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05546" w14:textId="7CF9E401" w:rsidR="00DA0E33" w:rsidRDefault="00DA0E33" w:rsidP="00DA0E33"/>
    <w:p w14:paraId="7A643FE8" w14:textId="77777777" w:rsidR="00DA0E33" w:rsidRDefault="00DA0E33" w:rsidP="00DA0E33"/>
    <w:p w14:paraId="72F4B38B" w14:textId="77777777" w:rsidR="00DA0E33" w:rsidRDefault="00DA0E33" w:rsidP="00DA0E33"/>
    <w:p w14:paraId="3098DCE6" w14:textId="77777777" w:rsidR="00DA0E33" w:rsidRDefault="00DA0E33" w:rsidP="00DA0E33"/>
    <w:p w14:paraId="2602B18A" w14:textId="77777777" w:rsidR="00DA0E33" w:rsidRDefault="00DA0E33" w:rsidP="00DA0E33"/>
    <w:p w14:paraId="5061CB61" w14:textId="77777777" w:rsidR="00DA0E33" w:rsidRDefault="00DA0E33" w:rsidP="00DA0E33"/>
    <w:p w14:paraId="52C436AF" w14:textId="77777777" w:rsidR="00DA0E33" w:rsidRDefault="00DA0E33" w:rsidP="00DA0E33"/>
    <w:p w14:paraId="40AA8A94" w14:textId="4658EBB9" w:rsidR="000A6894" w:rsidRPr="00177E23" w:rsidRDefault="000A6894" w:rsidP="000A6894">
      <w:pPr>
        <w:autoSpaceDE w:val="0"/>
        <w:autoSpaceDN w:val="0"/>
        <w:adjustRightInd w:val="0"/>
        <w:jc w:val="center"/>
        <w:rPr>
          <w:rFonts w:cstheme="minorHAnsi"/>
          <w:b/>
          <w:color w:val="1F497D"/>
          <w:sz w:val="44"/>
          <w:szCs w:val="44"/>
        </w:rPr>
      </w:pPr>
      <w:r w:rsidRPr="00177E23">
        <w:rPr>
          <w:rFonts w:cstheme="minorHAnsi"/>
          <w:b/>
          <w:color w:val="1F497D"/>
          <w:sz w:val="44"/>
          <w:szCs w:val="44"/>
        </w:rPr>
        <w:t>Marché public d’étude relative</w:t>
      </w:r>
      <w:r w:rsidR="000A3A3D">
        <w:rPr>
          <w:rFonts w:cstheme="minorHAnsi"/>
          <w:b/>
          <w:color w:val="1F497D"/>
          <w:sz w:val="44"/>
          <w:szCs w:val="44"/>
        </w:rPr>
        <w:t xml:space="preserve"> à</w:t>
      </w:r>
    </w:p>
    <w:p w14:paraId="59AD26E4" w14:textId="3DF20A24" w:rsidR="000D52CE" w:rsidRPr="000D52CE" w:rsidRDefault="000D52CE" w:rsidP="000D52CE">
      <w:pPr>
        <w:pBdr>
          <w:top w:val="single" w:sz="4" w:space="1" w:color="auto"/>
          <w:left w:val="single" w:sz="4" w:space="4" w:color="auto"/>
          <w:bottom w:val="single" w:sz="4" w:space="1" w:color="auto"/>
          <w:right w:val="single" w:sz="4" w:space="15" w:color="auto"/>
        </w:pBdr>
        <w:autoSpaceDE w:val="0"/>
        <w:autoSpaceDN w:val="0"/>
        <w:adjustRightInd w:val="0"/>
        <w:jc w:val="center"/>
        <w:rPr>
          <w:rFonts w:cstheme="minorHAnsi"/>
          <w:b/>
          <w:color w:val="1F497D"/>
          <w:sz w:val="40"/>
          <w:szCs w:val="40"/>
        </w:rPr>
      </w:pPr>
      <w:r w:rsidRPr="000D52CE">
        <w:rPr>
          <w:rFonts w:cstheme="minorHAnsi"/>
          <w:b/>
          <w:color w:val="1F497D"/>
          <w:sz w:val="40"/>
          <w:szCs w:val="40"/>
        </w:rPr>
        <w:t xml:space="preserve">ÉLABORATION D’UN PLAN DE MOBILITÉ SIMPLIFIÉ </w:t>
      </w:r>
    </w:p>
    <w:p w14:paraId="686D9E35" w14:textId="505B4D31" w:rsidR="000D52CE" w:rsidRPr="000D52CE" w:rsidRDefault="000D52CE" w:rsidP="000D52CE">
      <w:pPr>
        <w:pBdr>
          <w:top w:val="single" w:sz="4" w:space="1" w:color="auto"/>
          <w:left w:val="single" w:sz="4" w:space="4" w:color="auto"/>
          <w:bottom w:val="single" w:sz="4" w:space="1" w:color="auto"/>
          <w:right w:val="single" w:sz="4" w:space="15" w:color="auto"/>
        </w:pBdr>
        <w:autoSpaceDE w:val="0"/>
        <w:autoSpaceDN w:val="0"/>
        <w:adjustRightInd w:val="0"/>
        <w:jc w:val="center"/>
        <w:rPr>
          <w:rFonts w:cstheme="minorHAnsi"/>
          <w:b/>
          <w:color w:val="1F497D"/>
          <w:sz w:val="40"/>
          <w:szCs w:val="40"/>
        </w:rPr>
      </w:pPr>
      <w:r w:rsidRPr="000D52CE">
        <w:rPr>
          <w:rFonts w:cstheme="minorHAnsi"/>
          <w:b/>
          <w:color w:val="1F497D"/>
          <w:sz w:val="40"/>
          <w:szCs w:val="40"/>
        </w:rPr>
        <w:t xml:space="preserve">INTÉGRANT </w:t>
      </w:r>
    </w:p>
    <w:p w14:paraId="69931C31" w14:textId="230A97C8" w:rsidR="000A6894" w:rsidRPr="000D52CE" w:rsidRDefault="000D52CE" w:rsidP="000D52CE">
      <w:pPr>
        <w:pBdr>
          <w:top w:val="single" w:sz="4" w:space="1" w:color="auto"/>
          <w:left w:val="single" w:sz="4" w:space="4" w:color="auto"/>
          <w:bottom w:val="single" w:sz="4" w:space="1" w:color="auto"/>
          <w:right w:val="single" w:sz="4" w:space="15" w:color="auto"/>
        </w:pBdr>
        <w:autoSpaceDE w:val="0"/>
        <w:autoSpaceDN w:val="0"/>
        <w:adjustRightInd w:val="0"/>
        <w:jc w:val="center"/>
        <w:rPr>
          <w:rFonts w:cstheme="minorHAnsi"/>
          <w:b/>
          <w:color w:val="1F497D"/>
          <w:sz w:val="40"/>
          <w:szCs w:val="40"/>
        </w:rPr>
      </w:pPr>
      <w:r w:rsidRPr="000D52CE">
        <w:rPr>
          <w:rFonts w:cstheme="minorHAnsi"/>
          <w:b/>
          <w:color w:val="1F497D"/>
          <w:sz w:val="40"/>
          <w:szCs w:val="40"/>
        </w:rPr>
        <w:t>UN SCHÉMA DIRECTEUR VÉLO</w:t>
      </w:r>
    </w:p>
    <w:p w14:paraId="4017ADC0" w14:textId="77777777" w:rsidR="00DA0E33" w:rsidRPr="0012309A" w:rsidRDefault="00DA0E33" w:rsidP="00DA0E33">
      <w:pPr>
        <w:jc w:val="center"/>
        <w:rPr>
          <w:rFonts w:cstheme="minorHAnsi"/>
          <w:sz w:val="44"/>
          <w:szCs w:val="44"/>
        </w:rPr>
      </w:pPr>
    </w:p>
    <w:p w14:paraId="6771877F" w14:textId="77777777" w:rsidR="00DA0E33" w:rsidRPr="00043719" w:rsidRDefault="00DA0E33" w:rsidP="00DA0E33">
      <w:pPr>
        <w:autoSpaceDE w:val="0"/>
        <w:autoSpaceDN w:val="0"/>
        <w:adjustRightInd w:val="0"/>
        <w:spacing w:after="0" w:line="240" w:lineRule="auto"/>
        <w:jc w:val="both"/>
        <w:rPr>
          <w:rFonts w:ascii="Arial" w:hAnsi="Arial" w:cs="Arial"/>
          <w:color w:val="000000"/>
          <w:sz w:val="20"/>
          <w:szCs w:val="20"/>
        </w:rPr>
      </w:pPr>
    </w:p>
    <w:p w14:paraId="096810CC" w14:textId="77777777" w:rsidR="00DA0E33" w:rsidRPr="00954A0C" w:rsidRDefault="00DA0E33" w:rsidP="00DA0E33">
      <w:pPr>
        <w:pStyle w:val="Corpsdetexte"/>
        <w:shd w:val="clear" w:color="auto" w:fill="92D050"/>
        <w:spacing w:after="0"/>
        <w:ind w:right="72"/>
        <w:jc w:val="center"/>
        <w:rPr>
          <w:rFonts w:cs="Arial"/>
          <w:b/>
          <w:color w:val="FFFFFF" w:themeColor="background1"/>
          <w:sz w:val="28"/>
          <w:szCs w:val="28"/>
        </w:rPr>
      </w:pPr>
    </w:p>
    <w:p w14:paraId="785906AC" w14:textId="74F1392A" w:rsidR="00DA0E33" w:rsidRPr="00954A0C" w:rsidRDefault="00DA0E33" w:rsidP="00DA0E33">
      <w:pPr>
        <w:pStyle w:val="Corpsdetexte"/>
        <w:shd w:val="clear" w:color="auto" w:fill="92D050"/>
        <w:spacing w:after="0"/>
        <w:ind w:right="72"/>
        <w:jc w:val="center"/>
        <w:rPr>
          <w:rFonts w:cs="Arial"/>
          <w:b/>
          <w:color w:val="FFFFFF" w:themeColor="background1"/>
          <w:sz w:val="28"/>
          <w:szCs w:val="28"/>
        </w:rPr>
      </w:pPr>
      <w:r w:rsidRPr="00954A0C">
        <w:rPr>
          <w:rFonts w:cs="Arial"/>
          <w:b/>
          <w:color w:val="FFFFFF" w:themeColor="background1"/>
          <w:sz w:val="28"/>
          <w:szCs w:val="28"/>
        </w:rPr>
        <w:t xml:space="preserve">CAHIER DES CLAUSES </w:t>
      </w:r>
      <w:r w:rsidR="000D52CE">
        <w:rPr>
          <w:rFonts w:cs="Arial"/>
          <w:b/>
          <w:color w:val="FFFFFF" w:themeColor="background1"/>
          <w:sz w:val="28"/>
          <w:szCs w:val="28"/>
        </w:rPr>
        <w:t>TECHNIQU</w:t>
      </w:r>
      <w:r>
        <w:rPr>
          <w:rFonts w:cs="Arial"/>
          <w:b/>
          <w:color w:val="FFFFFF" w:themeColor="background1"/>
          <w:sz w:val="28"/>
          <w:szCs w:val="28"/>
        </w:rPr>
        <w:t>ES</w:t>
      </w:r>
      <w:r w:rsidRPr="00954A0C">
        <w:rPr>
          <w:rFonts w:cs="Arial"/>
          <w:b/>
          <w:color w:val="FFFFFF" w:themeColor="background1"/>
          <w:sz w:val="28"/>
          <w:szCs w:val="28"/>
        </w:rPr>
        <w:t xml:space="preserve"> PARTICULI</w:t>
      </w:r>
      <w:r w:rsidR="000D52CE">
        <w:rPr>
          <w:rFonts w:cs="Arial"/>
          <w:b/>
          <w:color w:val="FFFFFF" w:themeColor="background1"/>
          <w:sz w:val="28"/>
          <w:szCs w:val="28"/>
        </w:rPr>
        <w:t>È</w:t>
      </w:r>
      <w:r w:rsidRPr="00954A0C">
        <w:rPr>
          <w:rFonts w:cs="Arial"/>
          <w:b/>
          <w:color w:val="FFFFFF" w:themeColor="background1"/>
          <w:sz w:val="28"/>
          <w:szCs w:val="28"/>
        </w:rPr>
        <w:t>RES</w:t>
      </w:r>
    </w:p>
    <w:p w14:paraId="0A61E6E7" w14:textId="7A48EFE1" w:rsidR="00DA0E33" w:rsidRPr="00954A0C" w:rsidRDefault="00DA0E33" w:rsidP="00DA0E33">
      <w:pPr>
        <w:pStyle w:val="Corpsdetexte"/>
        <w:shd w:val="clear" w:color="auto" w:fill="92D050"/>
        <w:spacing w:after="0"/>
        <w:ind w:right="72"/>
        <w:jc w:val="center"/>
        <w:rPr>
          <w:rFonts w:cs="Arial"/>
          <w:b/>
          <w:color w:val="FFFFFF" w:themeColor="background1"/>
          <w:sz w:val="28"/>
          <w:szCs w:val="28"/>
        </w:rPr>
      </w:pPr>
      <w:r w:rsidRPr="00954A0C">
        <w:rPr>
          <w:rFonts w:cs="Arial"/>
          <w:b/>
          <w:color w:val="FFFFFF" w:themeColor="background1"/>
          <w:sz w:val="28"/>
          <w:szCs w:val="28"/>
        </w:rPr>
        <w:t>(CC</w:t>
      </w:r>
      <w:r w:rsidR="000D52CE">
        <w:rPr>
          <w:rFonts w:cs="Arial"/>
          <w:b/>
          <w:color w:val="FFFFFF" w:themeColor="background1"/>
          <w:sz w:val="28"/>
          <w:szCs w:val="28"/>
        </w:rPr>
        <w:t>T</w:t>
      </w:r>
      <w:r w:rsidRPr="00954A0C">
        <w:rPr>
          <w:rFonts w:cs="Arial"/>
          <w:b/>
          <w:color w:val="FFFFFF" w:themeColor="background1"/>
          <w:sz w:val="28"/>
          <w:szCs w:val="28"/>
        </w:rPr>
        <w:t>P)</w:t>
      </w:r>
    </w:p>
    <w:p w14:paraId="68E3ED7A" w14:textId="77777777" w:rsidR="00DA0E33" w:rsidRPr="00954A0C" w:rsidRDefault="00DA0E33" w:rsidP="00DA0E33">
      <w:pPr>
        <w:pStyle w:val="Corpsdetexte"/>
        <w:shd w:val="clear" w:color="auto" w:fill="92D050"/>
        <w:spacing w:after="0"/>
        <w:ind w:right="72"/>
        <w:jc w:val="center"/>
        <w:rPr>
          <w:rFonts w:cs="Arial"/>
          <w:b/>
          <w:color w:val="FFFFFF" w:themeColor="background1"/>
          <w:sz w:val="28"/>
          <w:szCs w:val="28"/>
        </w:rPr>
      </w:pPr>
    </w:p>
    <w:p w14:paraId="0B1A5F0E" w14:textId="77777777" w:rsidR="00DA0E33" w:rsidRDefault="00DA0E33" w:rsidP="00DA0E33">
      <w:pPr>
        <w:pStyle w:val="Corpsdetexte"/>
        <w:spacing w:after="0"/>
        <w:ind w:right="72"/>
        <w:rPr>
          <w:rFonts w:cs="Arial"/>
          <w:b/>
          <w:sz w:val="20"/>
        </w:rPr>
      </w:pPr>
    </w:p>
    <w:p w14:paraId="0DBD479F" w14:textId="77777777" w:rsidR="00DA0E33" w:rsidRDefault="00DA0E33" w:rsidP="00DA0E33">
      <w:pPr>
        <w:spacing w:after="0" w:line="240" w:lineRule="auto"/>
        <w:ind w:right="72"/>
        <w:jc w:val="both"/>
        <w:rPr>
          <w:rFonts w:ascii="Arial" w:hAnsi="Arial" w:cs="Arial"/>
        </w:rPr>
      </w:pPr>
    </w:p>
    <w:p w14:paraId="317166B2" w14:textId="740310E4" w:rsidR="00DA0E33" w:rsidRDefault="000D52CE" w:rsidP="00DA0E33">
      <w:pPr>
        <w:spacing w:after="0" w:line="240" w:lineRule="auto"/>
        <w:ind w:right="72"/>
        <w:jc w:val="both"/>
        <w:rPr>
          <w:rFonts w:ascii="Arial" w:hAnsi="Arial" w:cs="Arial"/>
        </w:rPr>
      </w:pPr>
      <w:r>
        <w:rPr>
          <w:rFonts w:ascii="Arial" w:hAnsi="Arial" w:cs="Arial"/>
        </w:rPr>
        <w:t>Procédure de passation : Marché public passé selon une procédure adaptée</w:t>
      </w:r>
    </w:p>
    <w:p w14:paraId="34ABE3BB" w14:textId="51235E5D" w:rsidR="000D52CE" w:rsidRDefault="000D52CE" w:rsidP="00DA0E33">
      <w:pPr>
        <w:spacing w:after="0" w:line="240" w:lineRule="auto"/>
        <w:ind w:right="72"/>
        <w:jc w:val="both"/>
        <w:rPr>
          <w:rFonts w:ascii="Arial" w:hAnsi="Arial" w:cs="Arial"/>
        </w:rPr>
      </w:pPr>
      <w:r>
        <w:rPr>
          <w:rFonts w:ascii="Arial" w:hAnsi="Arial" w:cs="Arial"/>
        </w:rPr>
        <w:t>Ordon</w:t>
      </w:r>
      <w:r w:rsidR="0017479E">
        <w:rPr>
          <w:rFonts w:ascii="Arial" w:hAnsi="Arial" w:cs="Arial"/>
        </w:rPr>
        <w:t>n</w:t>
      </w:r>
      <w:r>
        <w:rPr>
          <w:rFonts w:ascii="Arial" w:hAnsi="Arial" w:cs="Arial"/>
        </w:rPr>
        <w:t>ance n° 2018-1074 du 26 novembre 2018 po</w:t>
      </w:r>
      <w:r w:rsidR="0017479E">
        <w:rPr>
          <w:rFonts w:ascii="Arial" w:hAnsi="Arial" w:cs="Arial"/>
        </w:rPr>
        <w:t>rtant partie législative du code de la commande publique</w:t>
      </w:r>
    </w:p>
    <w:p w14:paraId="771F13EB" w14:textId="77777777" w:rsidR="00DA0E33" w:rsidRDefault="00DA0E33" w:rsidP="00DA0E33">
      <w:pPr>
        <w:spacing w:after="0" w:line="240" w:lineRule="auto"/>
        <w:ind w:right="72"/>
        <w:jc w:val="both"/>
        <w:rPr>
          <w:rFonts w:ascii="Arial" w:hAnsi="Arial" w:cs="Arial"/>
        </w:rPr>
      </w:pPr>
    </w:p>
    <w:p w14:paraId="7E4C0625" w14:textId="77777777" w:rsidR="00DA0E33" w:rsidRDefault="00DA0E33" w:rsidP="00DA0E33">
      <w:pPr>
        <w:spacing w:after="0" w:line="240" w:lineRule="auto"/>
        <w:ind w:right="72"/>
        <w:jc w:val="both"/>
        <w:rPr>
          <w:rFonts w:ascii="Arial" w:hAnsi="Arial" w:cs="Arial"/>
        </w:rPr>
      </w:pPr>
    </w:p>
    <w:p w14:paraId="4594A94F" w14:textId="77777777" w:rsidR="00DA0E33" w:rsidRPr="0012309A" w:rsidRDefault="00DA0E33" w:rsidP="00DA0E33">
      <w:pPr>
        <w:spacing w:after="0" w:line="240" w:lineRule="auto"/>
        <w:ind w:right="72"/>
        <w:jc w:val="both"/>
        <w:rPr>
          <w:rFonts w:ascii="Arial" w:hAnsi="Arial" w:cs="Arial"/>
          <w:b/>
          <w:color w:val="1F497D"/>
          <w:sz w:val="24"/>
          <w:szCs w:val="24"/>
        </w:rPr>
      </w:pPr>
      <w:r w:rsidRPr="0012309A">
        <w:rPr>
          <w:rFonts w:ascii="Arial" w:hAnsi="Arial" w:cs="Arial"/>
          <w:b/>
          <w:color w:val="1F497D"/>
          <w:sz w:val="24"/>
          <w:szCs w:val="24"/>
        </w:rPr>
        <w:t>Acheteur public :</w:t>
      </w:r>
    </w:p>
    <w:p w14:paraId="73301CE1" w14:textId="77777777" w:rsidR="00DA0E33" w:rsidRPr="0012309A" w:rsidRDefault="00DA0E33" w:rsidP="00DA0E33">
      <w:pPr>
        <w:spacing w:after="0" w:line="240" w:lineRule="auto"/>
        <w:ind w:right="72"/>
        <w:jc w:val="both"/>
        <w:rPr>
          <w:rFonts w:ascii="Arial" w:hAnsi="Arial" w:cs="Arial"/>
          <w:color w:val="1F497D"/>
        </w:rPr>
      </w:pPr>
    </w:p>
    <w:p w14:paraId="17D0D422" w14:textId="77777777" w:rsidR="00DA0E33" w:rsidRPr="0012309A" w:rsidRDefault="00DA0E33" w:rsidP="00DA0E33">
      <w:pPr>
        <w:pBdr>
          <w:top w:val="single" w:sz="6" w:space="12" w:color="auto"/>
          <w:left w:val="single" w:sz="6" w:space="4" w:color="auto"/>
          <w:bottom w:val="single" w:sz="6" w:space="10" w:color="auto"/>
          <w:right w:val="single" w:sz="6" w:space="4" w:color="auto"/>
        </w:pBdr>
        <w:spacing w:after="0" w:line="240" w:lineRule="auto"/>
        <w:ind w:right="72"/>
        <w:jc w:val="center"/>
        <w:rPr>
          <w:rFonts w:ascii="Arial" w:hAnsi="Arial" w:cs="Arial"/>
          <w:b/>
          <w:color w:val="1F497D"/>
          <w:sz w:val="28"/>
          <w:szCs w:val="28"/>
        </w:rPr>
      </w:pPr>
      <w:r w:rsidRPr="0012309A">
        <w:rPr>
          <w:rFonts w:ascii="Arial" w:hAnsi="Arial" w:cs="Arial"/>
          <w:b/>
          <w:color w:val="1F497D"/>
          <w:sz w:val="28"/>
          <w:szCs w:val="28"/>
        </w:rPr>
        <w:t>Communauté de Communes Terrassonnais Haut Périgord Noir</w:t>
      </w:r>
    </w:p>
    <w:p w14:paraId="4166E183" w14:textId="77777777" w:rsidR="00DA0E33" w:rsidRPr="0012309A" w:rsidRDefault="00DA0E33" w:rsidP="00DA0E33">
      <w:pPr>
        <w:pBdr>
          <w:top w:val="single" w:sz="6" w:space="12" w:color="auto"/>
          <w:left w:val="single" w:sz="6" w:space="4" w:color="auto"/>
          <w:bottom w:val="single" w:sz="6" w:space="10" w:color="auto"/>
          <w:right w:val="single" w:sz="6" w:space="4" w:color="auto"/>
        </w:pBdr>
        <w:spacing w:after="0" w:line="240" w:lineRule="auto"/>
        <w:ind w:right="72"/>
        <w:jc w:val="center"/>
        <w:rPr>
          <w:rFonts w:ascii="Arial" w:hAnsi="Arial" w:cs="Arial"/>
          <w:b/>
          <w:color w:val="1F497D"/>
          <w:sz w:val="28"/>
          <w:szCs w:val="28"/>
          <w:highlight w:val="yellow"/>
        </w:rPr>
      </w:pPr>
    </w:p>
    <w:p w14:paraId="22E62B2B" w14:textId="77777777" w:rsidR="00DA0E33" w:rsidRPr="0012309A" w:rsidRDefault="00DA0E33" w:rsidP="00DA0E33">
      <w:pPr>
        <w:pBdr>
          <w:top w:val="single" w:sz="6" w:space="12" w:color="auto"/>
          <w:left w:val="single" w:sz="6" w:space="4" w:color="auto"/>
          <w:bottom w:val="single" w:sz="6" w:space="10" w:color="auto"/>
          <w:right w:val="single" w:sz="6" w:space="4" w:color="auto"/>
        </w:pBdr>
        <w:spacing w:after="0" w:line="240" w:lineRule="auto"/>
        <w:ind w:right="72"/>
        <w:jc w:val="center"/>
        <w:rPr>
          <w:rFonts w:ascii="Arial" w:hAnsi="Arial" w:cs="Arial"/>
          <w:color w:val="1F497D"/>
        </w:rPr>
      </w:pPr>
      <w:r w:rsidRPr="0012309A">
        <w:rPr>
          <w:rFonts w:ascii="Arial" w:hAnsi="Arial" w:cs="Arial"/>
          <w:color w:val="1F497D"/>
        </w:rPr>
        <w:t>58, avenue Jean Jaurès – 24120 TERRASSON-LAVILLEDIEU</w:t>
      </w:r>
    </w:p>
    <w:p w14:paraId="7312DC85" w14:textId="77777777" w:rsidR="00DA0E33" w:rsidRPr="0012309A" w:rsidRDefault="00DA0E33" w:rsidP="00DA0E33">
      <w:pPr>
        <w:pBdr>
          <w:top w:val="single" w:sz="6" w:space="12" w:color="auto"/>
          <w:left w:val="single" w:sz="6" w:space="4" w:color="auto"/>
          <w:bottom w:val="single" w:sz="6" w:space="10" w:color="auto"/>
          <w:right w:val="single" w:sz="6" w:space="4" w:color="auto"/>
        </w:pBdr>
        <w:spacing w:after="0" w:line="240" w:lineRule="auto"/>
        <w:ind w:right="72"/>
        <w:jc w:val="center"/>
        <w:rPr>
          <w:rFonts w:ascii="Arial" w:hAnsi="Arial" w:cs="Arial"/>
          <w:color w:val="1F497D"/>
          <w:highlight w:val="green"/>
        </w:rPr>
      </w:pPr>
      <w:r w:rsidRPr="0012309A">
        <w:rPr>
          <w:rFonts w:ascii="Arial" w:hAnsi="Arial" w:cs="Arial"/>
          <w:color w:val="1F497D"/>
        </w:rPr>
        <w:t>Tél : 05 53 50 96 10</w:t>
      </w:r>
      <w:r w:rsidRPr="0012309A">
        <w:rPr>
          <w:color w:val="1F497D"/>
        </w:rPr>
        <w:t xml:space="preserve"> </w:t>
      </w:r>
      <w:r w:rsidRPr="0012309A">
        <w:rPr>
          <w:rFonts w:ascii="Arial" w:hAnsi="Arial" w:cs="Arial"/>
          <w:color w:val="1F497D"/>
        </w:rPr>
        <w:t>– Courriel : contact@cctth.fr</w:t>
      </w:r>
    </w:p>
    <w:p w14:paraId="35A2DA98" w14:textId="77777777" w:rsidR="00DA0E33" w:rsidRDefault="00DA0E33" w:rsidP="00DA0E33">
      <w:pPr>
        <w:spacing w:after="0" w:line="240" w:lineRule="auto"/>
        <w:ind w:right="72"/>
        <w:jc w:val="both"/>
        <w:rPr>
          <w:rFonts w:ascii="Arial" w:hAnsi="Arial" w:cs="Arial"/>
        </w:rPr>
      </w:pPr>
    </w:p>
    <w:p w14:paraId="43A8D1DC" w14:textId="77777777" w:rsidR="00DA0E33" w:rsidRDefault="00DA0E33" w:rsidP="00DA0E33">
      <w:pPr>
        <w:spacing w:after="0" w:line="240" w:lineRule="auto"/>
        <w:ind w:right="72"/>
        <w:jc w:val="both"/>
        <w:rPr>
          <w:rFonts w:ascii="Arial" w:hAnsi="Arial" w:cs="Arial"/>
        </w:rPr>
      </w:pPr>
    </w:p>
    <w:p w14:paraId="3E87BA31" w14:textId="77777777" w:rsidR="00DA0E33" w:rsidRPr="0012309A" w:rsidRDefault="00DA0E33" w:rsidP="00DA0E33">
      <w:pPr>
        <w:spacing w:after="0" w:line="240" w:lineRule="auto"/>
        <w:ind w:left="708" w:right="-2" w:firstLine="708"/>
        <w:jc w:val="both"/>
        <w:rPr>
          <w:rFonts w:ascii="Arial" w:hAnsi="Arial" w:cs="Arial"/>
          <w:b/>
          <w:color w:val="1F497D"/>
        </w:rPr>
      </w:pPr>
      <w:r w:rsidRPr="0012309A">
        <w:rPr>
          <w:rFonts w:ascii="Arial" w:hAnsi="Arial" w:cs="Arial"/>
          <w:b/>
          <w:color w:val="1F497D"/>
        </w:rPr>
        <w:t>Représentant de l’acheteur / Personne responsable du marché :</w:t>
      </w:r>
    </w:p>
    <w:p w14:paraId="77FEB866" w14:textId="77777777" w:rsidR="00DA0E33" w:rsidRPr="0012309A" w:rsidRDefault="00DA0E33" w:rsidP="00DA0E33">
      <w:pPr>
        <w:spacing w:after="0" w:line="240" w:lineRule="auto"/>
        <w:ind w:right="-2"/>
        <w:jc w:val="both"/>
        <w:rPr>
          <w:rFonts w:ascii="Arial" w:hAnsi="Arial" w:cs="Arial"/>
          <w:color w:val="1F497D"/>
        </w:rPr>
      </w:pPr>
    </w:p>
    <w:p w14:paraId="3531E335" w14:textId="47D6A4A8" w:rsidR="003F43C3" w:rsidRDefault="00DA0E33" w:rsidP="000A6894">
      <w:pPr>
        <w:spacing w:after="0" w:line="240" w:lineRule="auto"/>
        <w:ind w:right="-2"/>
        <w:jc w:val="center"/>
        <w:rPr>
          <w:rFonts w:ascii="Arial" w:hAnsi="Arial" w:cs="Arial"/>
          <w:b/>
          <w:color w:val="1F497D"/>
        </w:rPr>
      </w:pPr>
      <w:r w:rsidRPr="0012309A">
        <w:rPr>
          <w:rFonts w:ascii="Arial" w:hAnsi="Arial" w:cs="Arial"/>
          <w:b/>
          <w:color w:val="1F497D"/>
        </w:rPr>
        <w:t>Monsieur Dominique BOUSQUET, Président</w:t>
      </w:r>
    </w:p>
    <w:p w14:paraId="10779A6D" w14:textId="77777777" w:rsidR="000D52CE" w:rsidRPr="000A6894" w:rsidRDefault="000D52CE" w:rsidP="000A6894">
      <w:pPr>
        <w:spacing w:after="0" w:line="240" w:lineRule="auto"/>
        <w:ind w:right="-2"/>
        <w:jc w:val="center"/>
        <w:rPr>
          <w:rFonts w:ascii="Arial" w:hAnsi="Arial" w:cs="Arial"/>
          <w:b/>
          <w:color w:val="1F497D"/>
        </w:rPr>
      </w:pPr>
    </w:p>
    <w:p w14:paraId="55E644CA" w14:textId="62CE4D9E" w:rsidR="003F43C3" w:rsidRPr="00FC44C7" w:rsidRDefault="007C40A8" w:rsidP="00FC44C7">
      <w:pPr>
        <w:spacing w:after="0" w:line="240" w:lineRule="auto"/>
        <w:jc w:val="center"/>
        <w:rPr>
          <w:rFonts w:ascii="Arial" w:hAnsi="Arial" w:cs="Arial"/>
          <w:b/>
          <w:sz w:val="28"/>
        </w:rPr>
      </w:pPr>
      <w:r w:rsidRPr="00FC44C7">
        <w:rPr>
          <w:rFonts w:ascii="Arial" w:hAnsi="Arial" w:cs="Arial"/>
          <w:b/>
          <w:sz w:val="28"/>
        </w:rPr>
        <w:t>TABLE DES MATI</w:t>
      </w:r>
      <w:r w:rsidR="000D52CE">
        <w:rPr>
          <w:rFonts w:ascii="Arial" w:hAnsi="Arial" w:cs="Arial"/>
          <w:b/>
          <w:sz w:val="28"/>
        </w:rPr>
        <w:t>È</w:t>
      </w:r>
      <w:r w:rsidRPr="00FC44C7">
        <w:rPr>
          <w:rFonts w:ascii="Arial" w:hAnsi="Arial" w:cs="Arial"/>
          <w:b/>
          <w:sz w:val="28"/>
        </w:rPr>
        <w:t>RES</w:t>
      </w:r>
    </w:p>
    <w:p w14:paraId="7DE9DFBB" w14:textId="77777777" w:rsidR="00193544" w:rsidRDefault="00193544" w:rsidP="002873C1">
      <w:pPr>
        <w:spacing w:after="0" w:line="240" w:lineRule="auto"/>
        <w:jc w:val="both"/>
        <w:rPr>
          <w:rFonts w:ascii="Arial" w:hAnsi="Arial" w:cs="Arial"/>
          <w:b/>
          <w:sz w:val="24"/>
        </w:rPr>
      </w:pPr>
    </w:p>
    <w:p w14:paraId="10390DC9" w14:textId="77777777" w:rsidR="007C40A8" w:rsidRPr="00193544" w:rsidRDefault="007C40A8" w:rsidP="002873C1">
      <w:pPr>
        <w:spacing w:after="0" w:line="240" w:lineRule="auto"/>
        <w:jc w:val="both"/>
        <w:rPr>
          <w:rFonts w:ascii="Arial" w:hAnsi="Arial" w:cs="Arial"/>
          <w:b/>
          <w:sz w:val="24"/>
        </w:rPr>
      </w:pPr>
    </w:p>
    <w:p w14:paraId="77347782" w14:textId="63893F1B" w:rsidR="00C01FF6" w:rsidRPr="004477DD" w:rsidRDefault="007837B4" w:rsidP="00C01FF6">
      <w:pPr>
        <w:pStyle w:val="Titre1"/>
        <w:numPr>
          <w:ilvl w:val="0"/>
          <w:numId w:val="0"/>
        </w:numPr>
        <w:spacing w:before="0" w:line="240" w:lineRule="auto"/>
        <w:jc w:val="both"/>
        <w:rPr>
          <w:rFonts w:cstheme="minorHAnsi"/>
          <w:b/>
          <w:color w:val="5181BD"/>
        </w:rPr>
      </w:pPr>
      <w:r w:rsidRPr="007C40A8">
        <w:rPr>
          <w:b/>
        </w:rPr>
        <w:fldChar w:fldCharType="begin"/>
      </w:r>
      <w:r w:rsidR="00193544" w:rsidRPr="007C40A8">
        <w:rPr>
          <w:b/>
        </w:rPr>
        <w:instrText xml:space="preserve"> TOC \o "1-3" \h \z \u </w:instrText>
      </w:r>
      <w:r w:rsidRPr="007C40A8">
        <w:rPr>
          <w:b/>
        </w:rPr>
        <w:fldChar w:fldCharType="separate"/>
      </w:r>
      <w:r w:rsidR="00C01FF6" w:rsidRPr="00C01FF6">
        <w:rPr>
          <w:rFonts w:cstheme="minorHAnsi"/>
          <w:b/>
          <w:color w:val="5181BD"/>
        </w:rPr>
        <w:t xml:space="preserve"> </w:t>
      </w:r>
      <w:r w:rsidR="00C01FF6" w:rsidRPr="004477DD">
        <w:rPr>
          <w:rFonts w:cstheme="minorHAnsi"/>
          <w:b/>
          <w:color w:val="5181BD"/>
        </w:rPr>
        <w:t xml:space="preserve">Article 1 : Objet du Marché </w:t>
      </w:r>
    </w:p>
    <w:p w14:paraId="099747C8" w14:textId="32D9AB31" w:rsidR="002E3A4E" w:rsidRDefault="002E3A4E" w:rsidP="00C01FF6">
      <w:pPr>
        <w:pStyle w:val="TM1"/>
        <w:rPr>
          <w:rFonts w:eastAsiaTheme="minorEastAsia"/>
          <w:lang w:eastAsia="fr-FR"/>
        </w:rPr>
      </w:pPr>
    </w:p>
    <w:p w14:paraId="20B8A478" w14:textId="77777777" w:rsidR="00C01FF6" w:rsidRPr="004522F1" w:rsidRDefault="00C01FF6" w:rsidP="00C01FF6">
      <w:pPr>
        <w:spacing w:after="0" w:line="240" w:lineRule="auto"/>
        <w:rPr>
          <w:rFonts w:cstheme="minorHAnsi"/>
          <w:b/>
          <w:bCs/>
          <w:color w:val="5181BD"/>
          <w:sz w:val="28"/>
          <w:szCs w:val="28"/>
        </w:rPr>
      </w:pPr>
      <w:r w:rsidRPr="004522F1">
        <w:rPr>
          <w:rFonts w:cstheme="minorHAnsi"/>
          <w:b/>
          <w:bCs/>
          <w:color w:val="5181BD"/>
          <w:sz w:val="28"/>
          <w:szCs w:val="28"/>
        </w:rPr>
        <w:t>Article 2</w:t>
      </w:r>
      <w:r>
        <w:rPr>
          <w:rFonts w:cstheme="minorHAnsi"/>
          <w:b/>
          <w:bCs/>
          <w:color w:val="5181BD"/>
          <w:sz w:val="28"/>
          <w:szCs w:val="28"/>
        </w:rPr>
        <w:t> : Objet du Cahier des Clauses Techniques Particulières</w:t>
      </w:r>
    </w:p>
    <w:p w14:paraId="0D00C4E3" w14:textId="77777777" w:rsidR="008811D7" w:rsidRPr="008811D7" w:rsidRDefault="008811D7" w:rsidP="008811D7"/>
    <w:p w14:paraId="461B2EF9" w14:textId="77777777" w:rsidR="00C01FF6" w:rsidRDefault="00C01FF6" w:rsidP="00C01FF6">
      <w:pPr>
        <w:spacing w:after="0" w:line="240" w:lineRule="auto"/>
        <w:jc w:val="both"/>
        <w:rPr>
          <w:rFonts w:cstheme="minorHAnsi"/>
          <w:b/>
          <w:bCs/>
          <w:color w:val="5181BD"/>
          <w:sz w:val="28"/>
          <w:szCs w:val="28"/>
        </w:rPr>
      </w:pPr>
      <w:r w:rsidRPr="00B47B26">
        <w:rPr>
          <w:rFonts w:cstheme="minorHAnsi"/>
          <w:b/>
          <w:bCs/>
          <w:color w:val="5181BD"/>
          <w:sz w:val="28"/>
          <w:szCs w:val="28"/>
        </w:rPr>
        <w:t>Article 3 : Présentation de la Communauté de Communes Terrassonnais Haut Périgord Noir</w:t>
      </w:r>
    </w:p>
    <w:p w14:paraId="7FCD7F33" w14:textId="0FFBB353" w:rsidR="002E3A4E" w:rsidRPr="005211D8" w:rsidRDefault="002E3A4E" w:rsidP="005211D8">
      <w:pPr>
        <w:pStyle w:val="TM1"/>
        <w:rPr>
          <w:rFonts w:asciiTheme="minorHAnsi" w:eastAsiaTheme="minorEastAsia" w:hAnsiTheme="minorHAnsi" w:cstheme="minorBidi"/>
          <w:lang w:eastAsia="fr-FR"/>
        </w:rPr>
      </w:pPr>
    </w:p>
    <w:p w14:paraId="2428DACE" w14:textId="2A5B69A2" w:rsidR="002E3A4E" w:rsidRDefault="002E3A4E" w:rsidP="005211D8">
      <w:pPr>
        <w:pStyle w:val="TM2"/>
        <w:tabs>
          <w:tab w:val="left" w:pos="993"/>
          <w:tab w:val="right" w:leader="dot" w:pos="9062"/>
        </w:tabs>
        <w:rPr>
          <w:rFonts w:eastAsiaTheme="minorEastAsia"/>
          <w:noProof/>
          <w:lang w:eastAsia="fr-FR"/>
        </w:rPr>
      </w:pPr>
    </w:p>
    <w:p w14:paraId="437CBA5B" w14:textId="40CF15A6" w:rsidR="00C01FF6" w:rsidRDefault="00C01FF6" w:rsidP="00C01FF6">
      <w:pPr>
        <w:pStyle w:val="Titre2"/>
        <w:numPr>
          <w:ilvl w:val="0"/>
          <w:numId w:val="0"/>
        </w:numPr>
        <w:spacing w:before="0" w:line="240" w:lineRule="auto"/>
        <w:rPr>
          <w:rFonts w:asciiTheme="minorHAnsi" w:hAnsiTheme="minorHAnsi" w:cstheme="minorHAnsi"/>
          <w:color w:val="5181BD"/>
          <w:sz w:val="28"/>
          <w:u w:val="none"/>
        </w:rPr>
      </w:pPr>
      <w:r w:rsidRPr="00E46D22">
        <w:rPr>
          <w:rFonts w:asciiTheme="minorHAnsi" w:hAnsiTheme="minorHAnsi" w:cstheme="minorHAnsi"/>
          <w:color w:val="5181BD"/>
          <w:sz w:val="28"/>
          <w:u w:val="none"/>
        </w:rPr>
        <w:t>Ar</w:t>
      </w:r>
      <w:r>
        <w:rPr>
          <w:rFonts w:asciiTheme="minorHAnsi" w:hAnsiTheme="minorHAnsi" w:cstheme="minorHAnsi"/>
          <w:color w:val="5181BD"/>
          <w:sz w:val="28"/>
          <w:u w:val="none"/>
        </w:rPr>
        <w:t>ticle 4 : Présentation de l’ambition du territoire à travers cette action</w:t>
      </w:r>
    </w:p>
    <w:p w14:paraId="637E676E" w14:textId="77777777" w:rsidR="00C01FF6" w:rsidRPr="00C01FF6" w:rsidRDefault="00C01FF6" w:rsidP="00C01FF6">
      <w:pPr>
        <w:rPr>
          <w:lang w:eastAsia="fr-FR"/>
        </w:rPr>
      </w:pPr>
    </w:p>
    <w:p w14:paraId="38AA73EB" w14:textId="5F52AA6C" w:rsidR="00C01FF6" w:rsidRDefault="00C01FF6" w:rsidP="00C01FF6">
      <w:pPr>
        <w:pStyle w:val="Titre2"/>
        <w:numPr>
          <w:ilvl w:val="0"/>
          <w:numId w:val="0"/>
        </w:numPr>
        <w:spacing w:before="0" w:line="240" w:lineRule="auto"/>
        <w:rPr>
          <w:rFonts w:asciiTheme="minorHAnsi" w:hAnsiTheme="minorHAnsi" w:cstheme="minorHAnsi"/>
          <w:color w:val="5181BD"/>
          <w:sz w:val="28"/>
          <w:u w:val="none"/>
        </w:rPr>
      </w:pPr>
      <w:r w:rsidRPr="00E46D22">
        <w:rPr>
          <w:rFonts w:asciiTheme="minorHAnsi" w:hAnsiTheme="minorHAnsi" w:cstheme="minorHAnsi"/>
          <w:color w:val="5181BD"/>
          <w:sz w:val="28"/>
          <w:u w:val="none"/>
        </w:rPr>
        <w:t>Ar</w:t>
      </w:r>
      <w:r>
        <w:rPr>
          <w:rFonts w:asciiTheme="minorHAnsi" w:hAnsiTheme="minorHAnsi" w:cstheme="minorHAnsi"/>
          <w:color w:val="5181BD"/>
          <w:sz w:val="28"/>
          <w:u w:val="none"/>
        </w:rPr>
        <w:t>ticle 5 : Périmètre de l’étude</w:t>
      </w:r>
    </w:p>
    <w:p w14:paraId="0160D75E" w14:textId="7B32D45D" w:rsidR="00C01FF6" w:rsidRDefault="00C01FF6" w:rsidP="00C01FF6">
      <w:pPr>
        <w:rPr>
          <w:lang w:eastAsia="fr-FR"/>
        </w:rPr>
      </w:pPr>
    </w:p>
    <w:p w14:paraId="5D4477D6" w14:textId="5EB4DFF1" w:rsidR="00C01FF6" w:rsidRDefault="00C01FF6" w:rsidP="00C01FF6">
      <w:pPr>
        <w:pStyle w:val="Titre2"/>
        <w:numPr>
          <w:ilvl w:val="0"/>
          <w:numId w:val="0"/>
        </w:numPr>
        <w:spacing w:before="0" w:line="240" w:lineRule="auto"/>
        <w:rPr>
          <w:rFonts w:asciiTheme="minorHAnsi" w:hAnsiTheme="minorHAnsi" w:cstheme="minorHAnsi"/>
          <w:color w:val="5181BD"/>
          <w:sz w:val="28"/>
          <w:u w:val="none"/>
        </w:rPr>
      </w:pPr>
      <w:r w:rsidRPr="00E46D22">
        <w:rPr>
          <w:rFonts w:asciiTheme="minorHAnsi" w:hAnsiTheme="minorHAnsi" w:cstheme="minorHAnsi"/>
          <w:color w:val="5181BD"/>
          <w:sz w:val="28"/>
          <w:u w:val="none"/>
        </w:rPr>
        <w:t>Ar</w:t>
      </w:r>
      <w:r>
        <w:rPr>
          <w:rFonts w:asciiTheme="minorHAnsi" w:hAnsiTheme="minorHAnsi" w:cstheme="minorHAnsi"/>
          <w:color w:val="5181BD"/>
          <w:sz w:val="28"/>
          <w:u w:val="none"/>
        </w:rPr>
        <w:t>ticle 6 : Description des prestations à effectuer</w:t>
      </w:r>
    </w:p>
    <w:p w14:paraId="5C000481" w14:textId="07B9AE8B" w:rsidR="00C01FF6" w:rsidRDefault="00C01FF6" w:rsidP="00C01FF6">
      <w:pPr>
        <w:rPr>
          <w:lang w:eastAsia="fr-FR"/>
        </w:rPr>
      </w:pPr>
    </w:p>
    <w:p w14:paraId="2248AC16" w14:textId="612206E5" w:rsidR="00C01FF6" w:rsidRDefault="00C01FF6" w:rsidP="00C01FF6">
      <w:pPr>
        <w:pStyle w:val="Paragraphedeliste"/>
        <w:spacing w:after="0" w:line="240" w:lineRule="auto"/>
        <w:ind w:left="1065"/>
        <w:jc w:val="both"/>
        <w:rPr>
          <w:rFonts w:cstheme="minorHAnsi"/>
          <w:color w:val="5181BD"/>
          <w:lang w:eastAsia="fr-FR"/>
        </w:rPr>
      </w:pPr>
      <w:r>
        <w:rPr>
          <w:rFonts w:cstheme="minorHAnsi"/>
          <w:color w:val="5181BD"/>
          <w:lang w:eastAsia="fr-FR"/>
        </w:rPr>
        <w:t xml:space="preserve">1. </w:t>
      </w:r>
      <w:r w:rsidRPr="00C01FF6">
        <w:rPr>
          <w:rFonts w:cstheme="minorHAnsi"/>
          <w:color w:val="5181BD"/>
          <w:lang w:eastAsia="fr-FR"/>
        </w:rPr>
        <w:t>Un diagnostic objectivé : une photographie de l’existant</w:t>
      </w:r>
    </w:p>
    <w:p w14:paraId="716F74C0" w14:textId="055FAA66" w:rsidR="00C648F0" w:rsidRPr="00C648F0" w:rsidRDefault="00C648F0" w:rsidP="00C648F0">
      <w:pPr>
        <w:pStyle w:val="Paragraphedeliste"/>
        <w:spacing w:after="0" w:line="240" w:lineRule="auto"/>
        <w:ind w:left="1065"/>
        <w:jc w:val="both"/>
        <w:rPr>
          <w:rFonts w:cstheme="minorHAnsi"/>
          <w:color w:val="5181BD"/>
          <w:lang w:eastAsia="fr-FR"/>
        </w:rPr>
      </w:pPr>
      <w:r>
        <w:rPr>
          <w:rFonts w:cstheme="minorHAnsi"/>
          <w:color w:val="5181BD"/>
          <w:lang w:eastAsia="fr-FR"/>
        </w:rPr>
        <w:t>2.</w:t>
      </w:r>
      <w:r w:rsidRPr="00C648F0">
        <w:rPr>
          <w:rFonts w:cstheme="minorHAnsi"/>
          <w:color w:val="5181BD"/>
          <w:lang w:eastAsia="fr-FR"/>
        </w:rPr>
        <w:t xml:space="preserve"> </w:t>
      </w:r>
      <w:r w:rsidRPr="00463C11">
        <w:rPr>
          <w:rFonts w:cstheme="minorHAnsi"/>
          <w:color w:val="5181BD"/>
          <w:lang w:eastAsia="fr-FR"/>
        </w:rPr>
        <w:t>Le volet opérationnel de l’étude : proposition de scénarios</w:t>
      </w:r>
    </w:p>
    <w:p w14:paraId="7969D0A0" w14:textId="4BDD4238" w:rsidR="00C01FF6" w:rsidRPr="00C648F0" w:rsidRDefault="00C648F0" w:rsidP="00C648F0">
      <w:pPr>
        <w:pStyle w:val="Paragraphedeliste"/>
        <w:spacing w:after="0" w:line="240" w:lineRule="auto"/>
        <w:ind w:left="1065"/>
        <w:jc w:val="both"/>
        <w:rPr>
          <w:rFonts w:cstheme="minorHAnsi"/>
          <w:color w:val="5181BD"/>
          <w:lang w:eastAsia="fr-FR"/>
        </w:rPr>
      </w:pPr>
      <w:r>
        <w:rPr>
          <w:rFonts w:cstheme="minorHAnsi"/>
          <w:color w:val="5181BD"/>
          <w:lang w:eastAsia="fr-FR"/>
        </w:rPr>
        <w:t>3.</w:t>
      </w:r>
      <w:r w:rsidRPr="00C648F0">
        <w:rPr>
          <w:rFonts w:cstheme="minorHAnsi"/>
          <w:color w:val="5181BD"/>
          <w:lang w:eastAsia="fr-FR"/>
        </w:rPr>
        <w:t xml:space="preserve"> </w:t>
      </w:r>
      <w:r w:rsidRPr="00575B7F">
        <w:rPr>
          <w:rFonts w:cstheme="minorHAnsi"/>
          <w:color w:val="5181BD"/>
          <w:lang w:eastAsia="fr-FR"/>
        </w:rPr>
        <w:t>Concrétisation du volet étude : élaboration du Plan de Mobilité Simplifié intégrant un Schéma directeur Vélo</w:t>
      </w:r>
    </w:p>
    <w:p w14:paraId="4F4B3CCA" w14:textId="1467FABC" w:rsidR="00C01FF6" w:rsidRDefault="00C01FF6" w:rsidP="00C01FF6">
      <w:pPr>
        <w:rPr>
          <w:lang w:eastAsia="fr-FR"/>
        </w:rPr>
      </w:pPr>
    </w:p>
    <w:p w14:paraId="5B8BF0FE" w14:textId="507D6C9D" w:rsidR="00C01FF6" w:rsidRDefault="00C01FF6" w:rsidP="00C01FF6">
      <w:pPr>
        <w:pStyle w:val="Titre2"/>
        <w:numPr>
          <w:ilvl w:val="0"/>
          <w:numId w:val="0"/>
        </w:numPr>
        <w:spacing w:before="0" w:line="240" w:lineRule="auto"/>
        <w:rPr>
          <w:rFonts w:asciiTheme="minorHAnsi" w:hAnsiTheme="minorHAnsi" w:cstheme="minorHAnsi"/>
          <w:color w:val="5181BD"/>
          <w:sz w:val="28"/>
          <w:u w:val="none"/>
        </w:rPr>
      </w:pPr>
      <w:r w:rsidRPr="00E46D22">
        <w:rPr>
          <w:rFonts w:asciiTheme="minorHAnsi" w:hAnsiTheme="minorHAnsi" w:cstheme="minorHAnsi"/>
          <w:color w:val="5181BD"/>
          <w:sz w:val="28"/>
          <w:u w:val="none"/>
        </w:rPr>
        <w:t>Ar</w:t>
      </w:r>
      <w:r>
        <w:rPr>
          <w:rFonts w:asciiTheme="minorHAnsi" w:hAnsiTheme="minorHAnsi" w:cstheme="minorHAnsi"/>
          <w:color w:val="5181BD"/>
          <w:sz w:val="28"/>
          <w:u w:val="none"/>
        </w:rPr>
        <w:t>ticle 7 : Livrables attendus</w:t>
      </w:r>
    </w:p>
    <w:p w14:paraId="76BCAE68" w14:textId="3F7BB0C9" w:rsidR="00C01FF6" w:rsidRDefault="00C01FF6" w:rsidP="00C01FF6">
      <w:pPr>
        <w:rPr>
          <w:lang w:eastAsia="fr-FR"/>
        </w:rPr>
      </w:pPr>
    </w:p>
    <w:p w14:paraId="52CC9B6C" w14:textId="7AE6D87C" w:rsidR="00C01FF6" w:rsidRDefault="00C01FF6" w:rsidP="00C01FF6">
      <w:pPr>
        <w:pStyle w:val="Titre2"/>
        <w:numPr>
          <w:ilvl w:val="0"/>
          <w:numId w:val="0"/>
        </w:numPr>
        <w:spacing w:before="0" w:line="240" w:lineRule="auto"/>
        <w:rPr>
          <w:rFonts w:asciiTheme="minorHAnsi" w:hAnsiTheme="minorHAnsi" w:cstheme="minorHAnsi"/>
          <w:color w:val="5181BD"/>
          <w:sz w:val="28"/>
          <w:u w:val="none"/>
        </w:rPr>
      </w:pPr>
      <w:r w:rsidRPr="00E46D22">
        <w:rPr>
          <w:rFonts w:asciiTheme="minorHAnsi" w:hAnsiTheme="minorHAnsi" w:cstheme="minorHAnsi"/>
          <w:color w:val="5181BD"/>
          <w:sz w:val="28"/>
          <w:u w:val="none"/>
        </w:rPr>
        <w:t>Ar</w:t>
      </w:r>
      <w:r>
        <w:rPr>
          <w:rFonts w:asciiTheme="minorHAnsi" w:hAnsiTheme="minorHAnsi" w:cstheme="minorHAnsi"/>
          <w:color w:val="5181BD"/>
          <w:sz w:val="28"/>
          <w:u w:val="none"/>
        </w:rPr>
        <w:t>ticle 8 : Fournitures des informations</w:t>
      </w:r>
    </w:p>
    <w:p w14:paraId="050BFE44" w14:textId="38263BDD" w:rsidR="00C01FF6" w:rsidRDefault="00C01FF6" w:rsidP="00C01FF6">
      <w:pPr>
        <w:rPr>
          <w:lang w:eastAsia="fr-FR"/>
        </w:rPr>
      </w:pPr>
    </w:p>
    <w:p w14:paraId="202B3F31" w14:textId="77777777" w:rsidR="00C01FF6" w:rsidRDefault="00C01FF6" w:rsidP="00C01FF6">
      <w:pPr>
        <w:pStyle w:val="Titre2"/>
        <w:numPr>
          <w:ilvl w:val="0"/>
          <w:numId w:val="0"/>
        </w:numPr>
        <w:spacing w:before="0" w:line="240" w:lineRule="auto"/>
        <w:rPr>
          <w:rFonts w:asciiTheme="minorHAnsi" w:hAnsiTheme="minorHAnsi" w:cstheme="minorHAnsi"/>
          <w:color w:val="5181BD"/>
          <w:sz w:val="28"/>
          <w:u w:val="none"/>
        </w:rPr>
      </w:pPr>
      <w:r w:rsidRPr="00E46D22">
        <w:rPr>
          <w:rFonts w:asciiTheme="minorHAnsi" w:hAnsiTheme="minorHAnsi" w:cstheme="minorHAnsi"/>
          <w:color w:val="5181BD"/>
          <w:sz w:val="28"/>
          <w:u w:val="none"/>
        </w:rPr>
        <w:t>Ar</w:t>
      </w:r>
      <w:r>
        <w:rPr>
          <w:rFonts w:asciiTheme="minorHAnsi" w:hAnsiTheme="minorHAnsi" w:cstheme="minorHAnsi"/>
          <w:color w:val="5181BD"/>
          <w:sz w:val="28"/>
          <w:u w:val="none"/>
        </w:rPr>
        <w:t>ticle 9 : Renseignements techniques</w:t>
      </w:r>
    </w:p>
    <w:p w14:paraId="2DD359DD" w14:textId="77777777" w:rsidR="00C01FF6" w:rsidRPr="00C01FF6" w:rsidRDefault="00C01FF6" w:rsidP="00C01FF6">
      <w:pPr>
        <w:rPr>
          <w:lang w:eastAsia="fr-FR"/>
        </w:rPr>
      </w:pPr>
    </w:p>
    <w:p w14:paraId="0739E32B" w14:textId="77777777" w:rsidR="00C01FF6" w:rsidRPr="00C01FF6" w:rsidRDefault="00C01FF6" w:rsidP="00C01FF6">
      <w:pPr>
        <w:rPr>
          <w:lang w:eastAsia="fr-FR"/>
        </w:rPr>
      </w:pPr>
    </w:p>
    <w:p w14:paraId="740AC09B" w14:textId="77777777" w:rsidR="00C01FF6" w:rsidRPr="00C01FF6" w:rsidRDefault="00C01FF6" w:rsidP="00C01FF6">
      <w:pPr>
        <w:rPr>
          <w:lang w:eastAsia="fr-FR"/>
        </w:rPr>
      </w:pPr>
    </w:p>
    <w:p w14:paraId="70A4F5DC" w14:textId="77777777" w:rsidR="00C01FF6" w:rsidRPr="00C01FF6" w:rsidRDefault="00C01FF6" w:rsidP="00C01FF6">
      <w:pPr>
        <w:rPr>
          <w:lang w:eastAsia="fr-FR"/>
        </w:rPr>
      </w:pPr>
    </w:p>
    <w:p w14:paraId="6809DBDC" w14:textId="77777777" w:rsidR="00C01FF6" w:rsidRPr="00C01FF6" w:rsidRDefault="00C01FF6" w:rsidP="00C01FF6">
      <w:pPr>
        <w:rPr>
          <w:lang w:eastAsia="fr-FR"/>
        </w:rPr>
      </w:pPr>
    </w:p>
    <w:p w14:paraId="773C4C93" w14:textId="77777777" w:rsidR="00C01FF6" w:rsidRPr="00C01FF6" w:rsidRDefault="00C01FF6" w:rsidP="00C01FF6">
      <w:pPr>
        <w:rPr>
          <w:lang w:eastAsia="fr-FR"/>
        </w:rPr>
      </w:pPr>
    </w:p>
    <w:p w14:paraId="2AFB68E4" w14:textId="7E2DDEF3" w:rsidR="003F43C3" w:rsidRPr="00DE7739" w:rsidRDefault="007837B4" w:rsidP="00DE7739">
      <w:pPr>
        <w:pStyle w:val="TM2"/>
        <w:tabs>
          <w:tab w:val="left" w:pos="993"/>
          <w:tab w:val="right" w:leader="dot" w:pos="9062"/>
        </w:tabs>
        <w:rPr>
          <w:rFonts w:eastAsiaTheme="minorEastAsia"/>
          <w:noProof/>
          <w:lang w:eastAsia="fr-FR"/>
        </w:rPr>
      </w:pPr>
      <w:r w:rsidRPr="007C40A8">
        <w:rPr>
          <w:rFonts w:ascii="Arial" w:hAnsi="Arial" w:cs="Arial"/>
          <w:b/>
        </w:rPr>
        <w:fldChar w:fldCharType="end"/>
      </w:r>
      <w:r w:rsidR="000168F8" w:rsidRPr="00193544">
        <w:rPr>
          <w:rFonts w:ascii="Arial" w:hAnsi="Arial" w:cs="Arial"/>
          <w:b/>
        </w:rPr>
        <w:br w:type="page"/>
      </w:r>
    </w:p>
    <w:p w14:paraId="09F3C2EE" w14:textId="2F663067" w:rsidR="003F43C3" w:rsidRPr="004477DD" w:rsidRDefault="004477DD" w:rsidP="004477DD">
      <w:pPr>
        <w:pStyle w:val="Titre1"/>
        <w:numPr>
          <w:ilvl w:val="0"/>
          <w:numId w:val="0"/>
        </w:numPr>
        <w:spacing w:before="0" w:line="240" w:lineRule="auto"/>
        <w:jc w:val="both"/>
        <w:rPr>
          <w:rFonts w:cstheme="minorHAnsi"/>
          <w:b/>
          <w:color w:val="5181BD"/>
        </w:rPr>
      </w:pPr>
      <w:bookmarkStart w:id="0" w:name="_Toc418064155"/>
      <w:bookmarkStart w:id="1" w:name="_Toc418502483"/>
      <w:bookmarkStart w:id="2" w:name="_Toc499566380"/>
      <w:bookmarkStart w:id="3" w:name="_Toc88233438"/>
      <w:r w:rsidRPr="004477DD">
        <w:rPr>
          <w:rFonts w:cstheme="minorHAnsi"/>
          <w:b/>
          <w:color w:val="5181BD"/>
        </w:rPr>
        <w:lastRenderedPageBreak/>
        <w:t xml:space="preserve">Article 1 : </w:t>
      </w:r>
      <w:bookmarkEnd w:id="0"/>
      <w:bookmarkEnd w:id="1"/>
      <w:bookmarkEnd w:id="2"/>
      <w:bookmarkEnd w:id="3"/>
      <w:r w:rsidRPr="004477DD">
        <w:rPr>
          <w:rFonts w:cstheme="minorHAnsi"/>
          <w:b/>
          <w:color w:val="5181BD"/>
        </w:rPr>
        <w:t>Objet du Marché</w:t>
      </w:r>
      <w:r w:rsidR="00682823" w:rsidRPr="004477DD">
        <w:rPr>
          <w:rFonts w:cstheme="minorHAnsi"/>
          <w:b/>
          <w:color w:val="5181BD"/>
        </w:rPr>
        <w:t xml:space="preserve"> </w:t>
      </w:r>
    </w:p>
    <w:p w14:paraId="08061896" w14:textId="77777777" w:rsidR="003F43C3" w:rsidRPr="00E02BE5" w:rsidRDefault="003F43C3" w:rsidP="002873C1">
      <w:pPr>
        <w:autoSpaceDE w:val="0"/>
        <w:autoSpaceDN w:val="0"/>
        <w:adjustRightInd w:val="0"/>
        <w:spacing w:after="0" w:line="240" w:lineRule="auto"/>
        <w:jc w:val="both"/>
        <w:rPr>
          <w:rFonts w:cstheme="minorHAnsi"/>
        </w:rPr>
      </w:pPr>
    </w:p>
    <w:p w14:paraId="6255123F" w14:textId="159C0162" w:rsidR="003F43C3" w:rsidRPr="00E02BE5" w:rsidRDefault="00DA0E33" w:rsidP="002873C1">
      <w:pPr>
        <w:autoSpaceDE w:val="0"/>
        <w:autoSpaceDN w:val="0"/>
        <w:adjustRightInd w:val="0"/>
        <w:spacing w:after="0" w:line="240" w:lineRule="auto"/>
        <w:jc w:val="both"/>
        <w:rPr>
          <w:rFonts w:cstheme="minorHAnsi"/>
        </w:rPr>
      </w:pPr>
      <w:r w:rsidRPr="00E02BE5">
        <w:rPr>
          <w:rFonts w:cstheme="minorHAnsi"/>
        </w:rPr>
        <w:t xml:space="preserve">La Communauté de Communes Terrassonnais Haut Périgord Noir est compétente en matière </w:t>
      </w:r>
      <w:r w:rsidR="008811D7">
        <w:rPr>
          <w:rFonts w:cstheme="minorHAnsi"/>
        </w:rPr>
        <w:t>Mobilité étant devenue depuis le 31 mars 2021 A</w:t>
      </w:r>
      <w:r w:rsidR="004477DD">
        <w:rPr>
          <w:rFonts w:cstheme="minorHAnsi"/>
        </w:rPr>
        <w:t>utorité Organisatrice de la Mobilité</w:t>
      </w:r>
      <w:r w:rsidRPr="00E02BE5">
        <w:rPr>
          <w:rFonts w:cstheme="minorHAnsi"/>
        </w:rPr>
        <w:t>.</w:t>
      </w:r>
    </w:p>
    <w:p w14:paraId="74A9F65E" w14:textId="77777777" w:rsidR="003F43C3" w:rsidRPr="00E02BE5" w:rsidRDefault="003F43C3" w:rsidP="002873C1">
      <w:pPr>
        <w:autoSpaceDE w:val="0"/>
        <w:autoSpaceDN w:val="0"/>
        <w:adjustRightInd w:val="0"/>
        <w:spacing w:after="0" w:line="240" w:lineRule="auto"/>
        <w:jc w:val="both"/>
        <w:rPr>
          <w:rFonts w:cstheme="minorHAnsi"/>
          <w:highlight w:val="yellow"/>
        </w:rPr>
      </w:pPr>
    </w:p>
    <w:p w14:paraId="047C4EDF" w14:textId="31DFB0BA" w:rsidR="000A6894" w:rsidRDefault="00660605" w:rsidP="00565642">
      <w:pPr>
        <w:autoSpaceDE w:val="0"/>
        <w:autoSpaceDN w:val="0"/>
        <w:adjustRightInd w:val="0"/>
        <w:spacing w:after="0" w:line="240" w:lineRule="auto"/>
        <w:jc w:val="both"/>
        <w:rPr>
          <w:rFonts w:cstheme="minorHAnsi"/>
        </w:rPr>
      </w:pPr>
      <w:r w:rsidRPr="00E02BE5">
        <w:rPr>
          <w:rFonts w:cstheme="minorHAnsi"/>
        </w:rPr>
        <w:t>L</w:t>
      </w:r>
      <w:r w:rsidR="004477DD">
        <w:rPr>
          <w:rFonts w:cstheme="minorHAnsi"/>
        </w:rPr>
        <w:t>es stipulations du présent Cahier des Clauses Techniques Particulières (CCTP) concernent la prestation ci-dessous désignée</w:t>
      </w:r>
      <w:r w:rsidR="000A6894">
        <w:rPr>
          <w:rFonts w:cstheme="minorHAnsi"/>
        </w:rPr>
        <w:t xml:space="preserve"> : </w:t>
      </w:r>
    </w:p>
    <w:p w14:paraId="525B1BDF" w14:textId="77777777" w:rsidR="000A6894" w:rsidRDefault="000A6894" w:rsidP="00565642">
      <w:pPr>
        <w:autoSpaceDE w:val="0"/>
        <w:autoSpaceDN w:val="0"/>
        <w:adjustRightInd w:val="0"/>
        <w:spacing w:after="0" w:line="240" w:lineRule="auto"/>
        <w:jc w:val="both"/>
        <w:rPr>
          <w:rFonts w:cstheme="minorHAnsi"/>
        </w:rPr>
      </w:pPr>
    </w:p>
    <w:p w14:paraId="58B68DA6" w14:textId="33C04EDB" w:rsidR="00660605" w:rsidRPr="004477DD" w:rsidRDefault="004477DD" w:rsidP="00565642">
      <w:pPr>
        <w:autoSpaceDE w:val="0"/>
        <w:autoSpaceDN w:val="0"/>
        <w:adjustRightInd w:val="0"/>
        <w:spacing w:after="0" w:line="240" w:lineRule="auto"/>
        <w:jc w:val="both"/>
        <w:rPr>
          <w:rFonts w:cstheme="minorHAnsi"/>
          <w:b/>
          <w:bCs/>
        </w:rPr>
      </w:pPr>
      <w:r>
        <w:rPr>
          <w:rFonts w:cstheme="minorHAnsi"/>
          <w:b/>
          <w:bCs/>
        </w:rPr>
        <w:t>« Élaboration d’un Plan De Mobilité Simplifié intégrant un Schéma directeur vélo à l’échelle de l’intercommunalité »</w:t>
      </w:r>
      <w:r w:rsidR="00660605" w:rsidRPr="004477DD">
        <w:rPr>
          <w:rFonts w:cstheme="minorHAnsi"/>
          <w:b/>
          <w:bCs/>
        </w:rPr>
        <w:t>.</w:t>
      </w:r>
    </w:p>
    <w:p w14:paraId="316928C5" w14:textId="10D154E6" w:rsidR="00660605" w:rsidRPr="00E02BE5" w:rsidRDefault="00660605" w:rsidP="00565642">
      <w:pPr>
        <w:spacing w:after="0" w:line="240" w:lineRule="auto"/>
        <w:jc w:val="both"/>
        <w:rPr>
          <w:rFonts w:cstheme="minorHAnsi"/>
        </w:rPr>
      </w:pPr>
    </w:p>
    <w:p w14:paraId="2F9AF6DE" w14:textId="3DF67477" w:rsidR="003F43C3" w:rsidRPr="004522F1" w:rsidRDefault="004522F1" w:rsidP="007345B3">
      <w:pPr>
        <w:spacing w:after="0" w:line="240" w:lineRule="auto"/>
        <w:rPr>
          <w:rFonts w:cstheme="minorHAnsi"/>
          <w:b/>
          <w:bCs/>
          <w:color w:val="5181BD"/>
          <w:sz w:val="28"/>
          <w:szCs w:val="28"/>
        </w:rPr>
      </w:pPr>
      <w:r w:rsidRPr="004522F1">
        <w:rPr>
          <w:rFonts w:cstheme="minorHAnsi"/>
          <w:b/>
          <w:bCs/>
          <w:color w:val="5181BD"/>
          <w:sz w:val="28"/>
          <w:szCs w:val="28"/>
        </w:rPr>
        <w:t>Article 2</w:t>
      </w:r>
      <w:r>
        <w:rPr>
          <w:rFonts w:cstheme="minorHAnsi"/>
          <w:b/>
          <w:bCs/>
          <w:color w:val="5181BD"/>
          <w:sz w:val="28"/>
          <w:szCs w:val="28"/>
        </w:rPr>
        <w:t> : Objet du Cahier des Clauses Techniques Particulières</w:t>
      </w:r>
    </w:p>
    <w:p w14:paraId="4C0631B7" w14:textId="77777777" w:rsidR="004522F1" w:rsidRDefault="004522F1" w:rsidP="007345B3">
      <w:pPr>
        <w:spacing w:after="0" w:line="240" w:lineRule="auto"/>
        <w:jc w:val="both"/>
        <w:rPr>
          <w:rFonts w:cstheme="minorHAnsi"/>
        </w:rPr>
      </w:pPr>
    </w:p>
    <w:p w14:paraId="3D537376" w14:textId="58C67366" w:rsidR="000D4906" w:rsidRDefault="004522F1" w:rsidP="007345B3">
      <w:pPr>
        <w:pStyle w:val="Corpsdetexte"/>
        <w:spacing w:after="0"/>
        <w:rPr>
          <w:rFonts w:asciiTheme="minorHAnsi" w:hAnsiTheme="minorHAnsi" w:cstheme="minorHAnsi"/>
          <w:sz w:val="22"/>
          <w:szCs w:val="22"/>
        </w:rPr>
      </w:pPr>
      <w:r>
        <w:rPr>
          <w:rFonts w:asciiTheme="minorHAnsi" w:hAnsiTheme="minorHAnsi" w:cstheme="minorHAnsi"/>
          <w:sz w:val="22"/>
          <w:szCs w:val="22"/>
        </w:rPr>
        <w:t>À travers cette mission, l’objectif du maître d’ouvrage est de se doter d’un Plan De Mobilité Simplifié intégrant un Schéma directeur vélo. Cette stratégie se veut :</w:t>
      </w:r>
    </w:p>
    <w:p w14:paraId="5045F4C2" w14:textId="77777777" w:rsidR="004522F1" w:rsidRDefault="004522F1" w:rsidP="007345B3">
      <w:pPr>
        <w:pStyle w:val="Corpsdetexte"/>
        <w:spacing w:after="0"/>
        <w:rPr>
          <w:rFonts w:asciiTheme="minorHAnsi" w:hAnsiTheme="minorHAnsi" w:cstheme="minorHAnsi"/>
          <w:sz w:val="22"/>
          <w:szCs w:val="22"/>
        </w:rPr>
      </w:pPr>
    </w:p>
    <w:p w14:paraId="67794A66" w14:textId="541E4EAF" w:rsidR="004522F1" w:rsidRDefault="004522F1" w:rsidP="004522F1">
      <w:pPr>
        <w:pStyle w:val="Corpsdetexte"/>
        <w:numPr>
          <w:ilvl w:val="0"/>
          <w:numId w:val="43"/>
        </w:numPr>
        <w:spacing w:after="0"/>
        <w:rPr>
          <w:rFonts w:asciiTheme="minorHAnsi" w:hAnsiTheme="minorHAnsi" w:cstheme="minorHAnsi"/>
          <w:sz w:val="22"/>
          <w:szCs w:val="22"/>
        </w:rPr>
      </w:pPr>
      <w:proofErr w:type="gramStart"/>
      <w:r>
        <w:rPr>
          <w:rFonts w:asciiTheme="minorHAnsi" w:hAnsiTheme="minorHAnsi" w:cstheme="minorHAnsi"/>
          <w:sz w:val="22"/>
          <w:szCs w:val="22"/>
        </w:rPr>
        <w:t>partagée</w:t>
      </w:r>
      <w:proofErr w:type="gramEnd"/>
      <w:r>
        <w:rPr>
          <w:rFonts w:asciiTheme="minorHAnsi" w:hAnsiTheme="minorHAnsi" w:cstheme="minorHAnsi"/>
          <w:sz w:val="22"/>
          <w:szCs w:val="22"/>
        </w:rPr>
        <w:t xml:space="preserve"> par l’ensemble des acteurs du territoire, ainsi que par les partenaires associés</w:t>
      </w:r>
      <w:r w:rsidR="00B47B26">
        <w:rPr>
          <w:rFonts w:asciiTheme="minorHAnsi" w:hAnsiTheme="minorHAnsi" w:cstheme="minorHAnsi"/>
          <w:sz w:val="22"/>
          <w:szCs w:val="22"/>
        </w:rPr>
        <w:t>,</w:t>
      </w:r>
    </w:p>
    <w:p w14:paraId="231BED05" w14:textId="29BD76E7" w:rsidR="004522F1" w:rsidRDefault="004522F1" w:rsidP="004522F1">
      <w:pPr>
        <w:pStyle w:val="Corpsdetexte"/>
        <w:numPr>
          <w:ilvl w:val="0"/>
          <w:numId w:val="43"/>
        </w:numPr>
        <w:spacing w:after="0"/>
        <w:rPr>
          <w:rFonts w:asciiTheme="minorHAnsi" w:hAnsiTheme="minorHAnsi" w:cstheme="minorHAnsi"/>
          <w:sz w:val="22"/>
          <w:szCs w:val="22"/>
        </w:rPr>
      </w:pPr>
      <w:proofErr w:type="gramStart"/>
      <w:r>
        <w:rPr>
          <w:rFonts w:asciiTheme="minorHAnsi" w:hAnsiTheme="minorHAnsi" w:cstheme="minorHAnsi"/>
          <w:sz w:val="22"/>
          <w:szCs w:val="22"/>
        </w:rPr>
        <w:t>démonstrative</w:t>
      </w:r>
      <w:proofErr w:type="gramEnd"/>
      <w:r>
        <w:rPr>
          <w:rFonts w:asciiTheme="minorHAnsi" w:hAnsiTheme="minorHAnsi" w:cstheme="minorHAnsi"/>
          <w:sz w:val="22"/>
          <w:szCs w:val="22"/>
        </w:rPr>
        <w:t xml:space="preserve"> des complémentarités entre la communauté de communes et les EPCI limitrophes</w:t>
      </w:r>
      <w:r w:rsidR="00B47B26">
        <w:rPr>
          <w:rFonts w:asciiTheme="minorHAnsi" w:hAnsiTheme="minorHAnsi" w:cstheme="minorHAnsi"/>
          <w:sz w:val="22"/>
          <w:szCs w:val="22"/>
        </w:rPr>
        <w:t>,</w:t>
      </w:r>
    </w:p>
    <w:p w14:paraId="1F5AFA8E" w14:textId="1BD1B930" w:rsidR="004522F1" w:rsidRDefault="004522F1" w:rsidP="004522F1">
      <w:pPr>
        <w:pStyle w:val="Corpsdetexte"/>
        <w:numPr>
          <w:ilvl w:val="0"/>
          <w:numId w:val="43"/>
        </w:numPr>
        <w:spacing w:after="0"/>
        <w:rPr>
          <w:rFonts w:asciiTheme="minorHAnsi" w:hAnsiTheme="minorHAnsi" w:cstheme="minorHAnsi"/>
          <w:sz w:val="22"/>
          <w:szCs w:val="22"/>
        </w:rPr>
      </w:pPr>
      <w:proofErr w:type="gramStart"/>
      <w:r>
        <w:rPr>
          <w:rFonts w:asciiTheme="minorHAnsi" w:hAnsiTheme="minorHAnsi" w:cstheme="minorHAnsi"/>
          <w:sz w:val="22"/>
          <w:szCs w:val="22"/>
        </w:rPr>
        <w:t>spatialisée</w:t>
      </w:r>
      <w:proofErr w:type="gramEnd"/>
      <w:r>
        <w:rPr>
          <w:rFonts w:asciiTheme="minorHAnsi" w:hAnsiTheme="minorHAnsi" w:cstheme="minorHAnsi"/>
          <w:sz w:val="22"/>
          <w:szCs w:val="22"/>
        </w:rPr>
        <w:t xml:space="preserve"> pour disposer d’une organisation cohérente avec les spécificités du territoire,</w:t>
      </w:r>
    </w:p>
    <w:p w14:paraId="57BA1DA9" w14:textId="53B3444A" w:rsidR="004522F1" w:rsidRDefault="004522F1" w:rsidP="004522F1">
      <w:pPr>
        <w:pStyle w:val="Corpsdetexte"/>
        <w:numPr>
          <w:ilvl w:val="0"/>
          <w:numId w:val="43"/>
        </w:numPr>
        <w:spacing w:after="0"/>
        <w:rPr>
          <w:rFonts w:asciiTheme="minorHAnsi" w:hAnsiTheme="minorHAnsi" w:cstheme="minorHAnsi"/>
          <w:sz w:val="22"/>
          <w:szCs w:val="22"/>
        </w:rPr>
      </w:pPr>
      <w:proofErr w:type="gramStart"/>
      <w:r>
        <w:rPr>
          <w:rFonts w:asciiTheme="minorHAnsi" w:hAnsiTheme="minorHAnsi" w:cstheme="minorHAnsi"/>
          <w:sz w:val="22"/>
          <w:szCs w:val="22"/>
        </w:rPr>
        <w:t>planifiée</w:t>
      </w:r>
      <w:proofErr w:type="gramEnd"/>
      <w:r>
        <w:rPr>
          <w:rFonts w:asciiTheme="minorHAnsi" w:hAnsiTheme="minorHAnsi" w:cstheme="minorHAnsi"/>
          <w:sz w:val="22"/>
          <w:szCs w:val="22"/>
        </w:rPr>
        <w:t xml:space="preserve"> en ciblant un plan d’action défini et concerté,</w:t>
      </w:r>
    </w:p>
    <w:p w14:paraId="1F4FB236" w14:textId="13136F4D" w:rsidR="004522F1" w:rsidRPr="00E02BE5" w:rsidRDefault="00B47B26" w:rsidP="004522F1">
      <w:pPr>
        <w:pStyle w:val="Corpsdetexte"/>
        <w:numPr>
          <w:ilvl w:val="0"/>
          <w:numId w:val="43"/>
        </w:numPr>
        <w:spacing w:after="0"/>
        <w:rPr>
          <w:rFonts w:asciiTheme="minorHAnsi" w:hAnsiTheme="minorHAnsi" w:cstheme="minorHAnsi"/>
          <w:sz w:val="22"/>
          <w:szCs w:val="22"/>
        </w:rPr>
      </w:pPr>
      <w:proofErr w:type="gramStart"/>
      <w:r>
        <w:rPr>
          <w:rFonts w:asciiTheme="minorHAnsi" w:hAnsiTheme="minorHAnsi" w:cstheme="minorHAnsi"/>
          <w:sz w:val="22"/>
          <w:szCs w:val="22"/>
        </w:rPr>
        <w:t>être</w:t>
      </w:r>
      <w:proofErr w:type="gramEnd"/>
      <w:r>
        <w:rPr>
          <w:rFonts w:asciiTheme="minorHAnsi" w:hAnsiTheme="minorHAnsi" w:cstheme="minorHAnsi"/>
          <w:sz w:val="22"/>
          <w:szCs w:val="22"/>
        </w:rPr>
        <w:t xml:space="preserve"> claire, ambitieuse et communicable.</w:t>
      </w:r>
    </w:p>
    <w:p w14:paraId="458156E6" w14:textId="77777777" w:rsidR="000D4906" w:rsidRPr="00B47B26" w:rsidRDefault="000D4906" w:rsidP="007345B3">
      <w:pPr>
        <w:pStyle w:val="Corpsdetexte"/>
        <w:spacing w:after="0"/>
        <w:rPr>
          <w:rFonts w:asciiTheme="minorHAnsi" w:hAnsiTheme="minorHAnsi" w:cstheme="minorHAnsi"/>
          <w:b/>
          <w:bCs/>
          <w:color w:val="5181BD"/>
          <w:sz w:val="28"/>
          <w:szCs w:val="28"/>
        </w:rPr>
      </w:pPr>
    </w:p>
    <w:p w14:paraId="3BA7787E" w14:textId="0E58C0C6" w:rsidR="00617814" w:rsidRDefault="00B47B26" w:rsidP="007345B3">
      <w:pPr>
        <w:spacing w:after="0" w:line="240" w:lineRule="auto"/>
        <w:jc w:val="both"/>
        <w:rPr>
          <w:rFonts w:cstheme="minorHAnsi"/>
          <w:b/>
          <w:bCs/>
          <w:color w:val="5181BD"/>
          <w:sz w:val="28"/>
          <w:szCs w:val="28"/>
        </w:rPr>
      </w:pPr>
      <w:bookmarkStart w:id="4" w:name="_Hlk99537434"/>
      <w:r w:rsidRPr="00B47B26">
        <w:rPr>
          <w:rFonts w:cstheme="minorHAnsi"/>
          <w:b/>
          <w:bCs/>
          <w:color w:val="5181BD"/>
          <w:sz w:val="28"/>
          <w:szCs w:val="28"/>
        </w:rPr>
        <w:t xml:space="preserve">Article 3 : </w:t>
      </w:r>
      <w:bookmarkStart w:id="5" w:name="_Hlk99524070"/>
      <w:r w:rsidRPr="00B47B26">
        <w:rPr>
          <w:rFonts w:cstheme="minorHAnsi"/>
          <w:b/>
          <w:bCs/>
          <w:color w:val="5181BD"/>
          <w:sz w:val="28"/>
          <w:szCs w:val="28"/>
        </w:rPr>
        <w:t>Présentation de la Communauté de Communes Terrassonnais Haut Périgord Noir</w:t>
      </w:r>
      <w:bookmarkEnd w:id="5"/>
    </w:p>
    <w:p w14:paraId="7DE8185C" w14:textId="77777777" w:rsidR="00DE28AB" w:rsidRDefault="00DE28AB" w:rsidP="007345B3">
      <w:pPr>
        <w:spacing w:after="0" w:line="240" w:lineRule="auto"/>
        <w:jc w:val="both"/>
        <w:rPr>
          <w:rFonts w:cstheme="minorHAnsi"/>
          <w:b/>
          <w:bCs/>
          <w:color w:val="5181BD"/>
          <w:sz w:val="28"/>
          <w:szCs w:val="28"/>
        </w:rPr>
      </w:pPr>
    </w:p>
    <w:p w14:paraId="0C5C738D" w14:textId="5799F44A" w:rsidR="00DE28AB" w:rsidRDefault="00DE28AB" w:rsidP="00DE28AB">
      <w:pPr>
        <w:spacing w:after="0" w:line="240" w:lineRule="auto"/>
        <w:jc w:val="center"/>
        <w:rPr>
          <w:rFonts w:cstheme="minorHAnsi"/>
          <w:b/>
          <w:bCs/>
          <w:color w:val="5181BD"/>
          <w:sz w:val="28"/>
          <w:szCs w:val="28"/>
        </w:rPr>
      </w:pPr>
      <w:r>
        <w:rPr>
          <w:noProof/>
        </w:rPr>
        <w:drawing>
          <wp:inline distT="0" distB="0" distL="0" distR="0" wp14:anchorId="483DA056" wp14:editId="00CF7F5C">
            <wp:extent cx="3491802" cy="3883688"/>
            <wp:effectExtent l="0" t="0" r="0" b="2540"/>
            <wp:docPr id="5" name="Imag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3514187" cy="3908585"/>
                    </a:xfrm>
                    <a:prstGeom prst="rect">
                      <a:avLst/>
                    </a:prstGeom>
                    <a:noFill/>
                    <a:ln>
                      <a:noFill/>
                      <a:prstDash/>
                    </a:ln>
                  </pic:spPr>
                </pic:pic>
              </a:graphicData>
            </a:graphic>
          </wp:inline>
        </w:drawing>
      </w:r>
    </w:p>
    <w:bookmarkEnd w:id="4"/>
    <w:p w14:paraId="5AF517FB" w14:textId="77777777" w:rsidR="00B47B26" w:rsidRPr="00B47B26" w:rsidRDefault="00B47B26" w:rsidP="007345B3">
      <w:pPr>
        <w:spacing w:after="0" w:line="240" w:lineRule="auto"/>
        <w:jc w:val="both"/>
        <w:rPr>
          <w:rFonts w:cstheme="minorHAnsi"/>
          <w:b/>
          <w:bCs/>
          <w:color w:val="5181BD"/>
          <w:sz w:val="28"/>
          <w:szCs w:val="28"/>
        </w:rPr>
      </w:pPr>
    </w:p>
    <w:p w14:paraId="742FC720" w14:textId="4A7ACB04" w:rsidR="00B47B26" w:rsidRDefault="00B47B26" w:rsidP="00B47B26">
      <w:pPr>
        <w:spacing w:after="0" w:line="240" w:lineRule="auto"/>
        <w:jc w:val="both"/>
        <w:rPr>
          <w:rFonts w:eastAsia="Calibri Light,Arial,Times New R" w:cs="Calibri"/>
        </w:rPr>
      </w:pPr>
      <w:r>
        <w:rPr>
          <w:rFonts w:ascii="Calibri" w:eastAsia="Calibri Light,Arial,Times New R" w:hAnsi="Calibri" w:cs="Calibri"/>
        </w:rPr>
        <w:t>La Communauté de Communes Terrassonnais Haut Périgord Noir compte 37 communes et 22 262 habitants en 2019 pour une superficie de 568,73 km²</w:t>
      </w:r>
      <w:r w:rsidR="009014B4" w:rsidRPr="009014B4">
        <w:rPr>
          <w:rFonts w:ascii="Calibri" w:eastAsia="Calibri Light,Arial,Times New R" w:hAnsi="Calibri" w:cs="Calibri"/>
        </w:rPr>
        <w:t xml:space="preserve"> </w:t>
      </w:r>
      <w:r w:rsidR="009014B4">
        <w:rPr>
          <w:rFonts w:ascii="Calibri" w:eastAsia="Calibri Light,Arial,Times New R" w:hAnsi="Calibri" w:cs="Calibri"/>
        </w:rPr>
        <w:t>soit une densité de 39 hab./km², c’est un territoire essentiellement rural, peu dense et comportant quatre centralités avec Terrasson (6 266 hab.) Le Lardin-Saint-Lazare (1 688), Thenon (1 257) et Hautefort (859).</w:t>
      </w:r>
    </w:p>
    <w:p w14:paraId="67F6FDD1" w14:textId="77777777" w:rsidR="00B47B26" w:rsidRDefault="00B47B26" w:rsidP="00B47B26">
      <w:pPr>
        <w:spacing w:after="0" w:line="240" w:lineRule="auto"/>
        <w:jc w:val="both"/>
        <w:rPr>
          <w:rFonts w:eastAsia="Times New Roman" w:cs="Calibri"/>
          <w:color w:val="3D3D3D"/>
          <w:lang w:eastAsia="fr-FR"/>
        </w:rPr>
      </w:pPr>
      <w:r>
        <w:rPr>
          <w:rFonts w:ascii="Calibri" w:eastAsia="Times New Roman" w:hAnsi="Calibri" w:cs="Calibri"/>
          <w:color w:val="3D3D3D"/>
          <w:lang w:eastAsia="fr-FR"/>
        </w:rPr>
        <w:t>Géographiquement le territoire présente trois typologies de terroirs. Au nord-est, le paysage se caractérise par des dépressions de grès et collines calcaires offrant des panoramas exceptionnels (Pays de Hautefort et amorce du bassin de Brive). Cette zone est propice à l’élevage et aux vergers de noyers, omniprésents. La rivière Vézère fait son entrée en Périgord par le terrassonnais venant de Corrèze. Après un majestueux passage en pied de falaises, elle sculpte le paysage en vallée plus ouverte en rejoignant le pays Vallée de l’Homme. Tout au nord, l’</w:t>
      </w:r>
      <w:proofErr w:type="spellStart"/>
      <w:r>
        <w:rPr>
          <w:rFonts w:ascii="Calibri" w:eastAsia="Times New Roman" w:hAnsi="Calibri" w:cs="Calibri"/>
          <w:color w:val="3D3D3D"/>
          <w:lang w:eastAsia="fr-FR"/>
        </w:rPr>
        <w:t>Auvézère</w:t>
      </w:r>
      <w:proofErr w:type="spellEnd"/>
      <w:r>
        <w:rPr>
          <w:rFonts w:ascii="Calibri" w:eastAsia="Times New Roman" w:hAnsi="Calibri" w:cs="Calibri"/>
          <w:color w:val="3D3D3D"/>
          <w:lang w:eastAsia="fr-FR"/>
        </w:rPr>
        <w:t xml:space="preserve"> traverse les communes de Tourtoirac et Ste Eulalie d’Ans. Plus à l’ouest de la zone, les Causses périgourdins qui s’amorcent sont formés de calcaires jurassiques où la forêt domine, ponctuellement parsemée de pelouses sèches. Pays de la truffe et de la « Forêt </w:t>
      </w:r>
      <w:proofErr w:type="spellStart"/>
      <w:r>
        <w:rPr>
          <w:rFonts w:ascii="Calibri" w:eastAsia="Times New Roman" w:hAnsi="Calibri" w:cs="Calibri"/>
          <w:color w:val="3D3D3D"/>
          <w:lang w:eastAsia="fr-FR"/>
        </w:rPr>
        <w:t>Barade</w:t>
      </w:r>
      <w:proofErr w:type="spellEnd"/>
      <w:r>
        <w:rPr>
          <w:rFonts w:ascii="Calibri" w:eastAsia="Times New Roman" w:hAnsi="Calibri" w:cs="Calibri"/>
          <w:color w:val="3D3D3D"/>
          <w:lang w:eastAsia="fr-FR"/>
        </w:rPr>
        <w:t> », les cours d’eau sont rares sur cette partie du territoire. Les terrains alors minces et caillouteux sont ici peu propices aux cultures mais permettent cependant l’élevage ou la production de volailles.</w:t>
      </w:r>
    </w:p>
    <w:p w14:paraId="097437FC" w14:textId="77777777" w:rsidR="00B47B26" w:rsidRDefault="00B47B26" w:rsidP="00B47B26">
      <w:pPr>
        <w:spacing w:after="0" w:line="240" w:lineRule="auto"/>
        <w:jc w:val="both"/>
        <w:rPr>
          <w:rFonts w:eastAsia="Times New Roman" w:cs="Calibri"/>
          <w:color w:val="3D3D3D"/>
          <w:lang w:eastAsia="fr-FR"/>
        </w:rPr>
      </w:pPr>
    </w:p>
    <w:p w14:paraId="4A947817" w14:textId="77777777" w:rsidR="00B47B26" w:rsidRPr="00B47B26" w:rsidRDefault="00B47B26" w:rsidP="00B47B26">
      <w:pPr>
        <w:spacing w:after="120" w:line="240" w:lineRule="auto"/>
        <w:rPr>
          <w:color w:val="5181BD"/>
        </w:rPr>
      </w:pPr>
      <w:r w:rsidRPr="00B47B26">
        <w:rPr>
          <w:rFonts w:ascii="Calibri Light" w:eastAsia="Times New Roman" w:hAnsi="Calibri Light" w:cs="Times New Roman"/>
          <w:color w:val="5181BD"/>
          <w:lang w:eastAsia="fr-FR"/>
        </w:rPr>
        <w:t xml:space="preserve">Un espace bien desservi marqué par la présence de l’autoroute A89. </w:t>
      </w:r>
    </w:p>
    <w:p w14:paraId="3CCFF760" w14:textId="63CB3D61" w:rsidR="00B47B26" w:rsidRDefault="00B47B26" w:rsidP="00B47B26">
      <w:pPr>
        <w:tabs>
          <w:tab w:val="left" w:pos="1418"/>
        </w:tabs>
        <w:spacing w:before="60" w:after="60" w:line="240" w:lineRule="auto"/>
        <w:jc w:val="both"/>
        <w:rPr>
          <w:rFonts w:ascii="Calibri Light" w:eastAsia="Times New Roman" w:hAnsi="Calibri Light" w:cs="Times New Roman"/>
          <w:color w:val="3D3D3D"/>
          <w:sz w:val="24"/>
          <w:szCs w:val="24"/>
          <w:lang w:eastAsia="fr-FR"/>
        </w:rPr>
      </w:pPr>
      <w:r>
        <w:rPr>
          <w:rFonts w:ascii="Calibri Light" w:eastAsia="Times New Roman" w:hAnsi="Calibri Light" w:cs="Times New Roman"/>
          <w:color w:val="3D3D3D"/>
          <w:lang w:eastAsia="fr-FR"/>
        </w:rPr>
        <w:t>Cette desserte autoroutière transversale est-ouest Bordeaux-Clermont-Ferrand est connectée à l’A20 au nord de Brive et offre ainsi au territoire une position stratégique aux portes de cette intersection. Autre atout en matière d’infrastructure : le carrefour des axes départementaux structurants des RD 6089 et 704 à hauteur de l’échangeur de La Bachellerie, desservant les agglomérations de Périgueux, Brive et Limoges d’une part, et Montignac-Vallée Vézère-Sarlat d’autre part. A cette desserte routière très convenable s’ajoute la ligne ferroviaire Périgueux-Brive avec des arrêts en gares de Thenon, Condat-sur-Vézère et Terrasson-Lavilledieu. La présence de l’aéroport Brive-Vallée Dordogne (Corrèze), à 30mn de Terrasson, permet également une alternative pour des déplacements rapides infra-Europe et internationaux.</w:t>
      </w:r>
      <w:r>
        <w:rPr>
          <w:rFonts w:ascii="Calibri Light" w:eastAsia="Times New Roman" w:hAnsi="Calibri Light" w:cs="Times New Roman"/>
          <w:color w:val="3D3D3D"/>
          <w:sz w:val="24"/>
          <w:szCs w:val="24"/>
          <w:lang w:eastAsia="fr-FR"/>
        </w:rPr>
        <w:t xml:space="preserve"> </w:t>
      </w:r>
    </w:p>
    <w:p w14:paraId="06FEA5C8" w14:textId="722AA093" w:rsidR="009014B4" w:rsidRDefault="009014B4" w:rsidP="00B47B26">
      <w:pPr>
        <w:tabs>
          <w:tab w:val="left" w:pos="1418"/>
        </w:tabs>
        <w:spacing w:before="60" w:after="60" w:line="240" w:lineRule="auto"/>
        <w:jc w:val="both"/>
        <w:rPr>
          <w:rFonts w:ascii="Calibri Light" w:eastAsia="Times New Roman" w:hAnsi="Calibri Light" w:cs="Times New Roman"/>
          <w:color w:val="3D3D3D"/>
          <w:sz w:val="24"/>
          <w:szCs w:val="24"/>
          <w:lang w:eastAsia="fr-FR"/>
        </w:rPr>
      </w:pPr>
    </w:p>
    <w:p w14:paraId="685F2D13" w14:textId="3E0B5FE9" w:rsidR="009014B4" w:rsidRPr="00C648F0" w:rsidRDefault="009014B4" w:rsidP="00B47B26">
      <w:pPr>
        <w:tabs>
          <w:tab w:val="left" w:pos="1418"/>
        </w:tabs>
        <w:spacing w:before="60" w:after="60" w:line="240" w:lineRule="auto"/>
        <w:jc w:val="both"/>
        <w:rPr>
          <w:rFonts w:ascii="Calibri" w:hAnsi="Calibri" w:cs="Calibri"/>
        </w:rPr>
      </w:pPr>
      <w:r w:rsidRPr="00C648F0">
        <w:rPr>
          <w:rFonts w:ascii="Calibri" w:eastAsia="Times New Roman" w:hAnsi="Calibri" w:cs="Calibri"/>
          <w:color w:val="3D3D3D"/>
          <w:lang w:eastAsia="fr-FR"/>
        </w:rPr>
        <w:t xml:space="preserve">La Communauté de Communes avec les 5 EPCI environnants se retrouve au sein du Pays Périgord Noir qui dans le cadre d’un Syndicat Mixte est porteur </w:t>
      </w:r>
      <w:r w:rsidR="00E86AB3" w:rsidRPr="00C648F0">
        <w:rPr>
          <w:rFonts w:ascii="Calibri" w:eastAsia="Times New Roman" w:hAnsi="Calibri" w:cs="Calibri"/>
          <w:color w:val="3D3D3D"/>
          <w:lang w:eastAsia="fr-FR"/>
        </w:rPr>
        <w:t>du Schéma de Cohérence Territorial, par contre les Plans Climat Air Énergie Territoriaux</w:t>
      </w:r>
      <w:r w:rsidR="00E46D22" w:rsidRPr="00C648F0">
        <w:rPr>
          <w:rFonts w:ascii="Calibri" w:eastAsia="Times New Roman" w:hAnsi="Calibri" w:cs="Calibri"/>
          <w:color w:val="3D3D3D"/>
          <w:lang w:eastAsia="fr-FR"/>
        </w:rPr>
        <w:t xml:space="preserve"> tout comme la prise compétence AOM n’ont à ce jour été approuvés que par 3 intercommunalités : la CC Sarlat Périgord Noir, la CC Vallée de l’Homme et la CC Terrassonnais Haut Périgord Noir qui se sont engagées dans cette démarche de planification.</w:t>
      </w:r>
    </w:p>
    <w:p w14:paraId="4DD88DF2" w14:textId="77777777" w:rsidR="00E46D22" w:rsidRDefault="00E46D22" w:rsidP="00E46D22">
      <w:pPr>
        <w:pStyle w:val="Titre2"/>
        <w:numPr>
          <w:ilvl w:val="0"/>
          <w:numId w:val="0"/>
        </w:numPr>
        <w:spacing w:before="0" w:line="240" w:lineRule="auto"/>
        <w:rPr>
          <w:rFonts w:asciiTheme="minorHAnsi" w:hAnsiTheme="minorHAnsi" w:cstheme="minorHAnsi"/>
        </w:rPr>
      </w:pPr>
    </w:p>
    <w:p w14:paraId="5E628A8B" w14:textId="4A4E2A26" w:rsidR="003F43C3" w:rsidRPr="00E46D22" w:rsidRDefault="00E46D22" w:rsidP="00E46D22">
      <w:pPr>
        <w:pStyle w:val="Titre2"/>
        <w:numPr>
          <w:ilvl w:val="0"/>
          <w:numId w:val="0"/>
        </w:numPr>
        <w:spacing w:before="0" w:line="240" w:lineRule="auto"/>
        <w:rPr>
          <w:rFonts w:asciiTheme="minorHAnsi" w:hAnsiTheme="minorHAnsi" w:cstheme="minorHAnsi"/>
          <w:color w:val="5181BD"/>
          <w:sz w:val="28"/>
          <w:u w:val="none"/>
        </w:rPr>
      </w:pPr>
      <w:r w:rsidRPr="00E46D22">
        <w:rPr>
          <w:rFonts w:asciiTheme="minorHAnsi" w:hAnsiTheme="minorHAnsi" w:cstheme="minorHAnsi"/>
          <w:color w:val="5181BD"/>
          <w:sz w:val="28"/>
          <w:u w:val="none"/>
        </w:rPr>
        <w:t>Ar</w:t>
      </w:r>
      <w:r>
        <w:rPr>
          <w:rFonts w:asciiTheme="minorHAnsi" w:hAnsiTheme="minorHAnsi" w:cstheme="minorHAnsi"/>
          <w:color w:val="5181BD"/>
          <w:sz w:val="28"/>
          <w:u w:val="none"/>
        </w:rPr>
        <w:t>ticle 4 : Présentation de l’ambition</w:t>
      </w:r>
      <w:r w:rsidR="00CB3441">
        <w:rPr>
          <w:rFonts w:asciiTheme="minorHAnsi" w:hAnsiTheme="minorHAnsi" w:cstheme="minorHAnsi"/>
          <w:color w:val="5181BD"/>
          <w:sz w:val="28"/>
          <w:u w:val="none"/>
        </w:rPr>
        <w:t xml:space="preserve"> du territoire à travers cette action</w:t>
      </w:r>
    </w:p>
    <w:p w14:paraId="0569DB47" w14:textId="77777777" w:rsidR="003F43C3" w:rsidRPr="00E02BE5" w:rsidRDefault="003F43C3" w:rsidP="007345B3">
      <w:pPr>
        <w:spacing w:after="0" w:line="240" w:lineRule="auto"/>
        <w:jc w:val="both"/>
        <w:rPr>
          <w:rFonts w:cstheme="minorHAnsi"/>
          <w:strike/>
        </w:rPr>
      </w:pPr>
    </w:p>
    <w:p w14:paraId="45324415" w14:textId="2A132D7F" w:rsidR="003F43C3" w:rsidRDefault="00CB3441" w:rsidP="007345B3">
      <w:pPr>
        <w:spacing w:after="0" w:line="240" w:lineRule="auto"/>
        <w:jc w:val="both"/>
        <w:rPr>
          <w:rFonts w:cstheme="minorHAnsi"/>
        </w:rPr>
      </w:pPr>
      <w:r>
        <w:rPr>
          <w:rFonts w:cstheme="minorHAnsi"/>
        </w:rPr>
        <w:t>Comme de nombreux territoires ruraux le territoire de la Communauté connait d’importants problèmes de mobilité qui sont accentués par l’offre de de transport public très limitée. Dans ce contexte il apparait comme primordial de repenser l’accès à la mobilité sur le territoire afin de faciliter l’accès non seulement à la formation et à l’emploi mais également à l’offre de soins, aux services publics pour répondre ainsi aux besoins variés de déplacement des habitants.</w:t>
      </w:r>
      <w:r w:rsidR="000E2899">
        <w:rPr>
          <w:rFonts w:cstheme="minorHAnsi"/>
        </w:rPr>
        <w:t xml:space="preserve"> La mobilité figure aujourd’hui comme un enjeu majeur pour engager durablement </w:t>
      </w:r>
      <w:r w:rsidR="008558A2">
        <w:rPr>
          <w:rFonts w:cstheme="minorHAnsi"/>
        </w:rPr>
        <w:t>le territoire dans un mouvement de dynamisation et de réussite.</w:t>
      </w:r>
    </w:p>
    <w:p w14:paraId="3CC53309" w14:textId="1A278BDC" w:rsidR="008558A2" w:rsidRDefault="008558A2" w:rsidP="007345B3">
      <w:pPr>
        <w:spacing w:after="0" w:line="240" w:lineRule="auto"/>
        <w:jc w:val="both"/>
        <w:rPr>
          <w:rFonts w:cstheme="minorHAnsi"/>
        </w:rPr>
      </w:pPr>
      <w:r>
        <w:rPr>
          <w:rFonts w:cstheme="minorHAnsi"/>
        </w:rPr>
        <w:t>En construisant un Plan De Mobilité Simplifié au niveau de l’intercommunalité, le territoire pourrait, à partir d’un diagnostic précis des besoins et sur la base d’identification d’enjeux et d’objectifs partagés, se doter d’une stratégie locale de développement de la mobilité.</w:t>
      </w:r>
      <w:r w:rsidR="00943C6B">
        <w:rPr>
          <w:rFonts w:cstheme="minorHAnsi"/>
        </w:rPr>
        <w:t xml:space="preserve"> L’inscription de ce plan dans la démarche de développement territorial de la Communauté de communes est nécessaire pour coordonner les actions et les expérimentations réalisées sur la mobilité. En se dotant d’un Plan De </w:t>
      </w:r>
      <w:r w:rsidR="00943C6B">
        <w:rPr>
          <w:rFonts w:cstheme="minorHAnsi"/>
        </w:rPr>
        <w:lastRenderedPageBreak/>
        <w:t>Mobilité Simplifié et d’un Schéma directeur Vélo, la Communauté de communes compte répondre aux objectifs suivants :</w:t>
      </w:r>
    </w:p>
    <w:p w14:paraId="7A2D35C9" w14:textId="40D4994C" w:rsidR="00943C6B" w:rsidRDefault="00943C6B" w:rsidP="00943C6B">
      <w:pPr>
        <w:pStyle w:val="Paragraphedeliste"/>
        <w:numPr>
          <w:ilvl w:val="0"/>
          <w:numId w:val="43"/>
        </w:numPr>
        <w:spacing w:after="0" w:line="240" w:lineRule="auto"/>
        <w:jc w:val="both"/>
        <w:rPr>
          <w:rFonts w:cstheme="minorHAnsi"/>
        </w:rPr>
      </w:pPr>
      <w:proofErr w:type="gramStart"/>
      <w:r>
        <w:rPr>
          <w:rFonts w:cstheme="minorHAnsi"/>
        </w:rPr>
        <w:t>créer</w:t>
      </w:r>
      <w:proofErr w:type="gramEnd"/>
      <w:r>
        <w:rPr>
          <w:rFonts w:cstheme="minorHAnsi"/>
        </w:rPr>
        <w:t xml:space="preserve"> une offre de services de déplacement diversifiée pour répondre à la variété des besoins des habitants</w:t>
      </w:r>
      <w:r w:rsidR="0059555C">
        <w:rPr>
          <w:rFonts w:cstheme="minorHAnsi"/>
        </w:rPr>
        <w:t xml:space="preserve"> afin de leur permettre l’accès à la formation et à l’emploi d’une part, mais également aux soins, aux services publics et à la culture,</w:t>
      </w:r>
    </w:p>
    <w:p w14:paraId="3709DCDD" w14:textId="16F20DCD" w:rsidR="0059555C" w:rsidRDefault="0059555C" w:rsidP="00943C6B">
      <w:pPr>
        <w:pStyle w:val="Paragraphedeliste"/>
        <w:numPr>
          <w:ilvl w:val="0"/>
          <w:numId w:val="43"/>
        </w:numPr>
        <w:spacing w:after="0" w:line="240" w:lineRule="auto"/>
        <w:jc w:val="both"/>
        <w:rPr>
          <w:rFonts w:cstheme="minorHAnsi"/>
        </w:rPr>
      </w:pPr>
      <w:proofErr w:type="gramStart"/>
      <w:r>
        <w:rPr>
          <w:rFonts w:cstheme="minorHAnsi"/>
        </w:rPr>
        <w:t>optimiser</w:t>
      </w:r>
      <w:proofErr w:type="gramEnd"/>
      <w:r>
        <w:rPr>
          <w:rFonts w:cstheme="minorHAnsi"/>
        </w:rPr>
        <w:t xml:space="preserve"> et améliorer l’efficacité des déplacements afin d’offrir à tous les habitants de meilleures conditions de déplacement sur le territoire. Un intérêt particulier sera porté sur les mobilités scolaires,</w:t>
      </w:r>
    </w:p>
    <w:p w14:paraId="5F0835F5" w14:textId="5BB541A5" w:rsidR="0059555C" w:rsidRDefault="0096451F" w:rsidP="00943C6B">
      <w:pPr>
        <w:pStyle w:val="Paragraphedeliste"/>
        <w:numPr>
          <w:ilvl w:val="0"/>
          <w:numId w:val="43"/>
        </w:numPr>
        <w:spacing w:after="0" w:line="240" w:lineRule="auto"/>
        <w:jc w:val="both"/>
        <w:rPr>
          <w:rFonts w:cstheme="minorHAnsi"/>
        </w:rPr>
      </w:pPr>
      <w:proofErr w:type="gramStart"/>
      <w:r>
        <w:rPr>
          <w:rFonts w:cstheme="minorHAnsi"/>
        </w:rPr>
        <w:t>soutenir</w:t>
      </w:r>
      <w:proofErr w:type="gramEnd"/>
      <w:r>
        <w:rPr>
          <w:rFonts w:cstheme="minorHAnsi"/>
        </w:rPr>
        <w:t xml:space="preserve"> le développement de l’</w:t>
      </w:r>
      <w:proofErr w:type="spellStart"/>
      <w:r>
        <w:rPr>
          <w:rFonts w:cstheme="minorHAnsi"/>
        </w:rPr>
        <w:t>éco-mobilité</w:t>
      </w:r>
      <w:proofErr w:type="spellEnd"/>
      <w:r>
        <w:rPr>
          <w:rFonts w:cstheme="minorHAnsi"/>
        </w:rPr>
        <w:t xml:space="preserve"> en favorisant l’usage des modes de transport alternatifs à la voiture individuelle afin de diminuer les pollutions et les émissions des gaz à effet de serre. L’étude permettra notamment de mieux connaître et d’augmenter le parc de véhicules électriques sur le territoire. Un autre enjeu est de promouvoir le covoiturage et ainsi de réduire l’</w:t>
      </w:r>
      <w:proofErr w:type="spellStart"/>
      <w:r>
        <w:rPr>
          <w:rFonts w:cstheme="minorHAnsi"/>
        </w:rPr>
        <w:t>auto-solisme</w:t>
      </w:r>
      <w:proofErr w:type="spellEnd"/>
      <w:r>
        <w:rPr>
          <w:rFonts w:cstheme="minorHAnsi"/>
        </w:rPr>
        <w:t>, réduisant ainsi le nombre de véhicules circulant et donc les différentes pollutions engendrées par la voiture (polluant atmosphérique, pollutions sonores…)</w:t>
      </w:r>
    </w:p>
    <w:p w14:paraId="53A42DB5" w14:textId="34095BF4" w:rsidR="001C1C01" w:rsidRPr="00943C6B" w:rsidRDefault="001C1C01" w:rsidP="00943C6B">
      <w:pPr>
        <w:pStyle w:val="Paragraphedeliste"/>
        <w:numPr>
          <w:ilvl w:val="0"/>
          <w:numId w:val="43"/>
        </w:numPr>
        <w:spacing w:after="0" w:line="240" w:lineRule="auto"/>
        <w:jc w:val="both"/>
        <w:rPr>
          <w:rFonts w:cstheme="minorHAnsi"/>
        </w:rPr>
      </w:pPr>
      <w:proofErr w:type="gramStart"/>
      <w:r>
        <w:rPr>
          <w:rFonts w:cstheme="minorHAnsi"/>
        </w:rPr>
        <w:t>enfin</w:t>
      </w:r>
      <w:proofErr w:type="gramEnd"/>
      <w:r>
        <w:rPr>
          <w:rFonts w:cstheme="minorHAnsi"/>
        </w:rPr>
        <w:t xml:space="preserve"> en intégrant un Schéma directeur Vélo, permettre la création d’un « système-vélo » sur le territoire qui comporterait la mise en place de services, l’apprentissage du vélo, les aménagements, etc.. </w:t>
      </w:r>
      <w:proofErr w:type="gramStart"/>
      <w:r>
        <w:rPr>
          <w:rFonts w:cstheme="minorHAnsi"/>
        </w:rPr>
        <w:t>afin</w:t>
      </w:r>
      <w:proofErr w:type="gramEnd"/>
      <w:r>
        <w:rPr>
          <w:rFonts w:cstheme="minorHAnsi"/>
        </w:rPr>
        <w:t xml:space="preserve"> d’augmenter la part modale du vélo dans les modes de déplacement au sein du territoire.</w:t>
      </w:r>
    </w:p>
    <w:p w14:paraId="3B4432FF" w14:textId="77777777" w:rsidR="00CB3441" w:rsidRPr="00E02BE5" w:rsidRDefault="00CB3441" w:rsidP="007345B3">
      <w:pPr>
        <w:spacing w:after="0" w:line="240" w:lineRule="auto"/>
        <w:jc w:val="both"/>
        <w:rPr>
          <w:rFonts w:cstheme="minorHAnsi"/>
          <w:u w:val="single"/>
        </w:rPr>
      </w:pPr>
    </w:p>
    <w:p w14:paraId="7668229E" w14:textId="35D58A3D" w:rsidR="001C1C01" w:rsidRPr="00E46D22" w:rsidRDefault="001C1C01" w:rsidP="001C1C01">
      <w:pPr>
        <w:pStyle w:val="Titre2"/>
        <w:numPr>
          <w:ilvl w:val="0"/>
          <w:numId w:val="0"/>
        </w:numPr>
        <w:spacing w:before="0" w:line="240" w:lineRule="auto"/>
        <w:rPr>
          <w:rFonts w:asciiTheme="minorHAnsi" w:hAnsiTheme="minorHAnsi" w:cstheme="minorHAnsi"/>
          <w:color w:val="5181BD"/>
          <w:sz w:val="28"/>
          <w:u w:val="none"/>
        </w:rPr>
      </w:pPr>
      <w:r w:rsidRPr="00E46D22">
        <w:rPr>
          <w:rFonts w:asciiTheme="minorHAnsi" w:hAnsiTheme="minorHAnsi" w:cstheme="minorHAnsi"/>
          <w:color w:val="5181BD"/>
          <w:sz w:val="28"/>
          <w:u w:val="none"/>
        </w:rPr>
        <w:t>Ar</w:t>
      </w:r>
      <w:r>
        <w:rPr>
          <w:rFonts w:asciiTheme="minorHAnsi" w:hAnsiTheme="minorHAnsi" w:cstheme="minorHAnsi"/>
          <w:color w:val="5181BD"/>
          <w:sz w:val="28"/>
          <w:u w:val="none"/>
        </w:rPr>
        <w:t>ticle 5 : Périmètre</w:t>
      </w:r>
      <w:r w:rsidR="001757BC">
        <w:rPr>
          <w:rFonts w:asciiTheme="minorHAnsi" w:hAnsiTheme="minorHAnsi" w:cstheme="minorHAnsi"/>
          <w:color w:val="5181BD"/>
          <w:sz w:val="28"/>
          <w:u w:val="none"/>
        </w:rPr>
        <w:t xml:space="preserve"> de l’étude</w:t>
      </w:r>
    </w:p>
    <w:p w14:paraId="10E95BAA" w14:textId="77777777" w:rsidR="00BB75A2" w:rsidRPr="00E02BE5" w:rsidRDefault="00BB75A2" w:rsidP="007345B3">
      <w:pPr>
        <w:spacing w:after="0" w:line="240" w:lineRule="auto"/>
        <w:jc w:val="both"/>
        <w:rPr>
          <w:rFonts w:cstheme="minorHAnsi"/>
          <w:u w:val="single"/>
        </w:rPr>
      </w:pPr>
    </w:p>
    <w:p w14:paraId="636E32F1" w14:textId="77777777" w:rsidR="00BB75A2" w:rsidRPr="00E02BE5" w:rsidRDefault="00BB75A2" w:rsidP="007345B3">
      <w:pPr>
        <w:spacing w:after="0" w:line="240" w:lineRule="auto"/>
        <w:jc w:val="both"/>
        <w:rPr>
          <w:rFonts w:cstheme="minorHAnsi"/>
          <w:u w:val="single"/>
        </w:rPr>
      </w:pPr>
    </w:p>
    <w:p w14:paraId="15A52B82" w14:textId="18A59162" w:rsidR="00757691" w:rsidRPr="001757BC" w:rsidRDefault="001757BC" w:rsidP="007345B3">
      <w:pPr>
        <w:spacing w:after="0" w:line="240" w:lineRule="auto"/>
        <w:jc w:val="both"/>
        <w:rPr>
          <w:rFonts w:cstheme="minorHAnsi"/>
        </w:rPr>
      </w:pPr>
      <w:r w:rsidRPr="001757BC">
        <w:rPr>
          <w:rFonts w:cstheme="minorHAnsi"/>
        </w:rPr>
        <w:t>Le périmètre de l’étude s’étend sur les 37 communes de l’intercommunalité</w:t>
      </w:r>
      <w:r>
        <w:rPr>
          <w:rFonts w:cstheme="minorHAnsi"/>
        </w:rPr>
        <w:t>. Cependant, l’étude devra également prendre en compte les dynamiques des territoires limitrophes ainsi que les flux avec les différents pôles situés en dehors du ressort territorial et notamment les deux agglomérations de Périgueux et Brive. L’étude devra par ailleurs intégrer les bassins de mobilité qui sont en cours de définition à l’échelle régionale.</w:t>
      </w:r>
    </w:p>
    <w:p w14:paraId="7C82D98A" w14:textId="77777777" w:rsidR="00757691" w:rsidRPr="00E02BE5" w:rsidRDefault="00757691" w:rsidP="007345B3">
      <w:pPr>
        <w:spacing w:after="0" w:line="240" w:lineRule="auto"/>
        <w:jc w:val="both"/>
        <w:rPr>
          <w:rFonts w:cstheme="minorHAnsi"/>
        </w:rPr>
      </w:pPr>
    </w:p>
    <w:p w14:paraId="4C6FA207" w14:textId="5883FC81" w:rsidR="001757BC" w:rsidRPr="00E46D22" w:rsidRDefault="001757BC" w:rsidP="001757BC">
      <w:pPr>
        <w:pStyle w:val="Titre2"/>
        <w:numPr>
          <w:ilvl w:val="0"/>
          <w:numId w:val="0"/>
        </w:numPr>
        <w:spacing w:before="0" w:line="240" w:lineRule="auto"/>
        <w:rPr>
          <w:rFonts w:asciiTheme="minorHAnsi" w:hAnsiTheme="minorHAnsi" w:cstheme="minorHAnsi"/>
          <w:color w:val="5181BD"/>
          <w:sz w:val="28"/>
          <w:u w:val="none"/>
        </w:rPr>
      </w:pPr>
      <w:r w:rsidRPr="00E46D22">
        <w:rPr>
          <w:rFonts w:asciiTheme="minorHAnsi" w:hAnsiTheme="minorHAnsi" w:cstheme="minorHAnsi"/>
          <w:color w:val="5181BD"/>
          <w:sz w:val="28"/>
          <w:u w:val="none"/>
        </w:rPr>
        <w:t>Ar</w:t>
      </w:r>
      <w:r>
        <w:rPr>
          <w:rFonts w:asciiTheme="minorHAnsi" w:hAnsiTheme="minorHAnsi" w:cstheme="minorHAnsi"/>
          <w:color w:val="5181BD"/>
          <w:sz w:val="28"/>
          <w:u w:val="none"/>
        </w:rPr>
        <w:t>ticle 6 : Description des prestations à effectuer</w:t>
      </w:r>
    </w:p>
    <w:p w14:paraId="66BD611D" w14:textId="77777777" w:rsidR="007614FC" w:rsidRPr="00E02BE5" w:rsidRDefault="007614FC" w:rsidP="007345B3">
      <w:pPr>
        <w:spacing w:after="0" w:line="240" w:lineRule="auto"/>
        <w:jc w:val="both"/>
        <w:rPr>
          <w:rFonts w:cstheme="minorHAnsi"/>
          <w:color w:val="FF0000"/>
        </w:rPr>
      </w:pPr>
    </w:p>
    <w:p w14:paraId="40F65FB5" w14:textId="260854EE" w:rsidR="003F43C3" w:rsidRDefault="00305605" w:rsidP="00305605">
      <w:pPr>
        <w:spacing w:after="0" w:line="240" w:lineRule="auto"/>
        <w:jc w:val="both"/>
        <w:rPr>
          <w:rFonts w:cstheme="minorHAnsi"/>
          <w:b/>
          <w:bCs/>
        </w:rPr>
      </w:pPr>
      <w:r>
        <w:rPr>
          <w:rFonts w:cstheme="minorHAnsi"/>
        </w:rPr>
        <w:t>Cette étude constitue un outil d’aide à la décision pour définir les directives d’aménagement relatives à la mobilité sur le territoire. En préalable elle s’attachera à recenser, à synthétiser et valoriser le contenu des différentes études déjà réalisées à l’échelle de l’intercommunalité amis aussi au niveau du Pays Périgord Noir.</w:t>
      </w:r>
      <w:r w:rsidR="00463C11">
        <w:rPr>
          <w:rFonts w:cstheme="minorHAnsi"/>
        </w:rPr>
        <w:t xml:space="preserve"> L’étude s’articulera autour de deux volets complémentaires et indissociables : </w:t>
      </w:r>
      <w:r w:rsidR="00463C11" w:rsidRPr="00463C11">
        <w:rPr>
          <w:rFonts w:cstheme="minorHAnsi"/>
          <w:b/>
          <w:bCs/>
        </w:rPr>
        <w:t>un volet diagnostic</w:t>
      </w:r>
      <w:r w:rsidR="00463C11">
        <w:rPr>
          <w:rFonts w:cstheme="minorHAnsi"/>
          <w:b/>
          <w:bCs/>
        </w:rPr>
        <w:t xml:space="preserve"> </w:t>
      </w:r>
      <w:r w:rsidR="00463C11" w:rsidRPr="00463C11">
        <w:rPr>
          <w:rFonts w:cstheme="minorHAnsi"/>
        </w:rPr>
        <w:t>et surtout</w:t>
      </w:r>
      <w:r w:rsidR="00463C11">
        <w:rPr>
          <w:rFonts w:cstheme="minorHAnsi"/>
          <w:b/>
          <w:bCs/>
        </w:rPr>
        <w:t xml:space="preserve"> un volet élaboration.</w:t>
      </w:r>
    </w:p>
    <w:p w14:paraId="28AEEE87" w14:textId="04379FF2" w:rsidR="00463C11" w:rsidRDefault="00463C11" w:rsidP="00305605">
      <w:pPr>
        <w:spacing w:after="0" w:line="240" w:lineRule="auto"/>
        <w:jc w:val="both"/>
        <w:rPr>
          <w:rFonts w:cstheme="minorHAnsi"/>
          <w:b/>
          <w:bCs/>
        </w:rPr>
      </w:pPr>
      <w:r>
        <w:rPr>
          <w:rFonts w:cstheme="minorHAnsi"/>
          <w:b/>
          <w:bCs/>
        </w:rPr>
        <w:tab/>
      </w:r>
    </w:p>
    <w:p w14:paraId="64FFC75A" w14:textId="03FDB5DB" w:rsidR="00463C11" w:rsidRDefault="00463C11" w:rsidP="00463C11">
      <w:pPr>
        <w:pStyle w:val="Paragraphedeliste"/>
        <w:numPr>
          <w:ilvl w:val="0"/>
          <w:numId w:val="44"/>
        </w:numPr>
        <w:spacing w:after="0" w:line="240" w:lineRule="auto"/>
        <w:jc w:val="both"/>
        <w:rPr>
          <w:rFonts w:cstheme="minorHAnsi"/>
          <w:color w:val="5181BD"/>
          <w:lang w:eastAsia="fr-FR"/>
        </w:rPr>
      </w:pPr>
      <w:r w:rsidRPr="00463C11">
        <w:rPr>
          <w:rFonts w:cstheme="minorHAnsi"/>
          <w:color w:val="5181BD"/>
          <w:lang w:eastAsia="fr-FR"/>
        </w:rPr>
        <w:t>Un diagnostic objectivé : une photographie de l’existant</w:t>
      </w:r>
    </w:p>
    <w:p w14:paraId="373638D9" w14:textId="77777777" w:rsidR="00463C11" w:rsidRPr="00463C11" w:rsidRDefault="00463C11" w:rsidP="00463C11">
      <w:pPr>
        <w:pStyle w:val="Paragraphedeliste"/>
        <w:spacing w:after="0" w:line="240" w:lineRule="auto"/>
        <w:ind w:left="1065"/>
        <w:jc w:val="both"/>
        <w:rPr>
          <w:rFonts w:cstheme="minorHAnsi"/>
          <w:color w:val="5181BD"/>
          <w:lang w:eastAsia="fr-FR"/>
        </w:rPr>
      </w:pPr>
    </w:p>
    <w:p w14:paraId="6B18A13A" w14:textId="256B1216" w:rsidR="00463C11" w:rsidRDefault="00463C11" w:rsidP="00463C11">
      <w:pPr>
        <w:spacing w:after="0" w:line="240" w:lineRule="auto"/>
        <w:rPr>
          <w:rFonts w:cstheme="minorHAnsi"/>
          <w:lang w:eastAsia="fr-FR"/>
        </w:rPr>
      </w:pPr>
      <w:r w:rsidRPr="00463C11">
        <w:rPr>
          <w:rFonts w:cstheme="minorHAnsi"/>
          <w:lang w:eastAsia="fr-FR"/>
        </w:rPr>
        <w:t>Cette phase d’analyse permettra de comprendre les pratique</w:t>
      </w:r>
      <w:r>
        <w:rPr>
          <w:rFonts w:cstheme="minorHAnsi"/>
          <w:lang w:eastAsia="fr-FR"/>
        </w:rPr>
        <w:t>s</w:t>
      </w:r>
      <w:r w:rsidR="006F6F14">
        <w:rPr>
          <w:rFonts w:cstheme="minorHAnsi"/>
          <w:lang w:eastAsia="fr-FR"/>
        </w:rPr>
        <w:t xml:space="preserve"> de déplacement des habitants, en identifiant les infrastructures, les services et les dispositifs existants. L’objectif est d’avoir une vision globale et réaliste du territoire de ses spécificités et des problématiques liées à la mobilité. Ce diagnostic comportera un premier zoom sur les pratiques cyclables du territoire portant sur les infrastructures</w:t>
      </w:r>
      <w:r w:rsidR="00925AAF">
        <w:rPr>
          <w:rFonts w:cstheme="minorHAnsi"/>
          <w:lang w:eastAsia="fr-FR"/>
        </w:rPr>
        <w:t>, sur les équipements, sur les services et sur les pratiques des habitants en matière de déplacement vélo notamment dans le cadre des trajets domicile-travail. Un second point attendu est un zoom sur les pratiques de mobilité scolaire.</w:t>
      </w:r>
    </w:p>
    <w:p w14:paraId="17A192FD" w14:textId="77777777" w:rsidR="00925AAF" w:rsidRPr="00463C11" w:rsidRDefault="00925AAF" w:rsidP="00463C11">
      <w:pPr>
        <w:spacing w:after="0" w:line="240" w:lineRule="auto"/>
        <w:rPr>
          <w:rFonts w:cstheme="minorHAnsi"/>
          <w:lang w:eastAsia="fr-FR"/>
        </w:rPr>
      </w:pPr>
    </w:p>
    <w:p w14:paraId="562B63BC" w14:textId="20084810" w:rsidR="00463C11" w:rsidRDefault="00463C11" w:rsidP="00463C11">
      <w:pPr>
        <w:pStyle w:val="Paragraphedeliste"/>
        <w:numPr>
          <w:ilvl w:val="0"/>
          <w:numId w:val="44"/>
        </w:numPr>
        <w:spacing w:after="0" w:line="240" w:lineRule="auto"/>
        <w:jc w:val="both"/>
        <w:rPr>
          <w:rFonts w:cstheme="minorHAnsi"/>
          <w:color w:val="5181BD"/>
          <w:lang w:eastAsia="fr-FR"/>
        </w:rPr>
      </w:pPr>
      <w:r w:rsidRPr="00463C11">
        <w:rPr>
          <w:rFonts w:cstheme="minorHAnsi"/>
          <w:color w:val="5181BD"/>
          <w:lang w:eastAsia="fr-FR"/>
        </w:rPr>
        <w:t>Le volet opérationnel de l’étude : proposition de scénarios</w:t>
      </w:r>
    </w:p>
    <w:p w14:paraId="439D9C35" w14:textId="3C450E78" w:rsidR="00925AAF" w:rsidRDefault="00925AAF" w:rsidP="00925AAF">
      <w:pPr>
        <w:spacing w:after="0" w:line="240" w:lineRule="auto"/>
        <w:jc w:val="both"/>
        <w:rPr>
          <w:rFonts w:cstheme="minorHAnsi"/>
          <w:color w:val="5181BD"/>
          <w:lang w:eastAsia="fr-FR"/>
        </w:rPr>
      </w:pPr>
    </w:p>
    <w:p w14:paraId="4048DFBF" w14:textId="1F682E80" w:rsidR="00925AAF" w:rsidRDefault="00925AAF" w:rsidP="00925AAF">
      <w:pPr>
        <w:spacing w:after="0" w:line="240" w:lineRule="auto"/>
        <w:jc w:val="both"/>
        <w:rPr>
          <w:rFonts w:cstheme="minorHAnsi"/>
          <w:lang w:eastAsia="fr-FR"/>
        </w:rPr>
      </w:pPr>
      <w:r w:rsidRPr="00925AAF">
        <w:rPr>
          <w:rFonts w:cstheme="minorHAnsi"/>
          <w:lang w:eastAsia="fr-FR"/>
        </w:rPr>
        <w:lastRenderedPageBreak/>
        <w:t>Cette deuxième phase</w:t>
      </w:r>
      <w:r>
        <w:rPr>
          <w:rFonts w:cstheme="minorHAnsi"/>
          <w:lang w:eastAsia="fr-FR"/>
        </w:rPr>
        <w:t xml:space="preserve"> vient définir les enjeux, les objectifs, les priorités d’intervention à l’aune du diagnostic établi, en concertation avec les acteurs et partenaires du territoire. L’objectif est de permettre au comité de pilotage et aux élus de se positionner</w:t>
      </w:r>
      <w:r w:rsidR="00E5202A">
        <w:rPr>
          <w:rFonts w:cstheme="minorHAnsi"/>
          <w:lang w:eastAsia="fr-FR"/>
        </w:rPr>
        <w:t xml:space="preserve"> sur un scénario à approfondir</w:t>
      </w:r>
      <w:r w:rsidR="00354EE2">
        <w:rPr>
          <w:rFonts w:cstheme="minorHAnsi"/>
          <w:lang w:eastAsia="fr-FR"/>
        </w:rPr>
        <w:t>.</w:t>
      </w:r>
    </w:p>
    <w:p w14:paraId="616CA0F8" w14:textId="7ACCA742" w:rsidR="00354EE2" w:rsidRDefault="00354EE2" w:rsidP="00925AAF">
      <w:pPr>
        <w:spacing w:after="0" w:line="240" w:lineRule="auto"/>
        <w:jc w:val="both"/>
        <w:rPr>
          <w:rFonts w:cstheme="minorHAnsi"/>
          <w:lang w:eastAsia="fr-FR"/>
        </w:rPr>
      </w:pPr>
    </w:p>
    <w:p w14:paraId="1839891D" w14:textId="72FBCFC3" w:rsidR="00354EE2" w:rsidRDefault="00354EE2" w:rsidP="00925AAF">
      <w:pPr>
        <w:spacing w:after="0" w:line="240" w:lineRule="auto"/>
        <w:jc w:val="both"/>
        <w:rPr>
          <w:rFonts w:cstheme="minorHAnsi"/>
          <w:lang w:eastAsia="fr-FR"/>
        </w:rPr>
      </w:pPr>
      <w:r>
        <w:rPr>
          <w:rFonts w:cstheme="minorHAnsi"/>
          <w:lang w:eastAsia="fr-FR"/>
        </w:rPr>
        <w:t>Afin de nourrir la réflexion le prestataire</w:t>
      </w:r>
      <w:r w:rsidR="00C12509">
        <w:rPr>
          <w:rFonts w:cstheme="minorHAnsi"/>
          <w:lang w:eastAsia="fr-FR"/>
        </w:rPr>
        <w:t xml:space="preserve"> devra fournir pour chaque scénario :</w:t>
      </w:r>
    </w:p>
    <w:p w14:paraId="415E5F4E" w14:textId="42571140" w:rsidR="00C12509" w:rsidRDefault="00C12509" w:rsidP="00C12509">
      <w:pPr>
        <w:pStyle w:val="Paragraphedeliste"/>
        <w:numPr>
          <w:ilvl w:val="0"/>
          <w:numId w:val="43"/>
        </w:numPr>
        <w:spacing w:after="0" w:line="240" w:lineRule="auto"/>
        <w:jc w:val="both"/>
        <w:rPr>
          <w:rFonts w:cstheme="minorHAnsi"/>
          <w:lang w:eastAsia="fr-FR"/>
        </w:rPr>
      </w:pPr>
      <w:proofErr w:type="gramStart"/>
      <w:r>
        <w:rPr>
          <w:rFonts w:cstheme="minorHAnsi"/>
          <w:lang w:eastAsia="fr-FR"/>
        </w:rPr>
        <w:t>des</w:t>
      </w:r>
      <w:proofErr w:type="gramEnd"/>
      <w:r>
        <w:rPr>
          <w:rFonts w:cstheme="minorHAnsi"/>
          <w:lang w:eastAsia="fr-FR"/>
        </w:rPr>
        <w:t xml:space="preserve"> éléments factuels : conclusions du diagnostic, contraintes géographiques, évaluation des besoins des habitants (réalisée à partir d’une enquête auprès des habitants et des acteurs socio-professionnels du territoire et par le diagnostic qualitatif d’un échantillon représentatif)…</w:t>
      </w:r>
    </w:p>
    <w:p w14:paraId="0A7CEE7E" w14:textId="35A7DF8F" w:rsidR="00C12509" w:rsidRDefault="00C12509" w:rsidP="00C12509">
      <w:pPr>
        <w:pStyle w:val="Paragraphedeliste"/>
        <w:numPr>
          <w:ilvl w:val="0"/>
          <w:numId w:val="43"/>
        </w:numPr>
        <w:spacing w:after="0" w:line="240" w:lineRule="auto"/>
        <w:jc w:val="both"/>
        <w:rPr>
          <w:rFonts w:cstheme="minorHAnsi"/>
          <w:lang w:eastAsia="fr-FR"/>
        </w:rPr>
      </w:pPr>
      <w:proofErr w:type="gramStart"/>
      <w:r>
        <w:rPr>
          <w:rFonts w:cstheme="minorHAnsi"/>
          <w:lang w:eastAsia="fr-FR"/>
        </w:rPr>
        <w:t>des</w:t>
      </w:r>
      <w:proofErr w:type="gramEnd"/>
      <w:r>
        <w:rPr>
          <w:rFonts w:cstheme="minorHAnsi"/>
          <w:lang w:eastAsia="fr-FR"/>
        </w:rPr>
        <w:t xml:space="preserve"> hypothèses cohérentes avec des orientations précises pour la rédaction de l’élaboration du PLAN De Mobilité Simplifié comme pour le schéma directeur vélo.</w:t>
      </w:r>
    </w:p>
    <w:p w14:paraId="04383836" w14:textId="6C3A9FF1" w:rsidR="00575B7F" w:rsidRDefault="00575B7F" w:rsidP="00575B7F">
      <w:pPr>
        <w:spacing w:after="0" w:line="240" w:lineRule="auto"/>
        <w:jc w:val="both"/>
        <w:rPr>
          <w:rFonts w:cstheme="minorHAnsi"/>
          <w:lang w:eastAsia="fr-FR"/>
        </w:rPr>
      </w:pPr>
    </w:p>
    <w:p w14:paraId="27744C8D" w14:textId="2537C1FF" w:rsidR="00575B7F" w:rsidRDefault="00575B7F" w:rsidP="00575B7F">
      <w:pPr>
        <w:pStyle w:val="Paragraphedeliste"/>
        <w:numPr>
          <w:ilvl w:val="0"/>
          <w:numId w:val="44"/>
        </w:numPr>
        <w:spacing w:after="0" w:line="240" w:lineRule="auto"/>
        <w:jc w:val="both"/>
        <w:rPr>
          <w:rFonts w:cstheme="minorHAnsi"/>
          <w:color w:val="5181BD"/>
          <w:lang w:eastAsia="fr-FR"/>
        </w:rPr>
      </w:pPr>
      <w:r w:rsidRPr="00575B7F">
        <w:rPr>
          <w:rFonts w:cstheme="minorHAnsi"/>
          <w:color w:val="5181BD"/>
          <w:lang w:eastAsia="fr-FR"/>
        </w:rPr>
        <w:t>Concrétisation du volet étude : élaboration du Plan de Mobilité Simplifié intégrant un Schéma directeur Vélo</w:t>
      </w:r>
    </w:p>
    <w:p w14:paraId="671A22C2" w14:textId="20B7E38E" w:rsidR="00575B7F" w:rsidRDefault="00575B7F" w:rsidP="00575B7F">
      <w:pPr>
        <w:spacing w:after="0" w:line="240" w:lineRule="auto"/>
        <w:jc w:val="both"/>
        <w:rPr>
          <w:rFonts w:cstheme="minorHAnsi"/>
          <w:color w:val="5181BD"/>
          <w:lang w:eastAsia="fr-FR"/>
        </w:rPr>
      </w:pPr>
    </w:p>
    <w:p w14:paraId="49A18505" w14:textId="123547FB" w:rsidR="00575B7F" w:rsidRDefault="00575B7F" w:rsidP="00575B7F">
      <w:pPr>
        <w:spacing w:after="0" w:line="240" w:lineRule="auto"/>
        <w:jc w:val="both"/>
        <w:rPr>
          <w:rFonts w:cstheme="minorHAnsi"/>
          <w:lang w:eastAsia="fr-FR"/>
        </w:rPr>
      </w:pPr>
      <w:r w:rsidRPr="00575B7F">
        <w:rPr>
          <w:rFonts w:cstheme="minorHAnsi"/>
          <w:lang w:eastAsia="fr-FR"/>
        </w:rPr>
        <w:t>Bâtie en concertation avec les partenaires de l’étude, cette démarche a pour object</w:t>
      </w:r>
      <w:r>
        <w:rPr>
          <w:rFonts w:cstheme="minorHAnsi"/>
          <w:lang w:eastAsia="fr-FR"/>
        </w:rPr>
        <w:t>i</w:t>
      </w:r>
      <w:r w:rsidRPr="00575B7F">
        <w:rPr>
          <w:rFonts w:cstheme="minorHAnsi"/>
          <w:lang w:eastAsia="fr-FR"/>
        </w:rPr>
        <w:t>f d’avoir un programme opérationnel s’inscrivant dans les possibilités liées à la compétence mobilité prise par la Communauté de communes (budgétisation, subventions à solliciter…)</w:t>
      </w:r>
      <w:r>
        <w:rPr>
          <w:rFonts w:cstheme="minorHAnsi"/>
          <w:lang w:eastAsia="fr-FR"/>
        </w:rPr>
        <w:t>. Le Plan De Mobilité Simplifié sera fort de propositions en termes de :</w:t>
      </w:r>
    </w:p>
    <w:p w14:paraId="211730F1" w14:textId="2D89860E" w:rsidR="00575B7F" w:rsidRDefault="00575B7F" w:rsidP="00575B7F">
      <w:pPr>
        <w:pStyle w:val="Paragraphedeliste"/>
        <w:numPr>
          <w:ilvl w:val="0"/>
          <w:numId w:val="43"/>
        </w:numPr>
        <w:spacing w:after="0" w:line="240" w:lineRule="auto"/>
        <w:jc w:val="both"/>
        <w:rPr>
          <w:rFonts w:cstheme="minorHAnsi"/>
          <w:lang w:eastAsia="fr-FR"/>
        </w:rPr>
      </w:pPr>
      <w:proofErr w:type="gramStart"/>
      <w:r>
        <w:rPr>
          <w:rFonts w:cstheme="minorHAnsi"/>
          <w:lang w:eastAsia="fr-FR"/>
        </w:rPr>
        <w:t>solutions</w:t>
      </w:r>
      <w:proofErr w:type="gramEnd"/>
      <w:r>
        <w:rPr>
          <w:rFonts w:cstheme="minorHAnsi"/>
          <w:lang w:eastAsia="fr-FR"/>
        </w:rPr>
        <w:t xml:space="preserve"> de mobilité</w:t>
      </w:r>
      <w:r w:rsidR="00B344B3">
        <w:rPr>
          <w:rFonts w:cstheme="minorHAnsi"/>
          <w:lang w:eastAsia="fr-FR"/>
        </w:rPr>
        <w:t xml:space="preserve"> pour l’emploi afin de proposer des solutions de déplacement permettant de lever les freins à la recherche piu au maintien dans l’emploi,</w:t>
      </w:r>
    </w:p>
    <w:p w14:paraId="0FE88521" w14:textId="101D954D" w:rsidR="00B344B3" w:rsidRDefault="00B344B3" w:rsidP="00575B7F">
      <w:pPr>
        <w:pStyle w:val="Paragraphedeliste"/>
        <w:numPr>
          <w:ilvl w:val="0"/>
          <w:numId w:val="43"/>
        </w:numPr>
        <w:spacing w:after="0" w:line="240" w:lineRule="auto"/>
        <w:jc w:val="both"/>
        <w:rPr>
          <w:rFonts w:cstheme="minorHAnsi"/>
          <w:lang w:eastAsia="fr-FR"/>
        </w:rPr>
      </w:pPr>
      <w:proofErr w:type="gramStart"/>
      <w:r>
        <w:rPr>
          <w:rFonts w:cstheme="minorHAnsi"/>
          <w:lang w:eastAsia="fr-FR"/>
        </w:rPr>
        <w:t>solutions</w:t>
      </w:r>
      <w:proofErr w:type="gramEnd"/>
      <w:r>
        <w:rPr>
          <w:rFonts w:cstheme="minorHAnsi"/>
          <w:lang w:eastAsia="fr-FR"/>
        </w:rPr>
        <w:t xml:space="preserve"> de mobilité pour l’accès aux soins et aux services de la santé,</w:t>
      </w:r>
    </w:p>
    <w:p w14:paraId="1E4E2EB5" w14:textId="57D644F1" w:rsidR="00B344B3" w:rsidRDefault="00B344B3" w:rsidP="00575B7F">
      <w:pPr>
        <w:pStyle w:val="Paragraphedeliste"/>
        <w:numPr>
          <w:ilvl w:val="0"/>
          <w:numId w:val="43"/>
        </w:numPr>
        <w:spacing w:after="0" w:line="240" w:lineRule="auto"/>
        <w:jc w:val="both"/>
        <w:rPr>
          <w:rFonts w:cstheme="minorHAnsi"/>
          <w:lang w:eastAsia="fr-FR"/>
        </w:rPr>
      </w:pPr>
      <w:proofErr w:type="gramStart"/>
      <w:r>
        <w:rPr>
          <w:rFonts w:cstheme="minorHAnsi"/>
          <w:lang w:eastAsia="fr-FR"/>
        </w:rPr>
        <w:t>solutions</w:t>
      </w:r>
      <w:proofErr w:type="gramEnd"/>
      <w:r>
        <w:rPr>
          <w:rFonts w:cstheme="minorHAnsi"/>
          <w:lang w:eastAsia="fr-FR"/>
        </w:rPr>
        <w:t xml:space="preserve"> de mobilité décarbonée tenant compte des problématiques du coût de l’énergie, d’impacts environnementaux des déplacements,</w:t>
      </w:r>
    </w:p>
    <w:p w14:paraId="70B12B47" w14:textId="684CA79E" w:rsidR="00B344B3" w:rsidRDefault="00B344B3" w:rsidP="00575B7F">
      <w:pPr>
        <w:pStyle w:val="Paragraphedeliste"/>
        <w:numPr>
          <w:ilvl w:val="0"/>
          <w:numId w:val="43"/>
        </w:numPr>
        <w:spacing w:after="0" w:line="240" w:lineRule="auto"/>
        <w:jc w:val="both"/>
        <w:rPr>
          <w:rFonts w:cstheme="minorHAnsi"/>
          <w:lang w:eastAsia="fr-FR"/>
        </w:rPr>
      </w:pPr>
      <w:proofErr w:type="gramStart"/>
      <w:r>
        <w:rPr>
          <w:rFonts w:cstheme="minorHAnsi"/>
          <w:lang w:eastAsia="fr-FR"/>
        </w:rPr>
        <w:t>solution</w:t>
      </w:r>
      <w:r w:rsidR="006E6D17">
        <w:rPr>
          <w:rFonts w:cstheme="minorHAnsi"/>
          <w:lang w:eastAsia="fr-FR"/>
        </w:rPr>
        <w:t>s</w:t>
      </w:r>
      <w:proofErr w:type="gramEnd"/>
      <w:r>
        <w:rPr>
          <w:rFonts w:cstheme="minorHAnsi"/>
          <w:lang w:eastAsia="fr-FR"/>
        </w:rPr>
        <w:t xml:space="preserve"> de mobilité partagée fondées sur un usage partagé ou dépersonnalisé (</w:t>
      </w:r>
      <w:proofErr w:type="spellStart"/>
      <w:r>
        <w:rPr>
          <w:rFonts w:cstheme="minorHAnsi"/>
          <w:lang w:eastAsia="fr-FR"/>
        </w:rPr>
        <w:t>auto-partage</w:t>
      </w:r>
      <w:proofErr w:type="spellEnd"/>
      <w:r>
        <w:rPr>
          <w:rFonts w:cstheme="minorHAnsi"/>
          <w:lang w:eastAsia="fr-FR"/>
        </w:rPr>
        <w:t>) afin de proposer une alternative à l’</w:t>
      </w:r>
      <w:proofErr w:type="spellStart"/>
      <w:r>
        <w:rPr>
          <w:rFonts w:cstheme="minorHAnsi"/>
          <w:lang w:eastAsia="fr-FR"/>
        </w:rPr>
        <w:t>auto-solisme</w:t>
      </w:r>
      <w:proofErr w:type="spellEnd"/>
      <w:r>
        <w:rPr>
          <w:rFonts w:cstheme="minorHAnsi"/>
          <w:lang w:eastAsia="fr-FR"/>
        </w:rPr>
        <w:t>.</w:t>
      </w:r>
    </w:p>
    <w:p w14:paraId="7FEF3D3B" w14:textId="63F32936" w:rsidR="00B344B3" w:rsidRDefault="00B344B3" w:rsidP="00B344B3">
      <w:pPr>
        <w:spacing w:after="0" w:line="240" w:lineRule="auto"/>
        <w:jc w:val="both"/>
        <w:rPr>
          <w:rFonts w:cstheme="minorHAnsi"/>
          <w:lang w:eastAsia="fr-FR"/>
        </w:rPr>
      </w:pPr>
    </w:p>
    <w:p w14:paraId="14509450" w14:textId="73558FA7" w:rsidR="002551FD" w:rsidRDefault="00B344B3" w:rsidP="00B344B3">
      <w:pPr>
        <w:spacing w:after="0" w:line="240" w:lineRule="auto"/>
        <w:jc w:val="both"/>
        <w:rPr>
          <w:rFonts w:cstheme="minorHAnsi"/>
          <w:lang w:eastAsia="fr-FR"/>
        </w:rPr>
      </w:pPr>
      <w:r>
        <w:rPr>
          <w:rFonts w:cstheme="minorHAnsi"/>
          <w:lang w:eastAsia="fr-FR"/>
        </w:rPr>
        <w:t xml:space="preserve">Le Plan De Mobilité Simplifié devra également </w:t>
      </w:r>
      <w:r w:rsidR="002551FD">
        <w:rPr>
          <w:rFonts w:cstheme="minorHAnsi"/>
          <w:lang w:eastAsia="fr-FR"/>
        </w:rPr>
        <w:t>comporter un volet de propositions précis sur les mobilités scolaires, que ce soit pour les élèves scolarisés hors de la carte scolaire (par exemple les élèves en cursus professionnel) mais également pour proposer des alternatives plus durables et soutenables pour une partie des élèves se rendant à l’école en voiture.</w:t>
      </w:r>
    </w:p>
    <w:p w14:paraId="783AB564" w14:textId="77777777" w:rsidR="002551FD" w:rsidRDefault="002551FD" w:rsidP="00B344B3">
      <w:pPr>
        <w:spacing w:after="0" w:line="240" w:lineRule="auto"/>
        <w:jc w:val="both"/>
        <w:rPr>
          <w:rFonts w:cstheme="minorHAnsi"/>
          <w:lang w:eastAsia="fr-FR"/>
        </w:rPr>
      </w:pPr>
    </w:p>
    <w:p w14:paraId="05D8CAE5" w14:textId="77777777" w:rsidR="006E6D17" w:rsidRDefault="006E6D17" w:rsidP="00B344B3">
      <w:pPr>
        <w:spacing w:after="0" w:line="240" w:lineRule="auto"/>
        <w:jc w:val="both"/>
        <w:rPr>
          <w:rFonts w:cstheme="minorHAnsi"/>
          <w:lang w:eastAsia="fr-FR"/>
        </w:rPr>
      </w:pPr>
      <w:r>
        <w:rPr>
          <w:rFonts w:cstheme="minorHAnsi"/>
          <w:lang w:eastAsia="fr-FR"/>
        </w:rPr>
        <w:t>Enfin le Plan de Mobilité simplifié pourra également intégrer des préconisations en termes de proximité et de services itinérants à l’instar de ceux déjà existants comme l’Espace France Services itinérants en fonction depuis début 2022.</w:t>
      </w:r>
    </w:p>
    <w:p w14:paraId="521709AD" w14:textId="77777777" w:rsidR="006E6D17" w:rsidRDefault="006E6D17" w:rsidP="00B344B3">
      <w:pPr>
        <w:spacing w:after="0" w:line="240" w:lineRule="auto"/>
        <w:jc w:val="both"/>
        <w:rPr>
          <w:rFonts w:cstheme="minorHAnsi"/>
          <w:lang w:eastAsia="fr-FR"/>
        </w:rPr>
      </w:pPr>
    </w:p>
    <w:p w14:paraId="5698220E" w14:textId="77777777" w:rsidR="006E6D17" w:rsidRDefault="006E6D17" w:rsidP="00B344B3">
      <w:pPr>
        <w:spacing w:after="0" w:line="240" w:lineRule="auto"/>
        <w:jc w:val="both"/>
        <w:rPr>
          <w:rFonts w:cstheme="minorHAnsi"/>
          <w:lang w:eastAsia="fr-FR"/>
        </w:rPr>
      </w:pPr>
      <w:r>
        <w:rPr>
          <w:rFonts w:cstheme="minorHAnsi"/>
          <w:lang w:eastAsia="fr-FR"/>
        </w:rPr>
        <w:t>Le Schéma directeur Vélo aura pour objectifs de :</w:t>
      </w:r>
    </w:p>
    <w:p w14:paraId="7C3B95D0" w14:textId="77777777" w:rsidR="00AC3174" w:rsidRDefault="006E6D17" w:rsidP="006E6D17">
      <w:pPr>
        <w:pStyle w:val="Paragraphedeliste"/>
        <w:numPr>
          <w:ilvl w:val="0"/>
          <w:numId w:val="43"/>
        </w:numPr>
        <w:spacing w:after="0" w:line="240" w:lineRule="auto"/>
        <w:jc w:val="both"/>
        <w:rPr>
          <w:rFonts w:cstheme="minorHAnsi"/>
          <w:lang w:eastAsia="fr-FR"/>
        </w:rPr>
      </w:pPr>
      <w:proofErr w:type="gramStart"/>
      <w:r>
        <w:rPr>
          <w:rFonts w:cstheme="minorHAnsi"/>
          <w:lang w:eastAsia="fr-FR"/>
        </w:rPr>
        <w:t>créer</w:t>
      </w:r>
      <w:proofErr w:type="gramEnd"/>
      <w:r w:rsidR="00AC3174">
        <w:rPr>
          <w:rFonts w:cstheme="minorHAnsi"/>
          <w:lang w:eastAsia="fr-FR"/>
        </w:rPr>
        <w:t xml:space="preserve"> un maillage hiérarchisé du réseau s’appuyant sur différents type d’aménagement</w:t>
      </w:r>
      <w:r w:rsidRPr="006E6D17">
        <w:rPr>
          <w:rFonts w:cstheme="minorHAnsi"/>
          <w:lang w:eastAsia="fr-FR"/>
        </w:rPr>
        <w:t xml:space="preserve"> </w:t>
      </w:r>
      <w:r w:rsidR="00AC3174">
        <w:rPr>
          <w:rFonts w:cstheme="minorHAnsi"/>
          <w:lang w:eastAsia="fr-FR"/>
        </w:rPr>
        <w:t>possibles : piste cyclable, bande cyclable, zone 30, voie verte… mais également sur le stationnement vélo,</w:t>
      </w:r>
    </w:p>
    <w:p w14:paraId="3651AF71" w14:textId="76C464BA" w:rsidR="00AC3174" w:rsidRDefault="00AC3174" w:rsidP="006E6D17">
      <w:pPr>
        <w:pStyle w:val="Paragraphedeliste"/>
        <w:numPr>
          <w:ilvl w:val="0"/>
          <w:numId w:val="43"/>
        </w:numPr>
        <w:spacing w:after="0" w:line="240" w:lineRule="auto"/>
        <w:jc w:val="both"/>
        <w:rPr>
          <w:rFonts w:cstheme="minorHAnsi"/>
          <w:lang w:eastAsia="fr-FR"/>
        </w:rPr>
      </w:pPr>
      <w:proofErr w:type="gramStart"/>
      <w:r>
        <w:rPr>
          <w:rFonts w:cstheme="minorHAnsi"/>
          <w:lang w:eastAsia="fr-FR"/>
        </w:rPr>
        <w:t>intégrer</w:t>
      </w:r>
      <w:proofErr w:type="gramEnd"/>
      <w:r>
        <w:rPr>
          <w:rFonts w:cstheme="minorHAnsi"/>
          <w:lang w:eastAsia="fr-FR"/>
        </w:rPr>
        <w:t xml:space="preserve"> la politique des modes actifs dans le Plan De Mobilité Simplifié tenant compte de la complémentarité avec la pratique de la marche à pied et avec les transport en commun,</w:t>
      </w:r>
    </w:p>
    <w:p w14:paraId="009EE5A2" w14:textId="77777777" w:rsidR="00AC3174" w:rsidRDefault="00B344B3" w:rsidP="006E6D17">
      <w:pPr>
        <w:pStyle w:val="Paragraphedeliste"/>
        <w:numPr>
          <w:ilvl w:val="0"/>
          <w:numId w:val="43"/>
        </w:numPr>
        <w:spacing w:after="0" w:line="240" w:lineRule="auto"/>
        <w:jc w:val="both"/>
        <w:rPr>
          <w:rFonts w:cstheme="minorHAnsi"/>
          <w:lang w:eastAsia="fr-FR"/>
        </w:rPr>
      </w:pPr>
      <w:proofErr w:type="gramStart"/>
      <w:r w:rsidRPr="006E6D17">
        <w:rPr>
          <w:rFonts w:cstheme="minorHAnsi"/>
          <w:lang w:eastAsia="fr-FR"/>
        </w:rPr>
        <w:t>pr</w:t>
      </w:r>
      <w:r w:rsidR="00AC3174">
        <w:rPr>
          <w:rFonts w:cstheme="minorHAnsi"/>
          <w:lang w:eastAsia="fr-FR"/>
        </w:rPr>
        <w:t>opos</w:t>
      </w:r>
      <w:r w:rsidRPr="006E6D17">
        <w:rPr>
          <w:rFonts w:cstheme="minorHAnsi"/>
          <w:lang w:eastAsia="fr-FR"/>
        </w:rPr>
        <w:t>er</w:t>
      </w:r>
      <w:proofErr w:type="gramEnd"/>
      <w:r w:rsidR="00AC3174">
        <w:rPr>
          <w:rFonts w:cstheme="minorHAnsi"/>
          <w:lang w:eastAsia="fr-FR"/>
        </w:rPr>
        <w:t xml:space="preserve"> la mise en place de services vélos cohérents avec la réalité du territoire,</w:t>
      </w:r>
    </w:p>
    <w:p w14:paraId="069692A0" w14:textId="77777777" w:rsidR="00AC3174" w:rsidRDefault="00AC3174" w:rsidP="006E6D17">
      <w:pPr>
        <w:pStyle w:val="Paragraphedeliste"/>
        <w:numPr>
          <w:ilvl w:val="0"/>
          <w:numId w:val="43"/>
        </w:numPr>
        <w:spacing w:after="0" w:line="240" w:lineRule="auto"/>
        <w:jc w:val="both"/>
        <w:rPr>
          <w:rFonts w:cstheme="minorHAnsi"/>
          <w:lang w:eastAsia="fr-FR"/>
        </w:rPr>
      </w:pPr>
      <w:proofErr w:type="gramStart"/>
      <w:r>
        <w:rPr>
          <w:rFonts w:cstheme="minorHAnsi"/>
          <w:lang w:eastAsia="fr-FR"/>
        </w:rPr>
        <w:t>d’inventorier</w:t>
      </w:r>
      <w:proofErr w:type="gramEnd"/>
      <w:r>
        <w:rPr>
          <w:rFonts w:cstheme="minorHAnsi"/>
          <w:lang w:eastAsia="fr-FR"/>
        </w:rPr>
        <w:t xml:space="preserve"> et de hiérarchiser les actions concrètes à mener,</w:t>
      </w:r>
    </w:p>
    <w:p w14:paraId="652FEA57" w14:textId="77777777" w:rsidR="00F93D47" w:rsidRDefault="00F93D47" w:rsidP="006E6D17">
      <w:pPr>
        <w:pStyle w:val="Paragraphedeliste"/>
        <w:numPr>
          <w:ilvl w:val="0"/>
          <w:numId w:val="43"/>
        </w:numPr>
        <w:spacing w:after="0" w:line="240" w:lineRule="auto"/>
        <w:jc w:val="both"/>
        <w:rPr>
          <w:rFonts w:cstheme="minorHAnsi"/>
          <w:lang w:eastAsia="fr-FR"/>
        </w:rPr>
      </w:pPr>
      <w:proofErr w:type="gramStart"/>
      <w:r>
        <w:rPr>
          <w:rFonts w:cstheme="minorHAnsi"/>
          <w:lang w:eastAsia="fr-FR"/>
        </w:rPr>
        <w:t>communiquer</w:t>
      </w:r>
      <w:proofErr w:type="gramEnd"/>
      <w:r>
        <w:rPr>
          <w:rFonts w:cstheme="minorHAnsi"/>
          <w:lang w:eastAsia="fr-FR"/>
        </w:rPr>
        <w:t xml:space="preserve"> et sensibiliser en définissant les actions à développer pour faire émerger la pratique du vélo sur le territoire.</w:t>
      </w:r>
    </w:p>
    <w:p w14:paraId="55389956" w14:textId="77777777" w:rsidR="00F93D47" w:rsidRDefault="00F93D47" w:rsidP="00F93D47">
      <w:pPr>
        <w:spacing w:after="0" w:line="240" w:lineRule="auto"/>
        <w:jc w:val="both"/>
        <w:rPr>
          <w:rFonts w:cstheme="minorHAnsi"/>
          <w:lang w:eastAsia="fr-FR"/>
        </w:rPr>
      </w:pPr>
    </w:p>
    <w:p w14:paraId="0280F76E" w14:textId="7D0739B2" w:rsidR="00B344B3" w:rsidRDefault="00F93D47" w:rsidP="00F93D47">
      <w:pPr>
        <w:spacing w:after="0" w:line="240" w:lineRule="auto"/>
        <w:jc w:val="both"/>
        <w:rPr>
          <w:rFonts w:cstheme="minorHAnsi"/>
          <w:lang w:eastAsia="fr-FR"/>
        </w:rPr>
      </w:pPr>
      <w:r>
        <w:rPr>
          <w:rFonts w:cstheme="minorHAnsi"/>
          <w:lang w:eastAsia="fr-FR"/>
        </w:rPr>
        <w:t>Le Schéma directeur Vélo</w:t>
      </w:r>
      <w:r w:rsidR="00B344B3" w:rsidRPr="00F93D47">
        <w:rPr>
          <w:rFonts w:cstheme="minorHAnsi"/>
          <w:lang w:eastAsia="fr-FR"/>
        </w:rPr>
        <w:t xml:space="preserve"> </w:t>
      </w:r>
      <w:r>
        <w:rPr>
          <w:rFonts w:cstheme="minorHAnsi"/>
          <w:lang w:eastAsia="fr-FR"/>
        </w:rPr>
        <w:t>devra par ailleurs déboucher sur la proposition d’un plan pluriannuel d’investissement avec un planning de réalisation des actions et les estimations de coûts.</w:t>
      </w:r>
    </w:p>
    <w:p w14:paraId="193D688A" w14:textId="63E027CF" w:rsidR="00F93D47" w:rsidRDefault="00F93D47" w:rsidP="00F93D47">
      <w:pPr>
        <w:spacing w:after="0" w:line="240" w:lineRule="auto"/>
        <w:jc w:val="both"/>
        <w:rPr>
          <w:rFonts w:cstheme="minorHAnsi"/>
          <w:lang w:eastAsia="fr-FR"/>
        </w:rPr>
      </w:pPr>
    </w:p>
    <w:p w14:paraId="19099663" w14:textId="6F1A7EB5" w:rsidR="00F93D47" w:rsidRDefault="00F93D47" w:rsidP="00F93D47">
      <w:pPr>
        <w:pStyle w:val="Titre2"/>
        <w:numPr>
          <w:ilvl w:val="0"/>
          <w:numId w:val="0"/>
        </w:numPr>
        <w:spacing w:before="0" w:line="240" w:lineRule="auto"/>
        <w:rPr>
          <w:rFonts w:asciiTheme="minorHAnsi" w:hAnsiTheme="minorHAnsi" w:cstheme="minorHAnsi"/>
          <w:color w:val="5181BD"/>
          <w:sz w:val="28"/>
          <w:u w:val="none"/>
        </w:rPr>
      </w:pPr>
      <w:r w:rsidRPr="00E46D22">
        <w:rPr>
          <w:rFonts w:asciiTheme="minorHAnsi" w:hAnsiTheme="minorHAnsi" w:cstheme="minorHAnsi"/>
          <w:color w:val="5181BD"/>
          <w:sz w:val="28"/>
          <w:u w:val="none"/>
        </w:rPr>
        <w:lastRenderedPageBreak/>
        <w:t>Ar</w:t>
      </w:r>
      <w:r>
        <w:rPr>
          <w:rFonts w:asciiTheme="minorHAnsi" w:hAnsiTheme="minorHAnsi" w:cstheme="minorHAnsi"/>
          <w:color w:val="5181BD"/>
          <w:sz w:val="28"/>
          <w:u w:val="none"/>
        </w:rPr>
        <w:t>ticle 7 : Livrables attendus</w:t>
      </w:r>
    </w:p>
    <w:p w14:paraId="667BCAFB" w14:textId="77777777" w:rsidR="00F93D47" w:rsidRPr="00F93D47" w:rsidRDefault="00F93D47" w:rsidP="00F93D47">
      <w:pPr>
        <w:rPr>
          <w:lang w:eastAsia="fr-FR"/>
        </w:rPr>
      </w:pPr>
    </w:p>
    <w:p w14:paraId="1B7E1550" w14:textId="7E5D4D11" w:rsidR="00F93D47" w:rsidRDefault="00F93D47" w:rsidP="00F93D47">
      <w:pPr>
        <w:pStyle w:val="Paragraphedeliste"/>
        <w:numPr>
          <w:ilvl w:val="0"/>
          <w:numId w:val="46"/>
        </w:numPr>
        <w:spacing w:after="0" w:line="240" w:lineRule="auto"/>
        <w:jc w:val="both"/>
        <w:rPr>
          <w:rFonts w:cstheme="minorHAnsi"/>
          <w:color w:val="5181BD"/>
          <w:lang w:eastAsia="fr-FR"/>
        </w:rPr>
      </w:pPr>
      <w:r>
        <w:rPr>
          <w:rFonts w:cstheme="minorHAnsi"/>
          <w:color w:val="5181BD"/>
          <w:lang w:eastAsia="fr-FR"/>
        </w:rPr>
        <w:t>Les rendus</w:t>
      </w:r>
    </w:p>
    <w:p w14:paraId="5C627E8F" w14:textId="77777777" w:rsidR="00F93D47" w:rsidRDefault="00F93D47" w:rsidP="00F93D47">
      <w:pPr>
        <w:pStyle w:val="Paragraphedeliste"/>
        <w:spacing w:after="0" w:line="240" w:lineRule="auto"/>
        <w:ind w:left="1065"/>
        <w:jc w:val="both"/>
        <w:rPr>
          <w:rFonts w:cstheme="minorHAnsi"/>
          <w:color w:val="5181BD"/>
          <w:lang w:eastAsia="fr-FR"/>
        </w:rPr>
      </w:pPr>
    </w:p>
    <w:p w14:paraId="0B49E66F" w14:textId="3F2C5463" w:rsidR="00F93D47" w:rsidRDefault="00F93D47" w:rsidP="00F93D47">
      <w:pPr>
        <w:spacing w:after="0" w:line="240" w:lineRule="auto"/>
        <w:jc w:val="both"/>
        <w:rPr>
          <w:rFonts w:cstheme="minorHAnsi"/>
          <w:lang w:eastAsia="fr-FR"/>
        </w:rPr>
      </w:pPr>
      <w:r w:rsidRPr="00F93D47">
        <w:rPr>
          <w:rFonts w:cstheme="minorHAnsi"/>
          <w:lang w:eastAsia="fr-FR"/>
        </w:rPr>
        <w:t>Il est demandé</w:t>
      </w:r>
      <w:r>
        <w:rPr>
          <w:rFonts w:cstheme="minorHAnsi"/>
          <w:lang w:eastAsia="fr-FR"/>
        </w:rPr>
        <w:t xml:space="preserve"> au prestataire</w:t>
      </w:r>
      <w:r w:rsidR="0094573A">
        <w:rPr>
          <w:rFonts w:cstheme="minorHAnsi"/>
          <w:lang w:eastAsia="fr-FR"/>
        </w:rPr>
        <w:t xml:space="preserve"> de réaliser les éléments suivants :</w:t>
      </w:r>
    </w:p>
    <w:p w14:paraId="2C4AB564" w14:textId="77777777" w:rsidR="0094573A" w:rsidRDefault="0094573A" w:rsidP="0094573A">
      <w:pPr>
        <w:pStyle w:val="Paragraphedeliste"/>
        <w:numPr>
          <w:ilvl w:val="0"/>
          <w:numId w:val="43"/>
        </w:numPr>
        <w:spacing w:after="0" w:line="240" w:lineRule="auto"/>
        <w:jc w:val="both"/>
        <w:rPr>
          <w:rFonts w:cstheme="minorHAnsi"/>
          <w:lang w:eastAsia="fr-FR"/>
        </w:rPr>
      </w:pPr>
      <w:r>
        <w:rPr>
          <w:rFonts w:cstheme="minorHAnsi"/>
          <w:lang w:eastAsia="fr-FR"/>
        </w:rPr>
        <w:t>Le diagnostic portant sur la mobilité (offre existante, dispositifs, freins, manques…)</w:t>
      </w:r>
    </w:p>
    <w:p w14:paraId="565DF116" w14:textId="77777777" w:rsidR="0094573A" w:rsidRDefault="0094573A" w:rsidP="0094573A">
      <w:pPr>
        <w:pStyle w:val="Paragraphedeliste"/>
        <w:numPr>
          <w:ilvl w:val="0"/>
          <w:numId w:val="43"/>
        </w:numPr>
        <w:spacing w:after="0" w:line="240" w:lineRule="auto"/>
        <w:jc w:val="both"/>
        <w:rPr>
          <w:rFonts w:cstheme="minorHAnsi"/>
          <w:lang w:eastAsia="fr-FR"/>
        </w:rPr>
      </w:pPr>
      <w:r>
        <w:rPr>
          <w:rFonts w:cstheme="minorHAnsi"/>
          <w:lang w:eastAsia="fr-FR"/>
        </w:rPr>
        <w:t>Définir une stratégie (enjeux, objectifs et priorités d’intervention) en la matière s’appuyant notamment sur une évaluation des besoins des habitants</w:t>
      </w:r>
    </w:p>
    <w:p w14:paraId="2B7ADC84" w14:textId="77777777" w:rsidR="0094573A" w:rsidRDefault="0094573A" w:rsidP="0094573A">
      <w:pPr>
        <w:pStyle w:val="Paragraphedeliste"/>
        <w:numPr>
          <w:ilvl w:val="0"/>
          <w:numId w:val="43"/>
        </w:numPr>
        <w:spacing w:after="0" w:line="240" w:lineRule="auto"/>
        <w:jc w:val="both"/>
        <w:rPr>
          <w:rFonts w:cstheme="minorHAnsi"/>
          <w:lang w:eastAsia="fr-FR"/>
        </w:rPr>
      </w:pPr>
      <w:r>
        <w:rPr>
          <w:rFonts w:cstheme="minorHAnsi"/>
          <w:lang w:eastAsia="fr-FR"/>
        </w:rPr>
        <w:t>Elaboration d’un plan de Mobilité Simplifié intégrant un Schéma directeur Vélo</w:t>
      </w:r>
    </w:p>
    <w:p w14:paraId="2379FC50" w14:textId="77777777" w:rsidR="0094573A" w:rsidRDefault="0094573A" w:rsidP="0094573A">
      <w:pPr>
        <w:pStyle w:val="Paragraphedeliste"/>
        <w:numPr>
          <w:ilvl w:val="0"/>
          <w:numId w:val="43"/>
        </w:numPr>
        <w:spacing w:after="0" w:line="240" w:lineRule="auto"/>
        <w:jc w:val="both"/>
        <w:rPr>
          <w:rFonts w:cstheme="minorHAnsi"/>
          <w:lang w:eastAsia="fr-FR"/>
        </w:rPr>
      </w:pPr>
      <w:r>
        <w:rPr>
          <w:rFonts w:cstheme="minorHAnsi"/>
          <w:lang w:eastAsia="fr-FR"/>
        </w:rPr>
        <w:t>Une synthèse de 4 pages maximum du Plan De Mobilité Simplifié</w:t>
      </w:r>
    </w:p>
    <w:p w14:paraId="22AE3DC5" w14:textId="1B719B64" w:rsidR="0094573A" w:rsidRPr="0094573A" w:rsidRDefault="0094573A" w:rsidP="0094573A">
      <w:pPr>
        <w:pStyle w:val="Paragraphedeliste"/>
        <w:numPr>
          <w:ilvl w:val="0"/>
          <w:numId w:val="43"/>
        </w:numPr>
        <w:spacing w:after="0" w:line="240" w:lineRule="auto"/>
        <w:jc w:val="both"/>
        <w:rPr>
          <w:rFonts w:cstheme="minorHAnsi"/>
          <w:lang w:eastAsia="fr-FR"/>
        </w:rPr>
      </w:pPr>
      <w:r>
        <w:rPr>
          <w:rFonts w:cstheme="minorHAnsi"/>
          <w:lang w:eastAsia="fr-FR"/>
        </w:rPr>
        <w:t xml:space="preserve">Une synthèse de 4 pages maximum du Schéma directeur Vélo </w:t>
      </w:r>
    </w:p>
    <w:p w14:paraId="50FF3EFC" w14:textId="77777777" w:rsidR="00F93D47" w:rsidRPr="00F93D47" w:rsidRDefault="00F93D47" w:rsidP="00F93D47">
      <w:pPr>
        <w:spacing w:after="0" w:line="240" w:lineRule="auto"/>
        <w:jc w:val="both"/>
        <w:rPr>
          <w:rFonts w:cstheme="minorHAnsi"/>
          <w:lang w:eastAsia="fr-FR"/>
        </w:rPr>
      </w:pPr>
    </w:p>
    <w:p w14:paraId="5A1CE2E8" w14:textId="3E98724A" w:rsidR="00F93D47" w:rsidRDefault="00F93D47" w:rsidP="00F93D47">
      <w:pPr>
        <w:pStyle w:val="Paragraphedeliste"/>
        <w:numPr>
          <w:ilvl w:val="0"/>
          <w:numId w:val="46"/>
        </w:numPr>
        <w:spacing w:after="0" w:line="240" w:lineRule="auto"/>
        <w:jc w:val="both"/>
        <w:rPr>
          <w:rFonts w:cstheme="minorHAnsi"/>
          <w:color w:val="5181BD"/>
          <w:lang w:eastAsia="fr-FR"/>
        </w:rPr>
      </w:pPr>
      <w:r>
        <w:rPr>
          <w:rFonts w:cstheme="minorHAnsi"/>
          <w:color w:val="5181BD"/>
          <w:lang w:eastAsia="fr-FR"/>
        </w:rPr>
        <w:t>Format des rendus</w:t>
      </w:r>
    </w:p>
    <w:p w14:paraId="7965498F" w14:textId="5B9D284F" w:rsidR="00AF2652" w:rsidRDefault="00AF2652" w:rsidP="00AF2652">
      <w:pPr>
        <w:spacing w:after="0" w:line="240" w:lineRule="auto"/>
        <w:jc w:val="both"/>
        <w:rPr>
          <w:rFonts w:cstheme="minorHAnsi"/>
          <w:color w:val="5181BD"/>
          <w:lang w:eastAsia="fr-FR"/>
        </w:rPr>
      </w:pPr>
    </w:p>
    <w:p w14:paraId="37204919" w14:textId="72F85EA5" w:rsidR="00AF2652" w:rsidRDefault="00AF2652" w:rsidP="00AF2652">
      <w:pPr>
        <w:spacing w:after="0" w:line="240" w:lineRule="auto"/>
        <w:jc w:val="both"/>
        <w:rPr>
          <w:rFonts w:cstheme="minorHAnsi"/>
          <w:lang w:eastAsia="fr-FR"/>
        </w:rPr>
      </w:pPr>
      <w:r w:rsidRPr="00AF2652">
        <w:rPr>
          <w:rFonts w:cstheme="minorHAnsi"/>
          <w:lang w:eastAsia="fr-FR"/>
        </w:rPr>
        <w:t>Tous les documents</w:t>
      </w:r>
      <w:r>
        <w:rPr>
          <w:rFonts w:cstheme="minorHAnsi"/>
          <w:lang w:eastAsia="fr-FR"/>
        </w:rPr>
        <w:t xml:space="preserve"> seront transmis aux référents du projet par voie électronique sous format compatible avec les logiciels Pack office ou Open office ainsi qu’au format PDF.</w:t>
      </w:r>
    </w:p>
    <w:p w14:paraId="3D53C4A5" w14:textId="2FFE7173" w:rsidR="00AF2652" w:rsidRDefault="00AF2652" w:rsidP="00AF2652">
      <w:pPr>
        <w:spacing w:after="0" w:line="240" w:lineRule="auto"/>
        <w:jc w:val="both"/>
        <w:rPr>
          <w:rFonts w:cstheme="minorHAnsi"/>
          <w:lang w:eastAsia="fr-FR"/>
        </w:rPr>
      </w:pPr>
      <w:r>
        <w:rPr>
          <w:rFonts w:cstheme="minorHAnsi"/>
          <w:lang w:eastAsia="fr-FR"/>
        </w:rPr>
        <w:t>Les documents « texte » seront transmis sous format « .doc », « .docx » ou « .</w:t>
      </w:r>
      <w:proofErr w:type="spellStart"/>
      <w:r>
        <w:rPr>
          <w:rFonts w:cstheme="minorHAnsi"/>
          <w:lang w:eastAsia="fr-FR"/>
        </w:rPr>
        <w:t>odt</w:t>
      </w:r>
      <w:proofErr w:type="spellEnd"/>
      <w:r>
        <w:rPr>
          <w:rFonts w:cstheme="minorHAnsi"/>
          <w:lang w:eastAsia="fr-FR"/>
        </w:rPr>
        <w:t> »</w:t>
      </w:r>
      <w:r w:rsidR="00B7618F">
        <w:rPr>
          <w:rFonts w:cstheme="minorHAnsi"/>
          <w:lang w:eastAsia="fr-FR"/>
        </w:rPr>
        <w:t xml:space="preserve"> en A4. La cartographie sera transmise au format « JPEG ». Les documents de présentation visuelle seront transmis sous format « Power point ». Tous les documents seront fournis avec un double au format « PDF ».</w:t>
      </w:r>
    </w:p>
    <w:p w14:paraId="4F530F0F" w14:textId="7B08FD86" w:rsidR="00B7618F" w:rsidRDefault="00B7618F" w:rsidP="00AF2652">
      <w:pPr>
        <w:spacing w:after="0" w:line="240" w:lineRule="auto"/>
        <w:jc w:val="both"/>
        <w:rPr>
          <w:rFonts w:cstheme="minorHAnsi"/>
          <w:lang w:eastAsia="fr-FR"/>
        </w:rPr>
      </w:pPr>
      <w:r>
        <w:rPr>
          <w:rFonts w:cstheme="minorHAnsi"/>
          <w:lang w:eastAsia="fr-FR"/>
        </w:rPr>
        <w:t>Le titulaire du marché s’engage à apposer sur tous les documents de rendus, les logos de l’ADEME, de la Communauté de Communes et de tout autre partenaire de l’opération.</w:t>
      </w:r>
    </w:p>
    <w:p w14:paraId="22F300F5" w14:textId="5F787378" w:rsidR="00B7618F" w:rsidRDefault="00B7618F" w:rsidP="00AF2652">
      <w:pPr>
        <w:spacing w:after="0" w:line="240" w:lineRule="auto"/>
        <w:jc w:val="both"/>
        <w:rPr>
          <w:rFonts w:cstheme="minorHAnsi"/>
          <w:lang w:eastAsia="fr-FR"/>
        </w:rPr>
      </w:pPr>
    </w:p>
    <w:p w14:paraId="2AF2B2D7" w14:textId="2BE87E01" w:rsidR="00B7618F" w:rsidRDefault="00B7618F" w:rsidP="00AF2652">
      <w:pPr>
        <w:spacing w:after="0" w:line="240" w:lineRule="auto"/>
        <w:jc w:val="both"/>
        <w:rPr>
          <w:rFonts w:cstheme="minorHAnsi"/>
          <w:b/>
          <w:bCs/>
          <w:lang w:eastAsia="fr-FR"/>
        </w:rPr>
      </w:pPr>
      <w:r>
        <w:rPr>
          <w:rFonts w:cstheme="minorHAnsi"/>
          <w:b/>
          <w:bCs/>
          <w:lang w:eastAsia="fr-FR"/>
        </w:rPr>
        <w:t>Le prestataire fournira 2 exemplaires su</w:t>
      </w:r>
      <w:r w:rsidR="00005C40">
        <w:rPr>
          <w:rFonts w:cstheme="minorHAnsi"/>
          <w:b/>
          <w:bCs/>
          <w:lang w:eastAsia="fr-FR"/>
        </w:rPr>
        <w:t>r</w:t>
      </w:r>
      <w:r>
        <w:rPr>
          <w:rFonts w:cstheme="minorHAnsi"/>
          <w:b/>
          <w:bCs/>
          <w:lang w:eastAsia="fr-FR"/>
        </w:rPr>
        <w:t xml:space="preserve"> support papier des documents finaux.</w:t>
      </w:r>
    </w:p>
    <w:p w14:paraId="3DE39001" w14:textId="5E184C14" w:rsidR="00B7618F" w:rsidRDefault="00B7618F" w:rsidP="00AF2652">
      <w:pPr>
        <w:spacing w:after="0" w:line="240" w:lineRule="auto"/>
        <w:jc w:val="both"/>
        <w:rPr>
          <w:rFonts w:cstheme="minorHAnsi"/>
          <w:b/>
          <w:bCs/>
          <w:lang w:eastAsia="fr-FR"/>
        </w:rPr>
      </w:pPr>
    </w:p>
    <w:p w14:paraId="00C63178" w14:textId="38D6835D" w:rsidR="00B7618F" w:rsidRDefault="00B7618F" w:rsidP="00B7618F">
      <w:pPr>
        <w:pStyle w:val="Titre2"/>
        <w:numPr>
          <w:ilvl w:val="0"/>
          <w:numId w:val="0"/>
        </w:numPr>
        <w:spacing w:before="0" w:line="240" w:lineRule="auto"/>
        <w:rPr>
          <w:rFonts w:asciiTheme="minorHAnsi" w:hAnsiTheme="minorHAnsi" w:cstheme="minorHAnsi"/>
          <w:color w:val="5181BD"/>
          <w:sz w:val="28"/>
          <w:u w:val="none"/>
        </w:rPr>
      </w:pPr>
      <w:bookmarkStart w:id="6" w:name="_Hlk99537095"/>
      <w:r w:rsidRPr="00E46D22">
        <w:rPr>
          <w:rFonts w:asciiTheme="minorHAnsi" w:hAnsiTheme="minorHAnsi" w:cstheme="minorHAnsi"/>
          <w:color w:val="5181BD"/>
          <w:sz w:val="28"/>
          <w:u w:val="none"/>
        </w:rPr>
        <w:t>Ar</w:t>
      </w:r>
      <w:r>
        <w:rPr>
          <w:rFonts w:asciiTheme="minorHAnsi" w:hAnsiTheme="minorHAnsi" w:cstheme="minorHAnsi"/>
          <w:color w:val="5181BD"/>
          <w:sz w:val="28"/>
          <w:u w:val="none"/>
        </w:rPr>
        <w:t xml:space="preserve">ticle 8 : </w:t>
      </w:r>
      <w:r w:rsidR="00DE7739">
        <w:rPr>
          <w:rFonts w:asciiTheme="minorHAnsi" w:hAnsiTheme="minorHAnsi" w:cstheme="minorHAnsi"/>
          <w:color w:val="5181BD"/>
          <w:sz w:val="28"/>
          <w:u w:val="none"/>
        </w:rPr>
        <w:t>Fournitures des informations</w:t>
      </w:r>
    </w:p>
    <w:bookmarkEnd w:id="6"/>
    <w:p w14:paraId="187A4AF9" w14:textId="269AF12D" w:rsidR="00DE7739" w:rsidRDefault="00DE7739" w:rsidP="00DE7739">
      <w:pPr>
        <w:rPr>
          <w:lang w:eastAsia="fr-FR"/>
        </w:rPr>
      </w:pPr>
    </w:p>
    <w:p w14:paraId="6679BB4F" w14:textId="37874DC7" w:rsidR="00DE7739" w:rsidRDefault="00DE7739" w:rsidP="00DE7739">
      <w:pPr>
        <w:rPr>
          <w:lang w:eastAsia="fr-FR"/>
        </w:rPr>
      </w:pPr>
      <w:r>
        <w:rPr>
          <w:lang w:eastAsia="fr-FR"/>
        </w:rPr>
        <w:t>Le maître d’ouvrage et ses partenaires s’engagent à fournir certains éléments de fonds nécessaires à la conception et la réalisation de la mission.</w:t>
      </w:r>
    </w:p>
    <w:p w14:paraId="7B0656CF" w14:textId="08AC66A4" w:rsidR="00DE7739" w:rsidRDefault="00DE7739" w:rsidP="00DE7739">
      <w:pPr>
        <w:rPr>
          <w:lang w:eastAsia="fr-FR"/>
        </w:rPr>
      </w:pPr>
      <w:r>
        <w:rPr>
          <w:lang w:eastAsia="fr-FR"/>
        </w:rPr>
        <w:t>L’ensemble des éléments fournis sera restitué au maître d’ouvrage et à ses partenaires à l’issue des missions confiées au(x) prestataire(s) retenu(s).</w:t>
      </w:r>
    </w:p>
    <w:p w14:paraId="14EA0EA6" w14:textId="77777777" w:rsidR="00DE7739" w:rsidRDefault="00DE7739" w:rsidP="00DE7739">
      <w:pPr>
        <w:pStyle w:val="Titre2"/>
        <w:numPr>
          <w:ilvl w:val="0"/>
          <w:numId w:val="0"/>
        </w:numPr>
        <w:spacing w:before="0" w:line="240" w:lineRule="auto"/>
        <w:rPr>
          <w:rFonts w:asciiTheme="minorHAnsi" w:hAnsiTheme="minorHAnsi" w:cstheme="minorHAnsi"/>
          <w:color w:val="5181BD"/>
          <w:sz w:val="28"/>
          <w:u w:val="none"/>
        </w:rPr>
      </w:pPr>
    </w:p>
    <w:p w14:paraId="365AD1CC" w14:textId="4186D8D6" w:rsidR="00DE7739" w:rsidRDefault="00DE7739" w:rsidP="00DE7739">
      <w:pPr>
        <w:pStyle w:val="Titre2"/>
        <w:numPr>
          <w:ilvl w:val="0"/>
          <w:numId w:val="0"/>
        </w:numPr>
        <w:spacing w:before="0" w:line="240" w:lineRule="auto"/>
        <w:rPr>
          <w:rFonts w:asciiTheme="minorHAnsi" w:hAnsiTheme="minorHAnsi" w:cstheme="minorHAnsi"/>
          <w:color w:val="5181BD"/>
          <w:sz w:val="28"/>
          <w:u w:val="none"/>
        </w:rPr>
      </w:pPr>
      <w:r w:rsidRPr="00E46D22">
        <w:rPr>
          <w:rFonts w:asciiTheme="minorHAnsi" w:hAnsiTheme="minorHAnsi" w:cstheme="minorHAnsi"/>
          <w:color w:val="5181BD"/>
          <w:sz w:val="28"/>
          <w:u w:val="none"/>
        </w:rPr>
        <w:t>Ar</w:t>
      </w:r>
      <w:r>
        <w:rPr>
          <w:rFonts w:asciiTheme="minorHAnsi" w:hAnsiTheme="minorHAnsi" w:cstheme="minorHAnsi"/>
          <w:color w:val="5181BD"/>
          <w:sz w:val="28"/>
          <w:u w:val="none"/>
        </w:rPr>
        <w:t>ticle 9 : Renseignements techniques</w:t>
      </w:r>
    </w:p>
    <w:p w14:paraId="6D39703E" w14:textId="4F93E6F2" w:rsidR="00DE7739" w:rsidRDefault="00DE7739" w:rsidP="00DE7739">
      <w:pPr>
        <w:rPr>
          <w:lang w:eastAsia="fr-FR"/>
        </w:rPr>
      </w:pPr>
    </w:p>
    <w:p w14:paraId="780FA575" w14:textId="510DD834" w:rsidR="00DE7739" w:rsidRPr="00DE7739" w:rsidRDefault="00DE7739" w:rsidP="00DE7739">
      <w:pPr>
        <w:rPr>
          <w:lang w:eastAsia="fr-FR"/>
        </w:rPr>
      </w:pPr>
      <w:r>
        <w:rPr>
          <w:lang w:eastAsia="fr-FR"/>
        </w:rPr>
        <w:t>Les renseignements d’ordre technique pourront être obtenus à l’adresse suivante :</w:t>
      </w:r>
    </w:p>
    <w:p w14:paraId="58EA623D" w14:textId="32C7B4FF" w:rsidR="00DE7739" w:rsidRDefault="00DE7739" w:rsidP="00DE7739">
      <w:pPr>
        <w:rPr>
          <w:lang w:eastAsia="fr-FR"/>
        </w:rPr>
      </w:pPr>
    </w:p>
    <w:p w14:paraId="327777A0" w14:textId="77777777" w:rsidR="00DE7739" w:rsidRPr="00DE7739" w:rsidRDefault="00DE7739" w:rsidP="00DE7739">
      <w:pPr>
        <w:rPr>
          <w:lang w:eastAsia="fr-FR"/>
        </w:rPr>
      </w:pPr>
    </w:p>
    <w:p w14:paraId="652B93AC" w14:textId="77777777" w:rsidR="00B7618F" w:rsidRPr="00B7618F" w:rsidRDefault="00B7618F" w:rsidP="00AF2652">
      <w:pPr>
        <w:spacing w:after="0" w:line="240" w:lineRule="auto"/>
        <w:jc w:val="both"/>
        <w:rPr>
          <w:rFonts w:cstheme="minorHAnsi"/>
          <w:b/>
          <w:bCs/>
          <w:lang w:eastAsia="fr-FR"/>
        </w:rPr>
      </w:pPr>
    </w:p>
    <w:p w14:paraId="2016D84A" w14:textId="77777777" w:rsidR="00575B7F" w:rsidRPr="00575B7F" w:rsidRDefault="00575B7F" w:rsidP="00575B7F">
      <w:pPr>
        <w:spacing w:after="0" w:line="240" w:lineRule="auto"/>
        <w:jc w:val="both"/>
        <w:rPr>
          <w:rFonts w:cstheme="minorHAnsi"/>
          <w:lang w:eastAsia="fr-FR"/>
        </w:rPr>
      </w:pPr>
    </w:p>
    <w:p w14:paraId="3665EA41" w14:textId="10554D19" w:rsidR="00C12509" w:rsidRDefault="00C12509" w:rsidP="00575B7F">
      <w:pPr>
        <w:spacing w:after="0" w:line="240" w:lineRule="auto"/>
        <w:ind w:left="360"/>
        <w:jc w:val="both"/>
        <w:rPr>
          <w:rFonts w:cstheme="minorHAnsi"/>
          <w:lang w:eastAsia="fr-FR"/>
        </w:rPr>
      </w:pPr>
    </w:p>
    <w:p w14:paraId="337B6617" w14:textId="77777777" w:rsidR="00575B7F" w:rsidRPr="00575B7F" w:rsidRDefault="00575B7F" w:rsidP="00575B7F">
      <w:pPr>
        <w:spacing w:after="0" w:line="240" w:lineRule="auto"/>
        <w:ind w:left="360"/>
        <w:jc w:val="both"/>
        <w:rPr>
          <w:rFonts w:cstheme="minorHAnsi"/>
          <w:lang w:eastAsia="fr-FR"/>
        </w:rPr>
      </w:pPr>
    </w:p>
    <w:sectPr w:rsidR="00575B7F" w:rsidRPr="00575B7F" w:rsidSect="008F4DFC">
      <w:headerReference w:type="default" r:id="rId9"/>
      <w:footerReference w:type="default" r:id="rId10"/>
      <w:footerReference w:type="first" r:id="rId11"/>
      <w:pgSz w:w="11906" w:h="16838"/>
      <w:pgMar w:top="1417" w:right="1417" w:bottom="1417" w:left="1417"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B5323" w14:textId="77777777" w:rsidR="00023468" w:rsidRDefault="00023468" w:rsidP="00D61A04">
      <w:pPr>
        <w:spacing w:after="0" w:line="240" w:lineRule="auto"/>
      </w:pPr>
      <w:r>
        <w:separator/>
      </w:r>
    </w:p>
  </w:endnote>
  <w:endnote w:type="continuationSeparator" w:id="0">
    <w:p w14:paraId="17911A61" w14:textId="77777777" w:rsidR="00023468" w:rsidRDefault="00023468" w:rsidP="00D61A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Arial,Times New R">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9706990"/>
      <w:docPartObj>
        <w:docPartGallery w:val="Page Numbers (Bottom of Page)"/>
        <w:docPartUnique/>
      </w:docPartObj>
    </w:sdtPr>
    <w:sdtEndPr/>
    <w:sdtContent>
      <w:p w14:paraId="73630609" w14:textId="476AD70A" w:rsidR="00B62E8F" w:rsidRPr="00C271A1" w:rsidRDefault="005211D8" w:rsidP="0017479E">
        <w:pPr>
          <w:pStyle w:val="Pieddepage"/>
          <w:tabs>
            <w:tab w:val="clear" w:pos="9072"/>
            <w:tab w:val="right" w:pos="13892"/>
          </w:tabs>
          <w:ind w:left="-851" w:right="-568"/>
        </w:pPr>
        <w:r>
          <w:rPr>
            <w:noProof/>
          </w:rPr>
          <mc:AlternateContent>
            <mc:Choice Requires="wpg">
              <w:drawing>
                <wp:anchor distT="0" distB="0" distL="114300" distR="114300" simplePos="0" relativeHeight="251659264" behindDoc="0" locked="0" layoutInCell="1" allowOverlap="1" wp14:anchorId="277901FC" wp14:editId="7D30252B">
                  <wp:simplePos x="0" y="0"/>
                  <wp:positionH relativeFrom="margin">
                    <wp:align>center</wp:align>
                  </wp:positionH>
                  <wp:positionV relativeFrom="page">
                    <wp:align>bottom</wp:align>
                  </wp:positionV>
                  <wp:extent cx="436880" cy="716915"/>
                  <wp:effectExtent l="9525" t="9525" r="10795" b="6985"/>
                  <wp:wrapNone/>
                  <wp:docPr id="2" name="Group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3"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4"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684DD811" w14:textId="77777777" w:rsidR="005211D8" w:rsidRDefault="005211D8">
                                <w:pPr>
                                  <w:pStyle w:val="Pieddepage"/>
                                  <w:jc w:val="center"/>
                                  <w:rPr>
                                    <w:sz w:val="16"/>
                                    <w:szCs w:val="16"/>
                                  </w:rPr>
                                </w:pPr>
                                <w:r>
                                  <w:fldChar w:fldCharType="begin"/>
                                </w:r>
                                <w:r>
                                  <w:instrText>PAGE    \* MERGEFORMAT</w:instrText>
                                </w:r>
                                <w:r>
                                  <w:fldChar w:fldCharType="separate"/>
                                </w:r>
                                <w:r>
                                  <w:rPr>
                                    <w:sz w:val="16"/>
                                    <w:szCs w:val="16"/>
                                  </w:rPr>
                                  <w:t>2</w:t>
                                </w:r>
                                <w:r>
                                  <w:rPr>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7901FC" id="Groupe 2" o:spid="_x0000_s1026" style="position:absolute;left:0;text-align:left;margin-left:0;margin-top:0;width:34.4pt;height:56.45pt;z-index:251659264;mso-position-horizontal:center;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">
                  <v:shapetype id="_x0000_t32" coordsize="21600,21600" o:spt="32" o:oned="t" path="m,l21600,21600e" filled="f">
                    <v:path arrowok="t" fillok="f" o:connecttype="none"/>
                    <o:lock v:ext="edit" shapetype="t"/>
                  </v:shapetype>
                  <v:shape id="AutoShape 77" o:spid="_x0000_s1027"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" strokecolor="#7f7f7f"/>
                  <v:rect id="Rectangle 78" o:spid="_x0000_s1028"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" filled="f" strokecolor="#7f7f7f">
                    <v:textbox>
                      <w:txbxContent>
                        <w:p w14:paraId="684DD811" w14:textId="77777777" w:rsidR="005211D8" w:rsidRDefault="005211D8">
                          <w:pPr>
                            <w:pStyle w:val="Pieddepage"/>
                            <w:jc w:val="center"/>
                            <w:rPr>
                              <w:sz w:val="16"/>
                              <w:szCs w:val="16"/>
                            </w:rPr>
                          </w:pPr>
                          <w:r>
                            <w:fldChar w:fldCharType="begin"/>
                          </w:r>
                          <w:r>
                            <w:instrText>PAGE    \* MERGEFORMAT</w:instrText>
                          </w:r>
                          <w:r>
                            <w:fldChar w:fldCharType="separate"/>
                          </w:r>
                          <w:r>
                            <w:rPr>
                              <w:sz w:val="16"/>
                              <w:szCs w:val="16"/>
                            </w:rPr>
                            <w:t>2</w:t>
                          </w:r>
                          <w:r>
                            <w:rPr>
                              <w:sz w:val="16"/>
                              <w:szCs w:val="16"/>
                            </w:rPr>
                            <w:fldChar w:fldCharType="end"/>
                          </w:r>
                        </w:p>
                      </w:txbxContent>
                    </v:textbox>
                  </v:rect>
                  <w10:wrap anchorx="margin" anchory="page"/>
                </v:group>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19E64" w14:textId="77777777" w:rsidR="00B62E8F" w:rsidRDefault="00B62E8F" w:rsidP="0029134C">
    <w:pPr>
      <w:pStyle w:val="Pieddepage"/>
      <w:tabs>
        <w:tab w:val="clear" w:pos="9072"/>
        <w:tab w:val="right" w:pos="13892"/>
      </w:tabs>
      <w:ind w:left="-851" w:right="-568"/>
      <w:jc w:val="center"/>
    </w:pPr>
    <w:r>
      <w:rPr>
        <w:i/>
      </w:rPr>
      <w:t>Mars</w:t>
    </w:r>
    <w:r w:rsidRPr="00851069">
      <w:rPr>
        <w:i/>
      </w:rPr>
      <w:t xml:space="preserve"> 2019 – Marché public d’études </w:t>
    </w:r>
    <w:r>
      <w:rPr>
        <w:i/>
      </w:rPr>
      <w:t xml:space="preserve">concourant </w:t>
    </w:r>
    <w:r w:rsidRPr="00851069">
      <w:rPr>
        <w:i/>
      </w:rPr>
      <w:t xml:space="preserve">à l’élaboration des </w:t>
    </w:r>
    <w:r>
      <w:rPr>
        <w:i/>
      </w:rPr>
      <w:t xml:space="preserve">PADD et à l’évaluation environnementale des 3 </w:t>
    </w:r>
    <w:r w:rsidRPr="00851069">
      <w:rPr>
        <w:i/>
      </w:rPr>
      <w:t>PLU</w:t>
    </w:r>
    <w:r>
      <w:rPr>
        <w:i/>
      </w:rPr>
      <w:t>i</w:t>
    </w:r>
    <w:r w:rsidRPr="00851069">
      <w:rPr>
        <w:i/>
      </w:rPr>
      <w:t xml:space="preserve"> </w:t>
    </w:r>
    <w:proofErr w:type="spellStart"/>
    <w:r>
      <w:rPr>
        <w:i/>
      </w:rPr>
      <w:t>I</w:t>
    </w:r>
    <w:r w:rsidRPr="00851069">
      <w:rPr>
        <w:i/>
      </w:rPr>
      <w:t>nfracommunautaires</w:t>
    </w:r>
    <w:proofErr w:type="spellEnd"/>
    <w:r w:rsidRPr="00851069">
      <w:rPr>
        <w:i/>
      </w:rPr>
      <w:t xml:space="preserve"> </w:t>
    </w:r>
    <w:r>
      <w:rPr>
        <w:i/>
      </w:rPr>
      <w:t xml:space="preserve">- </w:t>
    </w:r>
    <w:r w:rsidRPr="00851069">
      <w:rPr>
        <w:i/>
      </w:rPr>
      <w:t>de la Communauté de Communes Cœur &amp; Coteaux Comminges</w:t>
    </w:r>
  </w:p>
  <w:p w14:paraId="24E63D4B" w14:textId="77777777" w:rsidR="00B62E8F" w:rsidRPr="0029134C" w:rsidRDefault="00B62E8F" w:rsidP="0029134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A93E6" w14:textId="77777777" w:rsidR="00023468" w:rsidRDefault="00023468" w:rsidP="00D61A04">
      <w:pPr>
        <w:spacing w:after="0" w:line="240" w:lineRule="auto"/>
      </w:pPr>
      <w:r>
        <w:separator/>
      </w:r>
    </w:p>
  </w:footnote>
  <w:footnote w:type="continuationSeparator" w:id="0">
    <w:p w14:paraId="1FD0E744" w14:textId="77777777" w:rsidR="00023468" w:rsidRDefault="00023468" w:rsidP="00D61A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7D677" w14:textId="66FA2613" w:rsidR="00B62E8F" w:rsidRPr="001139A8" w:rsidRDefault="00C12509">
    <w:pPr>
      <w:pStyle w:val="En-tte"/>
      <w:jc w:val="right"/>
      <w:rPr>
        <w:rFonts w:ascii="Arial" w:hAnsi="Arial" w:cs="Arial"/>
      </w:rPr>
    </w:pPr>
    <w:r>
      <w:rPr>
        <w:noProof/>
      </w:rPr>
      <w:drawing>
        <wp:anchor distT="0" distB="0" distL="114300" distR="114300" simplePos="0" relativeHeight="251661312" behindDoc="0" locked="0" layoutInCell="1" allowOverlap="1" wp14:anchorId="1EDE7E26" wp14:editId="67680C2B">
          <wp:simplePos x="0" y="0"/>
          <wp:positionH relativeFrom="margin">
            <wp:posOffset>-528320</wp:posOffset>
          </wp:positionH>
          <wp:positionV relativeFrom="paragraph">
            <wp:posOffset>-65405</wp:posOffset>
          </wp:positionV>
          <wp:extent cx="933450" cy="923290"/>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933450" cy="923290"/>
                  </a:xfrm>
                  <a:prstGeom prst="rect">
                    <a:avLst/>
                  </a:prstGeom>
                </pic:spPr>
              </pic:pic>
            </a:graphicData>
          </a:graphic>
          <wp14:sizeRelH relativeFrom="page">
            <wp14:pctWidth>0</wp14:pctWidth>
          </wp14:sizeRelH>
          <wp14:sizeRelV relativeFrom="page">
            <wp14:pctHeight>0</wp14:pctHeight>
          </wp14:sizeRelV>
        </wp:anchor>
      </w:drawing>
    </w:r>
  </w:p>
  <w:p w14:paraId="2E2B649B" w14:textId="75D28E7D" w:rsidR="00B62E8F" w:rsidRDefault="00B62E8F">
    <w:pPr>
      <w:pStyle w:val="En-tte"/>
    </w:pPr>
  </w:p>
  <w:p w14:paraId="29B14853" w14:textId="09721953" w:rsidR="00C12509" w:rsidRDefault="00C12509">
    <w:pPr>
      <w:pStyle w:val="En-tte"/>
    </w:pPr>
  </w:p>
  <w:p w14:paraId="79423E52" w14:textId="7D5DC054" w:rsidR="00C12509" w:rsidRDefault="00C12509">
    <w:pPr>
      <w:pStyle w:val="En-tte"/>
    </w:pPr>
  </w:p>
  <w:p w14:paraId="10A85021" w14:textId="4FFFF81F" w:rsidR="00C12509" w:rsidRDefault="00C12509">
    <w:pPr>
      <w:pStyle w:val="En-tte"/>
    </w:pPr>
  </w:p>
  <w:p w14:paraId="29DE9EAC" w14:textId="77777777" w:rsidR="00575B7F" w:rsidRDefault="00575B7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4"/>
    <w:lvl w:ilvl="0">
      <w:start w:val="1"/>
      <w:numFmt w:val="bullet"/>
      <w:lvlText w:val="-"/>
      <w:lvlJc w:val="left"/>
      <w:pPr>
        <w:tabs>
          <w:tab w:val="num" w:pos="720"/>
        </w:tabs>
        <w:ind w:left="720" w:hanging="360"/>
      </w:pPr>
      <w:rPr>
        <w:rFonts w:ascii="Arial" w:hAnsi="Arial" w:cs="Arial"/>
      </w:rPr>
    </w:lvl>
  </w:abstractNum>
  <w:abstractNum w:abstractNumId="1" w15:restartNumberingAfterBreak="0">
    <w:nsid w:val="00000004"/>
    <w:multiLevelType w:val="multilevel"/>
    <w:tmpl w:val="00000004"/>
    <w:name w:val="WW8Num3"/>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rPr>
        <w:rFonts w:ascii="Symbol" w:hAnsi="Symbol"/>
        <w:sz w:val="18"/>
        <w:szCs w:val="18"/>
      </w:rPr>
    </w:lvl>
    <w:lvl w:ilvl="2">
      <w:start w:val="1"/>
      <w:numFmt w:val="bullet"/>
      <w:lvlText w:val=""/>
      <w:lvlJc w:val="left"/>
      <w:pPr>
        <w:tabs>
          <w:tab w:val="num" w:pos="1080"/>
        </w:tabs>
        <w:ind w:left="1080" w:hanging="360"/>
      </w:pPr>
      <w:rPr>
        <w:rFonts w:ascii="Symbol" w:hAnsi="Symbol"/>
        <w:sz w:val="18"/>
        <w:szCs w:val="18"/>
      </w:rPr>
    </w:lvl>
    <w:lvl w:ilvl="3">
      <w:start w:val="1"/>
      <w:numFmt w:val="bullet"/>
      <w:lvlText w:val=""/>
      <w:lvlJc w:val="left"/>
      <w:pPr>
        <w:tabs>
          <w:tab w:val="num" w:pos="1440"/>
        </w:tabs>
        <w:ind w:left="1440" w:hanging="360"/>
      </w:pPr>
      <w:rPr>
        <w:rFonts w:ascii="Symbol" w:hAnsi="Symbol"/>
        <w:sz w:val="18"/>
        <w:szCs w:val="18"/>
      </w:rPr>
    </w:lvl>
    <w:lvl w:ilvl="4">
      <w:start w:val="1"/>
      <w:numFmt w:val="bullet"/>
      <w:lvlText w:val=""/>
      <w:lvlJc w:val="left"/>
      <w:pPr>
        <w:tabs>
          <w:tab w:val="num" w:pos="1800"/>
        </w:tabs>
        <w:ind w:left="1800" w:hanging="360"/>
      </w:pPr>
      <w:rPr>
        <w:rFonts w:ascii="Symbol" w:hAnsi="Symbol"/>
        <w:sz w:val="18"/>
        <w:szCs w:val="18"/>
      </w:rPr>
    </w:lvl>
    <w:lvl w:ilvl="5">
      <w:start w:val="1"/>
      <w:numFmt w:val="bullet"/>
      <w:lvlText w:val=""/>
      <w:lvlJc w:val="left"/>
      <w:pPr>
        <w:tabs>
          <w:tab w:val="num" w:pos="2160"/>
        </w:tabs>
        <w:ind w:left="2160" w:hanging="360"/>
      </w:pPr>
      <w:rPr>
        <w:rFonts w:ascii="Symbol" w:hAnsi="Symbol"/>
        <w:sz w:val="18"/>
        <w:szCs w:val="18"/>
      </w:rPr>
    </w:lvl>
    <w:lvl w:ilvl="6">
      <w:start w:val="1"/>
      <w:numFmt w:val="bullet"/>
      <w:lvlText w:val=""/>
      <w:lvlJc w:val="left"/>
      <w:pPr>
        <w:tabs>
          <w:tab w:val="num" w:pos="2520"/>
        </w:tabs>
        <w:ind w:left="2520" w:hanging="360"/>
      </w:pPr>
      <w:rPr>
        <w:rFonts w:ascii="Symbol" w:hAnsi="Symbol"/>
        <w:sz w:val="18"/>
        <w:szCs w:val="18"/>
      </w:rPr>
    </w:lvl>
    <w:lvl w:ilvl="7">
      <w:start w:val="1"/>
      <w:numFmt w:val="bullet"/>
      <w:lvlText w:val=""/>
      <w:lvlJc w:val="left"/>
      <w:pPr>
        <w:tabs>
          <w:tab w:val="num" w:pos="2880"/>
        </w:tabs>
        <w:ind w:left="2880" w:hanging="360"/>
      </w:pPr>
      <w:rPr>
        <w:rFonts w:ascii="Symbol" w:hAnsi="Symbol"/>
        <w:sz w:val="18"/>
        <w:szCs w:val="18"/>
      </w:rPr>
    </w:lvl>
    <w:lvl w:ilvl="8">
      <w:start w:val="1"/>
      <w:numFmt w:val="bullet"/>
      <w:lvlText w:val=""/>
      <w:lvlJc w:val="left"/>
      <w:pPr>
        <w:tabs>
          <w:tab w:val="num" w:pos="3240"/>
        </w:tabs>
        <w:ind w:left="3240" w:hanging="360"/>
      </w:pPr>
      <w:rPr>
        <w:rFonts w:ascii="Symbol" w:hAnsi="Symbol"/>
        <w:sz w:val="18"/>
        <w:szCs w:val="18"/>
      </w:rPr>
    </w:lvl>
  </w:abstractNum>
  <w:abstractNum w:abstractNumId="2"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3"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4"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15:restartNumberingAfterBreak="0">
    <w:nsid w:val="00000012"/>
    <w:multiLevelType w:val="multilevel"/>
    <w:tmpl w:val="00000012"/>
    <w:name w:val="WW8Num2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0000018"/>
    <w:multiLevelType w:val="multilevel"/>
    <w:tmpl w:val="00000018"/>
    <w:name w:val="WW8Num3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15:restartNumberingAfterBreak="0">
    <w:nsid w:val="0000001D"/>
    <w:multiLevelType w:val="multilevel"/>
    <w:tmpl w:val="0000001D"/>
    <w:name w:val="WW8Num4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15:restartNumberingAfterBreak="0">
    <w:nsid w:val="00000023"/>
    <w:multiLevelType w:val="singleLevel"/>
    <w:tmpl w:val="00000023"/>
    <w:name w:val="WW8Num50"/>
    <w:lvl w:ilvl="0">
      <w:start w:val="1"/>
      <w:numFmt w:val="bullet"/>
      <w:lvlText w:val=""/>
      <w:lvlJc w:val="left"/>
      <w:pPr>
        <w:tabs>
          <w:tab w:val="num" w:pos="720"/>
        </w:tabs>
        <w:ind w:left="720" w:hanging="360"/>
      </w:pPr>
      <w:rPr>
        <w:rFonts w:ascii="Symbol" w:hAnsi="Symbol" w:cs="OpenSymbol"/>
      </w:rPr>
    </w:lvl>
  </w:abstractNum>
  <w:abstractNum w:abstractNumId="9" w15:restartNumberingAfterBreak="0">
    <w:nsid w:val="02720839"/>
    <w:multiLevelType w:val="hybridMultilevel"/>
    <w:tmpl w:val="94CCDDB8"/>
    <w:lvl w:ilvl="0" w:tplc="4E22D2C6">
      <w:start w:val="1"/>
      <w:numFmt w:val="bullet"/>
      <w:lvlText w:val=""/>
      <w:lvlJc w:val="left"/>
      <w:rPr>
        <w:rFonts w:ascii="Wingdings" w:hAnsi="Wingdings" w:hint="default"/>
        <w:color w:val="44546A" w:themeColor="text2"/>
        <w:sz w:val="16"/>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10" w15:restartNumberingAfterBreak="0">
    <w:nsid w:val="029240A7"/>
    <w:multiLevelType w:val="hybridMultilevel"/>
    <w:tmpl w:val="320A1BD6"/>
    <w:lvl w:ilvl="0" w:tplc="AD74AB1C">
      <w:start w:val="1"/>
      <w:numFmt w:val="bullet"/>
      <w:lvlText w:val=""/>
      <w:lvlJc w:val="left"/>
      <w:rPr>
        <w:rFonts w:ascii="Wingdings" w:hAnsi="Wingdings" w:hint="default"/>
        <w:b/>
        <w:color w:val="auto"/>
        <w:sz w:val="20"/>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38F4688"/>
    <w:multiLevelType w:val="multilevel"/>
    <w:tmpl w:val="78B05A84"/>
    <w:styleLink w:val="Style7"/>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decimal"/>
      <w:lvlRestart w:val="0"/>
      <w:pStyle w:val="Titre6"/>
      <w:lvlText w:val="LIV.%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51652FC"/>
    <w:multiLevelType w:val="multilevel"/>
    <w:tmpl w:val="086EBDAC"/>
    <w:styleLink w:val="Style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EXI%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91643D6"/>
    <w:multiLevelType w:val="hybridMultilevel"/>
    <w:tmpl w:val="55981D44"/>
    <w:lvl w:ilvl="0" w:tplc="42A6283C">
      <w:start w:val="1"/>
      <w:numFmt w:val="bullet"/>
      <w:lvlText w:val=""/>
      <w:lvlJc w:val="left"/>
      <w:rPr>
        <w:rFonts w:ascii="Wingdings" w:hAnsi="Wingdings" w:hint="default"/>
        <w:color w:val="auto"/>
        <w:sz w:val="16"/>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ind w:left="1648" w:hanging="360"/>
      </w:pPr>
      <w:rPr>
        <w:rFonts w:ascii="Courier New" w:hAnsi="Courier New" w:cs="Courier New" w:hint="default"/>
      </w:rPr>
    </w:lvl>
    <w:lvl w:ilvl="2" w:tplc="040C0005" w:tentative="1">
      <w:start w:val="1"/>
      <w:numFmt w:val="bullet"/>
      <w:lvlText w:val=""/>
      <w:lvlJc w:val="left"/>
      <w:pPr>
        <w:ind w:left="2368" w:hanging="360"/>
      </w:pPr>
      <w:rPr>
        <w:rFonts w:ascii="Wingdings" w:hAnsi="Wingdings" w:hint="default"/>
      </w:rPr>
    </w:lvl>
    <w:lvl w:ilvl="3" w:tplc="040C0001" w:tentative="1">
      <w:start w:val="1"/>
      <w:numFmt w:val="bullet"/>
      <w:lvlText w:val=""/>
      <w:lvlJc w:val="left"/>
      <w:pPr>
        <w:ind w:left="3088" w:hanging="360"/>
      </w:pPr>
      <w:rPr>
        <w:rFonts w:ascii="Symbol" w:hAnsi="Symbol" w:hint="default"/>
      </w:rPr>
    </w:lvl>
    <w:lvl w:ilvl="4" w:tplc="040C0003" w:tentative="1">
      <w:start w:val="1"/>
      <w:numFmt w:val="bullet"/>
      <w:lvlText w:val="o"/>
      <w:lvlJc w:val="left"/>
      <w:pPr>
        <w:ind w:left="3808" w:hanging="360"/>
      </w:pPr>
      <w:rPr>
        <w:rFonts w:ascii="Courier New" w:hAnsi="Courier New" w:cs="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cs="Courier New" w:hint="default"/>
      </w:rPr>
    </w:lvl>
    <w:lvl w:ilvl="8" w:tplc="040C0005" w:tentative="1">
      <w:start w:val="1"/>
      <w:numFmt w:val="bullet"/>
      <w:lvlText w:val=""/>
      <w:lvlJc w:val="left"/>
      <w:pPr>
        <w:ind w:left="6688" w:hanging="360"/>
      </w:pPr>
      <w:rPr>
        <w:rFonts w:ascii="Wingdings" w:hAnsi="Wingdings" w:hint="default"/>
      </w:rPr>
    </w:lvl>
  </w:abstractNum>
  <w:abstractNum w:abstractNumId="14" w15:restartNumberingAfterBreak="0">
    <w:nsid w:val="0EE644B7"/>
    <w:multiLevelType w:val="hybridMultilevel"/>
    <w:tmpl w:val="C0FE74A4"/>
    <w:lvl w:ilvl="0" w:tplc="42A6283C">
      <w:start w:val="1"/>
      <w:numFmt w:val="bullet"/>
      <w:lvlText w:val=""/>
      <w:lvlJc w:val="left"/>
      <w:rPr>
        <w:rFonts w:ascii="Wingdings" w:hAnsi="Wingdings" w:hint="default"/>
        <w:color w:val="auto"/>
        <w:sz w:val="16"/>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5" w15:restartNumberingAfterBreak="0">
    <w:nsid w:val="0FEE61C0"/>
    <w:multiLevelType w:val="multilevel"/>
    <w:tmpl w:val="C41CEEAA"/>
    <w:styleLink w:val="Style1"/>
    <w:lvl w:ilvl="0">
      <w:start w:val="1"/>
      <w:numFmt w:val="decimal"/>
      <w:lvlText w:val="%1"/>
      <w:lvlJc w:val="left"/>
      <w:pPr>
        <w:ind w:left="357" w:hanging="357"/>
      </w:pPr>
      <w:rPr>
        <w:rFonts w:ascii="Times New Roman" w:hAnsi="Times New Roman"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6" w15:restartNumberingAfterBreak="0">
    <w:nsid w:val="146E7739"/>
    <w:multiLevelType w:val="hybridMultilevel"/>
    <w:tmpl w:val="3AE846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83732F6"/>
    <w:multiLevelType w:val="hybridMultilevel"/>
    <w:tmpl w:val="9BBC1DC6"/>
    <w:lvl w:ilvl="0" w:tplc="2DEAE26E">
      <w:start w:val="1"/>
      <w:numFmt w:val="bullet"/>
      <w:lvlText w:val=""/>
      <w:lvlJc w:val="left"/>
      <w:pPr>
        <w:ind w:left="928" w:hanging="360"/>
      </w:pPr>
      <w:rPr>
        <w:rFonts w:ascii="Symbol" w:hAnsi="Symbol" w:hint="default"/>
        <w:color w:val="10406E"/>
        <w:sz w:val="20"/>
      </w:rPr>
    </w:lvl>
    <w:lvl w:ilvl="1" w:tplc="040C0003" w:tentative="1">
      <w:start w:val="1"/>
      <w:numFmt w:val="bullet"/>
      <w:lvlText w:val="o"/>
      <w:lvlJc w:val="left"/>
      <w:pPr>
        <w:ind w:left="1648" w:hanging="360"/>
      </w:pPr>
      <w:rPr>
        <w:rFonts w:ascii="Courier New" w:hAnsi="Courier New" w:cs="Courier New" w:hint="default"/>
      </w:rPr>
    </w:lvl>
    <w:lvl w:ilvl="2" w:tplc="040C0005" w:tentative="1">
      <w:start w:val="1"/>
      <w:numFmt w:val="bullet"/>
      <w:lvlText w:val=""/>
      <w:lvlJc w:val="left"/>
      <w:pPr>
        <w:ind w:left="2368" w:hanging="360"/>
      </w:pPr>
      <w:rPr>
        <w:rFonts w:ascii="Wingdings" w:hAnsi="Wingdings" w:hint="default"/>
      </w:rPr>
    </w:lvl>
    <w:lvl w:ilvl="3" w:tplc="040C0001" w:tentative="1">
      <w:start w:val="1"/>
      <w:numFmt w:val="bullet"/>
      <w:lvlText w:val=""/>
      <w:lvlJc w:val="left"/>
      <w:pPr>
        <w:ind w:left="3088" w:hanging="360"/>
      </w:pPr>
      <w:rPr>
        <w:rFonts w:ascii="Symbol" w:hAnsi="Symbol" w:hint="default"/>
      </w:rPr>
    </w:lvl>
    <w:lvl w:ilvl="4" w:tplc="040C0003" w:tentative="1">
      <w:start w:val="1"/>
      <w:numFmt w:val="bullet"/>
      <w:lvlText w:val="o"/>
      <w:lvlJc w:val="left"/>
      <w:pPr>
        <w:ind w:left="3808" w:hanging="360"/>
      </w:pPr>
      <w:rPr>
        <w:rFonts w:ascii="Courier New" w:hAnsi="Courier New" w:cs="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cs="Courier New" w:hint="default"/>
      </w:rPr>
    </w:lvl>
    <w:lvl w:ilvl="8" w:tplc="040C0005" w:tentative="1">
      <w:start w:val="1"/>
      <w:numFmt w:val="bullet"/>
      <w:lvlText w:val=""/>
      <w:lvlJc w:val="left"/>
      <w:pPr>
        <w:ind w:left="6688" w:hanging="360"/>
      </w:pPr>
      <w:rPr>
        <w:rFonts w:ascii="Wingdings" w:hAnsi="Wingdings" w:hint="default"/>
      </w:rPr>
    </w:lvl>
  </w:abstractNum>
  <w:abstractNum w:abstractNumId="18" w15:restartNumberingAfterBreak="0">
    <w:nsid w:val="18FB1A9D"/>
    <w:multiLevelType w:val="hybridMultilevel"/>
    <w:tmpl w:val="4BA8F7C4"/>
    <w:lvl w:ilvl="0" w:tplc="42A6283C">
      <w:start w:val="1"/>
      <w:numFmt w:val="bullet"/>
      <w:lvlText w:val=""/>
      <w:lvlJc w:val="left"/>
      <w:rPr>
        <w:rFonts w:ascii="Wingdings" w:hAnsi="Wingdings" w:hint="default"/>
        <w:color w:val="auto"/>
        <w:sz w:val="16"/>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9" w15:restartNumberingAfterBreak="0">
    <w:nsid w:val="19FC7E3D"/>
    <w:multiLevelType w:val="multilevel"/>
    <w:tmpl w:val="9C563CE6"/>
    <w:lvl w:ilvl="0">
      <w:start w:val="1"/>
      <w:numFmt w:val="decimal"/>
      <w:pStyle w:val="Titre1"/>
      <w:lvlText w:val="%1"/>
      <w:lvlJc w:val="left"/>
      <w:pPr>
        <w:ind w:left="432" w:hanging="432"/>
      </w:pPr>
      <w:rPr>
        <w:rFonts w:hint="default"/>
      </w:rPr>
    </w:lvl>
    <w:lvl w:ilvl="1">
      <w:start w:val="1"/>
      <w:numFmt w:val="decimal"/>
      <w:pStyle w:val="Titre2"/>
      <w:lvlText w:val="%1.%2"/>
      <w:lvlJc w:val="left"/>
      <w:pPr>
        <w:ind w:left="1994" w:hanging="576"/>
      </w:pPr>
      <w:rPr>
        <w:rFonts w:hint="default"/>
        <w:sz w:val="26"/>
        <w:szCs w:val="26"/>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1148" w:hanging="864"/>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20" w15:restartNumberingAfterBreak="0">
    <w:nsid w:val="1A12596B"/>
    <w:multiLevelType w:val="hybridMultilevel"/>
    <w:tmpl w:val="B80046F2"/>
    <w:lvl w:ilvl="0" w:tplc="3500D276">
      <w:start w:val="17"/>
      <w:numFmt w:val="decimal"/>
      <w:lvlText w:val="%1"/>
      <w:lvlJc w:val="left"/>
      <w:pPr>
        <w:ind w:left="720" w:hanging="360"/>
      </w:pPr>
      <w:rPr>
        <w:rFonts w:ascii="Arial" w:eastAsiaTheme="minorHAnsi" w:hAnsi="Arial" w:cstheme="minorHAnsi" w:hint="default"/>
        <w:b/>
        <w:color w:val="0563C1" w:themeColor="hyperlink"/>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1FF35F41"/>
    <w:multiLevelType w:val="hybridMultilevel"/>
    <w:tmpl w:val="17509E6E"/>
    <w:lvl w:ilvl="0" w:tplc="040C000B">
      <w:start w:val="1"/>
      <w:numFmt w:val="bullet"/>
      <w:lvlText w:val=""/>
      <w:lvlJc w:val="left"/>
      <w:pPr>
        <w:ind w:left="1065" w:hanging="360"/>
      </w:pPr>
      <w:rPr>
        <w:rFonts w:ascii="Wingdings" w:hAnsi="Wingdings"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22" w15:restartNumberingAfterBreak="0">
    <w:nsid w:val="24D36693"/>
    <w:multiLevelType w:val="hybridMultilevel"/>
    <w:tmpl w:val="C9A435D4"/>
    <w:lvl w:ilvl="0" w:tplc="040C0001">
      <w:start w:val="1"/>
      <w:numFmt w:val="bullet"/>
      <w:lvlText w:val=""/>
      <w:lvlJc w:val="left"/>
      <w:pPr>
        <w:ind w:left="1275" w:hanging="360"/>
      </w:pPr>
      <w:rPr>
        <w:rFonts w:ascii="Symbol" w:hAnsi="Symbol" w:hint="default"/>
      </w:rPr>
    </w:lvl>
    <w:lvl w:ilvl="1" w:tplc="040C0003" w:tentative="1">
      <w:start w:val="1"/>
      <w:numFmt w:val="bullet"/>
      <w:lvlText w:val="o"/>
      <w:lvlJc w:val="left"/>
      <w:pPr>
        <w:ind w:left="1995" w:hanging="360"/>
      </w:pPr>
      <w:rPr>
        <w:rFonts w:ascii="Courier New" w:hAnsi="Courier New" w:cs="Courier New" w:hint="default"/>
      </w:rPr>
    </w:lvl>
    <w:lvl w:ilvl="2" w:tplc="040C0005" w:tentative="1">
      <w:start w:val="1"/>
      <w:numFmt w:val="bullet"/>
      <w:lvlText w:val=""/>
      <w:lvlJc w:val="left"/>
      <w:pPr>
        <w:ind w:left="2715" w:hanging="360"/>
      </w:pPr>
      <w:rPr>
        <w:rFonts w:ascii="Wingdings" w:hAnsi="Wingdings" w:hint="default"/>
      </w:rPr>
    </w:lvl>
    <w:lvl w:ilvl="3" w:tplc="040C0001" w:tentative="1">
      <w:start w:val="1"/>
      <w:numFmt w:val="bullet"/>
      <w:lvlText w:val=""/>
      <w:lvlJc w:val="left"/>
      <w:pPr>
        <w:ind w:left="3435" w:hanging="360"/>
      </w:pPr>
      <w:rPr>
        <w:rFonts w:ascii="Symbol" w:hAnsi="Symbol" w:hint="default"/>
      </w:rPr>
    </w:lvl>
    <w:lvl w:ilvl="4" w:tplc="040C0003" w:tentative="1">
      <w:start w:val="1"/>
      <w:numFmt w:val="bullet"/>
      <w:lvlText w:val="o"/>
      <w:lvlJc w:val="left"/>
      <w:pPr>
        <w:ind w:left="4155" w:hanging="360"/>
      </w:pPr>
      <w:rPr>
        <w:rFonts w:ascii="Courier New" w:hAnsi="Courier New" w:cs="Courier New" w:hint="default"/>
      </w:rPr>
    </w:lvl>
    <w:lvl w:ilvl="5" w:tplc="040C0005" w:tentative="1">
      <w:start w:val="1"/>
      <w:numFmt w:val="bullet"/>
      <w:lvlText w:val=""/>
      <w:lvlJc w:val="left"/>
      <w:pPr>
        <w:ind w:left="4875" w:hanging="360"/>
      </w:pPr>
      <w:rPr>
        <w:rFonts w:ascii="Wingdings" w:hAnsi="Wingdings" w:hint="default"/>
      </w:rPr>
    </w:lvl>
    <w:lvl w:ilvl="6" w:tplc="040C0001" w:tentative="1">
      <w:start w:val="1"/>
      <w:numFmt w:val="bullet"/>
      <w:lvlText w:val=""/>
      <w:lvlJc w:val="left"/>
      <w:pPr>
        <w:ind w:left="5595" w:hanging="360"/>
      </w:pPr>
      <w:rPr>
        <w:rFonts w:ascii="Symbol" w:hAnsi="Symbol" w:hint="default"/>
      </w:rPr>
    </w:lvl>
    <w:lvl w:ilvl="7" w:tplc="040C0003" w:tentative="1">
      <w:start w:val="1"/>
      <w:numFmt w:val="bullet"/>
      <w:lvlText w:val="o"/>
      <w:lvlJc w:val="left"/>
      <w:pPr>
        <w:ind w:left="6315" w:hanging="360"/>
      </w:pPr>
      <w:rPr>
        <w:rFonts w:ascii="Courier New" w:hAnsi="Courier New" w:cs="Courier New" w:hint="default"/>
      </w:rPr>
    </w:lvl>
    <w:lvl w:ilvl="8" w:tplc="040C0005" w:tentative="1">
      <w:start w:val="1"/>
      <w:numFmt w:val="bullet"/>
      <w:lvlText w:val=""/>
      <w:lvlJc w:val="left"/>
      <w:pPr>
        <w:ind w:left="7035" w:hanging="360"/>
      </w:pPr>
      <w:rPr>
        <w:rFonts w:ascii="Wingdings" w:hAnsi="Wingdings" w:hint="default"/>
      </w:rPr>
    </w:lvl>
  </w:abstractNum>
  <w:abstractNum w:abstractNumId="23" w15:restartNumberingAfterBreak="0">
    <w:nsid w:val="2C1D10FB"/>
    <w:multiLevelType w:val="multilevel"/>
    <w:tmpl w:val="E80CA9BC"/>
    <w:styleLink w:val="Style5"/>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pStyle w:val="Titre5"/>
      <w:lvlText w:val="EXI%5."/>
      <w:lvlJc w:val="left"/>
      <w:pPr>
        <w:ind w:left="1021" w:hanging="73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2E1E01BD"/>
    <w:multiLevelType w:val="hybridMultilevel"/>
    <w:tmpl w:val="D1B466F0"/>
    <w:lvl w:ilvl="0" w:tplc="1ECCC140">
      <w:start w:val="1"/>
      <w:numFmt w:val="bullet"/>
      <w:lvlText w:val=""/>
      <w:lvlJc w:val="left"/>
      <w:rPr>
        <w:rFonts w:ascii="Wingdings" w:hAnsi="Wingdings" w:hint="default"/>
        <w:b/>
        <w:color w:val="auto"/>
        <w:sz w:val="20"/>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014219C"/>
    <w:multiLevelType w:val="hybridMultilevel"/>
    <w:tmpl w:val="2EF25F86"/>
    <w:lvl w:ilvl="0" w:tplc="42A6283C">
      <w:start w:val="1"/>
      <w:numFmt w:val="bullet"/>
      <w:lvlText w:val=""/>
      <w:lvlJc w:val="left"/>
      <w:rPr>
        <w:rFonts w:ascii="Wingdings" w:hAnsi="Wingdings" w:hint="default"/>
        <w:color w:val="auto"/>
        <w:sz w:val="16"/>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26" w15:restartNumberingAfterBreak="0">
    <w:nsid w:val="33A90926"/>
    <w:multiLevelType w:val="hybridMultilevel"/>
    <w:tmpl w:val="C29A0D6C"/>
    <w:lvl w:ilvl="0" w:tplc="FFFFFFFF">
      <w:start w:val="1"/>
      <w:numFmt w:val="decimal"/>
      <w:lvlText w:val="%1."/>
      <w:lvlJc w:val="left"/>
      <w:pPr>
        <w:ind w:left="1065" w:hanging="360"/>
      </w:pPr>
      <w:rPr>
        <w:rFonts w:asciiTheme="minorHAnsi" w:hAnsiTheme="minorHAnsi" w:cstheme="minorHAnsi" w:hint="default"/>
        <w:b/>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27" w15:restartNumberingAfterBreak="0">
    <w:nsid w:val="38333A8F"/>
    <w:multiLevelType w:val="hybridMultilevel"/>
    <w:tmpl w:val="11B0CEE6"/>
    <w:lvl w:ilvl="0" w:tplc="BE8A29CE">
      <w:start w:val="2"/>
      <w:numFmt w:val="bullet"/>
      <w:lvlText w:val="-"/>
      <w:lvlJc w:val="left"/>
      <w:pPr>
        <w:ind w:left="720" w:hanging="360"/>
      </w:pPr>
      <w:rPr>
        <w:rFonts w:ascii="Calibri" w:eastAsia="Lucida Sans Unicode"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39181DC6"/>
    <w:multiLevelType w:val="hybridMultilevel"/>
    <w:tmpl w:val="26ACF13E"/>
    <w:lvl w:ilvl="0" w:tplc="67407DB6">
      <w:start w:val="8"/>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2A56D32"/>
    <w:multiLevelType w:val="hybridMultilevel"/>
    <w:tmpl w:val="CF50AE18"/>
    <w:lvl w:ilvl="0" w:tplc="0D34E96E">
      <w:start w:val="1"/>
      <w:numFmt w:val="bullet"/>
      <w:pStyle w:val="Puce2"/>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7264A6E"/>
    <w:multiLevelType w:val="hybridMultilevel"/>
    <w:tmpl w:val="95F41F26"/>
    <w:lvl w:ilvl="0" w:tplc="42A6283C">
      <w:start w:val="1"/>
      <w:numFmt w:val="bullet"/>
      <w:lvlText w:val=""/>
      <w:lvlJc w:val="left"/>
      <w:rPr>
        <w:rFonts w:ascii="Wingdings" w:hAnsi="Wingdings" w:hint="default"/>
        <w:color w:val="auto"/>
        <w:sz w:val="16"/>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31" w15:restartNumberingAfterBreak="0">
    <w:nsid w:val="4B5E27C1"/>
    <w:multiLevelType w:val="hybridMultilevel"/>
    <w:tmpl w:val="B6186332"/>
    <w:lvl w:ilvl="0" w:tplc="42A6283C">
      <w:start w:val="1"/>
      <w:numFmt w:val="bullet"/>
      <w:lvlText w:val=""/>
      <w:lvlJc w:val="left"/>
      <w:rPr>
        <w:rFonts w:ascii="Wingdings" w:hAnsi="Wingdings" w:hint="default"/>
        <w:color w:val="auto"/>
        <w:sz w:val="16"/>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32" w15:restartNumberingAfterBreak="0">
    <w:nsid w:val="4F037342"/>
    <w:multiLevelType w:val="hybridMultilevel"/>
    <w:tmpl w:val="C29A0D6C"/>
    <w:lvl w:ilvl="0" w:tplc="FFFFFFFF">
      <w:start w:val="1"/>
      <w:numFmt w:val="decimal"/>
      <w:lvlText w:val="%1."/>
      <w:lvlJc w:val="left"/>
      <w:pPr>
        <w:ind w:left="1065" w:hanging="360"/>
      </w:pPr>
      <w:rPr>
        <w:rFonts w:asciiTheme="minorHAnsi" w:hAnsiTheme="minorHAnsi" w:cstheme="minorHAnsi" w:hint="default"/>
        <w:b/>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33" w15:restartNumberingAfterBreak="0">
    <w:nsid w:val="54021949"/>
    <w:multiLevelType w:val="multilevel"/>
    <w:tmpl w:val="040C0025"/>
    <w:styleLink w:val="malist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4" w15:restartNumberingAfterBreak="0">
    <w:nsid w:val="5E203DBE"/>
    <w:multiLevelType w:val="hybridMultilevel"/>
    <w:tmpl w:val="C2DE7164"/>
    <w:lvl w:ilvl="0" w:tplc="42A6283C">
      <w:start w:val="1"/>
      <w:numFmt w:val="bullet"/>
      <w:lvlText w:val=""/>
      <w:lvlJc w:val="left"/>
      <w:rPr>
        <w:rFonts w:ascii="Wingdings" w:hAnsi="Wingdings" w:hint="default"/>
        <w:b/>
        <w:color w:val="auto"/>
        <w:sz w:val="16"/>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888016D"/>
    <w:multiLevelType w:val="hybridMultilevel"/>
    <w:tmpl w:val="CE24C82E"/>
    <w:lvl w:ilvl="0" w:tplc="42A6283C">
      <w:start w:val="1"/>
      <w:numFmt w:val="bullet"/>
      <w:lvlText w:val=""/>
      <w:lvlJc w:val="left"/>
      <w:rPr>
        <w:rFonts w:ascii="Wingdings" w:hAnsi="Wingdings" w:hint="default"/>
        <w:b/>
        <w:color w:val="auto"/>
        <w:sz w:val="16"/>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AF33EAC"/>
    <w:multiLevelType w:val="singleLevel"/>
    <w:tmpl w:val="14C63AA6"/>
    <w:lvl w:ilvl="0">
      <w:numFmt w:val="bullet"/>
      <w:lvlText w:val="-"/>
      <w:lvlJc w:val="left"/>
      <w:pPr>
        <w:tabs>
          <w:tab w:val="num" w:pos="1065"/>
        </w:tabs>
        <w:ind w:left="1065" w:hanging="360"/>
      </w:pPr>
      <w:rPr>
        <w:rFonts w:ascii="Times New Roman" w:hAnsi="Times New Roman" w:hint="default"/>
      </w:rPr>
    </w:lvl>
  </w:abstractNum>
  <w:abstractNum w:abstractNumId="37" w15:restartNumberingAfterBreak="0">
    <w:nsid w:val="6F5F5A7B"/>
    <w:multiLevelType w:val="hybridMultilevel"/>
    <w:tmpl w:val="EFF635A8"/>
    <w:lvl w:ilvl="0" w:tplc="42A6283C">
      <w:start w:val="1"/>
      <w:numFmt w:val="bullet"/>
      <w:lvlText w:val=""/>
      <w:lvlJc w:val="left"/>
      <w:rPr>
        <w:rFonts w:ascii="Wingdings" w:hAnsi="Wingdings" w:hint="default"/>
        <w:color w:val="auto"/>
        <w:sz w:val="16"/>
        <w14:shadow w14:blurRad="0" w14:dist="0" w14:dir="0" w14:sx="0" w14:sy="0" w14:kx="0" w14:ky="0" w14:algn="none">
          <w14:srgbClr w14:val="000000"/>
        </w14:shadow>
        <w14:textOutline w14:w="0" w14:cap="rnd" w14:cmpd="sng" w14:algn="ctr">
          <w14:noFill/>
          <w14:prstDash w14:val="solid"/>
          <w14:bevel/>
        </w14:textOutline>
      </w:rPr>
    </w:lvl>
    <w:lvl w:ilvl="1" w:tplc="F31E8B08" w:tentative="1">
      <w:start w:val="1"/>
      <w:numFmt w:val="bullet"/>
      <w:lvlText w:val="o"/>
      <w:lvlJc w:val="left"/>
      <w:pPr>
        <w:ind w:left="1500" w:hanging="360"/>
      </w:pPr>
      <w:rPr>
        <w:rFonts w:ascii="Courier New" w:hAnsi="Courier New" w:cs="Courier New" w:hint="default"/>
      </w:rPr>
    </w:lvl>
    <w:lvl w:ilvl="2" w:tplc="352E6D6C" w:tentative="1">
      <w:start w:val="1"/>
      <w:numFmt w:val="bullet"/>
      <w:lvlText w:val=""/>
      <w:lvlJc w:val="left"/>
      <w:pPr>
        <w:ind w:left="2220" w:hanging="360"/>
      </w:pPr>
      <w:rPr>
        <w:rFonts w:ascii="Wingdings" w:hAnsi="Wingdings" w:hint="default"/>
      </w:rPr>
    </w:lvl>
    <w:lvl w:ilvl="3" w:tplc="3E64D760" w:tentative="1">
      <w:start w:val="1"/>
      <w:numFmt w:val="bullet"/>
      <w:lvlText w:val=""/>
      <w:lvlJc w:val="left"/>
      <w:pPr>
        <w:ind w:left="2940" w:hanging="360"/>
      </w:pPr>
      <w:rPr>
        <w:rFonts w:ascii="Symbol" w:hAnsi="Symbol" w:hint="default"/>
      </w:rPr>
    </w:lvl>
    <w:lvl w:ilvl="4" w:tplc="126CFE5A" w:tentative="1">
      <w:start w:val="1"/>
      <w:numFmt w:val="bullet"/>
      <w:lvlText w:val="o"/>
      <w:lvlJc w:val="left"/>
      <w:pPr>
        <w:ind w:left="3660" w:hanging="360"/>
      </w:pPr>
      <w:rPr>
        <w:rFonts w:ascii="Courier New" w:hAnsi="Courier New" w:cs="Courier New" w:hint="default"/>
      </w:rPr>
    </w:lvl>
    <w:lvl w:ilvl="5" w:tplc="563A7D3E" w:tentative="1">
      <w:start w:val="1"/>
      <w:numFmt w:val="bullet"/>
      <w:lvlText w:val=""/>
      <w:lvlJc w:val="left"/>
      <w:pPr>
        <w:ind w:left="4380" w:hanging="360"/>
      </w:pPr>
      <w:rPr>
        <w:rFonts w:ascii="Wingdings" w:hAnsi="Wingdings" w:hint="default"/>
      </w:rPr>
    </w:lvl>
    <w:lvl w:ilvl="6" w:tplc="3C6A3966" w:tentative="1">
      <w:start w:val="1"/>
      <w:numFmt w:val="bullet"/>
      <w:lvlText w:val=""/>
      <w:lvlJc w:val="left"/>
      <w:pPr>
        <w:ind w:left="5100" w:hanging="360"/>
      </w:pPr>
      <w:rPr>
        <w:rFonts w:ascii="Symbol" w:hAnsi="Symbol" w:hint="default"/>
      </w:rPr>
    </w:lvl>
    <w:lvl w:ilvl="7" w:tplc="574C758C" w:tentative="1">
      <w:start w:val="1"/>
      <w:numFmt w:val="bullet"/>
      <w:lvlText w:val="o"/>
      <w:lvlJc w:val="left"/>
      <w:pPr>
        <w:ind w:left="5820" w:hanging="360"/>
      </w:pPr>
      <w:rPr>
        <w:rFonts w:ascii="Courier New" w:hAnsi="Courier New" w:cs="Courier New" w:hint="default"/>
      </w:rPr>
    </w:lvl>
    <w:lvl w:ilvl="8" w:tplc="D87E1320" w:tentative="1">
      <w:start w:val="1"/>
      <w:numFmt w:val="bullet"/>
      <w:lvlText w:val=""/>
      <w:lvlJc w:val="left"/>
      <w:pPr>
        <w:ind w:left="6540" w:hanging="360"/>
      </w:pPr>
      <w:rPr>
        <w:rFonts w:ascii="Wingdings" w:hAnsi="Wingdings" w:hint="default"/>
      </w:rPr>
    </w:lvl>
  </w:abstractNum>
  <w:abstractNum w:abstractNumId="38" w15:restartNumberingAfterBreak="0">
    <w:nsid w:val="717C0053"/>
    <w:multiLevelType w:val="hybridMultilevel"/>
    <w:tmpl w:val="C29A0D6C"/>
    <w:lvl w:ilvl="0" w:tplc="08503D66">
      <w:start w:val="1"/>
      <w:numFmt w:val="decimal"/>
      <w:lvlText w:val="%1."/>
      <w:lvlJc w:val="left"/>
      <w:pPr>
        <w:ind w:left="1065" w:hanging="360"/>
      </w:pPr>
      <w:rPr>
        <w:rFonts w:asciiTheme="minorHAnsi" w:hAnsiTheme="minorHAnsi" w:cstheme="minorHAnsi" w:hint="default"/>
        <w:b/>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39" w15:restartNumberingAfterBreak="0">
    <w:nsid w:val="71CA15CA"/>
    <w:multiLevelType w:val="multilevel"/>
    <w:tmpl w:val="EA00BBE4"/>
    <w:styleLink w:val="Style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sz w:val="26"/>
        <w:szCs w:val="26"/>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1008" w:hanging="1008"/>
      </w:pPr>
      <w:rPr>
        <w:rFonts w:hint="default"/>
      </w:rPr>
    </w:lvl>
    <w:lvl w:ilvl="5">
      <w:start w:val="1"/>
      <w:numFmt w:val="decimal"/>
      <w:lvlRestart w:val="0"/>
      <w:lvlText w:val="LIV.%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0" w15:restartNumberingAfterBreak="0">
    <w:nsid w:val="72DF1F87"/>
    <w:multiLevelType w:val="hybridMultilevel"/>
    <w:tmpl w:val="47E48688"/>
    <w:lvl w:ilvl="0" w:tplc="040C000F">
      <w:start w:val="1"/>
      <w:numFmt w:val="bullet"/>
      <w:lvlText w:val=""/>
      <w:lvlJc w:val="left"/>
      <w:rPr>
        <w:rFonts w:ascii="Wingdings" w:hAnsi="Wingdings" w:hint="default"/>
        <w:b/>
        <w:color w:val="auto"/>
        <w:sz w:val="20"/>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4A9434F"/>
    <w:multiLevelType w:val="multilevel"/>
    <w:tmpl w:val="E556B1EE"/>
    <w:styleLink w:val="Style2"/>
    <w:lvl w:ilvl="0">
      <w:start w:val="1"/>
      <w:numFmt w:val="decimal"/>
      <w:pStyle w:val="TITRE10"/>
      <w:lvlText w:val="%1."/>
      <w:lvlJc w:val="left"/>
      <w:pPr>
        <w:ind w:left="357" w:hanging="357"/>
      </w:pPr>
      <w:rPr>
        <w:rFonts w:ascii="Times New Roman" w:hAnsi="Times New Roman" w:hint="default"/>
      </w:rPr>
    </w:lvl>
    <w:lvl w:ilvl="1">
      <w:start w:val="1"/>
      <w:numFmt w:val="decimal"/>
      <w:suff w:val="space"/>
      <w:lvlText w:val="%2%1."/>
      <w:lvlJc w:val="left"/>
      <w:pPr>
        <w:ind w:left="714" w:hanging="357"/>
      </w:pPr>
      <w:rPr>
        <w:rFonts w:hint="default"/>
      </w:rPr>
    </w:lvl>
    <w:lvl w:ilvl="2">
      <w:start w:val="1"/>
      <w:numFmt w:val="decimal"/>
      <w:lvlText w:val="%1%3%2"/>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42" w15:restartNumberingAfterBreak="0">
    <w:nsid w:val="76AA1CF7"/>
    <w:multiLevelType w:val="hybridMultilevel"/>
    <w:tmpl w:val="BD5293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7042F0A"/>
    <w:multiLevelType w:val="hybridMultilevel"/>
    <w:tmpl w:val="C01A2AD0"/>
    <w:lvl w:ilvl="0" w:tplc="42A6283C">
      <w:start w:val="1"/>
      <w:numFmt w:val="bullet"/>
      <w:lvlText w:val=""/>
      <w:lvlJc w:val="left"/>
      <w:rPr>
        <w:rFonts w:ascii="Wingdings" w:hAnsi="Wingdings" w:hint="default"/>
        <w:color w:val="auto"/>
        <w:sz w:val="16"/>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44" w15:restartNumberingAfterBreak="0">
    <w:nsid w:val="77E30215"/>
    <w:multiLevelType w:val="hybridMultilevel"/>
    <w:tmpl w:val="0D108C66"/>
    <w:lvl w:ilvl="0" w:tplc="00000003">
      <w:start w:val="1"/>
      <w:numFmt w:val="bullet"/>
      <w:lvlText w:val="-"/>
      <w:lvlJc w:val="left"/>
      <w:pPr>
        <w:ind w:left="1080" w:hanging="360"/>
      </w:pPr>
      <w:rPr>
        <w:rFonts w:ascii="Arial" w:hAnsi="Arial" w:cs="Arial"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5" w15:restartNumberingAfterBreak="0">
    <w:nsid w:val="78B86CF7"/>
    <w:multiLevelType w:val="hybridMultilevel"/>
    <w:tmpl w:val="2D2A020E"/>
    <w:lvl w:ilvl="0" w:tplc="42A6283C">
      <w:start w:val="1"/>
      <w:numFmt w:val="bullet"/>
      <w:lvlText w:val=""/>
      <w:lvlJc w:val="left"/>
      <w:rPr>
        <w:rFonts w:ascii="Wingdings" w:hAnsi="Wingdings" w:hint="default"/>
        <w:color w:val="auto"/>
        <w:sz w:val="16"/>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46" w15:restartNumberingAfterBreak="0">
    <w:nsid w:val="7B0F34CF"/>
    <w:multiLevelType w:val="singleLevel"/>
    <w:tmpl w:val="42A6283C"/>
    <w:lvl w:ilvl="0">
      <w:start w:val="1"/>
      <w:numFmt w:val="bullet"/>
      <w:lvlText w:val=""/>
      <w:lvlJc w:val="left"/>
      <w:rPr>
        <w:rFonts w:ascii="Wingdings" w:hAnsi="Wingdings" w:hint="default"/>
        <w:color w:val="auto"/>
        <w:sz w:val="16"/>
        <w14:shadow w14:blurRad="0" w14:dist="0" w14:dir="0" w14:sx="0" w14:sy="0" w14:kx="0" w14:ky="0" w14:algn="none">
          <w14:srgbClr w14:val="000000"/>
        </w14:shadow>
        <w14:textOutline w14:w="0" w14:cap="rnd" w14:cmpd="sng" w14:algn="ctr">
          <w14:noFill/>
          <w14:prstDash w14:val="solid"/>
          <w14:bevel/>
        </w14:textOutline>
      </w:rPr>
    </w:lvl>
  </w:abstractNum>
  <w:abstractNum w:abstractNumId="47" w15:restartNumberingAfterBreak="0">
    <w:nsid w:val="7ECC382D"/>
    <w:multiLevelType w:val="hybridMultilevel"/>
    <w:tmpl w:val="934A0B36"/>
    <w:lvl w:ilvl="0" w:tplc="42A6283C">
      <w:start w:val="1"/>
      <w:numFmt w:val="bullet"/>
      <w:lvlText w:val=""/>
      <w:lvlJc w:val="left"/>
      <w:rPr>
        <w:rFonts w:ascii="Wingdings" w:hAnsi="Wingdings" w:hint="default"/>
        <w:color w:val="auto"/>
        <w:sz w:val="16"/>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48" w15:restartNumberingAfterBreak="0">
    <w:nsid w:val="7F89063C"/>
    <w:multiLevelType w:val="multilevel"/>
    <w:tmpl w:val="4EB87852"/>
    <w:styleLink w:val="Style3"/>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none"/>
      <w:lvlRestart w:val="0"/>
      <w:lvlText w:val="EXI."/>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210385715">
    <w:abstractNumId w:val="15"/>
  </w:num>
  <w:num w:numId="2" w16cid:durableId="1465538921">
    <w:abstractNumId w:val="33"/>
  </w:num>
  <w:num w:numId="3" w16cid:durableId="273832606">
    <w:abstractNumId w:val="41"/>
  </w:num>
  <w:num w:numId="4" w16cid:durableId="1978610581">
    <w:abstractNumId w:val="19"/>
  </w:num>
  <w:num w:numId="5" w16cid:durableId="1493376779">
    <w:abstractNumId w:val="48"/>
  </w:num>
  <w:num w:numId="6" w16cid:durableId="935213387">
    <w:abstractNumId w:val="12"/>
  </w:num>
  <w:num w:numId="7" w16cid:durableId="1345090587">
    <w:abstractNumId w:val="23"/>
    <w:lvlOverride w:ilvl="0">
      <w:lvl w:ilvl="0">
        <w:start w:val="1"/>
        <w:numFmt w:val="decimal"/>
        <w:lvlText w:val="%1)"/>
        <w:lvlJc w:val="left"/>
        <w:pPr>
          <w:ind w:left="360" w:hanging="360"/>
        </w:pPr>
        <w:rPr>
          <w:rFonts w:hint="default"/>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decimal"/>
        <w:pStyle w:val="Titre5"/>
        <w:lvlText w:val="EXI%5."/>
        <w:lvlJc w:val="left"/>
        <w:pPr>
          <w:ind w:left="1021" w:hanging="737"/>
        </w:pPr>
        <w:rPr>
          <w:rFonts w:hint="default"/>
          <w:color w:val="C45911" w:themeColor="accent2" w:themeShade="BF"/>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 w16cid:durableId="1419671144">
    <w:abstractNumId w:val="23"/>
  </w:num>
  <w:num w:numId="9" w16cid:durableId="1154105440">
    <w:abstractNumId w:val="29"/>
  </w:num>
  <w:num w:numId="10" w16cid:durableId="1240676063">
    <w:abstractNumId w:val="39"/>
  </w:num>
  <w:num w:numId="11" w16cid:durableId="1591884725">
    <w:abstractNumId w:val="11"/>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start w:val="1"/>
        <w:numFmt w:val="decimal"/>
        <w:lvlRestart w:val="0"/>
        <w:pStyle w:val="Titre6"/>
        <w:lvlText w:val="LIV.%6"/>
        <w:lvlJc w:val="left"/>
        <w:pPr>
          <w:ind w:left="2160" w:hanging="360"/>
        </w:pPr>
        <w:rPr>
          <w:rFonts w:hint="default"/>
        </w:rPr>
      </w:lvl>
    </w:lvlOverride>
  </w:num>
  <w:num w:numId="12" w16cid:durableId="1536692295">
    <w:abstractNumId w:val="11"/>
  </w:num>
  <w:num w:numId="13" w16cid:durableId="502013682">
    <w:abstractNumId w:val="36"/>
  </w:num>
  <w:num w:numId="14" w16cid:durableId="176380046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37084240">
    <w:abstractNumId w:val="44"/>
  </w:num>
  <w:num w:numId="16" w16cid:durableId="1621650232">
    <w:abstractNumId w:val="22"/>
  </w:num>
  <w:num w:numId="17" w16cid:durableId="382214853">
    <w:abstractNumId w:val="28"/>
  </w:num>
  <w:num w:numId="18" w16cid:durableId="1831404721">
    <w:abstractNumId w:val="46"/>
  </w:num>
  <w:num w:numId="19" w16cid:durableId="989599168">
    <w:abstractNumId w:val="17"/>
  </w:num>
  <w:num w:numId="20" w16cid:durableId="770391625">
    <w:abstractNumId w:val="42"/>
  </w:num>
  <w:num w:numId="21" w16cid:durableId="254899305">
    <w:abstractNumId w:val="16"/>
  </w:num>
  <w:num w:numId="22" w16cid:durableId="126552001">
    <w:abstractNumId w:val="19"/>
  </w:num>
  <w:num w:numId="23" w16cid:durableId="1788817911">
    <w:abstractNumId w:val="19"/>
  </w:num>
  <w:num w:numId="24" w16cid:durableId="956303203">
    <w:abstractNumId w:val="19"/>
  </w:num>
  <w:num w:numId="25" w16cid:durableId="1079788639">
    <w:abstractNumId w:val="47"/>
  </w:num>
  <w:num w:numId="26" w16cid:durableId="1934508001">
    <w:abstractNumId w:val="34"/>
  </w:num>
  <w:num w:numId="27" w16cid:durableId="502597783">
    <w:abstractNumId w:val="30"/>
  </w:num>
  <w:num w:numId="28" w16cid:durableId="891814795">
    <w:abstractNumId w:val="37"/>
  </w:num>
  <w:num w:numId="29" w16cid:durableId="1744454029">
    <w:abstractNumId w:val="9"/>
  </w:num>
  <w:num w:numId="30" w16cid:durableId="453988614">
    <w:abstractNumId w:val="35"/>
  </w:num>
  <w:num w:numId="31" w16cid:durableId="2017538798">
    <w:abstractNumId w:val="40"/>
  </w:num>
  <w:num w:numId="32" w16cid:durableId="21365963">
    <w:abstractNumId w:val="24"/>
  </w:num>
  <w:num w:numId="33" w16cid:durableId="585500349">
    <w:abstractNumId w:val="10"/>
  </w:num>
  <w:num w:numId="34" w16cid:durableId="771778078">
    <w:abstractNumId w:val="21"/>
  </w:num>
  <w:num w:numId="35" w16cid:durableId="2036036241">
    <w:abstractNumId w:val="14"/>
  </w:num>
  <w:num w:numId="36" w16cid:durableId="1878350621">
    <w:abstractNumId w:val="13"/>
  </w:num>
  <w:num w:numId="37" w16cid:durableId="1883789699">
    <w:abstractNumId w:val="25"/>
  </w:num>
  <w:num w:numId="38" w16cid:durableId="510024019">
    <w:abstractNumId w:val="45"/>
  </w:num>
  <w:num w:numId="39" w16cid:durableId="1115366289">
    <w:abstractNumId w:val="18"/>
  </w:num>
  <w:num w:numId="40" w16cid:durableId="19280675">
    <w:abstractNumId w:val="31"/>
  </w:num>
  <w:num w:numId="41" w16cid:durableId="77142799">
    <w:abstractNumId w:val="43"/>
  </w:num>
  <w:num w:numId="42" w16cid:durableId="438718173">
    <w:abstractNumId w:val="20"/>
  </w:num>
  <w:num w:numId="43" w16cid:durableId="1296109081">
    <w:abstractNumId w:val="27"/>
  </w:num>
  <w:num w:numId="44" w16cid:durableId="2082094908">
    <w:abstractNumId w:val="38"/>
  </w:num>
  <w:num w:numId="45" w16cid:durableId="1810633867">
    <w:abstractNumId w:val="26"/>
  </w:num>
  <w:num w:numId="46" w16cid:durableId="2019193783">
    <w:abstractNumId w:val="3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D64"/>
    <w:rsid w:val="00000B82"/>
    <w:rsid w:val="00003139"/>
    <w:rsid w:val="00005743"/>
    <w:rsid w:val="00005C40"/>
    <w:rsid w:val="00006A46"/>
    <w:rsid w:val="00007995"/>
    <w:rsid w:val="00012AD5"/>
    <w:rsid w:val="0001362A"/>
    <w:rsid w:val="000167BA"/>
    <w:rsid w:val="000168F8"/>
    <w:rsid w:val="00017CBF"/>
    <w:rsid w:val="000204DF"/>
    <w:rsid w:val="00023468"/>
    <w:rsid w:val="0002378B"/>
    <w:rsid w:val="00024D27"/>
    <w:rsid w:val="00024D48"/>
    <w:rsid w:val="000259FD"/>
    <w:rsid w:val="00035227"/>
    <w:rsid w:val="0003689C"/>
    <w:rsid w:val="00041944"/>
    <w:rsid w:val="0004233C"/>
    <w:rsid w:val="00043719"/>
    <w:rsid w:val="0004502C"/>
    <w:rsid w:val="00047CCD"/>
    <w:rsid w:val="000508C9"/>
    <w:rsid w:val="00051D43"/>
    <w:rsid w:val="00051EB5"/>
    <w:rsid w:val="00052FBF"/>
    <w:rsid w:val="000535FC"/>
    <w:rsid w:val="0005531B"/>
    <w:rsid w:val="00056FBA"/>
    <w:rsid w:val="00060A6F"/>
    <w:rsid w:val="0006120B"/>
    <w:rsid w:val="000639E7"/>
    <w:rsid w:val="00065722"/>
    <w:rsid w:val="000723CA"/>
    <w:rsid w:val="000757DD"/>
    <w:rsid w:val="000804A3"/>
    <w:rsid w:val="00082D2E"/>
    <w:rsid w:val="0008505E"/>
    <w:rsid w:val="00086E35"/>
    <w:rsid w:val="000877D1"/>
    <w:rsid w:val="00087A75"/>
    <w:rsid w:val="00092C8F"/>
    <w:rsid w:val="000A1236"/>
    <w:rsid w:val="000A26A3"/>
    <w:rsid w:val="000A3A3D"/>
    <w:rsid w:val="000A5B6E"/>
    <w:rsid w:val="000A60DB"/>
    <w:rsid w:val="000A64FA"/>
    <w:rsid w:val="000A6894"/>
    <w:rsid w:val="000B2104"/>
    <w:rsid w:val="000B3108"/>
    <w:rsid w:val="000B31F3"/>
    <w:rsid w:val="000B3DA4"/>
    <w:rsid w:val="000C1D68"/>
    <w:rsid w:val="000C3F89"/>
    <w:rsid w:val="000C6444"/>
    <w:rsid w:val="000C6B87"/>
    <w:rsid w:val="000C7AD9"/>
    <w:rsid w:val="000D0E26"/>
    <w:rsid w:val="000D1792"/>
    <w:rsid w:val="000D3CA9"/>
    <w:rsid w:val="000D48BD"/>
    <w:rsid w:val="000D4906"/>
    <w:rsid w:val="000D509E"/>
    <w:rsid w:val="000D52CE"/>
    <w:rsid w:val="000D701E"/>
    <w:rsid w:val="000E03A2"/>
    <w:rsid w:val="000E0606"/>
    <w:rsid w:val="000E1F5C"/>
    <w:rsid w:val="000E2899"/>
    <w:rsid w:val="000E3B97"/>
    <w:rsid w:val="000E4867"/>
    <w:rsid w:val="000E7623"/>
    <w:rsid w:val="000E7AD5"/>
    <w:rsid w:val="000F0A97"/>
    <w:rsid w:val="000F0CC7"/>
    <w:rsid w:val="000F236E"/>
    <w:rsid w:val="000F4397"/>
    <w:rsid w:val="001005B6"/>
    <w:rsid w:val="001033D4"/>
    <w:rsid w:val="00104195"/>
    <w:rsid w:val="00105524"/>
    <w:rsid w:val="00110344"/>
    <w:rsid w:val="001139A8"/>
    <w:rsid w:val="00115F75"/>
    <w:rsid w:val="00120C51"/>
    <w:rsid w:val="00120E5F"/>
    <w:rsid w:val="0012199D"/>
    <w:rsid w:val="0012559D"/>
    <w:rsid w:val="00127A97"/>
    <w:rsid w:val="001331AD"/>
    <w:rsid w:val="00133269"/>
    <w:rsid w:val="0013468A"/>
    <w:rsid w:val="00136590"/>
    <w:rsid w:val="00141F18"/>
    <w:rsid w:val="00143803"/>
    <w:rsid w:val="00144C8A"/>
    <w:rsid w:val="001465CB"/>
    <w:rsid w:val="0015360D"/>
    <w:rsid w:val="0015503F"/>
    <w:rsid w:val="001561F3"/>
    <w:rsid w:val="00163DBC"/>
    <w:rsid w:val="00166A23"/>
    <w:rsid w:val="00167B48"/>
    <w:rsid w:val="00171B26"/>
    <w:rsid w:val="0017201A"/>
    <w:rsid w:val="0017479E"/>
    <w:rsid w:val="001757BC"/>
    <w:rsid w:val="00175D14"/>
    <w:rsid w:val="001819B6"/>
    <w:rsid w:val="00184855"/>
    <w:rsid w:val="00186962"/>
    <w:rsid w:val="00187D1E"/>
    <w:rsid w:val="00191AA6"/>
    <w:rsid w:val="00193544"/>
    <w:rsid w:val="001975B8"/>
    <w:rsid w:val="001A104D"/>
    <w:rsid w:val="001A2805"/>
    <w:rsid w:val="001B1F94"/>
    <w:rsid w:val="001B21CA"/>
    <w:rsid w:val="001B680B"/>
    <w:rsid w:val="001B6979"/>
    <w:rsid w:val="001B7B3B"/>
    <w:rsid w:val="001C1C01"/>
    <w:rsid w:val="001C2663"/>
    <w:rsid w:val="001C5587"/>
    <w:rsid w:val="001C5A9F"/>
    <w:rsid w:val="001D02F5"/>
    <w:rsid w:val="001D4239"/>
    <w:rsid w:val="001E1FD4"/>
    <w:rsid w:val="001E27E8"/>
    <w:rsid w:val="001E3CA2"/>
    <w:rsid w:val="001E74F2"/>
    <w:rsid w:val="001F1D0B"/>
    <w:rsid w:val="001F2243"/>
    <w:rsid w:val="001F2330"/>
    <w:rsid w:val="001F2B2D"/>
    <w:rsid w:val="001F7CE3"/>
    <w:rsid w:val="00201648"/>
    <w:rsid w:val="00204986"/>
    <w:rsid w:val="00212EB9"/>
    <w:rsid w:val="00214337"/>
    <w:rsid w:val="002154CF"/>
    <w:rsid w:val="0021674A"/>
    <w:rsid w:val="0022084E"/>
    <w:rsid w:val="00221128"/>
    <w:rsid w:val="00222B95"/>
    <w:rsid w:val="00222CDC"/>
    <w:rsid w:val="00223D6F"/>
    <w:rsid w:val="00235508"/>
    <w:rsid w:val="00237426"/>
    <w:rsid w:val="00237527"/>
    <w:rsid w:val="00240888"/>
    <w:rsid w:val="00242AA5"/>
    <w:rsid w:val="00243B5D"/>
    <w:rsid w:val="00247167"/>
    <w:rsid w:val="00247873"/>
    <w:rsid w:val="00251CB5"/>
    <w:rsid w:val="002551FD"/>
    <w:rsid w:val="00262171"/>
    <w:rsid w:val="002622AD"/>
    <w:rsid w:val="002626B1"/>
    <w:rsid w:val="00264248"/>
    <w:rsid w:val="00275F69"/>
    <w:rsid w:val="0027768C"/>
    <w:rsid w:val="0028117C"/>
    <w:rsid w:val="00284EBB"/>
    <w:rsid w:val="002859D9"/>
    <w:rsid w:val="002873C1"/>
    <w:rsid w:val="0029054D"/>
    <w:rsid w:val="002908FD"/>
    <w:rsid w:val="0029134C"/>
    <w:rsid w:val="00292497"/>
    <w:rsid w:val="002933D8"/>
    <w:rsid w:val="002958B0"/>
    <w:rsid w:val="00295A7B"/>
    <w:rsid w:val="00295D41"/>
    <w:rsid w:val="00297947"/>
    <w:rsid w:val="002A21AE"/>
    <w:rsid w:val="002A2D57"/>
    <w:rsid w:val="002A52E0"/>
    <w:rsid w:val="002A75D2"/>
    <w:rsid w:val="002A75ED"/>
    <w:rsid w:val="002B027B"/>
    <w:rsid w:val="002B1083"/>
    <w:rsid w:val="002B38F4"/>
    <w:rsid w:val="002B39D4"/>
    <w:rsid w:val="002B3BC6"/>
    <w:rsid w:val="002B3C88"/>
    <w:rsid w:val="002B4871"/>
    <w:rsid w:val="002B59BE"/>
    <w:rsid w:val="002C203F"/>
    <w:rsid w:val="002C2AE7"/>
    <w:rsid w:val="002C31D1"/>
    <w:rsid w:val="002C497E"/>
    <w:rsid w:val="002D54EE"/>
    <w:rsid w:val="002D6D58"/>
    <w:rsid w:val="002D7653"/>
    <w:rsid w:val="002E05DB"/>
    <w:rsid w:val="002E3A4E"/>
    <w:rsid w:val="002E53D6"/>
    <w:rsid w:val="002E54CC"/>
    <w:rsid w:val="002F0E92"/>
    <w:rsid w:val="002F3F6D"/>
    <w:rsid w:val="002F44EF"/>
    <w:rsid w:val="002F53AB"/>
    <w:rsid w:val="002F62EE"/>
    <w:rsid w:val="00300FA4"/>
    <w:rsid w:val="003018DE"/>
    <w:rsid w:val="0030323B"/>
    <w:rsid w:val="00303BCE"/>
    <w:rsid w:val="00305605"/>
    <w:rsid w:val="00307C52"/>
    <w:rsid w:val="0031170D"/>
    <w:rsid w:val="00312263"/>
    <w:rsid w:val="00320E8F"/>
    <w:rsid w:val="00320EF4"/>
    <w:rsid w:val="00321DC5"/>
    <w:rsid w:val="00330A55"/>
    <w:rsid w:val="00333D5C"/>
    <w:rsid w:val="00334049"/>
    <w:rsid w:val="003369D3"/>
    <w:rsid w:val="003412EB"/>
    <w:rsid w:val="003444CB"/>
    <w:rsid w:val="00344EA9"/>
    <w:rsid w:val="00346330"/>
    <w:rsid w:val="00346594"/>
    <w:rsid w:val="003469C9"/>
    <w:rsid w:val="00346CB6"/>
    <w:rsid w:val="003534B9"/>
    <w:rsid w:val="00354EE2"/>
    <w:rsid w:val="00360549"/>
    <w:rsid w:val="00370EA3"/>
    <w:rsid w:val="003733DB"/>
    <w:rsid w:val="00374812"/>
    <w:rsid w:val="0037503C"/>
    <w:rsid w:val="0037659C"/>
    <w:rsid w:val="003768AD"/>
    <w:rsid w:val="003811FD"/>
    <w:rsid w:val="00382A77"/>
    <w:rsid w:val="00383220"/>
    <w:rsid w:val="0038398C"/>
    <w:rsid w:val="00386236"/>
    <w:rsid w:val="00397BFD"/>
    <w:rsid w:val="003A0BC7"/>
    <w:rsid w:val="003A1431"/>
    <w:rsid w:val="003A2E4F"/>
    <w:rsid w:val="003A4067"/>
    <w:rsid w:val="003A4169"/>
    <w:rsid w:val="003A6BF6"/>
    <w:rsid w:val="003B0F38"/>
    <w:rsid w:val="003B626E"/>
    <w:rsid w:val="003B7A6D"/>
    <w:rsid w:val="003C151A"/>
    <w:rsid w:val="003C1CCF"/>
    <w:rsid w:val="003C34DB"/>
    <w:rsid w:val="003C5C06"/>
    <w:rsid w:val="003C755D"/>
    <w:rsid w:val="003D53AE"/>
    <w:rsid w:val="003E0F14"/>
    <w:rsid w:val="003E1B85"/>
    <w:rsid w:val="003E2963"/>
    <w:rsid w:val="003E7F81"/>
    <w:rsid w:val="003F1F69"/>
    <w:rsid w:val="003F43C3"/>
    <w:rsid w:val="003F64AA"/>
    <w:rsid w:val="003F7930"/>
    <w:rsid w:val="003F7E7B"/>
    <w:rsid w:val="004010FA"/>
    <w:rsid w:val="00401C17"/>
    <w:rsid w:val="00402286"/>
    <w:rsid w:val="004042AE"/>
    <w:rsid w:val="00410CCE"/>
    <w:rsid w:val="00411FFA"/>
    <w:rsid w:val="004150F2"/>
    <w:rsid w:val="004158F6"/>
    <w:rsid w:val="00416AEB"/>
    <w:rsid w:val="00420AEC"/>
    <w:rsid w:val="004231EF"/>
    <w:rsid w:val="00424271"/>
    <w:rsid w:val="00427935"/>
    <w:rsid w:val="00430CAC"/>
    <w:rsid w:val="004310C5"/>
    <w:rsid w:val="00432777"/>
    <w:rsid w:val="00432E5B"/>
    <w:rsid w:val="00442A1A"/>
    <w:rsid w:val="00444EE1"/>
    <w:rsid w:val="004477DD"/>
    <w:rsid w:val="00447C89"/>
    <w:rsid w:val="004522F1"/>
    <w:rsid w:val="00452FAA"/>
    <w:rsid w:val="00453258"/>
    <w:rsid w:val="00453E02"/>
    <w:rsid w:val="004542FF"/>
    <w:rsid w:val="00456E80"/>
    <w:rsid w:val="00457D6E"/>
    <w:rsid w:val="0046134D"/>
    <w:rsid w:val="0046194A"/>
    <w:rsid w:val="00463C11"/>
    <w:rsid w:val="0047077A"/>
    <w:rsid w:val="0047229A"/>
    <w:rsid w:val="004729B3"/>
    <w:rsid w:val="00474282"/>
    <w:rsid w:val="004755D0"/>
    <w:rsid w:val="00475EC5"/>
    <w:rsid w:val="00480D9D"/>
    <w:rsid w:val="00483768"/>
    <w:rsid w:val="00483A0D"/>
    <w:rsid w:val="00484C38"/>
    <w:rsid w:val="0048636D"/>
    <w:rsid w:val="0048767F"/>
    <w:rsid w:val="00493D76"/>
    <w:rsid w:val="00495375"/>
    <w:rsid w:val="004A0356"/>
    <w:rsid w:val="004A24B4"/>
    <w:rsid w:val="004A2A59"/>
    <w:rsid w:val="004A3118"/>
    <w:rsid w:val="004A321E"/>
    <w:rsid w:val="004A5251"/>
    <w:rsid w:val="004A6B1F"/>
    <w:rsid w:val="004A7534"/>
    <w:rsid w:val="004B2D00"/>
    <w:rsid w:val="004B5DA9"/>
    <w:rsid w:val="004C072F"/>
    <w:rsid w:val="004C2342"/>
    <w:rsid w:val="004C3224"/>
    <w:rsid w:val="004C3231"/>
    <w:rsid w:val="004C59E2"/>
    <w:rsid w:val="004C7A69"/>
    <w:rsid w:val="004D25D7"/>
    <w:rsid w:val="004D351F"/>
    <w:rsid w:val="004D4B3B"/>
    <w:rsid w:val="004D6015"/>
    <w:rsid w:val="004D6A1E"/>
    <w:rsid w:val="004E4BE6"/>
    <w:rsid w:val="004E62AA"/>
    <w:rsid w:val="004E62DB"/>
    <w:rsid w:val="004E7156"/>
    <w:rsid w:val="004F00A6"/>
    <w:rsid w:val="004F1689"/>
    <w:rsid w:val="004F25E0"/>
    <w:rsid w:val="004F48DE"/>
    <w:rsid w:val="004F7323"/>
    <w:rsid w:val="004F7DE8"/>
    <w:rsid w:val="00503F75"/>
    <w:rsid w:val="005043BA"/>
    <w:rsid w:val="00513E47"/>
    <w:rsid w:val="0051537F"/>
    <w:rsid w:val="00516058"/>
    <w:rsid w:val="00516B09"/>
    <w:rsid w:val="00516FA4"/>
    <w:rsid w:val="00520CA5"/>
    <w:rsid w:val="005211D8"/>
    <w:rsid w:val="005237FF"/>
    <w:rsid w:val="00524188"/>
    <w:rsid w:val="00526F78"/>
    <w:rsid w:val="005277C4"/>
    <w:rsid w:val="005308A0"/>
    <w:rsid w:val="005471B2"/>
    <w:rsid w:val="005515EE"/>
    <w:rsid w:val="005537DA"/>
    <w:rsid w:val="00556EDB"/>
    <w:rsid w:val="005573E8"/>
    <w:rsid w:val="00557EEB"/>
    <w:rsid w:val="00561E80"/>
    <w:rsid w:val="00565642"/>
    <w:rsid w:val="00570280"/>
    <w:rsid w:val="00571D6E"/>
    <w:rsid w:val="00575B7F"/>
    <w:rsid w:val="00575BC3"/>
    <w:rsid w:val="00575E1E"/>
    <w:rsid w:val="0058539B"/>
    <w:rsid w:val="00585580"/>
    <w:rsid w:val="005858DF"/>
    <w:rsid w:val="00587213"/>
    <w:rsid w:val="00587F38"/>
    <w:rsid w:val="00590208"/>
    <w:rsid w:val="0059053F"/>
    <w:rsid w:val="00590B25"/>
    <w:rsid w:val="005926FD"/>
    <w:rsid w:val="00592C88"/>
    <w:rsid w:val="00593C0E"/>
    <w:rsid w:val="00594725"/>
    <w:rsid w:val="00594A65"/>
    <w:rsid w:val="0059555C"/>
    <w:rsid w:val="00595703"/>
    <w:rsid w:val="005A098B"/>
    <w:rsid w:val="005A0CA5"/>
    <w:rsid w:val="005A3EDC"/>
    <w:rsid w:val="005A54B9"/>
    <w:rsid w:val="005A7E90"/>
    <w:rsid w:val="005B069D"/>
    <w:rsid w:val="005B1395"/>
    <w:rsid w:val="005B2BD1"/>
    <w:rsid w:val="005B4E05"/>
    <w:rsid w:val="005B4FF8"/>
    <w:rsid w:val="005B6976"/>
    <w:rsid w:val="005C0F7B"/>
    <w:rsid w:val="005C2644"/>
    <w:rsid w:val="005C2D69"/>
    <w:rsid w:val="005D465B"/>
    <w:rsid w:val="005D6DEF"/>
    <w:rsid w:val="005E57E1"/>
    <w:rsid w:val="005E5FD7"/>
    <w:rsid w:val="005F0A2E"/>
    <w:rsid w:val="005F279E"/>
    <w:rsid w:val="005F4121"/>
    <w:rsid w:val="005F4646"/>
    <w:rsid w:val="005F6982"/>
    <w:rsid w:val="005F73FA"/>
    <w:rsid w:val="006065AF"/>
    <w:rsid w:val="006065C2"/>
    <w:rsid w:val="00610F0D"/>
    <w:rsid w:val="00612A46"/>
    <w:rsid w:val="00612FF9"/>
    <w:rsid w:val="006138E1"/>
    <w:rsid w:val="0061601B"/>
    <w:rsid w:val="006176A9"/>
    <w:rsid w:val="00617814"/>
    <w:rsid w:val="00624925"/>
    <w:rsid w:val="0062516E"/>
    <w:rsid w:val="0063019A"/>
    <w:rsid w:val="006359CA"/>
    <w:rsid w:val="00640045"/>
    <w:rsid w:val="00641081"/>
    <w:rsid w:val="00643978"/>
    <w:rsid w:val="00645AB4"/>
    <w:rsid w:val="00646C29"/>
    <w:rsid w:val="00650849"/>
    <w:rsid w:val="00653D3E"/>
    <w:rsid w:val="00654984"/>
    <w:rsid w:val="0065563D"/>
    <w:rsid w:val="00660605"/>
    <w:rsid w:val="0066065B"/>
    <w:rsid w:val="0066473C"/>
    <w:rsid w:val="0066476C"/>
    <w:rsid w:val="00664989"/>
    <w:rsid w:val="0066529A"/>
    <w:rsid w:val="006656A4"/>
    <w:rsid w:val="00670105"/>
    <w:rsid w:val="006701D1"/>
    <w:rsid w:val="00676E63"/>
    <w:rsid w:val="006821CB"/>
    <w:rsid w:val="0068224B"/>
    <w:rsid w:val="00682823"/>
    <w:rsid w:val="00682A23"/>
    <w:rsid w:val="00685213"/>
    <w:rsid w:val="00686C9E"/>
    <w:rsid w:val="00690540"/>
    <w:rsid w:val="00690F2E"/>
    <w:rsid w:val="00692F24"/>
    <w:rsid w:val="00694A35"/>
    <w:rsid w:val="006958DA"/>
    <w:rsid w:val="006959FD"/>
    <w:rsid w:val="00696658"/>
    <w:rsid w:val="006A66A7"/>
    <w:rsid w:val="006B05E2"/>
    <w:rsid w:val="006B495A"/>
    <w:rsid w:val="006B58A6"/>
    <w:rsid w:val="006B5903"/>
    <w:rsid w:val="006C0FAE"/>
    <w:rsid w:val="006C0FB3"/>
    <w:rsid w:val="006C397D"/>
    <w:rsid w:val="006C3FDC"/>
    <w:rsid w:val="006C7C53"/>
    <w:rsid w:val="006D2C40"/>
    <w:rsid w:val="006D547E"/>
    <w:rsid w:val="006D6C82"/>
    <w:rsid w:val="006E0B5B"/>
    <w:rsid w:val="006E14AE"/>
    <w:rsid w:val="006E2ACB"/>
    <w:rsid w:val="006E3678"/>
    <w:rsid w:val="006E3B9D"/>
    <w:rsid w:val="006E5E6F"/>
    <w:rsid w:val="006E6AFF"/>
    <w:rsid w:val="006E6C59"/>
    <w:rsid w:val="006E6D17"/>
    <w:rsid w:val="006F1033"/>
    <w:rsid w:val="006F26A0"/>
    <w:rsid w:val="006F3BBC"/>
    <w:rsid w:val="006F6F14"/>
    <w:rsid w:val="007019C1"/>
    <w:rsid w:val="00702C7C"/>
    <w:rsid w:val="00704A9B"/>
    <w:rsid w:val="007068D7"/>
    <w:rsid w:val="00711C96"/>
    <w:rsid w:val="00714243"/>
    <w:rsid w:val="007163A1"/>
    <w:rsid w:val="007205C8"/>
    <w:rsid w:val="00720AF8"/>
    <w:rsid w:val="00722AA3"/>
    <w:rsid w:val="00722BEB"/>
    <w:rsid w:val="00724E04"/>
    <w:rsid w:val="00731B1C"/>
    <w:rsid w:val="007345B3"/>
    <w:rsid w:val="00737D04"/>
    <w:rsid w:val="007416C5"/>
    <w:rsid w:val="00744377"/>
    <w:rsid w:val="00751C9C"/>
    <w:rsid w:val="007552F1"/>
    <w:rsid w:val="00757691"/>
    <w:rsid w:val="007612D5"/>
    <w:rsid w:val="007614FC"/>
    <w:rsid w:val="0076293A"/>
    <w:rsid w:val="00763271"/>
    <w:rsid w:val="00763CE1"/>
    <w:rsid w:val="007665AB"/>
    <w:rsid w:val="007665E4"/>
    <w:rsid w:val="00767D3B"/>
    <w:rsid w:val="00767D54"/>
    <w:rsid w:val="00775212"/>
    <w:rsid w:val="00775D08"/>
    <w:rsid w:val="00776C89"/>
    <w:rsid w:val="00777527"/>
    <w:rsid w:val="007779C2"/>
    <w:rsid w:val="00781904"/>
    <w:rsid w:val="00782936"/>
    <w:rsid w:val="007837B4"/>
    <w:rsid w:val="007859F0"/>
    <w:rsid w:val="00787510"/>
    <w:rsid w:val="0079013F"/>
    <w:rsid w:val="00795E88"/>
    <w:rsid w:val="00796F97"/>
    <w:rsid w:val="007A0D73"/>
    <w:rsid w:val="007A2EAB"/>
    <w:rsid w:val="007A5B24"/>
    <w:rsid w:val="007A5EB4"/>
    <w:rsid w:val="007B0F89"/>
    <w:rsid w:val="007C0586"/>
    <w:rsid w:val="007C3CE6"/>
    <w:rsid w:val="007C3FCE"/>
    <w:rsid w:val="007C40A8"/>
    <w:rsid w:val="007C4F76"/>
    <w:rsid w:val="007C5717"/>
    <w:rsid w:val="007C5C8B"/>
    <w:rsid w:val="007C754B"/>
    <w:rsid w:val="007E1ACA"/>
    <w:rsid w:val="007E3A59"/>
    <w:rsid w:val="007E77A9"/>
    <w:rsid w:val="007E7A7B"/>
    <w:rsid w:val="007E7D24"/>
    <w:rsid w:val="007F36EF"/>
    <w:rsid w:val="007F55FE"/>
    <w:rsid w:val="007F735F"/>
    <w:rsid w:val="00803610"/>
    <w:rsid w:val="0080439D"/>
    <w:rsid w:val="00805765"/>
    <w:rsid w:val="00806134"/>
    <w:rsid w:val="008062E3"/>
    <w:rsid w:val="00807C7F"/>
    <w:rsid w:val="00810E92"/>
    <w:rsid w:val="00816D55"/>
    <w:rsid w:val="00821038"/>
    <w:rsid w:val="00825BCE"/>
    <w:rsid w:val="0082621F"/>
    <w:rsid w:val="0083008F"/>
    <w:rsid w:val="00834CF2"/>
    <w:rsid w:val="00835D00"/>
    <w:rsid w:val="00836342"/>
    <w:rsid w:val="008372D1"/>
    <w:rsid w:val="00841AF1"/>
    <w:rsid w:val="00842442"/>
    <w:rsid w:val="00843008"/>
    <w:rsid w:val="008558A2"/>
    <w:rsid w:val="00862FD9"/>
    <w:rsid w:val="0086470D"/>
    <w:rsid w:val="00864EF0"/>
    <w:rsid w:val="0086770A"/>
    <w:rsid w:val="00870D12"/>
    <w:rsid w:val="00873C48"/>
    <w:rsid w:val="00875B40"/>
    <w:rsid w:val="008767A0"/>
    <w:rsid w:val="00881094"/>
    <w:rsid w:val="008811D7"/>
    <w:rsid w:val="008824EE"/>
    <w:rsid w:val="0089025C"/>
    <w:rsid w:val="00894CBC"/>
    <w:rsid w:val="00894DCA"/>
    <w:rsid w:val="008A07A1"/>
    <w:rsid w:val="008A1327"/>
    <w:rsid w:val="008A20E6"/>
    <w:rsid w:val="008A2B61"/>
    <w:rsid w:val="008A4E6A"/>
    <w:rsid w:val="008B0E89"/>
    <w:rsid w:val="008B249A"/>
    <w:rsid w:val="008B72E6"/>
    <w:rsid w:val="008C13C7"/>
    <w:rsid w:val="008C1B66"/>
    <w:rsid w:val="008C2BD4"/>
    <w:rsid w:val="008C3F31"/>
    <w:rsid w:val="008C46A8"/>
    <w:rsid w:val="008C5EA3"/>
    <w:rsid w:val="008D6435"/>
    <w:rsid w:val="008D6F3E"/>
    <w:rsid w:val="008D7847"/>
    <w:rsid w:val="008E14A5"/>
    <w:rsid w:val="008E170A"/>
    <w:rsid w:val="008E1911"/>
    <w:rsid w:val="008E4D42"/>
    <w:rsid w:val="008E731E"/>
    <w:rsid w:val="008F135B"/>
    <w:rsid w:val="008F4DFC"/>
    <w:rsid w:val="009014B4"/>
    <w:rsid w:val="00903C34"/>
    <w:rsid w:val="0090461D"/>
    <w:rsid w:val="0090520E"/>
    <w:rsid w:val="00907716"/>
    <w:rsid w:val="009152F3"/>
    <w:rsid w:val="00915DC2"/>
    <w:rsid w:val="00920B53"/>
    <w:rsid w:val="00922043"/>
    <w:rsid w:val="00925AAF"/>
    <w:rsid w:val="009301D8"/>
    <w:rsid w:val="00931058"/>
    <w:rsid w:val="009317F7"/>
    <w:rsid w:val="00931C7F"/>
    <w:rsid w:val="00934010"/>
    <w:rsid w:val="00936B76"/>
    <w:rsid w:val="0094029E"/>
    <w:rsid w:val="009405E3"/>
    <w:rsid w:val="00941FE6"/>
    <w:rsid w:val="00942437"/>
    <w:rsid w:val="00943C6B"/>
    <w:rsid w:val="009450F4"/>
    <w:rsid w:val="0094573A"/>
    <w:rsid w:val="009468FF"/>
    <w:rsid w:val="00951305"/>
    <w:rsid w:val="009529C1"/>
    <w:rsid w:val="0095337B"/>
    <w:rsid w:val="0095352D"/>
    <w:rsid w:val="00953D4C"/>
    <w:rsid w:val="00957D64"/>
    <w:rsid w:val="00960BDB"/>
    <w:rsid w:val="00961F71"/>
    <w:rsid w:val="0096304D"/>
    <w:rsid w:val="00963187"/>
    <w:rsid w:val="0096451F"/>
    <w:rsid w:val="00964684"/>
    <w:rsid w:val="00964ABA"/>
    <w:rsid w:val="00973E67"/>
    <w:rsid w:val="0097664C"/>
    <w:rsid w:val="00976D3A"/>
    <w:rsid w:val="00977769"/>
    <w:rsid w:val="0098038C"/>
    <w:rsid w:val="00982683"/>
    <w:rsid w:val="00982EFD"/>
    <w:rsid w:val="00983D6E"/>
    <w:rsid w:val="009843A3"/>
    <w:rsid w:val="009855B8"/>
    <w:rsid w:val="009873EB"/>
    <w:rsid w:val="00990B11"/>
    <w:rsid w:val="00993215"/>
    <w:rsid w:val="0099395D"/>
    <w:rsid w:val="00993D48"/>
    <w:rsid w:val="00995338"/>
    <w:rsid w:val="009978E9"/>
    <w:rsid w:val="00997D1F"/>
    <w:rsid w:val="00997D22"/>
    <w:rsid w:val="009A5ECA"/>
    <w:rsid w:val="009A68AF"/>
    <w:rsid w:val="009B12C5"/>
    <w:rsid w:val="009B1FB4"/>
    <w:rsid w:val="009B3AF2"/>
    <w:rsid w:val="009B4C93"/>
    <w:rsid w:val="009C0149"/>
    <w:rsid w:val="009C10A1"/>
    <w:rsid w:val="009C2548"/>
    <w:rsid w:val="009C26FE"/>
    <w:rsid w:val="009C2FF1"/>
    <w:rsid w:val="009C3ABD"/>
    <w:rsid w:val="009C4CDB"/>
    <w:rsid w:val="009C58BD"/>
    <w:rsid w:val="009D0E26"/>
    <w:rsid w:val="009D3FA1"/>
    <w:rsid w:val="009D4665"/>
    <w:rsid w:val="009D571B"/>
    <w:rsid w:val="009D64E6"/>
    <w:rsid w:val="009D7010"/>
    <w:rsid w:val="009D7A36"/>
    <w:rsid w:val="009E30A2"/>
    <w:rsid w:val="009E5B0A"/>
    <w:rsid w:val="009E69A9"/>
    <w:rsid w:val="009E7E2C"/>
    <w:rsid w:val="009F1307"/>
    <w:rsid w:val="009F15EA"/>
    <w:rsid w:val="009F4435"/>
    <w:rsid w:val="00A0322F"/>
    <w:rsid w:val="00A0459D"/>
    <w:rsid w:val="00A04846"/>
    <w:rsid w:val="00A04EDB"/>
    <w:rsid w:val="00A12AFF"/>
    <w:rsid w:val="00A13A3D"/>
    <w:rsid w:val="00A174EC"/>
    <w:rsid w:val="00A2065B"/>
    <w:rsid w:val="00A21472"/>
    <w:rsid w:val="00A22120"/>
    <w:rsid w:val="00A25326"/>
    <w:rsid w:val="00A26B04"/>
    <w:rsid w:val="00A30BD9"/>
    <w:rsid w:val="00A323E4"/>
    <w:rsid w:val="00A324C6"/>
    <w:rsid w:val="00A32D1E"/>
    <w:rsid w:val="00A341DF"/>
    <w:rsid w:val="00A345B9"/>
    <w:rsid w:val="00A354CB"/>
    <w:rsid w:val="00A35A26"/>
    <w:rsid w:val="00A3688E"/>
    <w:rsid w:val="00A37D3C"/>
    <w:rsid w:val="00A41FAB"/>
    <w:rsid w:val="00A5022D"/>
    <w:rsid w:val="00A52FAE"/>
    <w:rsid w:val="00A54BB4"/>
    <w:rsid w:val="00A56C46"/>
    <w:rsid w:val="00A6042A"/>
    <w:rsid w:val="00A60756"/>
    <w:rsid w:val="00A62C1C"/>
    <w:rsid w:val="00A65535"/>
    <w:rsid w:val="00A669FF"/>
    <w:rsid w:val="00A66FBE"/>
    <w:rsid w:val="00A66FE4"/>
    <w:rsid w:val="00A70594"/>
    <w:rsid w:val="00A71A4A"/>
    <w:rsid w:val="00A71C46"/>
    <w:rsid w:val="00A727B0"/>
    <w:rsid w:val="00A74090"/>
    <w:rsid w:val="00A765EC"/>
    <w:rsid w:val="00A77C02"/>
    <w:rsid w:val="00A8096C"/>
    <w:rsid w:val="00A82962"/>
    <w:rsid w:val="00A83634"/>
    <w:rsid w:val="00A9223C"/>
    <w:rsid w:val="00A950F8"/>
    <w:rsid w:val="00A95D12"/>
    <w:rsid w:val="00A96DD2"/>
    <w:rsid w:val="00A97646"/>
    <w:rsid w:val="00AA0571"/>
    <w:rsid w:val="00AA2718"/>
    <w:rsid w:val="00AA310E"/>
    <w:rsid w:val="00AA34FB"/>
    <w:rsid w:val="00AA5DA4"/>
    <w:rsid w:val="00AB3451"/>
    <w:rsid w:val="00AB4888"/>
    <w:rsid w:val="00AB4AA2"/>
    <w:rsid w:val="00AC0C60"/>
    <w:rsid w:val="00AC11F7"/>
    <w:rsid w:val="00AC1DE7"/>
    <w:rsid w:val="00AC270D"/>
    <w:rsid w:val="00AC2F41"/>
    <w:rsid w:val="00AC3174"/>
    <w:rsid w:val="00AD14E6"/>
    <w:rsid w:val="00AD2125"/>
    <w:rsid w:val="00AD4AE1"/>
    <w:rsid w:val="00AD5ADF"/>
    <w:rsid w:val="00AD5E15"/>
    <w:rsid w:val="00AE0653"/>
    <w:rsid w:val="00AE4746"/>
    <w:rsid w:val="00AE7AFB"/>
    <w:rsid w:val="00AF07D8"/>
    <w:rsid w:val="00AF0AD4"/>
    <w:rsid w:val="00AF1EBE"/>
    <w:rsid w:val="00AF1F2F"/>
    <w:rsid w:val="00AF2652"/>
    <w:rsid w:val="00AF3E38"/>
    <w:rsid w:val="00AF50C5"/>
    <w:rsid w:val="00AF5AFB"/>
    <w:rsid w:val="00AF7A1C"/>
    <w:rsid w:val="00B04310"/>
    <w:rsid w:val="00B054D0"/>
    <w:rsid w:val="00B076C2"/>
    <w:rsid w:val="00B14BC0"/>
    <w:rsid w:val="00B2592B"/>
    <w:rsid w:val="00B27B06"/>
    <w:rsid w:val="00B30C32"/>
    <w:rsid w:val="00B322B3"/>
    <w:rsid w:val="00B344B3"/>
    <w:rsid w:val="00B35740"/>
    <w:rsid w:val="00B358EB"/>
    <w:rsid w:val="00B36E60"/>
    <w:rsid w:val="00B37F10"/>
    <w:rsid w:val="00B40A99"/>
    <w:rsid w:val="00B4198E"/>
    <w:rsid w:val="00B438AE"/>
    <w:rsid w:val="00B442A0"/>
    <w:rsid w:val="00B46A5E"/>
    <w:rsid w:val="00B46AD2"/>
    <w:rsid w:val="00B47B26"/>
    <w:rsid w:val="00B506E4"/>
    <w:rsid w:val="00B53FB5"/>
    <w:rsid w:val="00B551AF"/>
    <w:rsid w:val="00B5574D"/>
    <w:rsid w:val="00B60111"/>
    <w:rsid w:val="00B6120B"/>
    <w:rsid w:val="00B62172"/>
    <w:rsid w:val="00B62E0B"/>
    <w:rsid w:val="00B62E8F"/>
    <w:rsid w:val="00B635A7"/>
    <w:rsid w:val="00B63BDF"/>
    <w:rsid w:val="00B63FDB"/>
    <w:rsid w:val="00B718F8"/>
    <w:rsid w:val="00B75AA3"/>
    <w:rsid w:val="00B75DAC"/>
    <w:rsid w:val="00B7618F"/>
    <w:rsid w:val="00B7792D"/>
    <w:rsid w:val="00B81F50"/>
    <w:rsid w:val="00B82EBE"/>
    <w:rsid w:val="00B8420E"/>
    <w:rsid w:val="00B85F60"/>
    <w:rsid w:val="00B868B5"/>
    <w:rsid w:val="00B90C91"/>
    <w:rsid w:val="00B93398"/>
    <w:rsid w:val="00B93F93"/>
    <w:rsid w:val="00B96769"/>
    <w:rsid w:val="00BA003F"/>
    <w:rsid w:val="00BA25E9"/>
    <w:rsid w:val="00BA2D16"/>
    <w:rsid w:val="00BA3C7D"/>
    <w:rsid w:val="00BA45F0"/>
    <w:rsid w:val="00BA599D"/>
    <w:rsid w:val="00BB112F"/>
    <w:rsid w:val="00BB3EBD"/>
    <w:rsid w:val="00BB4016"/>
    <w:rsid w:val="00BB527A"/>
    <w:rsid w:val="00BB75A2"/>
    <w:rsid w:val="00BC22DA"/>
    <w:rsid w:val="00BC35DF"/>
    <w:rsid w:val="00BC40FC"/>
    <w:rsid w:val="00BC4489"/>
    <w:rsid w:val="00BC538C"/>
    <w:rsid w:val="00BC75D5"/>
    <w:rsid w:val="00BD4496"/>
    <w:rsid w:val="00BD4ACB"/>
    <w:rsid w:val="00BD607D"/>
    <w:rsid w:val="00BD770D"/>
    <w:rsid w:val="00BE0373"/>
    <w:rsid w:val="00BE146C"/>
    <w:rsid w:val="00BE5F52"/>
    <w:rsid w:val="00BE629C"/>
    <w:rsid w:val="00BF1316"/>
    <w:rsid w:val="00BF1866"/>
    <w:rsid w:val="00BF7AB1"/>
    <w:rsid w:val="00C01FF6"/>
    <w:rsid w:val="00C022D3"/>
    <w:rsid w:val="00C02DAC"/>
    <w:rsid w:val="00C0373D"/>
    <w:rsid w:val="00C04A12"/>
    <w:rsid w:val="00C04F7D"/>
    <w:rsid w:val="00C07697"/>
    <w:rsid w:val="00C07AEC"/>
    <w:rsid w:val="00C07C31"/>
    <w:rsid w:val="00C103E8"/>
    <w:rsid w:val="00C10DD3"/>
    <w:rsid w:val="00C12509"/>
    <w:rsid w:val="00C13161"/>
    <w:rsid w:val="00C1328F"/>
    <w:rsid w:val="00C17516"/>
    <w:rsid w:val="00C20EAF"/>
    <w:rsid w:val="00C212FF"/>
    <w:rsid w:val="00C2139F"/>
    <w:rsid w:val="00C21625"/>
    <w:rsid w:val="00C243EF"/>
    <w:rsid w:val="00C25074"/>
    <w:rsid w:val="00C26D41"/>
    <w:rsid w:val="00C271A1"/>
    <w:rsid w:val="00C27EAB"/>
    <w:rsid w:val="00C33062"/>
    <w:rsid w:val="00C34187"/>
    <w:rsid w:val="00C3477C"/>
    <w:rsid w:val="00C35716"/>
    <w:rsid w:val="00C36274"/>
    <w:rsid w:val="00C37819"/>
    <w:rsid w:val="00C418FE"/>
    <w:rsid w:val="00C42232"/>
    <w:rsid w:val="00C4678E"/>
    <w:rsid w:val="00C46A52"/>
    <w:rsid w:val="00C47B91"/>
    <w:rsid w:val="00C5154B"/>
    <w:rsid w:val="00C537A2"/>
    <w:rsid w:val="00C53815"/>
    <w:rsid w:val="00C5627B"/>
    <w:rsid w:val="00C6020A"/>
    <w:rsid w:val="00C60934"/>
    <w:rsid w:val="00C60D9C"/>
    <w:rsid w:val="00C61265"/>
    <w:rsid w:val="00C648F0"/>
    <w:rsid w:val="00C65619"/>
    <w:rsid w:val="00C65D3A"/>
    <w:rsid w:val="00C672EC"/>
    <w:rsid w:val="00C74929"/>
    <w:rsid w:val="00C7736E"/>
    <w:rsid w:val="00C77C8F"/>
    <w:rsid w:val="00C831B4"/>
    <w:rsid w:val="00C839A5"/>
    <w:rsid w:val="00C83C25"/>
    <w:rsid w:val="00C8464D"/>
    <w:rsid w:val="00C87D7D"/>
    <w:rsid w:val="00C9117B"/>
    <w:rsid w:val="00C918EC"/>
    <w:rsid w:val="00C91F0E"/>
    <w:rsid w:val="00C92FB1"/>
    <w:rsid w:val="00C96455"/>
    <w:rsid w:val="00CA34E0"/>
    <w:rsid w:val="00CA3525"/>
    <w:rsid w:val="00CA35C9"/>
    <w:rsid w:val="00CA3F98"/>
    <w:rsid w:val="00CA43BA"/>
    <w:rsid w:val="00CA6020"/>
    <w:rsid w:val="00CB2CCC"/>
    <w:rsid w:val="00CB3441"/>
    <w:rsid w:val="00CB38C7"/>
    <w:rsid w:val="00CB6F48"/>
    <w:rsid w:val="00CB70AB"/>
    <w:rsid w:val="00CB780D"/>
    <w:rsid w:val="00CC4119"/>
    <w:rsid w:val="00CC5B99"/>
    <w:rsid w:val="00CC5FAD"/>
    <w:rsid w:val="00CC6160"/>
    <w:rsid w:val="00CD3AF1"/>
    <w:rsid w:val="00CD5BE7"/>
    <w:rsid w:val="00CD7454"/>
    <w:rsid w:val="00CE0E54"/>
    <w:rsid w:val="00CE2280"/>
    <w:rsid w:val="00CE7404"/>
    <w:rsid w:val="00CE7C70"/>
    <w:rsid w:val="00CE7FBF"/>
    <w:rsid w:val="00CF3D2D"/>
    <w:rsid w:val="00CF414B"/>
    <w:rsid w:val="00D01B57"/>
    <w:rsid w:val="00D0286E"/>
    <w:rsid w:val="00D1009E"/>
    <w:rsid w:val="00D10204"/>
    <w:rsid w:val="00D10EEF"/>
    <w:rsid w:val="00D1163E"/>
    <w:rsid w:val="00D131BD"/>
    <w:rsid w:val="00D16474"/>
    <w:rsid w:val="00D16ECB"/>
    <w:rsid w:val="00D20387"/>
    <w:rsid w:val="00D20431"/>
    <w:rsid w:val="00D24B38"/>
    <w:rsid w:val="00D24D2E"/>
    <w:rsid w:val="00D27734"/>
    <w:rsid w:val="00D30076"/>
    <w:rsid w:val="00D30246"/>
    <w:rsid w:val="00D34668"/>
    <w:rsid w:val="00D34B6B"/>
    <w:rsid w:val="00D3521F"/>
    <w:rsid w:val="00D36F74"/>
    <w:rsid w:val="00D4034E"/>
    <w:rsid w:val="00D413AE"/>
    <w:rsid w:val="00D46118"/>
    <w:rsid w:val="00D47E67"/>
    <w:rsid w:val="00D50CBD"/>
    <w:rsid w:val="00D5489A"/>
    <w:rsid w:val="00D569F1"/>
    <w:rsid w:val="00D5725F"/>
    <w:rsid w:val="00D574B2"/>
    <w:rsid w:val="00D61A04"/>
    <w:rsid w:val="00D65528"/>
    <w:rsid w:val="00D7103D"/>
    <w:rsid w:val="00D7285D"/>
    <w:rsid w:val="00D779A6"/>
    <w:rsid w:val="00D81C90"/>
    <w:rsid w:val="00D83587"/>
    <w:rsid w:val="00D862E9"/>
    <w:rsid w:val="00D87B61"/>
    <w:rsid w:val="00D87F45"/>
    <w:rsid w:val="00D91E67"/>
    <w:rsid w:val="00D91E6E"/>
    <w:rsid w:val="00D92974"/>
    <w:rsid w:val="00D9369A"/>
    <w:rsid w:val="00D94211"/>
    <w:rsid w:val="00D94EB7"/>
    <w:rsid w:val="00D978F2"/>
    <w:rsid w:val="00DA0E33"/>
    <w:rsid w:val="00DA237C"/>
    <w:rsid w:val="00DA407F"/>
    <w:rsid w:val="00DB0794"/>
    <w:rsid w:val="00DB1D31"/>
    <w:rsid w:val="00DB2958"/>
    <w:rsid w:val="00DB50D6"/>
    <w:rsid w:val="00DB5878"/>
    <w:rsid w:val="00DC06E8"/>
    <w:rsid w:val="00DC1F90"/>
    <w:rsid w:val="00DC20F2"/>
    <w:rsid w:val="00DC3B3E"/>
    <w:rsid w:val="00DD0ECD"/>
    <w:rsid w:val="00DD1545"/>
    <w:rsid w:val="00DD1F22"/>
    <w:rsid w:val="00DD2AE4"/>
    <w:rsid w:val="00DD40BE"/>
    <w:rsid w:val="00DD782D"/>
    <w:rsid w:val="00DD783F"/>
    <w:rsid w:val="00DD7FC9"/>
    <w:rsid w:val="00DE28AB"/>
    <w:rsid w:val="00DE28BA"/>
    <w:rsid w:val="00DE4448"/>
    <w:rsid w:val="00DE5D0C"/>
    <w:rsid w:val="00DE61C1"/>
    <w:rsid w:val="00DE7739"/>
    <w:rsid w:val="00E0074A"/>
    <w:rsid w:val="00E01744"/>
    <w:rsid w:val="00E02BE5"/>
    <w:rsid w:val="00E04FF5"/>
    <w:rsid w:val="00E071A5"/>
    <w:rsid w:val="00E1001D"/>
    <w:rsid w:val="00E10B72"/>
    <w:rsid w:val="00E13FE1"/>
    <w:rsid w:val="00E14AD6"/>
    <w:rsid w:val="00E17C68"/>
    <w:rsid w:val="00E22A23"/>
    <w:rsid w:val="00E27C52"/>
    <w:rsid w:val="00E37079"/>
    <w:rsid w:val="00E46D22"/>
    <w:rsid w:val="00E47B47"/>
    <w:rsid w:val="00E507C1"/>
    <w:rsid w:val="00E512A0"/>
    <w:rsid w:val="00E512B8"/>
    <w:rsid w:val="00E5202A"/>
    <w:rsid w:val="00E537EA"/>
    <w:rsid w:val="00E53D46"/>
    <w:rsid w:val="00E53EDF"/>
    <w:rsid w:val="00E56671"/>
    <w:rsid w:val="00E5671D"/>
    <w:rsid w:val="00E56F0B"/>
    <w:rsid w:val="00E63AC9"/>
    <w:rsid w:val="00E64D64"/>
    <w:rsid w:val="00E715E3"/>
    <w:rsid w:val="00E737D5"/>
    <w:rsid w:val="00E7413D"/>
    <w:rsid w:val="00E77AD5"/>
    <w:rsid w:val="00E80A84"/>
    <w:rsid w:val="00E824F5"/>
    <w:rsid w:val="00E85B1F"/>
    <w:rsid w:val="00E8673F"/>
    <w:rsid w:val="00E8674D"/>
    <w:rsid w:val="00E86AB3"/>
    <w:rsid w:val="00E879F5"/>
    <w:rsid w:val="00E90CC5"/>
    <w:rsid w:val="00E91DF1"/>
    <w:rsid w:val="00E930FC"/>
    <w:rsid w:val="00E936C0"/>
    <w:rsid w:val="00E941EA"/>
    <w:rsid w:val="00E94352"/>
    <w:rsid w:val="00E97848"/>
    <w:rsid w:val="00EA0DE5"/>
    <w:rsid w:val="00EB4704"/>
    <w:rsid w:val="00EB74C9"/>
    <w:rsid w:val="00EB7619"/>
    <w:rsid w:val="00EC0019"/>
    <w:rsid w:val="00EC0A4D"/>
    <w:rsid w:val="00EC501C"/>
    <w:rsid w:val="00ED5A40"/>
    <w:rsid w:val="00EE2CEF"/>
    <w:rsid w:val="00EE4682"/>
    <w:rsid w:val="00EE6283"/>
    <w:rsid w:val="00EE6544"/>
    <w:rsid w:val="00EE6A33"/>
    <w:rsid w:val="00EE6F4F"/>
    <w:rsid w:val="00EF0DA7"/>
    <w:rsid w:val="00EF52D4"/>
    <w:rsid w:val="00EF66E6"/>
    <w:rsid w:val="00EF78C5"/>
    <w:rsid w:val="00F00D4B"/>
    <w:rsid w:val="00F017EC"/>
    <w:rsid w:val="00F026BA"/>
    <w:rsid w:val="00F06654"/>
    <w:rsid w:val="00F06C78"/>
    <w:rsid w:val="00F14992"/>
    <w:rsid w:val="00F15615"/>
    <w:rsid w:val="00F21452"/>
    <w:rsid w:val="00F2386B"/>
    <w:rsid w:val="00F24D4E"/>
    <w:rsid w:val="00F26A73"/>
    <w:rsid w:val="00F2793B"/>
    <w:rsid w:val="00F27A66"/>
    <w:rsid w:val="00F31485"/>
    <w:rsid w:val="00F32DC5"/>
    <w:rsid w:val="00F42FC1"/>
    <w:rsid w:val="00F44592"/>
    <w:rsid w:val="00F46AF1"/>
    <w:rsid w:val="00F47C8F"/>
    <w:rsid w:val="00F50DD6"/>
    <w:rsid w:val="00F51AE0"/>
    <w:rsid w:val="00F532DB"/>
    <w:rsid w:val="00F53F32"/>
    <w:rsid w:val="00F61988"/>
    <w:rsid w:val="00F6601C"/>
    <w:rsid w:val="00F72154"/>
    <w:rsid w:val="00F74E0E"/>
    <w:rsid w:val="00F7635B"/>
    <w:rsid w:val="00F77571"/>
    <w:rsid w:val="00F8068D"/>
    <w:rsid w:val="00F84951"/>
    <w:rsid w:val="00F85D17"/>
    <w:rsid w:val="00F85EC2"/>
    <w:rsid w:val="00F86A65"/>
    <w:rsid w:val="00F93D47"/>
    <w:rsid w:val="00F965B9"/>
    <w:rsid w:val="00FA42F1"/>
    <w:rsid w:val="00FA604B"/>
    <w:rsid w:val="00FA6219"/>
    <w:rsid w:val="00FA7496"/>
    <w:rsid w:val="00FA7BBE"/>
    <w:rsid w:val="00FB1DA3"/>
    <w:rsid w:val="00FB32F5"/>
    <w:rsid w:val="00FB3C4A"/>
    <w:rsid w:val="00FB56CC"/>
    <w:rsid w:val="00FB7884"/>
    <w:rsid w:val="00FC239A"/>
    <w:rsid w:val="00FC44C7"/>
    <w:rsid w:val="00FC69A1"/>
    <w:rsid w:val="00FD0952"/>
    <w:rsid w:val="00FD2D64"/>
    <w:rsid w:val="00FD71DE"/>
    <w:rsid w:val="00FD7594"/>
    <w:rsid w:val="00FE057A"/>
    <w:rsid w:val="00FE150F"/>
    <w:rsid w:val="00FE21BF"/>
    <w:rsid w:val="00FE55F3"/>
    <w:rsid w:val="00FF0451"/>
    <w:rsid w:val="00FF438C"/>
    <w:rsid w:val="00FF5021"/>
    <w:rsid w:val="00FF643A"/>
    <w:rsid w:val="00FF72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CD5969"/>
  <w15:docId w15:val="{34986ED0-9991-4011-A9B6-B3DB35555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52F1"/>
  </w:style>
  <w:style w:type="paragraph" w:styleId="Titre1">
    <w:name w:val="heading 1"/>
    <w:basedOn w:val="Normal"/>
    <w:next w:val="Normal"/>
    <w:link w:val="Titre1Car"/>
    <w:uiPriority w:val="9"/>
    <w:qFormat/>
    <w:rsid w:val="00EE6F4F"/>
    <w:pPr>
      <w:keepNext/>
      <w:keepLines/>
      <w:numPr>
        <w:numId w:val="4"/>
      </w:numPr>
      <w:spacing w:before="240" w:after="0"/>
      <w:outlineLvl w:val="0"/>
    </w:pPr>
    <w:rPr>
      <w:rFonts w:eastAsiaTheme="majorEastAsia" w:cstheme="majorBidi"/>
      <w:color w:val="000000" w:themeColor="text1"/>
      <w:sz w:val="28"/>
      <w:szCs w:val="32"/>
    </w:rPr>
  </w:style>
  <w:style w:type="paragraph" w:styleId="Titre2">
    <w:name w:val="heading 2"/>
    <w:next w:val="Normal"/>
    <w:link w:val="Titre2Car"/>
    <w:uiPriority w:val="9"/>
    <w:qFormat/>
    <w:rsid w:val="00EC0A4D"/>
    <w:pPr>
      <w:keepNext/>
      <w:keepLines/>
      <w:numPr>
        <w:ilvl w:val="1"/>
        <w:numId w:val="4"/>
      </w:numPr>
      <w:pBdr>
        <w:top w:val="nil"/>
        <w:left w:val="nil"/>
        <w:bottom w:val="nil"/>
        <w:right w:val="nil"/>
        <w:between w:val="nil"/>
        <w:bar w:val="nil"/>
      </w:pBdr>
      <w:spacing w:before="40" w:after="0"/>
      <w:jc w:val="both"/>
      <w:outlineLvl w:val="1"/>
    </w:pPr>
    <w:rPr>
      <w:rFonts w:ascii="Calibri" w:eastAsia="Calibri" w:hAnsi="Calibri" w:cs="Calibri"/>
      <w:b/>
      <w:bCs/>
      <w:color w:val="000000"/>
      <w:sz w:val="26"/>
      <w:szCs w:val="28"/>
      <w:u w:val="single" w:color="000000"/>
      <w:bdr w:val="nil"/>
      <w:lang w:eastAsia="fr-FR"/>
    </w:rPr>
  </w:style>
  <w:style w:type="paragraph" w:styleId="Titre3">
    <w:name w:val="heading 3"/>
    <w:basedOn w:val="Normal"/>
    <w:next w:val="Normal"/>
    <w:link w:val="Titre3Car"/>
    <w:uiPriority w:val="9"/>
    <w:unhideWhenUsed/>
    <w:qFormat/>
    <w:rsid w:val="00EC0A4D"/>
    <w:pPr>
      <w:keepNext/>
      <w:keepLines/>
      <w:numPr>
        <w:ilvl w:val="2"/>
        <w:numId w:val="4"/>
      </w:numPr>
      <w:spacing w:before="40" w:after="0"/>
      <w:outlineLvl w:val="2"/>
    </w:pPr>
    <w:rPr>
      <w:rFonts w:eastAsiaTheme="majorEastAsia" w:cstheme="majorBidi"/>
      <w:b/>
      <w:color w:val="000000" w:themeColor="text1"/>
      <w:sz w:val="26"/>
      <w:szCs w:val="24"/>
    </w:rPr>
  </w:style>
  <w:style w:type="paragraph" w:styleId="Titre4">
    <w:name w:val="heading 4"/>
    <w:basedOn w:val="Normal"/>
    <w:next w:val="Normal"/>
    <w:link w:val="Titre4Car"/>
    <w:uiPriority w:val="9"/>
    <w:unhideWhenUsed/>
    <w:qFormat/>
    <w:rsid w:val="00E824F5"/>
    <w:pPr>
      <w:keepNext/>
      <w:keepLines/>
      <w:numPr>
        <w:ilvl w:val="3"/>
        <w:numId w:val="4"/>
      </w:numPr>
      <w:spacing w:before="40" w:after="0"/>
      <w:outlineLvl w:val="3"/>
    </w:pPr>
    <w:rPr>
      <w:rFonts w:asciiTheme="majorHAnsi" w:eastAsiaTheme="majorEastAsia" w:hAnsiTheme="majorHAnsi" w:cstheme="majorBidi"/>
      <w:i/>
      <w:iCs/>
      <w:u w:val="single"/>
    </w:rPr>
  </w:style>
  <w:style w:type="paragraph" w:styleId="Titre5">
    <w:name w:val="heading 5"/>
    <w:basedOn w:val="Normal"/>
    <w:next w:val="Normal"/>
    <w:link w:val="Titre5Car"/>
    <w:uiPriority w:val="9"/>
    <w:unhideWhenUsed/>
    <w:qFormat/>
    <w:rsid w:val="00AE7AFB"/>
    <w:pPr>
      <w:keepNext/>
      <w:keepLines/>
      <w:numPr>
        <w:ilvl w:val="4"/>
        <w:numId w:val="7"/>
      </w:numPr>
      <w:spacing w:before="40" w:after="0"/>
      <w:outlineLvl w:val="4"/>
    </w:pPr>
    <w:rPr>
      <w:rFonts w:eastAsiaTheme="majorEastAsia" w:cstheme="majorBidi"/>
      <w:b/>
      <w:color w:val="C45911" w:themeColor="accent2" w:themeShade="BF"/>
    </w:rPr>
  </w:style>
  <w:style w:type="paragraph" w:styleId="Titre6">
    <w:name w:val="heading 6"/>
    <w:basedOn w:val="Normal"/>
    <w:next w:val="Normal"/>
    <w:link w:val="Titre6Car"/>
    <w:uiPriority w:val="9"/>
    <w:unhideWhenUsed/>
    <w:qFormat/>
    <w:rsid w:val="007E7D24"/>
    <w:pPr>
      <w:keepNext/>
      <w:keepLines/>
      <w:numPr>
        <w:ilvl w:val="5"/>
        <w:numId w:val="11"/>
      </w:numPr>
      <w:spacing w:before="40" w:after="0"/>
      <w:outlineLvl w:val="5"/>
    </w:pPr>
    <w:rPr>
      <w:rFonts w:asciiTheme="majorHAnsi" w:eastAsiaTheme="majorEastAsia" w:hAnsiTheme="majorHAnsi" w:cstheme="majorBidi"/>
      <w:b/>
      <w:color w:val="1F4E79" w:themeColor="accent1" w:themeShade="80"/>
    </w:rPr>
  </w:style>
  <w:style w:type="paragraph" w:styleId="Titre7">
    <w:name w:val="heading 7"/>
    <w:basedOn w:val="Normal"/>
    <w:next w:val="Normal"/>
    <w:link w:val="Titre7Car"/>
    <w:uiPriority w:val="9"/>
    <w:semiHidden/>
    <w:unhideWhenUsed/>
    <w:qFormat/>
    <w:rsid w:val="00EE6F4F"/>
    <w:pPr>
      <w:keepNext/>
      <w:keepLines/>
      <w:numPr>
        <w:ilvl w:val="6"/>
        <w:numId w:val="4"/>
      </w:numPr>
      <w:spacing w:before="40" w:after="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EE6F4F"/>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EE6F4F"/>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8B72E6"/>
    <w:pPr>
      <w:ind w:left="720"/>
      <w:contextualSpacing/>
    </w:pPr>
  </w:style>
  <w:style w:type="paragraph" w:styleId="NormalWeb">
    <w:name w:val="Normal (Web)"/>
    <w:basedOn w:val="Normal"/>
    <w:uiPriority w:val="99"/>
    <w:unhideWhenUsed/>
    <w:rsid w:val="009B4C93"/>
    <w:pPr>
      <w:spacing w:before="100" w:beforeAutospacing="1" w:after="100" w:afterAutospacing="1" w:line="240" w:lineRule="auto"/>
    </w:pPr>
    <w:rPr>
      <w:rFonts w:ascii="Times New Roman" w:eastAsiaTheme="minorEastAsia" w:hAnsi="Times New Roman" w:cs="Times New Roman"/>
      <w:sz w:val="24"/>
      <w:szCs w:val="24"/>
      <w:lang w:eastAsia="fr-FR"/>
    </w:rPr>
  </w:style>
  <w:style w:type="paragraph" w:customStyle="1" w:styleId="Default">
    <w:name w:val="Default"/>
    <w:rsid w:val="00C34187"/>
    <w:pPr>
      <w:autoSpaceDE w:val="0"/>
      <w:autoSpaceDN w:val="0"/>
      <w:adjustRightInd w:val="0"/>
      <w:spacing w:after="0" w:line="240" w:lineRule="auto"/>
    </w:pPr>
    <w:rPr>
      <w:rFonts w:ascii="Calibri" w:hAnsi="Calibri" w:cs="Calibri"/>
      <w:color w:val="000000"/>
      <w:sz w:val="24"/>
      <w:szCs w:val="24"/>
    </w:rPr>
  </w:style>
  <w:style w:type="character" w:customStyle="1" w:styleId="Titre1Car">
    <w:name w:val="Titre 1 Car"/>
    <w:basedOn w:val="Policepardfaut"/>
    <w:link w:val="Titre1"/>
    <w:uiPriority w:val="9"/>
    <w:rsid w:val="00EE6F4F"/>
    <w:rPr>
      <w:rFonts w:eastAsiaTheme="majorEastAsia" w:cstheme="majorBidi"/>
      <w:color w:val="000000" w:themeColor="text1"/>
      <w:sz w:val="28"/>
      <w:szCs w:val="32"/>
    </w:rPr>
  </w:style>
  <w:style w:type="paragraph" w:styleId="En-ttedetabledesmatires">
    <w:name w:val="TOC Heading"/>
    <w:basedOn w:val="Titre1"/>
    <w:next w:val="Normal"/>
    <w:uiPriority w:val="39"/>
    <w:unhideWhenUsed/>
    <w:qFormat/>
    <w:rsid w:val="000168F8"/>
    <w:pPr>
      <w:outlineLvl w:val="9"/>
    </w:pPr>
    <w:rPr>
      <w:lang w:eastAsia="fr-FR"/>
    </w:rPr>
  </w:style>
  <w:style w:type="paragraph" w:customStyle="1" w:styleId="TITRE10">
    <w:name w:val="TITRE1"/>
    <w:basedOn w:val="Paragraphedeliste"/>
    <w:link w:val="TITRE1Car0"/>
    <w:qFormat/>
    <w:rsid w:val="008C3F31"/>
    <w:pPr>
      <w:numPr>
        <w:numId w:val="3"/>
      </w:numPr>
    </w:pPr>
    <w:rPr>
      <w:b/>
    </w:rPr>
  </w:style>
  <w:style w:type="paragraph" w:customStyle="1" w:styleId="TITRE20">
    <w:name w:val="TITRE2"/>
    <w:basedOn w:val="Normal"/>
    <w:link w:val="TITRE2Car0"/>
    <w:qFormat/>
    <w:rsid w:val="001F1D0B"/>
    <w:rPr>
      <w:b/>
      <w:sz w:val="24"/>
      <w:u w:val="single"/>
    </w:rPr>
  </w:style>
  <w:style w:type="character" w:customStyle="1" w:styleId="ParagraphedelisteCar">
    <w:name w:val="Paragraphe de liste Car"/>
    <w:basedOn w:val="Policepardfaut"/>
    <w:link w:val="Paragraphedeliste"/>
    <w:uiPriority w:val="34"/>
    <w:rsid w:val="000168F8"/>
  </w:style>
  <w:style w:type="character" w:customStyle="1" w:styleId="TITRE1Car0">
    <w:name w:val="TITRE1 Car"/>
    <w:basedOn w:val="ParagraphedelisteCar"/>
    <w:link w:val="TITRE10"/>
    <w:rsid w:val="000168F8"/>
    <w:rPr>
      <w:b/>
    </w:rPr>
  </w:style>
  <w:style w:type="paragraph" w:customStyle="1" w:styleId="TITRE30">
    <w:name w:val="TITRE3"/>
    <w:basedOn w:val="Normal"/>
    <w:link w:val="TITRE3Car0"/>
    <w:qFormat/>
    <w:rsid w:val="00A82962"/>
    <w:rPr>
      <w:b/>
    </w:rPr>
  </w:style>
  <w:style w:type="character" w:customStyle="1" w:styleId="TITRE2Car0">
    <w:name w:val="TITRE2 Car"/>
    <w:basedOn w:val="Policepardfaut"/>
    <w:link w:val="TITRE20"/>
    <w:rsid w:val="001F1D0B"/>
    <w:rPr>
      <w:b/>
      <w:sz w:val="24"/>
      <w:u w:val="single"/>
    </w:rPr>
  </w:style>
  <w:style w:type="paragraph" w:styleId="TM3">
    <w:name w:val="toc 3"/>
    <w:basedOn w:val="Normal"/>
    <w:next w:val="Normal"/>
    <w:autoRedefine/>
    <w:uiPriority w:val="39"/>
    <w:unhideWhenUsed/>
    <w:rsid w:val="000168F8"/>
    <w:pPr>
      <w:spacing w:after="100"/>
      <w:ind w:left="440"/>
    </w:pPr>
  </w:style>
  <w:style w:type="character" w:customStyle="1" w:styleId="TITRE3Car0">
    <w:name w:val="TITRE3 Car"/>
    <w:basedOn w:val="Policepardfaut"/>
    <w:link w:val="TITRE30"/>
    <w:rsid w:val="000168F8"/>
    <w:rPr>
      <w:b/>
    </w:rPr>
  </w:style>
  <w:style w:type="paragraph" w:styleId="TM1">
    <w:name w:val="toc 1"/>
    <w:basedOn w:val="Normal"/>
    <w:next w:val="Normal"/>
    <w:autoRedefine/>
    <w:uiPriority w:val="39"/>
    <w:unhideWhenUsed/>
    <w:rsid w:val="005211D8"/>
    <w:pPr>
      <w:tabs>
        <w:tab w:val="right" w:leader="dot" w:pos="9062"/>
      </w:tabs>
      <w:spacing w:after="0" w:line="240" w:lineRule="auto"/>
      <w:ind w:left="993" w:hanging="993"/>
    </w:pPr>
    <w:rPr>
      <w:rFonts w:ascii="Arial" w:hAnsi="Arial" w:cstheme="minorHAnsi"/>
      <w:b/>
      <w:noProof/>
    </w:rPr>
  </w:style>
  <w:style w:type="paragraph" w:styleId="TM2">
    <w:name w:val="toc 2"/>
    <w:basedOn w:val="Normal"/>
    <w:next w:val="Normal"/>
    <w:autoRedefine/>
    <w:uiPriority w:val="39"/>
    <w:unhideWhenUsed/>
    <w:rsid w:val="000168F8"/>
    <w:pPr>
      <w:spacing w:after="100"/>
      <w:ind w:left="220"/>
    </w:pPr>
  </w:style>
  <w:style w:type="paragraph" w:styleId="En-tte">
    <w:name w:val="header"/>
    <w:basedOn w:val="Normal"/>
    <w:link w:val="En-tteCar"/>
    <w:uiPriority w:val="99"/>
    <w:unhideWhenUsed/>
    <w:rsid w:val="00D61A04"/>
    <w:pPr>
      <w:tabs>
        <w:tab w:val="center" w:pos="4536"/>
        <w:tab w:val="right" w:pos="9072"/>
      </w:tabs>
      <w:spacing w:after="0" w:line="240" w:lineRule="auto"/>
    </w:pPr>
  </w:style>
  <w:style w:type="character" w:customStyle="1" w:styleId="En-tteCar">
    <w:name w:val="En-tête Car"/>
    <w:basedOn w:val="Policepardfaut"/>
    <w:link w:val="En-tte"/>
    <w:uiPriority w:val="99"/>
    <w:rsid w:val="00D61A04"/>
  </w:style>
  <w:style w:type="paragraph" w:styleId="Pieddepage">
    <w:name w:val="footer"/>
    <w:basedOn w:val="Normal"/>
    <w:link w:val="PieddepageCar"/>
    <w:uiPriority w:val="99"/>
    <w:unhideWhenUsed/>
    <w:rsid w:val="00D61A0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61A04"/>
  </w:style>
  <w:style w:type="paragraph" w:styleId="Corpsdetexte">
    <w:name w:val="Body Text"/>
    <w:basedOn w:val="Normal"/>
    <w:link w:val="CorpsdetexteCar"/>
    <w:semiHidden/>
    <w:rsid w:val="00CA3525"/>
    <w:pPr>
      <w:widowControl w:val="0"/>
      <w:suppressAutoHyphens/>
      <w:spacing w:after="120" w:line="240" w:lineRule="auto"/>
      <w:jc w:val="both"/>
    </w:pPr>
    <w:rPr>
      <w:rFonts w:ascii="Arial" w:eastAsia="Lucida Sans Unicode" w:hAnsi="Arial" w:cs="Mangal"/>
      <w:kern w:val="1"/>
      <w:sz w:val="21"/>
      <w:szCs w:val="24"/>
      <w:lang w:eastAsia="hi-IN" w:bidi="hi-IN"/>
    </w:rPr>
  </w:style>
  <w:style w:type="character" w:customStyle="1" w:styleId="CorpsdetexteCar">
    <w:name w:val="Corps de texte Car"/>
    <w:basedOn w:val="Policepardfaut"/>
    <w:link w:val="Corpsdetexte"/>
    <w:semiHidden/>
    <w:rsid w:val="00CA3525"/>
    <w:rPr>
      <w:rFonts w:ascii="Arial" w:eastAsia="Lucida Sans Unicode" w:hAnsi="Arial" w:cs="Mangal"/>
      <w:kern w:val="1"/>
      <w:sz w:val="21"/>
      <w:szCs w:val="24"/>
      <w:lang w:eastAsia="hi-IN" w:bidi="hi-IN"/>
    </w:rPr>
  </w:style>
  <w:style w:type="paragraph" w:styleId="Retraitcorpsdetexte">
    <w:name w:val="Body Text Indent"/>
    <w:basedOn w:val="Normal"/>
    <w:link w:val="RetraitcorpsdetexteCar"/>
    <w:uiPriority w:val="99"/>
    <w:semiHidden/>
    <w:unhideWhenUsed/>
    <w:rsid w:val="002D7653"/>
    <w:pPr>
      <w:spacing w:after="120"/>
      <w:ind w:left="283"/>
    </w:pPr>
  </w:style>
  <w:style w:type="character" w:customStyle="1" w:styleId="RetraitcorpsdetexteCar">
    <w:name w:val="Retrait corps de texte Car"/>
    <w:basedOn w:val="Policepardfaut"/>
    <w:link w:val="Retraitcorpsdetexte"/>
    <w:uiPriority w:val="99"/>
    <w:semiHidden/>
    <w:rsid w:val="002D7653"/>
  </w:style>
  <w:style w:type="paragraph" w:customStyle="1" w:styleId="Standard">
    <w:name w:val="Standard"/>
    <w:rsid w:val="00B551AF"/>
    <w:pPr>
      <w:pBdr>
        <w:top w:val="nil"/>
        <w:left w:val="nil"/>
        <w:bottom w:val="nil"/>
        <w:right w:val="nil"/>
        <w:between w:val="nil"/>
        <w:bar w:val="nil"/>
      </w:pBdr>
      <w:tabs>
        <w:tab w:val="left" w:pos="708"/>
      </w:tabs>
      <w:suppressAutoHyphens/>
      <w:spacing w:after="200" w:line="276" w:lineRule="auto"/>
    </w:pPr>
    <w:rPr>
      <w:rFonts w:ascii="Calibri" w:eastAsia="Arial Unicode MS" w:hAnsi="Arial Unicode MS" w:cs="Arial Unicode MS"/>
      <w:color w:val="00000A"/>
      <w:u w:color="00000A"/>
      <w:bdr w:val="nil"/>
      <w:lang w:eastAsia="fr-FR"/>
    </w:rPr>
  </w:style>
  <w:style w:type="character" w:customStyle="1" w:styleId="Titre2Car">
    <w:name w:val="Titre 2 Car"/>
    <w:basedOn w:val="Policepardfaut"/>
    <w:link w:val="Titre2"/>
    <w:uiPriority w:val="9"/>
    <w:rsid w:val="00EC0A4D"/>
    <w:rPr>
      <w:rFonts w:ascii="Calibri" w:eastAsia="Calibri" w:hAnsi="Calibri" w:cs="Calibri"/>
      <w:b/>
      <w:bCs/>
      <w:color w:val="000000"/>
      <w:sz w:val="26"/>
      <w:szCs w:val="28"/>
      <w:u w:val="single" w:color="000000"/>
      <w:bdr w:val="nil"/>
      <w:lang w:eastAsia="fr-FR"/>
    </w:rPr>
  </w:style>
  <w:style w:type="character" w:customStyle="1" w:styleId="Titre4Car">
    <w:name w:val="Titre 4 Car"/>
    <w:basedOn w:val="Policepardfaut"/>
    <w:link w:val="Titre4"/>
    <w:uiPriority w:val="9"/>
    <w:rsid w:val="00E824F5"/>
    <w:rPr>
      <w:rFonts w:asciiTheme="majorHAnsi" w:eastAsiaTheme="majorEastAsia" w:hAnsiTheme="majorHAnsi" w:cstheme="majorBidi"/>
      <w:i/>
      <w:iCs/>
      <w:u w:val="single"/>
    </w:rPr>
  </w:style>
  <w:style w:type="character" w:customStyle="1" w:styleId="WW8Num16z0">
    <w:name w:val="WW8Num16z0"/>
    <w:rsid w:val="00590208"/>
    <w:rPr>
      <w:rFonts w:ascii="Symbol" w:hAnsi="Symbol" w:cs="OpenSymbol"/>
    </w:rPr>
  </w:style>
  <w:style w:type="character" w:customStyle="1" w:styleId="WW-Policepardfaut11">
    <w:name w:val="WW-Police par défaut11"/>
    <w:rsid w:val="00BD770D"/>
  </w:style>
  <w:style w:type="paragraph" w:styleId="Textedebulles">
    <w:name w:val="Balloon Text"/>
    <w:basedOn w:val="Normal"/>
    <w:link w:val="TextedebullesCar"/>
    <w:uiPriority w:val="99"/>
    <w:semiHidden/>
    <w:unhideWhenUsed/>
    <w:rsid w:val="0068282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82823"/>
    <w:rPr>
      <w:rFonts w:ascii="Segoe UI" w:hAnsi="Segoe UI" w:cs="Segoe UI"/>
      <w:sz w:val="18"/>
      <w:szCs w:val="18"/>
    </w:rPr>
  </w:style>
  <w:style w:type="character" w:styleId="Marquedecommentaire">
    <w:name w:val="annotation reference"/>
    <w:basedOn w:val="Policepardfaut"/>
    <w:unhideWhenUsed/>
    <w:rsid w:val="00E53EDF"/>
    <w:rPr>
      <w:sz w:val="16"/>
      <w:szCs w:val="16"/>
    </w:rPr>
  </w:style>
  <w:style w:type="paragraph" w:styleId="Commentaire">
    <w:name w:val="annotation text"/>
    <w:basedOn w:val="Normal"/>
    <w:link w:val="CommentaireCar"/>
    <w:semiHidden/>
    <w:unhideWhenUsed/>
    <w:rsid w:val="00E53EDF"/>
    <w:pPr>
      <w:spacing w:line="240" w:lineRule="auto"/>
    </w:pPr>
    <w:rPr>
      <w:sz w:val="20"/>
      <w:szCs w:val="20"/>
    </w:rPr>
  </w:style>
  <w:style w:type="character" w:customStyle="1" w:styleId="CommentaireCar">
    <w:name w:val="Commentaire Car"/>
    <w:basedOn w:val="Policepardfaut"/>
    <w:link w:val="Commentaire"/>
    <w:semiHidden/>
    <w:rsid w:val="00E53EDF"/>
    <w:rPr>
      <w:sz w:val="20"/>
      <w:szCs w:val="20"/>
    </w:rPr>
  </w:style>
  <w:style w:type="paragraph" w:styleId="Objetducommentaire">
    <w:name w:val="annotation subject"/>
    <w:basedOn w:val="Commentaire"/>
    <w:next w:val="Commentaire"/>
    <w:link w:val="ObjetducommentaireCar"/>
    <w:uiPriority w:val="99"/>
    <w:semiHidden/>
    <w:unhideWhenUsed/>
    <w:rsid w:val="00E53EDF"/>
    <w:rPr>
      <w:b/>
      <w:bCs/>
    </w:rPr>
  </w:style>
  <w:style w:type="character" w:customStyle="1" w:styleId="ObjetducommentaireCar">
    <w:name w:val="Objet du commentaire Car"/>
    <w:basedOn w:val="CommentaireCar"/>
    <w:link w:val="Objetducommentaire"/>
    <w:uiPriority w:val="99"/>
    <w:semiHidden/>
    <w:rsid w:val="00E53EDF"/>
    <w:rPr>
      <w:b/>
      <w:bCs/>
      <w:sz w:val="20"/>
      <w:szCs w:val="20"/>
    </w:rPr>
  </w:style>
  <w:style w:type="character" w:styleId="Lienhypertexte">
    <w:name w:val="Hyperlink"/>
    <w:basedOn w:val="Policepardfaut"/>
    <w:uiPriority w:val="99"/>
    <w:unhideWhenUsed/>
    <w:rsid w:val="002F44EF"/>
    <w:rPr>
      <w:color w:val="0563C1" w:themeColor="hyperlink"/>
      <w:u w:val="single"/>
    </w:rPr>
  </w:style>
  <w:style w:type="numbering" w:customStyle="1" w:styleId="Style1">
    <w:name w:val="Style1"/>
    <w:uiPriority w:val="99"/>
    <w:rsid w:val="00A82962"/>
    <w:pPr>
      <w:numPr>
        <w:numId w:val="1"/>
      </w:numPr>
    </w:pPr>
  </w:style>
  <w:style w:type="numbering" w:customStyle="1" w:styleId="maliste">
    <w:name w:val="maliste"/>
    <w:uiPriority w:val="99"/>
    <w:rsid w:val="00A82962"/>
    <w:pPr>
      <w:numPr>
        <w:numId w:val="2"/>
      </w:numPr>
    </w:pPr>
  </w:style>
  <w:style w:type="numbering" w:customStyle="1" w:styleId="Style2">
    <w:name w:val="Style2"/>
    <w:uiPriority w:val="99"/>
    <w:rsid w:val="008C3F31"/>
    <w:pPr>
      <w:numPr>
        <w:numId w:val="3"/>
      </w:numPr>
    </w:pPr>
  </w:style>
  <w:style w:type="character" w:customStyle="1" w:styleId="Titre3Car">
    <w:name w:val="Titre 3 Car"/>
    <w:basedOn w:val="Policepardfaut"/>
    <w:link w:val="Titre3"/>
    <w:uiPriority w:val="9"/>
    <w:rsid w:val="00EC0A4D"/>
    <w:rPr>
      <w:rFonts w:eastAsiaTheme="majorEastAsia" w:cstheme="majorBidi"/>
      <w:b/>
      <w:color w:val="000000" w:themeColor="text1"/>
      <w:sz w:val="26"/>
      <w:szCs w:val="24"/>
    </w:rPr>
  </w:style>
  <w:style w:type="character" w:customStyle="1" w:styleId="Titre5Car">
    <w:name w:val="Titre 5 Car"/>
    <w:basedOn w:val="Policepardfaut"/>
    <w:link w:val="Titre5"/>
    <w:uiPriority w:val="9"/>
    <w:rsid w:val="00AE7AFB"/>
    <w:rPr>
      <w:rFonts w:eastAsiaTheme="majorEastAsia" w:cstheme="majorBidi"/>
      <w:b/>
      <w:color w:val="C45911" w:themeColor="accent2" w:themeShade="BF"/>
    </w:rPr>
  </w:style>
  <w:style w:type="character" w:customStyle="1" w:styleId="Titre6Car">
    <w:name w:val="Titre 6 Car"/>
    <w:basedOn w:val="Policepardfaut"/>
    <w:link w:val="Titre6"/>
    <w:uiPriority w:val="9"/>
    <w:rsid w:val="007E7D24"/>
    <w:rPr>
      <w:rFonts w:asciiTheme="majorHAnsi" w:eastAsiaTheme="majorEastAsia" w:hAnsiTheme="majorHAnsi" w:cstheme="majorBidi"/>
      <w:b/>
      <w:color w:val="1F4E79" w:themeColor="accent1" w:themeShade="80"/>
    </w:rPr>
  </w:style>
  <w:style w:type="character" w:customStyle="1" w:styleId="Titre7Car">
    <w:name w:val="Titre 7 Car"/>
    <w:basedOn w:val="Policepardfaut"/>
    <w:link w:val="Titre7"/>
    <w:uiPriority w:val="9"/>
    <w:semiHidden/>
    <w:rsid w:val="00EE6F4F"/>
    <w:rPr>
      <w:rFonts w:asciiTheme="majorHAnsi" w:eastAsiaTheme="majorEastAsia" w:hAnsiTheme="majorHAnsi" w:cstheme="majorBidi"/>
      <w:i/>
      <w:iCs/>
      <w:color w:val="1F4D78" w:themeColor="accent1" w:themeShade="7F"/>
    </w:rPr>
  </w:style>
  <w:style w:type="character" w:customStyle="1" w:styleId="Titre8Car">
    <w:name w:val="Titre 8 Car"/>
    <w:basedOn w:val="Policepardfaut"/>
    <w:link w:val="Titre8"/>
    <w:uiPriority w:val="9"/>
    <w:semiHidden/>
    <w:rsid w:val="00EE6F4F"/>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EE6F4F"/>
    <w:rPr>
      <w:rFonts w:asciiTheme="majorHAnsi" w:eastAsiaTheme="majorEastAsia" w:hAnsiTheme="majorHAnsi" w:cstheme="majorBidi"/>
      <w:i/>
      <w:iCs/>
      <w:color w:val="272727" w:themeColor="text1" w:themeTint="D8"/>
      <w:sz w:val="21"/>
      <w:szCs w:val="21"/>
    </w:rPr>
  </w:style>
  <w:style w:type="paragraph" w:styleId="Notedebasdepage">
    <w:name w:val="footnote text"/>
    <w:basedOn w:val="Normal"/>
    <w:link w:val="NotedebasdepageCar"/>
    <w:semiHidden/>
    <w:unhideWhenUsed/>
    <w:rsid w:val="00FE150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E150F"/>
    <w:rPr>
      <w:sz w:val="20"/>
      <w:szCs w:val="20"/>
    </w:rPr>
  </w:style>
  <w:style w:type="character" w:styleId="Appelnotedebasdep">
    <w:name w:val="footnote reference"/>
    <w:basedOn w:val="Policepardfaut"/>
    <w:semiHidden/>
    <w:unhideWhenUsed/>
    <w:rsid w:val="00FE150F"/>
    <w:rPr>
      <w:vertAlign w:val="superscript"/>
    </w:rPr>
  </w:style>
  <w:style w:type="numbering" w:customStyle="1" w:styleId="Style3">
    <w:name w:val="Style3"/>
    <w:uiPriority w:val="99"/>
    <w:rsid w:val="00AE7AFB"/>
    <w:pPr>
      <w:numPr>
        <w:numId w:val="5"/>
      </w:numPr>
    </w:pPr>
  </w:style>
  <w:style w:type="numbering" w:customStyle="1" w:styleId="Style4">
    <w:name w:val="Style4"/>
    <w:uiPriority w:val="99"/>
    <w:rsid w:val="006E5E6F"/>
    <w:pPr>
      <w:numPr>
        <w:numId w:val="6"/>
      </w:numPr>
    </w:pPr>
  </w:style>
  <w:style w:type="numbering" w:customStyle="1" w:styleId="Style5">
    <w:name w:val="Style5"/>
    <w:uiPriority w:val="99"/>
    <w:rsid w:val="002C497E"/>
    <w:pPr>
      <w:numPr>
        <w:numId w:val="8"/>
      </w:numPr>
    </w:pPr>
  </w:style>
  <w:style w:type="paragraph" w:customStyle="1" w:styleId="NormalCCTP">
    <w:name w:val="Normal_CCTP"/>
    <w:rsid w:val="00A32D1E"/>
    <w:pPr>
      <w:spacing w:after="120" w:line="240" w:lineRule="auto"/>
      <w:jc w:val="both"/>
    </w:pPr>
    <w:rPr>
      <w:rFonts w:ascii="Arial" w:eastAsia="Times New Roman" w:hAnsi="Arial" w:cs="Times New Roman"/>
      <w:szCs w:val="20"/>
      <w:lang w:eastAsia="fr-FR"/>
    </w:rPr>
  </w:style>
  <w:style w:type="paragraph" w:customStyle="1" w:styleId="Puce2">
    <w:name w:val="Puce_2"/>
    <w:basedOn w:val="Normal"/>
    <w:rsid w:val="00A32D1E"/>
    <w:pPr>
      <w:widowControl w:val="0"/>
      <w:numPr>
        <w:numId w:val="9"/>
      </w:numPr>
      <w:suppressAutoHyphens/>
      <w:spacing w:after="0" w:line="240" w:lineRule="auto"/>
      <w:jc w:val="both"/>
    </w:pPr>
    <w:rPr>
      <w:rFonts w:ascii="Arial" w:eastAsia="Lucida Sans Unicode" w:hAnsi="Arial" w:cs="Mangal"/>
      <w:kern w:val="21"/>
      <w:szCs w:val="24"/>
      <w:lang w:eastAsia="hi-IN" w:bidi="hi-IN"/>
    </w:rPr>
  </w:style>
  <w:style w:type="numbering" w:customStyle="1" w:styleId="Style6">
    <w:name w:val="Style6"/>
    <w:uiPriority w:val="99"/>
    <w:rsid w:val="00CF414B"/>
    <w:pPr>
      <w:numPr>
        <w:numId w:val="10"/>
      </w:numPr>
    </w:pPr>
  </w:style>
  <w:style w:type="numbering" w:customStyle="1" w:styleId="Style7">
    <w:name w:val="Style7"/>
    <w:uiPriority w:val="99"/>
    <w:rsid w:val="00CF414B"/>
    <w:pPr>
      <w:numPr>
        <w:numId w:val="12"/>
      </w:numPr>
    </w:pPr>
  </w:style>
  <w:style w:type="paragraph" w:styleId="Retraitcorpsdetexte3">
    <w:name w:val="Body Text Indent 3"/>
    <w:basedOn w:val="Normal"/>
    <w:link w:val="Retraitcorpsdetexte3Car"/>
    <w:uiPriority w:val="99"/>
    <w:semiHidden/>
    <w:unhideWhenUsed/>
    <w:rsid w:val="008E170A"/>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8E170A"/>
    <w:rPr>
      <w:sz w:val="16"/>
      <w:szCs w:val="16"/>
    </w:rPr>
  </w:style>
  <w:style w:type="table" w:styleId="Grilledutableau">
    <w:name w:val="Table Grid"/>
    <w:basedOn w:val="TableauNormal"/>
    <w:uiPriority w:val="39"/>
    <w:rsid w:val="000D50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Policepardfaut"/>
    <w:rsid w:val="00411FFA"/>
  </w:style>
  <w:style w:type="character" w:styleId="Lienhypertextesuivivisit">
    <w:name w:val="FollowedHyperlink"/>
    <w:basedOn w:val="Policepardfaut"/>
    <w:uiPriority w:val="99"/>
    <w:semiHidden/>
    <w:unhideWhenUsed/>
    <w:rsid w:val="00982EFD"/>
    <w:rPr>
      <w:color w:val="954F72" w:themeColor="followedHyperlink"/>
      <w:u w:val="single"/>
    </w:rPr>
  </w:style>
  <w:style w:type="paragraph" w:customStyle="1" w:styleId="4a-Texte">
    <w:name w:val="4a-Texte"/>
    <w:basedOn w:val="Normal"/>
    <w:link w:val="4a-TexteCar"/>
    <w:rsid w:val="00382A77"/>
    <w:pPr>
      <w:pBdr>
        <w:left w:val="single" w:sz="8" w:space="4" w:color="auto"/>
      </w:pBdr>
      <w:spacing w:after="0" w:line="240" w:lineRule="auto"/>
      <w:ind w:left="1701"/>
      <w:jc w:val="both"/>
    </w:pPr>
    <w:rPr>
      <w:rFonts w:ascii="Times New Roman" w:eastAsia="Times New Roman" w:hAnsi="Times New Roman" w:cs="Times New Roman"/>
      <w:sz w:val="20"/>
      <w:szCs w:val="20"/>
      <w:lang w:eastAsia="fr-FR"/>
    </w:rPr>
  </w:style>
  <w:style w:type="character" w:customStyle="1" w:styleId="4a-TexteCar">
    <w:name w:val="4a-Texte Car"/>
    <w:basedOn w:val="Policepardfaut"/>
    <w:link w:val="4a-Texte"/>
    <w:rsid w:val="00382A77"/>
    <w:rPr>
      <w:rFonts w:ascii="Times New Roman" w:eastAsia="Times New Roman" w:hAnsi="Times New Roman" w:cs="Times New Roman"/>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991978">
      <w:bodyDiv w:val="1"/>
      <w:marLeft w:val="0"/>
      <w:marRight w:val="0"/>
      <w:marTop w:val="0"/>
      <w:marBottom w:val="0"/>
      <w:divBdr>
        <w:top w:val="none" w:sz="0" w:space="0" w:color="auto"/>
        <w:left w:val="none" w:sz="0" w:space="0" w:color="auto"/>
        <w:bottom w:val="none" w:sz="0" w:space="0" w:color="auto"/>
        <w:right w:val="none" w:sz="0" w:space="0" w:color="auto"/>
      </w:divBdr>
    </w:div>
    <w:div w:id="336152983">
      <w:bodyDiv w:val="1"/>
      <w:marLeft w:val="0"/>
      <w:marRight w:val="0"/>
      <w:marTop w:val="0"/>
      <w:marBottom w:val="0"/>
      <w:divBdr>
        <w:top w:val="none" w:sz="0" w:space="0" w:color="auto"/>
        <w:left w:val="none" w:sz="0" w:space="0" w:color="auto"/>
        <w:bottom w:val="none" w:sz="0" w:space="0" w:color="auto"/>
        <w:right w:val="none" w:sz="0" w:space="0" w:color="auto"/>
      </w:divBdr>
      <w:divsChild>
        <w:div w:id="1346329018">
          <w:marLeft w:val="547"/>
          <w:marRight w:val="0"/>
          <w:marTop w:val="0"/>
          <w:marBottom w:val="0"/>
          <w:divBdr>
            <w:top w:val="none" w:sz="0" w:space="0" w:color="auto"/>
            <w:left w:val="none" w:sz="0" w:space="0" w:color="auto"/>
            <w:bottom w:val="none" w:sz="0" w:space="0" w:color="auto"/>
            <w:right w:val="none" w:sz="0" w:space="0" w:color="auto"/>
          </w:divBdr>
        </w:div>
        <w:div w:id="14963827">
          <w:marLeft w:val="547"/>
          <w:marRight w:val="0"/>
          <w:marTop w:val="0"/>
          <w:marBottom w:val="0"/>
          <w:divBdr>
            <w:top w:val="none" w:sz="0" w:space="0" w:color="auto"/>
            <w:left w:val="none" w:sz="0" w:space="0" w:color="auto"/>
            <w:bottom w:val="none" w:sz="0" w:space="0" w:color="auto"/>
            <w:right w:val="none" w:sz="0" w:space="0" w:color="auto"/>
          </w:divBdr>
        </w:div>
        <w:div w:id="543520263">
          <w:marLeft w:val="547"/>
          <w:marRight w:val="0"/>
          <w:marTop w:val="0"/>
          <w:marBottom w:val="0"/>
          <w:divBdr>
            <w:top w:val="none" w:sz="0" w:space="0" w:color="auto"/>
            <w:left w:val="none" w:sz="0" w:space="0" w:color="auto"/>
            <w:bottom w:val="none" w:sz="0" w:space="0" w:color="auto"/>
            <w:right w:val="none" w:sz="0" w:space="0" w:color="auto"/>
          </w:divBdr>
        </w:div>
      </w:divsChild>
    </w:div>
    <w:div w:id="912812353">
      <w:bodyDiv w:val="1"/>
      <w:marLeft w:val="0"/>
      <w:marRight w:val="0"/>
      <w:marTop w:val="0"/>
      <w:marBottom w:val="0"/>
      <w:divBdr>
        <w:top w:val="none" w:sz="0" w:space="0" w:color="auto"/>
        <w:left w:val="none" w:sz="0" w:space="0" w:color="auto"/>
        <w:bottom w:val="none" w:sz="0" w:space="0" w:color="auto"/>
        <w:right w:val="none" w:sz="0" w:space="0" w:color="auto"/>
      </w:divBdr>
    </w:div>
    <w:div w:id="1045250290">
      <w:bodyDiv w:val="1"/>
      <w:marLeft w:val="0"/>
      <w:marRight w:val="0"/>
      <w:marTop w:val="0"/>
      <w:marBottom w:val="0"/>
      <w:divBdr>
        <w:top w:val="none" w:sz="0" w:space="0" w:color="auto"/>
        <w:left w:val="none" w:sz="0" w:space="0" w:color="auto"/>
        <w:bottom w:val="none" w:sz="0" w:space="0" w:color="auto"/>
        <w:right w:val="none" w:sz="0" w:space="0" w:color="auto"/>
      </w:divBdr>
    </w:div>
    <w:div w:id="1198398118">
      <w:bodyDiv w:val="1"/>
      <w:marLeft w:val="0"/>
      <w:marRight w:val="0"/>
      <w:marTop w:val="0"/>
      <w:marBottom w:val="0"/>
      <w:divBdr>
        <w:top w:val="none" w:sz="0" w:space="0" w:color="auto"/>
        <w:left w:val="none" w:sz="0" w:space="0" w:color="auto"/>
        <w:bottom w:val="none" w:sz="0" w:space="0" w:color="auto"/>
        <w:right w:val="none" w:sz="0" w:space="0" w:color="auto"/>
      </w:divBdr>
    </w:div>
    <w:div w:id="1280985786">
      <w:bodyDiv w:val="1"/>
      <w:marLeft w:val="0"/>
      <w:marRight w:val="0"/>
      <w:marTop w:val="0"/>
      <w:marBottom w:val="0"/>
      <w:divBdr>
        <w:top w:val="none" w:sz="0" w:space="0" w:color="auto"/>
        <w:left w:val="none" w:sz="0" w:space="0" w:color="auto"/>
        <w:bottom w:val="none" w:sz="0" w:space="0" w:color="auto"/>
        <w:right w:val="none" w:sz="0" w:space="0" w:color="auto"/>
      </w:divBdr>
    </w:div>
    <w:div w:id="1302036086">
      <w:bodyDiv w:val="1"/>
      <w:marLeft w:val="0"/>
      <w:marRight w:val="0"/>
      <w:marTop w:val="0"/>
      <w:marBottom w:val="0"/>
      <w:divBdr>
        <w:top w:val="none" w:sz="0" w:space="0" w:color="auto"/>
        <w:left w:val="none" w:sz="0" w:space="0" w:color="auto"/>
        <w:bottom w:val="none" w:sz="0" w:space="0" w:color="auto"/>
        <w:right w:val="none" w:sz="0" w:space="0" w:color="auto"/>
      </w:divBdr>
    </w:div>
    <w:div w:id="1545948595">
      <w:bodyDiv w:val="1"/>
      <w:marLeft w:val="0"/>
      <w:marRight w:val="0"/>
      <w:marTop w:val="0"/>
      <w:marBottom w:val="0"/>
      <w:divBdr>
        <w:top w:val="none" w:sz="0" w:space="0" w:color="auto"/>
        <w:left w:val="none" w:sz="0" w:space="0" w:color="auto"/>
        <w:bottom w:val="none" w:sz="0" w:space="0" w:color="auto"/>
        <w:right w:val="none" w:sz="0" w:space="0" w:color="auto"/>
      </w:divBdr>
    </w:div>
    <w:div w:id="1785028806">
      <w:bodyDiv w:val="1"/>
      <w:marLeft w:val="0"/>
      <w:marRight w:val="0"/>
      <w:marTop w:val="0"/>
      <w:marBottom w:val="0"/>
      <w:divBdr>
        <w:top w:val="none" w:sz="0" w:space="0" w:color="auto"/>
        <w:left w:val="none" w:sz="0" w:space="0" w:color="auto"/>
        <w:bottom w:val="none" w:sz="0" w:space="0" w:color="auto"/>
        <w:right w:val="none" w:sz="0" w:space="0" w:color="auto"/>
      </w:divBdr>
    </w:div>
    <w:div w:id="1815952013">
      <w:bodyDiv w:val="1"/>
      <w:marLeft w:val="0"/>
      <w:marRight w:val="0"/>
      <w:marTop w:val="0"/>
      <w:marBottom w:val="0"/>
      <w:divBdr>
        <w:top w:val="none" w:sz="0" w:space="0" w:color="auto"/>
        <w:left w:val="none" w:sz="0" w:space="0" w:color="auto"/>
        <w:bottom w:val="none" w:sz="0" w:space="0" w:color="auto"/>
        <w:right w:val="none" w:sz="0" w:space="0" w:color="auto"/>
      </w:divBdr>
    </w:div>
    <w:div w:id="2014330803">
      <w:bodyDiv w:val="1"/>
      <w:marLeft w:val="0"/>
      <w:marRight w:val="0"/>
      <w:marTop w:val="0"/>
      <w:marBottom w:val="0"/>
      <w:divBdr>
        <w:top w:val="none" w:sz="0" w:space="0" w:color="auto"/>
        <w:left w:val="none" w:sz="0" w:space="0" w:color="auto"/>
        <w:bottom w:val="none" w:sz="0" w:space="0" w:color="auto"/>
        <w:right w:val="none" w:sz="0" w:space="0" w:color="auto"/>
      </w:divBdr>
    </w:div>
    <w:div w:id="2140685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86B081-0077-4213-A243-34298573E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2262</Words>
  <Characters>12446</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OYHANART Pierre</dc:creator>
  <cp:lastModifiedBy>Christophe Sablon</cp:lastModifiedBy>
  <cp:revision>4</cp:revision>
  <cp:lastPrinted>2019-03-28T07:51:00Z</cp:lastPrinted>
  <dcterms:created xsi:type="dcterms:W3CDTF">2022-03-30T14:08:00Z</dcterms:created>
  <dcterms:modified xsi:type="dcterms:W3CDTF">2022-04-11T08:57:00Z</dcterms:modified>
</cp:coreProperties>
</file>