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9DB06" w14:textId="730C3F74" w:rsidR="002020DF" w:rsidRDefault="00712F80" w:rsidP="002020DF">
      <w:pPr>
        <w:pStyle w:val="TexteCourant"/>
      </w:pPr>
      <w:r w:rsidRPr="00712F80">
        <w:rPr>
          <w:noProof/>
        </w:rPr>
        <w:drawing>
          <wp:anchor distT="0" distB="0" distL="114300" distR="114300" simplePos="0" relativeHeight="251673600" behindDoc="1" locked="0" layoutInCell="1" allowOverlap="1" wp14:anchorId="7CA0F7DD" wp14:editId="540E3EE9">
            <wp:simplePos x="0" y="0"/>
            <wp:positionH relativeFrom="page">
              <wp:posOffset>5080</wp:posOffset>
            </wp:positionH>
            <wp:positionV relativeFrom="paragraph">
              <wp:posOffset>-886460</wp:posOffset>
            </wp:positionV>
            <wp:extent cx="7559040" cy="13144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8" cstate="print">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02EC53" w14:textId="7B7B3F76" w:rsidR="002020DF" w:rsidRDefault="00B061C0">
      <w:pPr>
        <w:spacing w:after="200" w:line="276" w:lineRule="auto"/>
        <w:rPr>
          <w:rFonts w:ascii="Marianne" w:eastAsiaTheme="majorEastAsia" w:hAnsi="Marianne" w:cs="Arial"/>
          <w:b/>
          <w:caps/>
          <w:color w:val="000000" w:themeColor="text1"/>
          <w:kern w:val="0"/>
          <w:sz w:val="32"/>
          <w:szCs w:val="28"/>
          <w14:ligatures w14:val="none"/>
          <w14:cntxtAlts w14:val="0"/>
        </w:rPr>
      </w:pPr>
      <w:r w:rsidRPr="00FB397A">
        <w:rPr>
          <w:noProof/>
        </w:rPr>
        <mc:AlternateContent>
          <mc:Choice Requires="wps">
            <w:drawing>
              <wp:anchor distT="45720" distB="45720" distL="114300" distR="114300" simplePos="0" relativeHeight="251660288" behindDoc="0" locked="0" layoutInCell="1" allowOverlap="1" wp14:anchorId="4AECFC99" wp14:editId="6FCFC53B">
                <wp:simplePos x="0" y="0"/>
                <wp:positionH relativeFrom="margin">
                  <wp:posOffset>-205105</wp:posOffset>
                </wp:positionH>
                <wp:positionV relativeFrom="paragraph">
                  <wp:posOffset>315595</wp:posOffset>
                </wp:positionV>
                <wp:extent cx="6705600" cy="1095375"/>
                <wp:effectExtent l="0" t="0" r="0" b="95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09537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18B2335B" w14:textId="24593AD5" w:rsidR="00376BC4" w:rsidRPr="0076695B" w:rsidRDefault="00376BC4" w:rsidP="0076695B">
                            <w:pPr>
                              <w:pStyle w:val="TITREPRINCIPAL1repage"/>
                            </w:pPr>
                            <w:r w:rsidRPr="0076695B">
                              <w:t>Conditions d’éligibilité et de financement</w:t>
                            </w:r>
                            <w:r w:rsidRPr="0076695B">
                              <w:rPr>
                                <w:rFonts w:ascii="Calibri" w:hAnsi="Calibri" w:cs="Calibri"/>
                              </w:rPr>
                              <w:t> </w:t>
                            </w:r>
                            <w:r w:rsidRPr="0076695B">
                              <w:t>:</w:t>
                            </w:r>
                          </w:p>
                          <w:p w14:paraId="768061AA" w14:textId="2C1FF143" w:rsidR="00376BC4" w:rsidRPr="00B061C0" w:rsidRDefault="00B9696E" w:rsidP="002C1672">
                            <w:pPr>
                              <w:pStyle w:val="SOUS-TITREPRINCIPAL1repage"/>
                              <w:rPr>
                                <w:sz w:val="32"/>
                                <w:szCs w:val="32"/>
                              </w:rPr>
                            </w:pPr>
                            <w:r w:rsidRPr="00B061C0">
                              <w:rPr>
                                <w:bCs/>
                                <w:sz w:val="32"/>
                                <w:szCs w:val="32"/>
                              </w:rPr>
                              <w:t>Centres de tri</w:t>
                            </w:r>
                            <w:r w:rsidR="00B061C0" w:rsidRPr="00B061C0">
                              <w:rPr>
                                <w:bCs/>
                                <w:sz w:val="32"/>
                                <w:szCs w:val="32"/>
                              </w:rPr>
                              <w:t>, centres de préparation</w:t>
                            </w:r>
                            <w:r w:rsidR="004A5914" w:rsidRPr="00B061C0">
                              <w:rPr>
                                <w:bCs/>
                                <w:sz w:val="32"/>
                                <w:szCs w:val="32"/>
                              </w:rPr>
                              <w:t xml:space="preserve"> </w:t>
                            </w:r>
                            <w:r w:rsidR="004B3944" w:rsidRPr="00B061C0">
                              <w:rPr>
                                <w:bCs/>
                                <w:sz w:val="32"/>
                                <w:szCs w:val="32"/>
                              </w:rPr>
                              <w:t>et déchèteries pour professionnels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ECFC99" id="Zone de texte 2" o:spid="_x0000_s1026" style="position:absolute;margin-left:-16.15pt;margin-top:24.85pt;width:528pt;height:86.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" adj="-11796480,,5400" path="m,l3136900,,2838450,786765,,786765,,xe" fillcolor="white [3212]" stroked="f">
                <v:stroke joinstyle="miter"/>
                <v:formulas/>
                <v:path arrowok="t" o:connecttype="custom" o:connectlocs="0,0;6705600,0;6067618,1095375;0,1095375;0,0" o:connectangles="0,0,0,0,0" textboxrect="0,0,3136900,786765"/>
                <v:textbox>
                  <w:txbxContent>
                    <w:p w14:paraId="18B2335B" w14:textId="24593AD5" w:rsidR="00376BC4" w:rsidRPr="0076695B" w:rsidRDefault="00376BC4" w:rsidP="0076695B">
                      <w:pPr>
                        <w:pStyle w:val="TITREPRINCIPAL1repage"/>
                      </w:pPr>
                      <w:r w:rsidRPr="0076695B">
                        <w:t>Conditions d’éligibilité et de financement</w:t>
                      </w:r>
                      <w:r w:rsidRPr="0076695B">
                        <w:rPr>
                          <w:rFonts w:ascii="Calibri" w:hAnsi="Calibri" w:cs="Calibri"/>
                        </w:rPr>
                        <w:t> </w:t>
                      </w:r>
                      <w:r w:rsidRPr="0076695B">
                        <w:t>:</w:t>
                      </w:r>
                    </w:p>
                    <w:p w14:paraId="768061AA" w14:textId="2C1FF143" w:rsidR="00376BC4" w:rsidRPr="00B061C0" w:rsidRDefault="00B9696E" w:rsidP="002C1672">
                      <w:pPr>
                        <w:pStyle w:val="SOUS-TITREPRINCIPAL1repage"/>
                        <w:rPr>
                          <w:sz w:val="32"/>
                          <w:szCs w:val="32"/>
                        </w:rPr>
                      </w:pPr>
                      <w:r w:rsidRPr="00B061C0">
                        <w:rPr>
                          <w:bCs/>
                          <w:sz w:val="32"/>
                          <w:szCs w:val="32"/>
                        </w:rPr>
                        <w:t>Centres de tri</w:t>
                      </w:r>
                      <w:r w:rsidR="00B061C0" w:rsidRPr="00B061C0">
                        <w:rPr>
                          <w:bCs/>
                          <w:sz w:val="32"/>
                          <w:szCs w:val="32"/>
                        </w:rPr>
                        <w:t>, centres de préparation</w:t>
                      </w:r>
                      <w:r w:rsidR="004A5914" w:rsidRPr="00B061C0">
                        <w:rPr>
                          <w:bCs/>
                          <w:sz w:val="32"/>
                          <w:szCs w:val="32"/>
                        </w:rPr>
                        <w:t xml:space="preserve"> </w:t>
                      </w:r>
                      <w:r w:rsidR="004B3944" w:rsidRPr="00B061C0">
                        <w:rPr>
                          <w:bCs/>
                          <w:sz w:val="32"/>
                          <w:szCs w:val="32"/>
                        </w:rPr>
                        <w:t>et déchèteries pour professionnels</w:t>
                      </w:r>
                    </w:p>
                  </w:txbxContent>
                </v:textbox>
                <w10:wrap anchorx="margin"/>
              </v:shape>
            </w:pict>
          </mc:Fallback>
        </mc:AlternateContent>
      </w:r>
      <w:r w:rsidRPr="00FB397A">
        <w:rPr>
          <w:noProof/>
        </w:rPr>
        <mc:AlternateContent>
          <mc:Choice Requires="wps">
            <w:drawing>
              <wp:anchor distT="0" distB="0" distL="114300" distR="114300" simplePos="0" relativeHeight="251657216" behindDoc="0" locked="0" layoutInCell="1" allowOverlap="1" wp14:anchorId="2CB4A59D" wp14:editId="4C59D0E6">
                <wp:simplePos x="0" y="0"/>
                <wp:positionH relativeFrom="margin">
                  <wp:posOffset>185420</wp:posOffset>
                </wp:positionH>
                <wp:positionV relativeFrom="paragraph">
                  <wp:posOffset>1410971</wp:posOffset>
                </wp:positionV>
                <wp:extent cx="6010275" cy="7581900"/>
                <wp:effectExtent l="0" t="0" r="9525" b="0"/>
                <wp:wrapNone/>
                <wp:docPr id="19" name="Zone de texte 19"/>
                <wp:cNvGraphicFramePr/>
                <a:graphic xmlns:a="http://schemas.openxmlformats.org/drawingml/2006/main">
                  <a:graphicData uri="http://schemas.microsoft.com/office/word/2010/wordprocessingShape">
                    <wps:wsp>
                      <wps:cNvSpPr txBox="1"/>
                      <wps:spPr>
                        <a:xfrm>
                          <a:off x="0" y="0"/>
                          <a:ext cx="6010275" cy="7581900"/>
                        </a:xfrm>
                        <a:prstGeom prst="rect">
                          <a:avLst/>
                        </a:prstGeom>
                        <a:solidFill>
                          <a:schemeClr val="lt1"/>
                        </a:solidFill>
                        <a:ln w="6350">
                          <a:noFill/>
                        </a:ln>
                      </wps:spPr>
                      <wps:txbx>
                        <w:txbxContent>
                          <w:p w14:paraId="4236DFE0" w14:textId="1413A9E8" w:rsidR="00376BC4" w:rsidRPr="00712F80" w:rsidRDefault="00376BC4" w:rsidP="00963806">
                            <w:pPr>
                              <w:jc w:val="both"/>
                              <w:rPr>
                                <w:rFonts w:ascii="Marianne Light" w:hAnsi="Marianne Light"/>
                                <w:b/>
                                <w:bCs/>
                                <w:sz w:val="28"/>
                                <w:szCs w:val="28"/>
                                <w:u w:val="single"/>
                              </w:rPr>
                            </w:pPr>
                            <w:r w:rsidRPr="00712F80">
                              <w:rPr>
                                <w:rFonts w:ascii="Marianne Light" w:hAnsi="Marianne Light"/>
                                <w:b/>
                                <w:bCs/>
                                <w:sz w:val="28"/>
                                <w:szCs w:val="28"/>
                                <w:u w:val="single"/>
                              </w:rPr>
                              <w:t xml:space="preserve">Ce qu’il faut retenir </w:t>
                            </w:r>
                          </w:p>
                          <w:p w14:paraId="3DE578AA" w14:textId="681F8536" w:rsidR="00376BC4" w:rsidRDefault="00376BC4" w:rsidP="00963806">
                            <w:pPr>
                              <w:pStyle w:val="TexteCourant"/>
                              <w:spacing w:before="240"/>
                              <w:rPr>
                                <w:b/>
                                <w:bCs/>
                              </w:rPr>
                            </w:pPr>
                            <w:r w:rsidRPr="00712F80">
                              <w:rPr>
                                <w:b/>
                                <w:bCs/>
                              </w:rPr>
                              <w:t>Opérations éligibles</w:t>
                            </w:r>
                            <w:r w:rsidR="002C4A9F">
                              <w:rPr>
                                <w:rFonts w:ascii="Calibri" w:hAnsi="Calibri" w:cs="Calibri"/>
                                <w:b/>
                                <w:bCs/>
                              </w:rPr>
                              <w:t> </w:t>
                            </w:r>
                            <w:r w:rsidR="002C4A9F">
                              <w:rPr>
                                <w:b/>
                                <w:bCs/>
                              </w:rPr>
                              <w:t>:</w:t>
                            </w:r>
                          </w:p>
                          <w:p w14:paraId="52510CEB" w14:textId="4099D514" w:rsidR="00374258" w:rsidRPr="00080682" w:rsidRDefault="00374258" w:rsidP="00963806">
                            <w:pPr>
                              <w:pStyle w:val="TexteCourant"/>
                            </w:pPr>
                            <w:r w:rsidRPr="00080682">
                              <w:t>Investissements liés à la ‘’préparation à la valorisation’’ suivants :</w:t>
                            </w:r>
                          </w:p>
                          <w:p w14:paraId="3749ABCA" w14:textId="7446E517" w:rsidR="00DF2900" w:rsidRPr="00FD3329" w:rsidRDefault="00DF2900" w:rsidP="00963806">
                            <w:pPr>
                              <w:pStyle w:val="Pucenoir"/>
                              <w:jc w:val="both"/>
                            </w:pPr>
                            <w:r w:rsidRPr="00FD3329">
                              <w:t>Centre</w:t>
                            </w:r>
                            <w:r w:rsidR="001343A9">
                              <w:t>s</w:t>
                            </w:r>
                            <w:r w:rsidRPr="00FD3329">
                              <w:t xml:space="preserve"> de tri des emballages ménagers et de papiers graphiques uniquement pour DROM COM et Corse</w:t>
                            </w:r>
                            <w:r w:rsidR="001343A9">
                              <w:rPr>
                                <w:rFonts w:ascii="Calibri" w:hAnsi="Calibri" w:cs="Calibri"/>
                              </w:rPr>
                              <w:t> ;</w:t>
                            </w:r>
                          </w:p>
                          <w:p w14:paraId="20503635" w14:textId="53066F1A" w:rsidR="00DF2900" w:rsidRPr="00FD3329" w:rsidRDefault="00DF2900" w:rsidP="00963806">
                            <w:pPr>
                              <w:pStyle w:val="Pucenoir"/>
                              <w:jc w:val="both"/>
                            </w:pPr>
                            <w:r w:rsidRPr="00FD3329">
                              <w:t>Centres de tri des déchets non dangereux d’activités économiques (DNDAE)</w:t>
                            </w:r>
                            <w:r>
                              <w:rPr>
                                <w:rFonts w:ascii="Calibri" w:hAnsi="Calibri" w:cs="Calibri"/>
                              </w:rPr>
                              <w:t> </w:t>
                            </w:r>
                            <w:r>
                              <w:t>;</w:t>
                            </w:r>
                          </w:p>
                          <w:p w14:paraId="403C5038" w14:textId="2EA3F664" w:rsidR="00DF2900" w:rsidRDefault="00DF2900" w:rsidP="00963806">
                            <w:pPr>
                              <w:pStyle w:val="Pucenoir"/>
                              <w:jc w:val="both"/>
                            </w:pPr>
                            <w:r w:rsidRPr="00FD3329">
                              <w:t>Centres de tri des encombrants</w:t>
                            </w:r>
                            <w:r>
                              <w:rPr>
                                <w:rFonts w:ascii="Calibri" w:hAnsi="Calibri" w:cs="Calibri"/>
                              </w:rPr>
                              <w:t> </w:t>
                            </w:r>
                            <w:r>
                              <w:t>;</w:t>
                            </w:r>
                          </w:p>
                          <w:p w14:paraId="7A97B0E8" w14:textId="2EC52132" w:rsidR="00B061C0" w:rsidRDefault="00B061C0" w:rsidP="00963806">
                            <w:pPr>
                              <w:pStyle w:val="Pucenoir"/>
                              <w:jc w:val="both"/>
                            </w:pPr>
                            <w:r>
                              <w:t>Centres de préparation CSR (DROM – COM et Corse)</w:t>
                            </w:r>
                            <w:r w:rsidR="00DD7624">
                              <w:rPr>
                                <w:rFonts w:ascii="Calibri" w:hAnsi="Calibri" w:cs="Calibri"/>
                              </w:rPr>
                              <w:t> </w:t>
                            </w:r>
                            <w:r w:rsidR="00DD7624">
                              <w:t>;</w:t>
                            </w:r>
                          </w:p>
                          <w:p w14:paraId="64DE3A53" w14:textId="0C8C9B19" w:rsidR="00DF2900" w:rsidRDefault="00DF2900" w:rsidP="00963806">
                            <w:pPr>
                              <w:pStyle w:val="Pucenoir"/>
                              <w:jc w:val="both"/>
                            </w:pPr>
                            <w:r>
                              <w:t>Centres ou ligne de sur-tri des refus DAE pour valorisation matière</w:t>
                            </w:r>
                            <w:r w:rsidR="00DD7624">
                              <w:rPr>
                                <w:rFonts w:ascii="Calibri" w:hAnsi="Calibri" w:cs="Calibri"/>
                              </w:rPr>
                              <w:t> </w:t>
                            </w:r>
                            <w:r w:rsidR="00DD7624">
                              <w:t>;</w:t>
                            </w:r>
                          </w:p>
                          <w:p w14:paraId="684350D9" w14:textId="2A10EDF7" w:rsidR="008E164C" w:rsidRDefault="008E164C" w:rsidP="00963806">
                            <w:pPr>
                              <w:pStyle w:val="Pucenoir"/>
                              <w:jc w:val="both"/>
                            </w:pPr>
                            <w:r w:rsidRPr="00CC1107">
                              <w:t>Déchèteries professionnelles sous maîtrise d’ouvrage privée, assurant la collecte des déchets d’activité économique en partenariat avec différents acteurs du territoire</w:t>
                            </w:r>
                            <w:r w:rsidR="00DD7624">
                              <w:rPr>
                                <w:rFonts w:ascii="Calibri" w:hAnsi="Calibri" w:cs="Calibri"/>
                              </w:rPr>
                              <w:t> </w:t>
                            </w:r>
                            <w:r w:rsidR="00DD7624">
                              <w:t>;</w:t>
                            </w:r>
                          </w:p>
                          <w:p w14:paraId="5E344B18" w14:textId="79818299" w:rsidR="008E164C" w:rsidRPr="00FD3329" w:rsidRDefault="008E164C" w:rsidP="00963806">
                            <w:pPr>
                              <w:pStyle w:val="Pucenoir"/>
                              <w:jc w:val="both"/>
                            </w:pPr>
                            <w:r w:rsidRPr="00CC1107">
                              <w:t>Déchèteries professionnelles sous maîtrise d’ouvrage publique uniquement en cas de carence de porteur de projets privés motivée</w:t>
                            </w:r>
                            <w:r>
                              <w:t>.</w:t>
                            </w:r>
                          </w:p>
                          <w:p w14:paraId="04F1BF5D" w14:textId="77777777" w:rsidR="00376BC4" w:rsidRPr="00080682" w:rsidRDefault="00376BC4" w:rsidP="00963806">
                            <w:pPr>
                              <w:pStyle w:val="TexteCourant"/>
                            </w:pPr>
                            <w:r w:rsidRPr="00080682">
                              <w:t>Conditions d’éligibilité</w:t>
                            </w:r>
                          </w:p>
                          <w:p w14:paraId="32AFBE9B" w14:textId="13A0AA72" w:rsidR="00384089" w:rsidRPr="00024FE5" w:rsidRDefault="00374258" w:rsidP="00963806">
                            <w:pPr>
                              <w:pStyle w:val="Pucenoir"/>
                              <w:jc w:val="both"/>
                            </w:pPr>
                            <w:r w:rsidRPr="00080682">
                              <w:t>Projet dimensionné sur un gisement jugé pertinent dans une étude territoriale préalable</w:t>
                            </w:r>
                            <w:r w:rsidR="00E40F23">
                              <w:t xml:space="preserve"> (pour les cen</w:t>
                            </w:r>
                            <w:r w:rsidR="00384089">
                              <w:t>t</w:t>
                            </w:r>
                            <w:r w:rsidR="00E40F23">
                              <w:t>res de tri d’emballages ménagers</w:t>
                            </w:r>
                            <w:r w:rsidR="00384089">
                              <w:t>) ou d’une</w:t>
                            </w:r>
                            <w:r w:rsidR="00384089" w:rsidRPr="00384089">
                              <w:rPr>
                                <w:rFonts w:ascii="Calibri" w:hAnsi="Calibri" w:cs="Calibri"/>
                              </w:rPr>
                              <w:t> </w:t>
                            </w:r>
                            <w:r w:rsidR="00384089">
                              <w:t xml:space="preserve">étude de faisabilité préalable à l’investissement dans une installation de tri / valorisation des déchets d’activités économiques </w:t>
                            </w:r>
                            <w:r w:rsidR="00B061C0">
                              <w:t xml:space="preserve">centres de préparation CSR </w:t>
                            </w:r>
                            <w:r w:rsidR="00384089">
                              <w:t>et encombrants</w:t>
                            </w:r>
                            <w:r w:rsidR="00384089" w:rsidRPr="00384089">
                              <w:rPr>
                                <w:rFonts w:ascii="Calibri" w:hAnsi="Calibri" w:cs="Calibri"/>
                              </w:rPr>
                              <w:t> </w:t>
                            </w:r>
                            <w:r w:rsidR="00357BDA" w:rsidRPr="00357BDA">
                              <w:t>ou d’une étude de projet pour les déchèteries professionnelles</w:t>
                            </w:r>
                            <w:r w:rsidR="00357BDA">
                              <w:t>,</w:t>
                            </w:r>
                          </w:p>
                          <w:p w14:paraId="6B659E8F" w14:textId="2997FD3A" w:rsidR="00374258" w:rsidRPr="00B338D4" w:rsidRDefault="00DD7624" w:rsidP="00963806">
                            <w:pPr>
                              <w:pStyle w:val="Pucenoir"/>
                              <w:jc w:val="both"/>
                            </w:pPr>
                            <w:r w:rsidRPr="00B338D4">
                              <w:t>Réaliser une étude préalable par un prestataire externe</w:t>
                            </w:r>
                            <w:r w:rsidRPr="00B338D4">
                              <w:rPr>
                                <w:rFonts w:ascii="Calibri" w:hAnsi="Calibri" w:cs="Calibri"/>
                              </w:rPr>
                              <w:t> </w:t>
                            </w:r>
                            <w:r w:rsidRPr="00B338D4">
                              <w:t xml:space="preserve">; </w:t>
                            </w:r>
                          </w:p>
                          <w:p w14:paraId="677CDD3B" w14:textId="537C4057" w:rsidR="008D6F36" w:rsidRDefault="008A1C1A" w:rsidP="00963806">
                            <w:pPr>
                              <w:pStyle w:val="Pucenoir"/>
                              <w:jc w:val="both"/>
                            </w:pPr>
                            <w:r>
                              <w:t>E</w:t>
                            </w:r>
                            <w:r w:rsidR="005D58EE">
                              <w:t>valuer la concurrence dans le périmètre d’apport potentiel par les clients et les installations existantes dans ce périmètre.</w:t>
                            </w:r>
                          </w:p>
                          <w:p w14:paraId="6FCE869C" w14:textId="4C0EE534" w:rsidR="00376BC4" w:rsidRPr="00712F80" w:rsidRDefault="00376BC4" w:rsidP="00963806">
                            <w:pPr>
                              <w:pStyle w:val="TexteCourant"/>
                              <w:spacing w:before="240"/>
                              <w:rPr>
                                <w:b/>
                                <w:bCs/>
                              </w:rPr>
                            </w:pPr>
                            <w:r w:rsidRPr="00712F80">
                              <w:rPr>
                                <w:b/>
                                <w:bCs/>
                              </w:rPr>
                              <w:t>Opérations non éligibles</w:t>
                            </w:r>
                          </w:p>
                          <w:p w14:paraId="01FA1F9F" w14:textId="42FCB53E" w:rsidR="00384089" w:rsidRDefault="00384089" w:rsidP="00963806">
                            <w:pPr>
                              <w:pStyle w:val="Pucenoir"/>
                              <w:jc w:val="both"/>
                            </w:pPr>
                            <w:r w:rsidRPr="00FD3329">
                              <w:t>Centres de préparation de CSR</w:t>
                            </w:r>
                            <w:r w:rsidR="00357BDA">
                              <w:rPr>
                                <w:rFonts w:ascii="Calibri" w:hAnsi="Calibri" w:cs="Calibri"/>
                              </w:rPr>
                              <w:t> </w:t>
                            </w:r>
                            <w:r w:rsidR="00B061C0" w:rsidRPr="00B061C0">
                              <w:t xml:space="preserve">(en métropole) </w:t>
                            </w:r>
                            <w:r w:rsidR="00357BDA">
                              <w:t>;</w:t>
                            </w:r>
                          </w:p>
                          <w:p w14:paraId="68ECC458" w14:textId="514CBAE3" w:rsidR="00357BDA" w:rsidRPr="00FD3329" w:rsidRDefault="00357BDA" w:rsidP="00963806">
                            <w:pPr>
                              <w:pStyle w:val="Pucenoir"/>
                              <w:jc w:val="both"/>
                            </w:pPr>
                            <w:r>
                              <w:t>Ligne de préparation CSR en sortie de ligne de sur-tri de refus</w:t>
                            </w:r>
                            <w:r>
                              <w:rPr>
                                <w:rFonts w:ascii="Calibri" w:hAnsi="Calibri" w:cs="Calibri"/>
                              </w:rPr>
                              <w:t> </w:t>
                            </w:r>
                            <w:r>
                              <w:t>;</w:t>
                            </w:r>
                          </w:p>
                          <w:p w14:paraId="739BBC4C" w14:textId="5B5BA5B3" w:rsidR="00384089" w:rsidRPr="00FD3329" w:rsidRDefault="00384089" w:rsidP="00963806">
                            <w:pPr>
                              <w:pStyle w:val="Pucenoir"/>
                              <w:jc w:val="both"/>
                            </w:pPr>
                            <w:r w:rsidRPr="00FD3329">
                              <w:t>Centre</w:t>
                            </w:r>
                            <w:r w:rsidR="00357BDA">
                              <w:t>s</w:t>
                            </w:r>
                            <w:r w:rsidRPr="00FD3329">
                              <w:t xml:space="preserve"> de tri des emballages ménagers en métropole</w:t>
                            </w:r>
                            <w:r w:rsidR="00357BDA">
                              <w:rPr>
                                <w:rFonts w:ascii="Calibri" w:hAnsi="Calibri" w:cs="Calibri"/>
                              </w:rPr>
                              <w:t> </w:t>
                            </w:r>
                            <w:r w:rsidR="00357BDA">
                              <w:t>;</w:t>
                            </w:r>
                          </w:p>
                          <w:p w14:paraId="3893AFE4" w14:textId="24D2F6B1" w:rsidR="00384089" w:rsidRDefault="00384089" w:rsidP="00963806">
                            <w:pPr>
                              <w:pStyle w:val="Pucenoir"/>
                              <w:jc w:val="both"/>
                            </w:pPr>
                            <w:r w:rsidRPr="00FD3329">
                              <w:t xml:space="preserve">Centres de tri des déchets </w:t>
                            </w:r>
                            <w:r w:rsidR="00357BDA">
                              <w:t>inertes</w:t>
                            </w:r>
                            <w:r w:rsidR="00357BDA">
                              <w:rPr>
                                <w:rFonts w:ascii="Calibri" w:hAnsi="Calibri" w:cs="Calibri"/>
                              </w:rPr>
                              <w:t> </w:t>
                            </w:r>
                            <w:r w:rsidR="00357BDA">
                              <w:t>;</w:t>
                            </w:r>
                          </w:p>
                          <w:p w14:paraId="14CF8730" w14:textId="6C012614" w:rsidR="00384089" w:rsidRPr="00FD3329" w:rsidRDefault="00384089" w:rsidP="00963806">
                            <w:pPr>
                              <w:pStyle w:val="Pucenoir"/>
                              <w:jc w:val="both"/>
                            </w:pPr>
                            <w:r w:rsidRPr="00FD3329">
                              <w:t>Centres de regroupement de déchets, quais de transfert et autres opérations de collecte (hors Outre-Mer</w:t>
                            </w:r>
                            <w:r w:rsidR="001343A9" w:rsidRPr="001F22A2">
                              <w:t>)</w:t>
                            </w:r>
                            <w:r w:rsidR="004E4591">
                              <w:t xml:space="preserve"> </w:t>
                            </w:r>
                          </w:p>
                          <w:p w14:paraId="7881E93E" w14:textId="7EE98640" w:rsidR="00384089" w:rsidRDefault="00357BDA" w:rsidP="00963806">
                            <w:pPr>
                              <w:pStyle w:val="Pucenoir"/>
                              <w:jc w:val="both"/>
                            </w:pPr>
                            <w:r>
                              <w:t>Déchèteries sous maîtrise d’ouvrage publique</w:t>
                            </w:r>
                            <w:r w:rsidR="004E4591">
                              <w:t xml:space="preserve">, </w:t>
                            </w:r>
                            <w:r w:rsidR="004E4591" w:rsidRPr="001F22A2">
                              <w:t xml:space="preserve">sauf </w:t>
                            </w:r>
                            <w:r w:rsidR="00DD7624" w:rsidRPr="001F22A2">
                              <w:t xml:space="preserve">exceptions </w:t>
                            </w:r>
                            <w:r w:rsidR="00DD7624" w:rsidRPr="001F22A2">
                              <w:rPr>
                                <w:rFonts w:ascii="Calibri" w:hAnsi="Calibri" w:cs="Calibri"/>
                              </w:rPr>
                              <w:t>;</w:t>
                            </w:r>
                          </w:p>
                          <w:p w14:paraId="663A586E" w14:textId="530AC7B9" w:rsidR="00357BDA" w:rsidRDefault="00357BDA" w:rsidP="00963806">
                            <w:pPr>
                              <w:pStyle w:val="Pucenoir"/>
                              <w:jc w:val="both"/>
                            </w:pPr>
                            <w:r>
                              <w:t>Déchèteries strictement liées à une obligation réglementaire</w:t>
                            </w:r>
                            <w:r>
                              <w:rPr>
                                <w:rFonts w:ascii="Calibri" w:hAnsi="Calibri" w:cs="Calibri"/>
                              </w:rPr>
                              <w:t> </w:t>
                            </w:r>
                            <w:r>
                              <w:t>;</w:t>
                            </w:r>
                          </w:p>
                          <w:p w14:paraId="4FDA2B5D" w14:textId="77777777" w:rsidR="00CA4E19" w:rsidRDefault="00357BDA" w:rsidP="00963806">
                            <w:pPr>
                              <w:pStyle w:val="Pucenoir"/>
                              <w:jc w:val="both"/>
                            </w:pPr>
                            <w:r>
                              <w:t>Déchèteries internes à un site industriel</w:t>
                            </w:r>
                            <w:r w:rsidR="00CA4E19">
                              <w:rPr>
                                <w:rFonts w:ascii="Calibri" w:hAnsi="Calibri" w:cs="Calibri"/>
                              </w:rPr>
                              <w:t> </w:t>
                            </w:r>
                            <w:r w:rsidR="00CA4E19">
                              <w:t>;</w:t>
                            </w:r>
                          </w:p>
                          <w:p w14:paraId="22244B55" w14:textId="1336E4D2" w:rsidR="00357BDA" w:rsidRPr="004641B5" w:rsidRDefault="00CA4E19" w:rsidP="00963806">
                            <w:pPr>
                              <w:pStyle w:val="Pucenoir"/>
                              <w:jc w:val="both"/>
                            </w:pPr>
                            <w:r w:rsidRPr="004641B5">
                              <w:t>Toutes installations et équipements de préparation après tri des déchets inertes ainsi que les engins nécessaires à cette activité</w:t>
                            </w:r>
                            <w:r w:rsidR="002A196D" w:rsidRPr="004641B5">
                              <w:t>.</w:t>
                            </w:r>
                          </w:p>
                          <w:p w14:paraId="05EDB886" w14:textId="3126E921" w:rsidR="00376BC4" w:rsidRDefault="00376BC4" w:rsidP="00963806">
                            <w:pPr>
                              <w:pStyle w:val="TexteCourant"/>
                              <w:spacing w:before="240"/>
                              <w:rPr>
                                <w:b/>
                                <w:bCs/>
                              </w:rPr>
                            </w:pPr>
                            <w:r w:rsidRPr="00712F80">
                              <w:rPr>
                                <w:b/>
                                <w:bCs/>
                              </w:rPr>
                              <w:t>Modalités de calcul de l’aide</w:t>
                            </w:r>
                            <w:r w:rsidR="00580488">
                              <w:rPr>
                                <w:b/>
                                <w:bCs/>
                              </w:rPr>
                              <w:t xml:space="preserve"> </w:t>
                            </w:r>
                          </w:p>
                          <w:p w14:paraId="7D7D2A0A" w14:textId="37650627" w:rsidR="00A967F5" w:rsidRPr="00A967F5" w:rsidRDefault="00A967F5" w:rsidP="00DD7624">
                            <w:pPr>
                              <w:pStyle w:val="Pucenoir"/>
                            </w:pPr>
                            <w:r w:rsidRPr="00A967F5">
                              <w:t>Centres de tri emballages ménagers</w:t>
                            </w:r>
                            <w:r w:rsidRPr="00A967F5">
                              <w:rPr>
                                <w:rFonts w:ascii="Calibri" w:hAnsi="Calibri" w:cs="Calibri"/>
                              </w:rPr>
                              <w:t> </w:t>
                            </w:r>
                            <w:r w:rsidRPr="00A967F5">
                              <w:t>(Corse et DROM – COM)</w:t>
                            </w:r>
                            <w:r>
                              <w:rPr>
                                <w:rFonts w:ascii="Calibri" w:hAnsi="Calibri" w:cs="Calibri"/>
                              </w:rPr>
                              <w:t xml:space="preserve"> </w:t>
                            </w:r>
                            <w:r w:rsidRPr="00A967F5">
                              <w:t>: taux d’aide maximum de 10 % plafonné à 1,1 M€</w:t>
                            </w:r>
                            <w:r w:rsidR="00357BDA">
                              <w:rPr>
                                <w:rFonts w:ascii="Calibri" w:hAnsi="Calibri" w:cs="Calibri"/>
                              </w:rPr>
                              <w:t> </w:t>
                            </w:r>
                            <w:r w:rsidR="00357BDA">
                              <w:t>;</w:t>
                            </w:r>
                          </w:p>
                          <w:p w14:paraId="45C2CECC" w14:textId="4E5F51C7" w:rsidR="00A967F5" w:rsidRDefault="00A967F5" w:rsidP="00DD7624">
                            <w:pPr>
                              <w:pStyle w:val="Pucenoir"/>
                            </w:pPr>
                            <w:r w:rsidRPr="00A967F5">
                              <w:t xml:space="preserve">Autres centres de tri </w:t>
                            </w:r>
                            <w:r w:rsidR="00B061C0">
                              <w:t xml:space="preserve">et de préparation </w:t>
                            </w:r>
                            <w:r w:rsidRPr="00A967F5">
                              <w:t>éligibles</w:t>
                            </w:r>
                            <w:r w:rsidRPr="00A967F5">
                              <w:rPr>
                                <w:rFonts w:ascii="Calibri" w:hAnsi="Calibri" w:cs="Calibri"/>
                              </w:rPr>
                              <w:t> </w:t>
                            </w:r>
                            <w:r w:rsidRPr="00A967F5">
                              <w:t>: taux d’aide maximum</w:t>
                            </w:r>
                            <w:r w:rsidRPr="00A967F5">
                              <w:rPr>
                                <w:rFonts w:ascii="Calibri" w:hAnsi="Calibri" w:cs="Calibri"/>
                              </w:rPr>
                              <w:t> </w:t>
                            </w:r>
                            <w:r w:rsidRPr="00A967F5">
                              <w:t xml:space="preserve">: </w:t>
                            </w:r>
                            <w:r w:rsidR="009D2D4E">
                              <w:t>40</w:t>
                            </w:r>
                            <w:r w:rsidRPr="00A967F5">
                              <w:t xml:space="preserve"> à </w:t>
                            </w:r>
                            <w:r w:rsidR="009D2D4E">
                              <w:t>60</w:t>
                            </w:r>
                            <w:r w:rsidRPr="00A967F5">
                              <w:t xml:space="preserve"> % des dépenses éligibles, plafonné à 1,5 M€</w:t>
                            </w:r>
                            <w:r w:rsidR="00357BDA">
                              <w:rPr>
                                <w:rFonts w:ascii="Calibri" w:hAnsi="Calibri" w:cs="Calibri"/>
                              </w:rPr>
                              <w:t> </w:t>
                            </w:r>
                            <w:r w:rsidR="00357BDA">
                              <w:t>;</w:t>
                            </w:r>
                          </w:p>
                          <w:p w14:paraId="66F56CFF" w14:textId="712D4436" w:rsidR="00357BDA" w:rsidRPr="00A967F5" w:rsidRDefault="00357BDA" w:rsidP="00DD7624">
                            <w:pPr>
                              <w:pStyle w:val="Pucenoir"/>
                            </w:pPr>
                            <w:r>
                              <w:t>Déchèteries pour professionnels</w:t>
                            </w:r>
                            <w:r>
                              <w:rPr>
                                <w:rFonts w:ascii="Calibri" w:hAnsi="Calibri" w:cs="Calibri"/>
                              </w:rPr>
                              <w:t> </w:t>
                            </w:r>
                            <w:r>
                              <w:t>: taux d’aide maximum</w:t>
                            </w:r>
                            <w:r>
                              <w:rPr>
                                <w:rFonts w:ascii="Calibri" w:hAnsi="Calibri" w:cs="Calibri"/>
                              </w:rPr>
                              <w:t> </w:t>
                            </w:r>
                            <w:r>
                              <w:t xml:space="preserve">: </w:t>
                            </w:r>
                            <w:r w:rsidR="009D2D4E">
                              <w:t>40</w:t>
                            </w:r>
                            <w:r>
                              <w:t xml:space="preserve"> % à </w:t>
                            </w:r>
                            <w:r w:rsidR="009D2D4E">
                              <w:t>60</w:t>
                            </w:r>
                            <w:r>
                              <w:t xml:space="preserve"> % des dépenses éligibles, plafonné à 350</w:t>
                            </w:r>
                            <w:r>
                              <w:rPr>
                                <w:rFonts w:ascii="Calibri" w:hAnsi="Calibri" w:cs="Calibri"/>
                              </w:rPr>
                              <w:t> </w:t>
                            </w:r>
                            <w:r>
                              <w:t>000 €.</w:t>
                            </w:r>
                          </w:p>
                          <w:p w14:paraId="35A263CC" w14:textId="40A10D04" w:rsidR="00040808" w:rsidRPr="00712F80" w:rsidRDefault="00040808" w:rsidP="00963806">
                            <w:pPr>
                              <w:pStyle w:val="Pucenoir"/>
                              <w:numPr>
                                <w:ilvl w:val="0"/>
                                <w:numId w:val="0"/>
                              </w:numPr>
                              <w:ind w:left="72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4A59D" id="_x0000_t202" coordsize="21600,21600" o:spt="202" path="m,l,21600r21600,l21600,xe">
                <v:stroke joinstyle="miter"/>
                <v:path gradientshapeok="t" o:connecttype="rect"/>
              </v:shapetype>
              <v:shape id="Zone de texte 19" o:spid="_x0000_s1027" type="#_x0000_t202" style="position:absolute;margin-left:14.6pt;margin-top:111.1pt;width:473.25pt;height:59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" fillcolor="white [3201]" stroked="f" strokeweight=".5pt">
                <v:textbox>
                  <w:txbxContent>
                    <w:p w14:paraId="4236DFE0" w14:textId="1413A9E8" w:rsidR="00376BC4" w:rsidRPr="00712F80" w:rsidRDefault="00376BC4" w:rsidP="00963806">
                      <w:pPr>
                        <w:jc w:val="both"/>
                        <w:rPr>
                          <w:rFonts w:ascii="Marianne Light" w:hAnsi="Marianne Light"/>
                          <w:b/>
                          <w:bCs/>
                          <w:sz w:val="28"/>
                          <w:szCs w:val="28"/>
                          <w:u w:val="single"/>
                        </w:rPr>
                      </w:pPr>
                      <w:r w:rsidRPr="00712F80">
                        <w:rPr>
                          <w:rFonts w:ascii="Marianne Light" w:hAnsi="Marianne Light"/>
                          <w:b/>
                          <w:bCs/>
                          <w:sz w:val="28"/>
                          <w:szCs w:val="28"/>
                          <w:u w:val="single"/>
                        </w:rPr>
                        <w:t xml:space="preserve">Ce qu’il faut retenir </w:t>
                      </w:r>
                    </w:p>
                    <w:p w14:paraId="3DE578AA" w14:textId="681F8536" w:rsidR="00376BC4" w:rsidRDefault="00376BC4" w:rsidP="00963806">
                      <w:pPr>
                        <w:pStyle w:val="TexteCourant"/>
                        <w:spacing w:before="240"/>
                        <w:rPr>
                          <w:b/>
                          <w:bCs/>
                        </w:rPr>
                      </w:pPr>
                      <w:r w:rsidRPr="00712F80">
                        <w:rPr>
                          <w:b/>
                          <w:bCs/>
                        </w:rPr>
                        <w:t>Opérations éligibles</w:t>
                      </w:r>
                      <w:r w:rsidR="002C4A9F">
                        <w:rPr>
                          <w:rFonts w:ascii="Calibri" w:hAnsi="Calibri" w:cs="Calibri"/>
                          <w:b/>
                          <w:bCs/>
                        </w:rPr>
                        <w:t> </w:t>
                      </w:r>
                      <w:r w:rsidR="002C4A9F">
                        <w:rPr>
                          <w:b/>
                          <w:bCs/>
                        </w:rPr>
                        <w:t>:</w:t>
                      </w:r>
                    </w:p>
                    <w:p w14:paraId="52510CEB" w14:textId="4099D514" w:rsidR="00374258" w:rsidRPr="00080682" w:rsidRDefault="00374258" w:rsidP="00963806">
                      <w:pPr>
                        <w:pStyle w:val="TexteCourant"/>
                      </w:pPr>
                      <w:r w:rsidRPr="00080682">
                        <w:t>Investissements liés à la ‘’préparation à la valorisation’’ suivants :</w:t>
                      </w:r>
                    </w:p>
                    <w:p w14:paraId="3749ABCA" w14:textId="7446E517" w:rsidR="00DF2900" w:rsidRPr="00FD3329" w:rsidRDefault="00DF2900" w:rsidP="00963806">
                      <w:pPr>
                        <w:pStyle w:val="Pucenoir"/>
                        <w:jc w:val="both"/>
                      </w:pPr>
                      <w:r w:rsidRPr="00FD3329">
                        <w:t>Centre</w:t>
                      </w:r>
                      <w:r w:rsidR="001343A9">
                        <w:t>s</w:t>
                      </w:r>
                      <w:r w:rsidRPr="00FD3329">
                        <w:t xml:space="preserve"> de tri des emballages ménagers et de papiers graphiques uniquement pour DROM COM et Corse</w:t>
                      </w:r>
                      <w:r w:rsidR="001343A9">
                        <w:rPr>
                          <w:rFonts w:ascii="Calibri" w:hAnsi="Calibri" w:cs="Calibri"/>
                        </w:rPr>
                        <w:t> ;</w:t>
                      </w:r>
                    </w:p>
                    <w:p w14:paraId="20503635" w14:textId="53066F1A" w:rsidR="00DF2900" w:rsidRPr="00FD3329" w:rsidRDefault="00DF2900" w:rsidP="00963806">
                      <w:pPr>
                        <w:pStyle w:val="Pucenoir"/>
                        <w:jc w:val="both"/>
                      </w:pPr>
                      <w:r w:rsidRPr="00FD3329">
                        <w:t>Centres de tri des déchets non dangereux d’activités économiques (DNDAE)</w:t>
                      </w:r>
                      <w:r>
                        <w:rPr>
                          <w:rFonts w:ascii="Calibri" w:hAnsi="Calibri" w:cs="Calibri"/>
                        </w:rPr>
                        <w:t> </w:t>
                      </w:r>
                      <w:r>
                        <w:t>;</w:t>
                      </w:r>
                    </w:p>
                    <w:p w14:paraId="403C5038" w14:textId="2EA3F664" w:rsidR="00DF2900" w:rsidRDefault="00DF2900" w:rsidP="00963806">
                      <w:pPr>
                        <w:pStyle w:val="Pucenoir"/>
                        <w:jc w:val="both"/>
                      </w:pPr>
                      <w:r w:rsidRPr="00FD3329">
                        <w:t>Centres de tri des encombrants</w:t>
                      </w:r>
                      <w:r>
                        <w:rPr>
                          <w:rFonts w:ascii="Calibri" w:hAnsi="Calibri" w:cs="Calibri"/>
                        </w:rPr>
                        <w:t> </w:t>
                      </w:r>
                      <w:r>
                        <w:t>;</w:t>
                      </w:r>
                    </w:p>
                    <w:p w14:paraId="7A97B0E8" w14:textId="2EC52132" w:rsidR="00B061C0" w:rsidRDefault="00B061C0" w:rsidP="00963806">
                      <w:pPr>
                        <w:pStyle w:val="Pucenoir"/>
                        <w:jc w:val="both"/>
                      </w:pPr>
                      <w:r>
                        <w:t>Centres de préparation CSR (DROM – COM et Corse)</w:t>
                      </w:r>
                      <w:r w:rsidR="00DD7624">
                        <w:rPr>
                          <w:rFonts w:ascii="Calibri" w:hAnsi="Calibri" w:cs="Calibri"/>
                        </w:rPr>
                        <w:t> </w:t>
                      </w:r>
                      <w:r w:rsidR="00DD7624">
                        <w:t>;</w:t>
                      </w:r>
                    </w:p>
                    <w:p w14:paraId="64DE3A53" w14:textId="0C8C9B19" w:rsidR="00DF2900" w:rsidRDefault="00DF2900" w:rsidP="00963806">
                      <w:pPr>
                        <w:pStyle w:val="Pucenoir"/>
                        <w:jc w:val="both"/>
                      </w:pPr>
                      <w:r>
                        <w:t>Centres ou ligne de sur-tri des refus DAE pour valorisation matière</w:t>
                      </w:r>
                      <w:r w:rsidR="00DD7624">
                        <w:rPr>
                          <w:rFonts w:ascii="Calibri" w:hAnsi="Calibri" w:cs="Calibri"/>
                        </w:rPr>
                        <w:t> </w:t>
                      </w:r>
                      <w:r w:rsidR="00DD7624">
                        <w:t>;</w:t>
                      </w:r>
                    </w:p>
                    <w:p w14:paraId="684350D9" w14:textId="2A10EDF7" w:rsidR="008E164C" w:rsidRDefault="008E164C" w:rsidP="00963806">
                      <w:pPr>
                        <w:pStyle w:val="Pucenoir"/>
                        <w:jc w:val="both"/>
                      </w:pPr>
                      <w:r w:rsidRPr="00CC1107">
                        <w:t>Déchèteries professionnelles sous maîtrise d’ouvrage privée, assurant la collecte des déchets d’activité économique en partenariat avec différents acteurs du territoire</w:t>
                      </w:r>
                      <w:r w:rsidR="00DD7624">
                        <w:rPr>
                          <w:rFonts w:ascii="Calibri" w:hAnsi="Calibri" w:cs="Calibri"/>
                        </w:rPr>
                        <w:t> </w:t>
                      </w:r>
                      <w:r w:rsidR="00DD7624">
                        <w:t>;</w:t>
                      </w:r>
                    </w:p>
                    <w:p w14:paraId="5E344B18" w14:textId="79818299" w:rsidR="008E164C" w:rsidRPr="00FD3329" w:rsidRDefault="008E164C" w:rsidP="00963806">
                      <w:pPr>
                        <w:pStyle w:val="Pucenoir"/>
                        <w:jc w:val="both"/>
                      </w:pPr>
                      <w:r w:rsidRPr="00CC1107">
                        <w:t>Déchèteries professionnelles sous maîtrise d’ouvrage publique uniquement en cas de carence de porteur de projets privés motivée</w:t>
                      </w:r>
                      <w:r>
                        <w:t>.</w:t>
                      </w:r>
                    </w:p>
                    <w:p w14:paraId="04F1BF5D" w14:textId="77777777" w:rsidR="00376BC4" w:rsidRPr="00080682" w:rsidRDefault="00376BC4" w:rsidP="00963806">
                      <w:pPr>
                        <w:pStyle w:val="TexteCourant"/>
                      </w:pPr>
                      <w:r w:rsidRPr="00080682">
                        <w:t>Conditions d’éligibilité</w:t>
                      </w:r>
                    </w:p>
                    <w:p w14:paraId="32AFBE9B" w14:textId="13A0AA72" w:rsidR="00384089" w:rsidRPr="00024FE5" w:rsidRDefault="00374258" w:rsidP="00963806">
                      <w:pPr>
                        <w:pStyle w:val="Pucenoir"/>
                        <w:jc w:val="both"/>
                      </w:pPr>
                      <w:r w:rsidRPr="00080682">
                        <w:t>Projet dimensionné sur un gisement jugé pertinent dans une étude territoriale préalable</w:t>
                      </w:r>
                      <w:r w:rsidR="00E40F23">
                        <w:t xml:space="preserve"> (pour les cen</w:t>
                      </w:r>
                      <w:r w:rsidR="00384089">
                        <w:t>t</w:t>
                      </w:r>
                      <w:r w:rsidR="00E40F23">
                        <w:t>res de tri d’emballages ménagers</w:t>
                      </w:r>
                      <w:r w:rsidR="00384089">
                        <w:t>) ou d’une</w:t>
                      </w:r>
                      <w:r w:rsidR="00384089" w:rsidRPr="00384089">
                        <w:rPr>
                          <w:rFonts w:ascii="Calibri" w:hAnsi="Calibri" w:cs="Calibri"/>
                        </w:rPr>
                        <w:t> </w:t>
                      </w:r>
                      <w:r w:rsidR="00384089">
                        <w:t xml:space="preserve">étude de faisabilité préalable à l’investissement dans une installation de tri / valorisation des déchets d’activités économiques </w:t>
                      </w:r>
                      <w:r w:rsidR="00B061C0">
                        <w:t xml:space="preserve">centres de préparation CSR </w:t>
                      </w:r>
                      <w:r w:rsidR="00384089">
                        <w:t>et encombrants</w:t>
                      </w:r>
                      <w:r w:rsidR="00384089" w:rsidRPr="00384089">
                        <w:rPr>
                          <w:rFonts w:ascii="Calibri" w:hAnsi="Calibri" w:cs="Calibri"/>
                        </w:rPr>
                        <w:t> </w:t>
                      </w:r>
                      <w:r w:rsidR="00357BDA" w:rsidRPr="00357BDA">
                        <w:t>ou d’une étude de projet pour les déchèteries professionnelles</w:t>
                      </w:r>
                      <w:r w:rsidR="00357BDA">
                        <w:t>,</w:t>
                      </w:r>
                    </w:p>
                    <w:p w14:paraId="6B659E8F" w14:textId="2997FD3A" w:rsidR="00374258" w:rsidRPr="00B338D4" w:rsidRDefault="00DD7624" w:rsidP="00963806">
                      <w:pPr>
                        <w:pStyle w:val="Pucenoir"/>
                        <w:jc w:val="both"/>
                      </w:pPr>
                      <w:r w:rsidRPr="00B338D4">
                        <w:t>Réaliser une étude préalable par un prestataire externe</w:t>
                      </w:r>
                      <w:r w:rsidRPr="00B338D4">
                        <w:rPr>
                          <w:rFonts w:ascii="Calibri" w:hAnsi="Calibri" w:cs="Calibri"/>
                        </w:rPr>
                        <w:t> </w:t>
                      </w:r>
                      <w:r w:rsidRPr="00B338D4">
                        <w:t xml:space="preserve">; </w:t>
                      </w:r>
                    </w:p>
                    <w:p w14:paraId="677CDD3B" w14:textId="537C4057" w:rsidR="008D6F36" w:rsidRDefault="008A1C1A" w:rsidP="00963806">
                      <w:pPr>
                        <w:pStyle w:val="Pucenoir"/>
                        <w:jc w:val="both"/>
                      </w:pPr>
                      <w:r>
                        <w:t>E</w:t>
                      </w:r>
                      <w:r w:rsidR="005D58EE">
                        <w:t>valuer la concurrence dans le périmètre d’apport potentiel par les clients et les installations existantes dans ce périmètre.</w:t>
                      </w:r>
                    </w:p>
                    <w:p w14:paraId="6FCE869C" w14:textId="4C0EE534" w:rsidR="00376BC4" w:rsidRPr="00712F80" w:rsidRDefault="00376BC4" w:rsidP="00963806">
                      <w:pPr>
                        <w:pStyle w:val="TexteCourant"/>
                        <w:spacing w:before="240"/>
                        <w:rPr>
                          <w:b/>
                          <w:bCs/>
                        </w:rPr>
                      </w:pPr>
                      <w:r w:rsidRPr="00712F80">
                        <w:rPr>
                          <w:b/>
                          <w:bCs/>
                        </w:rPr>
                        <w:t>Opérations non éligibles</w:t>
                      </w:r>
                    </w:p>
                    <w:p w14:paraId="01FA1F9F" w14:textId="42FCB53E" w:rsidR="00384089" w:rsidRDefault="00384089" w:rsidP="00963806">
                      <w:pPr>
                        <w:pStyle w:val="Pucenoir"/>
                        <w:jc w:val="both"/>
                      </w:pPr>
                      <w:r w:rsidRPr="00FD3329">
                        <w:t>Centres de préparation de CSR</w:t>
                      </w:r>
                      <w:r w:rsidR="00357BDA">
                        <w:rPr>
                          <w:rFonts w:ascii="Calibri" w:hAnsi="Calibri" w:cs="Calibri"/>
                        </w:rPr>
                        <w:t> </w:t>
                      </w:r>
                      <w:r w:rsidR="00B061C0" w:rsidRPr="00B061C0">
                        <w:t xml:space="preserve">(en métropole) </w:t>
                      </w:r>
                      <w:r w:rsidR="00357BDA">
                        <w:t>;</w:t>
                      </w:r>
                    </w:p>
                    <w:p w14:paraId="68ECC458" w14:textId="514CBAE3" w:rsidR="00357BDA" w:rsidRPr="00FD3329" w:rsidRDefault="00357BDA" w:rsidP="00963806">
                      <w:pPr>
                        <w:pStyle w:val="Pucenoir"/>
                        <w:jc w:val="both"/>
                      </w:pPr>
                      <w:r>
                        <w:t>Ligne de préparation CSR en sortie de ligne de sur-tri de refus</w:t>
                      </w:r>
                      <w:r>
                        <w:rPr>
                          <w:rFonts w:ascii="Calibri" w:hAnsi="Calibri" w:cs="Calibri"/>
                        </w:rPr>
                        <w:t> </w:t>
                      </w:r>
                      <w:r>
                        <w:t>;</w:t>
                      </w:r>
                    </w:p>
                    <w:p w14:paraId="739BBC4C" w14:textId="5B5BA5B3" w:rsidR="00384089" w:rsidRPr="00FD3329" w:rsidRDefault="00384089" w:rsidP="00963806">
                      <w:pPr>
                        <w:pStyle w:val="Pucenoir"/>
                        <w:jc w:val="both"/>
                      </w:pPr>
                      <w:r w:rsidRPr="00FD3329">
                        <w:t>Centre</w:t>
                      </w:r>
                      <w:r w:rsidR="00357BDA">
                        <w:t>s</w:t>
                      </w:r>
                      <w:r w:rsidRPr="00FD3329">
                        <w:t xml:space="preserve"> de tri des emballages ménagers en métropole</w:t>
                      </w:r>
                      <w:r w:rsidR="00357BDA">
                        <w:rPr>
                          <w:rFonts w:ascii="Calibri" w:hAnsi="Calibri" w:cs="Calibri"/>
                        </w:rPr>
                        <w:t> </w:t>
                      </w:r>
                      <w:r w:rsidR="00357BDA">
                        <w:t>;</w:t>
                      </w:r>
                    </w:p>
                    <w:p w14:paraId="3893AFE4" w14:textId="24D2F6B1" w:rsidR="00384089" w:rsidRDefault="00384089" w:rsidP="00963806">
                      <w:pPr>
                        <w:pStyle w:val="Pucenoir"/>
                        <w:jc w:val="both"/>
                      </w:pPr>
                      <w:r w:rsidRPr="00FD3329">
                        <w:t xml:space="preserve">Centres de tri des déchets </w:t>
                      </w:r>
                      <w:r w:rsidR="00357BDA">
                        <w:t>inertes</w:t>
                      </w:r>
                      <w:r w:rsidR="00357BDA">
                        <w:rPr>
                          <w:rFonts w:ascii="Calibri" w:hAnsi="Calibri" w:cs="Calibri"/>
                        </w:rPr>
                        <w:t> </w:t>
                      </w:r>
                      <w:r w:rsidR="00357BDA">
                        <w:t>;</w:t>
                      </w:r>
                    </w:p>
                    <w:p w14:paraId="14CF8730" w14:textId="6C012614" w:rsidR="00384089" w:rsidRPr="00FD3329" w:rsidRDefault="00384089" w:rsidP="00963806">
                      <w:pPr>
                        <w:pStyle w:val="Pucenoir"/>
                        <w:jc w:val="both"/>
                      </w:pPr>
                      <w:r w:rsidRPr="00FD3329">
                        <w:t>Centres de regroupement de déchets, quais de transfert et autres opérations de collecte (hors Outre-Mer</w:t>
                      </w:r>
                      <w:r w:rsidR="001343A9" w:rsidRPr="001F22A2">
                        <w:t>)</w:t>
                      </w:r>
                      <w:r w:rsidR="004E4591">
                        <w:t xml:space="preserve"> </w:t>
                      </w:r>
                    </w:p>
                    <w:p w14:paraId="7881E93E" w14:textId="7EE98640" w:rsidR="00384089" w:rsidRDefault="00357BDA" w:rsidP="00963806">
                      <w:pPr>
                        <w:pStyle w:val="Pucenoir"/>
                        <w:jc w:val="both"/>
                      </w:pPr>
                      <w:r>
                        <w:t>Déchèteries sous maîtrise d’ouvrage publique</w:t>
                      </w:r>
                      <w:r w:rsidR="004E4591">
                        <w:t xml:space="preserve">, </w:t>
                      </w:r>
                      <w:r w:rsidR="004E4591" w:rsidRPr="001F22A2">
                        <w:t xml:space="preserve">sauf </w:t>
                      </w:r>
                      <w:r w:rsidR="00DD7624" w:rsidRPr="001F22A2">
                        <w:t xml:space="preserve">exceptions </w:t>
                      </w:r>
                      <w:r w:rsidR="00DD7624" w:rsidRPr="001F22A2">
                        <w:rPr>
                          <w:rFonts w:ascii="Calibri" w:hAnsi="Calibri" w:cs="Calibri"/>
                        </w:rPr>
                        <w:t>;</w:t>
                      </w:r>
                    </w:p>
                    <w:p w14:paraId="663A586E" w14:textId="530AC7B9" w:rsidR="00357BDA" w:rsidRDefault="00357BDA" w:rsidP="00963806">
                      <w:pPr>
                        <w:pStyle w:val="Pucenoir"/>
                        <w:jc w:val="both"/>
                      </w:pPr>
                      <w:r>
                        <w:t>Déchèteries strictement liées à une obligation réglementaire</w:t>
                      </w:r>
                      <w:r>
                        <w:rPr>
                          <w:rFonts w:ascii="Calibri" w:hAnsi="Calibri" w:cs="Calibri"/>
                        </w:rPr>
                        <w:t> </w:t>
                      </w:r>
                      <w:r>
                        <w:t>;</w:t>
                      </w:r>
                    </w:p>
                    <w:p w14:paraId="4FDA2B5D" w14:textId="77777777" w:rsidR="00CA4E19" w:rsidRDefault="00357BDA" w:rsidP="00963806">
                      <w:pPr>
                        <w:pStyle w:val="Pucenoir"/>
                        <w:jc w:val="both"/>
                      </w:pPr>
                      <w:r>
                        <w:t>Déchèteries internes à un site industriel</w:t>
                      </w:r>
                      <w:r w:rsidR="00CA4E19">
                        <w:rPr>
                          <w:rFonts w:ascii="Calibri" w:hAnsi="Calibri" w:cs="Calibri"/>
                        </w:rPr>
                        <w:t> </w:t>
                      </w:r>
                      <w:r w:rsidR="00CA4E19">
                        <w:t>;</w:t>
                      </w:r>
                    </w:p>
                    <w:p w14:paraId="22244B55" w14:textId="1336E4D2" w:rsidR="00357BDA" w:rsidRPr="004641B5" w:rsidRDefault="00CA4E19" w:rsidP="00963806">
                      <w:pPr>
                        <w:pStyle w:val="Pucenoir"/>
                        <w:jc w:val="both"/>
                      </w:pPr>
                      <w:r w:rsidRPr="004641B5">
                        <w:t>Toutes installations et équipements de préparation après tri des déchets inertes ainsi que les engins nécessaires à cette activité</w:t>
                      </w:r>
                      <w:r w:rsidR="002A196D" w:rsidRPr="004641B5">
                        <w:t>.</w:t>
                      </w:r>
                    </w:p>
                    <w:p w14:paraId="05EDB886" w14:textId="3126E921" w:rsidR="00376BC4" w:rsidRDefault="00376BC4" w:rsidP="00963806">
                      <w:pPr>
                        <w:pStyle w:val="TexteCourant"/>
                        <w:spacing w:before="240"/>
                        <w:rPr>
                          <w:b/>
                          <w:bCs/>
                        </w:rPr>
                      </w:pPr>
                      <w:r w:rsidRPr="00712F80">
                        <w:rPr>
                          <w:b/>
                          <w:bCs/>
                        </w:rPr>
                        <w:t>Modalités de calcul de l’aide</w:t>
                      </w:r>
                      <w:r w:rsidR="00580488">
                        <w:rPr>
                          <w:b/>
                          <w:bCs/>
                        </w:rPr>
                        <w:t xml:space="preserve"> </w:t>
                      </w:r>
                    </w:p>
                    <w:p w14:paraId="7D7D2A0A" w14:textId="37650627" w:rsidR="00A967F5" w:rsidRPr="00A967F5" w:rsidRDefault="00A967F5" w:rsidP="00DD7624">
                      <w:pPr>
                        <w:pStyle w:val="Pucenoir"/>
                      </w:pPr>
                      <w:r w:rsidRPr="00A967F5">
                        <w:t>Centres de tri emballages ménagers</w:t>
                      </w:r>
                      <w:r w:rsidRPr="00A967F5">
                        <w:rPr>
                          <w:rFonts w:ascii="Calibri" w:hAnsi="Calibri" w:cs="Calibri"/>
                        </w:rPr>
                        <w:t> </w:t>
                      </w:r>
                      <w:r w:rsidRPr="00A967F5">
                        <w:t>(Corse et DROM – COM)</w:t>
                      </w:r>
                      <w:r>
                        <w:rPr>
                          <w:rFonts w:ascii="Calibri" w:hAnsi="Calibri" w:cs="Calibri"/>
                        </w:rPr>
                        <w:t xml:space="preserve"> </w:t>
                      </w:r>
                      <w:r w:rsidRPr="00A967F5">
                        <w:t>: taux d’aide maximum de 10 % plafonné à 1,1 M€</w:t>
                      </w:r>
                      <w:r w:rsidR="00357BDA">
                        <w:rPr>
                          <w:rFonts w:ascii="Calibri" w:hAnsi="Calibri" w:cs="Calibri"/>
                        </w:rPr>
                        <w:t> </w:t>
                      </w:r>
                      <w:r w:rsidR="00357BDA">
                        <w:t>;</w:t>
                      </w:r>
                    </w:p>
                    <w:p w14:paraId="45C2CECC" w14:textId="4E5F51C7" w:rsidR="00A967F5" w:rsidRDefault="00A967F5" w:rsidP="00DD7624">
                      <w:pPr>
                        <w:pStyle w:val="Pucenoir"/>
                      </w:pPr>
                      <w:r w:rsidRPr="00A967F5">
                        <w:t xml:space="preserve">Autres centres de tri </w:t>
                      </w:r>
                      <w:r w:rsidR="00B061C0">
                        <w:t xml:space="preserve">et de préparation </w:t>
                      </w:r>
                      <w:r w:rsidRPr="00A967F5">
                        <w:t>éligibles</w:t>
                      </w:r>
                      <w:r w:rsidRPr="00A967F5">
                        <w:rPr>
                          <w:rFonts w:ascii="Calibri" w:hAnsi="Calibri" w:cs="Calibri"/>
                        </w:rPr>
                        <w:t> </w:t>
                      </w:r>
                      <w:r w:rsidRPr="00A967F5">
                        <w:t>: taux d’aide maximum</w:t>
                      </w:r>
                      <w:r w:rsidRPr="00A967F5">
                        <w:rPr>
                          <w:rFonts w:ascii="Calibri" w:hAnsi="Calibri" w:cs="Calibri"/>
                        </w:rPr>
                        <w:t> </w:t>
                      </w:r>
                      <w:r w:rsidRPr="00A967F5">
                        <w:t xml:space="preserve">: </w:t>
                      </w:r>
                      <w:r w:rsidR="009D2D4E">
                        <w:t>40</w:t>
                      </w:r>
                      <w:r w:rsidRPr="00A967F5">
                        <w:t xml:space="preserve"> à </w:t>
                      </w:r>
                      <w:r w:rsidR="009D2D4E">
                        <w:t>60</w:t>
                      </w:r>
                      <w:r w:rsidRPr="00A967F5">
                        <w:t xml:space="preserve"> % des dépenses éligibles, plafonné à 1,5 M€</w:t>
                      </w:r>
                      <w:r w:rsidR="00357BDA">
                        <w:rPr>
                          <w:rFonts w:ascii="Calibri" w:hAnsi="Calibri" w:cs="Calibri"/>
                        </w:rPr>
                        <w:t> </w:t>
                      </w:r>
                      <w:r w:rsidR="00357BDA">
                        <w:t>;</w:t>
                      </w:r>
                    </w:p>
                    <w:p w14:paraId="66F56CFF" w14:textId="712D4436" w:rsidR="00357BDA" w:rsidRPr="00A967F5" w:rsidRDefault="00357BDA" w:rsidP="00DD7624">
                      <w:pPr>
                        <w:pStyle w:val="Pucenoir"/>
                      </w:pPr>
                      <w:r>
                        <w:t>Déchèteries pour professionnels</w:t>
                      </w:r>
                      <w:r>
                        <w:rPr>
                          <w:rFonts w:ascii="Calibri" w:hAnsi="Calibri" w:cs="Calibri"/>
                        </w:rPr>
                        <w:t> </w:t>
                      </w:r>
                      <w:r>
                        <w:t>: taux d’aide maximum</w:t>
                      </w:r>
                      <w:r>
                        <w:rPr>
                          <w:rFonts w:ascii="Calibri" w:hAnsi="Calibri" w:cs="Calibri"/>
                        </w:rPr>
                        <w:t> </w:t>
                      </w:r>
                      <w:r>
                        <w:t xml:space="preserve">: </w:t>
                      </w:r>
                      <w:r w:rsidR="009D2D4E">
                        <w:t>40</w:t>
                      </w:r>
                      <w:r>
                        <w:t xml:space="preserve"> % à </w:t>
                      </w:r>
                      <w:r w:rsidR="009D2D4E">
                        <w:t>60</w:t>
                      </w:r>
                      <w:r>
                        <w:t xml:space="preserve"> % des dépenses éligibles, plafonné à 350</w:t>
                      </w:r>
                      <w:r>
                        <w:rPr>
                          <w:rFonts w:ascii="Calibri" w:hAnsi="Calibri" w:cs="Calibri"/>
                        </w:rPr>
                        <w:t> </w:t>
                      </w:r>
                      <w:r>
                        <w:t>000 €.</w:t>
                      </w:r>
                    </w:p>
                    <w:p w14:paraId="35A263CC" w14:textId="40A10D04" w:rsidR="00040808" w:rsidRPr="00712F80" w:rsidRDefault="00040808" w:rsidP="00963806">
                      <w:pPr>
                        <w:pStyle w:val="Pucenoir"/>
                        <w:numPr>
                          <w:ilvl w:val="0"/>
                          <w:numId w:val="0"/>
                        </w:numPr>
                        <w:ind w:left="720"/>
                        <w:jc w:val="both"/>
                      </w:pPr>
                    </w:p>
                  </w:txbxContent>
                </v:textbox>
                <w10:wrap anchorx="margin"/>
              </v:shape>
            </w:pict>
          </mc:Fallback>
        </mc:AlternateContent>
      </w:r>
      <w:r w:rsidRPr="00712F80">
        <w:rPr>
          <w:noProof/>
        </w:rPr>
        <mc:AlternateContent>
          <mc:Choice Requires="wps">
            <w:drawing>
              <wp:anchor distT="0" distB="0" distL="114300" distR="114300" simplePos="0" relativeHeight="251672576" behindDoc="0" locked="0" layoutInCell="1" allowOverlap="1" wp14:anchorId="3145ACD1" wp14:editId="5586C1C0">
                <wp:simplePos x="0" y="0"/>
                <wp:positionH relativeFrom="page">
                  <wp:posOffset>590550</wp:posOffset>
                </wp:positionH>
                <wp:positionV relativeFrom="paragraph">
                  <wp:posOffset>219710</wp:posOffset>
                </wp:positionV>
                <wp:extent cx="6972300" cy="8886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972300" cy="88868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DFBBF" id="Rectangle 2" o:spid="_x0000_s1026" style="position:absolute;margin-left:46.5pt;margin-top:17.3pt;width:549pt;height:699.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" filled="f" strokecolor="black [3213]" strokeweight="1.5pt">
                <w10:wrap anchorx="page"/>
              </v:rect>
            </w:pict>
          </mc:Fallback>
        </mc:AlternateContent>
      </w:r>
      <w:r w:rsidR="002020DF">
        <w:br w:type="page"/>
      </w:r>
    </w:p>
    <w:p w14:paraId="7EA022D3" w14:textId="59A437F1" w:rsidR="00A02888" w:rsidRPr="00FB397A" w:rsidRDefault="00A02888" w:rsidP="00F34577">
      <w:pPr>
        <w:pStyle w:val="Titre1"/>
      </w:pPr>
      <w:r w:rsidRPr="00FB397A">
        <w:lastRenderedPageBreak/>
        <w:t>Contexte</w:t>
      </w:r>
    </w:p>
    <w:p w14:paraId="1ACB3A36" w14:textId="77777777" w:rsidR="00A967F5" w:rsidRPr="00453746" w:rsidRDefault="00A967F5" w:rsidP="00A967F5">
      <w:pPr>
        <w:jc w:val="both"/>
        <w:rPr>
          <w:rFonts w:ascii="Marianne Light" w:hAnsi="Marianne Light" w:cs="Arial"/>
          <w:sz w:val="18"/>
        </w:rPr>
      </w:pPr>
      <w:r w:rsidRPr="00453746">
        <w:rPr>
          <w:rFonts w:ascii="Marianne Light" w:hAnsi="Marianne Light" w:cs="Arial"/>
          <w:sz w:val="18"/>
        </w:rPr>
        <w:t xml:space="preserve">Le tri constitue une étape incontournable entre la collecte plus ou moins sélective des flux de déchets et l’introduction dans la production industrielle d’une matière première de recyclage. </w:t>
      </w:r>
    </w:p>
    <w:p w14:paraId="0184E663" w14:textId="77777777" w:rsidR="00A967F5" w:rsidRPr="00453746" w:rsidRDefault="00A967F5" w:rsidP="00A967F5">
      <w:pPr>
        <w:jc w:val="both"/>
        <w:rPr>
          <w:rFonts w:ascii="Marianne Light" w:hAnsi="Marianne Light" w:cs="Arial"/>
          <w:sz w:val="18"/>
        </w:rPr>
      </w:pPr>
      <w:r w:rsidRPr="00453746">
        <w:rPr>
          <w:rFonts w:ascii="Marianne Light" w:hAnsi="Marianne Light" w:cs="Arial"/>
          <w:sz w:val="18"/>
        </w:rPr>
        <w:t>Pour être transformés en ressources, les déchets collectés doivent généralement être triés et préparés. Le parc de centres de tri est estimé à environ 450 installations ayant une capacité de tri d’environ 7</w:t>
      </w:r>
      <w:r w:rsidRPr="00453746">
        <w:rPr>
          <w:rFonts w:cs="Calibri"/>
          <w:sz w:val="18"/>
        </w:rPr>
        <w:t> </w:t>
      </w:r>
      <w:r w:rsidRPr="00453746">
        <w:rPr>
          <w:rFonts w:ascii="Marianne Light" w:hAnsi="Marianne Light" w:cs="Arial"/>
          <w:sz w:val="18"/>
        </w:rPr>
        <w:t xml:space="preserve">millions de tonnes (tous déchets non dangereux et non inertes confondus). </w:t>
      </w:r>
    </w:p>
    <w:p w14:paraId="6287235A" w14:textId="48F39A26" w:rsidR="00A967F5" w:rsidRPr="009A35DA" w:rsidRDefault="00A967F5" w:rsidP="00A967F5">
      <w:pPr>
        <w:jc w:val="both"/>
        <w:rPr>
          <w:rFonts w:ascii="Marianne Light" w:hAnsi="Marianne Light" w:cs="Arial"/>
          <w:sz w:val="18"/>
        </w:rPr>
      </w:pPr>
      <w:r w:rsidRPr="00453746">
        <w:rPr>
          <w:rFonts w:ascii="Marianne Light" w:hAnsi="Marianne Light" w:cs="Arial"/>
          <w:sz w:val="18"/>
        </w:rPr>
        <w:t xml:space="preserve">La loi n° 2015-992 du 17 août 2015 relative à la transition énergétique pour la croissance verte (LTECV) fixe des objectifs ambitieux en matière de recyclage matière, en imposant notamment une généralisation de l’extension des consignes de tri des emballages ménagers à l’ensemble des emballages plastiques </w:t>
      </w:r>
      <w:r>
        <w:rPr>
          <w:rFonts w:ascii="Marianne Light" w:hAnsi="Marianne Light" w:cs="Arial"/>
          <w:sz w:val="18"/>
        </w:rPr>
        <w:t>au 31 d</w:t>
      </w:r>
      <w:r>
        <w:rPr>
          <w:rFonts w:cs="Calibri"/>
          <w:sz w:val="18"/>
        </w:rPr>
        <w:t>é</w:t>
      </w:r>
      <w:r>
        <w:rPr>
          <w:rFonts w:ascii="Marianne Light" w:hAnsi="Marianne Light" w:cs="Arial"/>
          <w:sz w:val="18"/>
        </w:rPr>
        <w:t xml:space="preserve">cembre </w:t>
      </w:r>
      <w:r w:rsidRPr="00453746">
        <w:rPr>
          <w:rFonts w:ascii="Marianne Light" w:hAnsi="Marianne Light" w:cs="Arial"/>
          <w:sz w:val="18"/>
        </w:rPr>
        <w:t>2022</w:t>
      </w:r>
      <w:r w:rsidRPr="009A35DA">
        <w:rPr>
          <w:rFonts w:ascii="Marianne Light" w:hAnsi="Marianne Light" w:cs="Arial"/>
          <w:sz w:val="18"/>
        </w:rPr>
        <w:t>.</w:t>
      </w:r>
      <w:r>
        <w:rPr>
          <w:rFonts w:ascii="Marianne Light" w:hAnsi="Marianne Light" w:cs="Arial"/>
          <w:sz w:val="18"/>
        </w:rPr>
        <w:t xml:space="preserve"> </w:t>
      </w:r>
    </w:p>
    <w:p w14:paraId="75642728" w14:textId="2D2643D6" w:rsidR="00A967F5" w:rsidRDefault="00A967F5" w:rsidP="00A967F5">
      <w:pPr>
        <w:jc w:val="both"/>
        <w:rPr>
          <w:rFonts w:ascii="Marianne Light" w:hAnsi="Marianne Light" w:cs="Arial"/>
          <w:sz w:val="18"/>
        </w:rPr>
      </w:pPr>
      <w:r w:rsidRPr="009A35DA">
        <w:rPr>
          <w:rFonts w:ascii="Marianne Light" w:hAnsi="Marianne Light" w:cs="Arial"/>
          <w:sz w:val="18"/>
        </w:rPr>
        <w:t>La loi n° 2020-105 du 10 février 2020, relative à la lutte contre le gaspillage et à l’économie circulaire (AGEC), comporte de nombreuses mesures favorisant le développement du réemploi et du recyclage et fixe l’objectif de 100% de plastiques recyclés en 2025. Elle fixe également un objectif de réduction des tonnages de déchets mis en décharge.</w:t>
      </w:r>
    </w:p>
    <w:p w14:paraId="6B51ECEB" w14:textId="446D819D" w:rsidR="00A967F5" w:rsidRDefault="00A967F5" w:rsidP="00A967F5">
      <w:pPr>
        <w:jc w:val="both"/>
        <w:rPr>
          <w:rFonts w:ascii="Marianne Light" w:eastAsiaTheme="minorEastAsia" w:hAnsi="Marianne Light" w:cs="Arial"/>
          <w:sz w:val="18"/>
        </w:rPr>
      </w:pPr>
      <w:r w:rsidRPr="008934E7">
        <w:rPr>
          <w:rFonts w:ascii="Marianne Light" w:eastAsiaTheme="minorEastAsia" w:hAnsi="Marianne Light" w:cs="Arial"/>
          <w:sz w:val="18"/>
        </w:rPr>
        <w:t xml:space="preserve">Le périmètre du dispositif intègre notamment la question du tri des </w:t>
      </w:r>
      <w:r w:rsidRPr="008934E7">
        <w:rPr>
          <w:rFonts w:ascii="Marianne Light" w:eastAsiaTheme="minorEastAsia" w:hAnsi="Marianne Light" w:cs="Arial"/>
          <w:b/>
          <w:sz w:val="18"/>
        </w:rPr>
        <w:t>textiles</w:t>
      </w:r>
      <w:r w:rsidRPr="008934E7">
        <w:rPr>
          <w:rFonts w:ascii="Marianne Light" w:eastAsiaTheme="minorEastAsia" w:hAnsi="Marianne Light" w:cs="Arial"/>
          <w:sz w:val="18"/>
        </w:rPr>
        <w:t>, dans un contexte de travaux sur la durabilité du secteur</w:t>
      </w:r>
      <w:r w:rsidRPr="008934E7">
        <w:rPr>
          <w:rStyle w:val="Appelnotedebasdep"/>
          <w:rFonts w:ascii="Marianne Light" w:eastAsiaTheme="minorEastAsia" w:hAnsi="Marianne Light" w:cs="Arial"/>
          <w:sz w:val="18"/>
        </w:rPr>
        <w:footnoteReference w:id="2"/>
      </w:r>
      <w:r w:rsidRPr="008934E7">
        <w:rPr>
          <w:rFonts w:ascii="Marianne Light" w:eastAsiaTheme="minorEastAsia" w:hAnsi="Marianne Light" w:cs="Arial"/>
          <w:sz w:val="18"/>
        </w:rPr>
        <w:t>.</w:t>
      </w:r>
      <w:r>
        <w:rPr>
          <w:rFonts w:ascii="Marianne Light" w:eastAsiaTheme="minorEastAsia" w:hAnsi="Marianne Light" w:cs="Arial"/>
          <w:sz w:val="18"/>
        </w:rPr>
        <w:t xml:space="preserve"> </w:t>
      </w:r>
    </w:p>
    <w:p w14:paraId="38124DC3" w14:textId="13548407" w:rsidR="00A967F5" w:rsidRDefault="00A967F5" w:rsidP="00A967F5">
      <w:pPr>
        <w:jc w:val="both"/>
        <w:rPr>
          <w:rFonts w:ascii="Marianne Light" w:eastAsiaTheme="minorEastAsia" w:hAnsi="Marianne Light" w:cs="Arial"/>
          <w:sz w:val="18"/>
        </w:rPr>
      </w:pPr>
      <w:r>
        <w:rPr>
          <w:rFonts w:ascii="Marianne Light" w:eastAsiaTheme="minorEastAsia" w:hAnsi="Marianne Light" w:cs="Arial"/>
          <w:sz w:val="18"/>
        </w:rPr>
        <w:t>Ainsi, deux objectifs concernant les déchets d’activités économiques ont été fixés, à savoir</w:t>
      </w:r>
      <w:r>
        <w:rPr>
          <w:rFonts w:eastAsiaTheme="minorEastAsia" w:cs="Calibri"/>
          <w:sz w:val="18"/>
        </w:rPr>
        <w:t> </w:t>
      </w:r>
      <w:r>
        <w:rPr>
          <w:rFonts w:ascii="Marianne Light" w:eastAsiaTheme="minorEastAsia" w:hAnsi="Marianne Light" w:cs="Arial"/>
          <w:sz w:val="18"/>
        </w:rPr>
        <w:t>:</w:t>
      </w:r>
    </w:p>
    <w:p w14:paraId="384548D9" w14:textId="77777777" w:rsidR="00A967F5" w:rsidRPr="00A967F5" w:rsidRDefault="00A967F5" w:rsidP="00A967F5">
      <w:pPr>
        <w:pStyle w:val="Paragraphedeliste"/>
        <w:numPr>
          <w:ilvl w:val="0"/>
          <w:numId w:val="12"/>
        </w:numPr>
        <w:jc w:val="both"/>
        <w:rPr>
          <w:rFonts w:ascii="Marianne Light" w:eastAsiaTheme="minorEastAsia" w:hAnsi="Marianne Light" w:cs="Arial"/>
          <w:color w:val="000000"/>
          <w:kern w:val="28"/>
          <w:sz w:val="18"/>
          <w14:ligatures w14:val="standard"/>
          <w14:cntxtAlts/>
        </w:rPr>
      </w:pPr>
      <w:r w:rsidRPr="00A967F5">
        <w:rPr>
          <w:rFonts w:ascii="Marianne Light" w:eastAsiaTheme="minorEastAsia" w:hAnsi="Marianne Light" w:cs="Arial"/>
          <w:sz w:val="18"/>
        </w:rPr>
        <w:t xml:space="preserve">-5% de DAE par unité de valeur produite en 2030 par rapport à 2010. </w:t>
      </w:r>
    </w:p>
    <w:p w14:paraId="2C59CBFF" w14:textId="40E18027" w:rsidR="00A967F5" w:rsidRPr="00A967F5" w:rsidRDefault="00A967F5" w:rsidP="00A967F5">
      <w:pPr>
        <w:pStyle w:val="Paragraphedeliste"/>
        <w:numPr>
          <w:ilvl w:val="0"/>
          <w:numId w:val="12"/>
        </w:numPr>
        <w:jc w:val="both"/>
        <w:rPr>
          <w:rFonts w:ascii="Marianne Light" w:eastAsiaTheme="minorEastAsia" w:hAnsi="Marianne Light" w:cs="Arial"/>
          <w:color w:val="000000"/>
          <w:kern w:val="28"/>
          <w:sz w:val="18"/>
          <w14:ligatures w14:val="standard"/>
          <w14:cntxtAlts/>
        </w:rPr>
      </w:pPr>
      <w:r w:rsidRPr="00A967F5">
        <w:rPr>
          <w:rFonts w:ascii="Marianne Light" w:eastAsiaTheme="minorEastAsia" w:hAnsi="Marianne Light" w:cs="Arial"/>
          <w:sz w:val="18"/>
        </w:rPr>
        <w:t>70% de valorisation énergétique des déchets ne pouvant faire l'objet d'une valorisation matière d'ici 2025</w:t>
      </w:r>
      <w:r>
        <w:rPr>
          <w:rFonts w:ascii="Marianne Light" w:eastAsiaTheme="minorEastAsia" w:hAnsi="Marianne Light" w:cs="Arial"/>
          <w:sz w:val="18"/>
        </w:rPr>
        <w:t>.</w:t>
      </w:r>
    </w:p>
    <w:p w14:paraId="25FE21E6" w14:textId="2B64962C" w:rsidR="00A967F5" w:rsidRPr="00A967F5" w:rsidRDefault="00A967F5" w:rsidP="00A967F5">
      <w:pPr>
        <w:jc w:val="both"/>
        <w:rPr>
          <w:rFonts w:ascii="Marianne Light" w:eastAsiaTheme="minorEastAsia" w:hAnsi="Marianne Light" w:cs="Arial"/>
          <w:sz w:val="18"/>
        </w:rPr>
      </w:pPr>
      <w:r>
        <w:rPr>
          <w:rFonts w:ascii="Marianne Light" w:eastAsiaTheme="minorEastAsia" w:hAnsi="Marianne Light" w:cs="Arial"/>
          <w:sz w:val="18"/>
        </w:rPr>
        <w:t>Ces deux objectifs nationaux devront être déclinés à l’échelle régionale.</w:t>
      </w:r>
    </w:p>
    <w:p w14:paraId="30052BBB" w14:textId="4CE1CF74" w:rsidR="00A967F5" w:rsidRPr="00A967F5" w:rsidRDefault="00A967F5" w:rsidP="00A967F5">
      <w:pPr>
        <w:jc w:val="both"/>
        <w:rPr>
          <w:rFonts w:ascii="Marianne Light" w:eastAsiaTheme="minorEastAsia" w:hAnsi="Marianne Light" w:cs="Arial"/>
          <w:sz w:val="18"/>
        </w:rPr>
      </w:pPr>
      <w:r w:rsidRPr="00851DD6">
        <w:rPr>
          <w:rFonts w:ascii="Marianne Light" w:eastAsiaTheme="minorEastAsia" w:hAnsi="Marianne Light" w:cs="Arial"/>
          <w:sz w:val="18"/>
        </w:rPr>
        <w:t xml:space="preserve">Dans le prolongement de la </w:t>
      </w:r>
      <w:r>
        <w:rPr>
          <w:rFonts w:ascii="Marianne Light" w:eastAsiaTheme="minorEastAsia" w:hAnsi="Marianne Light" w:cs="Arial"/>
          <w:sz w:val="18"/>
        </w:rPr>
        <w:t>LTECV</w:t>
      </w:r>
      <w:r w:rsidRPr="00851DD6">
        <w:rPr>
          <w:rFonts w:ascii="Marianne Light" w:eastAsiaTheme="minorEastAsia" w:hAnsi="Marianne Light" w:cs="Arial"/>
          <w:sz w:val="18"/>
        </w:rPr>
        <w:t xml:space="preserve"> et en complément de l’obligation sur le tri et la valorisation des emballages professionnels (Art.R543-66 à 72 du Code de l’Environnement), le</w:t>
      </w:r>
      <w:hyperlink r:id="rId9" w:history="1">
        <w:r w:rsidRPr="00851DD6">
          <w:rPr>
            <w:rFonts w:ascii="Marianne Light" w:eastAsiaTheme="minorEastAsia" w:hAnsi="Marianne Light" w:cs="Arial"/>
            <w:sz w:val="18"/>
          </w:rPr>
          <w:t xml:space="preserve"> décret n° 2016-288 du 10 mars 2016 dit décret "5 flux" (déchets de papier, de métal, de plastique, de verre, de bois) devient le décret "7 flux" (déchets de fraction minérale et de plâtre) et, à compter du 1er janvier 2025, "8 flux" (déchets de textiles)</w:t>
        </w:r>
      </w:hyperlink>
      <w:r w:rsidRPr="00851DD6">
        <w:rPr>
          <w:rFonts w:ascii="Marianne Light" w:eastAsiaTheme="minorEastAsia" w:hAnsi="Marianne Light" w:cs="Arial"/>
          <w:sz w:val="18"/>
        </w:rPr>
        <w:t xml:space="preserve"> par le décret n°2021-950 du 16 juillet 2021 (Art. D543-278 à 287 du Code de l’Environnement).</w:t>
      </w:r>
    </w:p>
    <w:p w14:paraId="6064F482" w14:textId="060E443A" w:rsidR="00A02888" w:rsidRPr="00080682" w:rsidRDefault="00A02888" w:rsidP="00F34577">
      <w:pPr>
        <w:pStyle w:val="Titre1"/>
      </w:pPr>
      <w:r w:rsidRPr="00080682">
        <w:t xml:space="preserve">Description </w:t>
      </w:r>
      <w:r w:rsidR="003C4E57" w:rsidRPr="00080682">
        <w:t xml:space="preserve">DES </w:t>
      </w:r>
      <w:r w:rsidRPr="00080682">
        <w:t>projets éligibles</w:t>
      </w:r>
    </w:p>
    <w:p w14:paraId="4E8C5AA6" w14:textId="485796A6" w:rsidR="0080128A" w:rsidRPr="00080682" w:rsidRDefault="0080128A" w:rsidP="002020DF">
      <w:pPr>
        <w:pStyle w:val="TexteCourant"/>
      </w:pPr>
      <w:r w:rsidRPr="00080682">
        <w:t xml:space="preserve">Pour répondre aux ambitions des lois LTECV et AGEC, notamment </w:t>
      </w:r>
      <w:r w:rsidR="001F6069">
        <w:t>l’optimisation du tri des déchets d’activité économique et des encombrants en vue d’une valorisation matière</w:t>
      </w:r>
      <w:r w:rsidRPr="00080682">
        <w:t>, l’ADEME aide</w:t>
      </w:r>
      <w:r w:rsidR="002E3E3E">
        <w:t xml:space="preserve"> </w:t>
      </w:r>
      <w:r w:rsidRPr="00080682">
        <w:t xml:space="preserve">à </w:t>
      </w:r>
      <w:r w:rsidR="0068406D" w:rsidRPr="00080682">
        <w:t xml:space="preserve">accélérer </w:t>
      </w:r>
      <w:r w:rsidR="001F6069">
        <w:t>le déploiement des infrastructures de tri sur l’ensemble du territoire.</w:t>
      </w:r>
    </w:p>
    <w:p w14:paraId="13E455A3" w14:textId="334A1EA8" w:rsidR="00400CE1" w:rsidRDefault="0080128A" w:rsidP="002020DF">
      <w:pPr>
        <w:pStyle w:val="TexteCourant"/>
      </w:pPr>
      <w:proofErr w:type="spellStart"/>
      <w:proofErr w:type="gramStart"/>
      <w:r w:rsidRPr="00080682">
        <w:t>ll</w:t>
      </w:r>
      <w:proofErr w:type="spellEnd"/>
      <w:proofErr w:type="gramEnd"/>
      <w:r w:rsidRPr="00080682">
        <w:t xml:space="preserve"> s’agit </w:t>
      </w:r>
      <w:r w:rsidR="00CB700C" w:rsidRPr="00080682">
        <w:t>de</w:t>
      </w:r>
      <w:r w:rsidRPr="00080682">
        <w:t xml:space="preserve"> réduire les </w:t>
      </w:r>
      <w:r w:rsidR="00CB700C" w:rsidRPr="00080682">
        <w:t xml:space="preserve">volumes de </w:t>
      </w:r>
      <w:r w:rsidRPr="00080682">
        <w:t>déchets ultimes</w:t>
      </w:r>
      <w:r w:rsidR="00CB700C" w:rsidRPr="00080682">
        <w:t xml:space="preserve"> et d’</w:t>
      </w:r>
      <w:r w:rsidRPr="00080682">
        <w:t xml:space="preserve">accroître </w:t>
      </w:r>
      <w:r w:rsidR="00CB700C" w:rsidRPr="00080682">
        <w:t>la</w:t>
      </w:r>
      <w:r w:rsidRPr="00080682">
        <w:t xml:space="preserve"> remise sur le marché de matières</w:t>
      </w:r>
      <w:r w:rsidR="00CB700C" w:rsidRPr="00080682">
        <w:t xml:space="preserve"> secondaires</w:t>
      </w:r>
      <w:r w:rsidRPr="00080682">
        <w:t xml:space="preserve">, </w:t>
      </w:r>
      <w:r w:rsidR="00CB700C" w:rsidRPr="00080682">
        <w:t xml:space="preserve">par la promotion du tri </w:t>
      </w:r>
      <w:r w:rsidR="00B27C93">
        <w:t>à la source</w:t>
      </w:r>
      <w:r w:rsidR="00CB700C" w:rsidRPr="00080682">
        <w:t>.</w:t>
      </w:r>
    </w:p>
    <w:p w14:paraId="5C5B2CB8" w14:textId="77777777" w:rsidR="007F3971" w:rsidRDefault="007F3971" w:rsidP="002020DF">
      <w:pPr>
        <w:pStyle w:val="TexteCourant"/>
      </w:pPr>
    </w:p>
    <w:p w14:paraId="0BFB1EE4" w14:textId="6C0D7C01" w:rsidR="001343A9" w:rsidRDefault="001343A9" w:rsidP="002020DF">
      <w:pPr>
        <w:pStyle w:val="TexteCourant"/>
      </w:pPr>
      <w:r>
        <w:t>Les projets éligibles concernent</w:t>
      </w:r>
      <w:r>
        <w:rPr>
          <w:rFonts w:ascii="Calibri" w:hAnsi="Calibri" w:cs="Calibri"/>
        </w:rPr>
        <w:t> </w:t>
      </w:r>
      <w:r>
        <w:t>:</w:t>
      </w:r>
    </w:p>
    <w:p w14:paraId="1F8A398E" w14:textId="2CF2E69A" w:rsidR="001343A9" w:rsidRPr="00FD3329" w:rsidRDefault="001343A9" w:rsidP="001343A9">
      <w:pPr>
        <w:pStyle w:val="Pucenoir"/>
        <w:jc w:val="both"/>
      </w:pPr>
      <w:r w:rsidRPr="00FD3329">
        <w:t>Centre</w:t>
      </w:r>
      <w:r>
        <w:t>s</w:t>
      </w:r>
      <w:r w:rsidRPr="00FD3329">
        <w:t xml:space="preserve"> de tri des emballages ménagers et de papiers graphiques uniquement pour DROM COM et Corse</w:t>
      </w:r>
      <w:r>
        <w:rPr>
          <w:rFonts w:ascii="Calibri" w:hAnsi="Calibri" w:cs="Calibri"/>
        </w:rPr>
        <w:t> ;</w:t>
      </w:r>
    </w:p>
    <w:p w14:paraId="14CEC066" w14:textId="77777777" w:rsidR="001343A9" w:rsidRPr="00FD3329" w:rsidRDefault="001343A9" w:rsidP="001343A9">
      <w:pPr>
        <w:pStyle w:val="Pucenoir"/>
        <w:jc w:val="both"/>
      </w:pPr>
      <w:r w:rsidRPr="00FD3329">
        <w:t>Centres de tri des déchets non dangereux d’activités économiques (DNDAE)</w:t>
      </w:r>
      <w:r>
        <w:rPr>
          <w:rFonts w:ascii="Calibri" w:hAnsi="Calibri" w:cs="Calibri"/>
        </w:rPr>
        <w:t> </w:t>
      </w:r>
      <w:r>
        <w:t>;</w:t>
      </w:r>
    </w:p>
    <w:p w14:paraId="5AB7CB4A" w14:textId="77777777" w:rsidR="001343A9" w:rsidRDefault="001343A9" w:rsidP="001343A9">
      <w:pPr>
        <w:pStyle w:val="Pucenoir"/>
        <w:jc w:val="both"/>
      </w:pPr>
      <w:r w:rsidRPr="00FD3329">
        <w:t>Centres de tri des encombrants</w:t>
      </w:r>
      <w:r>
        <w:rPr>
          <w:rFonts w:ascii="Calibri" w:hAnsi="Calibri" w:cs="Calibri"/>
        </w:rPr>
        <w:t> </w:t>
      </w:r>
      <w:r>
        <w:t>;</w:t>
      </w:r>
    </w:p>
    <w:p w14:paraId="57FEC59A" w14:textId="77B97330" w:rsidR="001343A9" w:rsidRDefault="001343A9" w:rsidP="001343A9">
      <w:pPr>
        <w:pStyle w:val="Pucenoir"/>
        <w:jc w:val="both"/>
      </w:pPr>
      <w:r>
        <w:t>Centres de préparation CSR (DROM – COM et Corse</w:t>
      </w:r>
      <w:r w:rsidR="00373FC9">
        <w:t xml:space="preserve"> uniquement</w:t>
      </w:r>
      <w:r>
        <w:t>)</w:t>
      </w:r>
      <w:r>
        <w:rPr>
          <w:rFonts w:ascii="Calibri" w:hAnsi="Calibri" w:cs="Calibri"/>
        </w:rPr>
        <w:t> </w:t>
      </w:r>
      <w:r>
        <w:t>;</w:t>
      </w:r>
    </w:p>
    <w:p w14:paraId="63EF781D" w14:textId="77777777" w:rsidR="001343A9" w:rsidRDefault="001343A9" w:rsidP="001343A9">
      <w:pPr>
        <w:pStyle w:val="Pucenoir"/>
        <w:jc w:val="both"/>
      </w:pPr>
      <w:r>
        <w:t>Centres ou ligne de sur-tri des refus DAE pour valorisation matière</w:t>
      </w:r>
      <w:r>
        <w:rPr>
          <w:rFonts w:ascii="Calibri" w:hAnsi="Calibri" w:cs="Calibri"/>
        </w:rPr>
        <w:t> </w:t>
      </w:r>
      <w:r>
        <w:t>;</w:t>
      </w:r>
    </w:p>
    <w:p w14:paraId="74DFE233" w14:textId="77777777" w:rsidR="001343A9" w:rsidRDefault="001343A9" w:rsidP="001343A9">
      <w:pPr>
        <w:pStyle w:val="Pucenoir"/>
        <w:jc w:val="both"/>
      </w:pPr>
      <w:r w:rsidRPr="00CC1107">
        <w:t>Déchèteries professionnelles sous maîtrise d’ouvrage privée, assurant la collecte des déchets d’activité économique en partenariat avec différents acteurs du territoire</w:t>
      </w:r>
      <w:r>
        <w:rPr>
          <w:rFonts w:ascii="Calibri" w:hAnsi="Calibri" w:cs="Calibri"/>
        </w:rPr>
        <w:t> </w:t>
      </w:r>
      <w:r>
        <w:t>;</w:t>
      </w:r>
    </w:p>
    <w:p w14:paraId="1E787717" w14:textId="7025A18F" w:rsidR="001343A9" w:rsidRDefault="001343A9" w:rsidP="001343A9">
      <w:pPr>
        <w:pStyle w:val="Pucenoir"/>
        <w:jc w:val="both"/>
      </w:pPr>
      <w:r w:rsidRPr="00CC1107">
        <w:t>Déchèteries professionnelles sous maîtrise d’ouvrage publique uniquement en cas de carence de porteur de projets privés motivée</w:t>
      </w:r>
      <w:r>
        <w:t>.</w:t>
      </w:r>
    </w:p>
    <w:p w14:paraId="474589EE" w14:textId="77777777" w:rsidR="007F3971" w:rsidRPr="002020DF" w:rsidRDefault="007F3971" w:rsidP="00CA4E19">
      <w:pPr>
        <w:pStyle w:val="Pucenoir"/>
        <w:numPr>
          <w:ilvl w:val="0"/>
          <w:numId w:val="0"/>
        </w:numPr>
        <w:ind w:left="720" w:hanging="360"/>
        <w:jc w:val="both"/>
      </w:pPr>
    </w:p>
    <w:p w14:paraId="1C0502CF" w14:textId="0F2F365B" w:rsidR="00A02888" w:rsidRDefault="00A02888" w:rsidP="00F34577">
      <w:pPr>
        <w:pStyle w:val="Titre1"/>
      </w:pPr>
      <w:r w:rsidRPr="00080682">
        <w:t>Conditions d’éligibilité</w:t>
      </w:r>
    </w:p>
    <w:p w14:paraId="7F2746C1" w14:textId="77777777" w:rsidR="001F6069" w:rsidRDefault="001F6069" w:rsidP="00770D0F">
      <w:pPr>
        <w:pStyle w:val="TexteCourant"/>
      </w:pPr>
    </w:p>
    <w:p w14:paraId="7581B278" w14:textId="29C40CD3" w:rsidR="007772D3" w:rsidRDefault="001F6069" w:rsidP="00770D0F">
      <w:pPr>
        <w:pStyle w:val="TexteCourant"/>
      </w:pPr>
      <w:r>
        <w:t xml:space="preserve">Les centres de tri des déchets d’activité économiques et des encombrants dont les investissements sont compatibles avec le tri des flux non dangereux, </w:t>
      </w:r>
      <w:r w:rsidR="007772D3" w:rsidRPr="004B08ED">
        <w:t xml:space="preserve">font partie des opérations financées par l’ADEME. </w:t>
      </w:r>
    </w:p>
    <w:p w14:paraId="65D08D06" w14:textId="035E54CE" w:rsidR="001F6069" w:rsidRDefault="001F6069" w:rsidP="00770D0F">
      <w:pPr>
        <w:pStyle w:val="TexteCourant"/>
      </w:pPr>
      <w:r>
        <w:t>Seuls les projets pour lesquels une étude de faisabilité a été conduite sont éligibles.</w:t>
      </w:r>
    </w:p>
    <w:p w14:paraId="48C699BD" w14:textId="56EAA0A1" w:rsidR="001F6069" w:rsidRDefault="00B061C0" w:rsidP="00770D0F">
      <w:pPr>
        <w:pStyle w:val="TexteCourant"/>
      </w:pPr>
      <w:r>
        <w:t>Les centres de préparation CSR pour les DROM – COM et Corse</w:t>
      </w:r>
      <w:r w:rsidR="00373FC9">
        <w:t xml:space="preserve"> uniquement</w:t>
      </w:r>
      <w:r>
        <w:t xml:space="preserve"> également sont éligibles sous réserve d’une étude de faisabilité préalable réalisée.</w:t>
      </w:r>
    </w:p>
    <w:p w14:paraId="08E5B63D" w14:textId="02212F3D" w:rsidR="009E1B1C" w:rsidRDefault="001F6069" w:rsidP="00770D0F">
      <w:pPr>
        <w:pStyle w:val="TexteCourant"/>
        <w:rPr>
          <w:color w:val="000000" w:themeColor="text1"/>
        </w:rPr>
      </w:pPr>
      <w:r>
        <w:t>Pour les centres de tri emballages ménagers</w:t>
      </w:r>
      <w:r w:rsidR="00795C14">
        <w:t xml:space="preserve"> </w:t>
      </w:r>
      <w:r w:rsidR="00373FC9">
        <w:t xml:space="preserve">de </w:t>
      </w:r>
      <w:r w:rsidR="00795C14">
        <w:t xml:space="preserve">Corse et </w:t>
      </w:r>
      <w:r w:rsidR="00373FC9">
        <w:t xml:space="preserve">des </w:t>
      </w:r>
      <w:r w:rsidR="00795C14">
        <w:t>DROM – COM uniquement</w:t>
      </w:r>
      <w:r>
        <w:t xml:space="preserve">, </w:t>
      </w:r>
      <w:r w:rsidR="00795C14">
        <w:t>s</w:t>
      </w:r>
      <w:r w:rsidR="009E1B1C" w:rsidRPr="00080682">
        <w:rPr>
          <w:color w:val="000000" w:themeColor="text1"/>
        </w:rPr>
        <w:t>euls les projets pour lesquels une étude territoriale préalable a été conduite sont éligibles.</w:t>
      </w:r>
      <w:r w:rsidR="009E1B1C">
        <w:rPr>
          <w:color w:val="000000" w:themeColor="text1"/>
        </w:rPr>
        <w:t xml:space="preserve"> </w:t>
      </w:r>
      <w:r w:rsidR="009E1B1C" w:rsidRPr="00080682">
        <w:rPr>
          <w:color w:val="000000" w:themeColor="text1"/>
        </w:rPr>
        <w:t>Le projet doit</w:t>
      </w:r>
      <w:r w:rsidR="00795C14">
        <w:rPr>
          <w:color w:val="000000" w:themeColor="text1"/>
        </w:rPr>
        <w:t xml:space="preserve"> </w:t>
      </w:r>
      <w:r w:rsidR="009E1B1C" w:rsidRPr="00080682">
        <w:rPr>
          <w:color w:val="000000" w:themeColor="text1"/>
        </w:rPr>
        <w:t xml:space="preserve">permettre de trier des flux provenant de nouveaux habitants passant en extension des consignes tri. </w:t>
      </w:r>
    </w:p>
    <w:p w14:paraId="52A68A12" w14:textId="3A074D7C" w:rsidR="001E0403" w:rsidRDefault="00013F52" w:rsidP="00770D0F">
      <w:pPr>
        <w:pStyle w:val="TexteCourant"/>
        <w:rPr>
          <w:color w:val="000000" w:themeColor="text1"/>
        </w:rPr>
      </w:pPr>
      <w:r>
        <w:rPr>
          <w:color w:val="000000" w:themeColor="text1"/>
        </w:rPr>
        <w:t>Les déchèteries pour professionnels sont éligibles, mais les équipements de préparation des inertes en vue de leur valorisation, les espaces de vente de matériaux ne sont pas éligibles.</w:t>
      </w:r>
    </w:p>
    <w:p w14:paraId="7BC3551D" w14:textId="77777777" w:rsidR="00B061C0" w:rsidRPr="00F829A6" w:rsidRDefault="00B061C0" w:rsidP="00770D0F">
      <w:pPr>
        <w:pStyle w:val="TexteCourant"/>
        <w:rPr>
          <w:color w:val="000000" w:themeColor="text1"/>
        </w:rPr>
      </w:pPr>
    </w:p>
    <w:p w14:paraId="17AE1CA6" w14:textId="165E1CD5" w:rsidR="007E24B6" w:rsidRPr="007D1387" w:rsidRDefault="00A02888" w:rsidP="00F34577">
      <w:pPr>
        <w:pStyle w:val="Titre1"/>
      </w:pPr>
      <w:r w:rsidRPr="00FB397A">
        <w:t xml:space="preserve">Modalités </w:t>
      </w:r>
      <w:r w:rsidR="003C4E57" w:rsidRPr="00FB397A">
        <w:t>DE CALCUL DE L</w:t>
      </w:r>
      <w:r w:rsidRPr="00FB397A">
        <w:t>’aide</w:t>
      </w:r>
    </w:p>
    <w:p w14:paraId="3900F26F" w14:textId="599DFCF0" w:rsidR="007772D3" w:rsidRPr="00080682" w:rsidRDefault="007772D3" w:rsidP="00770D0F">
      <w:pPr>
        <w:spacing w:before="240"/>
        <w:rPr>
          <w:rFonts w:ascii="Marianne Light" w:hAnsi="Marianne Light"/>
          <w:b/>
          <w:color w:val="000000" w:themeColor="text1"/>
          <w:sz w:val="28"/>
          <w:szCs w:val="28"/>
        </w:rPr>
      </w:pPr>
      <w:r w:rsidRPr="00080682">
        <w:rPr>
          <w:rFonts w:ascii="Marianne Light" w:hAnsi="Marianne Light"/>
          <w:b/>
          <w:color w:val="000000" w:themeColor="text1"/>
          <w:sz w:val="28"/>
          <w:szCs w:val="28"/>
        </w:rPr>
        <w:t xml:space="preserve">Critères d’analyse de l’ADEME </w:t>
      </w:r>
    </w:p>
    <w:p w14:paraId="74615022" w14:textId="7C0AFDF7" w:rsidR="007772D3" w:rsidRDefault="007772D3" w:rsidP="00770D0F">
      <w:pPr>
        <w:pStyle w:val="TexteCourant"/>
        <w:spacing w:after="60"/>
        <w:jc w:val="left"/>
      </w:pPr>
      <w:r w:rsidRPr="00080682">
        <w:t>L’examen du dossier de demande d’aide pour</w:t>
      </w:r>
      <w:r w:rsidR="0066661E" w:rsidRPr="00080682">
        <w:t xml:space="preserve"> les investissements relatifs à un</w:t>
      </w:r>
      <w:r w:rsidRPr="00080682">
        <w:t xml:space="preserve"> projet est réalisé sur les aspects suivants, à partir des informations fournies par le porteur de projet dans </w:t>
      </w:r>
      <w:r w:rsidR="00FE7879" w:rsidRPr="00080682">
        <w:t>sa demande</w:t>
      </w:r>
      <w:r w:rsidRPr="00080682">
        <w:t xml:space="preserve"> : </w:t>
      </w:r>
    </w:p>
    <w:p w14:paraId="544C10F3" w14:textId="6037524F" w:rsidR="007772D3" w:rsidRPr="00080682" w:rsidRDefault="007772D3" w:rsidP="00770D0F">
      <w:pPr>
        <w:pStyle w:val="Pucenoir"/>
      </w:pPr>
      <w:r w:rsidRPr="00080682">
        <w:t>Pertinence du projet sur le territoire (</w:t>
      </w:r>
      <w:r w:rsidR="00795C14">
        <w:t xml:space="preserve">état des lieux de la concurrence et des flux potentiels, </w:t>
      </w:r>
      <w:r w:rsidRPr="00080682">
        <w:t>cohérence avec les installations déjà existant</w:t>
      </w:r>
      <w:r w:rsidR="004603CB" w:rsidRPr="00080682">
        <w:t>es sur le territoire du projet</w:t>
      </w:r>
      <w:r w:rsidRPr="00080682">
        <w:t xml:space="preserve">…), </w:t>
      </w:r>
    </w:p>
    <w:p w14:paraId="0296EE52" w14:textId="5E7B4531" w:rsidR="009B2285" w:rsidRDefault="009B2285" w:rsidP="00770D0F">
      <w:pPr>
        <w:pStyle w:val="Pucenoir"/>
      </w:pPr>
      <w:r w:rsidRPr="00080682">
        <w:t xml:space="preserve">Réduction des tonnages de déchets mis en </w:t>
      </w:r>
      <w:r w:rsidR="009D2D4E">
        <w:t>enfouissement</w:t>
      </w:r>
      <w:r w:rsidRPr="00080682">
        <w:t>,</w:t>
      </w:r>
    </w:p>
    <w:p w14:paraId="1430D329" w14:textId="237A88B0" w:rsidR="0072538E" w:rsidRDefault="00795C14" w:rsidP="00770D0F">
      <w:pPr>
        <w:pStyle w:val="Pucenoir"/>
      </w:pPr>
      <w:r>
        <w:t xml:space="preserve">Flux entrants (nature, origine, </w:t>
      </w:r>
      <w:r w:rsidR="00B061C0">
        <w:t>caractéristiques</w:t>
      </w:r>
      <w:r w:rsidR="00F6293D">
        <w:t>, parts des flux triés à la source</w:t>
      </w:r>
      <w:r>
        <w:t>),</w:t>
      </w:r>
    </w:p>
    <w:p w14:paraId="1F5C9B4B" w14:textId="209D703E" w:rsidR="00795C14" w:rsidRPr="00080682" w:rsidRDefault="00795C14" w:rsidP="00770D0F">
      <w:pPr>
        <w:pStyle w:val="Pucenoir"/>
      </w:pPr>
      <w:r>
        <w:t xml:space="preserve">Moyens (informations et équipements) mis en œuvre chez les clients pour </w:t>
      </w:r>
      <w:r w:rsidR="009D2D4E">
        <w:t>la mise en œuvre du</w:t>
      </w:r>
      <w:r>
        <w:t xml:space="preserve"> tri à source des 7/8 flux,</w:t>
      </w:r>
    </w:p>
    <w:p w14:paraId="05332A00" w14:textId="7B89BCD5" w:rsidR="007772D3" w:rsidRPr="00080682" w:rsidRDefault="007772D3" w:rsidP="00770D0F">
      <w:pPr>
        <w:pStyle w:val="Pucenoir"/>
      </w:pPr>
      <w:r w:rsidRPr="00080682">
        <w:t>Choix du process : caractéristiques et performanc</w:t>
      </w:r>
      <w:r w:rsidRPr="006B11C2">
        <w:t>es</w:t>
      </w:r>
      <w:r w:rsidR="00D8427F" w:rsidRPr="006B11C2">
        <w:t xml:space="preserve"> (avec précision sur les performances de </w:t>
      </w:r>
      <w:r w:rsidR="00795C14">
        <w:t xml:space="preserve">tri et de </w:t>
      </w:r>
      <w:r w:rsidR="00D8427F" w:rsidRPr="006B11C2">
        <w:t>recyclage</w:t>
      </w:r>
      <w:r w:rsidR="00F6293D">
        <w:t xml:space="preserve"> pour les centres de tri</w:t>
      </w:r>
      <w:r w:rsidR="00D8427F" w:rsidRPr="006B11C2">
        <w:t>),</w:t>
      </w:r>
      <w:r w:rsidRPr="00080682">
        <w:t xml:space="preserve"> </w:t>
      </w:r>
    </w:p>
    <w:p w14:paraId="71DF19AE" w14:textId="77777777" w:rsidR="00F6293D" w:rsidRDefault="00D8427F" w:rsidP="00770D0F">
      <w:pPr>
        <w:pStyle w:val="Pucenoir"/>
      </w:pPr>
      <w:r>
        <w:t xml:space="preserve">Taux de valorisation </w:t>
      </w:r>
      <w:r w:rsidR="00795C14">
        <w:t>par</w:t>
      </w:r>
      <w:r w:rsidR="007772D3" w:rsidRPr="00080682">
        <w:t xml:space="preserve"> flux produits</w:t>
      </w:r>
      <w:r w:rsidR="00F6293D">
        <w:t xml:space="preserve"> et tonnages prévisionnels des flux sortants</w:t>
      </w:r>
      <w:r w:rsidR="007772D3" w:rsidRPr="00080682">
        <w:t>,</w:t>
      </w:r>
    </w:p>
    <w:p w14:paraId="017C4682" w14:textId="2A41C57D" w:rsidR="007772D3" w:rsidRDefault="00F6293D" w:rsidP="00770D0F">
      <w:pPr>
        <w:pStyle w:val="Pucenoir"/>
      </w:pPr>
      <w:r>
        <w:t>Devenir des flux sortants,</w:t>
      </w:r>
      <w:r w:rsidR="007772D3" w:rsidRPr="00080682">
        <w:t xml:space="preserve"> </w:t>
      </w:r>
    </w:p>
    <w:p w14:paraId="4768088E" w14:textId="399A567E" w:rsidR="00D8427F" w:rsidRPr="00080682" w:rsidRDefault="00D8427F" w:rsidP="00770D0F">
      <w:pPr>
        <w:pStyle w:val="Pucenoir"/>
      </w:pPr>
      <w:r>
        <w:t>Taux de refus actuel et visé,</w:t>
      </w:r>
    </w:p>
    <w:p w14:paraId="17A98B66" w14:textId="06C174CF" w:rsidR="007772D3" w:rsidRPr="00080682" w:rsidRDefault="007772D3" w:rsidP="00770D0F">
      <w:pPr>
        <w:pStyle w:val="Pucenoir"/>
      </w:pPr>
      <w:r w:rsidRPr="00080682">
        <w:t xml:space="preserve">Coûts d’investissement et de fonctionnement, </w:t>
      </w:r>
    </w:p>
    <w:p w14:paraId="4285E9CF" w14:textId="77777777" w:rsidR="00F35564" w:rsidRDefault="007772D3" w:rsidP="00770D0F">
      <w:pPr>
        <w:pStyle w:val="Pucenoir"/>
      </w:pPr>
      <w:r w:rsidRPr="00080682">
        <w:t xml:space="preserve">Impacts </w:t>
      </w:r>
      <w:r w:rsidR="00EC25B2" w:rsidRPr="00080682">
        <w:t>sur l’</w:t>
      </w:r>
      <w:r w:rsidRPr="00080682">
        <w:t>environnement</w:t>
      </w:r>
      <w:r w:rsidR="00EC25B2" w:rsidRPr="00080682">
        <w:t>, l</w:t>
      </w:r>
      <w:r w:rsidRPr="00080682">
        <w:t>’emplois</w:t>
      </w:r>
      <w:r w:rsidR="00462393" w:rsidRPr="00080682">
        <w:t xml:space="preserve"> et </w:t>
      </w:r>
      <w:r w:rsidR="00EC25B2" w:rsidRPr="00080682">
        <w:t xml:space="preserve">les </w:t>
      </w:r>
      <w:r w:rsidR="00462393" w:rsidRPr="00080682">
        <w:t>conditions de travail au sein de l’unité</w:t>
      </w:r>
      <w:r w:rsidR="00F35564">
        <w:t>,</w:t>
      </w:r>
    </w:p>
    <w:p w14:paraId="2439B70F" w14:textId="498DF184" w:rsidR="00D8427F" w:rsidRPr="006B11C2" w:rsidRDefault="00795C14" w:rsidP="00770D0F">
      <w:pPr>
        <w:pStyle w:val="Pucenoir"/>
      </w:pPr>
      <w:r>
        <w:t>Echéancier des travaux avec dates de début et de fin des travaux.</w:t>
      </w:r>
    </w:p>
    <w:p w14:paraId="1F09899B" w14:textId="7980CA0F" w:rsidR="000C6189" w:rsidRPr="006B11C2" w:rsidRDefault="000C6189" w:rsidP="006B11C2">
      <w:pPr>
        <w:pStyle w:val="Pucenoir"/>
        <w:numPr>
          <w:ilvl w:val="0"/>
          <w:numId w:val="0"/>
        </w:numPr>
        <w:ind w:left="720"/>
        <w:rPr>
          <w:u w:val="single"/>
        </w:rPr>
      </w:pPr>
    </w:p>
    <w:p w14:paraId="2220ACD6" w14:textId="77777777" w:rsidR="007772D3" w:rsidRDefault="007772D3" w:rsidP="00770D0F">
      <w:pPr>
        <w:spacing w:before="360"/>
        <w:rPr>
          <w:rFonts w:ascii="Marianne Light" w:hAnsi="Marianne Light"/>
          <w:b/>
          <w:bCs/>
          <w:sz w:val="28"/>
          <w:szCs w:val="28"/>
        </w:rPr>
      </w:pPr>
      <w:r w:rsidRPr="004B08ED">
        <w:rPr>
          <w:rFonts w:ascii="Marianne Light" w:hAnsi="Marianne Light"/>
          <w:b/>
          <w:bCs/>
          <w:sz w:val="28"/>
          <w:szCs w:val="28"/>
        </w:rPr>
        <w:t xml:space="preserve">Calcul de l’aide </w:t>
      </w:r>
    </w:p>
    <w:p w14:paraId="6255AB54" w14:textId="77777777" w:rsidR="00F34577" w:rsidRPr="00F05425" w:rsidRDefault="00F34577" w:rsidP="008F26FD">
      <w:pPr>
        <w:pStyle w:val="TexteCourant"/>
      </w:pPr>
      <w:r w:rsidRPr="00F05425">
        <w:t xml:space="preserve">Le montant de l’aide est calculé de manière à respecter le cumul des aides publiques autorisé par l’encadrement européen des aides d’Etat et par la règlementation nationale </w:t>
      </w:r>
      <w:r>
        <w:t>applicables</w:t>
      </w:r>
      <w:r w:rsidRPr="00F05425">
        <w:t>.</w:t>
      </w:r>
    </w:p>
    <w:p w14:paraId="0B9A9E0B" w14:textId="0F775C6B" w:rsidR="00F34577" w:rsidRDefault="00F34577" w:rsidP="008F26FD">
      <w:pPr>
        <w:pStyle w:val="TexteCourant"/>
        <w:rPr>
          <w:rFonts w:eastAsia="Arial"/>
          <w:bCs/>
        </w:rPr>
      </w:pPr>
      <w:r w:rsidRPr="00F05425">
        <w:rPr>
          <w:rFonts w:eastAsia="Arial"/>
          <w:bCs/>
        </w:rPr>
        <w:t xml:space="preserve">L’aide ADEME aux investissements </w:t>
      </w:r>
      <w:r>
        <w:rPr>
          <w:rFonts w:eastAsia="Arial"/>
          <w:bCs/>
        </w:rPr>
        <w:t>des centres de tri, de regroupement et déchèteries pour professionnels</w:t>
      </w:r>
      <w:r w:rsidRPr="00F05425">
        <w:rPr>
          <w:rFonts w:eastAsia="Arial"/>
          <w:bCs/>
        </w:rPr>
        <w:t xml:space="preserve"> est calculée selon les territoires</w:t>
      </w:r>
      <w:r w:rsidRPr="00F05425">
        <w:rPr>
          <w:rFonts w:ascii="Calibri" w:eastAsia="Arial" w:hAnsi="Calibri" w:cs="Calibri"/>
          <w:bCs/>
        </w:rPr>
        <w:t> </w:t>
      </w:r>
      <w:r w:rsidRPr="00F05425">
        <w:rPr>
          <w:rFonts w:eastAsia="Arial"/>
          <w:bCs/>
        </w:rPr>
        <w:t xml:space="preserve">: </w:t>
      </w:r>
    </w:p>
    <w:p w14:paraId="2AA23C51" w14:textId="77777777" w:rsidR="00CA4E19" w:rsidRDefault="00CA4E19" w:rsidP="008F26FD">
      <w:pPr>
        <w:pStyle w:val="TexteCourant"/>
        <w:rPr>
          <w:rFonts w:eastAsia="Arial"/>
          <w:bCs/>
        </w:rPr>
      </w:pPr>
    </w:p>
    <w:p w14:paraId="2916A628" w14:textId="77777777" w:rsidR="00CA4E19" w:rsidRDefault="00CA4E19" w:rsidP="008F26FD">
      <w:pPr>
        <w:pStyle w:val="TexteCourant"/>
        <w:rPr>
          <w:rFonts w:eastAsia="Arial"/>
          <w:bCs/>
        </w:rPr>
      </w:pPr>
    </w:p>
    <w:p w14:paraId="6E2CCC1B" w14:textId="77777777" w:rsidR="00CA4E19" w:rsidRDefault="00CA4E19" w:rsidP="008F26FD">
      <w:pPr>
        <w:pStyle w:val="TexteCourant"/>
        <w:rPr>
          <w:rFonts w:eastAsia="Arial"/>
          <w:bCs/>
        </w:rPr>
      </w:pPr>
    </w:p>
    <w:p w14:paraId="0A0FC603" w14:textId="77777777" w:rsidR="00CA4E19" w:rsidRPr="00F05425" w:rsidRDefault="00CA4E19" w:rsidP="008F26FD">
      <w:pPr>
        <w:pStyle w:val="TexteCourant"/>
        <w:rPr>
          <w:rFonts w:eastAsia="Arial"/>
          <w:bCs/>
        </w:rPr>
      </w:pPr>
    </w:p>
    <w:tbl>
      <w:tblPr>
        <w:tblStyle w:val="Grilledutableau"/>
        <w:tblW w:w="9072" w:type="dxa"/>
        <w:tblInd w:w="-5" w:type="dxa"/>
        <w:tblLook w:val="04A0" w:firstRow="1" w:lastRow="0" w:firstColumn="1" w:lastColumn="0" w:noHBand="0" w:noVBand="1"/>
      </w:tblPr>
      <w:tblGrid>
        <w:gridCol w:w="2095"/>
        <w:gridCol w:w="1231"/>
        <w:gridCol w:w="1275"/>
        <w:gridCol w:w="1359"/>
        <w:gridCol w:w="3112"/>
      </w:tblGrid>
      <w:tr w:rsidR="00F34577" w:rsidRPr="00F05425" w14:paraId="429F881F" w14:textId="77777777" w:rsidTr="0007012A">
        <w:tc>
          <w:tcPr>
            <w:tcW w:w="2095" w:type="dxa"/>
            <w:vMerge w:val="restart"/>
            <w:vAlign w:val="center"/>
          </w:tcPr>
          <w:p w14:paraId="45ADCE62" w14:textId="77777777" w:rsidR="00F34577" w:rsidRPr="00F05425" w:rsidRDefault="00F34577" w:rsidP="0007012A">
            <w:pPr>
              <w:jc w:val="both"/>
              <w:rPr>
                <w:rFonts w:ascii="Marianne Light" w:hAnsi="Marianne Light" w:cs="Arial"/>
                <w:sz w:val="18"/>
                <w:szCs w:val="18"/>
              </w:rPr>
            </w:pPr>
            <w:r w:rsidRPr="00F05425">
              <w:rPr>
                <w:rFonts w:ascii="Marianne Light" w:hAnsi="Marianne Light" w:cs="Arial"/>
                <w:sz w:val="18"/>
                <w:szCs w:val="18"/>
              </w:rPr>
              <w:lastRenderedPageBreak/>
              <w:t>Type d’opérations</w:t>
            </w:r>
          </w:p>
        </w:tc>
        <w:tc>
          <w:tcPr>
            <w:tcW w:w="6977" w:type="dxa"/>
            <w:gridSpan w:val="4"/>
            <w:vAlign w:val="center"/>
          </w:tcPr>
          <w:p w14:paraId="37D35CE5" w14:textId="77777777" w:rsidR="00F34577" w:rsidRPr="00F05425" w:rsidRDefault="00F34577" w:rsidP="0007012A">
            <w:pPr>
              <w:jc w:val="center"/>
              <w:rPr>
                <w:rFonts w:ascii="Marianne Light" w:hAnsi="Marianne Light" w:cs="Arial"/>
                <w:sz w:val="18"/>
                <w:szCs w:val="18"/>
              </w:rPr>
            </w:pPr>
            <w:r w:rsidRPr="00F05425">
              <w:rPr>
                <w:rFonts w:ascii="Marianne Light" w:hAnsi="Marianne Light" w:cs="Arial"/>
                <w:sz w:val="18"/>
                <w:szCs w:val="18"/>
              </w:rPr>
              <w:t>Intensité maximale de l’aide ADEME</w:t>
            </w:r>
          </w:p>
        </w:tc>
      </w:tr>
      <w:tr w:rsidR="00F34577" w:rsidRPr="00F05425" w14:paraId="3861298B" w14:textId="77777777" w:rsidTr="0007012A">
        <w:tc>
          <w:tcPr>
            <w:tcW w:w="2095" w:type="dxa"/>
            <w:vMerge/>
            <w:vAlign w:val="center"/>
          </w:tcPr>
          <w:p w14:paraId="7D35D94F" w14:textId="77777777" w:rsidR="00F34577" w:rsidRPr="00F05425" w:rsidRDefault="00F34577" w:rsidP="0007012A">
            <w:pPr>
              <w:jc w:val="both"/>
              <w:rPr>
                <w:rFonts w:ascii="Marianne Light" w:hAnsi="Marianne Light" w:cs="Arial"/>
                <w:sz w:val="18"/>
                <w:szCs w:val="18"/>
              </w:rPr>
            </w:pPr>
          </w:p>
        </w:tc>
        <w:tc>
          <w:tcPr>
            <w:tcW w:w="3865" w:type="dxa"/>
            <w:gridSpan w:val="3"/>
            <w:vAlign w:val="center"/>
          </w:tcPr>
          <w:p w14:paraId="15DEB9EB" w14:textId="77777777" w:rsidR="00F34577" w:rsidRPr="00F05425" w:rsidRDefault="00F34577" w:rsidP="0007012A">
            <w:pPr>
              <w:jc w:val="center"/>
              <w:rPr>
                <w:rFonts w:ascii="Marianne Light" w:hAnsi="Marianne Light" w:cs="Arial"/>
                <w:sz w:val="18"/>
                <w:szCs w:val="18"/>
              </w:rPr>
            </w:pPr>
            <w:r w:rsidRPr="00F05425">
              <w:rPr>
                <w:rFonts w:ascii="Marianne Light" w:hAnsi="Marianne Light" w:cs="Arial"/>
                <w:sz w:val="18"/>
                <w:szCs w:val="18"/>
              </w:rPr>
              <w:t>Bénéficiaires dans le cadre d’une activité économique</w:t>
            </w:r>
          </w:p>
        </w:tc>
        <w:tc>
          <w:tcPr>
            <w:tcW w:w="3112" w:type="dxa"/>
            <w:vMerge w:val="restart"/>
            <w:vAlign w:val="center"/>
          </w:tcPr>
          <w:p w14:paraId="1C8F168F" w14:textId="77777777" w:rsidR="00F34577" w:rsidRPr="00F05425" w:rsidRDefault="00F34577" w:rsidP="0007012A">
            <w:pPr>
              <w:jc w:val="center"/>
              <w:rPr>
                <w:rFonts w:ascii="Marianne Light" w:hAnsi="Marianne Light" w:cs="Arial"/>
                <w:sz w:val="18"/>
                <w:szCs w:val="18"/>
              </w:rPr>
            </w:pPr>
            <w:r w:rsidRPr="00F05425">
              <w:rPr>
                <w:rFonts w:ascii="Marianne Light" w:hAnsi="Marianne Light" w:cs="Arial"/>
                <w:sz w:val="18"/>
                <w:szCs w:val="18"/>
              </w:rPr>
              <w:t>Bénéficiaires dans le cadre d’une activité non économique</w:t>
            </w:r>
          </w:p>
        </w:tc>
      </w:tr>
      <w:tr w:rsidR="00F34577" w:rsidRPr="00F05425" w14:paraId="03F637DA" w14:textId="77777777" w:rsidTr="0007012A">
        <w:tc>
          <w:tcPr>
            <w:tcW w:w="2095" w:type="dxa"/>
            <w:vMerge/>
            <w:vAlign w:val="center"/>
          </w:tcPr>
          <w:p w14:paraId="028378D1" w14:textId="77777777" w:rsidR="00F34577" w:rsidRPr="00F05425" w:rsidRDefault="00F34577" w:rsidP="0007012A">
            <w:pPr>
              <w:jc w:val="both"/>
              <w:rPr>
                <w:rFonts w:ascii="Marianne Light" w:hAnsi="Marianne Light" w:cs="Arial"/>
                <w:sz w:val="18"/>
                <w:szCs w:val="18"/>
              </w:rPr>
            </w:pPr>
          </w:p>
        </w:tc>
        <w:tc>
          <w:tcPr>
            <w:tcW w:w="1231" w:type="dxa"/>
            <w:vAlign w:val="center"/>
          </w:tcPr>
          <w:p w14:paraId="08BE89B3" w14:textId="77777777" w:rsidR="00F34577" w:rsidRPr="00F05425" w:rsidRDefault="00F34577" w:rsidP="0007012A">
            <w:pPr>
              <w:spacing w:line="259" w:lineRule="auto"/>
              <w:jc w:val="center"/>
              <w:rPr>
                <w:rFonts w:ascii="Marianne Light" w:hAnsi="Marianne Light" w:cs="Arial"/>
                <w:sz w:val="18"/>
                <w:szCs w:val="18"/>
              </w:rPr>
            </w:pPr>
            <w:r w:rsidRPr="00F05425">
              <w:rPr>
                <w:rFonts w:ascii="Marianne Light" w:hAnsi="Marianne Light" w:cs="Arial"/>
                <w:sz w:val="18"/>
                <w:szCs w:val="18"/>
              </w:rPr>
              <w:t>Petite</w:t>
            </w:r>
          </w:p>
          <w:p w14:paraId="10B54C1C" w14:textId="77777777" w:rsidR="00F34577" w:rsidRPr="00F05425" w:rsidRDefault="00F34577" w:rsidP="0007012A">
            <w:pPr>
              <w:spacing w:line="259" w:lineRule="auto"/>
              <w:jc w:val="center"/>
              <w:rPr>
                <w:rFonts w:ascii="Marianne Light" w:hAnsi="Marianne Light" w:cs="Arial"/>
                <w:sz w:val="18"/>
                <w:szCs w:val="18"/>
              </w:rPr>
            </w:pPr>
            <w:proofErr w:type="gramStart"/>
            <w:r w:rsidRPr="00F05425">
              <w:rPr>
                <w:rFonts w:ascii="Marianne Light" w:hAnsi="Marianne Light" w:cs="Arial"/>
                <w:sz w:val="18"/>
                <w:szCs w:val="18"/>
              </w:rPr>
              <w:t>entreprise</w:t>
            </w:r>
            <w:proofErr w:type="gramEnd"/>
          </w:p>
        </w:tc>
        <w:tc>
          <w:tcPr>
            <w:tcW w:w="1275" w:type="dxa"/>
            <w:vAlign w:val="center"/>
          </w:tcPr>
          <w:p w14:paraId="16357B7F" w14:textId="77777777" w:rsidR="00F34577" w:rsidRPr="00F05425" w:rsidRDefault="00F34577" w:rsidP="0007012A">
            <w:pPr>
              <w:spacing w:line="259" w:lineRule="auto"/>
              <w:jc w:val="center"/>
              <w:rPr>
                <w:rFonts w:ascii="Marianne Light" w:hAnsi="Marianne Light" w:cs="Arial"/>
                <w:sz w:val="18"/>
                <w:szCs w:val="18"/>
              </w:rPr>
            </w:pPr>
            <w:r w:rsidRPr="00F05425">
              <w:rPr>
                <w:rFonts w:ascii="Marianne Light" w:hAnsi="Marianne Light" w:cs="Arial"/>
                <w:sz w:val="18"/>
                <w:szCs w:val="18"/>
              </w:rPr>
              <w:t>Moyenne</w:t>
            </w:r>
          </w:p>
          <w:p w14:paraId="1CCF7D9C" w14:textId="77777777" w:rsidR="00F34577" w:rsidRPr="00F05425" w:rsidRDefault="00F34577" w:rsidP="0007012A">
            <w:pPr>
              <w:spacing w:line="259" w:lineRule="auto"/>
              <w:jc w:val="center"/>
              <w:rPr>
                <w:rFonts w:ascii="Marianne Light" w:hAnsi="Marianne Light" w:cs="Arial"/>
                <w:sz w:val="18"/>
                <w:szCs w:val="18"/>
              </w:rPr>
            </w:pPr>
            <w:proofErr w:type="gramStart"/>
            <w:r w:rsidRPr="00F05425">
              <w:rPr>
                <w:rFonts w:ascii="Marianne Light" w:hAnsi="Marianne Light" w:cs="Arial"/>
                <w:sz w:val="18"/>
                <w:szCs w:val="18"/>
              </w:rPr>
              <w:t>entreprise</w:t>
            </w:r>
            <w:proofErr w:type="gramEnd"/>
          </w:p>
        </w:tc>
        <w:tc>
          <w:tcPr>
            <w:tcW w:w="1359" w:type="dxa"/>
            <w:vAlign w:val="center"/>
          </w:tcPr>
          <w:p w14:paraId="5F1289EC" w14:textId="77777777" w:rsidR="00F34577" w:rsidRPr="00F05425" w:rsidRDefault="00F34577" w:rsidP="0007012A">
            <w:pPr>
              <w:spacing w:line="259" w:lineRule="auto"/>
              <w:jc w:val="center"/>
              <w:rPr>
                <w:rFonts w:ascii="Marianne Light" w:hAnsi="Marianne Light" w:cs="Arial"/>
                <w:sz w:val="18"/>
                <w:szCs w:val="18"/>
              </w:rPr>
            </w:pPr>
            <w:r w:rsidRPr="00F05425">
              <w:rPr>
                <w:rFonts w:ascii="Marianne Light" w:hAnsi="Marianne Light" w:cs="Arial"/>
                <w:sz w:val="18"/>
                <w:szCs w:val="18"/>
              </w:rPr>
              <w:t>Grande</w:t>
            </w:r>
          </w:p>
          <w:p w14:paraId="6542066D" w14:textId="77777777" w:rsidR="00F34577" w:rsidRPr="00F05425" w:rsidRDefault="00F34577" w:rsidP="0007012A">
            <w:pPr>
              <w:spacing w:line="259" w:lineRule="auto"/>
              <w:jc w:val="center"/>
              <w:rPr>
                <w:rFonts w:ascii="Marianne Light" w:hAnsi="Marianne Light" w:cs="Arial"/>
                <w:sz w:val="18"/>
                <w:szCs w:val="18"/>
              </w:rPr>
            </w:pPr>
            <w:proofErr w:type="gramStart"/>
            <w:r w:rsidRPr="00F05425">
              <w:rPr>
                <w:rFonts w:ascii="Marianne Light" w:hAnsi="Marianne Light" w:cs="Arial"/>
                <w:sz w:val="18"/>
                <w:szCs w:val="18"/>
              </w:rPr>
              <w:t>entreprise</w:t>
            </w:r>
            <w:proofErr w:type="gramEnd"/>
          </w:p>
        </w:tc>
        <w:tc>
          <w:tcPr>
            <w:tcW w:w="3112" w:type="dxa"/>
            <w:vMerge/>
            <w:vAlign w:val="center"/>
          </w:tcPr>
          <w:p w14:paraId="30FD641B" w14:textId="77777777" w:rsidR="00F34577" w:rsidRPr="00F05425" w:rsidRDefault="00F34577" w:rsidP="0007012A">
            <w:pPr>
              <w:jc w:val="center"/>
              <w:rPr>
                <w:rFonts w:ascii="Marianne Light" w:hAnsi="Marianne Light" w:cs="Arial"/>
                <w:sz w:val="18"/>
                <w:szCs w:val="18"/>
              </w:rPr>
            </w:pPr>
          </w:p>
        </w:tc>
      </w:tr>
      <w:tr w:rsidR="00F34577" w:rsidRPr="00F05425" w14:paraId="4F0185C0" w14:textId="77777777" w:rsidTr="0007012A">
        <w:tc>
          <w:tcPr>
            <w:tcW w:w="2095" w:type="dxa"/>
            <w:vAlign w:val="center"/>
          </w:tcPr>
          <w:p w14:paraId="17C96A15" w14:textId="77777777" w:rsidR="00F34577" w:rsidRPr="00F05425" w:rsidRDefault="00F34577" w:rsidP="0007012A">
            <w:pPr>
              <w:rPr>
                <w:rFonts w:ascii="Marianne Light" w:hAnsi="Marianne Light" w:cs="Arial"/>
                <w:bCs/>
                <w:sz w:val="18"/>
                <w:szCs w:val="18"/>
              </w:rPr>
            </w:pPr>
            <w:r w:rsidRPr="00F05425">
              <w:rPr>
                <w:rFonts w:ascii="Marianne Light" w:hAnsi="Marianne Light" w:cs="Arial"/>
                <w:bCs/>
                <w:sz w:val="18"/>
                <w:szCs w:val="18"/>
              </w:rPr>
              <w:t>Cas général</w:t>
            </w:r>
          </w:p>
        </w:tc>
        <w:tc>
          <w:tcPr>
            <w:tcW w:w="1231" w:type="dxa"/>
            <w:vAlign w:val="center"/>
          </w:tcPr>
          <w:p w14:paraId="24F770D6" w14:textId="77777777" w:rsidR="00F34577" w:rsidRPr="00F05425" w:rsidRDefault="00F34577" w:rsidP="0007012A">
            <w:pPr>
              <w:jc w:val="center"/>
              <w:rPr>
                <w:rFonts w:ascii="Marianne Light" w:hAnsi="Marianne Light" w:cs="Arial"/>
                <w:sz w:val="18"/>
                <w:szCs w:val="18"/>
              </w:rPr>
            </w:pPr>
            <w:r>
              <w:rPr>
                <w:rFonts w:ascii="Marianne Light" w:hAnsi="Marianne Light" w:cs="Arial"/>
                <w:sz w:val="18"/>
                <w:szCs w:val="18"/>
              </w:rPr>
              <w:t xml:space="preserve">60 </w:t>
            </w:r>
            <w:r w:rsidRPr="00F05425">
              <w:rPr>
                <w:rFonts w:ascii="Marianne Light" w:hAnsi="Marianne Light" w:cs="Arial"/>
                <w:sz w:val="18"/>
                <w:szCs w:val="18"/>
              </w:rPr>
              <w:t>%</w:t>
            </w:r>
          </w:p>
        </w:tc>
        <w:tc>
          <w:tcPr>
            <w:tcW w:w="1275" w:type="dxa"/>
            <w:vAlign w:val="center"/>
          </w:tcPr>
          <w:p w14:paraId="43B086FA" w14:textId="77777777" w:rsidR="00F34577" w:rsidRPr="00F05425" w:rsidRDefault="00F34577" w:rsidP="0007012A">
            <w:pPr>
              <w:jc w:val="center"/>
              <w:rPr>
                <w:rFonts w:ascii="Marianne Light" w:hAnsi="Marianne Light" w:cs="Arial"/>
                <w:sz w:val="18"/>
                <w:szCs w:val="18"/>
              </w:rPr>
            </w:pPr>
            <w:r>
              <w:rPr>
                <w:rFonts w:ascii="Marianne Light" w:hAnsi="Marianne Light" w:cs="Arial"/>
                <w:sz w:val="18"/>
                <w:szCs w:val="18"/>
              </w:rPr>
              <w:t xml:space="preserve">50 </w:t>
            </w:r>
            <w:r w:rsidRPr="00F05425">
              <w:rPr>
                <w:rFonts w:ascii="Marianne Light" w:hAnsi="Marianne Light" w:cs="Arial"/>
                <w:sz w:val="18"/>
                <w:szCs w:val="18"/>
              </w:rPr>
              <w:t>%</w:t>
            </w:r>
          </w:p>
        </w:tc>
        <w:tc>
          <w:tcPr>
            <w:tcW w:w="1359" w:type="dxa"/>
            <w:vAlign w:val="center"/>
          </w:tcPr>
          <w:p w14:paraId="6636F85D" w14:textId="77777777" w:rsidR="00F34577" w:rsidRPr="00F05425" w:rsidRDefault="00F34577" w:rsidP="0007012A">
            <w:pPr>
              <w:jc w:val="center"/>
              <w:rPr>
                <w:rFonts w:ascii="Marianne Light" w:hAnsi="Marianne Light" w:cs="Arial"/>
                <w:sz w:val="18"/>
                <w:szCs w:val="18"/>
              </w:rPr>
            </w:pPr>
            <w:r>
              <w:rPr>
                <w:rFonts w:ascii="Marianne Light" w:hAnsi="Marianne Light" w:cs="Arial"/>
                <w:sz w:val="18"/>
                <w:szCs w:val="18"/>
              </w:rPr>
              <w:t>40</w:t>
            </w:r>
            <w:r w:rsidRPr="00F05425">
              <w:rPr>
                <w:rFonts w:ascii="Marianne Light" w:hAnsi="Marianne Light" w:cs="Arial"/>
                <w:sz w:val="18"/>
                <w:szCs w:val="18"/>
              </w:rPr>
              <w:t xml:space="preserve"> %</w:t>
            </w:r>
          </w:p>
        </w:tc>
        <w:tc>
          <w:tcPr>
            <w:tcW w:w="3112" w:type="dxa"/>
            <w:vAlign w:val="center"/>
          </w:tcPr>
          <w:p w14:paraId="65E2F5EE" w14:textId="77777777" w:rsidR="00F34577" w:rsidRPr="00F05425" w:rsidRDefault="00F34577" w:rsidP="0007012A">
            <w:pPr>
              <w:jc w:val="center"/>
              <w:rPr>
                <w:rFonts w:ascii="Marianne Light" w:hAnsi="Marianne Light" w:cs="Arial"/>
                <w:sz w:val="18"/>
                <w:szCs w:val="18"/>
              </w:rPr>
            </w:pPr>
            <w:r>
              <w:rPr>
                <w:rFonts w:ascii="Marianne Light" w:hAnsi="Marianne Light" w:cs="Arial"/>
                <w:sz w:val="18"/>
                <w:szCs w:val="18"/>
              </w:rPr>
              <w:t>60</w:t>
            </w:r>
            <w:r w:rsidRPr="00F05425">
              <w:rPr>
                <w:rFonts w:ascii="Marianne Light" w:hAnsi="Marianne Light" w:cs="Arial"/>
                <w:sz w:val="18"/>
                <w:szCs w:val="18"/>
              </w:rPr>
              <w:t xml:space="preserve"> %</w:t>
            </w:r>
          </w:p>
        </w:tc>
      </w:tr>
      <w:tr w:rsidR="00F34577" w:rsidRPr="00F05425" w14:paraId="1EC51DB2" w14:textId="77777777" w:rsidTr="0007012A">
        <w:tc>
          <w:tcPr>
            <w:tcW w:w="2095" w:type="dxa"/>
            <w:vAlign w:val="center"/>
          </w:tcPr>
          <w:p w14:paraId="0874EBDF" w14:textId="77777777" w:rsidR="00F34577" w:rsidRPr="00F05425" w:rsidRDefault="00F34577" w:rsidP="0007012A">
            <w:pPr>
              <w:rPr>
                <w:rFonts w:ascii="Marianne Light" w:hAnsi="Marianne Light" w:cs="Arial"/>
                <w:bCs/>
                <w:sz w:val="18"/>
                <w:szCs w:val="18"/>
              </w:rPr>
            </w:pPr>
            <w:r w:rsidRPr="00F05425">
              <w:rPr>
                <w:rFonts w:ascii="Marianne Light" w:hAnsi="Marianne Light" w:cs="Arial"/>
                <w:bCs/>
                <w:sz w:val="18"/>
                <w:szCs w:val="18"/>
              </w:rPr>
              <w:t>Investissements Outre-Mer</w:t>
            </w:r>
          </w:p>
        </w:tc>
        <w:tc>
          <w:tcPr>
            <w:tcW w:w="1231" w:type="dxa"/>
            <w:vAlign w:val="center"/>
          </w:tcPr>
          <w:p w14:paraId="08898AAE" w14:textId="77777777" w:rsidR="00F34577" w:rsidRPr="00F05425" w:rsidRDefault="00F34577" w:rsidP="0007012A">
            <w:pPr>
              <w:jc w:val="center"/>
              <w:rPr>
                <w:rFonts w:ascii="Marianne Light" w:hAnsi="Marianne Light" w:cs="Arial"/>
                <w:sz w:val="18"/>
                <w:szCs w:val="18"/>
              </w:rPr>
            </w:pPr>
            <w:r>
              <w:rPr>
                <w:rFonts w:ascii="Marianne Light" w:hAnsi="Marianne Light" w:cs="Arial"/>
                <w:sz w:val="18"/>
                <w:szCs w:val="18"/>
              </w:rPr>
              <w:t>75</w:t>
            </w:r>
            <w:r w:rsidRPr="00F05425">
              <w:rPr>
                <w:rFonts w:ascii="Marianne Light" w:hAnsi="Marianne Light" w:cs="Arial"/>
                <w:sz w:val="18"/>
                <w:szCs w:val="18"/>
              </w:rPr>
              <w:t xml:space="preserve"> %</w:t>
            </w:r>
          </w:p>
        </w:tc>
        <w:tc>
          <w:tcPr>
            <w:tcW w:w="1275" w:type="dxa"/>
            <w:vAlign w:val="center"/>
          </w:tcPr>
          <w:p w14:paraId="1F99DF53" w14:textId="77777777" w:rsidR="00F34577" w:rsidRPr="00F05425" w:rsidRDefault="00F34577" w:rsidP="0007012A">
            <w:pPr>
              <w:jc w:val="center"/>
              <w:rPr>
                <w:rFonts w:ascii="Marianne Light" w:hAnsi="Marianne Light" w:cs="Arial"/>
                <w:sz w:val="18"/>
                <w:szCs w:val="18"/>
              </w:rPr>
            </w:pPr>
            <w:r>
              <w:rPr>
                <w:rFonts w:ascii="Marianne Light" w:hAnsi="Marianne Light" w:cs="Arial"/>
                <w:sz w:val="18"/>
                <w:szCs w:val="18"/>
              </w:rPr>
              <w:t>65</w:t>
            </w:r>
            <w:r w:rsidRPr="00F05425">
              <w:rPr>
                <w:rFonts w:ascii="Marianne Light" w:hAnsi="Marianne Light" w:cs="Arial"/>
                <w:sz w:val="18"/>
                <w:szCs w:val="18"/>
              </w:rPr>
              <w:t xml:space="preserve"> %</w:t>
            </w:r>
          </w:p>
        </w:tc>
        <w:tc>
          <w:tcPr>
            <w:tcW w:w="1359" w:type="dxa"/>
            <w:vAlign w:val="center"/>
          </w:tcPr>
          <w:p w14:paraId="6D1929C6" w14:textId="77777777" w:rsidR="00F34577" w:rsidRPr="00F05425" w:rsidRDefault="00F34577" w:rsidP="0007012A">
            <w:pPr>
              <w:jc w:val="center"/>
              <w:rPr>
                <w:rFonts w:ascii="Marianne Light" w:hAnsi="Marianne Light" w:cs="Arial"/>
                <w:sz w:val="18"/>
                <w:szCs w:val="18"/>
              </w:rPr>
            </w:pPr>
            <w:r>
              <w:rPr>
                <w:rFonts w:ascii="Marianne Light" w:hAnsi="Marianne Light" w:cs="Arial"/>
                <w:sz w:val="18"/>
                <w:szCs w:val="18"/>
              </w:rPr>
              <w:t>55</w:t>
            </w:r>
            <w:r w:rsidRPr="00F05425">
              <w:rPr>
                <w:rFonts w:ascii="Marianne Light" w:hAnsi="Marianne Light" w:cs="Arial"/>
                <w:sz w:val="18"/>
                <w:szCs w:val="18"/>
              </w:rPr>
              <w:t xml:space="preserve"> %</w:t>
            </w:r>
          </w:p>
        </w:tc>
        <w:tc>
          <w:tcPr>
            <w:tcW w:w="3112" w:type="dxa"/>
            <w:vAlign w:val="center"/>
          </w:tcPr>
          <w:p w14:paraId="79647ABA" w14:textId="77777777" w:rsidR="00F34577" w:rsidRPr="00F05425" w:rsidRDefault="00F34577" w:rsidP="0007012A">
            <w:pPr>
              <w:jc w:val="center"/>
              <w:rPr>
                <w:rFonts w:ascii="Marianne Light" w:hAnsi="Marianne Light" w:cs="Arial"/>
                <w:sz w:val="18"/>
                <w:szCs w:val="18"/>
              </w:rPr>
            </w:pPr>
            <w:r>
              <w:rPr>
                <w:rFonts w:ascii="Marianne Light" w:hAnsi="Marianne Light" w:cs="Arial"/>
                <w:sz w:val="18"/>
                <w:szCs w:val="18"/>
              </w:rPr>
              <w:t xml:space="preserve">75 </w:t>
            </w:r>
            <w:r w:rsidRPr="00F05425">
              <w:rPr>
                <w:rFonts w:ascii="Marianne Light" w:hAnsi="Marianne Light" w:cs="Arial"/>
                <w:sz w:val="18"/>
                <w:szCs w:val="18"/>
              </w:rPr>
              <w:t>%</w:t>
            </w:r>
          </w:p>
        </w:tc>
      </w:tr>
      <w:tr w:rsidR="00F34577" w:rsidRPr="00F05425" w14:paraId="7810DE17" w14:textId="77777777" w:rsidTr="0007012A">
        <w:tc>
          <w:tcPr>
            <w:tcW w:w="2095" w:type="dxa"/>
            <w:vAlign w:val="center"/>
          </w:tcPr>
          <w:p w14:paraId="0B10ED57" w14:textId="77777777" w:rsidR="00F34577" w:rsidRPr="00F05425" w:rsidRDefault="00F34577" w:rsidP="0007012A">
            <w:pPr>
              <w:spacing w:line="259" w:lineRule="auto"/>
              <w:rPr>
                <w:rFonts w:ascii="Marianne Light" w:hAnsi="Marianne Light" w:cs="Arial"/>
                <w:sz w:val="18"/>
                <w:szCs w:val="18"/>
              </w:rPr>
            </w:pPr>
            <w:r w:rsidRPr="00F05425">
              <w:rPr>
                <w:rFonts w:ascii="Marianne Light" w:hAnsi="Marianne Light" w:cs="Arial"/>
                <w:bCs/>
                <w:sz w:val="18"/>
                <w:szCs w:val="18"/>
              </w:rPr>
              <w:t>Investissements Corse</w:t>
            </w:r>
          </w:p>
        </w:tc>
        <w:tc>
          <w:tcPr>
            <w:tcW w:w="1231" w:type="dxa"/>
            <w:vAlign w:val="center"/>
          </w:tcPr>
          <w:p w14:paraId="236DD483" w14:textId="77777777" w:rsidR="00F34577" w:rsidRPr="00F05425" w:rsidRDefault="00F34577" w:rsidP="0007012A">
            <w:pPr>
              <w:spacing w:line="259" w:lineRule="auto"/>
              <w:jc w:val="center"/>
              <w:rPr>
                <w:rFonts w:ascii="Marianne Light" w:hAnsi="Marianne Light" w:cs="Arial"/>
                <w:sz w:val="18"/>
                <w:szCs w:val="18"/>
              </w:rPr>
            </w:pPr>
            <w:r>
              <w:rPr>
                <w:rFonts w:ascii="Marianne Light" w:hAnsi="Marianne Light" w:cs="Arial"/>
                <w:sz w:val="18"/>
                <w:szCs w:val="18"/>
              </w:rPr>
              <w:t xml:space="preserve">65 </w:t>
            </w:r>
            <w:r w:rsidRPr="00F05425">
              <w:rPr>
                <w:rFonts w:ascii="Marianne Light" w:hAnsi="Marianne Light" w:cs="Arial"/>
                <w:sz w:val="18"/>
                <w:szCs w:val="18"/>
              </w:rPr>
              <w:t>%</w:t>
            </w:r>
          </w:p>
        </w:tc>
        <w:tc>
          <w:tcPr>
            <w:tcW w:w="1275" w:type="dxa"/>
            <w:vAlign w:val="center"/>
          </w:tcPr>
          <w:p w14:paraId="477E5804" w14:textId="77777777" w:rsidR="00F34577" w:rsidRPr="00F05425" w:rsidRDefault="00F34577" w:rsidP="0007012A">
            <w:pPr>
              <w:spacing w:line="259" w:lineRule="auto"/>
              <w:jc w:val="center"/>
              <w:rPr>
                <w:rFonts w:ascii="Marianne Light" w:hAnsi="Marianne Light" w:cs="Arial"/>
                <w:sz w:val="18"/>
                <w:szCs w:val="18"/>
              </w:rPr>
            </w:pPr>
            <w:r>
              <w:rPr>
                <w:rFonts w:ascii="Marianne Light" w:hAnsi="Marianne Light" w:cs="Arial"/>
                <w:sz w:val="18"/>
                <w:szCs w:val="18"/>
              </w:rPr>
              <w:t xml:space="preserve">55 </w:t>
            </w:r>
            <w:r w:rsidRPr="00F05425">
              <w:rPr>
                <w:rFonts w:ascii="Marianne Light" w:hAnsi="Marianne Light" w:cs="Arial"/>
                <w:sz w:val="18"/>
                <w:szCs w:val="18"/>
              </w:rPr>
              <w:t>%</w:t>
            </w:r>
          </w:p>
        </w:tc>
        <w:tc>
          <w:tcPr>
            <w:tcW w:w="1359" w:type="dxa"/>
            <w:vAlign w:val="center"/>
          </w:tcPr>
          <w:p w14:paraId="550374A8" w14:textId="77777777" w:rsidR="00F34577" w:rsidRPr="00F05425" w:rsidRDefault="00F34577" w:rsidP="0007012A">
            <w:pPr>
              <w:spacing w:line="259" w:lineRule="auto"/>
              <w:jc w:val="center"/>
              <w:rPr>
                <w:rFonts w:ascii="Marianne Light" w:hAnsi="Marianne Light" w:cs="Arial"/>
                <w:sz w:val="18"/>
                <w:szCs w:val="18"/>
              </w:rPr>
            </w:pPr>
            <w:r>
              <w:rPr>
                <w:rFonts w:ascii="Marianne Light" w:hAnsi="Marianne Light" w:cs="Arial"/>
                <w:sz w:val="18"/>
                <w:szCs w:val="18"/>
              </w:rPr>
              <w:t>45</w:t>
            </w:r>
            <w:r w:rsidRPr="00F05425">
              <w:rPr>
                <w:rFonts w:ascii="Marianne Light" w:hAnsi="Marianne Light" w:cs="Arial"/>
                <w:sz w:val="18"/>
                <w:szCs w:val="18"/>
              </w:rPr>
              <w:t xml:space="preserve"> %</w:t>
            </w:r>
          </w:p>
        </w:tc>
        <w:tc>
          <w:tcPr>
            <w:tcW w:w="3112" w:type="dxa"/>
            <w:vAlign w:val="center"/>
          </w:tcPr>
          <w:p w14:paraId="009F3DC2" w14:textId="77777777" w:rsidR="00F34577" w:rsidRPr="00F05425" w:rsidRDefault="00F34577" w:rsidP="0007012A">
            <w:pPr>
              <w:spacing w:line="259" w:lineRule="auto"/>
              <w:jc w:val="center"/>
              <w:rPr>
                <w:rFonts w:ascii="Marianne Light" w:hAnsi="Marianne Light" w:cs="Arial"/>
                <w:sz w:val="18"/>
                <w:szCs w:val="18"/>
              </w:rPr>
            </w:pPr>
            <w:r>
              <w:rPr>
                <w:rFonts w:ascii="Marianne Light" w:hAnsi="Marianne Light" w:cs="Arial"/>
                <w:sz w:val="18"/>
                <w:szCs w:val="18"/>
              </w:rPr>
              <w:t>65</w:t>
            </w:r>
            <w:r w:rsidRPr="00F05425">
              <w:rPr>
                <w:rFonts w:ascii="Marianne Light" w:hAnsi="Marianne Light" w:cs="Arial"/>
                <w:sz w:val="18"/>
                <w:szCs w:val="18"/>
              </w:rPr>
              <w:t xml:space="preserve"> %</w:t>
            </w:r>
          </w:p>
        </w:tc>
      </w:tr>
    </w:tbl>
    <w:p w14:paraId="1E67BDF6" w14:textId="77777777" w:rsidR="00F34577" w:rsidRDefault="00F34577" w:rsidP="00FC04CB">
      <w:pPr>
        <w:rPr>
          <w:rFonts w:ascii="Marianne Medium" w:hAnsi="Marianne Medium"/>
          <w:b/>
          <w:u w:val="single"/>
        </w:rPr>
      </w:pPr>
    </w:p>
    <w:p w14:paraId="157AA0F1" w14:textId="4913F9EC" w:rsidR="00FC04CB" w:rsidRPr="00FC04CB" w:rsidRDefault="00FC04CB" w:rsidP="00FC04CB">
      <w:pPr>
        <w:rPr>
          <w:rFonts w:ascii="Marianne Medium" w:hAnsi="Marianne Medium"/>
          <w:b/>
          <w:u w:val="single"/>
        </w:rPr>
      </w:pPr>
      <w:r w:rsidRPr="00FC04CB">
        <w:rPr>
          <w:rFonts w:ascii="Marianne Medium" w:hAnsi="Marianne Medium"/>
          <w:b/>
          <w:u w:val="single"/>
        </w:rPr>
        <w:t xml:space="preserve">Centres de tri </w:t>
      </w:r>
      <w:r w:rsidR="00F6293D">
        <w:rPr>
          <w:rFonts w:ascii="Marianne Medium" w:hAnsi="Marianne Medium"/>
          <w:b/>
          <w:u w:val="single"/>
        </w:rPr>
        <w:t>des déchets d’activité économique non dangereux (</w:t>
      </w:r>
      <w:r w:rsidRPr="00FC04CB">
        <w:rPr>
          <w:rFonts w:ascii="Marianne Medium" w:hAnsi="Marianne Medium"/>
          <w:b/>
          <w:u w:val="single"/>
        </w:rPr>
        <w:t>hors emballages ménagers</w:t>
      </w:r>
      <w:r w:rsidR="00F6293D">
        <w:rPr>
          <w:rFonts w:ascii="Marianne Medium" w:hAnsi="Marianne Medium"/>
          <w:b/>
          <w:u w:val="single"/>
        </w:rPr>
        <w:t>)</w:t>
      </w:r>
      <w:r w:rsidRPr="00FC04CB">
        <w:rPr>
          <w:rFonts w:cs="Calibri"/>
          <w:b/>
          <w:u w:val="single"/>
        </w:rPr>
        <w:t> </w:t>
      </w:r>
      <w:r w:rsidRPr="00FC04CB">
        <w:rPr>
          <w:rFonts w:ascii="Marianne Medium" w:hAnsi="Marianne Medium"/>
          <w:b/>
          <w:u w:val="single"/>
        </w:rPr>
        <w:t>:</w:t>
      </w:r>
    </w:p>
    <w:p w14:paraId="0ABDC5A2" w14:textId="3A65EE6D" w:rsidR="00FC04CB" w:rsidRDefault="00FC04CB" w:rsidP="00C76BA4">
      <w:pPr>
        <w:pStyle w:val="Pucenoir"/>
        <w:numPr>
          <w:ilvl w:val="0"/>
          <w:numId w:val="0"/>
        </w:numPr>
        <w:jc w:val="both"/>
      </w:pPr>
      <w:r w:rsidRPr="00FD3329">
        <w:t>L’aide se calcule, après analyse de l’</w:t>
      </w:r>
      <w:proofErr w:type="spellStart"/>
      <w:r w:rsidRPr="00FD3329">
        <w:t>incitativité</w:t>
      </w:r>
      <w:proofErr w:type="spellEnd"/>
      <w:r w:rsidRPr="00FD3329">
        <w:t xml:space="preserve"> économique, en respectant les taux d’aide </w:t>
      </w:r>
      <w:r w:rsidRPr="00FC04CB">
        <w:t>maximum</w:t>
      </w:r>
      <w:r w:rsidR="00F6293D">
        <w:t>.</w:t>
      </w:r>
      <w:r w:rsidRPr="00FD3329">
        <w:t xml:space="preserve"> Dans l</w:t>
      </w:r>
      <w:r>
        <w:t>e</w:t>
      </w:r>
      <w:r w:rsidRPr="00FD3329">
        <w:t xml:space="preserve"> cadre d’un portage de projets privé</w:t>
      </w:r>
      <w:r>
        <w:t>, l</w:t>
      </w:r>
      <w:r w:rsidRPr="00FD3329">
        <w:t>’aide est plafonné</w:t>
      </w:r>
      <w:r w:rsidR="00F6293D">
        <w:t>e</w:t>
      </w:r>
      <w:r w:rsidRPr="00FD3329">
        <w:t xml:space="preserve"> à 1,5 M€ (+15 % Outre-Mer</w:t>
      </w:r>
      <w:r w:rsidR="006603FC">
        <w:t>,</w:t>
      </w:r>
      <w:r w:rsidRPr="00FD3329">
        <w:t xml:space="preserve"> + 5 % Corse).</w:t>
      </w:r>
      <w:r>
        <w:t xml:space="preserve"> </w:t>
      </w:r>
    </w:p>
    <w:p w14:paraId="7133D6C3" w14:textId="470F6469" w:rsidR="00FC04CB" w:rsidRPr="00FD3329" w:rsidRDefault="00FC04CB" w:rsidP="00F6293D">
      <w:pPr>
        <w:pStyle w:val="Pucenoir"/>
        <w:numPr>
          <w:ilvl w:val="0"/>
          <w:numId w:val="0"/>
        </w:numPr>
        <w:ind w:hanging="66"/>
        <w:jc w:val="both"/>
      </w:pPr>
      <w:r w:rsidRPr="00FD3329">
        <w:t>Tous les projets éligibles devront faire l’objet d’une analyse avec la Direction Economie Circulaire de l’ADEME.</w:t>
      </w:r>
    </w:p>
    <w:p w14:paraId="6CC2DF10" w14:textId="77777777" w:rsidR="00FC04CB" w:rsidRPr="00FD3329" w:rsidRDefault="00FC04CB" w:rsidP="00FC04CB">
      <w:pPr>
        <w:spacing w:before="120"/>
        <w:rPr>
          <w:b/>
        </w:rPr>
      </w:pPr>
    </w:p>
    <w:p w14:paraId="0AF45C21" w14:textId="60CA5B38" w:rsidR="00FC04CB" w:rsidRPr="00FC04CB" w:rsidRDefault="00FC04CB" w:rsidP="00FC04CB">
      <w:pPr>
        <w:rPr>
          <w:rFonts w:ascii="Marianne Medium" w:hAnsi="Marianne Medium"/>
          <w:b/>
        </w:rPr>
      </w:pPr>
      <w:r w:rsidRPr="00FC04CB">
        <w:rPr>
          <w:rFonts w:ascii="Marianne Medium" w:hAnsi="Marianne Medium"/>
          <w:b/>
          <w:u w:val="single"/>
        </w:rPr>
        <w:t>Centres de tri emballages ménagers</w:t>
      </w:r>
      <w:r w:rsidRPr="00FC04CB">
        <w:rPr>
          <w:rFonts w:cs="Calibri"/>
          <w:b/>
          <w:u w:val="single"/>
        </w:rPr>
        <w:t> </w:t>
      </w:r>
      <w:r w:rsidRPr="00FC04CB">
        <w:rPr>
          <w:rFonts w:ascii="Marianne Medium" w:hAnsi="Marianne Medium"/>
          <w:b/>
          <w:u w:val="single"/>
        </w:rPr>
        <w:t>(pour DROM-COM et Corse</w:t>
      </w:r>
      <w:r>
        <w:rPr>
          <w:rFonts w:ascii="Marianne Medium" w:hAnsi="Marianne Medium"/>
          <w:b/>
          <w:u w:val="single"/>
        </w:rPr>
        <w:t>)</w:t>
      </w:r>
      <w:r w:rsidRPr="00FC04CB">
        <w:rPr>
          <w:rFonts w:ascii="Marianne Medium" w:hAnsi="Marianne Medium"/>
          <w:b/>
          <w:u w:val="single"/>
        </w:rPr>
        <w:t xml:space="preserve"> :</w:t>
      </w:r>
    </w:p>
    <w:p w14:paraId="5B7F2671" w14:textId="5AAA4792" w:rsidR="00FC04CB" w:rsidRPr="00FC04CB" w:rsidRDefault="00FC04CB" w:rsidP="00FC04CB">
      <w:pPr>
        <w:spacing w:before="120"/>
        <w:jc w:val="both"/>
        <w:rPr>
          <w:rFonts w:ascii="Marianne Light" w:hAnsi="Marianne Light"/>
          <w:b/>
          <w:sz w:val="18"/>
          <w:szCs w:val="18"/>
        </w:rPr>
      </w:pPr>
      <w:r w:rsidRPr="00FC04CB">
        <w:rPr>
          <w:rFonts w:ascii="Marianne Light" w:hAnsi="Marianne Light"/>
          <w:b/>
          <w:sz w:val="18"/>
          <w:szCs w:val="18"/>
        </w:rPr>
        <w:t>Le taux d’aide recommandé est de 10 % maximum des dépenses éligibles avec un plafonnement de l’aide à 1,1 M€</w:t>
      </w:r>
      <w:r w:rsidR="006603FC">
        <w:rPr>
          <w:rFonts w:ascii="Marianne Light" w:hAnsi="Marianne Light"/>
          <w:b/>
          <w:sz w:val="18"/>
          <w:szCs w:val="18"/>
        </w:rPr>
        <w:t xml:space="preserve"> (</w:t>
      </w:r>
      <w:r w:rsidR="006603FC" w:rsidRPr="006603FC">
        <w:rPr>
          <w:rFonts w:ascii="Marianne Light" w:hAnsi="Marianne Light"/>
          <w:b/>
          <w:sz w:val="18"/>
          <w:szCs w:val="18"/>
        </w:rPr>
        <w:t>+15 % Outre-Mer</w:t>
      </w:r>
      <w:r w:rsidR="006603FC">
        <w:rPr>
          <w:rFonts w:ascii="Marianne Light" w:hAnsi="Marianne Light"/>
          <w:b/>
          <w:sz w:val="18"/>
          <w:szCs w:val="18"/>
        </w:rPr>
        <w:t>,</w:t>
      </w:r>
      <w:r w:rsidR="006603FC" w:rsidRPr="006603FC">
        <w:rPr>
          <w:rFonts w:ascii="Marianne Light" w:hAnsi="Marianne Light"/>
          <w:b/>
          <w:sz w:val="18"/>
          <w:szCs w:val="18"/>
        </w:rPr>
        <w:t xml:space="preserve"> + 5 % Corse)</w:t>
      </w:r>
      <w:r w:rsidRPr="00FC04CB">
        <w:rPr>
          <w:rFonts w:ascii="Marianne Light" w:hAnsi="Marianne Light"/>
          <w:b/>
          <w:sz w:val="18"/>
          <w:szCs w:val="18"/>
        </w:rPr>
        <w:t>. Certains niveaux de financement, correspondant à des engagements historiques, pourront déroger à cette règle en accord avec la DEC.</w:t>
      </w:r>
    </w:p>
    <w:p w14:paraId="09BB81C2" w14:textId="77777777" w:rsidR="00B061C0" w:rsidRDefault="00B061C0" w:rsidP="00B061C0">
      <w:pPr>
        <w:rPr>
          <w:rFonts w:ascii="Marianne Medium" w:hAnsi="Marianne Medium"/>
          <w:b/>
          <w:u w:val="single"/>
        </w:rPr>
      </w:pPr>
    </w:p>
    <w:p w14:paraId="45222E99" w14:textId="19FDC1B8" w:rsidR="00B061C0" w:rsidRPr="00FC04CB" w:rsidRDefault="00B061C0" w:rsidP="00B061C0">
      <w:pPr>
        <w:rPr>
          <w:rFonts w:ascii="Marianne Medium" w:hAnsi="Marianne Medium"/>
          <w:b/>
          <w:u w:val="single"/>
        </w:rPr>
      </w:pPr>
      <w:r w:rsidRPr="00FC04CB">
        <w:rPr>
          <w:rFonts w:ascii="Marianne Medium" w:hAnsi="Marianne Medium"/>
          <w:b/>
          <w:u w:val="single"/>
        </w:rPr>
        <w:t xml:space="preserve">Centres de </w:t>
      </w:r>
      <w:r w:rsidR="00786ACA">
        <w:rPr>
          <w:rFonts w:ascii="Marianne Medium" w:hAnsi="Marianne Medium"/>
          <w:b/>
          <w:u w:val="single"/>
        </w:rPr>
        <w:t>préparation CSR (DROM – COM et Corse uniquement)</w:t>
      </w:r>
      <w:r w:rsidRPr="00FC04CB">
        <w:rPr>
          <w:rFonts w:cs="Calibri"/>
          <w:b/>
          <w:u w:val="single"/>
        </w:rPr>
        <w:t> </w:t>
      </w:r>
      <w:r w:rsidRPr="00FC04CB">
        <w:rPr>
          <w:rFonts w:ascii="Marianne Medium" w:hAnsi="Marianne Medium"/>
          <w:b/>
          <w:u w:val="single"/>
        </w:rPr>
        <w:t>:</w:t>
      </w:r>
    </w:p>
    <w:p w14:paraId="4B6283DD" w14:textId="06A5A383" w:rsidR="00B061C0" w:rsidRPr="00FD3329" w:rsidRDefault="00B061C0" w:rsidP="00B061C0">
      <w:pPr>
        <w:pStyle w:val="Pucenoir"/>
        <w:numPr>
          <w:ilvl w:val="0"/>
          <w:numId w:val="0"/>
        </w:numPr>
        <w:jc w:val="both"/>
      </w:pPr>
      <w:r w:rsidRPr="00FD3329">
        <w:t>L’aide se calcule, après analyse de l’</w:t>
      </w:r>
      <w:proofErr w:type="spellStart"/>
      <w:r w:rsidRPr="00FD3329">
        <w:t>incitativité</w:t>
      </w:r>
      <w:proofErr w:type="spellEnd"/>
      <w:r w:rsidRPr="00FD3329">
        <w:t xml:space="preserve"> économique, en respectant les taux d’aide </w:t>
      </w:r>
      <w:r w:rsidRPr="00FC04CB">
        <w:t>maximum</w:t>
      </w:r>
      <w:r>
        <w:t>.</w:t>
      </w:r>
      <w:r w:rsidRPr="00FD3329">
        <w:t xml:space="preserve"> Dans l</w:t>
      </w:r>
      <w:r>
        <w:t>e</w:t>
      </w:r>
      <w:r w:rsidRPr="00FD3329">
        <w:t xml:space="preserve"> cadre d’un portage de projets privé</w:t>
      </w:r>
      <w:r>
        <w:t>, l</w:t>
      </w:r>
      <w:r w:rsidRPr="00FD3329">
        <w:t>’aide est plafonné</w:t>
      </w:r>
      <w:r>
        <w:t>e</w:t>
      </w:r>
      <w:r w:rsidRPr="00FD3329">
        <w:t xml:space="preserve"> à 1,5 M€ (+15 % Outre-Mer</w:t>
      </w:r>
      <w:r w:rsidR="006603FC">
        <w:t>,</w:t>
      </w:r>
      <w:r w:rsidRPr="00FD3329">
        <w:t xml:space="preserve"> + 5 % Corse).</w:t>
      </w:r>
      <w:r>
        <w:t xml:space="preserve"> </w:t>
      </w:r>
    </w:p>
    <w:p w14:paraId="1D699EC9" w14:textId="433B77B2" w:rsidR="00B061C0" w:rsidRDefault="00B061C0" w:rsidP="00B061C0">
      <w:pPr>
        <w:pStyle w:val="Pucenoir"/>
        <w:numPr>
          <w:ilvl w:val="0"/>
          <w:numId w:val="0"/>
        </w:numPr>
        <w:ind w:hanging="66"/>
        <w:jc w:val="both"/>
      </w:pPr>
      <w:r>
        <w:t xml:space="preserve"> </w:t>
      </w:r>
    </w:p>
    <w:p w14:paraId="77FD5544" w14:textId="693205E7" w:rsidR="00B061C0" w:rsidRPr="00FD3329" w:rsidRDefault="00B061C0" w:rsidP="00B061C0">
      <w:pPr>
        <w:pStyle w:val="Pucenoir"/>
        <w:numPr>
          <w:ilvl w:val="0"/>
          <w:numId w:val="0"/>
        </w:numPr>
        <w:ind w:hanging="66"/>
        <w:jc w:val="both"/>
      </w:pPr>
      <w:r w:rsidRPr="00FD3329">
        <w:t>Tous les projets éligibles devront faire l’objet d’une analyse avec la Direction Economie Circulaire de l’ADEME.</w:t>
      </w:r>
    </w:p>
    <w:p w14:paraId="25610146" w14:textId="77777777" w:rsidR="00FC04CB" w:rsidRDefault="00FC04CB" w:rsidP="00062F74">
      <w:pPr>
        <w:jc w:val="both"/>
        <w:rPr>
          <w:rFonts w:ascii="Marianne Light" w:hAnsi="Marianne Light"/>
          <w:color w:val="000000" w:themeColor="text1"/>
          <w:sz w:val="18"/>
          <w:szCs w:val="18"/>
        </w:rPr>
      </w:pPr>
    </w:p>
    <w:p w14:paraId="13A1E024" w14:textId="3D0CA266" w:rsidR="00F6293D" w:rsidRPr="00FC04CB" w:rsidRDefault="000C3655" w:rsidP="00F6293D">
      <w:pPr>
        <w:rPr>
          <w:rFonts w:ascii="Marianne Medium" w:hAnsi="Marianne Medium"/>
          <w:b/>
        </w:rPr>
      </w:pPr>
      <w:r>
        <w:rPr>
          <w:rFonts w:ascii="Marianne Medium" w:hAnsi="Marianne Medium"/>
          <w:b/>
          <w:u w:val="single"/>
        </w:rPr>
        <w:t>Déchèteries pour professionnels</w:t>
      </w:r>
      <w:r w:rsidR="00F6293D" w:rsidRPr="00FC04CB">
        <w:rPr>
          <w:rFonts w:ascii="Marianne Medium" w:hAnsi="Marianne Medium"/>
          <w:b/>
          <w:u w:val="single"/>
        </w:rPr>
        <w:t xml:space="preserve"> :</w:t>
      </w:r>
    </w:p>
    <w:p w14:paraId="00C4A82A" w14:textId="7C9EE4C1" w:rsidR="000C3655" w:rsidRPr="00FD3329" w:rsidRDefault="000C3655" w:rsidP="000C3655">
      <w:pPr>
        <w:pStyle w:val="Pucenoir"/>
        <w:numPr>
          <w:ilvl w:val="0"/>
          <w:numId w:val="0"/>
        </w:numPr>
        <w:jc w:val="both"/>
      </w:pPr>
      <w:r w:rsidRPr="00FD3329">
        <w:t>L’aide se calcule, après analyse de l’</w:t>
      </w:r>
      <w:proofErr w:type="spellStart"/>
      <w:r w:rsidRPr="00FD3329">
        <w:t>incitativité</w:t>
      </w:r>
      <w:proofErr w:type="spellEnd"/>
      <w:r w:rsidRPr="00FD3329">
        <w:t xml:space="preserve"> économique, en respectant les taux d’aide </w:t>
      </w:r>
      <w:r w:rsidRPr="00FC04CB">
        <w:t>maximum</w:t>
      </w:r>
      <w:r>
        <w:t>.</w:t>
      </w:r>
      <w:r w:rsidRPr="00FD3329">
        <w:t xml:space="preserve"> Dans l</w:t>
      </w:r>
      <w:r>
        <w:t>e</w:t>
      </w:r>
      <w:r w:rsidRPr="00FD3329">
        <w:t xml:space="preserve"> cadre d’un portage de projets privé</w:t>
      </w:r>
      <w:r>
        <w:t>, l</w:t>
      </w:r>
      <w:r w:rsidRPr="00FD3329">
        <w:t>’aide est plafonné</w:t>
      </w:r>
      <w:r>
        <w:t>e</w:t>
      </w:r>
      <w:r w:rsidRPr="00FD3329">
        <w:t xml:space="preserve"> à </w:t>
      </w:r>
      <w:r>
        <w:t>350</w:t>
      </w:r>
      <w:r>
        <w:rPr>
          <w:rFonts w:ascii="Calibri" w:hAnsi="Calibri" w:cs="Calibri"/>
        </w:rPr>
        <w:t> </w:t>
      </w:r>
      <w:r>
        <w:t xml:space="preserve">000 </w:t>
      </w:r>
      <w:r w:rsidRPr="00FD3329">
        <w:t>€ (+15 % Outre-Mer</w:t>
      </w:r>
      <w:r w:rsidR="006603FC">
        <w:t>,</w:t>
      </w:r>
      <w:r w:rsidRPr="00FD3329">
        <w:t xml:space="preserve"> + 5 % Corse).</w:t>
      </w:r>
      <w:r>
        <w:t xml:space="preserve"> </w:t>
      </w:r>
    </w:p>
    <w:p w14:paraId="13740829" w14:textId="35097ED2" w:rsidR="000C3655" w:rsidRDefault="000C3655" w:rsidP="000C3655">
      <w:pPr>
        <w:pStyle w:val="Pucenoir"/>
        <w:numPr>
          <w:ilvl w:val="0"/>
          <w:numId w:val="0"/>
        </w:numPr>
        <w:ind w:hanging="66"/>
        <w:jc w:val="both"/>
      </w:pPr>
      <w:r>
        <w:t xml:space="preserve"> </w:t>
      </w:r>
    </w:p>
    <w:p w14:paraId="6569C983" w14:textId="77777777" w:rsidR="000C3655" w:rsidRPr="00FD3329" w:rsidRDefault="000C3655" w:rsidP="000C3655">
      <w:pPr>
        <w:pStyle w:val="Pucenoir"/>
        <w:numPr>
          <w:ilvl w:val="0"/>
          <w:numId w:val="0"/>
        </w:numPr>
        <w:ind w:hanging="66"/>
        <w:jc w:val="both"/>
      </w:pPr>
      <w:r>
        <w:t xml:space="preserve"> </w:t>
      </w:r>
      <w:r w:rsidRPr="00FD3329">
        <w:t>Tous les projets éligibles devront faire l’objet d’une analyse avec la Direction Economie Circulaire de l’ADEME.</w:t>
      </w:r>
    </w:p>
    <w:p w14:paraId="3659BDB3" w14:textId="77777777" w:rsidR="00C76BA4" w:rsidRDefault="00C76BA4" w:rsidP="00770D0F">
      <w:pPr>
        <w:pStyle w:val="TexteCourant"/>
      </w:pPr>
    </w:p>
    <w:p w14:paraId="4AAFF4A0" w14:textId="1EB07EF7" w:rsidR="00CA4858" w:rsidRPr="00770D0F" w:rsidRDefault="00CA4858" w:rsidP="00770D0F">
      <w:pPr>
        <w:pStyle w:val="TexteCourant"/>
        <w:rPr>
          <w:b/>
          <w:bCs/>
          <w:u w:val="single"/>
        </w:rPr>
      </w:pPr>
      <w:r w:rsidRPr="00770D0F">
        <w:rPr>
          <w:b/>
          <w:bCs/>
          <w:u w:val="single"/>
        </w:rPr>
        <w:t>Dépenses éligibles</w:t>
      </w:r>
    </w:p>
    <w:p w14:paraId="01207BCA" w14:textId="6CB9FF77" w:rsidR="006A00CB" w:rsidRPr="004641B5" w:rsidRDefault="006A00CB" w:rsidP="006A00CB">
      <w:pPr>
        <w:spacing w:line="259" w:lineRule="auto"/>
        <w:jc w:val="both"/>
        <w:rPr>
          <w:rFonts w:ascii="Marianne Light" w:hAnsi="Marianne Light"/>
          <w:sz w:val="18"/>
          <w:szCs w:val="18"/>
        </w:rPr>
      </w:pPr>
      <w:r w:rsidRPr="004641B5">
        <w:rPr>
          <w:rFonts w:ascii="Marianne Light" w:hAnsi="Marianne Light"/>
          <w:sz w:val="18"/>
          <w:szCs w:val="18"/>
        </w:rPr>
        <w:t>Les dépenses éligibles pour les centres de tri et de préparation concernent le process</w:t>
      </w:r>
      <w:r w:rsidR="00B4365F" w:rsidRPr="004641B5">
        <w:rPr>
          <w:rFonts w:ascii="Marianne Light" w:hAnsi="Marianne Light"/>
          <w:sz w:val="18"/>
          <w:szCs w:val="18"/>
        </w:rPr>
        <w:t>, incluant</w:t>
      </w:r>
      <w:r w:rsidRPr="004641B5">
        <w:rPr>
          <w:rFonts w:ascii="Marianne Light" w:hAnsi="Marianne Light"/>
          <w:sz w:val="18"/>
          <w:szCs w:val="18"/>
        </w:rPr>
        <w:t xml:space="preserve"> ses équipements annexes pour assurer le bon fonctionnement amont-aval de la chaine de tri (y compris les équipements de supervision), son alimentation (hors engins) et les équipements aval de conditionnement des matières en vue de leur valorisation (presses à balles notamment). </w:t>
      </w:r>
    </w:p>
    <w:p w14:paraId="56399C05" w14:textId="288C7788" w:rsidR="006A00CB" w:rsidRPr="004641B5" w:rsidRDefault="006A00CB" w:rsidP="006A00CB">
      <w:pPr>
        <w:spacing w:line="259" w:lineRule="auto"/>
        <w:jc w:val="both"/>
        <w:rPr>
          <w:rFonts w:ascii="Marianne Light" w:hAnsi="Marianne Light"/>
          <w:sz w:val="18"/>
          <w:szCs w:val="18"/>
        </w:rPr>
      </w:pPr>
      <w:r w:rsidRPr="004641B5">
        <w:rPr>
          <w:rFonts w:ascii="Marianne Light" w:hAnsi="Marianne Light"/>
          <w:sz w:val="18"/>
          <w:szCs w:val="18"/>
        </w:rPr>
        <w:t>Pour les déchèteries pour professionnels, les dépenses concernent les installations et équipements nécessaires au fonctionnement de la déchèterie.</w:t>
      </w:r>
    </w:p>
    <w:p w14:paraId="7B234906" w14:textId="77777777" w:rsidR="006A00CB" w:rsidRPr="004641B5" w:rsidRDefault="006A00CB" w:rsidP="006A00CB">
      <w:pPr>
        <w:spacing w:line="259" w:lineRule="auto"/>
        <w:jc w:val="both"/>
        <w:rPr>
          <w:rFonts w:ascii="Marianne Light" w:hAnsi="Marianne Light"/>
          <w:sz w:val="18"/>
          <w:szCs w:val="18"/>
        </w:rPr>
      </w:pPr>
      <w:r w:rsidRPr="004641B5">
        <w:rPr>
          <w:rFonts w:ascii="Marianne Light" w:hAnsi="Marianne Light"/>
          <w:sz w:val="18"/>
          <w:szCs w:val="18"/>
        </w:rPr>
        <w:lastRenderedPageBreak/>
        <w:t>L’instruction en vue de l’éligibilité et le montant d’aide sera calculée sur la base des offres retenues par le porteur du projet.</w:t>
      </w:r>
    </w:p>
    <w:p w14:paraId="13B5755A" w14:textId="77777777" w:rsidR="006A00CB" w:rsidRPr="004641B5" w:rsidRDefault="006A00CB" w:rsidP="006A00CB">
      <w:pPr>
        <w:spacing w:line="259" w:lineRule="auto"/>
        <w:rPr>
          <w:rFonts w:ascii="Marianne Light" w:hAnsi="Marianne Light"/>
          <w:sz w:val="18"/>
          <w:szCs w:val="18"/>
          <w:u w:val="single"/>
        </w:rPr>
      </w:pPr>
      <w:r w:rsidRPr="004641B5">
        <w:rPr>
          <w:rFonts w:ascii="Marianne Light" w:hAnsi="Marianne Light"/>
          <w:sz w:val="18"/>
          <w:szCs w:val="18"/>
          <w:u w:val="single"/>
        </w:rPr>
        <w:t>Ne sont pas éligibles</w:t>
      </w:r>
      <w:r w:rsidRPr="004641B5">
        <w:rPr>
          <w:rFonts w:cs="Calibri"/>
          <w:sz w:val="18"/>
          <w:szCs w:val="18"/>
          <w:u w:val="single"/>
        </w:rPr>
        <w:t> </w:t>
      </w:r>
      <w:r w:rsidRPr="004641B5">
        <w:rPr>
          <w:rFonts w:ascii="Marianne Light" w:hAnsi="Marianne Light"/>
          <w:sz w:val="18"/>
          <w:szCs w:val="18"/>
          <w:u w:val="single"/>
        </w:rPr>
        <w:t>:</w:t>
      </w:r>
    </w:p>
    <w:p w14:paraId="3363AF13" w14:textId="77777777" w:rsidR="006A00CB" w:rsidRPr="004641B5" w:rsidRDefault="006A00CB" w:rsidP="006A00CB">
      <w:pPr>
        <w:numPr>
          <w:ilvl w:val="0"/>
          <w:numId w:val="9"/>
        </w:numPr>
        <w:spacing w:line="259" w:lineRule="auto"/>
        <w:jc w:val="both"/>
        <w:rPr>
          <w:rFonts w:ascii="Marianne Light" w:hAnsi="Marianne Light"/>
          <w:sz w:val="18"/>
          <w:szCs w:val="18"/>
        </w:rPr>
      </w:pPr>
      <w:r w:rsidRPr="004641B5">
        <w:rPr>
          <w:rFonts w:ascii="Marianne Light" w:hAnsi="Marianne Light"/>
          <w:sz w:val="18"/>
          <w:szCs w:val="18"/>
        </w:rPr>
        <w:t>L’acquisition de terrain</w:t>
      </w:r>
      <w:r w:rsidRPr="004641B5">
        <w:rPr>
          <w:rFonts w:cs="Calibri"/>
          <w:sz w:val="18"/>
          <w:szCs w:val="18"/>
        </w:rPr>
        <w:t> </w:t>
      </w:r>
      <w:r w:rsidRPr="004641B5">
        <w:rPr>
          <w:rFonts w:ascii="Marianne Light" w:hAnsi="Marianne Light"/>
          <w:sz w:val="18"/>
          <w:szCs w:val="18"/>
        </w:rPr>
        <w:t>;</w:t>
      </w:r>
    </w:p>
    <w:p w14:paraId="12403A48" w14:textId="77777777" w:rsidR="006A00CB" w:rsidRPr="004641B5" w:rsidRDefault="006A00CB" w:rsidP="006A00CB">
      <w:pPr>
        <w:numPr>
          <w:ilvl w:val="0"/>
          <w:numId w:val="9"/>
        </w:numPr>
        <w:spacing w:line="259" w:lineRule="auto"/>
        <w:jc w:val="both"/>
        <w:rPr>
          <w:rFonts w:ascii="Marianne Light" w:hAnsi="Marianne Light"/>
          <w:sz w:val="18"/>
          <w:szCs w:val="18"/>
        </w:rPr>
      </w:pPr>
      <w:r w:rsidRPr="004641B5">
        <w:rPr>
          <w:rFonts w:ascii="Marianne Light" w:hAnsi="Marianne Light"/>
          <w:sz w:val="18"/>
          <w:szCs w:val="18"/>
        </w:rPr>
        <w:t>Les travaux de démolition</w:t>
      </w:r>
      <w:r w:rsidRPr="004641B5">
        <w:rPr>
          <w:rFonts w:cs="Calibri"/>
          <w:sz w:val="18"/>
          <w:szCs w:val="18"/>
        </w:rPr>
        <w:t> </w:t>
      </w:r>
      <w:r w:rsidRPr="004641B5">
        <w:rPr>
          <w:rFonts w:ascii="Marianne Light" w:hAnsi="Marianne Light"/>
          <w:sz w:val="18"/>
          <w:szCs w:val="18"/>
        </w:rPr>
        <w:t>;</w:t>
      </w:r>
    </w:p>
    <w:p w14:paraId="45088F7B" w14:textId="77777777" w:rsidR="006A00CB" w:rsidRPr="004641B5" w:rsidRDefault="006A00CB" w:rsidP="006A00CB">
      <w:pPr>
        <w:numPr>
          <w:ilvl w:val="0"/>
          <w:numId w:val="9"/>
        </w:numPr>
        <w:spacing w:line="259" w:lineRule="auto"/>
        <w:jc w:val="both"/>
        <w:rPr>
          <w:rFonts w:ascii="Marianne Light" w:hAnsi="Marianne Light"/>
          <w:sz w:val="18"/>
          <w:szCs w:val="18"/>
        </w:rPr>
      </w:pPr>
      <w:r w:rsidRPr="004641B5">
        <w:rPr>
          <w:rFonts w:ascii="Marianne Light" w:hAnsi="Marianne Light"/>
          <w:sz w:val="18"/>
          <w:szCs w:val="18"/>
        </w:rPr>
        <w:t>Les VRD (voirie, réseaux, divers) sauf pour les déchèteries pour professionnels</w:t>
      </w:r>
      <w:r w:rsidRPr="004641B5">
        <w:rPr>
          <w:rFonts w:cs="Calibri"/>
          <w:sz w:val="18"/>
          <w:szCs w:val="18"/>
        </w:rPr>
        <w:t> </w:t>
      </w:r>
      <w:r w:rsidRPr="004641B5">
        <w:rPr>
          <w:rFonts w:ascii="Marianne Light" w:hAnsi="Marianne Light"/>
          <w:sz w:val="18"/>
          <w:szCs w:val="18"/>
        </w:rPr>
        <w:t>;</w:t>
      </w:r>
    </w:p>
    <w:p w14:paraId="74754BC7" w14:textId="147B63D7" w:rsidR="006A00CB" w:rsidRPr="004641B5" w:rsidRDefault="006A00CB" w:rsidP="006A00CB">
      <w:pPr>
        <w:numPr>
          <w:ilvl w:val="0"/>
          <w:numId w:val="9"/>
        </w:numPr>
        <w:spacing w:line="259" w:lineRule="auto"/>
        <w:jc w:val="both"/>
        <w:rPr>
          <w:rFonts w:ascii="Marianne Light" w:hAnsi="Marianne Light"/>
          <w:sz w:val="18"/>
          <w:szCs w:val="18"/>
        </w:rPr>
      </w:pPr>
      <w:r w:rsidRPr="004641B5">
        <w:rPr>
          <w:rFonts w:ascii="Marianne Light" w:hAnsi="Marianne Light"/>
          <w:sz w:val="18"/>
          <w:szCs w:val="18"/>
        </w:rPr>
        <w:t xml:space="preserve">Les équipements mobiles </w:t>
      </w:r>
      <w:r w:rsidR="00CC12B6" w:rsidRPr="004641B5">
        <w:rPr>
          <w:rFonts w:ascii="Marianne Light" w:hAnsi="Marianne Light"/>
          <w:sz w:val="18"/>
          <w:szCs w:val="18"/>
        </w:rPr>
        <w:t xml:space="preserve">et engins </w:t>
      </w:r>
      <w:r w:rsidRPr="004641B5">
        <w:rPr>
          <w:rFonts w:ascii="Marianne Light" w:hAnsi="Marianne Light"/>
          <w:sz w:val="18"/>
          <w:szCs w:val="18"/>
        </w:rPr>
        <w:t xml:space="preserve">(chargeurs, </w:t>
      </w:r>
      <w:r w:rsidR="00CC12B6" w:rsidRPr="004641B5">
        <w:rPr>
          <w:rFonts w:ascii="Marianne Light" w:hAnsi="Marianne Light"/>
          <w:sz w:val="18"/>
          <w:szCs w:val="18"/>
        </w:rPr>
        <w:t xml:space="preserve">pelle mécanique, </w:t>
      </w:r>
      <w:r w:rsidRPr="004641B5">
        <w:rPr>
          <w:rFonts w:ascii="Marianne Light" w:hAnsi="Marianne Light" w:cs="Marianne Light"/>
          <w:sz w:val="18"/>
          <w:szCs w:val="18"/>
        </w:rPr>
        <w:t>…</w:t>
      </w:r>
      <w:r w:rsidRPr="004641B5">
        <w:rPr>
          <w:rFonts w:ascii="Marianne Light" w:hAnsi="Marianne Light"/>
          <w:sz w:val="18"/>
          <w:szCs w:val="18"/>
        </w:rPr>
        <w:t>)</w:t>
      </w:r>
      <w:r w:rsidRPr="004641B5">
        <w:rPr>
          <w:rFonts w:cs="Calibri"/>
          <w:sz w:val="18"/>
          <w:szCs w:val="18"/>
        </w:rPr>
        <w:t> </w:t>
      </w:r>
      <w:r w:rsidRPr="004641B5">
        <w:rPr>
          <w:rFonts w:ascii="Marianne Light" w:hAnsi="Marianne Light"/>
          <w:sz w:val="18"/>
          <w:szCs w:val="18"/>
        </w:rPr>
        <w:t>;</w:t>
      </w:r>
    </w:p>
    <w:p w14:paraId="52E91949" w14:textId="77777777" w:rsidR="006A00CB" w:rsidRPr="004641B5" w:rsidRDefault="006A00CB" w:rsidP="006A00CB">
      <w:pPr>
        <w:numPr>
          <w:ilvl w:val="0"/>
          <w:numId w:val="9"/>
        </w:numPr>
        <w:spacing w:line="259" w:lineRule="auto"/>
        <w:jc w:val="both"/>
        <w:rPr>
          <w:rFonts w:ascii="Marianne Light" w:hAnsi="Marianne Light"/>
          <w:sz w:val="18"/>
          <w:szCs w:val="18"/>
        </w:rPr>
      </w:pPr>
      <w:r w:rsidRPr="004641B5">
        <w:rPr>
          <w:rFonts w:ascii="Marianne Light" w:hAnsi="Marianne Light"/>
          <w:sz w:val="18"/>
          <w:szCs w:val="18"/>
        </w:rPr>
        <w:t>Les équipements de préparation des refus en vue de la production de CSR</w:t>
      </w:r>
      <w:r w:rsidRPr="004641B5">
        <w:rPr>
          <w:rFonts w:cs="Calibri"/>
          <w:sz w:val="18"/>
          <w:szCs w:val="18"/>
        </w:rPr>
        <w:t> </w:t>
      </w:r>
      <w:r w:rsidRPr="004641B5">
        <w:rPr>
          <w:rFonts w:ascii="Marianne Light" w:hAnsi="Marianne Light"/>
          <w:sz w:val="18"/>
          <w:szCs w:val="18"/>
        </w:rPr>
        <w:t xml:space="preserve">(hors DROM </w:t>
      </w:r>
      <w:r w:rsidRPr="004641B5">
        <w:rPr>
          <w:rFonts w:ascii="Marianne Light" w:hAnsi="Marianne Light" w:cs="Marianne Light"/>
          <w:sz w:val="18"/>
          <w:szCs w:val="18"/>
        </w:rPr>
        <w:t>–</w:t>
      </w:r>
      <w:r w:rsidRPr="004641B5">
        <w:rPr>
          <w:rFonts w:ascii="Marianne Light" w:hAnsi="Marianne Light"/>
          <w:sz w:val="18"/>
          <w:szCs w:val="18"/>
        </w:rPr>
        <w:t xml:space="preserve"> Com et Corse) ;</w:t>
      </w:r>
    </w:p>
    <w:p w14:paraId="537BF96F" w14:textId="77777777" w:rsidR="006A00CB" w:rsidRPr="004641B5" w:rsidRDefault="006A00CB" w:rsidP="006A00CB">
      <w:pPr>
        <w:numPr>
          <w:ilvl w:val="0"/>
          <w:numId w:val="9"/>
        </w:numPr>
        <w:spacing w:line="259" w:lineRule="auto"/>
        <w:jc w:val="both"/>
        <w:rPr>
          <w:rFonts w:ascii="Marianne Light" w:hAnsi="Marianne Light"/>
          <w:sz w:val="18"/>
          <w:szCs w:val="18"/>
        </w:rPr>
      </w:pPr>
      <w:r w:rsidRPr="004641B5">
        <w:rPr>
          <w:rFonts w:ascii="Marianne Light" w:hAnsi="Marianne Light"/>
          <w:sz w:val="18"/>
          <w:szCs w:val="18"/>
        </w:rPr>
        <w:t>Les équipements (cribles, broyeurs, équipements pour le stockage de liants, mélangeur, …) de préparation des déchets inertes pour granulométrie en vue de leur valorisation ou élimination</w:t>
      </w:r>
      <w:r w:rsidRPr="004641B5">
        <w:rPr>
          <w:rFonts w:cs="Calibri"/>
          <w:sz w:val="18"/>
          <w:szCs w:val="18"/>
        </w:rPr>
        <w:t> </w:t>
      </w:r>
      <w:r w:rsidRPr="004641B5">
        <w:rPr>
          <w:rFonts w:ascii="Marianne Light" w:hAnsi="Marianne Light"/>
          <w:sz w:val="18"/>
          <w:szCs w:val="18"/>
        </w:rPr>
        <w:t>;</w:t>
      </w:r>
    </w:p>
    <w:p w14:paraId="561CF116" w14:textId="77777777" w:rsidR="006A00CB" w:rsidRPr="004641B5" w:rsidRDefault="006A00CB" w:rsidP="006A00CB">
      <w:pPr>
        <w:numPr>
          <w:ilvl w:val="0"/>
          <w:numId w:val="9"/>
        </w:numPr>
        <w:spacing w:line="259" w:lineRule="auto"/>
        <w:jc w:val="both"/>
        <w:rPr>
          <w:rFonts w:ascii="Marianne Light" w:hAnsi="Marianne Light"/>
          <w:sz w:val="18"/>
          <w:szCs w:val="18"/>
        </w:rPr>
      </w:pPr>
      <w:r w:rsidRPr="004641B5">
        <w:rPr>
          <w:rFonts w:ascii="Marianne Light" w:hAnsi="Marianne Light"/>
          <w:sz w:val="18"/>
          <w:szCs w:val="18"/>
        </w:rPr>
        <w:t>Les équipements fixes, comme les dispositifs de pesée ou de contrôle d’accès (badges, barrières...)</w:t>
      </w:r>
      <w:r w:rsidRPr="004641B5">
        <w:rPr>
          <w:rFonts w:cs="Calibri"/>
          <w:sz w:val="18"/>
          <w:szCs w:val="18"/>
        </w:rPr>
        <w:t> </w:t>
      </w:r>
      <w:r w:rsidRPr="004641B5">
        <w:rPr>
          <w:rFonts w:ascii="Marianne Light" w:hAnsi="Marianne Light"/>
          <w:sz w:val="18"/>
          <w:szCs w:val="18"/>
        </w:rPr>
        <w:t>sauf pour les d</w:t>
      </w:r>
      <w:r w:rsidRPr="004641B5">
        <w:rPr>
          <w:rFonts w:ascii="Marianne Light" w:hAnsi="Marianne Light" w:cs="Marianne Light"/>
          <w:sz w:val="18"/>
          <w:szCs w:val="18"/>
        </w:rPr>
        <w:t>é</w:t>
      </w:r>
      <w:r w:rsidRPr="004641B5">
        <w:rPr>
          <w:rFonts w:ascii="Marianne Light" w:hAnsi="Marianne Light"/>
          <w:sz w:val="18"/>
          <w:szCs w:val="18"/>
        </w:rPr>
        <w:t>ch</w:t>
      </w:r>
      <w:r w:rsidRPr="004641B5">
        <w:rPr>
          <w:rFonts w:ascii="Marianne Light" w:hAnsi="Marianne Light" w:cs="Marianne Light"/>
          <w:sz w:val="18"/>
          <w:szCs w:val="18"/>
        </w:rPr>
        <w:t>è</w:t>
      </w:r>
      <w:r w:rsidRPr="004641B5">
        <w:rPr>
          <w:rFonts w:ascii="Marianne Light" w:hAnsi="Marianne Light"/>
          <w:sz w:val="18"/>
          <w:szCs w:val="18"/>
        </w:rPr>
        <w:t>teries pour professionnels ;</w:t>
      </w:r>
    </w:p>
    <w:p w14:paraId="2F59CA0F" w14:textId="77777777" w:rsidR="006A00CB" w:rsidRPr="004641B5" w:rsidRDefault="006A00CB" w:rsidP="006A00CB">
      <w:pPr>
        <w:numPr>
          <w:ilvl w:val="0"/>
          <w:numId w:val="9"/>
        </w:numPr>
        <w:spacing w:line="259" w:lineRule="auto"/>
        <w:jc w:val="both"/>
        <w:rPr>
          <w:rFonts w:ascii="Marianne Light" w:hAnsi="Marianne Light"/>
          <w:sz w:val="18"/>
          <w:szCs w:val="18"/>
        </w:rPr>
      </w:pPr>
      <w:r w:rsidRPr="004641B5">
        <w:rPr>
          <w:rFonts w:ascii="Marianne Light" w:hAnsi="Marianne Light"/>
          <w:sz w:val="18"/>
          <w:szCs w:val="18"/>
        </w:rPr>
        <w:t>Les logiciels de gestion du centre de tri (traçabilité, déchets entrants/sortants) sauf pour les déchèteries pour professionnels</w:t>
      </w:r>
      <w:r w:rsidRPr="004641B5">
        <w:rPr>
          <w:rFonts w:cs="Calibri"/>
          <w:sz w:val="18"/>
          <w:szCs w:val="18"/>
        </w:rPr>
        <w:t> </w:t>
      </w:r>
      <w:r w:rsidRPr="004641B5">
        <w:rPr>
          <w:rFonts w:ascii="Marianne Light" w:hAnsi="Marianne Light"/>
          <w:sz w:val="18"/>
          <w:szCs w:val="18"/>
        </w:rPr>
        <w:t>;</w:t>
      </w:r>
    </w:p>
    <w:p w14:paraId="22A97EF6" w14:textId="77777777" w:rsidR="006A00CB" w:rsidRPr="004641B5" w:rsidRDefault="006A00CB" w:rsidP="006A00CB">
      <w:pPr>
        <w:numPr>
          <w:ilvl w:val="0"/>
          <w:numId w:val="9"/>
        </w:numPr>
        <w:spacing w:line="259" w:lineRule="auto"/>
        <w:jc w:val="both"/>
        <w:rPr>
          <w:rFonts w:ascii="Marianne Light" w:hAnsi="Marianne Light"/>
          <w:sz w:val="18"/>
          <w:szCs w:val="18"/>
        </w:rPr>
      </w:pPr>
      <w:r w:rsidRPr="004641B5">
        <w:rPr>
          <w:rFonts w:ascii="Marianne Light" w:hAnsi="Marianne Light"/>
          <w:sz w:val="18"/>
          <w:szCs w:val="18"/>
        </w:rPr>
        <w:t xml:space="preserve">La création de site </w:t>
      </w:r>
      <w:proofErr w:type="gramStart"/>
      <w:r w:rsidRPr="004641B5">
        <w:rPr>
          <w:rFonts w:ascii="Marianne Light" w:hAnsi="Marianne Light"/>
          <w:sz w:val="18"/>
          <w:szCs w:val="18"/>
        </w:rPr>
        <w:t>suite à une</w:t>
      </w:r>
      <w:proofErr w:type="gramEnd"/>
      <w:r w:rsidRPr="004641B5">
        <w:rPr>
          <w:rFonts w:ascii="Marianne Light" w:hAnsi="Marianne Light"/>
          <w:sz w:val="18"/>
          <w:szCs w:val="18"/>
        </w:rPr>
        <w:t xml:space="preserve"> délocalisation sans objectif d’amélioration des performances ou innovation</w:t>
      </w:r>
      <w:r w:rsidRPr="004641B5">
        <w:rPr>
          <w:rFonts w:cs="Calibri"/>
          <w:sz w:val="18"/>
          <w:szCs w:val="18"/>
        </w:rPr>
        <w:t> </w:t>
      </w:r>
      <w:r w:rsidRPr="004641B5">
        <w:rPr>
          <w:rFonts w:ascii="Marianne Light" w:hAnsi="Marianne Light"/>
          <w:sz w:val="18"/>
          <w:szCs w:val="18"/>
        </w:rPr>
        <w:t>;</w:t>
      </w:r>
    </w:p>
    <w:p w14:paraId="5B787137" w14:textId="77777777" w:rsidR="006A00CB" w:rsidRPr="004641B5" w:rsidRDefault="006A00CB" w:rsidP="006A00CB">
      <w:pPr>
        <w:numPr>
          <w:ilvl w:val="0"/>
          <w:numId w:val="9"/>
        </w:numPr>
        <w:spacing w:line="259" w:lineRule="auto"/>
        <w:jc w:val="both"/>
        <w:rPr>
          <w:rFonts w:ascii="Marianne Light" w:hAnsi="Marianne Light"/>
          <w:sz w:val="18"/>
          <w:szCs w:val="18"/>
        </w:rPr>
      </w:pPr>
      <w:r w:rsidRPr="004641B5">
        <w:rPr>
          <w:rFonts w:ascii="Marianne Light" w:hAnsi="Marianne Light"/>
          <w:sz w:val="18"/>
          <w:szCs w:val="18"/>
        </w:rPr>
        <w:t>Les études et travaux de dépollution des sols (voir avec le fonds friches)</w:t>
      </w:r>
      <w:r w:rsidRPr="004641B5">
        <w:rPr>
          <w:rFonts w:cs="Calibri"/>
          <w:sz w:val="18"/>
          <w:szCs w:val="18"/>
        </w:rPr>
        <w:t> </w:t>
      </w:r>
      <w:r w:rsidRPr="004641B5">
        <w:rPr>
          <w:rFonts w:ascii="Marianne Light" w:hAnsi="Marianne Light"/>
          <w:sz w:val="18"/>
          <w:szCs w:val="18"/>
        </w:rPr>
        <w:t>;</w:t>
      </w:r>
    </w:p>
    <w:p w14:paraId="369C409E" w14:textId="245B1EE2" w:rsidR="006A00CB" w:rsidRPr="004641B5" w:rsidRDefault="006A00CB" w:rsidP="006A00CB">
      <w:pPr>
        <w:numPr>
          <w:ilvl w:val="0"/>
          <w:numId w:val="9"/>
        </w:numPr>
        <w:spacing w:line="259" w:lineRule="auto"/>
        <w:jc w:val="both"/>
        <w:rPr>
          <w:rFonts w:ascii="Marianne Light" w:hAnsi="Marianne Light"/>
          <w:sz w:val="18"/>
          <w:szCs w:val="18"/>
        </w:rPr>
      </w:pPr>
      <w:r w:rsidRPr="004641B5">
        <w:rPr>
          <w:rFonts w:ascii="Marianne Light" w:hAnsi="Marianne Light"/>
          <w:sz w:val="18"/>
          <w:szCs w:val="18"/>
        </w:rPr>
        <w:t>Les équipements relevant d’une obligation réglementaire (dispositif de sprinklage, bassin de régulation des eaux,</w:t>
      </w:r>
      <w:r w:rsidR="00BD48B9" w:rsidRPr="004641B5">
        <w:rPr>
          <w:rFonts w:ascii="Marianne Light" w:hAnsi="Marianne Light"/>
          <w:sz w:val="18"/>
          <w:szCs w:val="18"/>
        </w:rPr>
        <w:t xml:space="preserve"> </w:t>
      </w:r>
      <w:r w:rsidRPr="004641B5">
        <w:rPr>
          <w:rFonts w:ascii="Marianne Light" w:hAnsi="Marianne Light"/>
          <w:sz w:val="18"/>
          <w:szCs w:val="18"/>
        </w:rPr>
        <w:t>…)</w:t>
      </w:r>
      <w:r w:rsidRPr="004641B5">
        <w:rPr>
          <w:rFonts w:cs="Calibri"/>
          <w:sz w:val="18"/>
          <w:szCs w:val="18"/>
        </w:rPr>
        <w:t> </w:t>
      </w:r>
      <w:r w:rsidRPr="004641B5">
        <w:rPr>
          <w:rFonts w:ascii="Marianne Light" w:hAnsi="Marianne Light"/>
          <w:sz w:val="18"/>
          <w:szCs w:val="18"/>
        </w:rPr>
        <w:t>;</w:t>
      </w:r>
    </w:p>
    <w:p w14:paraId="2367CDFC" w14:textId="0A5ACB55" w:rsidR="006A00CB" w:rsidRPr="004641B5" w:rsidRDefault="000B07C1" w:rsidP="006A00CB">
      <w:pPr>
        <w:numPr>
          <w:ilvl w:val="0"/>
          <w:numId w:val="9"/>
        </w:numPr>
        <w:spacing w:line="259" w:lineRule="auto"/>
        <w:jc w:val="both"/>
        <w:rPr>
          <w:rFonts w:ascii="Marianne Light" w:hAnsi="Marianne Light"/>
          <w:sz w:val="18"/>
          <w:szCs w:val="18"/>
        </w:rPr>
      </w:pPr>
      <w:r w:rsidRPr="004641B5">
        <w:rPr>
          <w:rFonts w:ascii="Marianne Light" w:hAnsi="Marianne Light"/>
          <w:sz w:val="18"/>
          <w:szCs w:val="18"/>
        </w:rPr>
        <w:t>Le bâti (bâtiments de stockage</w:t>
      </w:r>
      <w:r w:rsidR="00961FB9" w:rsidRPr="004641B5">
        <w:rPr>
          <w:rFonts w:ascii="Marianne Light" w:hAnsi="Marianne Light"/>
          <w:sz w:val="18"/>
          <w:szCs w:val="18"/>
        </w:rPr>
        <w:t xml:space="preserve"> ou </w:t>
      </w:r>
      <w:r w:rsidRPr="004641B5">
        <w:rPr>
          <w:rFonts w:ascii="Marianne Light" w:hAnsi="Marianne Light"/>
          <w:sz w:val="18"/>
          <w:szCs w:val="18"/>
        </w:rPr>
        <w:t xml:space="preserve">pour </w:t>
      </w:r>
      <w:r w:rsidR="00961FB9" w:rsidRPr="004641B5">
        <w:rPr>
          <w:rFonts w:ascii="Marianne Light" w:hAnsi="Marianne Light"/>
          <w:sz w:val="18"/>
          <w:szCs w:val="18"/>
        </w:rPr>
        <w:t xml:space="preserve">une </w:t>
      </w:r>
      <w:r w:rsidRPr="004641B5">
        <w:rPr>
          <w:rFonts w:ascii="Marianne Light" w:hAnsi="Marianne Light"/>
          <w:sz w:val="18"/>
          <w:szCs w:val="18"/>
        </w:rPr>
        <w:t>mise à l’abris des équipements ou installations, bureaux</w:t>
      </w:r>
      <w:r w:rsidR="0052153D" w:rsidRPr="004641B5">
        <w:rPr>
          <w:rFonts w:ascii="Marianne Light" w:hAnsi="Marianne Light"/>
          <w:sz w:val="18"/>
          <w:szCs w:val="18"/>
        </w:rPr>
        <w:t>, vestiaires, sanitaires,</w:t>
      </w:r>
      <w:r w:rsidR="00985563" w:rsidRPr="004641B5">
        <w:rPr>
          <w:rFonts w:ascii="Marianne Light" w:hAnsi="Marianne Light"/>
          <w:sz w:val="18"/>
          <w:szCs w:val="18"/>
        </w:rPr>
        <w:t xml:space="preserve"> </w:t>
      </w:r>
      <w:r w:rsidR="0052153D" w:rsidRPr="004641B5">
        <w:rPr>
          <w:rFonts w:ascii="Marianne Light" w:hAnsi="Marianne Light"/>
          <w:sz w:val="18"/>
          <w:szCs w:val="18"/>
        </w:rPr>
        <w:t>…)</w:t>
      </w:r>
    </w:p>
    <w:p w14:paraId="6055F531" w14:textId="77777777" w:rsidR="006A00CB" w:rsidRPr="004641B5" w:rsidRDefault="006A00CB" w:rsidP="006A00CB">
      <w:pPr>
        <w:numPr>
          <w:ilvl w:val="0"/>
          <w:numId w:val="9"/>
        </w:numPr>
        <w:spacing w:line="259" w:lineRule="auto"/>
        <w:jc w:val="both"/>
        <w:rPr>
          <w:rFonts w:ascii="Marianne Light" w:hAnsi="Marianne Light"/>
          <w:sz w:val="18"/>
          <w:szCs w:val="18"/>
        </w:rPr>
      </w:pPr>
      <w:r w:rsidRPr="004641B5">
        <w:rPr>
          <w:rFonts w:ascii="Marianne Light" w:hAnsi="Marianne Light"/>
          <w:sz w:val="18"/>
          <w:szCs w:val="18"/>
        </w:rPr>
        <w:t>La création d’un local pour l’accueil – pesée sauf pour les déchèteries pour professionnels</w:t>
      </w:r>
      <w:r w:rsidRPr="004641B5">
        <w:rPr>
          <w:rFonts w:cs="Calibri"/>
          <w:sz w:val="18"/>
          <w:szCs w:val="18"/>
        </w:rPr>
        <w:t> </w:t>
      </w:r>
      <w:r w:rsidRPr="004641B5">
        <w:rPr>
          <w:rFonts w:ascii="Marianne Light" w:hAnsi="Marianne Light"/>
          <w:sz w:val="18"/>
          <w:szCs w:val="18"/>
        </w:rPr>
        <w:t>;</w:t>
      </w:r>
    </w:p>
    <w:p w14:paraId="5CAC3EED" w14:textId="77777777" w:rsidR="006A00CB" w:rsidRPr="004641B5" w:rsidRDefault="006A00CB" w:rsidP="006A00CB">
      <w:pPr>
        <w:numPr>
          <w:ilvl w:val="0"/>
          <w:numId w:val="9"/>
        </w:numPr>
        <w:spacing w:line="259" w:lineRule="auto"/>
        <w:jc w:val="both"/>
        <w:rPr>
          <w:rFonts w:ascii="Marianne Light" w:hAnsi="Marianne Light"/>
          <w:sz w:val="18"/>
          <w:szCs w:val="18"/>
        </w:rPr>
      </w:pPr>
      <w:r w:rsidRPr="004641B5">
        <w:rPr>
          <w:rFonts w:ascii="Marianne Light" w:hAnsi="Marianne Light"/>
          <w:sz w:val="18"/>
          <w:szCs w:val="18"/>
        </w:rPr>
        <w:t>Les équipements et engins (dont pelles mécaniques) pour la gestion et valorisation des déchets inertes</w:t>
      </w:r>
      <w:r w:rsidRPr="004641B5">
        <w:rPr>
          <w:rFonts w:cs="Calibri"/>
          <w:sz w:val="18"/>
          <w:szCs w:val="18"/>
        </w:rPr>
        <w:t> </w:t>
      </w:r>
      <w:r w:rsidRPr="004641B5">
        <w:rPr>
          <w:rFonts w:ascii="Marianne Light" w:hAnsi="Marianne Light"/>
          <w:sz w:val="18"/>
          <w:szCs w:val="18"/>
        </w:rPr>
        <w:t>;</w:t>
      </w:r>
    </w:p>
    <w:p w14:paraId="56F6FA0A" w14:textId="77777777" w:rsidR="006A00CB" w:rsidRPr="004641B5" w:rsidRDefault="006A00CB" w:rsidP="006A00CB">
      <w:pPr>
        <w:numPr>
          <w:ilvl w:val="0"/>
          <w:numId w:val="9"/>
        </w:numPr>
        <w:spacing w:line="259" w:lineRule="auto"/>
        <w:jc w:val="both"/>
        <w:rPr>
          <w:rFonts w:ascii="Marianne Light" w:hAnsi="Marianne Light"/>
          <w:sz w:val="18"/>
          <w:szCs w:val="18"/>
          <w:highlight w:val="yellow"/>
        </w:rPr>
      </w:pPr>
      <w:r w:rsidRPr="004641B5">
        <w:rPr>
          <w:rFonts w:ascii="Marianne Light" w:hAnsi="Marianne Light"/>
          <w:sz w:val="18"/>
          <w:szCs w:val="18"/>
        </w:rPr>
        <w:t>Le transformateur électrique.</w:t>
      </w:r>
    </w:p>
    <w:p w14:paraId="4B47B36C" w14:textId="77777777" w:rsidR="00EE7ECF" w:rsidRPr="00770D0F" w:rsidRDefault="00EE7ECF" w:rsidP="00EE7ECF">
      <w:pPr>
        <w:pStyle w:val="Pucenoir"/>
        <w:numPr>
          <w:ilvl w:val="0"/>
          <w:numId w:val="0"/>
        </w:numPr>
        <w:ind w:left="720"/>
      </w:pPr>
    </w:p>
    <w:p w14:paraId="2A0E6E02" w14:textId="7984FCDD" w:rsidR="00A02888" w:rsidRPr="00FB397A" w:rsidRDefault="00A02888" w:rsidP="00F34577">
      <w:pPr>
        <w:pStyle w:val="Titre1"/>
      </w:pPr>
      <w:r w:rsidRPr="00FB397A">
        <w:t>Conditions de versement</w:t>
      </w:r>
    </w:p>
    <w:p w14:paraId="6306C67F" w14:textId="24BFBE7C" w:rsidR="00C31486" w:rsidRPr="00770D0F" w:rsidRDefault="00C31486" w:rsidP="00770D0F">
      <w:pPr>
        <w:pStyle w:val="TexteCourant"/>
      </w:pPr>
      <w:r w:rsidRPr="00770D0F">
        <w:t>L</w:t>
      </w:r>
      <w:r w:rsidR="00F52941" w:rsidRPr="00770D0F">
        <w:t>’aide</w:t>
      </w:r>
      <w:r w:rsidRPr="00770D0F">
        <w:t xml:space="preserve"> est </w:t>
      </w:r>
      <w:r w:rsidR="00F52941" w:rsidRPr="00770D0F">
        <w:t>versée</w:t>
      </w:r>
      <w:r w:rsidRPr="00770D0F">
        <w:t>, en fonction de l’avancement de l’opération, en un</w:t>
      </w:r>
      <w:r w:rsidR="00F52941" w:rsidRPr="00770D0F">
        <w:t>e</w:t>
      </w:r>
      <w:r w:rsidRPr="00770D0F">
        <w:t xml:space="preserve"> ou plusieurs </w:t>
      </w:r>
      <w:r w:rsidR="00F52941" w:rsidRPr="00770D0F">
        <w:t>fois</w:t>
      </w:r>
      <w:r w:rsidRPr="00770D0F">
        <w:t>, comme indiqué dans le contrat de financement</w:t>
      </w:r>
      <w:r w:rsidRPr="00770D0F">
        <w:rPr>
          <w:rFonts w:ascii="Calibri" w:hAnsi="Calibri" w:cs="Calibri"/>
        </w:rPr>
        <w:t> </w:t>
      </w:r>
      <w:r w:rsidRPr="00770D0F">
        <w:t>sur présentation des éléments techniques et financiers notamment de l’état récapitulatif global des dépenses (ERGD).</w:t>
      </w:r>
    </w:p>
    <w:p w14:paraId="2D0F7018" w14:textId="14B0B068" w:rsidR="00C31486" w:rsidRDefault="00C31486" w:rsidP="00770D0F">
      <w:pPr>
        <w:pStyle w:val="TexteCourant"/>
      </w:pPr>
      <w:r w:rsidRPr="00770D0F">
        <w:t>En cas de non-respect des conditions contractuelles, la restitution des aides pourra être demandée au bénéficiaire.</w:t>
      </w:r>
    </w:p>
    <w:p w14:paraId="0460A884" w14:textId="77777777" w:rsidR="00712AFC" w:rsidRDefault="00712AFC" w:rsidP="00770D0F">
      <w:pPr>
        <w:pStyle w:val="TexteCourant"/>
      </w:pPr>
    </w:p>
    <w:p w14:paraId="777DB95C" w14:textId="40EE2310" w:rsidR="006603FC" w:rsidRPr="006603FC" w:rsidRDefault="006603FC" w:rsidP="00770D0F">
      <w:pPr>
        <w:pStyle w:val="TexteCourant"/>
        <w:rPr>
          <w:b/>
          <w:bCs/>
          <w:u w:val="single"/>
        </w:rPr>
      </w:pPr>
      <w:r w:rsidRPr="006603FC">
        <w:rPr>
          <w:b/>
          <w:bCs/>
          <w:u w:val="single"/>
        </w:rPr>
        <w:t>Conditionnement du solde de l’aide</w:t>
      </w:r>
      <w:r w:rsidRPr="006603FC">
        <w:rPr>
          <w:rFonts w:ascii="Calibri" w:hAnsi="Calibri" w:cs="Calibri"/>
          <w:b/>
          <w:bCs/>
          <w:u w:val="single"/>
        </w:rPr>
        <w:t> </w:t>
      </w:r>
      <w:r w:rsidRPr="006603FC">
        <w:rPr>
          <w:b/>
          <w:bCs/>
          <w:u w:val="single"/>
        </w:rPr>
        <w:t>:</w:t>
      </w:r>
    </w:p>
    <w:p w14:paraId="63B3B030" w14:textId="77777777" w:rsidR="00A164D7" w:rsidRDefault="00A164D7" w:rsidP="00A164D7">
      <w:pPr>
        <w:pStyle w:val="TexteCourant"/>
      </w:pPr>
      <w:r>
        <w:t>Pour les projets de centres de tri DAE et déchèteries pros, le versement du solde sera conditionné aux deux conditions cumulatives suivantes :</w:t>
      </w:r>
    </w:p>
    <w:p w14:paraId="7F7B08FC" w14:textId="3D447130" w:rsidR="00A164D7" w:rsidRDefault="00A164D7" w:rsidP="00A164D7">
      <w:pPr>
        <w:pStyle w:val="TexteCourant"/>
        <w:numPr>
          <w:ilvl w:val="0"/>
          <w:numId w:val="20"/>
        </w:numPr>
      </w:pPr>
      <w:r>
        <w:t>L’engagement du porteur de projets à renseigner la base SINOE sur les 2 premières années d’exploitation. Le Bénéficiaire devra transmettre à l’ADEME les bordereaux d’enregistrement pour les trois premières années d’exploitation pour le versement du solde.</w:t>
      </w:r>
    </w:p>
    <w:p w14:paraId="2E14ACCD" w14:textId="44347119" w:rsidR="00A164D7" w:rsidRDefault="00A164D7" w:rsidP="00A164D7">
      <w:pPr>
        <w:pStyle w:val="TexteCourant"/>
        <w:numPr>
          <w:ilvl w:val="0"/>
          <w:numId w:val="20"/>
        </w:numPr>
      </w:pPr>
      <w:r>
        <w:t>A l’atteinte d’objectif de performance globale du tri du site (et pas seulement la nouvelle chaine de tri) pour le recyclage matière (intégration dans l’indicateur des performances de tri de la nouvelle installation + tri à la source des 6/7 flux, hors inertes, déchets métalliques et biodéchets).</w:t>
      </w:r>
      <w:r w:rsidDel="0037225E">
        <w:t xml:space="preserve"> </w:t>
      </w:r>
      <w:r>
        <w:t xml:space="preserve"> Cet indicateur sera à définir au cas par cas, en échange avec la DEC et en accord avec le porteur de projets. Le bilan d’activité présentés à la DREAL après la première année d’exploitation civile </w:t>
      </w:r>
      <w:r>
        <w:lastRenderedPageBreak/>
        <w:t>complète de la nouvelle unité (en condition normales d’exploitation), permettra de réaliser un bilan complet grâce aux détails des tonnages entrants et sortants, donc de mesurer le taux global de DAE triés envoyés vers le recyclage matière et donc de vérifier les performances du site en termes de valorisation matière. Le Bénéficiaire devra remettre à l’ADEME une attestation d’atteinte des objectifs 24 mois après la mise en service de l’installation aidée.</w:t>
      </w:r>
    </w:p>
    <w:p w14:paraId="7C279F67" w14:textId="77777777" w:rsidR="00712AFC" w:rsidRPr="005C47D4" w:rsidRDefault="00712AFC" w:rsidP="00712AFC">
      <w:pPr>
        <w:pStyle w:val="TexteCourant"/>
        <w:ind w:left="720"/>
      </w:pPr>
    </w:p>
    <w:p w14:paraId="069F1B4C" w14:textId="6AFB5377" w:rsidR="00A02888" w:rsidRPr="00FB397A" w:rsidRDefault="00A02888" w:rsidP="00F34577">
      <w:pPr>
        <w:pStyle w:val="Titre1"/>
      </w:pPr>
      <w:r w:rsidRPr="00FB397A">
        <w:t>Engagements du bénéficiaire</w:t>
      </w:r>
    </w:p>
    <w:p w14:paraId="6BF76308" w14:textId="72F9B886" w:rsidR="006D2CC4" w:rsidRPr="004B08ED" w:rsidRDefault="006D2CC4" w:rsidP="00770D0F">
      <w:pPr>
        <w:pStyle w:val="TexteCourant"/>
        <w:spacing w:after="60"/>
      </w:pPr>
      <w:r w:rsidRPr="004B08ED">
        <w:t xml:space="preserve">L’attribution d’une aide ADEME engage le porteur de projet à respecter </w:t>
      </w:r>
      <w:r w:rsidR="00F52941" w:rsidRPr="004B08ED">
        <w:t>plusieurs</w:t>
      </w:r>
      <w:r w:rsidRPr="004B08ED">
        <w:t xml:space="preserve"> engagements</w:t>
      </w:r>
      <w:r w:rsidR="00F52941" w:rsidRPr="004B08ED">
        <w:t>, notamment</w:t>
      </w:r>
      <w:r w:rsidRPr="004B08ED">
        <w:rPr>
          <w:rFonts w:ascii="Calibri" w:hAnsi="Calibri" w:cs="Calibri"/>
        </w:rPr>
        <w:t> </w:t>
      </w:r>
      <w:r w:rsidRPr="004B08ED">
        <w:t>:</w:t>
      </w:r>
    </w:p>
    <w:p w14:paraId="0C9F1189" w14:textId="0CFBA250" w:rsidR="006D2CC4" w:rsidRPr="004B08ED" w:rsidRDefault="00F52941" w:rsidP="00770D0F">
      <w:pPr>
        <w:pStyle w:val="Pucenoir"/>
        <w:spacing w:after="60"/>
      </w:pPr>
      <w:r w:rsidRPr="004B08ED">
        <w:t>E</w:t>
      </w:r>
      <w:r w:rsidR="006D2CC4" w:rsidRPr="004B08ED">
        <w:t>n matière de communication</w:t>
      </w:r>
      <w:r w:rsidR="006D2CC4" w:rsidRPr="004B08ED">
        <w:rPr>
          <w:rFonts w:ascii="Calibri" w:hAnsi="Calibri" w:cs="Calibri"/>
        </w:rPr>
        <w:t> </w:t>
      </w:r>
      <w:r w:rsidR="006D2CC4" w:rsidRPr="004B08ED">
        <w:t>:</w:t>
      </w:r>
    </w:p>
    <w:p w14:paraId="4D707056" w14:textId="71B7219D" w:rsidR="006D2CC4" w:rsidRPr="004B08ED" w:rsidRDefault="00F52941" w:rsidP="00770D0F">
      <w:pPr>
        <w:pStyle w:val="Pucerond"/>
      </w:pPr>
      <w:r w:rsidRPr="004B08ED">
        <w:t>S</w:t>
      </w:r>
      <w:r w:rsidR="006D2CC4" w:rsidRPr="004B08ED">
        <w:t>elon les spécifications des règles générales de l’ADEME, en vigueur au moment de la notification du contrat de financement</w:t>
      </w:r>
      <w:r w:rsidRPr="004B08ED">
        <w:rPr>
          <w:rFonts w:ascii="Calibri" w:hAnsi="Calibri" w:cs="Calibri"/>
        </w:rPr>
        <w:t> </w:t>
      </w:r>
      <w:r w:rsidRPr="004B08ED">
        <w:t>;</w:t>
      </w:r>
    </w:p>
    <w:p w14:paraId="6D927C97" w14:textId="5945F454" w:rsidR="006D2CC4" w:rsidRPr="004B08ED" w:rsidRDefault="00F52941" w:rsidP="00770D0F">
      <w:pPr>
        <w:pStyle w:val="Pucerond"/>
        <w:spacing w:after="240"/>
      </w:pPr>
      <w:r w:rsidRPr="004B08ED">
        <w:t>P</w:t>
      </w:r>
      <w:r w:rsidR="006D2CC4" w:rsidRPr="004B08ED">
        <w:t>ar la fourniture ou la complétude de fiche de valorisation (ou équivalent) selon les préconisati</w:t>
      </w:r>
      <w:r w:rsidRPr="004B08ED">
        <w:t>ons indiquées dans le contrat.</w:t>
      </w:r>
    </w:p>
    <w:p w14:paraId="27C29588" w14:textId="364BEA86" w:rsidR="006D2CC4" w:rsidRPr="004B08ED" w:rsidRDefault="00F52941" w:rsidP="00770D0F">
      <w:pPr>
        <w:pStyle w:val="Pucenoir"/>
        <w:spacing w:after="60"/>
      </w:pPr>
      <w:r w:rsidRPr="004B08ED">
        <w:t>E</w:t>
      </w:r>
      <w:r w:rsidR="006D2CC4" w:rsidRPr="004B08ED">
        <w:t>n matière de remise de rapports</w:t>
      </w:r>
      <w:r w:rsidR="006D2CC4" w:rsidRPr="004B08ED">
        <w:rPr>
          <w:rFonts w:ascii="Calibri" w:hAnsi="Calibri" w:cs="Calibri"/>
        </w:rPr>
        <w:t> </w:t>
      </w:r>
      <w:r w:rsidR="006D2CC4" w:rsidRPr="004B08ED">
        <w:t>:</w:t>
      </w:r>
    </w:p>
    <w:p w14:paraId="6EEF52CD" w14:textId="6268124A" w:rsidR="006D2CC4" w:rsidRPr="004B08ED" w:rsidRDefault="00F52941" w:rsidP="00770D0F">
      <w:pPr>
        <w:pStyle w:val="Pucerond"/>
      </w:pPr>
      <w:r w:rsidRPr="004B08ED">
        <w:t>D</w:t>
      </w:r>
      <w:r w:rsidR="006D2CC4" w:rsidRPr="004B08ED">
        <w:t>’avancement, le cas échéant, pendant la réalisation de l’op</w:t>
      </w:r>
      <w:r w:rsidRPr="004B08ED">
        <w:t>ération</w:t>
      </w:r>
      <w:r w:rsidRPr="004B08ED">
        <w:rPr>
          <w:rFonts w:ascii="Calibri" w:hAnsi="Calibri" w:cs="Calibri"/>
        </w:rPr>
        <w:t> </w:t>
      </w:r>
      <w:r w:rsidRPr="004B08ED">
        <w:t>;</w:t>
      </w:r>
    </w:p>
    <w:p w14:paraId="6E487EDA" w14:textId="2427B5CB" w:rsidR="006D2CC4" w:rsidRPr="004B08ED" w:rsidRDefault="00F52941" w:rsidP="00770D0F">
      <w:pPr>
        <w:pStyle w:val="Pucerond"/>
      </w:pPr>
      <w:r w:rsidRPr="004B08ED">
        <w:t>F</w:t>
      </w:r>
      <w:r w:rsidR="0076658C" w:rsidRPr="004B08ED">
        <w:t>inal, en fin d’opération</w:t>
      </w:r>
      <w:r w:rsidRPr="004B08ED">
        <w:rPr>
          <w:rFonts w:ascii="Calibri" w:hAnsi="Calibri" w:cs="Calibri"/>
        </w:rPr>
        <w:t> </w:t>
      </w:r>
      <w:r w:rsidRPr="004B08ED">
        <w:t>;</w:t>
      </w:r>
    </w:p>
    <w:p w14:paraId="6E375F1D" w14:textId="1DFBA2A2" w:rsidR="006D2CC4" w:rsidRPr="004B08ED" w:rsidRDefault="00F52941" w:rsidP="00770D0F">
      <w:pPr>
        <w:pStyle w:val="Pucerond"/>
      </w:pPr>
      <w:r w:rsidRPr="004B08ED">
        <w:t>Le cas échéant,</w:t>
      </w:r>
      <w:r w:rsidR="006D2CC4" w:rsidRPr="004B08ED">
        <w:t xml:space="preserve"> de suivi </w:t>
      </w:r>
      <w:r w:rsidR="003C4E57" w:rsidRPr="004B08ED">
        <w:t>de performance</w:t>
      </w:r>
      <w:r w:rsidR="006D2CC4" w:rsidRPr="004B08ED">
        <w:t xml:space="preserve"> de l’</w:t>
      </w:r>
      <w:r w:rsidR="003C4E57" w:rsidRPr="004B08ED">
        <w:t xml:space="preserve">installation après sa </w:t>
      </w:r>
      <w:r w:rsidR="006D2CC4" w:rsidRPr="004B08ED">
        <w:t>mise en service.</w:t>
      </w:r>
    </w:p>
    <w:p w14:paraId="5D48C75B" w14:textId="5E04C5C4" w:rsidR="006D2CC4" w:rsidRPr="004B08ED" w:rsidRDefault="003C4E57" w:rsidP="00770D0F">
      <w:pPr>
        <w:pStyle w:val="TexteCourant"/>
      </w:pPr>
      <w:r w:rsidRPr="004B08ED">
        <w:t>Des précisions sur l</w:t>
      </w:r>
      <w:r w:rsidR="006D2CC4" w:rsidRPr="004B08ED">
        <w:t>e contenu et la forme des fiches de valorisation et des rapports sont précisé</w:t>
      </w:r>
      <w:r w:rsidR="00CF4399" w:rsidRPr="004B08ED">
        <w:t>e</w:t>
      </w:r>
      <w:r w:rsidR="006D2CC4" w:rsidRPr="004B08ED">
        <w:t xml:space="preserve">s dans le contrat.    </w:t>
      </w:r>
    </w:p>
    <w:p w14:paraId="645330E4" w14:textId="244BBD5D" w:rsidR="006B6D79" w:rsidRDefault="00930782" w:rsidP="006B6D79">
      <w:pPr>
        <w:pStyle w:val="TexteCourant"/>
        <w:rPr>
          <w:rFonts w:eastAsiaTheme="minorEastAsia"/>
        </w:rPr>
      </w:pPr>
      <w:r w:rsidRPr="004B08ED">
        <w:rPr>
          <w:rFonts w:eastAsiaTheme="minorEastAsia"/>
        </w:rPr>
        <w:t xml:space="preserve">Des engagements spécifiques sont également </w:t>
      </w:r>
      <w:r w:rsidR="003C4E57" w:rsidRPr="004B08ED">
        <w:rPr>
          <w:rFonts w:eastAsiaTheme="minorEastAsia"/>
        </w:rPr>
        <w:t xml:space="preserve">demandés </w:t>
      </w:r>
      <w:r w:rsidRPr="004B08ED">
        <w:rPr>
          <w:rFonts w:eastAsiaTheme="minorEastAsia"/>
        </w:rPr>
        <w:t>selon les dispositifs d’aide</w:t>
      </w:r>
      <w:r w:rsidR="003C4E57" w:rsidRPr="004B08ED">
        <w:rPr>
          <w:rFonts w:eastAsiaTheme="minorEastAsia"/>
        </w:rPr>
        <w:t xml:space="preserve"> et les types d’opération</w:t>
      </w:r>
      <w:r w:rsidRPr="004B08ED">
        <w:rPr>
          <w:rFonts w:ascii="Calibri" w:eastAsiaTheme="minorEastAsia" w:hAnsi="Calibri" w:cs="Calibri"/>
        </w:rPr>
        <w:t> </w:t>
      </w:r>
      <w:r w:rsidRPr="004B08ED">
        <w:rPr>
          <w:rFonts w:eastAsiaTheme="minorEastAsia"/>
        </w:rPr>
        <w:t xml:space="preserve">; ceux-ci sont indiqués dans le Volet Technique, à compléter, lequel sera annexé à votre contrat. </w:t>
      </w:r>
    </w:p>
    <w:p w14:paraId="2A12C81B" w14:textId="77777777" w:rsidR="00712AFC" w:rsidRPr="00770D0F" w:rsidRDefault="00712AFC" w:rsidP="006B6D79">
      <w:pPr>
        <w:pStyle w:val="TexteCourant"/>
        <w:rPr>
          <w:rFonts w:eastAsiaTheme="minorEastAsia"/>
        </w:rPr>
      </w:pPr>
    </w:p>
    <w:p w14:paraId="20E6DA8C" w14:textId="776C82ED" w:rsidR="00A02888" w:rsidRPr="00FB397A" w:rsidRDefault="00A02888" w:rsidP="00F34577">
      <w:pPr>
        <w:pStyle w:val="Titre1"/>
      </w:pPr>
      <w:r w:rsidRPr="00FB397A">
        <w:t>Conditions de dépôt sur AGIR</w:t>
      </w:r>
    </w:p>
    <w:p w14:paraId="3DD288CE" w14:textId="77777777" w:rsidR="00F45613" w:rsidRPr="004B08ED" w:rsidRDefault="00F45613" w:rsidP="0069024B">
      <w:pPr>
        <w:pStyle w:val="TexteCourant"/>
      </w:pPr>
      <w:r w:rsidRPr="004B08ED">
        <w:t>Lors du dépôt de votre demande d’aide en ligne, vous serez amenés à compléter notamment les informations suivantes en les personnalisant</w:t>
      </w:r>
      <w:r w:rsidRPr="004B08ED">
        <w:rPr>
          <w:rFonts w:ascii="Calibri" w:hAnsi="Calibri" w:cs="Calibri"/>
        </w:rPr>
        <w:t> </w:t>
      </w:r>
      <w:r w:rsidRPr="004B08ED">
        <w:t>:</w:t>
      </w:r>
    </w:p>
    <w:p w14:paraId="50D7107D" w14:textId="77777777" w:rsidR="00F45613" w:rsidRPr="00770D0F" w:rsidRDefault="00F45613" w:rsidP="00F34577">
      <w:pPr>
        <w:pStyle w:val="soustitresansnumerotation"/>
      </w:pPr>
      <w:r w:rsidRPr="00770D0F">
        <w:t>Les éléments administratifs vous concernant</w:t>
      </w:r>
      <w:r w:rsidRPr="00770D0F">
        <w:rPr>
          <w:rFonts w:ascii="Calibri" w:hAnsi="Calibri" w:cs="Calibri"/>
        </w:rPr>
        <w:t> </w:t>
      </w:r>
      <w:r w:rsidRPr="00770D0F">
        <w:t xml:space="preserve"> </w:t>
      </w:r>
    </w:p>
    <w:p w14:paraId="65A07A74" w14:textId="4B15CAD9" w:rsidR="00F45613" w:rsidRPr="004B08ED" w:rsidRDefault="003C4E57" w:rsidP="0069024B">
      <w:pPr>
        <w:pStyle w:val="TexteCourant"/>
      </w:pPr>
      <w:r w:rsidRPr="004B08ED">
        <w:t>Il conviendra de saisir en ligne les informations suivantes</w:t>
      </w:r>
      <w:r w:rsidRPr="004B08ED">
        <w:rPr>
          <w:rFonts w:ascii="Calibri" w:hAnsi="Calibri" w:cs="Calibri"/>
        </w:rPr>
        <w:t> </w:t>
      </w:r>
      <w:r w:rsidRPr="004B08ED">
        <w:t xml:space="preserve">: </w:t>
      </w:r>
      <w:r w:rsidR="00F45613" w:rsidRPr="004B08ED">
        <w:t>SIRET, définition PME (si concerné), noms et coordonnées (mail, téléphone) du représentant légal, du responsable techniqu</w:t>
      </w:r>
      <w:r w:rsidR="00E55FA9" w:rsidRPr="004B08ED">
        <w:t>e, du responsable administratif</w:t>
      </w:r>
      <w:r w:rsidR="00F45613" w:rsidRPr="004B08ED">
        <w:t xml:space="preserve">…  </w:t>
      </w:r>
    </w:p>
    <w:p w14:paraId="58869552" w14:textId="77777777" w:rsidR="00F45613" w:rsidRPr="00770D0F" w:rsidRDefault="00F45613" w:rsidP="00F34577">
      <w:pPr>
        <w:pStyle w:val="soustitresansnumerotation"/>
      </w:pPr>
      <w:r w:rsidRPr="00770D0F">
        <w:t>La description du projet (1300 caractères espaces compris)</w:t>
      </w:r>
    </w:p>
    <w:p w14:paraId="3E1B5B2F" w14:textId="4E44E92A" w:rsidR="00F45613" w:rsidRPr="004B08ED" w:rsidRDefault="00F45613" w:rsidP="0069024B">
      <w:pPr>
        <w:pStyle w:val="Texteexerguesurligngris"/>
        <w:jc w:val="both"/>
      </w:pPr>
      <w:r w:rsidRPr="004B08ED">
        <w:rPr>
          <w:highlight w:val="lightGray"/>
        </w:rPr>
        <w:t>Présenter le porteur de projet, préciser s’il s’agit d’une création ou d’une extension, sa localisation, sa date prévue d’ouverture, son emprise au sol et sa capacité (tonnes/an)</w:t>
      </w:r>
    </w:p>
    <w:p w14:paraId="3A85DF3C" w14:textId="22123F40" w:rsidR="00F45613" w:rsidRPr="004B08ED" w:rsidRDefault="00F45613" w:rsidP="0069024B">
      <w:pPr>
        <w:pStyle w:val="Texteencadr"/>
      </w:pPr>
      <w:r w:rsidRPr="004B08ED">
        <w:t>Par exemple</w:t>
      </w:r>
      <w:r w:rsidRPr="004B08ED">
        <w:rPr>
          <w:rFonts w:ascii="Calibri" w:hAnsi="Calibri" w:cs="Calibri"/>
        </w:rPr>
        <w:t> </w:t>
      </w:r>
      <w:r w:rsidRPr="004B08ED">
        <w:t xml:space="preserve">: L’opération est portée par …. L’opération vise à créer </w:t>
      </w:r>
      <w:r w:rsidR="006B6D79" w:rsidRPr="004B08ED">
        <w:t>…</w:t>
      </w:r>
      <w:r w:rsidRPr="004B08ED">
        <w:t xml:space="preserve"> à l’attention de</w:t>
      </w:r>
      <w:r w:rsidR="006B6D79" w:rsidRPr="004B08ED">
        <w:t xml:space="preserve"> …</w:t>
      </w:r>
      <w:r w:rsidR="00711D9D" w:rsidRPr="004B08ED">
        <w:t>, située à …</w:t>
      </w:r>
      <w:r w:rsidRPr="004B08ED">
        <w:t xml:space="preserve"> pour une date de mise en service prévisionnelle le </w:t>
      </w:r>
      <w:r w:rsidR="006B6D79" w:rsidRPr="004B08ED">
        <w:t>…</w:t>
      </w:r>
      <w:r w:rsidRPr="004B08ED">
        <w:t xml:space="preserve">. L’installation sera exploitée par …… Pour cela, </w:t>
      </w:r>
      <w:r w:rsidR="006B6D79" w:rsidRPr="004B08ED">
        <w:t>…</w:t>
      </w:r>
    </w:p>
    <w:p w14:paraId="3CD1CD60" w14:textId="77777777" w:rsidR="00F45613" w:rsidRPr="004B08ED" w:rsidRDefault="00F45613" w:rsidP="00F34577">
      <w:pPr>
        <w:pStyle w:val="soustitresansnumerotation"/>
      </w:pPr>
      <w:r w:rsidRPr="004B08ED">
        <w:t>Le contexte du projet (1300 caractères espaces compris)</w:t>
      </w:r>
    </w:p>
    <w:p w14:paraId="0F32CAE9" w14:textId="046A5272" w:rsidR="00E01E36" w:rsidRPr="004B08ED" w:rsidRDefault="003C4E57" w:rsidP="0069024B">
      <w:pPr>
        <w:pStyle w:val="Texteexerguesurligngris"/>
        <w:jc w:val="both"/>
      </w:pPr>
      <w:r w:rsidRPr="004B08ED">
        <w:rPr>
          <w:rStyle w:val="TexteCourantCar"/>
          <w:rFonts w:eastAsia="Calibri"/>
          <w:highlight w:val="lightGray"/>
        </w:rPr>
        <w:t>Décrire</w:t>
      </w:r>
      <w:r w:rsidR="00E01E36" w:rsidRPr="004B08ED">
        <w:rPr>
          <w:rStyle w:val="TexteCourantCar"/>
          <w:rFonts w:eastAsia="Calibri"/>
          <w:highlight w:val="lightGray"/>
        </w:rPr>
        <w:t xml:space="preserve"> le contexte, citer les </w:t>
      </w:r>
      <w:r w:rsidR="001C54B0" w:rsidRPr="004B08ED">
        <w:rPr>
          <w:rStyle w:val="TexteCourantCar"/>
          <w:rFonts w:eastAsia="Calibri"/>
          <w:highlight w:val="lightGray"/>
        </w:rPr>
        <w:t>études préalables</w:t>
      </w:r>
      <w:r w:rsidR="00C15504" w:rsidRPr="004B08ED">
        <w:rPr>
          <w:rStyle w:val="TexteCourantCar"/>
          <w:rFonts w:eastAsia="Calibri"/>
          <w:highlight w:val="lightGray"/>
        </w:rPr>
        <w:t xml:space="preserve"> (étude territoriale</w:t>
      </w:r>
      <w:r w:rsidR="001C54B0" w:rsidRPr="004B08ED">
        <w:rPr>
          <w:rStyle w:val="TexteCourantCar"/>
          <w:rFonts w:eastAsia="Calibri"/>
          <w:highlight w:val="lightGray"/>
        </w:rPr>
        <w:t>,</w:t>
      </w:r>
      <w:r w:rsidR="002110E5">
        <w:rPr>
          <w:rStyle w:val="TexteCourantCar"/>
          <w:rFonts w:eastAsia="Calibri"/>
          <w:highlight w:val="lightGray"/>
        </w:rPr>
        <w:t xml:space="preserve"> étude </w:t>
      </w:r>
      <w:r w:rsidR="00A24B73">
        <w:rPr>
          <w:rStyle w:val="TexteCourantCar"/>
          <w:rFonts w:eastAsia="Calibri"/>
          <w:highlight w:val="lightGray"/>
        </w:rPr>
        <w:t>de faisabilité,</w:t>
      </w:r>
      <w:r w:rsidR="001C54B0" w:rsidRPr="004B08ED">
        <w:rPr>
          <w:rStyle w:val="TexteCourantCar"/>
          <w:rFonts w:eastAsia="Calibri"/>
          <w:highlight w:val="lightGray"/>
        </w:rPr>
        <w:t xml:space="preserve"> </w:t>
      </w:r>
      <w:r w:rsidR="00C15504" w:rsidRPr="004B08ED">
        <w:rPr>
          <w:rStyle w:val="TexteCourantCar"/>
          <w:rFonts w:eastAsia="Calibri"/>
          <w:highlight w:val="lightGray"/>
        </w:rPr>
        <w:t xml:space="preserve">étude de marché), </w:t>
      </w:r>
      <w:r w:rsidR="001C54B0" w:rsidRPr="004B08ED">
        <w:rPr>
          <w:rStyle w:val="TexteCourantCar"/>
          <w:rFonts w:eastAsia="Calibri"/>
          <w:highlight w:val="lightGray"/>
        </w:rPr>
        <w:t>les installations existantes</w:t>
      </w:r>
      <w:r w:rsidR="00C15504" w:rsidRPr="004B08ED">
        <w:rPr>
          <w:rStyle w:val="TexteCourantCar"/>
          <w:rFonts w:eastAsia="Calibri"/>
          <w:highlight w:val="lightGray"/>
        </w:rPr>
        <w:t xml:space="preserve"> ou en projet, les partenariats, les débouchés escomptés</w:t>
      </w:r>
    </w:p>
    <w:p w14:paraId="14F15736" w14:textId="10CACD5E" w:rsidR="00F45613" w:rsidRPr="004B08ED" w:rsidRDefault="00F45613" w:rsidP="0069024B">
      <w:pPr>
        <w:pStyle w:val="Texteencadr"/>
      </w:pPr>
      <w:r w:rsidRPr="004B08ED">
        <w:rPr>
          <w:rFonts w:eastAsiaTheme="majorEastAsia"/>
          <w:color w:val="auto"/>
        </w:rPr>
        <w:lastRenderedPageBreak/>
        <w:t>Par exemple</w:t>
      </w:r>
      <w:r w:rsidRPr="004B08ED">
        <w:rPr>
          <w:rFonts w:ascii="Calibri" w:eastAsiaTheme="majorEastAsia" w:hAnsi="Calibri" w:cs="Calibri"/>
          <w:color w:val="auto"/>
        </w:rPr>
        <w:t> </w:t>
      </w:r>
      <w:r w:rsidRPr="004B08ED">
        <w:rPr>
          <w:rFonts w:eastAsiaTheme="majorEastAsia"/>
          <w:color w:val="auto"/>
        </w:rPr>
        <w:t xml:space="preserve">: </w:t>
      </w:r>
      <w:r w:rsidRPr="004B08ED">
        <w:t xml:space="preserve">Le périmètre de </w:t>
      </w:r>
      <w:r w:rsidR="00E01E36" w:rsidRPr="004B08ED">
        <w:t>…</w:t>
      </w:r>
      <w:r w:rsidRPr="004B08ED">
        <w:t xml:space="preserve"> a été défini à la suite de l’étude </w:t>
      </w:r>
      <w:r w:rsidR="00E01E36" w:rsidRPr="004B08ED">
        <w:t>…</w:t>
      </w:r>
      <w:r w:rsidRPr="004B08ED">
        <w:t xml:space="preserve"> préalable </w:t>
      </w:r>
      <w:r w:rsidR="00E01E36" w:rsidRPr="004B08ED">
        <w:t>à …</w:t>
      </w:r>
      <w:r w:rsidRPr="004B08ED">
        <w:t xml:space="preserve"> il couvre</w:t>
      </w:r>
      <w:r w:rsidR="00E01E36" w:rsidRPr="004B08ED">
        <w:t>… il est compatible avec …</w:t>
      </w:r>
      <w:r w:rsidRPr="004B08ED">
        <w:t xml:space="preserve">. Cette étude préalable a montré le besoin d’une installation de ce type, en effet, </w:t>
      </w:r>
      <w:r w:rsidR="00E01E36" w:rsidRPr="004B08ED">
        <w:t>…</w:t>
      </w:r>
      <w:r w:rsidRPr="004B08ED">
        <w:t xml:space="preserve">. </w:t>
      </w:r>
    </w:p>
    <w:p w14:paraId="09AB64E6" w14:textId="77777777" w:rsidR="00F45613" w:rsidRPr="004B08ED" w:rsidRDefault="00F45613" w:rsidP="00F34577">
      <w:pPr>
        <w:pStyle w:val="soustitresansnumerotation"/>
      </w:pPr>
      <w:r w:rsidRPr="004B08ED">
        <w:t>Les objectifs et résultats attendus (1300 caractères maximum)</w:t>
      </w:r>
    </w:p>
    <w:p w14:paraId="2E01C225" w14:textId="450472CD" w:rsidR="00E01E36" w:rsidRPr="004B08ED" w:rsidRDefault="003C4E57" w:rsidP="0069024B">
      <w:pPr>
        <w:pStyle w:val="Texteexerguesurligngris"/>
        <w:jc w:val="both"/>
      </w:pPr>
      <w:r w:rsidRPr="004B08ED">
        <w:rPr>
          <w:highlight w:val="lightGray"/>
        </w:rPr>
        <w:t>D</w:t>
      </w:r>
      <w:r w:rsidR="00E01E36" w:rsidRPr="004B08ED">
        <w:rPr>
          <w:highlight w:val="lightGray"/>
        </w:rPr>
        <w:t>écrire succinctement les objectifs du projet et les résultats escomptés.</w:t>
      </w:r>
      <w:r w:rsidR="00E01E36" w:rsidRPr="004B08ED">
        <w:t xml:space="preserve"> </w:t>
      </w:r>
    </w:p>
    <w:p w14:paraId="3748CF78" w14:textId="575AE933" w:rsidR="00F45613" w:rsidRPr="004B08ED" w:rsidRDefault="00CF3E8B" w:rsidP="0038673F">
      <w:pPr>
        <w:pStyle w:val="Texteencadr"/>
        <w:rPr>
          <w:rFonts w:eastAsiaTheme="minorEastAsia"/>
        </w:rPr>
      </w:pPr>
      <w:r w:rsidRPr="004B08ED">
        <w:t>Par e</w:t>
      </w:r>
      <w:r w:rsidR="00F45613" w:rsidRPr="004B08ED">
        <w:t>xemple</w:t>
      </w:r>
      <w:r w:rsidR="00F45613" w:rsidRPr="004B08ED">
        <w:rPr>
          <w:rFonts w:ascii="Calibri" w:hAnsi="Calibri" w:cs="Calibri"/>
        </w:rPr>
        <w:t> </w:t>
      </w:r>
      <w:r w:rsidR="00F45613" w:rsidRPr="004B08ED">
        <w:t xml:space="preserve">: </w:t>
      </w:r>
      <w:r w:rsidRPr="004B08ED">
        <w:t>…</w:t>
      </w:r>
      <w:r w:rsidR="00F45613" w:rsidRPr="004B08ED">
        <w:t>.</w:t>
      </w:r>
      <w:r w:rsidR="001C54B0" w:rsidRPr="004B08ED">
        <w:t xml:space="preserve"> Typologie et quantité de déchets entrants, prévisions en terme de flux sortant vers des filières de réemploi, valorisation matière ou énergétique</w:t>
      </w:r>
      <w:r w:rsidR="00C15504" w:rsidRPr="004B08ED">
        <w:t>, r</w:t>
      </w:r>
      <w:r w:rsidR="001C54B0" w:rsidRPr="004B08ED">
        <w:t xml:space="preserve">éduction du stockage </w:t>
      </w:r>
      <w:proofErr w:type="gramStart"/>
      <w:r w:rsidR="001C54B0" w:rsidRPr="004B08ED">
        <w:t>escomptée</w:t>
      </w:r>
      <w:r w:rsidR="00C15504" w:rsidRPr="004B08ED">
        <w:t>,</w:t>
      </w:r>
      <w:r w:rsidR="001C54B0" w:rsidRPr="004B08ED">
        <w:t xml:space="preserve">  </w:t>
      </w:r>
      <w:r w:rsidR="00401147" w:rsidRPr="004B08ED">
        <w:t>…</w:t>
      </w:r>
      <w:proofErr w:type="gramEnd"/>
    </w:p>
    <w:p w14:paraId="2048DA64" w14:textId="77777777" w:rsidR="00F45613" w:rsidRPr="004B08ED" w:rsidRDefault="00F45613" w:rsidP="00F34577">
      <w:pPr>
        <w:pStyle w:val="soustitresansnumerotation"/>
      </w:pPr>
      <w:r w:rsidRPr="004B08ED">
        <w:t xml:space="preserve">Le coût total puis le détail des dépenses </w:t>
      </w:r>
    </w:p>
    <w:p w14:paraId="6C6CC9BE" w14:textId="77777777" w:rsidR="00733EC4" w:rsidRPr="00733EC4" w:rsidRDefault="00733EC4" w:rsidP="00733EC4">
      <w:pPr>
        <w:spacing w:line="283" w:lineRule="auto"/>
        <w:jc w:val="both"/>
        <w:rPr>
          <w:rFonts w:ascii="Marianne Light" w:hAnsi="Marianne Light" w:cs="Arial"/>
          <w:sz w:val="18"/>
        </w:rPr>
      </w:pPr>
      <w:r w:rsidRPr="00733EC4">
        <w:rPr>
          <w:rFonts w:ascii="Marianne Light" w:hAnsi="Marianne Light" w:cs="Arial"/>
          <w:sz w:val="18"/>
        </w:rPr>
        <w:t xml:space="preserve">Afin d’avoir un niveau de détail financier suffisant pour instruire votre projet, il convient de compléter le volet financier présentant l’intégralité des coûts liés à votre projet. Les sous-totaux qui sont indiqués dans ce volet financier seront à saisir dans le formulaire de demande d’aide dématérialisé selon les 4 postes principaux de dépenses (investissements, dépenses de personnel, dépenses de fonctionnement, charges connexes) et selon les catégories de dépenses associées à chacun de ces postes (menu déroulant). </w:t>
      </w:r>
    </w:p>
    <w:p w14:paraId="24847277" w14:textId="77777777" w:rsidR="00733EC4" w:rsidRPr="00733EC4" w:rsidRDefault="00733EC4" w:rsidP="00733EC4">
      <w:pPr>
        <w:spacing w:line="283" w:lineRule="auto"/>
        <w:jc w:val="both"/>
        <w:rPr>
          <w:rFonts w:ascii="Marianne Light" w:hAnsi="Marianne Light" w:cs="Arial"/>
          <w:sz w:val="18"/>
        </w:rPr>
      </w:pPr>
      <w:r w:rsidRPr="00733EC4">
        <w:rPr>
          <w:rFonts w:ascii="Marianne Light" w:hAnsi="Marianne Light" w:cs="Arial"/>
          <w:sz w:val="18"/>
        </w:rPr>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w:t>
      </w:r>
      <w:r w:rsidRPr="00733EC4">
        <w:rPr>
          <w:rFonts w:cs="Calibri"/>
          <w:sz w:val="18"/>
        </w:rPr>
        <w:t> </w:t>
      </w:r>
      <w:r w:rsidRPr="00733EC4">
        <w:rPr>
          <w:rFonts w:ascii="Marianne Light" w:hAnsi="Marianne Light" w:cs="Arial"/>
          <w:sz w:val="18"/>
        </w:rPr>
        <w:t>: 1 ETPT ou 10 jours ingénieur à 400€ par jour).</w:t>
      </w:r>
    </w:p>
    <w:p w14:paraId="0827FD33" w14:textId="77777777" w:rsidR="00733EC4" w:rsidRPr="00733EC4" w:rsidRDefault="00733EC4" w:rsidP="00733EC4">
      <w:pPr>
        <w:spacing w:line="283" w:lineRule="auto"/>
        <w:jc w:val="both"/>
        <w:rPr>
          <w:rFonts w:ascii="Marianne Light" w:hAnsi="Marianne Light" w:cs="Arial"/>
          <w:sz w:val="18"/>
        </w:rPr>
      </w:pPr>
      <w:r w:rsidRPr="00733EC4">
        <w:rPr>
          <w:rFonts w:ascii="Marianne Light" w:hAnsi="Marianne Light" w:cs="Arial"/>
          <w:sz w:val="18"/>
        </w:rPr>
        <w:t>Seuls les champs qui vous concernent sont à saisir. Le volet financier devra également être déposé dans les pièces jointes à votre demande.</w:t>
      </w:r>
    </w:p>
    <w:p w14:paraId="01294953" w14:textId="77777777" w:rsidR="00733EC4" w:rsidRPr="00733EC4" w:rsidRDefault="00733EC4" w:rsidP="00733EC4">
      <w:pPr>
        <w:spacing w:line="283" w:lineRule="auto"/>
        <w:jc w:val="both"/>
        <w:rPr>
          <w:rFonts w:ascii="Marianne Light" w:hAnsi="Marianne Light" w:cs="Arial"/>
          <w:sz w:val="18"/>
        </w:rPr>
      </w:pPr>
      <w:r w:rsidRPr="00733EC4">
        <w:rPr>
          <w:rFonts w:ascii="Marianne Light" w:hAnsi="Marianne Light" w:cs="Arial"/>
          <w:sz w:val="18"/>
        </w:rPr>
        <w:t>Nota</w:t>
      </w:r>
      <w:r w:rsidRPr="00733EC4">
        <w:rPr>
          <w:rFonts w:cs="Calibri"/>
          <w:sz w:val="18"/>
        </w:rPr>
        <w:t> </w:t>
      </w:r>
      <w:r w:rsidRPr="00733EC4">
        <w:rPr>
          <w:rFonts w:ascii="Marianne Light" w:hAnsi="Marianne Light" w:cs="Arial"/>
          <w:sz w:val="18"/>
        </w:rPr>
        <w:t>: certaines d</w:t>
      </w:r>
      <w:r w:rsidRPr="00733EC4">
        <w:rPr>
          <w:rFonts w:ascii="Marianne Light" w:hAnsi="Marianne Light" w:cs="Marianne Light"/>
          <w:sz w:val="18"/>
        </w:rPr>
        <w:t>é</w:t>
      </w:r>
      <w:r w:rsidRPr="00733EC4">
        <w:rPr>
          <w:rFonts w:ascii="Marianne Light" w:hAnsi="Marianne Light" w:cs="Arial"/>
          <w:sz w:val="18"/>
        </w:rPr>
        <w:t xml:space="preserve">penses de votre projet peuvent ne pas </w:t>
      </w:r>
      <w:r w:rsidRPr="00733EC4">
        <w:rPr>
          <w:rFonts w:ascii="Marianne Light" w:hAnsi="Marianne Light" w:cs="Marianne Light"/>
          <w:sz w:val="18"/>
        </w:rPr>
        <w:t>ê</w:t>
      </w:r>
      <w:r w:rsidRPr="00733EC4">
        <w:rPr>
          <w:rFonts w:ascii="Marianne Light" w:hAnsi="Marianne Light" w:cs="Arial"/>
          <w:sz w:val="18"/>
        </w:rPr>
        <w:t xml:space="preserve">tre </w:t>
      </w:r>
      <w:r w:rsidRPr="00733EC4">
        <w:rPr>
          <w:rFonts w:ascii="Marianne Light" w:hAnsi="Marianne Light" w:cs="Marianne Light"/>
          <w:sz w:val="18"/>
        </w:rPr>
        <w:t>é</w:t>
      </w:r>
      <w:r w:rsidRPr="00733EC4">
        <w:rPr>
          <w:rFonts w:ascii="Marianne Light" w:hAnsi="Marianne Light" w:cs="Arial"/>
          <w:sz w:val="18"/>
        </w:rPr>
        <w:t>ligibles aux aides ADEME, d’où la nécessité pour l’ADEME de connaître le détail des dépenses au travers du volet financier.</w:t>
      </w:r>
    </w:p>
    <w:p w14:paraId="215E87E6" w14:textId="544C84AA" w:rsidR="00F45613" w:rsidRPr="004B08ED" w:rsidRDefault="00F45613" w:rsidP="00F34577">
      <w:pPr>
        <w:pStyle w:val="soustitresansnumerotation"/>
      </w:pPr>
      <w:r w:rsidRPr="004B08ED">
        <w:rPr>
          <w:rStyle w:val="Titre2Car"/>
          <w:b/>
        </w:rPr>
        <w:t xml:space="preserve">Les documents que vous devez fournir pour l’instruction </w:t>
      </w:r>
    </w:p>
    <w:p w14:paraId="42905414" w14:textId="5BEC4757" w:rsidR="00F45613" w:rsidRPr="004B08ED" w:rsidRDefault="00F45613" w:rsidP="0069024B">
      <w:pPr>
        <w:pStyle w:val="TexteCourant"/>
      </w:pPr>
      <w:r w:rsidRPr="004B08ED">
        <w:t>Vous devez fournir sur AGIR les documents suivants (le nom de fichier ne doit pas comporter plus de 100 caractères</w:t>
      </w:r>
      <w:r w:rsidR="009058F5" w:rsidRPr="004B08ED">
        <w:t>, espaces compris</w:t>
      </w:r>
      <w:r w:rsidRPr="004B08ED">
        <w:t>)</w:t>
      </w:r>
      <w:r w:rsidRPr="004B08ED">
        <w:rPr>
          <w:rFonts w:ascii="Calibri" w:hAnsi="Calibri" w:cs="Calibri"/>
        </w:rPr>
        <w:t> </w:t>
      </w:r>
      <w:r w:rsidRPr="004B08ED">
        <w:t>:</w:t>
      </w:r>
    </w:p>
    <w:p w14:paraId="35F64EB8" w14:textId="77777777" w:rsidR="00F45613" w:rsidRPr="004B08ED" w:rsidRDefault="00F45613" w:rsidP="00770D0F">
      <w:pPr>
        <w:pStyle w:val="TexteCourant"/>
      </w:pPr>
      <w:r w:rsidRPr="004B08ED">
        <w:t xml:space="preserve">Volet technique </w:t>
      </w:r>
    </w:p>
    <w:p w14:paraId="60562B10" w14:textId="77777777" w:rsidR="00F45613" w:rsidRPr="004B08ED" w:rsidRDefault="00F45613" w:rsidP="00770D0F">
      <w:pPr>
        <w:pStyle w:val="TexteCourant"/>
      </w:pPr>
      <w:r w:rsidRPr="004B08ED">
        <w:t xml:space="preserve">Les documents, à la convenance du porteur de projet, illustrant et argumentant les résultats de l’étude préalable </w:t>
      </w:r>
    </w:p>
    <w:p w14:paraId="453D1EA1" w14:textId="043CD373" w:rsidR="00A0665D" w:rsidRPr="004B08ED" w:rsidRDefault="00F45613" w:rsidP="00770D0F">
      <w:pPr>
        <w:pStyle w:val="TexteCourant"/>
      </w:pPr>
      <w:r w:rsidRPr="004B08ED">
        <w:t xml:space="preserve">Les documents </w:t>
      </w:r>
      <w:r w:rsidR="005B21EE" w:rsidRPr="004B08ED">
        <w:t>demandés dans la liste des pièces à joindre du dispositif d’aide de la plateforme AGI</w:t>
      </w:r>
      <w:r w:rsidR="00C549CA" w:rsidRPr="004B08ED">
        <w:t>R</w:t>
      </w:r>
    </w:p>
    <w:p w14:paraId="1144863F" w14:textId="786EDE68" w:rsidR="00F45613" w:rsidRDefault="00A0665D" w:rsidP="00770D0F">
      <w:pPr>
        <w:pStyle w:val="TexteCourant"/>
      </w:pPr>
      <w:r w:rsidRPr="004B08ED">
        <w:t xml:space="preserve">Il est </w:t>
      </w:r>
      <w:r w:rsidR="0069024B" w:rsidRPr="004B08ED">
        <w:t>recommandé</w:t>
      </w:r>
      <w:r w:rsidRPr="004B08ED">
        <w:t xml:space="preserve"> de compresser les fichiers, d’une taille importante, avant leur intégration dans votre demande d’aide dématérialisée et de donner un nom de fichier court.</w:t>
      </w:r>
    </w:p>
    <w:p w14:paraId="50573A2F" w14:textId="77777777" w:rsidR="00770D0F" w:rsidRPr="00770D0F" w:rsidRDefault="00770D0F" w:rsidP="00770D0F">
      <w:pPr>
        <w:pStyle w:val="TexteCourant"/>
      </w:pPr>
    </w:p>
    <w:p w14:paraId="5EDF45DB" w14:textId="30EEEFA4" w:rsidR="00F45613" w:rsidRPr="00FB397A" w:rsidRDefault="00F45613" w:rsidP="00F34577">
      <w:pPr>
        <w:pStyle w:val="Titre1"/>
        <w:rPr>
          <w:u w:val="single"/>
        </w:rPr>
      </w:pPr>
      <w:r w:rsidRPr="00FB397A">
        <w:t>En savoir plus</w:t>
      </w:r>
    </w:p>
    <w:p w14:paraId="22761E50" w14:textId="77777777" w:rsidR="007772D3" w:rsidRPr="00770D0F" w:rsidRDefault="007772D3" w:rsidP="00161B90">
      <w:pPr>
        <w:pStyle w:val="Default"/>
        <w:jc w:val="both"/>
        <w:rPr>
          <w:rFonts w:ascii="Marianne Light" w:hAnsi="Marianne Light"/>
          <w:b/>
          <w:bCs/>
          <w:sz w:val="18"/>
          <w:szCs w:val="18"/>
        </w:rPr>
      </w:pPr>
      <w:r w:rsidRPr="00770D0F">
        <w:rPr>
          <w:rFonts w:ascii="Marianne Light" w:hAnsi="Marianne Light"/>
          <w:b/>
          <w:bCs/>
          <w:sz w:val="18"/>
          <w:szCs w:val="18"/>
        </w:rPr>
        <w:t xml:space="preserve">Sites Internet : </w:t>
      </w:r>
    </w:p>
    <w:p w14:paraId="28759DF5" w14:textId="6FEF27AD" w:rsidR="007772D3" w:rsidRPr="004B08ED" w:rsidRDefault="007772D3" w:rsidP="00770D0F">
      <w:pPr>
        <w:pStyle w:val="Pucenoir"/>
      </w:pPr>
      <w:hyperlink r:id="rId10" w:history="1">
        <w:r w:rsidRPr="004B08ED">
          <w:rPr>
            <w:rStyle w:val="Lienhypertexte"/>
          </w:rPr>
          <w:t>Le tri, une étape préalable souvent indispensable pour la valor</w:t>
        </w:r>
        <w:r w:rsidR="00947BBF" w:rsidRPr="004B08ED">
          <w:rPr>
            <w:rStyle w:val="Lienhypertexte"/>
          </w:rPr>
          <w:t>isation</w:t>
        </w:r>
      </w:hyperlink>
    </w:p>
    <w:p w14:paraId="4EC18D9A" w14:textId="1253E6E2" w:rsidR="00826863" w:rsidRDefault="00826863" w:rsidP="00161B90">
      <w:pPr>
        <w:pStyle w:val="Default"/>
        <w:jc w:val="both"/>
        <w:rPr>
          <w:rFonts w:ascii="Marianne Light" w:hAnsi="Marianne Light"/>
          <w:sz w:val="18"/>
          <w:szCs w:val="18"/>
        </w:rPr>
      </w:pPr>
    </w:p>
    <w:p w14:paraId="37CD16E3" w14:textId="5E186019" w:rsidR="00A24B73" w:rsidRPr="004B08ED" w:rsidRDefault="00A24B73" w:rsidP="00161B90">
      <w:pPr>
        <w:pStyle w:val="Default"/>
        <w:jc w:val="both"/>
        <w:rPr>
          <w:rFonts w:ascii="Marianne Light" w:hAnsi="Marianne Light"/>
          <w:sz w:val="18"/>
          <w:szCs w:val="18"/>
        </w:rPr>
      </w:pPr>
      <w:r>
        <w:rPr>
          <w:rFonts w:ascii="Marianne Light" w:hAnsi="Marianne Light"/>
          <w:sz w:val="18"/>
          <w:szCs w:val="18"/>
        </w:rPr>
        <w:t>Publications</w:t>
      </w:r>
      <w:r>
        <w:rPr>
          <w:rFonts w:ascii="Calibri" w:hAnsi="Calibri" w:cs="Calibri"/>
          <w:sz w:val="18"/>
          <w:szCs w:val="18"/>
        </w:rPr>
        <w:t> </w:t>
      </w:r>
      <w:r>
        <w:rPr>
          <w:rFonts w:ascii="Marianne Light" w:hAnsi="Marianne Light"/>
          <w:sz w:val="18"/>
          <w:szCs w:val="18"/>
        </w:rPr>
        <w:t>:</w:t>
      </w:r>
    </w:p>
    <w:p w14:paraId="4ACAE362" w14:textId="77777777" w:rsidR="00A24B73" w:rsidRPr="00A24B73" w:rsidRDefault="00A24B73" w:rsidP="00A24B73">
      <w:pPr>
        <w:numPr>
          <w:ilvl w:val="0"/>
          <w:numId w:val="14"/>
        </w:numPr>
        <w:pBdr>
          <w:top w:val="nil"/>
          <w:left w:val="nil"/>
          <w:bottom w:val="nil"/>
          <w:right w:val="nil"/>
          <w:between w:val="nil"/>
        </w:pBdr>
        <w:spacing w:after="60" w:line="240" w:lineRule="auto"/>
        <w:jc w:val="both"/>
        <w:rPr>
          <w:rStyle w:val="Lienhypertexte"/>
          <w:rFonts w:eastAsia="Arial" w:cs="Arial"/>
          <w:highlight w:val="white"/>
        </w:rPr>
      </w:pPr>
      <w:hyperlink r:id="rId11" w:anchor="/44-type_de_produit-format_electronique" w:history="1">
        <w:r w:rsidRPr="00A24B73">
          <w:rPr>
            <w:rStyle w:val="Lienhypertexte"/>
            <w:rFonts w:ascii="Marianne Light" w:eastAsia="Arial" w:hAnsi="Marianne Light" w:cs="Arial"/>
            <w:sz w:val="18"/>
            <w:szCs w:val="18"/>
            <w:highlight w:val="white"/>
          </w:rPr>
          <w:t>Entreprises, artisans, commerces, collectivités, administrations : En la matière, soyez efficace ! - La librairie ADEME</w:t>
        </w:r>
      </w:hyperlink>
    </w:p>
    <w:p w14:paraId="6481F580" w14:textId="77777777" w:rsidR="00A24B73" w:rsidRPr="00224F96" w:rsidRDefault="00A24B73" w:rsidP="00A24B73">
      <w:pPr>
        <w:numPr>
          <w:ilvl w:val="0"/>
          <w:numId w:val="14"/>
        </w:numPr>
        <w:pBdr>
          <w:top w:val="nil"/>
          <w:left w:val="nil"/>
          <w:bottom w:val="nil"/>
          <w:right w:val="nil"/>
          <w:between w:val="nil"/>
        </w:pBdr>
        <w:spacing w:after="60" w:line="240" w:lineRule="auto"/>
        <w:jc w:val="both"/>
        <w:rPr>
          <w:rStyle w:val="Lienhypertexte"/>
          <w:rFonts w:ascii="Marianne Light" w:eastAsia="Cambria" w:hAnsi="Marianne Light"/>
          <w:sz w:val="18"/>
          <w:szCs w:val="18"/>
        </w:rPr>
      </w:pPr>
      <w:r>
        <w:rPr>
          <w:rFonts w:ascii="Marianne Light" w:eastAsia="Arial" w:hAnsi="Marianne Light" w:cs="Arial"/>
          <w:sz w:val="18"/>
          <w:szCs w:val="18"/>
          <w:highlight w:val="white"/>
        </w:rPr>
        <w:fldChar w:fldCharType="begin"/>
      </w:r>
      <w:r>
        <w:rPr>
          <w:rFonts w:ascii="Marianne Light" w:eastAsia="Arial" w:hAnsi="Marianne Light" w:cs="Arial"/>
          <w:sz w:val="18"/>
          <w:szCs w:val="18"/>
          <w:highlight w:val="white"/>
        </w:rPr>
        <w:instrText xml:space="preserve"> HYPERLINK "https://www.ademe.fr/bilan-etudes-territoriales-prealables-tri-emballages-menagers-papiers" </w:instrText>
      </w:r>
      <w:r>
        <w:rPr>
          <w:rFonts w:ascii="Marianne Light" w:eastAsia="Arial" w:hAnsi="Marianne Light" w:cs="Arial"/>
          <w:sz w:val="18"/>
          <w:szCs w:val="18"/>
          <w:highlight w:val="white"/>
        </w:rPr>
      </w:r>
      <w:r>
        <w:rPr>
          <w:rFonts w:ascii="Marianne Light" w:eastAsia="Arial" w:hAnsi="Marianne Light" w:cs="Arial"/>
          <w:sz w:val="18"/>
          <w:szCs w:val="18"/>
          <w:highlight w:val="white"/>
        </w:rPr>
        <w:fldChar w:fldCharType="separate"/>
      </w:r>
      <w:r w:rsidRPr="00224F96">
        <w:rPr>
          <w:rStyle w:val="Lienhypertexte"/>
          <w:rFonts w:ascii="Marianne Light" w:eastAsia="Arial" w:hAnsi="Marianne Light" w:cs="Arial"/>
          <w:sz w:val="18"/>
          <w:szCs w:val="18"/>
          <w:highlight w:val="white"/>
        </w:rPr>
        <w:t>Bilan des études territoriales préalables pour le tri des emballages ménagers et papiers</w:t>
      </w:r>
    </w:p>
    <w:p w14:paraId="68B4139A" w14:textId="77777777" w:rsidR="00A24B73" w:rsidRPr="00224F96" w:rsidRDefault="00A24B73" w:rsidP="00A24B73">
      <w:pPr>
        <w:spacing w:before="240" w:after="60"/>
        <w:rPr>
          <w:rFonts w:ascii="Marianne Light" w:eastAsia="Arial" w:hAnsi="Marianne Light" w:cs="Arial"/>
          <w:sz w:val="18"/>
          <w:szCs w:val="18"/>
        </w:rPr>
      </w:pPr>
      <w:r>
        <w:rPr>
          <w:rFonts w:ascii="Marianne Light" w:eastAsia="Arial" w:hAnsi="Marianne Light" w:cs="Arial"/>
          <w:sz w:val="18"/>
          <w:szCs w:val="18"/>
          <w:highlight w:val="white"/>
        </w:rPr>
        <w:fldChar w:fldCharType="end"/>
      </w:r>
      <w:r w:rsidRPr="00224F96">
        <w:rPr>
          <w:rFonts w:ascii="Marianne Light" w:eastAsia="Arial" w:hAnsi="Marianne Light" w:cs="Arial"/>
          <w:sz w:val="18"/>
          <w:szCs w:val="18"/>
        </w:rPr>
        <w:t>Retours d’expérience</w:t>
      </w:r>
      <w:r w:rsidRPr="00224F96">
        <w:rPr>
          <w:rFonts w:eastAsia="Arial" w:cs="Calibri"/>
          <w:sz w:val="18"/>
          <w:szCs w:val="18"/>
        </w:rPr>
        <w:t> </w:t>
      </w:r>
      <w:r w:rsidRPr="00224F96">
        <w:rPr>
          <w:rFonts w:ascii="Marianne Light" w:eastAsia="Arial" w:hAnsi="Marianne Light" w:cs="Arial"/>
          <w:sz w:val="18"/>
          <w:szCs w:val="18"/>
        </w:rPr>
        <w:t>:</w:t>
      </w:r>
    </w:p>
    <w:p w14:paraId="5F60EE8F" w14:textId="77777777" w:rsidR="00A24B73" w:rsidRPr="005B214D" w:rsidRDefault="00A24B73" w:rsidP="00A24B73">
      <w:pPr>
        <w:numPr>
          <w:ilvl w:val="0"/>
          <w:numId w:val="14"/>
        </w:numPr>
        <w:pBdr>
          <w:top w:val="nil"/>
          <w:left w:val="nil"/>
          <w:bottom w:val="nil"/>
          <w:right w:val="nil"/>
          <w:between w:val="nil"/>
        </w:pBdr>
        <w:spacing w:after="0" w:line="240" w:lineRule="auto"/>
        <w:jc w:val="both"/>
      </w:pPr>
      <w:hyperlink r:id="rId12" w:history="1">
        <w:r w:rsidRPr="005B214D">
          <w:rPr>
            <w:rStyle w:val="Lienhypertexte"/>
            <w:rFonts w:ascii="Marianne Light" w:eastAsia="Arial" w:hAnsi="Marianne Light" w:cs="Arial"/>
            <w:sz w:val="18"/>
            <w:szCs w:val="18"/>
          </w:rPr>
          <w:t>Modernisation d'une chaîne de tri des collectes sélectives pour traiter des flux en extension de consignes de tri au Blanc-Mesnil (93)</w:t>
        </w:r>
      </w:hyperlink>
    </w:p>
    <w:p w14:paraId="24ACC835" w14:textId="77777777" w:rsidR="00A24B73" w:rsidRPr="00A24B73" w:rsidRDefault="00A24B73" w:rsidP="00A24B73">
      <w:pPr>
        <w:numPr>
          <w:ilvl w:val="0"/>
          <w:numId w:val="14"/>
        </w:numPr>
        <w:pBdr>
          <w:top w:val="nil"/>
          <w:left w:val="nil"/>
          <w:bottom w:val="nil"/>
          <w:right w:val="nil"/>
          <w:between w:val="nil"/>
        </w:pBdr>
        <w:spacing w:after="0" w:line="240" w:lineRule="auto"/>
        <w:jc w:val="both"/>
        <w:rPr>
          <w:rStyle w:val="Lienhypertexte"/>
          <w:rFonts w:ascii="Marianne Light" w:eastAsia="Arial" w:hAnsi="Marianne Light" w:cs="Arial"/>
          <w:sz w:val="18"/>
          <w:szCs w:val="18"/>
        </w:rPr>
      </w:pPr>
      <w:hyperlink r:id="rId13" w:history="1">
        <w:r w:rsidRPr="00A24B73">
          <w:rPr>
            <w:rStyle w:val="Lienhypertexte"/>
            <w:rFonts w:ascii="Marianne Light" w:eastAsia="Arial" w:hAnsi="Marianne Light" w:cs="Arial"/>
            <w:sz w:val="18"/>
            <w:szCs w:val="18"/>
          </w:rPr>
          <w:t>Expérimentation d'un centre de tri des déchets d'activités économiques à Nîmes - La librairie ADEME</w:t>
        </w:r>
      </w:hyperlink>
    </w:p>
    <w:p w14:paraId="13894E15" w14:textId="77777777" w:rsidR="00A24B73" w:rsidRPr="00A24B73" w:rsidRDefault="00A24B73" w:rsidP="00A24B73">
      <w:pPr>
        <w:numPr>
          <w:ilvl w:val="0"/>
          <w:numId w:val="14"/>
        </w:numPr>
        <w:pBdr>
          <w:top w:val="nil"/>
          <w:left w:val="nil"/>
          <w:bottom w:val="nil"/>
          <w:right w:val="nil"/>
          <w:between w:val="nil"/>
        </w:pBdr>
        <w:spacing w:after="0" w:line="240" w:lineRule="auto"/>
        <w:jc w:val="both"/>
        <w:rPr>
          <w:rStyle w:val="Lienhypertexte"/>
          <w:rFonts w:ascii="Marianne Light" w:eastAsia="Arial" w:hAnsi="Marianne Light" w:cs="Arial"/>
          <w:sz w:val="18"/>
          <w:szCs w:val="18"/>
        </w:rPr>
      </w:pPr>
      <w:hyperlink r:id="rId14" w:history="1">
        <w:r w:rsidRPr="00A24B73">
          <w:rPr>
            <w:rStyle w:val="Lienhypertexte"/>
            <w:rFonts w:ascii="Marianne Light" w:eastAsia="Arial" w:hAnsi="Marianne Light" w:cs="Arial"/>
            <w:sz w:val="18"/>
            <w:szCs w:val="18"/>
          </w:rPr>
          <w:t>Etude d'un contrat de performance déchets pour réduire la production des déchets ménagers et d'activités économiques - La librairie ADEME</w:t>
        </w:r>
      </w:hyperlink>
    </w:p>
    <w:p w14:paraId="15853148" w14:textId="77777777" w:rsidR="00A24B73" w:rsidRPr="00224F96" w:rsidRDefault="00A24B73" w:rsidP="00A24B73">
      <w:pPr>
        <w:numPr>
          <w:ilvl w:val="0"/>
          <w:numId w:val="14"/>
        </w:numPr>
        <w:pBdr>
          <w:top w:val="nil"/>
          <w:left w:val="nil"/>
          <w:bottom w:val="nil"/>
          <w:right w:val="nil"/>
          <w:between w:val="nil"/>
        </w:pBdr>
        <w:spacing w:after="0" w:line="240" w:lineRule="auto"/>
        <w:jc w:val="both"/>
        <w:rPr>
          <w:rStyle w:val="Lienhypertexte"/>
          <w:rFonts w:ascii="Marianne Light" w:eastAsia="Arial" w:hAnsi="Marianne Light" w:cs="Arial"/>
          <w:sz w:val="18"/>
          <w:szCs w:val="18"/>
        </w:rPr>
      </w:pPr>
      <w:r>
        <w:rPr>
          <w:rFonts w:ascii="Marianne Light" w:eastAsia="Arial" w:hAnsi="Marianne Light" w:cs="Arial"/>
          <w:sz w:val="18"/>
          <w:szCs w:val="18"/>
        </w:rPr>
        <w:fldChar w:fldCharType="begin"/>
      </w:r>
      <w:r>
        <w:rPr>
          <w:rFonts w:ascii="Marianne Light" w:eastAsia="Arial" w:hAnsi="Marianne Light" w:cs="Arial"/>
          <w:sz w:val="18"/>
          <w:szCs w:val="18"/>
        </w:rPr>
        <w:instrText xml:space="preserve"> HYPERLINK "https://www.ademe.fr/experimentation-tri-plastiques-adaptation-centre-tri-sigidurs-a-sarcelles-95" </w:instrText>
      </w:r>
      <w:r>
        <w:rPr>
          <w:rFonts w:ascii="Marianne Light" w:eastAsia="Arial" w:hAnsi="Marianne Light" w:cs="Arial"/>
          <w:sz w:val="18"/>
          <w:szCs w:val="18"/>
        </w:rPr>
      </w:r>
      <w:r>
        <w:rPr>
          <w:rFonts w:ascii="Marianne Light" w:eastAsia="Arial" w:hAnsi="Marianne Light" w:cs="Arial"/>
          <w:sz w:val="18"/>
          <w:szCs w:val="18"/>
        </w:rPr>
        <w:fldChar w:fldCharType="separate"/>
      </w:r>
      <w:r w:rsidRPr="00224F96">
        <w:rPr>
          <w:rStyle w:val="Lienhypertexte"/>
          <w:rFonts w:ascii="Marianne Light" w:eastAsia="Arial" w:hAnsi="Marianne Light" w:cs="Arial"/>
          <w:sz w:val="18"/>
          <w:szCs w:val="18"/>
        </w:rPr>
        <w:t>Expérimentation du tri des plastiques et adaptation du centre de tri du SIGIDURS à Sarcelles (95)</w:t>
      </w:r>
    </w:p>
    <w:p w14:paraId="5A972285" w14:textId="31C04CBB" w:rsidR="00EF251F" w:rsidRPr="004B08ED" w:rsidRDefault="00A24B73" w:rsidP="00A24B73">
      <w:pPr>
        <w:pStyle w:val="Default"/>
        <w:ind w:left="720"/>
        <w:jc w:val="both"/>
        <w:rPr>
          <w:rFonts w:ascii="Marianne Light" w:hAnsi="Marianne Light"/>
          <w:sz w:val="18"/>
          <w:szCs w:val="18"/>
        </w:rPr>
      </w:pPr>
      <w:r>
        <w:rPr>
          <w:rFonts w:ascii="Marianne Light" w:eastAsia="Arial" w:hAnsi="Marianne Light"/>
          <w:sz w:val="18"/>
          <w:szCs w:val="18"/>
        </w:rPr>
        <w:fldChar w:fldCharType="end"/>
      </w:r>
    </w:p>
    <w:p w14:paraId="786F9A10" w14:textId="10853EEA" w:rsidR="00BC1105" w:rsidRPr="00FB397A" w:rsidRDefault="00F45613" w:rsidP="0069024B">
      <w:pPr>
        <w:spacing w:line="240" w:lineRule="auto"/>
        <w:jc w:val="both"/>
        <w:rPr>
          <w:rFonts w:ascii="Marianne" w:hAnsi="Marianne"/>
        </w:rPr>
      </w:pPr>
      <w:r w:rsidRPr="00FB397A">
        <w:rPr>
          <w:rFonts w:ascii="Marianne" w:hAnsi="Marianne" w:cs="Arial"/>
          <w:noProof/>
          <w:sz w:val="18"/>
          <w:szCs w:val="18"/>
        </w:rPr>
        <mc:AlternateContent>
          <mc:Choice Requires="wps">
            <w:drawing>
              <wp:anchor distT="45720" distB="45720" distL="114300" distR="114300" simplePos="0" relativeHeight="251670528" behindDoc="0" locked="0" layoutInCell="1" allowOverlap="1" wp14:anchorId="74E55D64" wp14:editId="22CC779F">
                <wp:simplePos x="0" y="0"/>
                <wp:positionH relativeFrom="margin">
                  <wp:align>left</wp:align>
                </wp:positionH>
                <wp:positionV relativeFrom="paragraph">
                  <wp:posOffset>330200</wp:posOffset>
                </wp:positionV>
                <wp:extent cx="6372225" cy="2139315"/>
                <wp:effectExtent l="0" t="0" r="28575" b="1333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139315"/>
                        </a:xfrm>
                        <a:prstGeom prst="rect">
                          <a:avLst/>
                        </a:prstGeom>
                        <a:solidFill>
                          <a:srgbClr val="FFFFFF"/>
                        </a:solidFill>
                        <a:ln w="9525">
                          <a:solidFill>
                            <a:srgbClr val="000000"/>
                          </a:solidFill>
                          <a:miter lim="800000"/>
                          <a:headEnd/>
                          <a:tailEnd/>
                        </a:ln>
                      </wps:spPr>
                      <wps:txbx>
                        <w:txbxContent>
                          <w:p w14:paraId="4433511F" w14:textId="70CBC958" w:rsidR="00376BC4" w:rsidRPr="003171DC" w:rsidRDefault="00376BC4" w:rsidP="00F45613">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DA4068">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376BC4" w:rsidRPr="003171DC" w:rsidRDefault="00376BC4" w:rsidP="00F45613">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21C4920F" w:rsidR="00376BC4" w:rsidRPr="003171DC" w:rsidRDefault="00376BC4" w:rsidP="00F45613">
                            <w:pPr>
                              <w:spacing w:line="360" w:lineRule="auto"/>
                              <w:rPr>
                                <w:rFonts w:ascii="Arial" w:hAnsi="Arial" w:cs="Arial"/>
                                <w:sz w:val="18"/>
                                <w:szCs w:val="18"/>
                              </w:rPr>
                            </w:pPr>
                            <w:r w:rsidRPr="003171DC">
                              <w:rPr>
                                <w:rFonts w:ascii="Arial" w:hAnsi="Arial" w:cs="Arial"/>
                                <w:sz w:val="18"/>
                                <w:szCs w:val="18"/>
                              </w:rPr>
                              <w:t xml:space="preserve">Les dispositions des </w:t>
                            </w:r>
                            <w:r w:rsidR="00DA4068">
                              <w:rPr>
                                <w:rFonts w:ascii="Arial" w:hAnsi="Arial" w:cs="Arial"/>
                                <w:sz w:val="18"/>
                                <w:szCs w:val="18"/>
                              </w:rPr>
                              <w:t>R</w:t>
                            </w:r>
                            <w:r w:rsidR="00DA4068" w:rsidRPr="003171DC">
                              <w:rPr>
                                <w:rFonts w:ascii="Arial" w:hAnsi="Arial" w:cs="Arial"/>
                                <w:sz w:val="18"/>
                                <w:szCs w:val="18"/>
                              </w:rPr>
                              <w:t xml:space="preserve">ègles </w:t>
                            </w:r>
                            <w:r w:rsidRPr="003171DC">
                              <w:rPr>
                                <w:rFonts w:ascii="Arial" w:hAnsi="Arial" w:cs="Arial"/>
                                <w:sz w:val="18"/>
                                <w:szCs w:val="18"/>
                              </w:rPr>
                              <w:t xml:space="preserve">générales d’attribution des aides de l’ADEME sont disponibles sur le site internet de l’ADEME à l’adresse suivante : </w:t>
                            </w:r>
                            <w:hyperlink r:id="rId15" w:history="1">
                              <w:r w:rsidRPr="003171DC">
                                <w:rPr>
                                  <w:rStyle w:val="Lienhypertexte"/>
                                  <w:rFonts w:ascii="Arial" w:eastAsiaTheme="majorEastAsia" w:hAnsi="Arial" w:cs="Arial"/>
                                  <w:sz w:val="18"/>
                                  <w:szCs w:val="18"/>
                                </w:rPr>
                                <w:t>https://www.ademe.fr/dossier/aides-lademe/aides-financieres-lademe</w:t>
                              </w:r>
                            </w:hyperlink>
                            <w:r w:rsidRPr="003171DC">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55D64" id="_x0000_s1028" type="#_x0000_t202" style="position:absolute;left:0;text-align:left;margin-left:0;margin-top:26pt;width:501.75pt;height:168.4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">
                <v:textbox>
                  <w:txbxContent>
                    <w:p w14:paraId="4433511F" w14:textId="70CBC958" w:rsidR="00376BC4" w:rsidRPr="003171DC" w:rsidRDefault="00376BC4" w:rsidP="00F45613">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DA4068">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376BC4" w:rsidRPr="003171DC" w:rsidRDefault="00376BC4" w:rsidP="00F45613">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21C4920F" w:rsidR="00376BC4" w:rsidRPr="003171DC" w:rsidRDefault="00376BC4" w:rsidP="00F45613">
                      <w:pPr>
                        <w:spacing w:line="360" w:lineRule="auto"/>
                        <w:rPr>
                          <w:rFonts w:ascii="Arial" w:hAnsi="Arial" w:cs="Arial"/>
                          <w:sz w:val="18"/>
                          <w:szCs w:val="18"/>
                        </w:rPr>
                      </w:pPr>
                      <w:r w:rsidRPr="003171DC">
                        <w:rPr>
                          <w:rFonts w:ascii="Arial" w:hAnsi="Arial" w:cs="Arial"/>
                          <w:sz w:val="18"/>
                          <w:szCs w:val="18"/>
                        </w:rPr>
                        <w:t xml:space="preserve">Les dispositions des </w:t>
                      </w:r>
                      <w:r w:rsidR="00DA4068">
                        <w:rPr>
                          <w:rFonts w:ascii="Arial" w:hAnsi="Arial" w:cs="Arial"/>
                          <w:sz w:val="18"/>
                          <w:szCs w:val="18"/>
                        </w:rPr>
                        <w:t>R</w:t>
                      </w:r>
                      <w:r w:rsidR="00DA4068" w:rsidRPr="003171DC">
                        <w:rPr>
                          <w:rFonts w:ascii="Arial" w:hAnsi="Arial" w:cs="Arial"/>
                          <w:sz w:val="18"/>
                          <w:szCs w:val="18"/>
                        </w:rPr>
                        <w:t xml:space="preserve">ègles </w:t>
                      </w:r>
                      <w:r w:rsidRPr="003171DC">
                        <w:rPr>
                          <w:rFonts w:ascii="Arial" w:hAnsi="Arial" w:cs="Arial"/>
                          <w:sz w:val="18"/>
                          <w:szCs w:val="18"/>
                        </w:rPr>
                        <w:t xml:space="preserve">générales d’attribution des aides de l’ADEME sont disponibles sur le site internet de l’ADEME à l’adresse suivante : </w:t>
                      </w:r>
                      <w:hyperlink r:id="rId16" w:history="1">
                        <w:r w:rsidRPr="003171DC">
                          <w:rPr>
                            <w:rStyle w:val="Lienhypertexte"/>
                            <w:rFonts w:ascii="Arial" w:eastAsiaTheme="majorEastAsia" w:hAnsi="Arial" w:cs="Arial"/>
                            <w:sz w:val="18"/>
                            <w:szCs w:val="18"/>
                          </w:rPr>
                          <w:t>https://www.ademe.fr/dossier/aides-lademe/aides-financieres-lademe</w:t>
                        </w:r>
                      </w:hyperlink>
                      <w:r w:rsidRPr="003171DC">
                        <w:rPr>
                          <w:rFonts w:ascii="Arial" w:hAnsi="Arial" w:cs="Arial"/>
                          <w:sz w:val="18"/>
                          <w:szCs w:val="18"/>
                        </w:rPr>
                        <w:t>.</w:t>
                      </w:r>
                    </w:p>
                  </w:txbxContent>
                </v:textbox>
                <w10:wrap type="square" anchorx="margin"/>
              </v:shape>
            </w:pict>
          </mc:Fallback>
        </mc:AlternateContent>
      </w:r>
    </w:p>
    <w:sectPr w:rsidR="00BC1105" w:rsidRPr="00FB397A" w:rsidSect="00712F80">
      <w:footerReference w:type="default" r:id="rId17"/>
      <w:footerReference w:type="first" r:id="rId18"/>
      <w:pgSz w:w="11906" w:h="16838"/>
      <w:pgMar w:top="1418" w:right="1418" w:bottom="907"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B06E6" w14:textId="77777777" w:rsidR="0034383C" w:rsidRDefault="0034383C" w:rsidP="00355E54">
      <w:pPr>
        <w:spacing w:after="0" w:line="240" w:lineRule="auto"/>
      </w:pPr>
      <w:r>
        <w:separator/>
      </w:r>
    </w:p>
  </w:endnote>
  <w:endnote w:type="continuationSeparator" w:id="0">
    <w:p w14:paraId="005758D9" w14:textId="77777777" w:rsidR="0034383C" w:rsidRDefault="0034383C" w:rsidP="00355E54">
      <w:pPr>
        <w:spacing w:after="0" w:line="240" w:lineRule="auto"/>
      </w:pPr>
      <w:r>
        <w:continuationSeparator/>
      </w:r>
    </w:p>
  </w:endnote>
  <w:endnote w:type="continuationNotice" w:id="1">
    <w:p w14:paraId="1A67AC9B" w14:textId="77777777" w:rsidR="0034383C" w:rsidRDefault="003438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Light">
    <w:altName w:val="Calibri"/>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arianne">
    <w:altName w:val="Calibri"/>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charset w:val="00"/>
    <w:family w:val="swiss"/>
    <w:pitch w:val="variable"/>
    <w:sig w:usb0="600002F7" w:usb1="02000001" w:usb2="00000000" w:usb3="00000000" w:csb0="0000019F" w:csb1="00000000"/>
  </w:font>
  <w:font w:name="Marianne Medium">
    <w:altName w:val="Calibri"/>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B28AC" w14:textId="0B852D6A" w:rsidR="00770D0F" w:rsidRDefault="001C4212" w:rsidP="00770D0F">
    <w:pPr>
      <w:pStyle w:val="Pieddepage"/>
      <w:jc w:val="right"/>
      <w:rPr>
        <w:rFonts w:ascii="Marianne" w:hAnsi="Marianne"/>
        <w:sz w:val="16"/>
        <w:szCs w:val="16"/>
      </w:rPr>
    </w:pPr>
    <w:r w:rsidRPr="001C4212">
      <w:rPr>
        <w:rFonts w:ascii="Marianne Light" w:hAnsi="Marianne Light"/>
        <w:sz w:val="16"/>
        <w:szCs w:val="16"/>
      </w:rPr>
      <w:t>Centres de tri</w:t>
    </w:r>
    <w:r w:rsidR="002F07B6">
      <w:rPr>
        <w:rFonts w:ascii="Marianne Light" w:hAnsi="Marianne Light"/>
        <w:sz w:val="16"/>
        <w:szCs w:val="16"/>
      </w:rPr>
      <w:t xml:space="preserve">, </w:t>
    </w:r>
    <w:r w:rsidR="00B061C0">
      <w:rPr>
        <w:rFonts w:ascii="Marianne Light" w:hAnsi="Marianne Light"/>
        <w:sz w:val="16"/>
        <w:szCs w:val="16"/>
      </w:rPr>
      <w:t xml:space="preserve">centres de préparation, </w:t>
    </w:r>
    <w:r w:rsidR="004A5914">
      <w:rPr>
        <w:rFonts w:ascii="Marianne Light" w:hAnsi="Marianne Light"/>
        <w:sz w:val="16"/>
        <w:szCs w:val="16"/>
      </w:rPr>
      <w:t>encombrants</w:t>
    </w:r>
    <w:r w:rsidR="002F07B6" w:rsidRPr="002F07B6">
      <w:rPr>
        <w:rFonts w:ascii="Marianne Light" w:hAnsi="Marianne Light"/>
        <w:sz w:val="16"/>
        <w:szCs w:val="16"/>
      </w:rPr>
      <w:t xml:space="preserve"> et déchèteries pour professionnels</w:t>
    </w:r>
    <w:r w:rsidR="002F07B6">
      <w:rPr>
        <w:sz w:val="16"/>
        <w:szCs w:val="16"/>
      </w:rPr>
      <w:t xml:space="preserve"> </w:t>
    </w:r>
    <w:r w:rsidR="00770D0F" w:rsidRPr="0038673F">
      <w:rPr>
        <w:rFonts w:ascii="Marianne" w:hAnsi="Marianne"/>
        <w:sz w:val="16"/>
        <w:szCs w:val="16"/>
      </w:rPr>
      <w:t xml:space="preserve">I </w:t>
    </w:r>
    <w:r w:rsidR="00770D0F" w:rsidRPr="0038673F">
      <w:rPr>
        <w:rFonts w:ascii="Marianne" w:hAnsi="Marianne"/>
        <w:sz w:val="16"/>
        <w:szCs w:val="16"/>
      </w:rPr>
      <w:fldChar w:fldCharType="begin"/>
    </w:r>
    <w:r w:rsidR="00770D0F" w:rsidRPr="0038673F">
      <w:rPr>
        <w:rFonts w:ascii="Marianne" w:hAnsi="Marianne"/>
        <w:sz w:val="16"/>
        <w:szCs w:val="16"/>
      </w:rPr>
      <w:instrText>PAGE   \* MERGEFORMAT</w:instrText>
    </w:r>
    <w:r w:rsidR="00770D0F" w:rsidRPr="0038673F">
      <w:rPr>
        <w:rFonts w:ascii="Marianne" w:hAnsi="Marianne"/>
        <w:sz w:val="16"/>
        <w:szCs w:val="16"/>
      </w:rPr>
      <w:fldChar w:fldCharType="separate"/>
    </w:r>
    <w:r w:rsidR="0075290B">
      <w:rPr>
        <w:rFonts w:ascii="Marianne" w:hAnsi="Marianne"/>
        <w:noProof/>
        <w:sz w:val="16"/>
        <w:szCs w:val="16"/>
      </w:rPr>
      <w:t>6</w:t>
    </w:r>
    <w:r w:rsidR="00770D0F" w:rsidRPr="0038673F">
      <w:rPr>
        <w:rFonts w:ascii="Marianne" w:hAnsi="Marianne"/>
        <w:sz w:val="16"/>
        <w:szCs w:val="16"/>
      </w:rPr>
      <w:fldChar w:fldCharType="end"/>
    </w:r>
    <w:r w:rsidR="00770D0F" w:rsidRPr="0038673F">
      <w:rPr>
        <w:rFonts w:ascii="Marianne" w:hAnsi="Marianne"/>
        <w:sz w:val="16"/>
        <w:szCs w:val="16"/>
      </w:rPr>
      <w:t xml:space="preserve"> I</w:t>
    </w:r>
  </w:p>
  <w:p w14:paraId="0B5A2324" w14:textId="30160C2A" w:rsidR="00770D0F" w:rsidRDefault="00770D0F" w:rsidP="00770D0F">
    <w:pPr>
      <w:pStyle w:val="Pieddepage"/>
      <w:jc w:val="right"/>
    </w:pPr>
    <w:r w:rsidRPr="0038673F">
      <w:rPr>
        <w:noProof/>
        <w:sz w:val="16"/>
        <w:szCs w:val="16"/>
      </w:rPr>
      <w:drawing>
        <wp:anchor distT="0" distB="0" distL="114300" distR="114300" simplePos="0" relativeHeight="251658240" behindDoc="1" locked="1" layoutInCell="1" allowOverlap="1" wp14:anchorId="54DCAC07" wp14:editId="30C05E69">
          <wp:simplePos x="0" y="0"/>
          <wp:positionH relativeFrom="page">
            <wp:posOffset>6716395</wp:posOffset>
          </wp:positionH>
          <wp:positionV relativeFrom="page">
            <wp:posOffset>10194925</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w:t>
    </w:r>
    <w:r w:rsidR="004E5A41">
      <w:rPr>
        <w:rFonts w:ascii="Marianne" w:hAnsi="Marianne"/>
        <w:sz w:val="16"/>
        <w:szCs w:val="16"/>
      </w:rPr>
      <w:t xml:space="preserve">IGIBILITE ET DE FINANCEMENT </w:t>
    </w:r>
    <w:r w:rsidR="004E5A41" w:rsidRPr="007F18A6">
      <w:rPr>
        <w:rFonts w:ascii="Marianne" w:hAnsi="Marianne"/>
        <w:sz w:val="16"/>
        <w:szCs w:val="16"/>
      </w:rPr>
      <w:t>202</w:t>
    </w:r>
    <w:r w:rsidR="00B338D4">
      <w:rPr>
        <w:rFonts w:ascii="Marianne" w:hAnsi="Marianne"/>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9B557" w14:textId="359C0107" w:rsidR="009D2D4E" w:rsidRPr="006603FC" w:rsidRDefault="006603FC" w:rsidP="006603FC">
    <w:pPr>
      <w:pStyle w:val="Pieddepage"/>
      <w:jc w:val="right"/>
    </w:pPr>
    <w:r w:rsidRPr="0038673F">
      <w:rPr>
        <w:noProof/>
        <w:sz w:val="16"/>
        <w:szCs w:val="16"/>
      </w:rPr>
      <w:drawing>
        <wp:anchor distT="0" distB="0" distL="114300" distR="114300" simplePos="0" relativeHeight="251661312" behindDoc="1" locked="1" layoutInCell="1" allowOverlap="1" wp14:anchorId="6FF561B9" wp14:editId="33B2F643">
          <wp:simplePos x="0" y="0"/>
          <wp:positionH relativeFrom="page">
            <wp:posOffset>6716395</wp:posOffset>
          </wp:positionH>
          <wp:positionV relativeFrom="page">
            <wp:posOffset>10194925</wp:posOffset>
          </wp:positionV>
          <wp:extent cx="100330" cy="100330"/>
          <wp:effectExtent l="0" t="0" r="0" b="0"/>
          <wp:wrapNone/>
          <wp:docPr id="958358656" name="Image 958358656" descr="Une image contenant Monde, Bleu électrique, ble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58656" name="Image 958358656" descr="Une image contenant Monde, Bleu électrique, bleu&#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 xml:space="preserve">CONDITIONS D’ELIGIBILITE ET DE FINANCEMENT </w:t>
    </w:r>
    <w:r w:rsidRPr="004641B5">
      <w:rPr>
        <w:rFonts w:ascii="Marianne" w:hAnsi="Marianne"/>
        <w:sz w:val="16"/>
        <w:szCs w:val="16"/>
      </w:rPr>
      <w:t>202</w:t>
    </w:r>
    <w:r w:rsidR="001F22A2" w:rsidRPr="004641B5">
      <w:rPr>
        <w:rFonts w:ascii="Marianne" w:hAnsi="Marianne"/>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E9AAE" w14:textId="77777777" w:rsidR="0034383C" w:rsidRDefault="0034383C" w:rsidP="00355E54">
      <w:pPr>
        <w:spacing w:after="0" w:line="240" w:lineRule="auto"/>
      </w:pPr>
      <w:r>
        <w:separator/>
      </w:r>
    </w:p>
  </w:footnote>
  <w:footnote w:type="continuationSeparator" w:id="0">
    <w:p w14:paraId="692D3A59" w14:textId="77777777" w:rsidR="0034383C" w:rsidRDefault="0034383C" w:rsidP="00355E54">
      <w:pPr>
        <w:spacing w:after="0" w:line="240" w:lineRule="auto"/>
      </w:pPr>
      <w:r>
        <w:continuationSeparator/>
      </w:r>
    </w:p>
  </w:footnote>
  <w:footnote w:type="continuationNotice" w:id="1">
    <w:p w14:paraId="16D74EF8" w14:textId="77777777" w:rsidR="0034383C" w:rsidRDefault="0034383C">
      <w:pPr>
        <w:spacing w:after="0" w:line="240" w:lineRule="auto"/>
      </w:pPr>
    </w:p>
  </w:footnote>
  <w:footnote w:id="2">
    <w:p w14:paraId="76118390" w14:textId="77777777" w:rsidR="00A967F5" w:rsidRDefault="00A967F5" w:rsidP="00A967F5">
      <w:pPr>
        <w:pStyle w:val="Notedebasdepage"/>
      </w:pPr>
      <w:r>
        <w:rPr>
          <w:rStyle w:val="Appelnotedebasdep"/>
        </w:rPr>
        <w:footnoteRef/>
      </w:r>
      <w:r>
        <w:t xml:space="preserve"> </w:t>
      </w:r>
      <w:r w:rsidRPr="00A8675F">
        <w:t>Rapport "</w:t>
      </w:r>
      <w:hyperlink r:id="rId1" w:history="1">
        <w:r w:rsidRPr="00D8639B">
          <w:rPr>
            <w:rStyle w:val="Lienhypertexte"/>
          </w:rPr>
          <w:t>Relocalisation et mode durable</w:t>
        </w:r>
      </w:hyperlink>
      <w:r w:rsidRPr="00A8675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874A6"/>
    <w:multiLevelType w:val="multilevel"/>
    <w:tmpl w:val="26A4D2DC"/>
    <w:lvl w:ilvl="0">
      <w:start w:val="1"/>
      <w:numFmt w:val="bullet"/>
      <w:lvlText w:val="●"/>
      <w:lvlJc w:val="left"/>
      <w:pPr>
        <w:ind w:left="720" w:hanging="360"/>
      </w:pPr>
      <w:rPr>
        <w:rFonts w:ascii="Noto Sans Symbols" w:eastAsia="Noto Sans Symbols" w:hAnsi="Noto Sans Symbols" w:cs="Noto Sans Symbols"/>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8C4779"/>
    <w:multiLevelType w:val="hybridMultilevel"/>
    <w:tmpl w:val="363AB012"/>
    <w:lvl w:ilvl="0" w:tplc="C9CABFB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A76C0A"/>
    <w:multiLevelType w:val="multilevel"/>
    <w:tmpl w:val="83E0D2B6"/>
    <w:lvl w:ilvl="0">
      <w:start w:val="1"/>
      <w:numFmt w:val="bullet"/>
      <w:lvlText w:val=""/>
      <w:lvlJc w:val="left"/>
      <w:pPr>
        <w:ind w:left="432" w:hanging="432"/>
      </w:pPr>
      <w:rPr>
        <w:rFonts w:ascii="Symbol" w:hAnsi="Symbol" w:hint="default"/>
        <w:sz w:val="28"/>
        <w:szCs w:val="28"/>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4"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540B74"/>
    <w:multiLevelType w:val="hybridMultilevel"/>
    <w:tmpl w:val="30E2AD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015E83"/>
    <w:multiLevelType w:val="hybridMultilevel"/>
    <w:tmpl w:val="0AEA0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DA20CD"/>
    <w:multiLevelType w:val="hybridMultilevel"/>
    <w:tmpl w:val="11C8A22C"/>
    <w:lvl w:ilvl="0" w:tplc="040C0005">
      <w:start w:val="1"/>
      <w:numFmt w:val="bullet"/>
      <w:lvlText w:val=""/>
      <w:lvlJc w:val="left"/>
      <w:pPr>
        <w:ind w:left="757" w:hanging="360"/>
      </w:pPr>
      <w:rPr>
        <w:rFonts w:ascii="Wingdings" w:hAnsi="Wingdings" w:hint="default"/>
      </w:rPr>
    </w:lvl>
    <w:lvl w:ilvl="1" w:tplc="FC7CC952">
      <w:numFmt w:val="bullet"/>
      <w:lvlText w:val="-"/>
      <w:lvlJc w:val="left"/>
      <w:pPr>
        <w:ind w:left="1837" w:hanging="720"/>
      </w:pPr>
      <w:rPr>
        <w:rFonts w:ascii="Arial" w:eastAsia="Times New Roman" w:hAnsi="Arial" w:cs="Arial"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8" w15:restartNumberingAfterBreak="0">
    <w:nsid w:val="28EC1775"/>
    <w:multiLevelType w:val="multilevel"/>
    <w:tmpl w:val="91421B82"/>
    <w:lvl w:ilvl="0">
      <w:numFmt w:val="decimal"/>
      <w:pStyle w:val="Titre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B5D2DAF"/>
    <w:multiLevelType w:val="hybridMultilevel"/>
    <w:tmpl w:val="3E18985C"/>
    <w:lvl w:ilvl="0" w:tplc="FE7EC7B6">
      <w:start w:val="1"/>
      <w:numFmt w:val="bullet"/>
      <w:lvlText w:val="-"/>
      <w:lvlJc w:val="left"/>
      <w:pPr>
        <w:ind w:left="720" w:hanging="360"/>
      </w:pPr>
      <w:rPr>
        <w:rFonts w:ascii="Marianne Light" w:eastAsia="Times New Roman" w:hAnsi="Marianne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565389"/>
    <w:multiLevelType w:val="multilevel"/>
    <w:tmpl w:val="E97CE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9B6490"/>
    <w:multiLevelType w:val="hybridMultilevel"/>
    <w:tmpl w:val="30E2AD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6257F58"/>
    <w:multiLevelType w:val="hybridMultilevel"/>
    <w:tmpl w:val="7374C6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E94559"/>
    <w:multiLevelType w:val="hybridMultilevel"/>
    <w:tmpl w:val="61F672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D10D8D"/>
    <w:multiLevelType w:val="hybridMultilevel"/>
    <w:tmpl w:val="10CCBDF0"/>
    <w:lvl w:ilvl="0" w:tplc="98E4E65A">
      <w:start w:val="1"/>
      <w:numFmt w:val="low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1110D62"/>
    <w:multiLevelType w:val="hybridMultilevel"/>
    <w:tmpl w:val="4064C81E"/>
    <w:lvl w:ilvl="0" w:tplc="9D3EDC2A">
      <w:start w:val="1"/>
      <w:numFmt w:val="bullet"/>
      <w:lvlText w:val=""/>
      <w:lvlJc w:val="left"/>
      <w:pPr>
        <w:tabs>
          <w:tab w:val="num" w:pos="720"/>
        </w:tabs>
        <w:ind w:left="720" w:hanging="360"/>
      </w:pPr>
      <w:rPr>
        <w:rFonts w:ascii="Wingdings" w:hAnsi="Wingdings" w:hint="default"/>
      </w:rPr>
    </w:lvl>
    <w:lvl w:ilvl="1" w:tplc="EBACA8BE" w:tentative="1">
      <w:start w:val="1"/>
      <w:numFmt w:val="bullet"/>
      <w:lvlText w:val=""/>
      <w:lvlJc w:val="left"/>
      <w:pPr>
        <w:tabs>
          <w:tab w:val="num" w:pos="1440"/>
        </w:tabs>
        <w:ind w:left="1440" w:hanging="360"/>
      </w:pPr>
      <w:rPr>
        <w:rFonts w:ascii="Wingdings" w:hAnsi="Wingdings" w:hint="default"/>
      </w:rPr>
    </w:lvl>
    <w:lvl w:ilvl="2" w:tplc="290E8A24" w:tentative="1">
      <w:start w:val="1"/>
      <w:numFmt w:val="bullet"/>
      <w:lvlText w:val=""/>
      <w:lvlJc w:val="left"/>
      <w:pPr>
        <w:tabs>
          <w:tab w:val="num" w:pos="2160"/>
        </w:tabs>
        <w:ind w:left="2160" w:hanging="360"/>
      </w:pPr>
      <w:rPr>
        <w:rFonts w:ascii="Wingdings" w:hAnsi="Wingdings" w:hint="default"/>
      </w:rPr>
    </w:lvl>
    <w:lvl w:ilvl="3" w:tplc="09184420" w:tentative="1">
      <w:start w:val="1"/>
      <w:numFmt w:val="bullet"/>
      <w:lvlText w:val=""/>
      <w:lvlJc w:val="left"/>
      <w:pPr>
        <w:tabs>
          <w:tab w:val="num" w:pos="2880"/>
        </w:tabs>
        <w:ind w:left="2880" w:hanging="360"/>
      </w:pPr>
      <w:rPr>
        <w:rFonts w:ascii="Wingdings" w:hAnsi="Wingdings" w:hint="default"/>
      </w:rPr>
    </w:lvl>
    <w:lvl w:ilvl="4" w:tplc="CB2E340A" w:tentative="1">
      <w:start w:val="1"/>
      <w:numFmt w:val="bullet"/>
      <w:lvlText w:val=""/>
      <w:lvlJc w:val="left"/>
      <w:pPr>
        <w:tabs>
          <w:tab w:val="num" w:pos="3600"/>
        </w:tabs>
        <w:ind w:left="3600" w:hanging="360"/>
      </w:pPr>
      <w:rPr>
        <w:rFonts w:ascii="Wingdings" w:hAnsi="Wingdings" w:hint="default"/>
      </w:rPr>
    </w:lvl>
    <w:lvl w:ilvl="5" w:tplc="E67225A2" w:tentative="1">
      <w:start w:val="1"/>
      <w:numFmt w:val="bullet"/>
      <w:lvlText w:val=""/>
      <w:lvlJc w:val="left"/>
      <w:pPr>
        <w:tabs>
          <w:tab w:val="num" w:pos="4320"/>
        </w:tabs>
        <w:ind w:left="4320" w:hanging="360"/>
      </w:pPr>
      <w:rPr>
        <w:rFonts w:ascii="Wingdings" w:hAnsi="Wingdings" w:hint="default"/>
      </w:rPr>
    </w:lvl>
    <w:lvl w:ilvl="6" w:tplc="4288C830" w:tentative="1">
      <w:start w:val="1"/>
      <w:numFmt w:val="bullet"/>
      <w:lvlText w:val=""/>
      <w:lvlJc w:val="left"/>
      <w:pPr>
        <w:tabs>
          <w:tab w:val="num" w:pos="5040"/>
        </w:tabs>
        <w:ind w:left="5040" w:hanging="360"/>
      </w:pPr>
      <w:rPr>
        <w:rFonts w:ascii="Wingdings" w:hAnsi="Wingdings" w:hint="default"/>
      </w:rPr>
    </w:lvl>
    <w:lvl w:ilvl="7" w:tplc="70004BE0" w:tentative="1">
      <w:start w:val="1"/>
      <w:numFmt w:val="bullet"/>
      <w:lvlText w:val=""/>
      <w:lvlJc w:val="left"/>
      <w:pPr>
        <w:tabs>
          <w:tab w:val="num" w:pos="5760"/>
        </w:tabs>
        <w:ind w:left="5760" w:hanging="360"/>
      </w:pPr>
      <w:rPr>
        <w:rFonts w:ascii="Wingdings" w:hAnsi="Wingdings" w:hint="default"/>
      </w:rPr>
    </w:lvl>
    <w:lvl w:ilvl="8" w:tplc="3CE217A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E7262B"/>
    <w:multiLevelType w:val="hybridMultilevel"/>
    <w:tmpl w:val="5A62C3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48740C4"/>
    <w:multiLevelType w:val="hybridMultilevel"/>
    <w:tmpl w:val="C068F1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5F2299E"/>
    <w:multiLevelType w:val="hybridMultilevel"/>
    <w:tmpl w:val="EA46324C"/>
    <w:lvl w:ilvl="0" w:tplc="040C000B">
      <w:start w:val="1"/>
      <w:numFmt w:val="bullet"/>
      <w:lvlText w:val=""/>
      <w:lvlJc w:val="left"/>
      <w:pPr>
        <w:ind w:left="975" w:hanging="360"/>
      </w:pPr>
      <w:rPr>
        <w:rFonts w:ascii="Wingdings" w:hAnsi="Wingdings" w:hint="default"/>
      </w:rPr>
    </w:lvl>
    <w:lvl w:ilvl="1" w:tplc="040C0003" w:tentative="1">
      <w:start w:val="1"/>
      <w:numFmt w:val="bullet"/>
      <w:lvlText w:val="o"/>
      <w:lvlJc w:val="left"/>
      <w:pPr>
        <w:ind w:left="1695" w:hanging="360"/>
      </w:pPr>
      <w:rPr>
        <w:rFonts w:ascii="Courier New" w:hAnsi="Courier New" w:cs="Courier New" w:hint="default"/>
      </w:rPr>
    </w:lvl>
    <w:lvl w:ilvl="2" w:tplc="040C0005" w:tentative="1">
      <w:start w:val="1"/>
      <w:numFmt w:val="bullet"/>
      <w:lvlText w:val=""/>
      <w:lvlJc w:val="left"/>
      <w:pPr>
        <w:ind w:left="2415" w:hanging="360"/>
      </w:pPr>
      <w:rPr>
        <w:rFonts w:ascii="Wingdings" w:hAnsi="Wingdings" w:hint="default"/>
      </w:rPr>
    </w:lvl>
    <w:lvl w:ilvl="3" w:tplc="040C0001" w:tentative="1">
      <w:start w:val="1"/>
      <w:numFmt w:val="bullet"/>
      <w:lvlText w:val=""/>
      <w:lvlJc w:val="left"/>
      <w:pPr>
        <w:ind w:left="3135" w:hanging="360"/>
      </w:pPr>
      <w:rPr>
        <w:rFonts w:ascii="Symbol" w:hAnsi="Symbol" w:hint="default"/>
      </w:rPr>
    </w:lvl>
    <w:lvl w:ilvl="4" w:tplc="040C0003" w:tentative="1">
      <w:start w:val="1"/>
      <w:numFmt w:val="bullet"/>
      <w:lvlText w:val="o"/>
      <w:lvlJc w:val="left"/>
      <w:pPr>
        <w:ind w:left="3855" w:hanging="360"/>
      </w:pPr>
      <w:rPr>
        <w:rFonts w:ascii="Courier New" w:hAnsi="Courier New" w:cs="Courier New" w:hint="default"/>
      </w:rPr>
    </w:lvl>
    <w:lvl w:ilvl="5" w:tplc="040C0005" w:tentative="1">
      <w:start w:val="1"/>
      <w:numFmt w:val="bullet"/>
      <w:lvlText w:val=""/>
      <w:lvlJc w:val="left"/>
      <w:pPr>
        <w:ind w:left="4575" w:hanging="360"/>
      </w:pPr>
      <w:rPr>
        <w:rFonts w:ascii="Wingdings" w:hAnsi="Wingdings" w:hint="default"/>
      </w:rPr>
    </w:lvl>
    <w:lvl w:ilvl="6" w:tplc="040C0001" w:tentative="1">
      <w:start w:val="1"/>
      <w:numFmt w:val="bullet"/>
      <w:lvlText w:val=""/>
      <w:lvlJc w:val="left"/>
      <w:pPr>
        <w:ind w:left="5295" w:hanging="360"/>
      </w:pPr>
      <w:rPr>
        <w:rFonts w:ascii="Symbol" w:hAnsi="Symbol" w:hint="default"/>
      </w:rPr>
    </w:lvl>
    <w:lvl w:ilvl="7" w:tplc="040C0003" w:tentative="1">
      <w:start w:val="1"/>
      <w:numFmt w:val="bullet"/>
      <w:lvlText w:val="o"/>
      <w:lvlJc w:val="left"/>
      <w:pPr>
        <w:ind w:left="6015" w:hanging="360"/>
      </w:pPr>
      <w:rPr>
        <w:rFonts w:ascii="Courier New" w:hAnsi="Courier New" w:cs="Courier New" w:hint="default"/>
      </w:rPr>
    </w:lvl>
    <w:lvl w:ilvl="8" w:tplc="040C0005" w:tentative="1">
      <w:start w:val="1"/>
      <w:numFmt w:val="bullet"/>
      <w:lvlText w:val=""/>
      <w:lvlJc w:val="left"/>
      <w:pPr>
        <w:ind w:left="6735" w:hanging="360"/>
      </w:pPr>
      <w:rPr>
        <w:rFonts w:ascii="Wingdings" w:hAnsi="Wingdings" w:hint="default"/>
      </w:rPr>
    </w:lvl>
  </w:abstractNum>
  <w:abstractNum w:abstractNumId="19" w15:restartNumberingAfterBreak="0">
    <w:nsid w:val="7D4F1D4F"/>
    <w:multiLevelType w:val="multilevel"/>
    <w:tmpl w:val="384ADAEC"/>
    <w:lvl w:ilvl="0">
      <w:start w:val="1"/>
      <w:numFmt w:val="decimal"/>
      <w:pStyle w:val="ademe"/>
      <w:lvlText w:val="%1."/>
      <w:lvlJc w:val="left"/>
      <w:pPr>
        <w:ind w:left="786" w:hanging="360"/>
      </w:pPr>
      <w:rPr>
        <w:rFonts w:ascii="Arial" w:hAnsi="Arial" w:cs="Arial" w:hint="default"/>
        <w:sz w:val="28"/>
        <w:szCs w:val="28"/>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67565211">
    <w:abstractNumId w:val="3"/>
  </w:num>
  <w:num w:numId="2" w16cid:durableId="639774263">
    <w:abstractNumId w:val="19"/>
  </w:num>
  <w:num w:numId="3" w16cid:durableId="151021900">
    <w:abstractNumId w:val="4"/>
  </w:num>
  <w:num w:numId="4" w16cid:durableId="1232622387">
    <w:abstractNumId w:val="1"/>
  </w:num>
  <w:num w:numId="5" w16cid:durableId="194197741">
    <w:abstractNumId w:val="8"/>
  </w:num>
  <w:num w:numId="6" w16cid:durableId="2021857885">
    <w:abstractNumId w:val="5"/>
  </w:num>
  <w:num w:numId="7" w16cid:durableId="17657897">
    <w:abstractNumId w:val="14"/>
  </w:num>
  <w:num w:numId="8" w16cid:durableId="593709786">
    <w:abstractNumId w:val="11"/>
  </w:num>
  <w:num w:numId="9" w16cid:durableId="323094511">
    <w:abstractNumId w:val="12"/>
  </w:num>
  <w:num w:numId="10" w16cid:durableId="264312800">
    <w:abstractNumId w:val="15"/>
  </w:num>
  <w:num w:numId="11" w16cid:durableId="980622650">
    <w:abstractNumId w:val="10"/>
  </w:num>
  <w:num w:numId="12" w16cid:durableId="1965889137">
    <w:abstractNumId w:val="6"/>
  </w:num>
  <w:num w:numId="13" w16cid:durableId="56249397">
    <w:abstractNumId w:val="1"/>
  </w:num>
  <w:num w:numId="14" w16cid:durableId="1135218768">
    <w:abstractNumId w:val="0"/>
  </w:num>
  <w:num w:numId="15" w16cid:durableId="1648512272">
    <w:abstractNumId w:val="16"/>
  </w:num>
  <w:num w:numId="16" w16cid:durableId="720715649">
    <w:abstractNumId w:val="17"/>
  </w:num>
  <w:num w:numId="17" w16cid:durableId="1842620621">
    <w:abstractNumId w:val="1"/>
  </w:num>
  <w:num w:numId="18" w16cid:durableId="1032879208">
    <w:abstractNumId w:val="13"/>
  </w:num>
  <w:num w:numId="19" w16cid:durableId="2023236442">
    <w:abstractNumId w:val="2"/>
  </w:num>
  <w:num w:numId="20" w16cid:durableId="1099985323">
    <w:abstractNumId w:val="9"/>
  </w:num>
  <w:num w:numId="21" w16cid:durableId="1238978527">
    <w:abstractNumId w:val="18"/>
  </w:num>
  <w:num w:numId="22" w16cid:durableId="2079326237">
    <w:abstractNumId w:val="7"/>
  </w:num>
  <w:num w:numId="23" w16cid:durableId="133059757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002D9"/>
    <w:rsid w:val="0000192D"/>
    <w:rsid w:val="00005666"/>
    <w:rsid w:val="0001196E"/>
    <w:rsid w:val="00013F52"/>
    <w:rsid w:val="00021DF4"/>
    <w:rsid w:val="00031B3F"/>
    <w:rsid w:val="00040197"/>
    <w:rsid w:val="00040808"/>
    <w:rsid w:val="0004127E"/>
    <w:rsid w:val="0004249E"/>
    <w:rsid w:val="00045CC0"/>
    <w:rsid w:val="00062F74"/>
    <w:rsid w:val="0007502F"/>
    <w:rsid w:val="00075BD2"/>
    <w:rsid w:val="00076B28"/>
    <w:rsid w:val="00080682"/>
    <w:rsid w:val="00082752"/>
    <w:rsid w:val="00087DFC"/>
    <w:rsid w:val="00090B92"/>
    <w:rsid w:val="000A3C44"/>
    <w:rsid w:val="000A3CB4"/>
    <w:rsid w:val="000A5CE8"/>
    <w:rsid w:val="000B07C1"/>
    <w:rsid w:val="000C02DC"/>
    <w:rsid w:val="000C3655"/>
    <w:rsid w:val="000C58C6"/>
    <w:rsid w:val="000C6189"/>
    <w:rsid w:val="000D1B2A"/>
    <w:rsid w:val="000E28B6"/>
    <w:rsid w:val="000E47B3"/>
    <w:rsid w:val="000F1DF4"/>
    <w:rsid w:val="00116EEA"/>
    <w:rsid w:val="001248E5"/>
    <w:rsid w:val="001343A9"/>
    <w:rsid w:val="0014082E"/>
    <w:rsid w:val="00144FB4"/>
    <w:rsid w:val="00152F77"/>
    <w:rsid w:val="00156ACC"/>
    <w:rsid w:val="00156E55"/>
    <w:rsid w:val="001601B6"/>
    <w:rsid w:val="00161B90"/>
    <w:rsid w:val="0016225A"/>
    <w:rsid w:val="001648DB"/>
    <w:rsid w:val="0016551B"/>
    <w:rsid w:val="0018105D"/>
    <w:rsid w:val="00185A05"/>
    <w:rsid w:val="001A12DA"/>
    <w:rsid w:val="001B40A0"/>
    <w:rsid w:val="001C15B4"/>
    <w:rsid w:val="001C4212"/>
    <w:rsid w:val="001C54B0"/>
    <w:rsid w:val="001C6372"/>
    <w:rsid w:val="001C6798"/>
    <w:rsid w:val="001E0403"/>
    <w:rsid w:val="001E53E0"/>
    <w:rsid w:val="001F04BF"/>
    <w:rsid w:val="001F22A2"/>
    <w:rsid w:val="001F2DD4"/>
    <w:rsid w:val="001F6069"/>
    <w:rsid w:val="002020DF"/>
    <w:rsid w:val="00204EB2"/>
    <w:rsid w:val="00210675"/>
    <w:rsid w:val="002110E5"/>
    <w:rsid w:val="00212BC0"/>
    <w:rsid w:val="002424B0"/>
    <w:rsid w:val="00252ACF"/>
    <w:rsid w:val="00254625"/>
    <w:rsid w:val="0026475D"/>
    <w:rsid w:val="002871F6"/>
    <w:rsid w:val="002901CD"/>
    <w:rsid w:val="002939B5"/>
    <w:rsid w:val="00295AA0"/>
    <w:rsid w:val="00295AF4"/>
    <w:rsid w:val="002A196D"/>
    <w:rsid w:val="002C053C"/>
    <w:rsid w:val="002C1672"/>
    <w:rsid w:val="002C4A9F"/>
    <w:rsid w:val="002D0F0C"/>
    <w:rsid w:val="002D1977"/>
    <w:rsid w:val="002E1BE2"/>
    <w:rsid w:val="002E2B93"/>
    <w:rsid w:val="002E3E3E"/>
    <w:rsid w:val="002F07B6"/>
    <w:rsid w:val="0030620E"/>
    <w:rsid w:val="00310786"/>
    <w:rsid w:val="00312BFC"/>
    <w:rsid w:val="00314695"/>
    <w:rsid w:val="0032107A"/>
    <w:rsid w:val="0032764F"/>
    <w:rsid w:val="00331C14"/>
    <w:rsid w:val="0034383C"/>
    <w:rsid w:val="00355C60"/>
    <w:rsid w:val="00355E54"/>
    <w:rsid w:val="00356E80"/>
    <w:rsid w:val="00357BDA"/>
    <w:rsid w:val="003632F2"/>
    <w:rsid w:val="00373FC9"/>
    <w:rsid w:val="00374258"/>
    <w:rsid w:val="00376BC4"/>
    <w:rsid w:val="00384089"/>
    <w:rsid w:val="0038673F"/>
    <w:rsid w:val="00394637"/>
    <w:rsid w:val="00396775"/>
    <w:rsid w:val="0039740F"/>
    <w:rsid w:val="003A322C"/>
    <w:rsid w:val="003B0D69"/>
    <w:rsid w:val="003B15BE"/>
    <w:rsid w:val="003B293A"/>
    <w:rsid w:val="003B42D4"/>
    <w:rsid w:val="003B4DB7"/>
    <w:rsid w:val="003B6EB6"/>
    <w:rsid w:val="003C4E57"/>
    <w:rsid w:val="003D791B"/>
    <w:rsid w:val="003F7068"/>
    <w:rsid w:val="00400CE1"/>
    <w:rsid w:val="00401147"/>
    <w:rsid w:val="00406FF1"/>
    <w:rsid w:val="0041566B"/>
    <w:rsid w:val="00426028"/>
    <w:rsid w:val="00430485"/>
    <w:rsid w:val="004325CA"/>
    <w:rsid w:val="0043312D"/>
    <w:rsid w:val="0043752E"/>
    <w:rsid w:val="00441553"/>
    <w:rsid w:val="004603CB"/>
    <w:rsid w:val="00462393"/>
    <w:rsid w:val="004641B5"/>
    <w:rsid w:val="00465E80"/>
    <w:rsid w:val="00470155"/>
    <w:rsid w:val="00494595"/>
    <w:rsid w:val="0049586D"/>
    <w:rsid w:val="00496B23"/>
    <w:rsid w:val="004A5914"/>
    <w:rsid w:val="004B08ED"/>
    <w:rsid w:val="004B3944"/>
    <w:rsid w:val="004D2D3E"/>
    <w:rsid w:val="004D5B57"/>
    <w:rsid w:val="004D76EB"/>
    <w:rsid w:val="004E0BED"/>
    <w:rsid w:val="004E4591"/>
    <w:rsid w:val="004E4955"/>
    <w:rsid w:val="004E5A41"/>
    <w:rsid w:val="004E5E14"/>
    <w:rsid w:val="004F1221"/>
    <w:rsid w:val="004F4A49"/>
    <w:rsid w:val="004F6127"/>
    <w:rsid w:val="005013CF"/>
    <w:rsid w:val="005047B4"/>
    <w:rsid w:val="00507A39"/>
    <w:rsid w:val="005166A9"/>
    <w:rsid w:val="0052153D"/>
    <w:rsid w:val="00537BF7"/>
    <w:rsid w:val="00541135"/>
    <w:rsid w:val="00541204"/>
    <w:rsid w:val="00541BD0"/>
    <w:rsid w:val="00547138"/>
    <w:rsid w:val="005517EC"/>
    <w:rsid w:val="005538B5"/>
    <w:rsid w:val="0055569C"/>
    <w:rsid w:val="00560899"/>
    <w:rsid w:val="0057267A"/>
    <w:rsid w:val="00580488"/>
    <w:rsid w:val="00580EDA"/>
    <w:rsid w:val="0059305A"/>
    <w:rsid w:val="005A03DA"/>
    <w:rsid w:val="005A1FAE"/>
    <w:rsid w:val="005A4963"/>
    <w:rsid w:val="005A4D36"/>
    <w:rsid w:val="005A5899"/>
    <w:rsid w:val="005B11BA"/>
    <w:rsid w:val="005B21EE"/>
    <w:rsid w:val="005B7752"/>
    <w:rsid w:val="005D58EE"/>
    <w:rsid w:val="005E6345"/>
    <w:rsid w:val="005E7483"/>
    <w:rsid w:val="005F267C"/>
    <w:rsid w:val="005F3D74"/>
    <w:rsid w:val="005F6485"/>
    <w:rsid w:val="00614DA9"/>
    <w:rsid w:val="00616BCD"/>
    <w:rsid w:val="00622D42"/>
    <w:rsid w:val="006277CD"/>
    <w:rsid w:val="00631858"/>
    <w:rsid w:val="0064407F"/>
    <w:rsid w:val="00644792"/>
    <w:rsid w:val="00656733"/>
    <w:rsid w:val="006603FC"/>
    <w:rsid w:val="0066661E"/>
    <w:rsid w:val="00673296"/>
    <w:rsid w:val="006759D7"/>
    <w:rsid w:val="006825A4"/>
    <w:rsid w:val="0068406D"/>
    <w:rsid w:val="006878B0"/>
    <w:rsid w:val="0069024B"/>
    <w:rsid w:val="00691986"/>
    <w:rsid w:val="0069631D"/>
    <w:rsid w:val="006A00CB"/>
    <w:rsid w:val="006A645C"/>
    <w:rsid w:val="006A7BC4"/>
    <w:rsid w:val="006B02BB"/>
    <w:rsid w:val="006B11C2"/>
    <w:rsid w:val="006B1608"/>
    <w:rsid w:val="006B1BD9"/>
    <w:rsid w:val="006B6D79"/>
    <w:rsid w:val="006B765A"/>
    <w:rsid w:val="006D2CC4"/>
    <w:rsid w:val="006D38C9"/>
    <w:rsid w:val="006D42E8"/>
    <w:rsid w:val="006D5015"/>
    <w:rsid w:val="006E59EB"/>
    <w:rsid w:val="006F4488"/>
    <w:rsid w:val="006F7590"/>
    <w:rsid w:val="00706A11"/>
    <w:rsid w:val="0071138E"/>
    <w:rsid w:val="00711D9D"/>
    <w:rsid w:val="00712AFC"/>
    <w:rsid w:val="00712F80"/>
    <w:rsid w:val="00721EF8"/>
    <w:rsid w:val="0072538E"/>
    <w:rsid w:val="0073366B"/>
    <w:rsid w:val="00733EC4"/>
    <w:rsid w:val="007401FA"/>
    <w:rsid w:val="0075290B"/>
    <w:rsid w:val="0076438D"/>
    <w:rsid w:val="0076658C"/>
    <w:rsid w:val="0076695B"/>
    <w:rsid w:val="00767184"/>
    <w:rsid w:val="00770D0F"/>
    <w:rsid w:val="00772F72"/>
    <w:rsid w:val="007772D3"/>
    <w:rsid w:val="00786ACA"/>
    <w:rsid w:val="007871B6"/>
    <w:rsid w:val="00794F8C"/>
    <w:rsid w:val="00795C14"/>
    <w:rsid w:val="00797F82"/>
    <w:rsid w:val="007A5719"/>
    <w:rsid w:val="007B0C5C"/>
    <w:rsid w:val="007B63AE"/>
    <w:rsid w:val="007C49E2"/>
    <w:rsid w:val="007D1387"/>
    <w:rsid w:val="007D2AAC"/>
    <w:rsid w:val="007D3589"/>
    <w:rsid w:val="007D3E15"/>
    <w:rsid w:val="007E24B6"/>
    <w:rsid w:val="007E314F"/>
    <w:rsid w:val="007F18A6"/>
    <w:rsid w:val="007F3971"/>
    <w:rsid w:val="0080128A"/>
    <w:rsid w:val="00813ADE"/>
    <w:rsid w:val="008247B9"/>
    <w:rsid w:val="00826863"/>
    <w:rsid w:val="00837A91"/>
    <w:rsid w:val="00837DAA"/>
    <w:rsid w:val="008617B6"/>
    <w:rsid w:val="0086631A"/>
    <w:rsid w:val="00874E45"/>
    <w:rsid w:val="008827FD"/>
    <w:rsid w:val="00882C72"/>
    <w:rsid w:val="00882EB6"/>
    <w:rsid w:val="00897867"/>
    <w:rsid w:val="008A1C1A"/>
    <w:rsid w:val="008A383C"/>
    <w:rsid w:val="008B340F"/>
    <w:rsid w:val="008D0131"/>
    <w:rsid w:val="008D262E"/>
    <w:rsid w:val="008D6F36"/>
    <w:rsid w:val="008D7F12"/>
    <w:rsid w:val="008E164C"/>
    <w:rsid w:val="008E422E"/>
    <w:rsid w:val="008E4353"/>
    <w:rsid w:val="008E4FDF"/>
    <w:rsid w:val="008F26FD"/>
    <w:rsid w:val="00903D01"/>
    <w:rsid w:val="00904251"/>
    <w:rsid w:val="00904B3D"/>
    <w:rsid w:val="009058F5"/>
    <w:rsid w:val="00912780"/>
    <w:rsid w:val="0091340C"/>
    <w:rsid w:val="00922412"/>
    <w:rsid w:val="00930782"/>
    <w:rsid w:val="00941A8E"/>
    <w:rsid w:val="00946521"/>
    <w:rsid w:val="00946659"/>
    <w:rsid w:val="00947BBF"/>
    <w:rsid w:val="00947C96"/>
    <w:rsid w:val="00955362"/>
    <w:rsid w:val="00961FB9"/>
    <w:rsid w:val="00963806"/>
    <w:rsid w:val="0097138A"/>
    <w:rsid w:val="00985563"/>
    <w:rsid w:val="00995BBF"/>
    <w:rsid w:val="0099701B"/>
    <w:rsid w:val="00997FDB"/>
    <w:rsid w:val="009A4955"/>
    <w:rsid w:val="009B1295"/>
    <w:rsid w:val="009B2285"/>
    <w:rsid w:val="009C1650"/>
    <w:rsid w:val="009C4B27"/>
    <w:rsid w:val="009D2D4E"/>
    <w:rsid w:val="009D61A5"/>
    <w:rsid w:val="009E1B1C"/>
    <w:rsid w:val="00A020E5"/>
    <w:rsid w:val="00A0277D"/>
    <w:rsid w:val="00A02888"/>
    <w:rsid w:val="00A063F8"/>
    <w:rsid w:val="00A0665D"/>
    <w:rsid w:val="00A10A40"/>
    <w:rsid w:val="00A164D7"/>
    <w:rsid w:val="00A24B73"/>
    <w:rsid w:val="00A24EC9"/>
    <w:rsid w:val="00A25BAD"/>
    <w:rsid w:val="00A3084E"/>
    <w:rsid w:val="00A46F1F"/>
    <w:rsid w:val="00A50E4D"/>
    <w:rsid w:val="00A56294"/>
    <w:rsid w:val="00A62F07"/>
    <w:rsid w:val="00A74071"/>
    <w:rsid w:val="00A74C5D"/>
    <w:rsid w:val="00A82B88"/>
    <w:rsid w:val="00A90E9B"/>
    <w:rsid w:val="00A916E0"/>
    <w:rsid w:val="00A91713"/>
    <w:rsid w:val="00A92286"/>
    <w:rsid w:val="00A967F5"/>
    <w:rsid w:val="00AA60D1"/>
    <w:rsid w:val="00AB5C05"/>
    <w:rsid w:val="00AC2FF4"/>
    <w:rsid w:val="00AD4C82"/>
    <w:rsid w:val="00AD5E74"/>
    <w:rsid w:val="00AE22B0"/>
    <w:rsid w:val="00B04962"/>
    <w:rsid w:val="00B061C0"/>
    <w:rsid w:val="00B101EF"/>
    <w:rsid w:val="00B27C93"/>
    <w:rsid w:val="00B338D4"/>
    <w:rsid w:val="00B42691"/>
    <w:rsid w:val="00B4365F"/>
    <w:rsid w:val="00B54852"/>
    <w:rsid w:val="00B55D12"/>
    <w:rsid w:val="00B61428"/>
    <w:rsid w:val="00B64D09"/>
    <w:rsid w:val="00B66215"/>
    <w:rsid w:val="00B766BF"/>
    <w:rsid w:val="00B93E9E"/>
    <w:rsid w:val="00B956F7"/>
    <w:rsid w:val="00B95D01"/>
    <w:rsid w:val="00B9696E"/>
    <w:rsid w:val="00BA1EF4"/>
    <w:rsid w:val="00BB0161"/>
    <w:rsid w:val="00BC1105"/>
    <w:rsid w:val="00BD48B9"/>
    <w:rsid w:val="00C01176"/>
    <w:rsid w:val="00C02AA6"/>
    <w:rsid w:val="00C1097E"/>
    <w:rsid w:val="00C15504"/>
    <w:rsid w:val="00C16E82"/>
    <w:rsid w:val="00C202B3"/>
    <w:rsid w:val="00C31486"/>
    <w:rsid w:val="00C35901"/>
    <w:rsid w:val="00C37362"/>
    <w:rsid w:val="00C52643"/>
    <w:rsid w:val="00C549CA"/>
    <w:rsid w:val="00C61161"/>
    <w:rsid w:val="00C76BA4"/>
    <w:rsid w:val="00C87F63"/>
    <w:rsid w:val="00CA4858"/>
    <w:rsid w:val="00CA4E19"/>
    <w:rsid w:val="00CB700C"/>
    <w:rsid w:val="00CC12B6"/>
    <w:rsid w:val="00CC139F"/>
    <w:rsid w:val="00CF0BAA"/>
    <w:rsid w:val="00CF1317"/>
    <w:rsid w:val="00CF3E8B"/>
    <w:rsid w:val="00CF4399"/>
    <w:rsid w:val="00CF5C45"/>
    <w:rsid w:val="00D169F6"/>
    <w:rsid w:val="00D213A5"/>
    <w:rsid w:val="00D27A50"/>
    <w:rsid w:val="00D36C67"/>
    <w:rsid w:val="00D458A3"/>
    <w:rsid w:val="00D56003"/>
    <w:rsid w:val="00D62452"/>
    <w:rsid w:val="00D65A95"/>
    <w:rsid w:val="00D8427F"/>
    <w:rsid w:val="00D85B5A"/>
    <w:rsid w:val="00DA2E64"/>
    <w:rsid w:val="00DA4068"/>
    <w:rsid w:val="00DB01F9"/>
    <w:rsid w:val="00DD12B6"/>
    <w:rsid w:val="00DD6D63"/>
    <w:rsid w:val="00DD6F41"/>
    <w:rsid w:val="00DD7624"/>
    <w:rsid w:val="00DE15C8"/>
    <w:rsid w:val="00DE4203"/>
    <w:rsid w:val="00DF2900"/>
    <w:rsid w:val="00DF2E54"/>
    <w:rsid w:val="00DF47CC"/>
    <w:rsid w:val="00DF6AAB"/>
    <w:rsid w:val="00E01E36"/>
    <w:rsid w:val="00E047CF"/>
    <w:rsid w:val="00E27D87"/>
    <w:rsid w:val="00E3197A"/>
    <w:rsid w:val="00E374E9"/>
    <w:rsid w:val="00E40F23"/>
    <w:rsid w:val="00E44AB2"/>
    <w:rsid w:val="00E55FA9"/>
    <w:rsid w:val="00E6097D"/>
    <w:rsid w:val="00E85CE5"/>
    <w:rsid w:val="00E86FDE"/>
    <w:rsid w:val="00EA3778"/>
    <w:rsid w:val="00EB41CD"/>
    <w:rsid w:val="00EC1C4B"/>
    <w:rsid w:val="00EC25B2"/>
    <w:rsid w:val="00ED5CE7"/>
    <w:rsid w:val="00EE5276"/>
    <w:rsid w:val="00EE69B4"/>
    <w:rsid w:val="00EE7ECF"/>
    <w:rsid w:val="00EF1560"/>
    <w:rsid w:val="00EF17F7"/>
    <w:rsid w:val="00EF251F"/>
    <w:rsid w:val="00F04B22"/>
    <w:rsid w:val="00F05342"/>
    <w:rsid w:val="00F1171A"/>
    <w:rsid w:val="00F14AA4"/>
    <w:rsid w:val="00F20B98"/>
    <w:rsid w:val="00F33E3A"/>
    <w:rsid w:val="00F34577"/>
    <w:rsid w:val="00F35564"/>
    <w:rsid w:val="00F358E8"/>
    <w:rsid w:val="00F41DCF"/>
    <w:rsid w:val="00F43284"/>
    <w:rsid w:val="00F45613"/>
    <w:rsid w:val="00F52941"/>
    <w:rsid w:val="00F61F5E"/>
    <w:rsid w:val="00F6293D"/>
    <w:rsid w:val="00F829A6"/>
    <w:rsid w:val="00F83288"/>
    <w:rsid w:val="00F85741"/>
    <w:rsid w:val="00F868A0"/>
    <w:rsid w:val="00FA16CD"/>
    <w:rsid w:val="00FB397A"/>
    <w:rsid w:val="00FB688D"/>
    <w:rsid w:val="00FB7860"/>
    <w:rsid w:val="00FC04CB"/>
    <w:rsid w:val="00FC088B"/>
    <w:rsid w:val="00FC6784"/>
    <w:rsid w:val="00FD088D"/>
    <w:rsid w:val="00FE7879"/>
    <w:rsid w:val="00FF006B"/>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C368F499-5CEA-499A-873E-8BD8912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next w:val="Normal"/>
    <w:link w:val="Titre1Car"/>
    <w:autoRedefine/>
    <w:uiPriority w:val="9"/>
    <w:qFormat/>
    <w:rsid w:val="00F34577"/>
    <w:pPr>
      <w:keepNext/>
      <w:keepLines/>
      <w:numPr>
        <w:numId w:val="5"/>
      </w:numPr>
      <w:pBdr>
        <w:bottom w:val="single" w:sz="12" w:space="1" w:color="auto"/>
      </w:pBdr>
      <w:spacing w:before="360" w:line="240" w:lineRule="auto"/>
      <w:jc w:val="both"/>
      <w:outlineLvl w:val="0"/>
    </w:pPr>
    <w:rPr>
      <w:rFonts w:ascii="Marianne" w:eastAsiaTheme="majorEastAsia" w:hAnsi="Marianne" w:cs="Arial"/>
      <w:b/>
      <w:caps/>
      <w:color w:val="000000" w:themeColor="text1"/>
      <w:kern w:val="0"/>
      <w:sz w:val="32"/>
      <w:szCs w:val="28"/>
      <w14:ligatures w14:val="none"/>
      <w14:cntxtAlts w14:val="0"/>
    </w:rPr>
  </w:style>
  <w:style w:type="paragraph" w:styleId="Titre2">
    <w:name w:val="heading 2"/>
    <w:basedOn w:val="Titre1"/>
    <w:next w:val="Normal"/>
    <w:link w:val="Titre2Car"/>
    <w:uiPriority w:val="9"/>
    <w:unhideWhenUsed/>
    <w:qFormat/>
    <w:rsid w:val="00770D0F"/>
    <w:pPr>
      <w:numPr>
        <w:numId w:val="7"/>
      </w:numPr>
      <w:pBdr>
        <w:bottom w:val="none" w:sz="0" w:space="0" w:color="auto"/>
      </w:pBdr>
      <w:spacing w:before="240"/>
      <w:ind w:left="811" w:hanging="357"/>
      <w:outlineLvl w:val="1"/>
    </w:pPr>
    <w:rPr>
      <w:rFonts w:ascii="Marianne Light" w:hAnsi="Marianne Light"/>
      <w:caps w:val="0"/>
      <w:sz w:val="22"/>
    </w:rPr>
  </w:style>
  <w:style w:type="paragraph" w:styleId="Titre3">
    <w:name w:val="heading 3"/>
    <w:basedOn w:val="Normal"/>
    <w:next w:val="Normal"/>
    <w:link w:val="Titre3Car"/>
    <w:uiPriority w:val="9"/>
    <w:unhideWhenUsed/>
    <w:rsid w:val="00A02888"/>
    <w:pPr>
      <w:keepNext/>
      <w:keepLines/>
      <w:numPr>
        <w:ilvl w:val="2"/>
        <w:numId w:val="1"/>
      </w:numPr>
      <w:spacing w:before="200" w:after="0" w:line="259" w:lineRule="auto"/>
      <w:outlineLvl w:val="2"/>
    </w:pPr>
    <w:rPr>
      <w:rFonts w:asciiTheme="majorHAnsi" w:eastAsiaTheme="majorEastAsia" w:hAnsiTheme="majorHAnsi" w:cstheme="majorBidi"/>
      <w:b/>
      <w:bCs/>
      <w:color w:val="4F81BD" w:themeColor="accent1"/>
      <w:kern w:val="0"/>
      <w:sz w:val="22"/>
      <w:szCs w:val="22"/>
      <w14:ligatures w14:val="none"/>
      <w14:cntxtAlts w14:val="0"/>
    </w:rPr>
  </w:style>
  <w:style w:type="paragraph" w:styleId="Titre4">
    <w:name w:val="heading 4"/>
    <w:basedOn w:val="Normal"/>
    <w:next w:val="Normal"/>
    <w:link w:val="Titre4Car"/>
    <w:uiPriority w:val="9"/>
    <w:semiHidden/>
    <w:unhideWhenUsed/>
    <w:rsid w:val="00A02888"/>
    <w:pPr>
      <w:keepNext/>
      <w:keepLines/>
      <w:numPr>
        <w:ilvl w:val="3"/>
        <w:numId w:val="1"/>
      </w:numPr>
      <w:spacing w:before="200" w:after="0" w:line="259" w:lineRule="auto"/>
      <w:outlineLvl w:val="3"/>
    </w:pPr>
    <w:rPr>
      <w:rFonts w:asciiTheme="majorHAnsi" w:eastAsiaTheme="majorEastAsia" w:hAnsiTheme="majorHAnsi" w:cstheme="majorBidi"/>
      <w:b/>
      <w:bCs/>
      <w:i/>
      <w:iCs/>
      <w:color w:val="4F81BD" w:themeColor="accent1"/>
      <w:kern w:val="0"/>
      <w:sz w:val="22"/>
      <w:szCs w:val="22"/>
      <w14:ligatures w14:val="none"/>
      <w14:cntxtAlts w14:val="0"/>
    </w:rPr>
  </w:style>
  <w:style w:type="paragraph" w:styleId="Titre5">
    <w:name w:val="heading 5"/>
    <w:basedOn w:val="Normal"/>
    <w:next w:val="Normal"/>
    <w:link w:val="Titre5Car"/>
    <w:uiPriority w:val="9"/>
    <w:semiHidden/>
    <w:unhideWhenUsed/>
    <w:qFormat/>
    <w:rsid w:val="00A02888"/>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kern w:val="0"/>
      <w:sz w:val="22"/>
      <w:szCs w:val="22"/>
      <w14:ligatures w14:val="none"/>
      <w14:cntxtAlts w14:val="0"/>
    </w:rPr>
  </w:style>
  <w:style w:type="paragraph" w:styleId="Titre6">
    <w:name w:val="heading 6"/>
    <w:basedOn w:val="Normal"/>
    <w:next w:val="Normal"/>
    <w:link w:val="Titre6Car"/>
    <w:uiPriority w:val="9"/>
    <w:semiHidden/>
    <w:unhideWhenUsed/>
    <w:qFormat/>
    <w:rsid w:val="00A02888"/>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kern w:val="0"/>
      <w:sz w:val="22"/>
      <w:szCs w:val="22"/>
      <w14:ligatures w14:val="none"/>
      <w14:cntxtAlts w14:val="0"/>
    </w:rPr>
  </w:style>
  <w:style w:type="paragraph" w:styleId="Titre7">
    <w:name w:val="heading 7"/>
    <w:basedOn w:val="Normal"/>
    <w:next w:val="Normal"/>
    <w:link w:val="Titre7Car"/>
    <w:uiPriority w:val="9"/>
    <w:semiHidden/>
    <w:unhideWhenUsed/>
    <w:qFormat/>
    <w:rsid w:val="00A02888"/>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kern w:val="0"/>
      <w:sz w:val="22"/>
      <w:szCs w:val="22"/>
      <w14:ligatures w14:val="none"/>
      <w14:cntxtAlts w14:val="0"/>
    </w:rPr>
  </w:style>
  <w:style w:type="paragraph" w:styleId="Titre8">
    <w:name w:val="heading 8"/>
    <w:basedOn w:val="Normal"/>
    <w:next w:val="Normal"/>
    <w:link w:val="Titre8Car"/>
    <w:uiPriority w:val="9"/>
    <w:semiHidden/>
    <w:unhideWhenUsed/>
    <w:qFormat/>
    <w:rsid w:val="00A02888"/>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kern w:val="0"/>
      <w:sz w:val="21"/>
      <w:szCs w:val="21"/>
      <w14:ligatures w14:val="none"/>
      <w14:cntxtAlts w14:val="0"/>
    </w:rPr>
  </w:style>
  <w:style w:type="paragraph" w:styleId="Titre9">
    <w:name w:val="heading 9"/>
    <w:basedOn w:val="Normal"/>
    <w:next w:val="Normal"/>
    <w:link w:val="Titre9Car"/>
    <w:uiPriority w:val="9"/>
    <w:semiHidden/>
    <w:unhideWhenUsed/>
    <w:qFormat/>
    <w:rsid w:val="00A02888"/>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kern w:val="0"/>
      <w:sz w:val="21"/>
      <w:szCs w:val="21"/>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F34577"/>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rsid w:val="00770D0F"/>
    <w:rPr>
      <w:rFonts w:ascii="Marianne Light" w:eastAsiaTheme="majorEastAsia" w:hAnsi="Marianne Light" w:cs="Arial"/>
      <w:b/>
      <w:color w:val="000000" w:themeColor="text1"/>
      <w:szCs w:val="28"/>
      <w:lang w:eastAsia="fr-FR"/>
    </w:rPr>
  </w:style>
  <w:style w:type="character" w:customStyle="1" w:styleId="Titre3Car">
    <w:name w:val="Titre 3 Car"/>
    <w:basedOn w:val="Policepardfaut"/>
    <w:link w:val="Titre3"/>
    <w:uiPriority w:val="9"/>
    <w:rsid w:val="00A02888"/>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A02888"/>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A02888"/>
    <w:rPr>
      <w:rFonts w:asciiTheme="majorHAnsi" w:eastAsiaTheme="majorEastAsia" w:hAnsiTheme="majorHAnsi" w:cstheme="majorBidi"/>
      <w:color w:val="365F91" w:themeColor="accent1" w:themeShade="BF"/>
      <w:lang w:eastAsia="fr-FR"/>
    </w:rPr>
  </w:style>
  <w:style w:type="character" w:customStyle="1" w:styleId="Titre6Car">
    <w:name w:val="Titre 6 Car"/>
    <w:basedOn w:val="Policepardfaut"/>
    <w:link w:val="Titre6"/>
    <w:uiPriority w:val="9"/>
    <w:semiHidden/>
    <w:rsid w:val="00A02888"/>
    <w:rPr>
      <w:rFonts w:asciiTheme="majorHAnsi" w:eastAsiaTheme="majorEastAsia" w:hAnsiTheme="majorHAnsi" w:cstheme="majorBidi"/>
      <w:color w:val="243F60" w:themeColor="accent1" w:themeShade="7F"/>
      <w:lang w:eastAsia="fr-FR"/>
    </w:rPr>
  </w:style>
  <w:style w:type="character" w:customStyle="1" w:styleId="Titre7Car">
    <w:name w:val="Titre 7 Car"/>
    <w:basedOn w:val="Policepardfaut"/>
    <w:link w:val="Titre7"/>
    <w:uiPriority w:val="9"/>
    <w:semiHidden/>
    <w:rsid w:val="00A02888"/>
    <w:rPr>
      <w:rFonts w:asciiTheme="majorHAnsi" w:eastAsiaTheme="majorEastAsia" w:hAnsiTheme="majorHAnsi" w:cstheme="majorBidi"/>
      <w:i/>
      <w:iCs/>
      <w:color w:val="243F60" w:themeColor="accent1" w:themeShade="7F"/>
      <w:lang w:eastAsia="fr-FR"/>
    </w:rPr>
  </w:style>
  <w:style w:type="character" w:customStyle="1" w:styleId="Titre8Car">
    <w:name w:val="Titre 8 Car"/>
    <w:basedOn w:val="Policepardfaut"/>
    <w:link w:val="Titre8"/>
    <w:uiPriority w:val="9"/>
    <w:semiHidden/>
    <w:rsid w:val="00A02888"/>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A02888"/>
    <w:rPr>
      <w:rFonts w:asciiTheme="majorHAnsi" w:eastAsiaTheme="majorEastAsia" w:hAnsiTheme="majorHAnsi" w:cstheme="majorBidi"/>
      <w:i/>
      <w:iCs/>
      <w:color w:val="272727" w:themeColor="text1" w:themeTint="D8"/>
      <w:sz w:val="21"/>
      <w:szCs w:val="21"/>
      <w:lang w:eastAsia="fr-FR"/>
    </w:rPr>
  </w:style>
  <w:style w:type="paragraph" w:customStyle="1" w:styleId="ADEMENormal">
    <w:name w:val="ADEME Normal"/>
    <w:link w:val="ADEMENormalCar"/>
    <w:rsid w:val="00A02888"/>
    <w:pPr>
      <w:suppressLineNumbers/>
      <w:suppressAutoHyphens/>
      <w:spacing w:after="0" w:line="240" w:lineRule="auto"/>
      <w:jc w:val="both"/>
    </w:pPr>
    <w:rPr>
      <w:rFonts w:ascii="Arial" w:eastAsiaTheme="minorEastAsia" w:hAnsi="Arial"/>
      <w:color w:val="404040" w:themeColor="text1" w:themeTint="BF"/>
      <w:sz w:val="20"/>
      <w:lang w:eastAsia="fr-FR"/>
    </w:rPr>
  </w:style>
  <w:style w:type="character" w:customStyle="1" w:styleId="ADEMENormalCar">
    <w:name w:val="ADEME Normal Car"/>
    <w:basedOn w:val="Policepardfaut"/>
    <w:link w:val="ADEMENormal"/>
    <w:rsid w:val="00A02888"/>
    <w:rPr>
      <w:rFonts w:ascii="Arial" w:eastAsiaTheme="minorEastAsia" w:hAnsi="Arial"/>
      <w:color w:val="404040" w:themeColor="text1" w:themeTint="BF"/>
      <w:sz w:val="20"/>
      <w:lang w:eastAsia="fr-FR"/>
    </w:rPr>
  </w:style>
  <w:style w:type="paragraph" w:customStyle="1" w:styleId="ADEMEAidePagedegarde">
    <w:name w:val="ADEME Aide Page de garde"/>
    <w:next w:val="ADEMENormal"/>
    <w:link w:val="ADEMEAidePagedegardeCar"/>
    <w:autoRedefine/>
    <w:rsid w:val="00A02888"/>
    <w:pPr>
      <w:keepNext/>
      <w:keepLines/>
      <w:suppressAutoHyphens/>
      <w:spacing w:after="0" w:line="240" w:lineRule="auto"/>
    </w:pPr>
    <w:rPr>
      <w:rFonts w:ascii="Arial" w:eastAsiaTheme="minorEastAsia" w:hAnsi="Arial"/>
      <w:i/>
      <w:color w:val="404040" w:themeColor="text1" w:themeTint="BF"/>
      <w:sz w:val="24"/>
      <w:lang w:eastAsia="fr-FR"/>
    </w:rPr>
  </w:style>
  <w:style w:type="character" w:customStyle="1" w:styleId="ADEMEAidePagedegardeCar">
    <w:name w:val="ADEME Aide Page de garde Car"/>
    <w:basedOn w:val="Policepardfaut"/>
    <w:link w:val="ADEMEAidePagedegarde"/>
    <w:rsid w:val="00A02888"/>
    <w:rPr>
      <w:rFonts w:ascii="Arial" w:eastAsiaTheme="minorEastAsia" w:hAnsi="Arial"/>
      <w:i/>
      <w:color w:val="404040" w:themeColor="text1" w:themeTint="BF"/>
      <w:sz w:val="24"/>
      <w:lang w:eastAsia="fr-FR"/>
    </w:rPr>
  </w:style>
  <w:style w:type="paragraph" w:styleId="Paragraphedeliste">
    <w:name w:val="List Paragraph"/>
    <w:aliases w:val="ADEME Paragraphe de liste,Paragraphe de liste du rapport,ParagrapheLEXSI,lp1,Bull - Bullet niveau 1,Lettre d'introduction,Paragrafo elenco1,Paragraphe 3,Listes,Paragraphe,Niveau 5 tiret Etude,Liste2,EC,Paragraphe de liste11,Puce"/>
    <w:basedOn w:val="Normal"/>
    <w:link w:val="ParagraphedelisteCar"/>
    <w:uiPriority w:val="34"/>
    <w:qFormat/>
    <w:rsid w:val="00A02888"/>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ParagraphedelisteCar">
    <w:name w:val="Paragraphe de liste Car"/>
    <w:aliases w:val="ADEME Paragraphe de liste Car,Paragraphe de liste du rapport Car,ParagrapheLEXSI Car,lp1 Car,Bull - Bullet niveau 1 Car,Lettre d'introduction Car,Paragrafo elenco1 Car,Paragraphe 3 Car,Listes Car,Paragraphe Car,Liste2 Car,EC Car"/>
    <w:link w:val="Paragraphedeliste"/>
    <w:uiPriority w:val="34"/>
    <w:qFormat/>
    <w:locked/>
    <w:rsid w:val="00A02888"/>
    <w:rPr>
      <w:lang w:eastAsia="fr-FR"/>
    </w:rPr>
  </w:style>
  <w:style w:type="character" w:styleId="Marquedecommentaire">
    <w:name w:val="annotation reference"/>
    <w:basedOn w:val="Policepardfaut"/>
    <w:uiPriority w:val="99"/>
    <w:semiHidden/>
    <w:rsid w:val="00A02888"/>
    <w:rPr>
      <w:sz w:val="16"/>
      <w:szCs w:val="16"/>
    </w:rPr>
  </w:style>
  <w:style w:type="paragraph" w:styleId="NormalWeb">
    <w:name w:val="Normal (Web)"/>
    <w:basedOn w:val="Normal"/>
    <w:uiPriority w:val="99"/>
    <w:unhideWhenUsed/>
    <w:rsid w:val="00A02888"/>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character" w:styleId="Lienhypertexte">
    <w:name w:val="Hyperlink"/>
    <w:basedOn w:val="Policepardfaut"/>
    <w:uiPriority w:val="99"/>
    <w:rsid w:val="00A02888"/>
    <w:rPr>
      <w:color w:val="0000FF" w:themeColor="hyperlink"/>
      <w:u w:val="single"/>
    </w:rPr>
  </w:style>
  <w:style w:type="character" w:styleId="Appelnotedebasdep">
    <w:name w:val="footnote reference"/>
    <w:uiPriority w:val="99"/>
    <w:rsid w:val="00A02888"/>
    <w:rPr>
      <w:vertAlign w:val="superscript"/>
    </w:rPr>
  </w:style>
  <w:style w:type="paragraph" w:styleId="Notedebasdepage">
    <w:name w:val="footnote text"/>
    <w:basedOn w:val="Normal"/>
    <w:link w:val="NotedebasdepageCar"/>
    <w:uiPriority w:val="99"/>
    <w:qFormat/>
    <w:rsid w:val="00A02888"/>
    <w:pPr>
      <w:suppressAutoHyphens/>
      <w:spacing w:after="0" w:line="240" w:lineRule="auto"/>
    </w:pPr>
    <w:rPr>
      <w:rFonts w:ascii="Times New Roman" w:hAnsi="Times New Roman"/>
      <w:color w:val="auto"/>
      <w:kern w:val="0"/>
      <w:lang w:eastAsia="ar-SA"/>
      <w14:ligatures w14:val="none"/>
      <w14:cntxtAlts w14:val="0"/>
    </w:rPr>
  </w:style>
  <w:style w:type="character" w:customStyle="1" w:styleId="NotedebasdepageCar">
    <w:name w:val="Note de bas de page Car"/>
    <w:basedOn w:val="Policepardfaut"/>
    <w:link w:val="Notedebasdepage"/>
    <w:uiPriority w:val="99"/>
    <w:rsid w:val="00A02888"/>
    <w:rPr>
      <w:rFonts w:ascii="Times New Roman" w:eastAsia="Times New Roman" w:hAnsi="Times New Roman" w:cs="Times New Roman"/>
      <w:sz w:val="20"/>
      <w:szCs w:val="20"/>
      <w:lang w:eastAsia="ar-SA"/>
    </w:rPr>
  </w:style>
  <w:style w:type="paragraph" w:customStyle="1" w:styleId="Pa13">
    <w:name w:val="Pa13"/>
    <w:basedOn w:val="Normal"/>
    <w:next w:val="Normal"/>
    <w:uiPriority w:val="99"/>
    <w:rsid w:val="00A02888"/>
    <w:pPr>
      <w:widowControl w:val="0"/>
      <w:autoSpaceDE w:val="0"/>
      <w:autoSpaceDN w:val="0"/>
      <w:adjustRightInd w:val="0"/>
      <w:spacing w:after="0" w:line="241" w:lineRule="atLeast"/>
    </w:pPr>
    <w:rPr>
      <w:rFonts w:ascii="Source Sans Pro Light" w:eastAsiaTheme="minorEastAsia" w:hAnsi="Source Sans Pro Light"/>
      <w:color w:val="auto"/>
      <w:kern w:val="0"/>
      <w:sz w:val="24"/>
      <w:szCs w:val="24"/>
      <w14:ligatures w14:val="none"/>
      <w14:cntxtAlts w14:val="0"/>
    </w:rPr>
  </w:style>
  <w:style w:type="character" w:customStyle="1" w:styleId="A3">
    <w:name w:val="A3"/>
    <w:uiPriority w:val="99"/>
    <w:rsid w:val="00A02888"/>
    <w:rPr>
      <w:rFonts w:cs="Source Sans Pro Light"/>
      <w:color w:val="000000"/>
      <w:sz w:val="16"/>
      <w:szCs w:val="16"/>
    </w:rPr>
  </w:style>
  <w:style w:type="character" w:customStyle="1" w:styleId="A13">
    <w:name w:val="A13"/>
    <w:uiPriority w:val="99"/>
    <w:rsid w:val="00A02888"/>
    <w:rPr>
      <w:rFonts w:cs="Source Sans Pro Light"/>
      <w:color w:val="000000"/>
      <w:sz w:val="9"/>
      <w:szCs w:val="9"/>
    </w:rPr>
  </w:style>
  <w:style w:type="paragraph" w:styleId="Commentaire">
    <w:name w:val="annotation text"/>
    <w:basedOn w:val="Normal"/>
    <w:link w:val="CommentaireCar"/>
    <w:uiPriority w:val="99"/>
    <w:rsid w:val="00A02888"/>
    <w:pPr>
      <w:suppressAutoHyphens/>
      <w:spacing w:after="0" w:line="240" w:lineRule="auto"/>
      <w:jc w:val="both"/>
    </w:pPr>
    <w:rPr>
      <w:rFonts w:ascii="Arial" w:hAnsi="Arial" w:cs="Arial"/>
      <w:color w:val="auto"/>
      <w:kern w:val="0"/>
      <w:lang w:eastAsia="ar-SA"/>
      <w14:ligatures w14:val="none"/>
      <w14:cntxtAlts w14:val="0"/>
    </w:rPr>
  </w:style>
  <w:style w:type="character" w:customStyle="1" w:styleId="CommentaireCar">
    <w:name w:val="Commentaire Car"/>
    <w:basedOn w:val="Policepardfaut"/>
    <w:link w:val="Commentaire"/>
    <w:uiPriority w:val="99"/>
    <w:rsid w:val="00A02888"/>
    <w:rPr>
      <w:rFonts w:ascii="Arial" w:eastAsia="Times New Roman" w:hAnsi="Arial" w:cs="Arial"/>
      <w:sz w:val="20"/>
      <w:szCs w:val="20"/>
      <w:lang w:eastAsia="ar-SA"/>
    </w:rPr>
  </w:style>
  <w:style w:type="paragraph" w:customStyle="1" w:styleId="ademe">
    <w:name w:val="ademe"/>
    <w:basedOn w:val="Titre1"/>
    <w:rsid w:val="00F45613"/>
    <w:pPr>
      <w:numPr>
        <w:numId w:val="2"/>
      </w:numPr>
    </w:pPr>
    <w:rPr>
      <w:b w:val="0"/>
    </w:rPr>
  </w:style>
  <w:style w:type="paragraph" w:customStyle="1" w:styleId="Pucenoir">
    <w:name w:val="Puce noir"/>
    <w:basedOn w:val="Paragraphedeliste"/>
    <w:link w:val="PucenoirCar"/>
    <w:qFormat/>
    <w:rsid w:val="00F1171A"/>
    <w:pPr>
      <w:numPr>
        <w:numId w:val="4"/>
      </w:numPr>
    </w:pPr>
    <w:rPr>
      <w:rFonts w:ascii="Marianne Light" w:hAnsi="Marianne Light"/>
      <w:sz w:val="18"/>
      <w:szCs w:val="18"/>
    </w:rPr>
  </w:style>
  <w:style w:type="paragraph" w:customStyle="1" w:styleId="Pucerond">
    <w:name w:val="Puce rond"/>
    <w:basedOn w:val="Paragraphedeliste"/>
    <w:link w:val="PucerondCar"/>
    <w:qFormat/>
    <w:rsid w:val="00F1171A"/>
    <w:pPr>
      <w:numPr>
        <w:ilvl w:val="1"/>
        <w:numId w:val="3"/>
      </w:numPr>
      <w:spacing w:after="60"/>
      <w:ind w:left="1434" w:hanging="357"/>
    </w:pPr>
    <w:rPr>
      <w:rFonts w:ascii="Marianne Light" w:hAnsi="Marianne Light"/>
      <w:sz w:val="18"/>
      <w:szCs w:val="18"/>
    </w:rPr>
  </w:style>
  <w:style w:type="character" w:customStyle="1" w:styleId="PucenoirCar">
    <w:name w:val="Puce noir Car"/>
    <w:basedOn w:val="ParagraphedelisteCar"/>
    <w:link w:val="Pucenoir"/>
    <w:rsid w:val="00F1171A"/>
    <w:rPr>
      <w:rFonts w:ascii="Marianne Light" w:hAnsi="Marianne Light"/>
      <w:sz w:val="18"/>
      <w:szCs w:val="18"/>
      <w:lang w:eastAsia="fr-FR"/>
    </w:rPr>
  </w:style>
  <w:style w:type="paragraph" w:customStyle="1" w:styleId="TexteCourant">
    <w:name w:val="Texte Courant"/>
    <w:basedOn w:val="Normal"/>
    <w:link w:val="TexteCourantCar"/>
    <w:qFormat/>
    <w:rsid w:val="00F1171A"/>
    <w:pPr>
      <w:jc w:val="both"/>
    </w:pPr>
    <w:rPr>
      <w:rFonts w:ascii="Marianne Light" w:hAnsi="Marianne Light" w:cs="Arial"/>
      <w:sz w:val="18"/>
    </w:rPr>
  </w:style>
  <w:style w:type="character" w:customStyle="1" w:styleId="PucerondCar">
    <w:name w:val="Puce rond Car"/>
    <w:basedOn w:val="ParagraphedelisteCar"/>
    <w:link w:val="Pucerond"/>
    <w:rsid w:val="00F1171A"/>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38673F"/>
    <w:pPr>
      <w:spacing w:line="286" w:lineRule="auto"/>
    </w:pPr>
    <w:rPr>
      <w:rFonts w:ascii="Marianne Light" w:eastAsia="Calibri" w:hAnsi="Marianne Light" w:cs="Arial"/>
      <w:sz w:val="18"/>
      <w:lang w:eastAsia="en-US"/>
    </w:rPr>
  </w:style>
  <w:style w:type="character" w:customStyle="1" w:styleId="TexteCourantCar">
    <w:name w:val="Texte Courant Car"/>
    <w:basedOn w:val="Policepardfaut"/>
    <w:link w:val="TexteCourant"/>
    <w:rsid w:val="00F1171A"/>
    <w:rPr>
      <w:rFonts w:ascii="Marianne Light" w:eastAsia="Times New Roman" w:hAnsi="Marianne Light" w:cs="Arial"/>
      <w:color w:val="000000"/>
      <w:kern w:val="28"/>
      <w:sz w:val="18"/>
      <w:szCs w:val="20"/>
      <w:lang w:eastAsia="fr-FR"/>
      <w14:ligatures w14:val="standard"/>
      <w14:cntxtAlts/>
    </w:rPr>
  </w:style>
  <w:style w:type="paragraph" w:customStyle="1" w:styleId="Texteencadr">
    <w:name w:val="Texte encadré"/>
    <w:basedOn w:val="Normal"/>
    <w:link w:val="TexteencadrCar"/>
    <w:qFormat/>
    <w:rsid w:val="0038673F"/>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38673F"/>
    <w:rPr>
      <w:rFonts w:ascii="Marianne Light" w:eastAsia="Calibri" w:hAnsi="Marianne Light" w:cs="Arial"/>
      <w:color w:val="000000"/>
      <w:kern w:val="28"/>
      <w:sz w:val="18"/>
      <w:szCs w:val="20"/>
      <w14:ligatures w14:val="standard"/>
      <w14:cntxtAlts/>
    </w:rPr>
  </w:style>
  <w:style w:type="paragraph" w:customStyle="1" w:styleId="notebasdepage">
    <w:name w:val="note bas de page"/>
    <w:basedOn w:val="Notedebasdepage"/>
    <w:link w:val="notebasdepageCar"/>
    <w:qFormat/>
    <w:rsid w:val="0038673F"/>
    <w:rPr>
      <w:rFonts w:ascii="Marianne Light" w:eastAsiaTheme="minorEastAsia" w:hAnsi="Marianne Light" w:cs="Arial"/>
      <w:sz w:val="14"/>
      <w:szCs w:val="12"/>
    </w:rPr>
  </w:style>
  <w:style w:type="character" w:customStyle="1" w:styleId="TexteencadrCar">
    <w:name w:val="Texte encadré Car"/>
    <w:basedOn w:val="Policepardfaut"/>
    <w:link w:val="Texteencadr"/>
    <w:rsid w:val="0038673F"/>
    <w:rPr>
      <w:rFonts w:ascii="Marianne Light" w:eastAsia="Times New Roman" w:hAnsi="Marianne Light" w:cs="Arial"/>
      <w:i/>
      <w:color w:val="000000"/>
      <w:kern w:val="28"/>
      <w:sz w:val="18"/>
      <w:szCs w:val="20"/>
      <w:lang w:eastAsia="fr-FR"/>
      <w14:ligatures w14:val="standard"/>
      <w14:cntxtAlts/>
    </w:rPr>
  </w:style>
  <w:style w:type="paragraph" w:customStyle="1" w:styleId="TITREPRINCIPAL1repage">
    <w:name w:val="TITRE PRINCIPAL (1re page)"/>
    <w:basedOn w:val="Normal"/>
    <w:link w:val="TITREPRINCIPAL1repageCar"/>
    <w:qFormat/>
    <w:rsid w:val="0059305A"/>
    <w:pPr>
      <w:spacing w:after="0"/>
    </w:pPr>
    <w:rPr>
      <w:rFonts w:ascii="Marianne" w:hAnsi="Marianne" w:cs="Arial"/>
      <w:b/>
      <w:bCs/>
      <w:color w:val="auto"/>
      <w:sz w:val="36"/>
      <w:szCs w:val="36"/>
    </w:rPr>
  </w:style>
  <w:style w:type="character" w:customStyle="1" w:styleId="notebasdepageCar">
    <w:name w:val="note bas de page Car"/>
    <w:basedOn w:val="NotedebasdepageCar"/>
    <w:link w:val="notebasdepage"/>
    <w:rsid w:val="0038673F"/>
    <w:rPr>
      <w:rFonts w:ascii="Marianne Light" w:eastAsiaTheme="minorEastAsia" w:hAnsi="Marianne Light" w:cs="Arial"/>
      <w:sz w:val="14"/>
      <w:szCs w:val="12"/>
      <w:lang w:eastAsia="ar-SA"/>
    </w:rPr>
  </w:style>
  <w:style w:type="paragraph" w:customStyle="1" w:styleId="SOUS-TITREPRINCIPAL1repage">
    <w:name w:val="SOUS-TITRE PRINCIPAL (1re page)"/>
    <w:basedOn w:val="Normal"/>
    <w:link w:val="SOUS-TITREPRINCIPAL1repageCar"/>
    <w:qFormat/>
    <w:rsid w:val="0059305A"/>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59305A"/>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59305A"/>
    <w:rPr>
      <w:rFonts w:ascii="Marianne" w:eastAsia="Times New Roman" w:hAnsi="Marianne" w:cs="Arial"/>
      <w:kern w:val="28"/>
      <w:sz w:val="36"/>
      <w:szCs w:val="36"/>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30620E"/>
    <w:pPr>
      <w:suppressAutoHyphens w:val="0"/>
      <w:spacing w:after="120"/>
      <w:jc w:val="left"/>
    </w:pPr>
    <w:rPr>
      <w:rFonts w:ascii="Calibri" w:hAnsi="Calibri" w:cs="Times New Roman"/>
      <w:b/>
      <w:bCs/>
      <w:color w:val="000000"/>
      <w:kern w:val="28"/>
      <w:lang w:eastAsia="fr-FR"/>
      <w14:ligatures w14:val="standard"/>
      <w14:cntxtAlts/>
    </w:rPr>
  </w:style>
  <w:style w:type="character" w:customStyle="1" w:styleId="ObjetducommentaireCar">
    <w:name w:val="Objet du commentaire Car"/>
    <w:basedOn w:val="CommentaireCar"/>
    <w:link w:val="Objetducommentaire"/>
    <w:uiPriority w:val="99"/>
    <w:semiHidden/>
    <w:rsid w:val="0030620E"/>
    <w:rPr>
      <w:rFonts w:ascii="Calibri" w:eastAsia="Times New Roman" w:hAnsi="Calibri" w:cs="Times New Roman"/>
      <w:b/>
      <w:bCs/>
      <w:color w:val="000000"/>
      <w:kern w:val="28"/>
      <w:sz w:val="20"/>
      <w:szCs w:val="20"/>
      <w:lang w:eastAsia="fr-FR"/>
      <w14:ligatures w14:val="standard"/>
      <w14:cntxtAlts/>
    </w:rPr>
  </w:style>
  <w:style w:type="paragraph" w:customStyle="1" w:styleId="Default">
    <w:name w:val="Default"/>
    <w:rsid w:val="00374258"/>
    <w:pPr>
      <w:autoSpaceDE w:val="0"/>
      <w:autoSpaceDN w:val="0"/>
      <w:adjustRightInd w:val="0"/>
      <w:spacing w:after="0" w:line="240" w:lineRule="auto"/>
    </w:pPr>
    <w:rPr>
      <w:rFonts w:ascii="Arial" w:hAnsi="Arial" w:cs="Arial"/>
      <w:color w:val="000000"/>
      <w:sz w:val="24"/>
      <w:szCs w:val="24"/>
    </w:rPr>
  </w:style>
  <w:style w:type="paragraph" w:styleId="Rvision">
    <w:name w:val="Revision"/>
    <w:hidden/>
    <w:uiPriority w:val="99"/>
    <w:semiHidden/>
    <w:rsid w:val="008D262E"/>
    <w:pPr>
      <w:spacing w:after="0" w:line="240" w:lineRule="auto"/>
    </w:pPr>
    <w:rPr>
      <w:rFonts w:ascii="Calibri" w:eastAsia="Times New Roman" w:hAnsi="Calibri" w:cs="Times New Roman"/>
      <w:color w:val="000000"/>
      <w:kern w:val="28"/>
      <w:sz w:val="20"/>
      <w:szCs w:val="20"/>
      <w:lang w:eastAsia="fr-FR"/>
      <w14:ligatures w14:val="standard"/>
      <w14:cntxtAlts/>
    </w:rPr>
  </w:style>
  <w:style w:type="table" w:styleId="Grilledutableau">
    <w:name w:val="Table Grid"/>
    <w:basedOn w:val="TableauNormal"/>
    <w:uiPriority w:val="59"/>
    <w:rsid w:val="00080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stitresansnumerotation">
    <w:name w:val="sous titre sans numerotation"/>
    <w:basedOn w:val="Titre2"/>
    <w:link w:val="soustitresansnumerotationCar"/>
    <w:qFormat/>
    <w:rsid w:val="00770D0F"/>
    <w:pPr>
      <w:numPr>
        <w:numId w:val="0"/>
      </w:numPr>
      <w:spacing w:before="360"/>
    </w:pPr>
    <w:rPr>
      <w:sz w:val="28"/>
    </w:rPr>
  </w:style>
  <w:style w:type="character" w:customStyle="1" w:styleId="soustitresansnumerotationCar">
    <w:name w:val="sous titre sans numerotation Car"/>
    <w:basedOn w:val="Titre2Car"/>
    <w:link w:val="soustitresansnumerotation"/>
    <w:rsid w:val="00770D0F"/>
    <w:rPr>
      <w:rFonts w:ascii="Marianne Light" w:eastAsiaTheme="majorEastAsia" w:hAnsi="Marianne Light" w:cs="Arial"/>
      <w:b/>
      <w:color w:val="000000" w:themeColor="text1"/>
      <w:sz w:val="28"/>
      <w:szCs w:val="28"/>
      <w:lang w:eastAsia="fr-FR"/>
    </w:rPr>
  </w:style>
  <w:style w:type="paragraph" w:customStyle="1" w:styleId="Titredetableau">
    <w:name w:val="Titre de tableau"/>
    <w:basedOn w:val="Normal"/>
    <w:rsid w:val="008E164C"/>
    <w:pPr>
      <w:suppressLineNumbers/>
      <w:suppressAutoHyphens/>
      <w:spacing w:before="240" w:after="240" w:line="240" w:lineRule="auto"/>
      <w:jc w:val="center"/>
    </w:pPr>
    <w:rPr>
      <w:rFonts w:ascii="Arial" w:hAnsi="Arial" w:cs="Arial"/>
      <w:b/>
      <w:bCs/>
      <w:color w:val="auto"/>
      <w:kern w:val="0"/>
      <w:lang w:eastAsia="ar-SA"/>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594485">
      <w:bodyDiv w:val="1"/>
      <w:marLeft w:val="0"/>
      <w:marRight w:val="0"/>
      <w:marTop w:val="0"/>
      <w:marBottom w:val="0"/>
      <w:divBdr>
        <w:top w:val="none" w:sz="0" w:space="0" w:color="auto"/>
        <w:left w:val="none" w:sz="0" w:space="0" w:color="auto"/>
        <w:bottom w:val="none" w:sz="0" w:space="0" w:color="auto"/>
        <w:right w:val="none" w:sz="0" w:space="0" w:color="auto"/>
      </w:divBdr>
    </w:div>
    <w:div w:id="1363938546">
      <w:bodyDiv w:val="1"/>
      <w:marLeft w:val="0"/>
      <w:marRight w:val="0"/>
      <w:marTop w:val="0"/>
      <w:marBottom w:val="0"/>
      <w:divBdr>
        <w:top w:val="none" w:sz="0" w:space="0" w:color="auto"/>
        <w:left w:val="none" w:sz="0" w:space="0" w:color="auto"/>
        <w:bottom w:val="none" w:sz="0" w:space="0" w:color="auto"/>
        <w:right w:val="none" w:sz="0" w:space="0" w:color="auto"/>
      </w:divBdr>
    </w:div>
    <w:div w:id="1848596952">
      <w:bodyDiv w:val="1"/>
      <w:marLeft w:val="0"/>
      <w:marRight w:val="0"/>
      <w:marTop w:val="0"/>
      <w:marBottom w:val="0"/>
      <w:divBdr>
        <w:top w:val="none" w:sz="0" w:space="0" w:color="auto"/>
        <w:left w:val="none" w:sz="0" w:space="0" w:color="auto"/>
        <w:bottom w:val="none" w:sz="0" w:space="0" w:color="auto"/>
        <w:right w:val="none" w:sz="0" w:space="0" w:color="auto"/>
      </w:divBdr>
    </w:div>
    <w:div w:id="211257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brairie.ademe.fr/dechets-economie-circulaire/273-experimentation-d-un-centre-de-tri-des-dechets-d-activites-economiques-a-nimes.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deme.fr/modernisation-dune-chaine-tri-collectes-selectives-traiter-flux-extension-consignes-tri-blanc-mesnil-9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deme.fr/dossier/aides-lademe/aides-financieres-lade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irie.ademe.fr/dechets-economie-circulaire/5652-entreprises-artisans-commerces-collectivites-administrations-en-la-matiere-soyez-efficace-.html" TargetMode="External"/><Relationship Id="rId5" Type="http://schemas.openxmlformats.org/officeDocument/2006/relationships/webSettings" Target="webSettings.xml"/><Relationship Id="rId15" Type="http://schemas.openxmlformats.org/officeDocument/2006/relationships/hyperlink" Target="https://www.ademe.fr/dossier/aides-lademe/aides-financieres-lademe" TargetMode="External"/><Relationship Id="rId10" Type="http://schemas.openxmlformats.org/officeDocument/2006/relationships/hyperlink" Target="https://www.optigede.ademe.fr/tr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naudgossement.com/archive/2021/07/18/dechets-le-decret-5-flux-devient-le-decret-7-et-bientot-8-fl-6327661.html" TargetMode="External"/><Relationship Id="rId14" Type="http://schemas.openxmlformats.org/officeDocument/2006/relationships/hyperlink" Target="https://librairie.ademe.fr/dechets-economie-circulaire/1326-etude-d-un-contrat-de-performance-dechets-pour-reduire-la-production-des-dechets-menagers-et-d-activites-economique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conseil-national-industrie.gouv.fr/files_cni/files/actualite/pj_2_20_12_08_rapport_mode_durable_et_relocalisation.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45CEF-5C4D-4E41-9461-832DFF4C1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2800</Words>
  <Characters>15405</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Titre du document | 2 |</vt:lpstr>
    </vt:vector>
  </TitlesOfParts>
  <Company/>
  <LinksUpToDate>false</LinksUpToDate>
  <CharactersWithSpaces>18169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audrey</dc:creator>
  <cp:lastModifiedBy>BAUME Sébastien</cp:lastModifiedBy>
  <cp:revision>2</cp:revision>
  <cp:lastPrinted>2021-12-10T09:34:00Z</cp:lastPrinted>
  <dcterms:created xsi:type="dcterms:W3CDTF">2024-10-08T12:39:00Z</dcterms:created>
  <dcterms:modified xsi:type="dcterms:W3CDTF">2024-10-08T12:39:00Z</dcterms:modified>
</cp:coreProperties>
</file>