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37A5" w14:textId="77DFA4CF" w:rsidR="0034394C" w:rsidRPr="00BD20DB" w:rsidRDefault="00F67F9D">
      <w:pPr>
        <w:pStyle w:val="Corpsdetexte"/>
        <w:ind w:left="149"/>
        <w:rPr>
          <w:sz w:val="20"/>
        </w:rPr>
      </w:pPr>
      <w:r w:rsidRPr="008463A1">
        <w:rPr>
          <w:noProof/>
          <w:color w:val="2B579A"/>
          <w:shd w:val="clear" w:color="auto" w:fill="E6E6E6"/>
          <w:lang w:eastAsia="fr-FR"/>
        </w:rPr>
        <w:drawing>
          <wp:anchor distT="0" distB="0" distL="114300" distR="114300" simplePos="0" relativeHeight="251658247" behindDoc="0" locked="0" layoutInCell="1" allowOverlap="1" wp14:anchorId="0E8C2E2C" wp14:editId="325CE2BC">
            <wp:simplePos x="0" y="0"/>
            <wp:positionH relativeFrom="page">
              <wp:posOffset>3555629</wp:posOffset>
            </wp:positionH>
            <wp:positionV relativeFrom="margin">
              <wp:posOffset>66040</wp:posOffset>
            </wp:positionV>
            <wp:extent cx="989965" cy="971550"/>
            <wp:effectExtent l="0" t="0" r="635" b="0"/>
            <wp:wrapNone/>
            <wp:docPr id="1347991655" name="Image 134799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996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63A1">
        <w:rPr>
          <w:noProof/>
          <w:color w:val="2B579A"/>
          <w:shd w:val="clear" w:color="auto" w:fill="E6E6E6"/>
          <w:lang w:eastAsia="fr-FR"/>
        </w:rPr>
        <w:drawing>
          <wp:anchor distT="0" distB="0" distL="114300" distR="114300" simplePos="0" relativeHeight="251658248" behindDoc="0" locked="0" layoutInCell="1" allowOverlap="1" wp14:anchorId="45B8E039" wp14:editId="0F63C389">
            <wp:simplePos x="0" y="0"/>
            <wp:positionH relativeFrom="column">
              <wp:posOffset>5490581</wp:posOffset>
            </wp:positionH>
            <wp:positionV relativeFrom="paragraph">
              <wp:posOffset>35560</wp:posOffset>
            </wp:positionV>
            <wp:extent cx="971550" cy="1107440"/>
            <wp:effectExtent l="0" t="0" r="0" b="0"/>
            <wp:wrapSquare wrapText="bothSides"/>
            <wp:docPr id="1574905631" name="Image 1574905631" descr="Une image contenant texte, Police, logo,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05631" name="Image 1574905631" descr="Une image contenant texte, Police, logo, car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1550" cy="1107440"/>
                    </a:xfrm>
                    <a:prstGeom prst="rect">
                      <a:avLst/>
                    </a:prstGeom>
                  </pic:spPr>
                </pic:pic>
              </a:graphicData>
            </a:graphic>
            <wp14:sizeRelH relativeFrom="page">
              <wp14:pctWidth>0</wp14:pctWidth>
            </wp14:sizeRelH>
            <wp14:sizeRelV relativeFrom="page">
              <wp14:pctHeight>0</wp14:pctHeight>
            </wp14:sizeRelV>
          </wp:anchor>
        </w:drawing>
      </w:r>
      <w:r w:rsidR="00507CCB" w:rsidRPr="00BD20DB">
        <w:rPr>
          <w:noProof/>
          <w:color w:val="2B579A"/>
          <w:sz w:val="20"/>
          <w:shd w:val="clear" w:color="auto" w:fill="E6E6E6"/>
          <w:lang w:eastAsia="fr-FR"/>
        </w:rPr>
        <w:drawing>
          <wp:inline distT="0" distB="0" distL="0" distR="0" wp14:anchorId="1D5CA160" wp14:editId="3D6EF938">
            <wp:extent cx="533400" cy="1905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sidR="00533B08" w:rsidRPr="00BD20DB">
        <w:rPr>
          <w:sz w:val="20"/>
        </w:rPr>
        <w:tab/>
      </w:r>
      <w:r w:rsidR="00533B08" w:rsidRPr="00BD20DB">
        <w:rPr>
          <w:sz w:val="20"/>
        </w:rPr>
        <w:tab/>
      </w:r>
      <w:r w:rsidR="00533B08" w:rsidRPr="00BD20DB">
        <w:rPr>
          <w:sz w:val="20"/>
        </w:rPr>
        <w:tab/>
      </w:r>
      <w:r w:rsidR="00533B08" w:rsidRPr="00BD20DB">
        <w:rPr>
          <w:sz w:val="20"/>
        </w:rPr>
        <w:tab/>
      </w:r>
      <w:r w:rsidR="00533B08" w:rsidRPr="00BD20DB">
        <w:rPr>
          <w:sz w:val="20"/>
        </w:rPr>
        <w:tab/>
      </w:r>
      <w:r w:rsidR="00533B08" w:rsidRPr="00BD20DB">
        <w:rPr>
          <w:sz w:val="20"/>
        </w:rPr>
        <w:tab/>
      </w:r>
    </w:p>
    <w:p w14:paraId="07F58ABD" w14:textId="77777777" w:rsidR="0034394C" w:rsidRPr="00BD20DB" w:rsidRDefault="0034394C">
      <w:pPr>
        <w:pStyle w:val="Corpsdetexte"/>
        <w:spacing w:before="7"/>
        <w:rPr>
          <w:sz w:val="10"/>
        </w:rPr>
      </w:pPr>
    </w:p>
    <w:p w14:paraId="71D8274F" w14:textId="4CE88BF5" w:rsidR="0034394C" w:rsidRPr="00BD20DB" w:rsidRDefault="00507CCB">
      <w:pPr>
        <w:pStyle w:val="Corpsdetexte"/>
        <w:spacing w:before="7"/>
        <w:rPr>
          <w:sz w:val="10"/>
        </w:rPr>
      </w:pPr>
      <w:r w:rsidRPr="008463A1">
        <w:rPr>
          <w:noProof/>
          <w:color w:val="2B579A"/>
          <w:shd w:val="clear" w:color="auto" w:fill="E6E6E6"/>
          <w:lang w:eastAsia="fr-FR"/>
        </w:rPr>
        <mc:AlternateContent>
          <mc:Choice Requires="wpg">
            <w:drawing>
              <wp:anchor distT="0" distB="0" distL="114300" distR="114300" simplePos="0" relativeHeight="251658245" behindDoc="0" locked="0" layoutInCell="1" allowOverlap="1" wp14:anchorId="05A79FF1" wp14:editId="5CECB344">
                <wp:simplePos x="0" y="0"/>
                <wp:positionH relativeFrom="column">
                  <wp:posOffset>80645</wp:posOffset>
                </wp:positionH>
                <wp:positionV relativeFrom="paragraph">
                  <wp:posOffset>92710</wp:posOffset>
                </wp:positionV>
                <wp:extent cx="1800860" cy="602615"/>
                <wp:effectExtent l="0" t="0" r="0" b="0"/>
                <wp:wrapTopAndBottom/>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860" cy="602615"/>
                          <a:chOff x="0" y="0"/>
                          <a:chExt cx="1800860" cy="602403"/>
                        </a:xfrm>
                      </wpg:grpSpPr>
                      <wpg:grpSp>
                        <wpg:cNvPr id="846313466" name="Groupe 846313466"/>
                        <wpg:cNvGrpSpPr/>
                        <wpg:grpSpPr bwMode="auto">
                          <a:xfrm>
                            <a:off x="0" y="0"/>
                            <a:ext cx="1800860" cy="155575"/>
                            <a:chOff x="910" y="146"/>
                            <a:chExt cx="2836" cy="244"/>
                          </a:xfrm>
                        </wpg:grpSpPr>
                        <pic:pic xmlns:pic="http://schemas.openxmlformats.org/drawingml/2006/picture">
                          <pic:nvPicPr>
                            <pic:cNvPr id="42" name="docshape14"/>
                            <pic:cNvPicPr>
                              <a:picLocks noChangeAspect="1" noChangeArrowheads="1"/>
                            </pic:cNvPicPr>
                          </pic:nvPicPr>
                          <pic:blipFill>
                            <a:blip r:embed="rId12"/>
                            <a:stretch/>
                          </pic:blipFill>
                          <pic:spPr bwMode="auto">
                            <a:xfrm>
                              <a:off x="910" y="146"/>
                              <a:ext cx="228" cy="244"/>
                            </a:xfrm>
                            <a:prstGeom prst="rect">
                              <a:avLst/>
                            </a:prstGeom>
                            <a:noFill/>
                            <a:ln>
                              <a:noFill/>
                            </a:ln>
                          </pic:spPr>
                        </pic:pic>
                        <pic:pic xmlns:pic="http://schemas.openxmlformats.org/drawingml/2006/picture">
                          <pic:nvPicPr>
                            <pic:cNvPr id="43" name="docshape15"/>
                            <pic:cNvPicPr>
                              <a:picLocks noChangeAspect="1" noChangeArrowheads="1"/>
                            </pic:cNvPicPr>
                          </pic:nvPicPr>
                          <pic:blipFill>
                            <a:blip r:embed="rId13"/>
                            <a:stretch/>
                          </pic:blipFill>
                          <pic:spPr bwMode="auto">
                            <a:xfrm>
                              <a:off x="1172" y="146"/>
                              <a:ext cx="246" cy="244"/>
                            </a:xfrm>
                            <a:prstGeom prst="rect">
                              <a:avLst/>
                            </a:prstGeom>
                            <a:noFill/>
                            <a:ln>
                              <a:noFill/>
                            </a:ln>
                          </pic:spPr>
                        </pic:pic>
                        <pic:pic xmlns:pic="http://schemas.openxmlformats.org/drawingml/2006/picture">
                          <pic:nvPicPr>
                            <pic:cNvPr id="44" name="docshape16"/>
                            <pic:cNvPicPr>
                              <a:picLocks noChangeAspect="1" noChangeArrowheads="1"/>
                            </pic:cNvPicPr>
                          </pic:nvPicPr>
                          <pic:blipFill>
                            <a:blip r:embed="rId14"/>
                            <a:stretch/>
                          </pic:blipFill>
                          <pic:spPr bwMode="auto">
                            <a:xfrm>
                              <a:off x="1458" y="152"/>
                              <a:ext cx="454" cy="239"/>
                            </a:xfrm>
                            <a:prstGeom prst="rect">
                              <a:avLst/>
                            </a:prstGeom>
                            <a:noFill/>
                            <a:ln>
                              <a:noFill/>
                            </a:ln>
                          </pic:spPr>
                        </pic:pic>
                        <pic:pic xmlns:pic="http://schemas.openxmlformats.org/drawingml/2006/picture">
                          <pic:nvPicPr>
                            <pic:cNvPr id="15" name="docshape17"/>
                            <pic:cNvPicPr>
                              <a:picLocks noChangeAspect="1" noChangeArrowheads="1"/>
                            </pic:cNvPicPr>
                          </pic:nvPicPr>
                          <pic:blipFill>
                            <a:blip r:embed="rId15"/>
                            <a:stretch/>
                          </pic:blipFill>
                          <pic:spPr bwMode="auto">
                            <a:xfrm>
                              <a:off x="1947" y="152"/>
                              <a:ext cx="135" cy="232"/>
                            </a:xfrm>
                            <a:prstGeom prst="rect">
                              <a:avLst/>
                            </a:prstGeom>
                            <a:noFill/>
                            <a:ln>
                              <a:noFill/>
                            </a:ln>
                          </pic:spPr>
                        </pic:pic>
                        <pic:pic xmlns:pic="http://schemas.openxmlformats.org/drawingml/2006/picture">
                          <pic:nvPicPr>
                            <pic:cNvPr id="16" name="docshape18"/>
                            <pic:cNvPicPr>
                              <a:picLocks noChangeAspect="1" noChangeArrowheads="1"/>
                            </pic:cNvPicPr>
                          </pic:nvPicPr>
                          <pic:blipFill>
                            <a:blip r:embed="rId16"/>
                            <a:stretch/>
                          </pic:blipFill>
                          <pic:spPr bwMode="auto">
                            <a:xfrm>
                              <a:off x="2137" y="152"/>
                              <a:ext cx="429" cy="232"/>
                            </a:xfrm>
                            <a:prstGeom prst="rect">
                              <a:avLst/>
                            </a:prstGeom>
                            <a:noFill/>
                            <a:ln>
                              <a:noFill/>
                            </a:ln>
                          </pic:spPr>
                        </pic:pic>
                        <pic:pic xmlns:pic="http://schemas.openxmlformats.org/drawingml/2006/picture">
                          <pic:nvPicPr>
                            <pic:cNvPr id="18" name="docshape19"/>
                            <pic:cNvPicPr>
                              <a:picLocks noChangeAspect="1" noChangeArrowheads="1"/>
                            </pic:cNvPicPr>
                          </pic:nvPicPr>
                          <pic:blipFill>
                            <a:blip r:embed="rId15"/>
                            <a:stretch/>
                          </pic:blipFill>
                          <pic:spPr bwMode="auto">
                            <a:xfrm>
                              <a:off x="2630" y="152"/>
                              <a:ext cx="135" cy="232"/>
                            </a:xfrm>
                            <a:prstGeom prst="rect">
                              <a:avLst/>
                            </a:prstGeom>
                            <a:noFill/>
                            <a:ln>
                              <a:noFill/>
                            </a:ln>
                          </pic:spPr>
                        </pic:pic>
                        <pic:pic xmlns:pic="http://schemas.openxmlformats.org/drawingml/2006/picture">
                          <pic:nvPicPr>
                            <pic:cNvPr id="48" name="docshape20"/>
                            <pic:cNvPicPr>
                              <a:picLocks noChangeAspect="1" noChangeArrowheads="1"/>
                            </pic:cNvPicPr>
                          </pic:nvPicPr>
                          <pic:blipFill>
                            <a:blip r:embed="rId17"/>
                            <a:stretch/>
                          </pic:blipFill>
                          <pic:spPr bwMode="auto">
                            <a:xfrm>
                              <a:off x="2819" y="152"/>
                              <a:ext cx="231" cy="232"/>
                            </a:xfrm>
                            <a:prstGeom prst="rect">
                              <a:avLst/>
                            </a:prstGeom>
                            <a:noFill/>
                            <a:ln>
                              <a:noFill/>
                            </a:ln>
                          </pic:spPr>
                        </pic:pic>
                        <pic:pic xmlns:pic="http://schemas.openxmlformats.org/drawingml/2006/picture">
                          <pic:nvPicPr>
                            <pic:cNvPr id="49" name="docshape21"/>
                            <pic:cNvPicPr>
                              <a:picLocks noChangeAspect="1" noChangeArrowheads="1"/>
                            </pic:cNvPicPr>
                          </pic:nvPicPr>
                          <pic:blipFill>
                            <a:blip r:embed="rId15"/>
                            <a:stretch/>
                          </pic:blipFill>
                          <pic:spPr bwMode="auto">
                            <a:xfrm>
                              <a:off x="3113" y="152"/>
                              <a:ext cx="135" cy="232"/>
                            </a:xfrm>
                            <a:prstGeom prst="rect">
                              <a:avLst/>
                            </a:prstGeom>
                            <a:noFill/>
                            <a:ln>
                              <a:noFill/>
                            </a:ln>
                          </pic:spPr>
                        </pic:pic>
                        <pic:pic xmlns:pic="http://schemas.openxmlformats.org/drawingml/2006/picture">
                          <pic:nvPicPr>
                            <pic:cNvPr id="50" name="docshape22"/>
                            <pic:cNvPicPr>
                              <a:picLocks noChangeAspect="1" noChangeArrowheads="1"/>
                            </pic:cNvPicPr>
                          </pic:nvPicPr>
                          <pic:blipFill>
                            <a:blip r:embed="rId18"/>
                            <a:stretch/>
                          </pic:blipFill>
                          <pic:spPr bwMode="auto">
                            <a:xfrm>
                              <a:off x="3303" y="152"/>
                              <a:ext cx="211" cy="232"/>
                            </a:xfrm>
                            <a:prstGeom prst="rect">
                              <a:avLst/>
                            </a:prstGeom>
                            <a:noFill/>
                            <a:ln>
                              <a:noFill/>
                            </a:ln>
                          </pic:spPr>
                        </pic:pic>
                        <wps:wsp>
                          <wps:cNvPr id="51" name="Forme libre : forme 51"/>
                          <wps:cNvSpPr/>
                          <wps:spPr bwMode="auto">
                            <a:xfrm>
                              <a:off x="3555" y="152"/>
                              <a:ext cx="190" cy="232"/>
                            </a:xfrm>
                            <a:custGeom>
                              <a:avLst/>
                              <a:gdLst>
                                <a:gd name="T0" fmla="+- 0 3745 3555"/>
                                <a:gd name="T1" fmla="*/ T0 w 190"/>
                                <a:gd name="T2" fmla="+- 0 153 153"/>
                                <a:gd name="T3" fmla="*/ 153 h 232"/>
                                <a:gd name="T4" fmla="+- 0 3555 3555"/>
                                <a:gd name="T5" fmla="*/ T4 w 190"/>
                                <a:gd name="T6" fmla="+- 0 153 153"/>
                                <a:gd name="T7" fmla="*/ 153 h 232"/>
                                <a:gd name="T8" fmla="+- 0 3555 3555"/>
                                <a:gd name="T9" fmla="*/ T8 w 190"/>
                                <a:gd name="T10" fmla="+- 0 195 153"/>
                                <a:gd name="T11" fmla="*/ 195 h 232"/>
                                <a:gd name="T12" fmla="+- 0 3627 3555"/>
                                <a:gd name="T13" fmla="*/ T12 w 190"/>
                                <a:gd name="T14" fmla="+- 0 195 153"/>
                                <a:gd name="T15" fmla="*/ 195 h 232"/>
                                <a:gd name="T16" fmla="+- 0 3627 3555"/>
                                <a:gd name="T17" fmla="*/ T16 w 190"/>
                                <a:gd name="T18" fmla="+- 0 385 153"/>
                                <a:gd name="T19" fmla="*/ 385 h 232"/>
                                <a:gd name="T20" fmla="+- 0 3674 3555"/>
                                <a:gd name="T21" fmla="*/ T20 w 190"/>
                                <a:gd name="T22" fmla="+- 0 385 153"/>
                                <a:gd name="T23" fmla="*/ 385 h 232"/>
                                <a:gd name="T24" fmla="+- 0 3674 3555"/>
                                <a:gd name="T25" fmla="*/ T24 w 190"/>
                                <a:gd name="T26" fmla="+- 0 195 153"/>
                                <a:gd name="T27" fmla="*/ 195 h 232"/>
                                <a:gd name="T28" fmla="+- 0 3745 3555"/>
                                <a:gd name="T29" fmla="*/ T28 w 190"/>
                                <a:gd name="T30" fmla="+- 0 195 153"/>
                                <a:gd name="T31" fmla="*/ 195 h 232"/>
                                <a:gd name="T32" fmla="+- 0 3745 3555"/>
                                <a:gd name="T33" fmla="*/ T32 w 190"/>
                                <a:gd name="T34" fmla="+- 0 153 153"/>
                                <a:gd name="T35" fmla="*/ 153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2" extrusionOk="0">
                                  <a:moveTo>
                                    <a:pt x="190" y="0"/>
                                  </a:moveTo>
                                  <a:lnTo>
                                    <a:pt x="0" y="0"/>
                                  </a:lnTo>
                                  <a:lnTo>
                                    <a:pt x="0" y="42"/>
                                  </a:lnTo>
                                  <a:lnTo>
                                    <a:pt x="72" y="42"/>
                                  </a:lnTo>
                                  <a:lnTo>
                                    <a:pt x="72" y="232"/>
                                  </a:lnTo>
                                  <a:lnTo>
                                    <a:pt x="119" y="232"/>
                                  </a:lnTo>
                                  <a:lnTo>
                                    <a:pt x="119" y="42"/>
                                  </a:lnTo>
                                  <a:lnTo>
                                    <a:pt x="190" y="42"/>
                                  </a:lnTo>
                                  <a:lnTo>
                                    <a:pt x="190" y="0"/>
                                  </a:lnTo>
                                  <a:close/>
                                </a:path>
                              </a:pathLst>
                            </a:custGeom>
                            <a:solidFill>
                              <a:srgbClr val="000000"/>
                            </a:solidFill>
                            <a:ln>
                              <a:noFill/>
                            </a:ln>
                          </wps:spPr>
                          <wps:bodyPr rot="0">
                            <a:prstTxWarp prst="textNoShape">
                              <a:avLst/>
                            </a:prstTxWarp>
                            <a:noAutofit/>
                          </wps:bodyPr>
                        </wps:wsp>
                      </wpg:grpSp>
                      <pic:pic xmlns:pic="http://schemas.openxmlformats.org/drawingml/2006/picture">
                        <pic:nvPicPr>
                          <pic:cNvPr id="19" name="image11.png"/>
                          <pic:cNvPicPr>
                            <a:picLocks noChangeAspect="1"/>
                          </pic:cNvPicPr>
                        </pic:nvPicPr>
                        <pic:blipFill>
                          <a:blip r:embed="rId19"/>
                          <a:stretch/>
                        </pic:blipFill>
                        <pic:spPr bwMode="auto">
                          <a:xfrm>
                            <a:off x="16934" y="245533"/>
                            <a:ext cx="501015" cy="356870"/>
                          </a:xfrm>
                          <a:prstGeom prst="rect">
                            <a:avLst/>
                          </a:prstGeom>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9E6C3B3">
              <v:group id="Groupe 14" style="position:absolute;margin-left:6.35pt;margin-top:7.3pt;width:141.8pt;height:47.45pt;z-index:251659776" coordsize="18008,6024" o:spid="_x0000_s1026" w14:anchorId="1E6FD7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">
                <v:group id="Groupe 846313466" style="position:absolute;width:18008;height:1555" coordsize="2836,244" coordorigin="910,1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4" style="position:absolute;left:910;top:146;width:228;height:24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">
                    <v:imagedata o:title="" r:id="rId20"/>
                  </v:shape>
                  <v:shape id="docshape15" style="position:absolute;left:1172;top:146;width:246;height:24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">
                    <v:imagedata o:title="" r:id="rId21"/>
                  </v:shape>
                  <v:shape id="docshape16" style="position:absolute;left:1458;top:152;width:454;height:23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">
                    <v:imagedata o:title="" r:id="rId22"/>
                  </v:shape>
                  <v:shape id="docshape17" style="position:absolute;left:1947;top:152;width:135;height:23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">
                    <v:imagedata o:title="" r:id="rId23"/>
                  </v:shape>
                  <v:shape id="docshape18" style="position:absolute;left:2137;top:152;width:429;height:23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">
                    <v:imagedata o:title="" r:id="rId24"/>
                  </v:shape>
                  <v:shape id="docshape19" style="position:absolute;left:2630;top:152;width:135;height:23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">
                    <v:imagedata o:title="" r:id="rId23"/>
                  </v:shape>
                  <v:shape id="docshape20" style="position:absolute;left:2819;top:152;width:231;height:23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">
                    <v:imagedata o:title="" r:id="rId25"/>
                  </v:shape>
                  <v:shape id="docshape21" style="position:absolute;left:3113;top:152;width:135;height:23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">
                    <v:imagedata o:title="" r:id="rId23"/>
                  </v:shape>
                  <v:shape id="docshape22" style="position:absolute;left:3303;top:152;width:211;height:232;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">
                    <v:imagedata o:title="" r:id="rId26"/>
                  </v:shape>
                  <v:shape id="Forme libre : forme 51" style="position:absolute;left:3555;top:152;width:190;height:232;visibility:visible;mso-wrap-style:square;v-text-anchor:top" coordsize="190,232" o:spid="_x0000_s1037" fillcolor="black" stroked="f" path="m190,l,,,42r72,l72,232r47,l119,42r71,l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">
                    <v:path arrowok="t" o:connecttype="custom" o:connectlocs="190,153;0,153;0,195;72,195;72,385;119,385;119,195;190,195;190,153" o:connectangles="0,0,0,0,0,0,0,0,0" o:extrusionok="f"/>
                  </v:shape>
                </v:group>
                <v:shape id="image11.png" style="position:absolute;left:169;top:2455;width:5010;height:356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">
                  <v:imagedata o:title="" r:id="rId27"/>
                </v:shape>
                <w10:wrap type="topAndBottom"/>
              </v:group>
            </w:pict>
          </mc:Fallback>
        </mc:AlternateContent>
      </w:r>
    </w:p>
    <w:p w14:paraId="0C68F9D0" w14:textId="104E04E8" w:rsidR="0034394C" w:rsidRPr="00BD20DB" w:rsidRDefault="00382197">
      <w:pPr>
        <w:pStyle w:val="Corpsdetexte"/>
        <w:rPr>
          <w:sz w:val="10"/>
        </w:rPr>
      </w:pPr>
      <w:r w:rsidRPr="008463A1">
        <w:rPr>
          <w:noProof/>
          <w:color w:val="2B579A"/>
          <w:shd w:val="clear" w:color="auto" w:fill="E6E6E6"/>
          <w:lang w:eastAsia="fr-FR"/>
        </w:rPr>
        <w:drawing>
          <wp:anchor distT="0" distB="0" distL="114300" distR="114300" simplePos="0" relativeHeight="251658249" behindDoc="1" locked="0" layoutInCell="1" allowOverlap="1" wp14:anchorId="0AAF9FA5" wp14:editId="7C3BBE06">
            <wp:simplePos x="0" y="0"/>
            <wp:positionH relativeFrom="page">
              <wp:posOffset>199390</wp:posOffset>
            </wp:positionH>
            <wp:positionV relativeFrom="paragraph">
              <wp:posOffset>618490</wp:posOffset>
            </wp:positionV>
            <wp:extent cx="7164705" cy="8229600"/>
            <wp:effectExtent l="0" t="0" r="0" b="0"/>
            <wp:wrapNone/>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28" cstate="print">
                      <a:extLst>
                        <a:ext uri="{28A0092B-C50C-407E-A947-70E740481C1C}">
                          <a14:useLocalDpi xmlns:a14="http://schemas.microsoft.com/office/drawing/2010/main" val="0"/>
                        </a:ext>
                      </a:extLst>
                    </a:blip>
                    <a:srcRect l="1294" t="1501" r="2" b="803"/>
                    <a:stretch>
                      <a:fillRect/>
                    </a:stretch>
                  </pic:blipFill>
                  <pic:spPr bwMode="auto">
                    <a:xfrm>
                      <a:off x="0" y="0"/>
                      <a:ext cx="7164705" cy="82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445AA2" w14:textId="77777777" w:rsidR="0034394C" w:rsidRPr="00BD20DB" w:rsidRDefault="0034394C">
      <w:pPr>
        <w:pStyle w:val="Corpsdetexte"/>
        <w:rPr>
          <w:sz w:val="20"/>
        </w:rPr>
      </w:pPr>
    </w:p>
    <w:p w14:paraId="0355C9EE" w14:textId="77777777" w:rsidR="0034394C" w:rsidRPr="00BD20DB" w:rsidRDefault="0034394C">
      <w:pPr>
        <w:pStyle w:val="Corpsdetexte"/>
        <w:rPr>
          <w:sz w:val="20"/>
        </w:rPr>
      </w:pPr>
    </w:p>
    <w:p w14:paraId="0D30511B" w14:textId="77777777" w:rsidR="0034394C" w:rsidRPr="00BD20DB" w:rsidRDefault="0034394C">
      <w:pPr>
        <w:pStyle w:val="Corpsdetexte"/>
        <w:rPr>
          <w:sz w:val="20"/>
        </w:rPr>
      </w:pPr>
    </w:p>
    <w:p w14:paraId="11A441A4" w14:textId="691E1469" w:rsidR="0034394C" w:rsidRPr="00BD20DB" w:rsidRDefault="0034394C">
      <w:pPr>
        <w:pStyle w:val="Corpsdetexte"/>
        <w:rPr>
          <w:sz w:val="20"/>
        </w:rPr>
      </w:pPr>
    </w:p>
    <w:p w14:paraId="6576F955" w14:textId="77777777" w:rsidR="0034394C" w:rsidRPr="00BD20DB" w:rsidRDefault="0034394C">
      <w:pPr>
        <w:pStyle w:val="Corpsdetexte"/>
        <w:rPr>
          <w:sz w:val="20"/>
        </w:rPr>
      </w:pPr>
    </w:p>
    <w:p w14:paraId="20481A08" w14:textId="77777777" w:rsidR="0034394C" w:rsidRPr="00BD20DB" w:rsidRDefault="0034394C">
      <w:pPr>
        <w:pStyle w:val="Corpsdetexte"/>
        <w:rPr>
          <w:sz w:val="20"/>
        </w:rPr>
      </w:pPr>
    </w:p>
    <w:p w14:paraId="091B6AD1" w14:textId="77777777" w:rsidR="0034394C" w:rsidRPr="00BD20DB" w:rsidRDefault="0034394C">
      <w:pPr>
        <w:pStyle w:val="Corpsdetexte"/>
        <w:rPr>
          <w:sz w:val="27"/>
        </w:rPr>
      </w:pPr>
    </w:p>
    <w:p w14:paraId="7BDD9975" w14:textId="77777777" w:rsidR="0034394C" w:rsidRPr="00BD20DB" w:rsidRDefault="0034394C">
      <w:pPr>
        <w:pStyle w:val="Corpsdetexte"/>
        <w:spacing w:before="8"/>
        <w:rPr>
          <w:b/>
        </w:rPr>
      </w:pPr>
    </w:p>
    <w:p w14:paraId="7F550CEB" w14:textId="77777777" w:rsidR="0034394C" w:rsidRPr="00BD20DB" w:rsidRDefault="0034394C">
      <w:pPr>
        <w:pStyle w:val="Corpsdetexte"/>
        <w:spacing w:before="8"/>
        <w:rPr>
          <w:b/>
        </w:rPr>
      </w:pPr>
    </w:p>
    <w:p w14:paraId="7CDD9777" w14:textId="0595F09C" w:rsidR="0034394C" w:rsidRPr="008463A1" w:rsidRDefault="00533B08">
      <w:pPr>
        <w:pStyle w:val="Titre"/>
        <w:jc w:val="left"/>
      </w:pPr>
      <w:r w:rsidRPr="008463A1">
        <w:t>Appel à Projets</w:t>
      </w:r>
      <w:r w:rsidR="006C0C31" w:rsidRPr="008463A1">
        <w:t xml:space="preserve"> </w:t>
      </w:r>
      <w:r w:rsidR="00A74E7D" w:rsidRPr="008463A1">
        <w:t>CORIMER</w:t>
      </w:r>
    </w:p>
    <w:p w14:paraId="5C08B96C" w14:textId="0A39C0AE" w:rsidR="0034394C" w:rsidRPr="008463A1" w:rsidRDefault="006E7263">
      <w:pPr>
        <w:pStyle w:val="Sous-titre"/>
      </w:pPr>
      <w:r w:rsidRPr="008463A1">
        <w:t xml:space="preserve">Navires </w:t>
      </w:r>
      <w:r w:rsidR="005077DF" w:rsidRPr="008463A1">
        <w:t>Bas Carbone</w:t>
      </w:r>
    </w:p>
    <w:p w14:paraId="6788C3C3" w14:textId="32C18822" w:rsidR="006C0C31" w:rsidRPr="008463A1" w:rsidRDefault="006C0C31">
      <w:pPr>
        <w:pStyle w:val="Sous-titre"/>
        <w:rPr>
          <w:sz w:val="40"/>
          <w:szCs w:val="40"/>
        </w:rPr>
      </w:pPr>
      <w:r w:rsidRPr="008463A1">
        <w:rPr>
          <w:sz w:val="40"/>
          <w:szCs w:val="40"/>
        </w:rPr>
        <w:t>Stratégie d’accélération</w:t>
      </w:r>
    </w:p>
    <w:p w14:paraId="55BE548D" w14:textId="10D0BBCE" w:rsidR="0034394C" w:rsidRPr="008463A1" w:rsidRDefault="006C0C31">
      <w:pPr>
        <w:pStyle w:val="Sous-titre"/>
        <w:rPr>
          <w:sz w:val="40"/>
          <w:szCs w:val="40"/>
        </w:rPr>
      </w:pPr>
      <w:r w:rsidRPr="008463A1">
        <w:rPr>
          <w:sz w:val="40"/>
          <w:szCs w:val="40"/>
        </w:rPr>
        <w:t>Digitalisation et décarbonation des mobilités</w:t>
      </w:r>
    </w:p>
    <w:p w14:paraId="10992F42" w14:textId="77777777" w:rsidR="006C0C31" w:rsidRPr="008463A1" w:rsidRDefault="006C0C31" w:rsidP="006C0C31"/>
    <w:p w14:paraId="01BE89C8" w14:textId="77777777" w:rsidR="0034394C" w:rsidRPr="008463A1" w:rsidRDefault="0034394C">
      <w:pPr>
        <w:pStyle w:val="Corpsdetexte"/>
        <w:spacing w:before="1"/>
        <w:rPr>
          <w:sz w:val="28"/>
        </w:rPr>
      </w:pPr>
    </w:p>
    <w:p w14:paraId="4ADB2F99" w14:textId="66761EE6" w:rsidR="008B244F" w:rsidRPr="008463A1" w:rsidRDefault="00533B08" w:rsidP="009F0965">
      <w:pPr>
        <w:pStyle w:val="PDGtextedeprsentation"/>
        <w:jc w:val="both"/>
      </w:pPr>
      <w:r w:rsidRPr="008463A1">
        <w:t xml:space="preserve">L’appel à projets est ouvert </w:t>
      </w:r>
      <w:r w:rsidR="00A76BBE" w:rsidRPr="00EA5394">
        <w:t>d</w:t>
      </w:r>
      <w:r w:rsidR="007002FA" w:rsidRPr="00EA5394">
        <w:t xml:space="preserve">u </w:t>
      </w:r>
      <w:r w:rsidR="00EA5394" w:rsidRPr="00EA5394">
        <w:t>27 janvier</w:t>
      </w:r>
      <w:r w:rsidR="00DB0DA0" w:rsidRPr="00EA5394">
        <w:t xml:space="preserve"> </w:t>
      </w:r>
      <w:r w:rsidR="00271CEE" w:rsidRPr="00EA5394">
        <w:t>202</w:t>
      </w:r>
      <w:r w:rsidR="00EA5394" w:rsidRPr="00EA5394">
        <w:t>5</w:t>
      </w:r>
      <w:r w:rsidR="00B74DCE" w:rsidRPr="00EA5394">
        <w:rPr>
          <w:rStyle w:val="Appelnotedebasdep"/>
          <w:rFonts w:ascii="Marianne" w:hAnsi="Marianne"/>
        </w:rPr>
        <w:footnoteReference w:id="2"/>
      </w:r>
      <w:r w:rsidR="00271CEE" w:rsidRPr="00EA5394">
        <w:t xml:space="preserve"> </w:t>
      </w:r>
      <w:r w:rsidRPr="00EA5394">
        <w:t>jusqu’au</w:t>
      </w:r>
      <w:r w:rsidR="00A76BBE" w:rsidRPr="00EA5394">
        <w:t xml:space="preserve"> </w:t>
      </w:r>
      <w:r w:rsidR="00DB0DA0" w:rsidRPr="00EA5394">
        <w:t>15 octobre</w:t>
      </w:r>
      <w:r w:rsidR="00FC4F4D" w:rsidRPr="00EA5394">
        <w:t xml:space="preserve"> </w:t>
      </w:r>
      <w:r w:rsidR="00D96B8C" w:rsidRPr="00EA5394">
        <w:t>202</w:t>
      </w:r>
      <w:r w:rsidR="00F97E66" w:rsidRPr="00EA5394">
        <w:t>5</w:t>
      </w:r>
      <w:r w:rsidR="0028204B" w:rsidRPr="008463A1">
        <w:t>. Il fait l’objet de plusieurs relèves indiquées ci-dessous</w:t>
      </w:r>
      <w:r w:rsidR="008B244F" w:rsidRPr="008463A1">
        <w:t>.</w:t>
      </w:r>
    </w:p>
    <w:tbl>
      <w:tblPr>
        <w:tblW w:w="0" w:type="auto"/>
        <w:tblInd w:w="851"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405"/>
        <w:gridCol w:w="2693"/>
        <w:gridCol w:w="3204"/>
      </w:tblGrid>
      <w:tr w:rsidR="008B244F" w:rsidRPr="008463A1" w14:paraId="17E16DDE" w14:textId="77777777" w:rsidTr="00EA5394">
        <w:trPr>
          <w:trHeight w:val="348"/>
        </w:trPr>
        <w:tc>
          <w:tcPr>
            <w:tcW w:w="2405" w:type="dxa"/>
            <w:vAlign w:val="center"/>
          </w:tcPr>
          <w:p w14:paraId="3DAF1061" w14:textId="1136F0E9" w:rsidR="008B244F" w:rsidRPr="008463A1" w:rsidRDefault="008B244F" w:rsidP="001B2025">
            <w:pPr>
              <w:pStyle w:val="PDGtextedeprsentation"/>
              <w:ind w:left="0"/>
              <w:jc w:val="center"/>
              <w:rPr>
                <w:sz w:val="22"/>
                <w:szCs w:val="22"/>
              </w:rPr>
            </w:pPr>
            <w:r w:rsidRPr="008463A1">
              <w:rPr>
                <w:sz w:val="22"/>
                <w:szCs w:val="22"/>
              </w:rPr>
              <w:t>Date d’ouverture</w:t>
            </w:r>
          </w:p>
        </w:tc>
        <w:tc>
          <w:tcPr>
            <w:tcW w:w="2693" w:type="dxa"/>
            <w:vAlign w:val="center"/>
          </w:tcPr>
          <w:p w14:paraId="00143F38" w14:textId="13C156EF" w:rsidR="008B244F" w:rsidRPr="008463A1" w:rsidRDefault="0090381A" w:rsidP="001B2025">
            <w:pPr>
              <w:pStyle w:val="PDGtextedeprsentation"/>
              <w:ind w:left="0"/>
              <w:jc w:val="center"/>
              <w:rPr>
                <w:sz w:val="22"/>
                <w:szCs w:val="22"/>
              </w:rPr>
            </w:pPr>
            <w:r w:rsidRPr="008463A1">
              <w:rPr>
                <w:sz w:val="22"/>
                <w:szCs w:val="22"/>
              </w:rPr>
              <w:t>Première relève</w:t>
            </w:r>
          </w:p>
        </w:tc>
        <w:tc>
          <w:tcPr>
            <w:tcW w:w="3204" w:type="dxa"/>
            <w:vAlign w:val="center"/>
          </w:tcPr>
          <w:p w14:paraId="23CA02FD" w14:textId="2A129BC3" w:rsidR="008B244F" w:rsidRPr="008463A1" w:rsidRDefault="00C75D58" w:rsidP="001B2025">
            <w:pPr>
              <w:pStyle w:val="PDGtextedeprsentation"/>
              <w:ind w:left="0"/>
              <w:jc w:val="center"/>
              <w:rPr>
                <w:sz w:val="22"/>
                <w:szCs w:val="22"/>
              </w:rPr>
            </w:pPr>
            <w:r w:rsidRPr="008463A1">
              <w:rPr>
                <w:sz w:val="22"/>
                <w:szCs w:val="22"/>
              </w:rPr>
              <w:t xml:space="preserve">Deuxième relève et </w:t>
            </w:r>
            <w:r w:rsidR="00AD5214" w:rsidRPr="008463A1">
              <w:rPr>
                <w:sz w:val="22"/>
                <w:szCs w:val="22"/>
              </w:rPr>
              <w:t>c</w:t>
            </w:r>
            <w:r w:rsidR="008B244F" w:rsidRPr="008463A1">
              <w:rPr>
                <w:sz w:val="22"/>
                <w:szCs w:val="22"/>
              </w:rPr>
              <w:t>lôture définitive</w:t>
            </w:r>
          </w:p>
        </w:tc>
      </w:tr>
      <w:tr w:rsidR="008B244F" w:rsidRPr="008463A1" w14:paraId="4C12E320" w14:textId="77777777" w:rsidTr="00EA5394">
        <w:trPr>
          <w:trHeight w:val="357"/>
        </w:trPr>
        <w:tc>
          <w:tcPr>
            <w:tcW w:w="2405" w:type="dxa"/>
            <w:vAlign w:val="center"/>
          </w:tcPr>
          <w:p w14:paraId="3E40A97A" w14:textId="2C8569B0" w:rsidR="008B244F" w:rsidRPr="008463A1" w:rsidRDefault="00EA5394" w:rsidP="001B2025">
            <w:pPr>
              <w:pStyle w:val="PDGtextedeprsentation"/>
              <w:ind w:left="0"/>
              <w:jc w:val="center"/>
              <w:rPr>
                <w:sz w:val="22"/>
                <w:szCs w:val="22"/>
              </w:rPr>
            </w:pPr>
            <w:r>
              <w:rPr>
                <w:sz w:val="22"/>
                <w:szCs w:val="22"/>
              </w:rPr>
              <w:t>27 janvier</w:t>
            </w:r>
            <w:r w:rsidR="00DB0DA0" w:rsidRPr="008463A1">
              <w:rPr>
                <w:sz w:val="22"/>
                <w:szCs w:val="22"/>
              </w:rPr>
              <w:t xml:space="preserve"> </w:t>
            </w:r>
            <w:r w:rsidR="00F97E66" w:rsidRPr="008463A1">
              <w:rPr>
                <w:sz w:val="22"/>
                <w:szCs w:val="22"/>
              </w:rPr>
              <w:t>202</w:t>
            </w:r>
            <w:r>
              <w:rPr>
                <w:sz w:val="22"/>
                <w:szCs w:val="22"/>
              </w:rPr>
              <w:t>5</w:t>
            </w:r>
          </w:p>
        </w:tc>
        <w:tc>
          <w:tcPr>
            <w:tcW w:w="2693" w:type="dxa"/>
            <w:vAlign w:val="center"/>
          </w:tcPr>
          <w:p w14:paraId="51B28044" w14:textId="0E6E4B5C" w:rsidR="00F97E66" w:rsidRPr="00EA5394" w:rsidRDefault="00EA5394" w:rsidP="001B2025">
            <w:pPr>
              <w:pStyle w:val="PDGtextedeprsentation"/>
              <w:ind w:left="0"/>
              <w:jc w:val="center"/>
              <w:rPr>
                <w:sz w:val="22"/>
                <w:szCs w:val="22"/>
              </w:rPr>
            </w:pPr>
            <w:r w:rsidRPr="00EA5394">
              <w:rPr>
                <w:sz w:val="22"/>
                <w:szCs w:val="22"/>
              </w:rPr>
              <w:t>16 mai 2025 à 12h00</w:t>
            </w:r>
          </w:p>
        </w:tc>
        <w:tc>
          <w:tcPr>
            <w:tcW w:w="3204" w:type="dxa"/>
            <w:vAlign w:val="center"/>
          </w:tcPr>
          <w:p w14:paraId="47EF8D77" w14:textId="33385ADD" w:rsidR="0090381A" w:rsidRPr="00EA5394" w:rsidRDefault="00DB0DA0" w:rsidP="001B2025">
            <w:pPr>
              <w:pStyle w:val="PDGtextedeprsentation"/>
              <w:ind w:left="0"/>
              <w:jc w:val="center"/>
              <w:rPr>
                <w:sz w:val="22"/>
                <w:szCs w:val="22"/>
              </w:rPr>
            </w:pPr>
            <w:r w:rsidRPr="00EA5394">
              <w:rPr>
                <w:sz w:val="22"/>
                <w:szCs w:val="22"/>
              </w:rPr>
              <w:t xml:space="preserve">15 octobre </w:t>
            </w:r>
            <w:r w:rsidR="7B424CB6" w:rsidRPr="00EA5394">
              <w:rPr>
                <w:sz w:val="22"/>
                <w:szCs w:val="22"/>
              </w:rPr>
              <w:t>2025</w:t>
            </w:r>
            <w:r w:rsidR="00EA5394" w:rsidRPr="00EA5394">
              <w:rPr>
                <w:sz w:val="22"/>
                <w:szCs w:val="22"/>
              </w:rPr>
              <w:t xml:space="preserve"> à 12h00</w:t>
            </w:r>
          </w:p>
        </w:tc>
      </w:tr>
    </w:tbl>
    <w:p w14:paraId="05B867FF" w14:textId="71D9C804" w:rsidR="0034394C" w:rsidRPr="008463A1" w:rsidRDefault="00533B08" w:rsidP="00A76BBE">
      <w:pPr>
        <w:pStyle w:val="PDGtextedeprsentation"/>
      </w:pPr>
      <w:r w:rsidRPr="008463A1">
        <w:t xml:space="preserve"> </w:t>
      </w:r>
    </w:p>
    <w:p w14:paraId="60A2F86B" w14:textId="021A5091" w:rsidR="006C0C31" w:rsidRPr="008463A1" w:rsidRDefault="006C0C31" w:rsidP="009F0965">
      <w:pPr>
        <w:pStyle w:val="PDGtextedeprsentation"/>
        <w:jc w:val="both"/>
      </w:pPr>
      <w:r w:rsidRPr="008463A1">
        <w:t xml:space="preserve">Les candidatures peuvent être soumises pendant toute la période d’ouverture de l’appel à projets (ci-après « AAP »). Chaque candidature doit avoir fait l’objet d’un prédépôt préalable. Les candidatures seront instruites </w:t>
      </w:r>
      <w:r w:rsidR="00C75D58" w:rsidRPr="008463A1">
        <w:t>après</w:t>
      </w:r>
      <w:r w:rsidRPr="008463A1">
        <w:t xml:space="preserve"> la clôture d</w:t>
      </w:r>
      <w:r w:rsidR="00E02F79" w:rsidRPr="008463A1">
        <w:t xml:space="preserve">e </w:t>
      </w:r>
      <w:r w:rsidR="00C75D58" w:rsidRPr="008463A1">
        <w:t>chaque</w:t>
      </w:r>
      <w:r w:rsidR="00E02F79" w:rsidRPr="008463A1">
        <w:t xml:space="preserve"> relève</w:t>
      </w:r>
      <w:r w:rsidRPr="008463A1">
        <w:t>.</w:t>
      </w:r>
    </w:p>
    <w:p w14:paraId="29C94C83" w14:textId="4C25C929" w:rsidR="00C46E8C" w:rsidRPr="008463A1" w:rsidRDefault="00C46E8C">
      <w:pPr>
        <w:pStyle w:val="PDGtextedeprsentation"/>
        <w:rPr>
          <w:sz w:val="28"/>
        </w:rPr>
      </w:pPr>
      <w:hyperlink r:id="rId29" w:history="1">
        <w:r w:rsidRPr="008463A1">
          <w:rPr>
            <w:rStyle w:val="Lienhypertexte"/>
            <w:i/>
            <w:iCs/>
            <w:sz w:val="20"/>
          </w:rPr>
          <w:t>https://agirpourlatransition.ademe.fr/</w:t>
        </w:r>
      </w:hyperlink>
    </w:p>
    <w:p w14:paraId="6EAF419E" w14:textId="6FE139EC" w:rsidR="0034394C" w:rsidRPr="008463A1" w:rsidRDefault="00B23F7C">
      <w:pPr>
        <w:pStyle w:val="PDGAPPELAPROJETS"/>
        <w:rPr>
          <w:b/>
          <w:bCs/>
        </w:rPr>
        <w:sectPr w:rsidR="0034394C" w:rsidRPr="008463A1">
          <w:headerReference w:type="even" r:id="rId30"/>
          <w:headerReference w:type="default" r:id="rId31"/>
          <w:footerReference w:type="default" r:id="rId32"/>
          <w:headerReference w:type="first" r:id="rId33"/>
          <w:type w:val="continuous"/>
          <w:pgSz w:w="11910" w:h="16840"/>
          <w:pgMar w:top="567" w:right="1418" w:bottom="964" w:left="851" w:header="709" w:footer="709" w:gutter="0"/>
          <w:cols w:space="720"/>
          <w:titlePg/>
          <w:docGrid w:linePitch="360"/>
        </w:sectPr>
      </w:pPr>
      <w:r w:rsidRPr="008463A1">
        <w:rPr>
          <w:noProof/>
          <w:color w:val="2B579A"/>
          <w:shd w:val="clear" w:color="auto" w:fill="E6E6E6"/>
          <w:lang w:eastAsia="fr-FR"/>
        </w:rPr>
        <mc:AlternateContent>
          <mc:Choice Requires="wps">
            <w:drawing>
              <wp:anchor distT="0" distB="0" distL="114300" distR="114300" simplePos="0" relativeHeight="251658244" behindDoc="0" locked="0" layoutInCell="1" allowOverlap="1" wp14:anchorId="0C3A272B" wp14:editId="66DEE36C">
                <wp:simplePos x="0" y="0"/>
                <wp:positionH relativeFrom="page">
                  <wp:posOffset>282575</wp:posOffset>
                </wp:positionH>
                <wp:positionV relativeFrom="paragraph">
                  <wp:posOffset>313944</wp:posOffset>
                </wp:positionV>
                <wp:extent cx="6787515" cy="514350"/>
                <wp:effectExtent l="0" t="0" r="0" b="698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87515" cy="514350"/>
                        </a:xfrm>
                        <a:prstGeom prst="rect">
                          <a:avLst/>
                        </a:prstGeom>
                        <a:noFill/>
                        <a:ln w="6350">
                          <a:noFill/>
                        </a:ln>
                      </wps:spPr>
                      <wps:txbx>
                        <w:txbxContent>
                          <w:p w14:paraId="7C8BDF58" w14:textId="77777777" w:rsidR="00EC7772" w:rsidRDefault="00EC7772">
                            <w:pPr>
                              <w:pStyle w:val="PDGAPPELAPROJETS"/>
                              <w:rPr>
                                <w:b/>
                                <w:bCs/>
                              </w:rPr>
                            </w:pPr>
                            <w:r>
                              <w:rPr>
                                <w:b/>
                                <w:bCs/>
                              </w:rPr>
                              <w:t>APPEL À PROJETS</w:t>
                            </w:r>
                          </w:p>
                          <w:p w14:paraId="1D041F9E" w14:textId="53E37A9F" w:rsidR="00EC7772" w:rsidRDefault="00EC7772">
                            <w:pPr>
                              <w:pStyle w:val="PDGAPPELAPROJET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C3A272B" id="_x0000_t202" coordsize="21600,21600" o:spt="202" path="m,l,21600r21600,l21600,xe">
                <v:stroke joinstyle="miter"/>
                <v:path gradientshapeok="t" o:connecttype="rect"/>
              </v:shapetype>
              <v:shape id="Zone de texte 11" o:spid="_x0000_s1026" type="#_x0000_t202" style="position:absolute;left:0;text-align:left;margin-left:22.25pt;margin-top:24.7pt;width:534.45pt;height:4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" filled="f" stroked="f" strokeweight=".5pt">
                <v:textbox style="mso-fit-shape-to-text:t">
                  <w:txbxContent>
                    <w:p w14:paraId="7C8BDF58" w14:textId="77777777" w:rsidR="00EC7772" w:rsidRDefault="00EC7772">
                      <w:pPr>
                        <w:pStyle w:val="PDGAPPELAPROJETS"/>
                        <w:rPr>
                          <w:b/>
                          <w:bCs/>
                        </w:rPr>
                      </w:pPr>
                      <w:r>
                        <w:rPr>
                          <w:b/>
                          <w:bCs/>
                        </w:rPr>
                        <w:t>APPEL À PROJETS</w:t>
                      </w:r>
                    </w:p>
                    <w:p w14:paraId="1D041F9E" w14:textId="53E37A9F" w:rsidR="00EC7772" w:rsidRDefault="00EC7772">
                      <w:pPr>
                        <w:pStyle w:val="PDGAPPELAPROJETS"/>
                      </w:pPr>
                    </w:p>
                  </w:txbxContent>
                </v:textbox>
                <w10:wrap anchorx="page"/>
              </v:shape>
            </w:pict>
          </mc:Fallback>
        </mc:AlternateContent>
      </w:r>
      <w:r w:rsidR="001F4427" w:rsidRPr="008463A1">
        <w:rPr>
          <w:noProof/>
          <w:color w:val="2B579A"/>
          <w:shd w:val="clear" w:color="auto" w:fill="E6E6E6"/>
          <w:lang w:eastAsia="fr-FR"/>
        </w:rPr>
        <mc:AlternateContent>
          <mc:Choice Requires="wpg">
            <w:drawing>
              <wp:anchor distT="0" distB="0" distL="114300" distR="114300" simplePos="0" relativeHeight="251658250" behindDoc="0" locked="0" layoutInCell="1" allowOverlap="1" wp14:anchorId="32D40E6D" wp14:editId="104D729B">
                <wp:simplePos x="0" y="0"/>
                <wp:positionH relativeFrom="page">
                  <wp:posOffset>3188970</wp:posOffset>
                </wp:positionH>
                <wp:positionV relativeFrom="paragraph">
                  <wp:posOffset>638937</wp:posOffset>
                </wp:positionV>
                <wp:extent cx="982980" cy="79375"/>
                <wp:effectExtent l="0" t="0" r="7620" b="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79375"/>
                          <a:chOff x="0" y="0"/>
                          <a:chExt cx="982083" cy="79375"/>
                        </a:xfrm>
                      </wpg:grpSpPr>
                      <wps:wsp>
                        <wps:cNvPr id="1482974122" name="Rectangle 1482974122"/>
                        <wps:cNvSpPr>
                          <a:spLocks noChangeArrowheads="1"/>
                        </wps:cNvSpPr>
                        <wps:spPr bwMode="auto">
                          <a:xfrm>
                            <a:off x="654423" y="0"/>
                            <a:ext cx="327660" cy="79375"/>
                          </a:xfrm>
                          <a:prstGeom prst="rect">
                            <a:avLst/>
                          </a:prstGeom>
                          <a:solidFill>
                            <a:srgbClr val="E0000F"/>
                          </a:solidFill>
                          <a:ln>
                            <a:noFill/>
                          </a:ln>
                        </wps:spPr>
                        <wps:bodyPr rot="0">
                          <a:prstTxWarp prst="textNoShape">
                            <a:avLst/>
                          </a:prstTxWarp>
                          <a:noAutofit/>
                        </wps:bodyPr>
                      </wps:wsp>
                      <wps:wsp>
                        <wps:cNvPr id="603280864" name="Rectangle 603280864"/>
                        <wps:cNvSpPr>
                          <a:spLocks noChangeArrowheads="1"/>
                        </wps:cNvSpPr>
                        <wps:spPr bwMode="auto">
                          <a:xfrm>
                            <a:off x="0" y="0"/>
                            <a:ext cx="327660" cy="79375"/>
                          </a:xfrm>
                          <a:prstGeom prst="rect">
                            <a:avLst/>
                          </a:prstGeom>
                          <a:solidFill>
                            <a:srgbClr val="1B019A"/>
                          </a:solidFill>
                          <a:ln>
                            <a:noFill/>
                          </a:ln>
                        </wps:spPr>
                        <wps:bodyPr rot="0">
                          <a:prstTxWarp prst="textNoShape">
                            <a:avLst/>
                          </a:prstTxWarp>
                          <a:noAutofit/>
                        </wps:bodyPr>
                      </wps:wsp>
                      <wps:wsp>
                        <wps:cNvPr id="12" name="Rectangle 2"/>
                        <wps:cNvSpPr>
                          <a:spLocks noChangeArrowheads="1"/>
                        </wps:cNvSpPr>
                        <wps:spPr bwMode="auto">
                          <a:xfrm>
                            <a:off x="327212" y="0"/>
                            <a:ext cx="327660" cy="79375"/>
                          </a:xfrm>
                          <a:prstGeom prst="rect">
                            <a:avLst/>
                          </a:prstGeom>
                          <a:solidFill>
                            <a:srgbClr val="FFFFFF"/>
                          </a:solidFill>
                          <a:ln>
                            <a:noFill/>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2C02CF" id="Groupe 10" o:spid="_x0000_s1026" style="position:absolute;margin-left:251.1pt;margin-top:50.3pt;width:77.4pt;height:6.25pt;z-index:251658250;mso-position-horizontal-relative:page;mso-width-relative:margin;mso-height-relative:margin" coordsize="982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">
                <v:rect id="Rectangle 1482974122" o:spid="_x0000_s1027" style="position:absolute;left:6544;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" fillcolor="#e0000f" stroked="f"/>
                <v:rect id="Rectangle 603280864" o:spid="_x0000_s1028" style="position:absolute;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" fillcolor="#1b019a" stroked="f"/>
                <v:rect id="Rectangle 2" o:spid="_x0000_s1029" style="position:absolute;left:3272;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w10:wrap anchorx="page"/>
              </v:group>
            </w:pict>
          </mc:Fallback>
        </mc:AlternateContent>
      </w:r>
    </w:p>
    <w:p w14:paraId="3A6FCB5E" w14:textId="77777777" w:rsidR="001F6A40" w:rsidRPr="008463A1" w:rsidRDefault="001F6A40" w:rsidP="00364B6F">
      <w:pPr>
        <w:pStyle w:val="Titre"/>
        <w:rPr>
          <w:sz w:val="28"/>
          <w:szCs w:val="6"/>
        </w:rPr>
      </w:pPr>
      <w:bookmarkStart w:id="1" w:name="_Toc97203088"/>
      <w:bookmarkStart w:id="2" w:name="_Toc109112626"/>
      <w:bookmarkStart w:id="3" w:name="_Toc140092154"/>
      <w:r w:rsidRPr="008463A1">
        <w:rPr>
          <w:sz w:val="28"/>
          <w:szCs w:val="6"/>
        </w:rPr>
        <w:lastRenderedPageBreak/>
        <w:t>Fiche synthétique de l’appel à projet</w:t>
      </w:r>
      <w:bookmarkEnd w:id="1"/>
      <w:bookmarkEnd w:id="2"/>
      <w:bookmarkEnd w:id="3"/>
    </w:p>
    <w:p w14:paraId="6DD9B461" w14:textId="77777777" w:rsidR="001F6A40" w:rsidRPr="00090464" w:rsidRDefault="001F6A40" w:rsidP="001F6A40">
      <w:pPr>
        <w:widowControl/>
        <w:spacing w:after="60"/>
        <w:jc w:val="both"/>
        <w:rPr>
          <w:rFonts w:eastAsia="Arial" w:cs="Arial"/>
          <w:sz w:val="4"/>
          <w:szCs w:val="4"/>
          <w:lang w:eastAsia="fr-FR"/>
        </w:rPr>
      </w:pPr>
    </w:p>
    <w:tbl>
      <w:tblPr>
        <w:tblW w:w="9060" w:type="dxa"/>
        <w:tblBorders>
          <w:top w:val="single" w:sz="12" w:space="0" w:color="0000C4"/>
          <w:left w:val="single" w:sz="12" w:space="0" w:color="0000C4"/>
          <w:bottom w:val="single" w:sz="12" w:space="0" w:color="0000C4"/>
          <w:right w:val="single" w:sz="12" w:space="0" w:color="0000C4"/>
          <w:insideH w:val="single" w:sz="12" w:space="0" w:color="0000C4"/>
          <w:insideV w:val="single" w:sz="12" w:space="0" w:color="0000C4"/>
        </w:tblBorders>
        <w:tblCellMar>
          <w:top w:w="113" w:type="dxa"/>
          <w:bottom w:w="113" w:type="dxa"/>
        </w:tblCellMar>
        <w:tblLook w:val="04A0" w:firstRow="1" w:lastRow="0" w:firstColumn="1" w:lastColumn="0" w:noHBand="0" w:noVBand="1"/>
      </w:tblPr>
      <w:tblGrid>
        <w:gridCol w:w="2546"/>
        <w:gridCol w:w="6514"/>
      </w:tblGrid>
      <w:tr w:rsidR="001F6A40" w:rsidRPr="008463A1" w14:paraId="10269CE3" w14:textId="77777777" w:rsidTr="3E7A52A6">
        <w:tc>
          <w:tcPr>
            <w:tcW w:w="2546" w:type="dxa"/>
          </w:tcPr>
          <w:p w14:paraId="53E9E845" w14:textId="77777777" w:rsidR="001F6A40" w:rsidRPr="008463A1" w:rsidRDefault="001F6A40">
            <w:pPr>
              <w:widowControl/>
              <w:spacing w:after="0"/>
              <w:rPr>
                <w:rFonts w:eastAsia="Arial" w:cs="Arial"/>
                <w:b/>
                <w:sz w:val="18"/>
                <w:lang w:eastAsia="fr-FR"/>
              </w:rPr>
            </w:pPr>
            <w:r w:rsidRPr="008463A1">
              <w:rPr>
                <w:rFonts w:eastAsia="Arial" w:cs="Arial"/>
                <w:b/>
                <w:sz w:val="18"/>
                <w:lang w:eastAsia="fr-FR"/>
              </w:rPr>
              <w:t>Nom de l’AAP</w:t>
            </w:r>
          </w:p>
        </w:tc>
        <w:tc>
          <w:tcPr>
            <w:tcW w:w="6514" w:type="dxa"/>
          </w:tcPr>
          <w:p w14:paraId="4F8082CC" w14:textId="39A902B5" w:rsidR="001F6A40" w:rsidRPr="008463A1" w:rsidRDefault="001F6A40" w:rsidP="002361DC">
            <w:pPr>
              <w:widowControl/>
              <w:spacing w:after="0"/>
              <w:jc w:val="both"/>
              <w:rPr>
                <w:rFonts w:eastAsia="Arial" w:cs="Arial"/>
                <w:sz w:val="18"/>
                <w:lang w:eastAsia="fr-FR"/>
              </w:rPr>
            </w:pPr>
            <w:r w:rsidRPr="008463A1">
              <w:rPr>
                <w:rFonts w:eastAsia="Arial" w:cs="Arial"/>
                <w:b/>
                <w:sz w:val="18"/>
                <w:lang w:eastAsia="fr-FR"/>
              </w:rPr>
              <w:t xml:space="preserve">AAP </w:t>
            </w:r>
            <w:r w:rsidR="00A74E7D" w:rsidRPr="008463A1">
              <w:rPr>
                <w:rFonts w:eastAsia="Arial" w:cs="Arial"/>
                <w:b/>
                <w:sz w:val="18"/>
                <w:lang w:eastAsia="fr-FR"/>
              </w:rPr>
              <w:t xml:space="preserve">CORIMER </w:t>
            </w:r>
            <w:r w:rsidR="009246D8" w:rsidRPr="008463A1">
              <w:rPr>
                <w:rFonts w:eastAsia="Arial" w:cs="Arial"/>
                <w:b/>
                <w:sz w:val="18"/>
                <w:lang w:eastAsia="fr-FR"/>
              </w:rPr>
              <w:t>Navire</w:t>
            </w:r>
            <w:r w:rsidR="00157DBB" w:rsidRPr="008463A1">
              <w:rPr>
                <w:rFonts w:eastAsia="Arial" w:cs="Arial"/>
                <w:b/>
                <w:sz w:val="18"/>
                <w:lang w:eastAsia="fr-FR"/>
              </w:rPr>
              <w:t>s</w:t>
            </w:r>
            <w:r w:rsidR="009246D8" w:rsidRPr="008463A1">
              <w:rPr>
                <w:rFonts w:eastAsia="Arial" w:cs="Arial"/>
                <w:b/>
                <w:sz w:val="18"/>
                <w:lang w:eastAsia="fr-FR"/>
              </w:rPr>
              <w:t xml:space="preserve"> </w:t>
            </w:r>
            <w:r w:rsidR="005077DF" w:rsidRPr="008463A1">
              <w:rPr>
                <w:rFonts w:eastAsia="Arial" w:cs="Arial"/>
                <w:b/>
                <w:sz w:val="18"/>
                <w:lang w:eastAsia="fr-FR"/>
              </w:rPr>
              <w:t>Bas Carbone</w:t>
            </w:r>
          </w:p>
        </w:tc>
      </w:tr>
      <w:tr w:rsidR="001F6A40" w:rsidRPr="008463A1" w14:paraId="78D94B3C" w14:textId="77777777" w:rsidTr="3E7A52A6">
        <w:tc>
          <w:tcPr>
            <w:tcW w:w="2546" w:type="dxa"/>
          </w:tcPr>
          <w:p w14:paraId="345D5C99" w14:textId="77777777" w:rsidR="001F6A40" w:rsidRPr="008463A1" w:rsidRDefault="001F6A40">
            <w:pPr>
              <w:widowControl/>
              <w:spacing w:after="0"/>
              <w:rPr>
                <w:rFonts w:eastAsia="Arial" w:cs="Arial"/>
                <w:b/>
                <w:sz w:val="18"/>
                <w:lang w:eastAsia="fr-FR"/>
              </w:rPr>
            </w:pPr>
            <w:r w:rsidRPr="008463A1">
              <w:rPr>
                <w:rFonts w:eastAsia="Arial" w:cs="Arial"/>
                <w:b/>
                <w:sz w:val="18"/>
                <w:lang w:eastAsia="fr-FR"/>
              </w:rPr>
              <w:t>Contact et dépôt des dossiers</w:t>
            </w:r>
          </w:p>
        </w:tc>
        <w:tc>
          <w:tcPr>
            <w:tcW w:w="6514" w:type="dxa"/>
          </w:tcPr>
          <w:p w14:paraId="7CB632E5" w14:textId="4C58793D" w:rsidR="001F6A40" w:rsidRPr="008463A1" w:rsidRDefault="001F6A40" w:rsidP="002361DC">
            <w:pPr>
              <w:widowControl/>
              <w:spacing w:after="0"/>
              <w:jc w:val="both"/>
              <w:rPr>
                <w:rFonts w:eastAsia="Arial" w:cs="Arial"/>
                <w:sz w:val="18"/>
                <w:lang w:eastAsia="fr-FR"/>
              </w:rPr>
            </w:pPr>
            <w:r w:rsidRPr="008463A1">
              <w:rPr>
                <w:rFonts w:eastAsia="Arial" w:cs="Arial"/>
                <w:b/>
                <w:sz w:val="18"/>
                <w:lang w:eastAsia="fr-FR"/>
              </w:rPr>
              <w:t>Modalités de dépôt</w:t>
            </w:r>
            <w:r w:rsidRPr="008463A1">
              <w:rPr>
                <w:rFonts w:ascii="Calibri" w:eastAsia="Arial" w:hAnsi="Calibri" w:cs="Calibri"/>
                <w:b/>
                <w:sz w:val="18"/>
                <w:lang w:eastAsia="fr-FR"/>
              </w:rPr>
              <w:t> </w:t>
            </w:r>
            <w:r w:rsidRPr="008463A1">
              <w:rPr>
                <w:rFonts w:eastAsia="Arial" w:cs="Arial"/>
                <w:b/>
                <w:sz w:val="18"/>
                <w:lang w:eastAsia="fr-FR"/>
              </w:rPr>
              <w:t xml:space="preserve">: </w:t>
            </w:r>
            <w:r w:rsidRPr="008463A1">
              <w:rPr>
                <w:rFonts w:eastAsia="Arial" w:cs="Arial"/>
                <w:sz w:val="18"/>
                <w:lang w:eastAsia="fr-FR"/>
              </w:rPr>
              <w:t>Par relève</w:t>
            </w:r>
            <w:r w:rsidRPr="008463A1">
              <w:rPr>
                <w:rFonts w:ascii="Calibri" w:eastAsia="Arial" w:hAnsi="Calibri" w:cs="Calibri"/>
                <w:sz w:val="18"/>
                <w:lang w:eastAsia="fr-FR"/>
              </w:rPr>
              <w:t> </w:t>
            </w:r>
          </w:p>
          <w:p w14:paraId="3A80C383" w14:textId="4283CFF4" w:rsidR="00B57CBF" w:rsidRPr="008463A1" w:rsidRDefault="702BAEC6" w:rsidP="002361DC">
            <w:pPr>
              <w:widowControl/>
              <w:spacing w:after="0"/>
              <w:jc w:val="both"/>
            </w:pPr>
            <w:r w:rsidRPr="008463A1">
              <w:rPr>
                <w:rFonts w:eastAsia="Arial" w:cs="Arial"/>
                <w:b/>
                <w:bCs/>
                <w:sz w:val="18"/>
                <w:szCs w:val="18"/>
                <w:lang w:eastAsia="fr-FR"/>
              </w:rPr>
              <w:t>Un</w:t>
            </w:r>
            <w:r w:rsidR="0048623A" w:rsidRPr="008463A1">
              <w:rPr>
                <w:rFonts w:eastAsia="Arial" w:cs="Arial"/>
                <w:b/>
                <w:bCs/>
                <w:sz w:val="18"/>
                <w:szCs w:val="18"/>
                <w:lang w:eastAsia="fr-FR"/>
              </w:rPr>
              <w:t xml:space="preserve"> </w:t>
            </w:r>
            <w:r w:rsidRPr="008463A1">
              <w:rPr>
                <w:rFonts w:eastAsia="Arial" w:cs="Arial"/>
                <w:b/>
                <w:bCs/>
                <w:sz w:val="18"/>
                <w:szCs w:val="18"/>
                <w:lang w:eastAsia="fr-FR"/>
              </w:rPr>
              <w:t>prédépôt</w:t>
            </w:r>
            <w:r w:rsidR="001F6A40" w:rsidRPr="008463A1">
              <w:rPr>
                <w:rFonts w:eastAsia="Arial" w:cs="Arial"/>
                <w:b/>
                <w:sz w:val="18"/>
                <w:szCs w:val="18"/>
                <w:lang w:eastAsia="fr-FR"/>
              </w:rPr>
              <w:t xml:space="preserve"> (avec </w:t>
            </w:r>
            <w:r w:rsidR="009B5BE8" w:rsidRPr="008463A1">
              <w:rPr>
                <w:rFonts w:eastAsia="Arial" w:cs="Arial"/>
                <w:b/>
                <w:sz w:val="18"/>
                <w:szCs w:val="18"/>
                <w:lang w:eastAsia="fr-FR"/>
              </w:rPr>
              <w:t>présentation de l’</w:t>
            </w:r>
            <w:r w:rsidR="001F6A40" w:rsidRPr="008463A1">
              <w:rPr>
                <w:rFonts w:eastAsia="Arial" w:cs="Arial"/>
                <w:b/>
                <w:sz w:val="18"/>
                <w:szCs w:val="18"/>
                <w:lang w:eastAsia="fr-FR"/>
              </w:rPr>
              <w:t>annexe 2</w:t>
            </w:r>
            <w:r w:rsidR="009B5BE8" w:rsidRPr="008463A1">
              <w:rPr>
                <w:rFonts w:eastAsia="Arial" w:cs="Arial"/>
                <w:b/>
                <w:sz w:val="18"/>
                <w:szCs w:val="18"/>
                <w:lang w:eastAsia="fr-FR"/>
              </w:rPr>
              <w:t xml:space="preserve"> complétée</w:t>
            </w:r>
            <w:r w:rsidR="001F6A40" w:rsidRPr="008463A1">
              <w:rPr>
                <w:rFonts w:eastAsia="Arial" w:cs="Arial"/>
                <w:b/>
                <w:sz w:val="18"/>
                <w:szCs w:val="18"/>
                <w:lang w:eastAsia="fr-FR"/>
              </w:rPr>
              <w:t xml:space="preserve">) est obligatoire et à </w:t>
            </w:r>
            <w:r w:rsidR="009B5BE8" w:rsidRPr="008463A1">
              <w:rPr>
                <w:rFonts w:eastAsia="Arial" w:cs="Arial"/>
                <w:b/>
                <w:sz w:val="18"/>
                <w:szCs w:val="18"/>
                <w:lang w:eastAsia="fr-FR"/>
              </w:rPr>
              <w:t>réaliser</w:t>
            </w:r>
            <w:r w:rsidR="001F6A40" w:rsidRPr="008463A1">
              <w:rPr>
                <w:rFonts w:eastAsia="Arial" w:cs="Arial"/>
                <w:b/>
                <w:sz w:val="18"/>
                <w:szCs w:val="18"/>
                <w:lang w:eastAsia="fr-FR"/>
              </w:rPr>
              <w:t xml:space="preserve"> au minimum 1 mois avant le dépôt du dossier complet</w:t>
            </w:r>
            <w:r w:rsidR="009B5BE8" w:rsidRPr="008463A1">
              <w:rPr>
                <w:rFonts w:eastAsia="Arial" w:cs="Arial"/>
                <w:b/>
                <w:sz w:val="18"/>
                <w:szCs w:val="18"/>
                <w:lang w:eastAsia="fr-FR"/>
              </w:rPr>
              <w:t xml:space="preserve">. </w:t>
            </w:r>
            <w:r w:rsidR="009B5BE8" w:rsidRPr="008463A1">
              <w:rPr>
                <w:rFonts w:eastAsia="Arial" w:cs="Arial"/>
                <w:sz w:val="18"/>
                <w:szCs w:val="18"/>
                <w:lang w:eastAsia="fr-FR"/>
              </w:rPr>
              <w:t>Pour planifier</w:t>
            </w:r>
            <w:r w:rsidR="0088649A" w:rsidRPr="008463A1">
              <w:rPr>
                <w:rFonts w:eastAsia="Arial" w:cs="Arial"/>
                <w:sz w:val="18"/>
                <w:szCs w:val="18"/>
                <w:lang w:eastAsia="fr-FR"/>
              </w:rPr>
              <w:t xml:space="preserve"> la réunion de prédépôt, merci de contacter</w:t>
            </w:r>
            <w:r w:rsidR="001F6A40" w:rsidRPr="008463A1">
              <w:rPr>
                <w:rFonts w:eastAsia="Arial" w:cs="Arial"/>
                <w:sz w:val="18"/>
                <w:szCs w:val="18"/>
                <w:lang w:eastAsia="fr-FR"/>
              </w:rPr>
              <w:t xml:space="preserve"> l’adresse</w:t>
            </w:r>
            <w:r w:rsidR="001F6A40" w:rsidRPr="008463A1">
              <w:rPr>
                <w:rFonts w:ascii="Calibri" w:eastAsia="Arial" w:hAnsi="Calibri" w:cs="Calibri"/>
                <w:sz w:val="18"/>
                <w:szCs w:val="18"/>
                <w:lang w:eastAsia="fr-FR"/>
              </w:rPr>
              <w:t> </w:t>
            </w:r>
            <w:r w:rsidR="001F6A40" w:rsidRPr="008463A1">
              <w:rPr>
                <w:rFonts w:eastAsia="Arial" w:cs="Arial"/>
                <w:sz w:val="18"/>
                <w:szCs w:val="18"/>
                <w:lang w:eastAsia="fr-FR"/>
              </w:rPr>
              <w:t xml:space="preserve">: </w:t>
            </w:r>
            <w:r w:rsidR="00505D26" w:rsidRPr="008463A1">
              <w:rPr>
                <w:rFonts w:eastAsia="Arial" w:cs="Arial"/>
                <w:b/>
                <w:color w:val="4472C4" w:themeColor="accent5"/>
                <w:sz w:val="18"/>
                <w:szCs w:val="18"/>
                <w:u w:val="single"/>
                <w:lang w:eastAsia="fr-FR"/>
              </w:rPr>
              <w:t>aap.</w:t>
            </w:r>
            <w:r w:rsidR="00247966" w:rsidRPr="008463A1">
              <w:rPr>
                <w:rFonts w:eastAsia="Arial" w:cs="Arial"/>
                <w:b/>
                <w:color w:val="4472C4" w:themeColor="accent5"/>
                <w:sz w:val="18"/>
                <w:szCs w:val="18"/>
                <w:u w:val="single"/>
                <w:lang w:eastAsia="fr-FR"/>
              </w:rPr>
              <w:t>navire</w:t>
            </w:r>
            <w:r w:rsidR="002361DC" w:rsidRPr="008463A1">
              <w:rPr>
                <w:rFonts w:eastAsia="Arial" w:cs="Arial"/>
                <w:b/>
                <w:color w:val="4472C4" w:themeColor="accent5"/>
                <w:sz w:val="18"/>
                <w:szCs w:val="18"/>
                <w:u w:val="single"/>
                <w:lang w:eastAsia="fr-FR"/>
              </w:rPr>
              <w:t>s</w:t>
            </w:r>
            <w:r w:rsidR="00B57CBF" w:rsidRPr="008463A1">
              <w:rPr>
                <w:rFonts w:eastAsia="Arial" w:cs="Arial"/>
                <w:b/>
                <w:color w:val="4472C4" w:themeColor="accent5"/>
                <w:sz w:val="18"/>
                <w:szCs w:val="18"/>
                <w:u w:val="single"/>
                <w:lang w:eastAsia="fr-FR"/>
              </w:rPr>
              <w:t>@ademe.fr</w:t>
            </w:r>
            <w:r w:rsidR="00B57CBF" w:rsidRPr="008463A1" w:rsidDel="00B57CBF">
              <w:rPr>
                <w:color w:val="4472C4" w:themeColor="accent5"/>
              </w:rPr>
              <w:t xml:space="preserve"> </w:t>
            </w:r>
          </w:p>
        </w:tc>
      </w:tr>
      <w:tr w:rsidR="001F6A40" w:rsidRPr="008463A1" w14:paraId="56E37406" w14:textId="77777777" w:rsidTr="3E7A52A6">
        <w:tc>
          <w:tcPr>
            <w:tcW w:w="2546" w:type="dxa"/>
          </w:tcPr>
          <w:p w14:paraId="4328240C" w14:textId="77777777" w:rsidR="001F6A40" w:rsidRPr="008463A1" w:rsidRDefault="001F6A40">
            <w:pPr>
              <w:widowControl/>
              <w:spacing w:after="0"/>
              <w:rPr>
                <w:rFonts w:eastAsia="Arial" w:cs="Arial"/>
                <w:b/>
                <w:sz w:val="18"/>
                <w:lang w:eastAsia="fr-FR"/>
              </w:rPr>
            </w:pPr>
            <w:r w:rsidRPr="008463A1">
              <w:rPr>
                <w:rFonts w:eastAsia="Arial" w:cs="Arial"/>
                <w:b/>
                <w:sz w:val="18"/>
                <w:lang w:eastAsia="fr-FR"/>
              </w:rPr>
              <w:t>Objectifs</w:t>
            </w:r>
          </w:p>
        </w:tc>
        <w:tc>
          <w:tcPr>
            <w:tcW w:w="6514" w:type="dxa"/>
          </w:tcPr>
          <w:p w14:paraId="6F4740BC" w14:textId="4AB5608C" w:rsidR="000E47DF" w:rsidRPr="008463A1" w:rsidRDefault="3E7A52A6" w:rsidP="002361DC">
            <w:pPr>
              <w:widowControl/>
              <w:spacing w:after="0"/>
              <w:jc w:val="both"/>
              <w:rPr>
                <w:rFonts w:eastAsia="Arial" w:cs="Arial"/>
                <w:sz w:val="18"/>
                <w:szCs w:val="18"/>
                <w:lang w:eastAsia="fr-FR"/>
              </w:rPr>
            </w:pPr>
            <w:r w:rsidRPr="008463A1">
              <w:rPr>
                <w:rFonts w:eastAsia="Arial" w:cs="Arial"/>
                <w:sz w:val="18"/>
                <w:szCs w:val="18"/>
                <w:lang w:eastAsia="fr-FR"/>
              </w:rPr>
              <w:t>Soutenir l’innovation, développer ou améliorer les composants, équipements et systèmes liés à la décarbonation du transport et des opérations de service maritime</w:t>
            </w:r>
            <w:r w:rsidR="00921CD7" w:rsidRPr="008463A1">
              <w:rPr>
                <w:rFonts w:eastAsia="Arial" w:cs="Arial"/>
                <w:sz w:val="18"/>
                <w:szCs w:val="18"/>
                <w:lang w:eastAsia="fr-FR"/>
              </w:rPr>
              <w:t>s</w:t>
            </w:r>
            <w:r w:rsidR="702BAEC6" w:rsidRPr="008463A1">
              <w:rPr>
                <w:rFonts w:eastAsia="Arial" w:cs="Arial"/>
                <w:sz w:val="18"/>
                <w:szCs w:val="18"/>
                <w:lang w:eastAsia="fr-FR"/>
              </w:rPr>
              <w:t xml:space="preserve"> et </w:t>
            </w:r>
            <w:r w:rsidR="006A11D3" w:rsidRPr="008463A1">
              <w:rPr>
                <w:rFonts w:eastAsia="Arial" w:cs="Arial"/>
                <w:sz w:val="18"/>
                <w:szCs w:val="18"/>
                <w:lang w:eastAsia="fr-FR"/>
              </w:rPr>
              <w:t xml:space="preserve">du transport </w:t>
            </w:r>
            <w:r w:rsidR="702BAEC6" w:rsidRPr="008463A1">
              <w:rPr>
                <w:rFonts w:eastAsia="Arial" w:cs="Arial"/>
                <w:sz w:val="18"/>
                <w:szCs w:val="18"/>
                <w:lang w:eastAsia="fr-FR"/>
              </w:rPr>
              <w:t>fluvia</w:t>
            </w:r>
            <w:r w:rsidR="00E76889" w:rsidRPr="008463A1">
              <w:rPr>
                <w:rFonts w:eastAsia="Arial" w:cs="Arial"/>
                <w:sz w:val="18"/>
                <w:szCs w:val="18"/>
                <w:lang w:eastAsia="fr-FR"/>
              </w:rPr>
              <w:t>l</w:t>
            </w:r>
            <w:r w:rsidRPr="008463A1">
              <w:rPr>
                <w:rFonts w:eastAsia="Arial" w:cs="Arial"/>
                <w:sz w:val="18"/>
                <w:szCs w:val="18"/>
                <w:lang w:eastAsia="fr-FR"/>
              </w:rPr>
              <w:t>.</w:t>
            </w:r>
          </w:p>
          <w:p w14:paraId="75FBC5E2" w14:textId="56C9B56F" w:rsidR="001F6A40" w:rsidRPr="008463A1" w:rsidRDefault="001624B3" w:rsidP="002361DC">
            <w:pPr>
              <w:widowControl/>
              <w:spacing w:after="0"/>
              <w:jc w:val="both"/>
              <w:rPr>
                <w:rFonts w:eastAsia="Arial" w:cs="Arial"/>
                <w:bCs/>
                <w:sz w:val="18"/>
                <w:lang w:eastAsia="fr-FR"/>
              </w:rPr>
            </w:pPr>
            <w:r w:rsidRPr="008463A1">
              <w:rPr>
                <w:rFonts w:eastAsia="Arial" w:cs="Arial"/>
                <w:bCs/>
                <w:sz w:val="18"/>
                <w:lang w:eastAsia="fr-FR"/>
              </w:rPr>
              <w:t>Contribuer à soutenir</w:t>
            </w:r>
            <w:r w:rsidR="000E47DF" w:rsidRPr="008463A1">
              <w:rPr>
                <w:rFonts w:eastAsia="Arial" w:cs="Arial"/>
                <w:bCs/>
                <w:sz w:val="18"/>
                <w:lang w:eastAsia="fr-FR"/>
              </w:rPr>
              <w:t xml:space="preserve"> des projets de démonstrateurs, de pilotes ou de premières commerciales sur le territoire national, permettant à la filière de développer de nouvelles solutions et de se structurer.</w:t>
            </w:r>
          </w:p>
        </w:tc>
      </w:tr>
      <w:tr w:rsidR="001F6A40" w:rsidRPr="008463A1" w14:paraId="7BBF222E" w14:textId="77777777" w:rsidTr="3E7A52A6">
        <w:tc>
          <w:tcPr>
            <w:tcW w:w="2546" w:type="dxa"/>
          </w:tcPr>
          <w:p w14:paraId="6EE6ED02" w14:textId="77777777" w:rsidR="001F6A40" w:rsidRPr="008463A1" w:rsidRDefault="001F6A40">
            <w:pPr>
              <w:widowControl/>
              <w:spacing w:after="0"/>
              <w:rPr>
                <w:rFonts w:eastAsia="Arial" w:cs="Arial"/>
                <w:b/>
                <w:sz w:val="18"/>
                <w:lang w:eastAsia="fr-FR"/>
              </w:rPr>
            </w:pPr>
            <w:r w:rsidRPr="008463A1">
              <w:rPr>
                <w:rFonts w:eastAsia="Arial" w:cs="Arial"/>
                <w:b/>
                <w:sz w:val="18"/>
                <w:lang w:eastAsia="fr-FR"/>
              </w:rPr>
              <w:t>Thématiques et minima des budgets des projets</w:t>
            </w:r>
          </w:p>
        </w:tc>
        <w:tc>
          <w:tcPr>
            <w:tcW w:w="6514" w:type="dxa"/>
            <w:shd w:val="clear" w:color="auto" w:fill="auto"/>
          </w:tcPr>
          <w:p w14:paraId="42E40167" w14:textId="53D38FBE" w:rsidR="001F6A40" w:rsidRPr="008463A1" w:rsidRDefault="3E7A52A6" w:rsidP="002361DC">
            <w:pPr>
              <w:widowControl/>
              <w:spacing w:after="0"/>
              <w:jc w:val="both"/>
              <w:rPr>
                <w:rFonts w:eastAsia="Arial" w:cs="Arial"/>
                <w:sz w:val="18"/>
                <w:szCs w:val="18"/>
                <w:lang w:eastAsia="fr-FR"/>
              </w:rPr>
            </w:pPr>
            <w:r w:rsidRPr="008463A1">
              <w:rPr>
                <w:rFonts w:eastAsia="Arial" w:cs="Arial"/>
                <w:sz w:val="18"/>
                <w:szCs w:val="18"/>
                <w:lang w:eastAsia="fr-FR"/>
              </w:rPr>
              <w:t>Briques technologiques et démonstrateurs pour la décarbonation du transport maritime (pour tout type de flotte)</w:t>
            </w:r>
            <w:r w:rsidRPr="008463A1">
              <w:rPr>
                <w:rFonts w:ascii="Calibri" w:eastAsia="Arial" w:hAnsi="Calibri" w:cs="Calibri"/>
                <w:sz w:val="18"/>
                <w:szCs w:val="18"/>
                <w:lang w:eastAsia="fr-FR"/>
              </w:rPr>
              <w:t> </w:t>
            </w:r>
            <w:r w:rsidRPr="008463A1">
              <w:rPr>
                <w:rFonts w:eastAsia="Arial" w:cs="Arial"/>
                <w:sz w:val="18"/>
                <w:szCs w:val="18"/>
                <w:lang w:eastAsia="fr-FR"/>
              </w:rPr>
              <w:t xml:space="preserve">: électrification, </w:t>
            </w:r>
            <w:r w:rsidR="702BAEC6" w:rsidRPr="008463A1">
              <w:rPr>
                <w:rFonts w:eastAsia="Marianne" w:cs="Marianne"/>
                <w:sz w:val="18"/>
                <w:szCs w:val="18"/>
              </w:rPr>
              <w:t xml:space="preserve">intégration dans les navires </w:t>
            </w:r>
            <w:r w:rsidR="00090464">
              <w:rPr>
                <w:rFonts w:eastAsia="Marianne" w:cs="Marianne"/>
                <w:sz w:val="18"/>
                <w:szCs w:val="18"/>
              </w:rPr>
              <w:t xml:space="preserve">et bateaux </w:t>
            </w:r>
            <w:r w:rsidR="702BAEC6" w:rsidRPr="008463A1">
              <w:rPr>
                <w:rFonts w:eastAsia="Marianne" w:cs="Marianne"/>
                <w:sz w:val="18"/>
                <w:szCs w:val="18"/>
              </w:rPr>
              <w:t xml:space="preserve">de </w:t>
            </w:r>
            <w:r w:rsidRPr="008463A1">
              <w:rPr>
                <w:rFonts w:eastAsia="Arial" w:cs="Arial"/>
                <w:sz w:val="18"/>
                <w:szCs w:val="18"/>
                <w:lang w:eastAsia="fr-FR"/>
              </w:rPr>
              <w:t xml:space="preserve">carburants durables sauf </w:t>
            </w:r>
            <w:r w:rsidR="702BAEC6" w:rsidRPr="008463A1">
              <w:rPr>
                <w:rFonts w:eastAsia="Arial" w:cs="Arial"/>
                <w:sz w:val="18"/>
                <w:szCs w:val="18"/>
                <w:lang w:eastAsia="fr-FR"/>
              </w:rPr>
              <w:t>hydrogène</w:t>
            </w:r>
            <w:r w:rsidR="00234F15" w:rsidRPr="00090464">
              <w:rPr>
                <w:rStyle w:val="Appelnotedebasdep"/>
                <w:rFonts w:ascii="Marianne" w:eastAsia="Arial" w:hAnsi="Marianne" w:cs="Arial"/>
                <w:lang w:eastAsia="fr-FR"/>
              </w:rPr>
              <w:footnoteReference w:id="3"/>
            </w:r>
            <w:r w:rsidRPr="008463A1">
              <w:rPr>
                <w:rFonts w:eastAsia="Arial" w:cs="Arial"/>
                <w:sz w:val="18"/>
                <w:szCs w:val="18"/>
                <w:lang w:eastAsia="fr-FR"/>
              </w:rPr>
              <w:t xml:space="preserve">, </w:t>
            </w:r>
            <w:r w:rsidR="008566A6">
              <w:rPr>
                <w:rFonts w:eastAsia="Arial" w:cs="Arial"/>
                <w:sz w:val="18"/>
                <w:szCs w:val="18"/>
                <w:lang w:eastAsia="fr-FR"/>
              </w:rPr>
              <w:t xml:space="preserve">vélique, </w:t>
            </w:r>
            <w:r w:rsidRPr="008463A1">
              <w:rPr>
                <w:rFonts w:eastAsia="Arial" w:cs="Arial"/>
                <w:sz w:val="18"/>
                <w:szCs w:val="18"/>
                <w:lang w:eastAsia="fr-FR"/>
              </w:rPr>
              <w:t>efficacité énergétique, optimisation de la traînée, excellence opérationnelle, optimisation des performances (y compris par design)</w:t>
            </w:r>
          </w:p>
          <w:p w14:paraId="50ACB2EF" w14:textId="77777777" w:rsidR="006C7229" w:rsidRPr="008463A1" w:rsidRDefault="006C7229" w:rsidP="002361DC">
            <w:pPr>
              <w:widowControl/>
              <w:spacing w:after="0"/>
              <w:jc w:val="both"/>
              <w:rPr>
                <w:rFonts w:eastAsia="Arial" w:cs="Arial"/>
                <w:sz w:val="18"/>
                <w:lang w:eastAsia="fr-FR"/>
              </w:rPr>
            </w:pPr>
          </w:p>
          <w:p w14:paraId="3246F5B8" w14:textId="77777777" w:rsidR="00F10D48" w:rsidRPr="008463A1" w:rsidRDefault="001F6A40" w:rsidP="002361DC">
            <w:pPr>
              <w:widowControl/>
              <w:spacing w:after="0"/>
              <w:jc w:val="both"/>
              <w:rPr>
                <w:rFonts w:eastAsia="Arial" w:cs="Arial"/>
                <w:sz w:val="18"/>
                <w:lang w:eastAsia="fr-FR"/>
              </w:rPr>
            </w:pPr>
            <w:r w:rsidRPr="008463A1">
              <w:rPr>
                <w:rFonts w:eastAsia="Arial" w:cs="Arial"/>
                <w:sz w:val="18"/>
                <w:lang w:eastAsia="fr-FR"/>
              </w:rPr>
              <w:t>Le coût total du projet doit être de</w:t>
            </w:r>
            <w:r w:rsidR="00F10D48" w:rsidRPr="008463A1">
              <w:rPr>
                <w:rFonts w:ascii="Calibri" w:eastAsia="Arial" w:hAnsi="Calibri" w:cs="Calibri"/>
                <w:sz w:val="18"/>
                <w:lang w:eastAsia="fr-FR"/>
              </w:rPr>
              <w:t> </w:t>
            </w:r>
            <w:r w:rsidR="00F10D48" w:rsidRPr="008463A1">
              <w:rPr>
                <w:rFonts w:eastAsia="Arial" w:cs="Arial"/>
                <w:sz w:val="18"/>
                <w:lang w:eastAsia="fr-FR"/>
              </w:rPr>
              <w:t>:</w:t>
            </w:r>
          </w:p>
          <w:p w14:paraId="09BCEF2A" w14:textId="2B313B02" w:rsidR="001F6A40" w:rsidRPr="008463A1" w:rsidRDefault="001F6A40" w:rsidP="00511372">
            <w:pPr>
              <w:pStyle w:val="Paragraphedeliste"/>
              <w:numPr>
                <w:ilvl w:val="0"/>
                <w:numId w:val="15"/>
              </w:numPr>
              <w:spacing w:after="0"/>
              <w:rPr>
                <w:rFonts w:eastAsia="Arial" w:cs="Arial"/>
                <w:sz w:val="18"/>
              </w:rPr>
            </w:pPr>
            <w:r w:rsidRPr="008463A1">
              <w:rPr>
                <w:rFonts w:eastAsia="Arial" w:cs="Arial"/>
                <w:sz w:val="18"/>
              </w:rPr>
              <w:t>1 million d’euros minimum pour les projets</w:t>
            </w:r>
            <w:r w:rsidR="00B74ACB" w:rsidRPr="008463A1">
              <w:rPr>
                <w:rFonts w:eastAsia="Arial" w:cs="Arial"/>
                <w:sz w:val="18"/>
              </w:rPr>
              <w:t>,</w:t>
            </w:r>
            <w:r w:rsidRPr="008463A1">
              <w:rPr>
                <w:rFonts w:eastAsia="Arial" w:cs="Arial"/>
                <w:sz w:val="18"/>
              </w:rPr>
              <w:t xml:space="preserve"> individuels </w:t>
            </w:r>
            <w:r w:rsidR="00193698" w:rsidRPr="008463A1">
              <w:rPr>
                <w:rFonts w:eastAsia="Arial" w:cs="Arial"/>
                <w:sz w:val="18"/>
              </w:rPr>
              <w:t>ou en consortium</w:t>
            </w:r>
            <w:r w:rsidR="00B74ACB" w:rsidRPr="008463A1">
              <w:rPr>
                <w:rFonts w:eastAsia="Arial" w:cs="Arial"/>
                <w:sz w:val="18"/>
              </w:rPr>
              <w:t>,</w:t>
            </w:r>
            <w:r w:rsidR="00193698" w:rsidRPr="008463A1">
              <w:rPr>
                <w:rFonts w:eastAsia="Arial" w:cs="Arial"/>
                <w:sz w:val="18"/>
              </w:rPr>
              <w:t xml:space="preserve"> </w:t>
            </w:r>
            <w:r w:rsidR="009D2EEB" w:rsidRPr="008463A1">
              <w:rPr>
                <w:rFonts w:eastAsia="Arial" w:cs="Arial"/>
                <w:sz w:val="18"/>
              </w:rPr>
              <w:t xml:space="preserve">portés </w:t>
            </w:r>
            <w:r w:rsidR="00193698" w:rsidRPr="008463A1">
              <w:rPr>
                <w:rFonts w:eastAsia="Arial" w:cs="Arial"/>
                <w:sz w:val="18"/>
              </w:rPr>
              <w:t>ou co</w:t>
            </w:r>
            <w:r w:rsidR="00B74ACB" w:rsidRPr="008463A1">
              <w:rPr>
                <w:rFonts w:eastAsia="Arial" w:cs="Arial"/>
                <w:sz w:val="18"/>
              </w:rPr>
              <w:t>ordonnés</w:t>
            </w:r>
            <w:r w:rsidR="009D2EEB" w:rsidRPr="008463A1">
              <w:rPr>
                <w:rFonts w:eastAsia="Arial" w:cs="Arial"/>
                <w:sz w:val="18"/>
              </w:rPr>
              <w:t xml:space="preserve"> par une PME</w:t>
            </w:r>
          </w:p>
          <w:p w14:paraId="14938E19" w14:textId="75281131" w:rsidR="001F6A40" w:rsidRPr="008463A1" w:rsidRDefault="009D2EEB" w:rsidP="00511372">
            <w:pPr>
              <w:pStyle w:val="Paragraphedeliste"/>
              <w:numPr>
                <w:ilvl w:val="0"/>
                <w:numId w:val="15"/>
              </w:numPr>
              <w:spacing w:after="0"/>
              <w:rPr>
                <w:rFonts w:eastAsia="Arial" w:cs="Arial"/>
                <w:b/>
                <w:bCs/>
                <w:sz w:val="18"/>
              </w:rPr>
            </w:pPr>
            <w:r w:rsidRPr="008463A1">
              <w:rPr>
                <w:rFonts w:eastAsia="Arial" w:cs="Arial"/>
                <w:sz w:val="18"/>
              </w:rPr>
              <w:t>4 millions d’euros minimum pour les projets</w:t>
            </w:r>
            <w:r w:rsidR="00B74ACB" w:rsidRPr="008463A1">
              <w:rPr>
                <w:rFonts w:eastAsia="Arial" w:cs="Arial"/>
                <w:sz w:val="18"/>
              </w:rPr>
              <w:t>,</w:t>
            </w:r>
            <w:r w:rsidRPr="008463A1">
              <w:rPr>
                <w:rFonts w:eastAsia="Arial" w:cs="Arial"/>
                <w:sz w:val="18"/>
              </w:rPr>
              <w:t xml:space="preserve"> individuels </w:t>
            </w:r>
            <w:r w:rsidR="00B74ACB" w:rsidRPr="008463A1">
              <w:rPr>
                <w:rFonts w:eastAsia="Arial" w:cs="Arial"/>
                <w:sz w:val="18"/>
              </w:rPr>
              <w:t>ou en consortium,</w:t>
            </w:r>
            <w:r w:rsidRPr="008463A1">
              <w:rPr>
                <w:rFonts w:eastAsia="Arial" w:cs="Arial"/>
                <w:sz w:val="18"/>
              </w:rPr>
              <w:t xml:space="preserve"> portés </w:t>
            </w:r>
            <w:r w:rsidR="00B74ACB" w:rsidRPr="008463A1">
              <w:rPr>
                <w:rFonts w:eastAsia="Arial" w:cs="Arial"/>
                <w:sz w:val="18"/>
              </w:rPr>
              <w:t xml:space="preserve">ou coordonnés </w:t>
            </w:r>
            <w:r w:rsidRPr="008463A1">
              <w:rPr>
                <w:rFonts w:eastAsia="Arial" w:cs="Arial"/>
                <w:sz w:val="18"/>
              </w:rPr>
              <w:t>par une Grande Entreprise</w:t>
            </w:r>
          </w:p>
        </w:tc>
      </w:tr>
      <w:tr w:rsidR="001F6A40" w:rsidRPr="008463A1" w14:paraId="1FFE6C83" w14:textId="77777777" w:rsidTr="3E7A52A6">
        <w:tc>
          <w:tcPr>
            <w:tcW w:w="2546" w:type="dxa"/>
          </w:tcPr>
          <w:p w14:paraId="6E8F3B64" w14:textId="77777777" w:rsidR="001F6A40" w:rsidRPr="008463A1" w:rsidRDefault="001F6A40">
            <w:pPr>
              <w:widowControl/>
              <w:spacing w:after="0"/>
              <w:rPr>
                <w:rFonts w:eastAsia="Arial" w:cs="Arial"/>
                <w:b/>
                <w:sz w:val="18"/>
                <w:lang w:eastAsia="fr-FR"/>
              </w:rPr>
            </w:pPr>
            <w:r w:rsidRPr="008463A1">
              <w:rPr>
                <w:rFonts w:eastAsia="Arial" w:cs="Arial"/>
                <w:b/>
                <w:sz w:val="18"/>
                <w:lang w:eastAsia="fr-FR"/>
              </w:rPr>
              <w:t>Bénéficiaires cibles</w:t>
            </w:r>
          </w:p>
        </w:tc>
        <w:tc>
          <w:tcPr>
            <w:tcW w:w="6514" w:type="dxa"/>
            <w:shd w:val="clear" w:color="auto" w:fill="auto"/>
          </w:tcPr>
          <w:p w14:paraId="296843D1" w14:textId="25C933AD" w:rsidR="001F6A40" w:rsidRPr="008463A1" w:rsidRDefault="001F6A40" w:rsidP="002361DC">
            <w:pPr>
              <w:widowControl/>
              <w:spacing w:after="0"/>
              <w:jc w:val="both"/>
              <w:rPr>
                <w:rFonts w:eastAsia="Arial" w:cs="Arial"/>
                <w:sz w:val="18"/>
                <w:lang w:eastAsia="fr-FR"/>
              </w:rPr>
            </w:pPr>
            <w:r w:rsidRPr="008463A1">
              <w:rPr>
                <w:rFonts w:eastAsia="Arial" w:cs="Arial"/>
                <w:b/>
                <w:sz w:val="18"/>
                <w:lang w:eastAsia="fr-FR"/>
              </w:rPr>
              <w:t>Entreprises seules ou en collaboration</w:t>
            </w:r>
            <w:r w:rsidRPr="008463A1">
              <w:rPr>
                <w:rFonts w:eastAsia="Arial" w:cs="Arial"/>
                <w:sz w:val="18"/>
                <w:lang w:eastAsia="fr-FR"/>
              </w:rPr>
              <w:t xml:space="preserve">, notamment </w:t>
            </w:r>
            <w:r w:rsidR="00EF3C1C" w:rsidRPr="008463A1">
              <w:rPr>
                <w:rFonts w:eastAsia="Arial" w:cs="Arial"/>
                <w:sz w:val="18"/>
                <w:lang w:eastAsia="fr-FR"/>
              </w:rPr>
              <w:t xml:space="preserve">équipementiers, </w:t>
            </w:r>
            <w:r w:rsidR="00895BF4" w:rsidRPr="008463A1">
              <w:rPr>
                <w:rFonts w:eastAsia="Arial" w:cs="Arial"/>
                <w:sz w:val="18"/>
                <w:lang w:eastAsia="fr-FR"/>
              </w:rPr>
              <w:t>bureaux d’études</w:t>
            </w:r>
            <w:r w:rsidR="002E3743" w:rsidRPr="008463A1">
              <w:rPr>
                <w:rFonts w:eastAsia="Arial" w:cs="Arial"/>
                <w:sz w:val="18"/>
                <w:lang w:eastAsia="fr-FR"/>
              </w:rPr>
              <w:t>,</w:t>
            </w:r>
            <w:r w:rsidR="007C4222" w:rsidRPr="008463A1">
              <w:rPr>
                <w:rFonts w:eastAsia="Arial" w:cs="Arial"/>
                <w:sz w:val="18"/>
                <w:lang w:eastAsia="fr-FR"/>
              </w:rPr>
              <w:t xml:space="preserve"> intégrateurs</w:t>
            </w:r>
            <w:r w:rsidR="002E3743" w:rsidRPr="008463A1">
              <w:rPr>
                <w:rFonts w:eastAsia="Arial" w:cs="Arial"/>
                <w:sz w:val="18"/>
                <w:lang w:eastAsia="fr-FR"/>
              </w:rPr>
              <w:t xml:space="preserve"> et armateurs</w:t>
            </w:r>
            <w:r w:rsidR="0089765B" w:rsidRPr="008463A1">
              <w:rPr>
                <w:rFonts w:eastAsia="Arial" w:cs="Arial"/>
                <w:sz w:val="18"/>
                <w:lang w:eastAsia="fr-FR"/>
              </w:rPr>
              <w:t xml:space="preserve">. Pour les projets en consortium, </w:t>
            </w:r>
            <w:r w:rsidR="00F421A3" w:rsidRPr="008463A1">
              <w:rPr>
                <w:rFonts w:eastAsia="Arial" w:cs="Arial"/>
                <w:sz w:val="18"/>
                <w:lang w:eastAsia="fr-FR"/>
              </w:rPr>
              <w:t>les</w:t>
            </w:r>
            <w:r w:rsidR="00895BF4" w:rsidRPr="008463A1">
              <w:rPr>
                <w:rFonts w:eastAsia="Arial" w:cs="Arial"/>
                <w:sz w:val="18"/>
                <w:lang w:eastAsia="fr-FR"/>
              </w:rPr>
              <w:t xml:space="preserve"> acteurs </w:t>
            </w:r>
            <w:r w:rsidR="004B4DBB" w:rsidRPr="008463A1">
              <w:rPr>
                <w:rFonts w:eastAsia="Arial" w:cs="Arial"/>
                <w:sz w:val="18"/>
                <w:lang w:eastAsia="fr-FR"/>
              </w:rPr>
              <w:t>publics</w:t>
            </w:r>
            <w:r w:rsidR="00895BF4" w:rsidRPr="008463A1">
              <w:rPr>
                <w:rFonts w:eastAsia="Arial" w:cs="Arial"/>
                <w:sz w:val="18"/>
                <w:lang w:eastAsia="fr-FR"/>
              </w:rPr>
              <w:t xml:space="preserve"> de la recherche</w:t>
            </w:r>
            <w:r w:rsidR="004520EB" w:rsidRPr="008463A1">
              <w:rPr>
                <w:rFonts w:eastAsia="Arial" w:cs="Arial"/>
                <w:sz w:val="18"/>
                <w:lang w:eastAsia="fr-FR"/>
              </w:rPr>
              <w:t xml:space="preserve"> peuvent faire</w:t>
            </w:r>
            <w:r w:rsidR="00F421A3" w:rsidRPr="008463A1">
              <w:rPr>
                <w:rFonts w:eastAsia="Arial" w:cs="Arial"/>
                <w:sz w:val="18"/>
                <w:lang w:eastAsia="fr-FR"/>
              </w:rPr>
              <w:t xml:space="preserve"> partie des partenaires</w:t>
            </w:r>
            <w:r w:rsidR="007C4222" w:rsidRPr="008463A1">
              <w:rPr>
                <w:rFonts w:eastAsia="Arial" w:cs="Arial"/>
                <w:sz w:val="18"/>
                <w:lang w:eastAsia="fr-FR"/>
              </w:rPr>
              <w:t>.</w:t>
            </w:r>
          </w:p>
        </w:tc>
      </w:tr>
      <w:tr w:rsidR="001F6A40" w:rsidRPr="008463A1" w14:paraId="7051DD34" w14:textId="77777777" w:rsidTr="3E7A52A6">
        <w:tc>
          <w:tcPr>
            <w:tcW w:w="2546" w:type="dxa"/>
          </w:tcPr>
          <w:p w14:paraId="7E95B148" w14:textId="77777777" w:rsidR="001F6A40" w:rsidRPr="008463A1" w:rsidRDefault="001F6A40">
            <w:pPr>
              <w:widowControl/>
              <w:spacing w:after="0"/>
              <w:rPr>
                <w:rFonts w:eastAsia="Arial" w:cs="Arial"/>
                <w:b/>
                <w:sz w:val="18"/>
                <w:lang w:eastAsia="fr-FR"/>
              </w:rPr>
            </w:pPr>
            <w:r w:rsidRPr="008463A1">
              <w:rPr>
                <w:rFonts w:eastAsia="Arial" w:cs="Arial"/>
                <w:b/>
                <w:sz w:val="18"/>
                <w:lang w:eastAsia="fr-FR"/>
              </w:rPr>
              <w:t>Eligibilité des projets</w:t>
            </w:r>
          </w:p>
        </w:tc>
        <w:tc>
          <w:tcPr>
            <w:tcW w:w="6514" w:type="dxa"/>
            <w:shd w:val="clear" w:color="auto" w:fill="auto"/>
          </w:tcPr>
          <w:p w14:paraId="4FBF133D" w14:textId="77777777" w:rsidR="001F6A40" w:rsidRPr="008463A1" w:rsidRDefault="001F6A40" w:rsidP="002361DC">
            <w:pPr>
              <w:widowControl/>
              <w:spacing w:after="0"/>
              <w:jc w:val="both"/>
              <w:rPr>
                <w:rFonts w:eastAsia="Arial" w:cs="Arial"/>
                <w:sz w:val="18"/>
                <w:lang w:eastAsia="fr-FR"/>
              </w:rPr>
            </w:pPr>
            <w:r w:rsidRPr="008463A1">
              <w:rPr>
                <w:rFonts w:eastAsia="Arial" w:cs="Arial"/>
                <w:sz w:val="18"/>
                <w:lang w:eastAsia="fr-FR"/>
              </w:rPr>
              <w:t>Montant minimum de coût du projet, nombre de partenaires, respect de l’objet de l’AAP, respect des critères environnementaux, composition du dossier et respect des délais, indicateurs d’impact, incitativité de l’aide.</w:t>
            </w:r>
          </w:p>
        </w:tc>
      </w:tr>
      <w:tr w:rsidR="001F6A40" w:rsidRPr="008463A1" w14:paraId="6AB3DF40" w14:textId="77777777" w:rsidTr="3E7A52A6">
        <w:tc>
          <w:tcPr>
            <w:tcW w:w="2546" w:type="dxa"/>
          </w:tcPr>
          <w:p w14:paraId="0FA01020" w14:textId="77777777" w:rsidR="001F6A40" w:rsidRPr="008463A1" w:rsidRDefault="001F6A40">
            <w:pPr>
              <w:widowControl/>
              <w:spacing w:after="0"/>
              <w:rPr>
                <w:rFonts w:eastAsia="Arial" w:cs="Arial"/>
                <w:b/>
                <w:sz w:val="18"/>
                <w:lang w:eastAsia="fr-FR"/>
              </w:rPr>
            </w:pPr>
            <w:r w:rsidRPr="008463A1">
              <w:rPr>
                <w:rFonts w:eastAsia="Arial" w:cs="Arial"/>
                <w:b/>
                <w:sz w:val="18"/>
                <w:lang w:eastAsia="fr-FR"/>
              </w:rPr>
              <w:t>Critères de sélection</w:t>
            </w:r>
          </w:p>
        </w:tc>
        <w:tc>
          <w:tcPr>
            <w:tcW w:w="6514" w:type="dxa"/>
            <w:shd w:val="clear" w:color="auto" w:fill="auto"/>
          </w:tcPr>
          <w:p w14:paraId="0A975566" w14:textId="352BB2C0" w:rsidR="001F6A40" w:rsidRPr="008463A1" w:rsidRDefault="001F6A40" w:rsidP="002361DC">
            <w:pPr>
              <w:widowControl/>
              <w:spacing w:after="0"/>
              <w:jc w:val="both"/>
              <w:rPr>
                <w:rFonts w:eastAsia="Arial" w:cs="Arial"/>
                <w:sz w:val="18"/>
                <w:szCs w:val="18"/>
                <w:lang w:eastAsia="fr-FR"/>
              </w:rPr>
            </w:pPr>
            <w:r w:rsidRPr="008463A1">
              <w:rPr>
                <w:rFonts w:eastAsia="Arial" w:cs="Arial"/>
                <w:sz w:val="18"/>
                <w:szCs w:val="18"/>
                <w:lang w:eastAsia="fr-FR"/>
              </w:rPr>
              <w:t>Qualité du montage du projet, pertinence et complémentarité du consortium (si applicable), plan de financement, caractère innovant,</w:t>
            </w:r>
            <w:r w:rsidR="00E2222C" w:rsidRPr="008463A1">
              <w:rPr>
                <w:rFonts w:eastAsia="Arial" w:cs="Arial"/>
                <w:sz w:val="18"/>
                <w:szCs w:val="18"/>
                <w:lang w:eastAsia="fr-FR"/>
              </w:rPr>
              <w:t xml:space="preserve"> </w:t>
            </w:r>
            <w:proofErr w:type="spellStart"/>
            <w:r w:rsidR="00E2222C" w:rsidRPr="008463A1">
              <w:rPr>
                <w:rFonts w:eastAsia="Arial" w:cs="Arial"/>
                <w:sz w:val="18"/>
                <w:szCs w:val="18"/>
                <w:lang w:eastAsia="fr-FR"/>
              </w:rPr>
              <w:t>éco-conditionnalité</w:t>
            </w:r>
            <w:proofErr w:type="spellEnd"/>
            <w:r w:rsidR="00E2222C" w:rsidRPr="008463A1">
              <w:rPr>
                <w:rFonts w:eastAsia="Arial" w:cs="Arial"/>
                <w:sz w:val="18"/>
                <w:szCs w:val="18"/>
                <w:lang w:eastAsia="fr-FR"/>
              </w:rPr>
              <w:t>,</w:t>
            </w:r>
            <w:r w:rsidRPr="008463A1">
              <w:rPr>
                <w:rFonts w:eastAsia="Arial" w:cs="Arial"/>
                <w:sz w:val="18"/>
                <w:szCs w:val="18"/>
                <w:lang w:eastAsia="fr-FR"/>
              </w:rPr>
              <w:t xml:space="preserve"> impacts environnementaux, économiques et sociaux, réplicabilité de la solution</w:t>
            </w:r>
            <w:r w:rsidR="702BAEC6" w:rsidRPr="008463A1">
              <w:rPr>
                <w:rFonts w:eastAsia="Arial" w:cs="Arial"/>
                <w:sz w:val="18"/>
                <w:szCs w:val="18"/>
                <w:lang w:eastAsia="fr-FR"/>
              </w:rPr>
              <w:t xml:space="preserve"> </w:t>
            </w:r>
            <w:r w:rsidR="702BAEC6" w:rsidRPr="008463A1">
              <w:rPr>
                <w:rFonts w:eastAsia="Marianne" w:cs="Marianne"/>
                <w:sz w:val="18"/>
                <w:szCs w:val="18"/>
              </w:rPr>
              <w:t>et potentiel à l’export</w:t>
            </w:r>
            <w:r w:rsidR="702BAEC6" w:rsidRPr="008463A1">
              <w:rPr>
                <w:rFonts w:eastAsia="Arial" w:cs="Arial"/>
                <w:sz w:val="18"/>
                <w:szCs w:val="18"/>
                <w:lang w:eastAsia="fr-FR"/>
              </w:rPr>
              <w:t>,</w:t>
            </w:r>
            <w:r w:rsidRPr="008463A1">
              <w:rPr>
                <w:rFonts w:eastAsia="Arial" w:cs="Arial"/>
                <w:sz w:val="18"/>
                <w:szCs w:val="18"/>
                <w:lang w:eastAsia="fr-FR"/>
              </w:rPr>
              <w:t xml:space="preserve"> pertinence du modèle d’affaires</w:t>
            </w:r>
            <w:r w:rsidR="00E71356" w:rsidRPr="008463A1">
              <w:rPr>
                <w:rFonts w:eastAsia="Arial" w:cs="Arial"/>
                <w:sz w:val="18"/>
                <w:szCs w:val="18"/>
                <w:lang w:eastAsia="fr-FR"/>
              </w:rPr>
              <w:t>, impacts sur la décarbonation du maritime</w:t>
            </w:r>
            <w:r w:rsidR="003C6988" w:rsidRPr="008463A1">
              <w:rPr>
                <w:rFonts w:eastAsia="Arial" w:cs="Arial"/>
                <w:sz w:val="18"/>
                <w:szCs w:val="18"/>
                <w:lang w:eastAsia="fr-FR"/>
              </w:rPr>
              <w:t xml:space="preserve"> et du fluvial</w:t>
            </w:r>
            <w:r w:rsidR="00E71356" w:rsidRPr="008463A1">
              <w:rPr>
                <w:rFonts w:eastAsia="Arial" w:cs="Arial"/>
                <w:sz w:val="18"/>
                <w:szCs w:val="18"/>
                <w:lang w:eastAsia="fr-FR"/>
              </w:rPr>
              <w:t>.</w:t>
            </w:r>
          </w:p>
        </w:tc>
      </w:tr>
      <w:tr w:rsidR="001F6A40" w:rsidRPr="008463A1" w14:paraId="68C13C37" w14:textId="77777777" w:rsidTr="3E7A52A6">
        <w:tc>
          <w:tcPr>
            <w:tcW w:w="2546" w:type="dxa"/>
          </w:tcPr>
          <w:p w14:paraId="1188991B" w14:textId="77777777" w:rsidR="001F6A40" w:rsidRPr="008463A1" w:rsidRDefault="001F6A40">
            <w:pPr>
              <w:widowControl/>
              <w:spacing w:after="0"/>
              <w:rPr>
                <w:rFonts w:eastAsia="Arial" w:cs="Arial"/>
                <w:b/>
                <w:sz w:val="18"/>
                <w:lang w:eastAsia="fr-FR"/>
              </w:rPr>
            </w:pPr>
            <w:r w:rsidRPr="008463A1">
              <w:rPr>
                <w:rFonts w:eastAsia="Arial" w:cs="Arial"/>
                <w:b/>
                <w:sz w:val="18"/>
                <w:lang w:eastAsia="fr-FR"/>
              </w:rPr>
              <w:t>Nature des aides</w:t>
            </w:r>
          </w:p>
        </w:tc>
        <w:tc>
          <w:tcPr>
            <w:tcW w:w="6514" w:type="dxa"/>
            <w:shd w:val="clear" w:color="auto" w:fill="auto"/>
          </w:tcPr>
          <w:p w14:paraId="7A87B668" w14:textId="77777777" w:rsidR="001F6A40" w:rsidRPr="008463A1" w:rsidRDefault="00D116CD" w:rsidP="002361DC">
            <w:pPr>
              <w:widowControl/>
              <w:spacing w:after="0"/>
              <w:jc w:val="both"/>
              <w:rPr>
                <w:rFonts w:eastAsia="Arial" w:cs="Arial"/>
                <w:b/>
                <w:sz w:val="18"/>
                <w:lang w:eastAsia="fr-FR"/>
              </w:rPr>
            </w:pPr>
            <w:r w:rsidRPr="008463A1">
              <w:rPr>
                <w:rFonts w:eastAsia="Arial" w:cs="Arial"/>
                <w:b/>
                <w:sz w:val="18"/>
                <w:lang w:eastAsia="fr-FR"/>
              </w:rPr>
              <w:t>Mix de s</w:t>
            </w:r>
            <w:r w:rsidR="001F6A40" w:rsidRPr="008463A1">
              <w:rPr>
                <w:rFonts w:eastAsia="Arial" w:cs="Arial"/>
                <w:b/>
                <w:sz w:val="18"/>
                <w:lang w:eastAsia="fr-FR"/>
              </w:rPr>
              <w:t xml:space="preserve">ubventions et </w:t>
            </w:r>
            <w:r w:rsidRPr="008463A1">
              <w:rPr>
                <w:rFonts w:eastAsia="Arial" w:cs="Arial"/>
                <w:b/>
                <w:sz w:val="18"/>
                <w:lang w:eastAsia="fr-FR"/>
              </w:rPr>
              <w:t>d’</w:t>
            </w:r>
            <w:r w:rsidR="001F6A40" w:rsidRPr="008463A1">
              <w:rPr>
                <w:rFonts w:eastAsia="Arial" w:cs="Arial"/>
                <w:b/>
                <w:sz w:val="18"/>
                <w:lang w:eastAsia="fr-FR"/>
              </w:rPr>
              <w:t>avances remboursables</w:t>
            </w:r>
            <w:r w:rsidR="002D3920" w:rsidRPr="008463A1">
              <w:rPr>
                <w:rFonts w:eastAsia="Arial" w:cs="Arial"/>
                <w:b/>
                <w:sz w:val="18"/>
                <w:lang w:eastAsia="fr-FR"/>
              </w:rPr>
              <w:t>.</w:t>
            </w:r>
          </w:p>
          <w:p w14:paraId="33B603EC" w14:textId="67A9A203" w:rsidR="002D3920" w:rsidRPr="008463A1" w:rsidRDefault="002D3920" w:rsidP="392BE395">
            <w:pPr>
              <w:widowControl/>
              <w:spacing w:after="0"/>
              <w:jc w:val="both"/>
              <w:rPr>
                <w:rFonts w:eastAsia="Arial" w:cs="Arial"/>
                <w:sz w:val="18"/>
                <w:szCs w:val="18"/>
                <w:lang w:eastAsia="fr-FR"/>
              </w:rPr>
            </w:pPr>
            <w:r w:rsidRPr="008463A1">
              <w:rPr>
                <w:rFonts w:eastAsia="Arial" w:cs="Arial"/>
                <w:sz w:val="18"/>
                <w:szCs w:val="18"/>
                <w:lang w:eastAsia="fr-FR"/>
              </w:rPr>
              <w:t>Dans le cas général, la part de subventions sera de 60%.</w:t>
            </w:r>
          </w:p>
        </w:tc>
      </w:tr>
      <w:tr w:rsidR="001F6A40" w:rsidRPr="008463A1" w14:paraId="2066634D" w14:textId="77777777" w:rsidTr="3E7A52A6">
        <w:tc>
          <w:tcPr>
            <w:tcW w:w="2546" w:type="dxa"/>
          </w:tcPr>
          <w:p w14:paraId="582FEEC2" w14:textId="77777777" w:rsidR="001F6A40" w:rsidRPr="008463A1" w:rsidRDefault="001F6A40">
            <w:pPr>
              <w:widowControl/>
              <w:spacing w:after="0"/>
              <w:rPr>
                <w:rFonts w:eastAsia="Arial" w:cs="Arial"/>
                <w:b/>
                <w:sz w:val="18"/>
                <w:lang w:eastAsia="fr-FR"/>
              </w:rPr>
            </w:pPr>
            <w:r w:rsidRPr="008463A1">
              <w:rPr>
                <w:rFonts w:eastAsia="Arial" w:cs="Arial"/>
                <w:b/>
                <w:sz w:val="18"/>
                <w:lang w:eastAsia="fr-FR"/>
              </w:rPr>
              <w:t>Liste des pièces du dossier</w:t>
            </w:r>
          </w:p>
        </w:tc>
        <w:tc>
          <w:tcPr>
            <w:tcW w:w="6514" w:type="dxa"/>
          </w:tcPr>
          <w:p w14:paraId="41E76E14" w14:textId="77777777" w:rsidR="001F6A40" w:rsidRPr="008463A1" w:rsidRDefault="001F6A40" w:rsidP="002361DC">
            <w:pPr>
              <w:widowControl/>
              <w:spacing w:after="60"/>
              <w:jc w:val="both"/>
              <w:rPr>
                <w:rFonts w:eastAsia="Arial" w:cs="Arial"/>
                <w:b/>
                <w:sz w:val="18"/>
                <w:lang w:eastAsia="fr-FR"/>
              </w:rPr>
            </w:pPr>
            <w:r w:rsidRPr="008463A1">
              <w:rPr>
                <w:rFonts w:eastAsia="Arial" w:cs="Arial"/>
                <w:b/>
                <w:sz w:val="18"/>
                <w:lang w:eastAsia="fr-FR"/>
              </w:rPr>
              <w:t>Commun à tous les partenaires</w:t>
            </w:r>
            <w:r w:rsidRPr="008463A1">
              <w:rPr>
                <w:rFonts w:ascii="Calibri" w:eastAsia="Arial" w:hAnsi="Calibri" w:cs="Calibri"/>
                <w:b/>
                <w:sz w:val="18"/>
                <w:lang w:eastAsia="fr-FR"/>
              </w:rPr>
              <w:t> </w:t>
            </w:r>
            <w:r w:rsidRPr="008463A1">
              <w:rPr>
                <w:rFonts w:eastAsia="Arial" w:cs="Arial"/>
                <w:b/>
                <w:sz w:val="18"/>
                <w:lang w:eastAsia="fr-FR"/>
              </w:rPr>
              <w:t xml:space="preserve">: </w:t>
            </w:r>
          </w:p>
          <w:p w14:paraId="6676DACB" w14:textId="51D4287F" w:rsidR="001F6A40" w:rsidRPr="008463A1" w:rsidRDefault="001F6A40" w:rsidP="00511372">
            <w:pPr>
              <w:widowControl/>
              <w:numPr>
                <w:ilvl w:val="0"/>
                <w:numId w:val="10"/>
              </w:numPr>
              <w:spacing w:before="120" w:after="180"/>
              <w:contextualSpacing/>
              <w:jc w:val="both"/>
              <w:rPr>
                <w:rFonts w:eastAsia="Arial" w:cs="Arial"/>
                <w:b/>
                <w:sz w:val="18"/>
                <w:lang w:eastAsia="fr-FR"/>
              </w:rPr>
            </w:pPr>
            <w:r w:rsidRPr="008463A1">
              <w:rPr>
                <w:rFonts w:eastAsia="Arial" w:cs="Arial"/>
                <w:b/>
                <w:sz w:val="18"/>
                <w:lang w:eastAsia="fr-FR"/>
              </w:rPr>
              <w:t xml:space="preserve">Annexe 2 : </w:t>
            </w:r>
            <w:r w:rsidRPr="008463A1">
              <w:rPr>
                <w:rFonts w:eastAsia="Arial" w:cs="Arial"/>
                <w:b/>
                <w:sz w:val="18"/>
                <w:lang w:eastAsia="fr-FR"/>
              </w:rPr>
              <w:tab/>
            </w:r>
            <w:r w:rsidRPr="008463A1">
              <w:rPr>
                <w:rFonts w:eastAsia="Arial" w:cs="Arial"/>
                <w:sz w:val="18"/>
                <w:lang w:eastAsia="fr-FR"/>
              </w:rPr>
              <w:t>Modèle de présentation du projet pour la réunion de prédépôt</w:t>
            </w:r>
          </w:p>
          <w:p w14:paraId="78B47C4D" w14:textId="77777777" w:rsidR="001F6A40" w:rsidRPr="008463A1" w:rsidRDefault="001F6A40" w:rsidP="00511372">
            <w:pPr>
              <w:widowControl/>
              <w:numPr>
                <w:ilvl w:val="0"/>
                <w:numId w:val="10"/>
              </w:numPr>
              <w:spacing w:before="120" w:after="180"/>
              <w:contextualSpacing/>
              <w:jc w:val="both"/>
              <w:rPr>
                <w:rFonts w:eastAsia="Arial" w:cs="Arial"/>
                <w:b/>
                <w:sz w:val="18"/>
                <w:lang w:eastAsia="fr-FR"/>
              </w:rPr>
            </w:pPr>
            <w:r w:rsidRPr="008463A1">
              <w:rPr>
                <w:rFonts w:eastAsia="Arial" w:cs="Arial"/>
                <w:b/>
                <w:sz w:val="18"/>
                <w:lang w:eastAsia="fr-FR"/>
              </w:rPr>
              <w:t xml:space="preserve">Annexe 3.a : </w:t>
            </w:r>
            <w:r w:rsidRPr="008463A1">
              <w:rPr>
                <w:rFonts w:eastAsia="Arial" w:cs="Arial"/>
                <w:b/>
                <w:sz w:val="18"/>
                <w:lang w:eastAsia="fr-FR"/>
              </w:rPr>
              <w:tab/>
            </w:r>
            <w:r w:rsidRPr="008463A1">
              <w:rPr>
                <w:rFonts w:eastAsia="Arial" w:cs="Arial"/>
                <w:sz w:val="18"/>
                <w:lang w:eastAsia="fr-FR"/>
              </w:rPr>
              <w:t>Descriptif détaillé du projet</w:t>
            </w:r>
          </w:p>
          <w:p w14:paraId="3F119F04" w14:textId="77777777" w:rsidR="001F6A40" w:rsidRPr="008463A1" w:rsidRDefault="001F6A40" w:rsidP="00511372">
            <w:pPr>
              <w:widowControl/>
              <w:numPr>
                <w:ilvl w:val="0"/>
                <w:numId w:val="10"/>
              </w:numPr>
              <w:spacing w:before="120" w:after="180"/>
              <w:contextualSpacing/>
              <w:jc w:val="both"/>
              <w:rPr>
                <w:rFonts w:eastAsia="Arial" w:cs="Arial"/>
                <w:b/>
                <w:sz w:val="18"/>
                <w:lang w:eastAsia="fr-FR"/>
              </w:rPr>
            </w:pPr>
            <w:r w:rsidRPr="008463A1">
              <w:rPr>
                <w:rFonts w:eastAsia="Arial" w:cs="Arial"/>
                <w:b/>
                <w:sz w:val="18"/>
                <w:lang w:eastAsia="fr-FR"/>
              </w:rPr>
              <w:t xml:space="preserve">Annexe 4 : </w:t>
            </w:r>
            <w:r w:rsidRPr="008463A1">
              <w:rPr>
                <w:rFonts w:eastAsia="Arial" w:cs="Arial"/>
                <w:b/>
                <w:sz w:val="18"/>
                <w:lang w:eastAsia="fr-FR"/>
              </w:rPr>
              <w:tab/>
            </w:r>
            <w:r w:rsidRPr="008463A1">
              <w:rPr>
                <w:rFonts w:eastAsia="Arial" w:cs="Arial"/>
                <w:sz w:val="18"/>
                <w:lang w:eastAsia="fr-FR"/>
              </w:rPr>
              <w:t>Base de données des coûts du projet</w:t>
            </w:r>
          </w:p>
          <w:p w14:paraId="220E3ED6" w14:textId="77777777" w:rsidR="001F6A40" w:rsidRPr="008463A1" w:rsidRDefault="001F6A40" w:rsidP="00511372">
            <w:pPr>
              <w:widowControl/>
              <w:numPr>
                <w:ilvl w:val="0"/>
                <w:numId w:val="10"/>
              </w:numPr>
              <w:spacing w:before="120" w:after="180"/>
              <w:contextualSpacing/>
              <w:jc w:val="both"/>
              <w:rPr>
                <w:rFonts w:eastAsia="Arial" w:cs="Arial"/>
                <w:b/>
                <w:sz w:val="18"/>
                <w:lang w:eastAsia="fr-FR"/>
              </w:rPr>
            </w:pPr>
            <w:r w:rsidRPr="008463A1">
              <w:rPr>
                <w:rFonts w:eastAsia="Arial" w:cs="Arial"/>
                <w:b/>
                <w:sz w:val="18"/>
                <w:lang w:eastAsia="fr-FR"/>
              </w:rPr>
              <w:t>Annexe 5 :</w:t>
            </w:r>
            <w:r w:rsidRPr="008463A1">
              <w:rPr>
                <w:rFonts w:eastAsia="Arial" w:cs="Arial"/>
                <w:b/>
                <w:sz w:val="18"/>
                <w:lang w:eastAsia="fr-FR"/>
              </w:rPr>
              <w:tab/>
            </w:r>
            <w:r w:rsidRPr="008463A1">
              <w:rPr>
                <w:rFonts w:eastAsia="Arial" w:cs="Arial"/>
                <w:sz w:val="18"/>
                <w:lang w:eastAsia="fr-FR"/>
              </w:rPr>
              <w:t xml:space="preserve">Grille d’impacts </w:t>
            </w:r>
          </w:p>
          <w:p w14:paraId="178D5E2D" w14:textId="77777777" w:rsidR="001F6A40" w:rsidRPr="008463A1" w:rsidRDefault="001F6A40" w:rsidP="00511372">
            <w:pPr>
              <w:widowControl/>
              <w:numPr>
                <w:ilvl w:val="0"/>
                <w:numId w:val="10"/>
              </w:numPr>
              <w:spacing w:before="120" w:after="180"/>
              <w:contextualSpacing/>
              <w:jc w:val="both"/>
              <w:rPr>
                <w:rFonts w:eastAsia="Arial" w:cs="Arial"/>
                <w:sz w:val="18"/>
                <w:lang w:eastAsia="fr-FR"/>
              </w:rPr>
            </w:pPr>
            <w:r w:rsidRPr="008463A1">
              <w:rPr>
                <w:rFonts w:eastAsia="Arial" w:cs="Arial"/>
                <w:b/>
                <w:sz w:val="18"/>
                <w:lang w:eastAsia="fr-FR"/>
              </w:rPr>
              <w:t>Annexe 8</w:t>
            </w:r>
            <w:r w:rsidRPr="008463A1">
              <w:rPr>
                <w:rFonts w:ascii="Calibri" w:eastAsia="Arial" w:hAnsi="Calibri" w:cs="Calibri"/>
                <w:b/>
                <w:sz w:val="18"/>
                <w:lang w:eastAsia="fr-FR"/>
              </w:rPr>
              <w:t> </w:t>
            </w:r>
            <w:r w:rsidRPr="008463A1">
              <w:rPr>
                <w:rFonts w:eastAsia="Arial" w:cs="Arial"/>
                <w:b/>
                <w:sz w:val="18"/>
                <w:lang w:eastAsia="fr-FR"/>
              </w:rPr>
              <w:t>:</w:t>
            </w:r>
            <w:r w:rsidRPr="008463A1">
              <w:rPr>
                <w:rFonts w:eastAsia="Arial" w:cs="Arial"/>
                <w:b/>
                <w:sz w:val="18"/>
                <w:lang w:eastAsia="fr-FR"/>
              </w:rPr>
              <w:tab/>
            </w:r>
            <w:r w:rsidRPr="008463A1">
              <w:rPr>
                <w:rFonts w:eastAsia="Arial" w:cs="Arial"/>
                <w:sz w:val="18"/>
                <w:lang w:eastAsia="fr-FR"/>
              </w:rPr>
              <w:t>Fiche Lauréat</w:t>
            </w:r>
          </w:p>
          <w:p w14:paraId="0D6C3F8E" w14:textId="77777777" w:rsidR="00364B6F" w:rsidRPr="008463A1" w:rsidRDefault="00364B6F" w:rsidP="002361DC">
            <w:pPr>
              <w:widowControl/>
              <w:spacing w:before="120" w:after="180"/>
              <w:ind w:left="720"/>
              <w:contextualSpacing/>
              <w:jc w:val="both"/>
              <w:rPr>
                <w:rFonts w:eastAsia="Arial" w:cs="Arial"/>
                <w:bCs/>
                <w:sz w:val="6"/>
                <w:szCs w:val="10"/>
                <w:lang w:eastAsia="fr-FR"/>
              </w:rPr>
            </w:pPr>
          </w:p>
          <w:p w14:paraId="13D80551" w14:textId="73A148A1" w:rsidR="00364B6F" w:rsidRPr="008463A1" w:rsidRDefault="00364B6F" w:rsidP="002361DC">
            <w:pPr>
              <w:widowControl/>
              <w:spacing w:before="120" w:after="180"/>
              <w:ind w:left="720"/>
              <w:contextualSpacing/>
              <w:jc w:val="both"/>
              <w:rPr>
                <w:rFonts w:eastAsia="Arial" w:cs="Arial"/>
                <w:bCs/>
                <w:sz w:val="18"/>
                <w:lang w:eastAsia="fr-FR"/>
              </w:rPr>
            </w:pPr>
            <w:r w:rsidRPr="008463A1">
              <w:rPr>
                <w:rFonts w:eastAsia="Arial" w:cs="Arial"/>
                <w:bCs/>
                <w:sz w:val="18"/>
                <w:lang w:eastAsia="fr-FR"/>
              </w:rPr>
              <w:t>Pour les projets dont la demande d’aide est supérieure à 20M€ :</w:t>
            </w:r>
          </w:p>
          <w:p w14:paraId="2562B44C" w14:textId="479D4051" w:rsidR="001F6A40" w:rsidRPr="008463A1" w:rsidRDefault="001F6A40" w:rsidP="00511372">
            <w:pPr>
              <w:widowControl/>
              <w:numPr>
                <w:ilvl w:val="0"/>
                <w:numId w:val="10"/>
              </w:numPr>
              <w:spacing w:before="120" w:after="180"/>
              <w:contextualSpacing/>
              <w:jc w:val="both"/>
              <w:rPr>
                <w:rFonts w:eastAsia="Times New Roman" w:cs="Times New Roman"/>
                <w:sz w:val="18"/>
                <w:szCs w:val="20"/>
                <w:lang w:eastAsia="fr-FR"/>
              </w:rPr>
            </w:pPr>
            <w:r w:rsidRPr="008463A1">
              <w:rPr>
                <w:rFonts w:eastAsia="Arial" w:cs="Arial"/>
                <w:b/>
                <w:sz w:val="18"/>
                <w:lang w:eastAsia="fr-FR"/>
              </w:rPr>
              <w:lastRenderedPageBreak/>
              <w:t>Annexe 9</w:t>
            </w:r>
            <w:r w:rsidRPr="008463A1">
              <w:rPr>
                <w:rFonts w:ascii="Calibri" w:eastAsia="Arial" w:hAnsi="Calibri" w:cs="Calibri"/>
                <w:b/>
                <w:sz w:val="18"/>
                <w:lang w:eastAsia="fr-FR"/>
              </w:rPr>
              <w:t> </w:t>
            </w:r>
            <w:r w:rsidRPr="008463A1">
              <w:rPr>
                <w:rFonts w:eastAsia="Arial" w:cs="Arial"/>
                <w:b/>
                <w:sz w:val="18"/>
                <w:lang w:eastAsia="fr-FR"/>
              </w:rPr>
              <w:t>:</w:t>
            </w:r>
            <w:r w:rsidRPr="008463A1">
              <w:rPr>
                <w:rFonts w:eastAsia="Arial" w:cs="Arial"/>
                <w:sz w:val="18"/>
                <w:lang w:eastAsia="fr-FR"/>
              </w:rPr>
              <w:t xml:space="preserve">          </w:t>
            </w:r>
            <w:r w:rsidR="00364B6F" w:rsidRPr="008463A1">
              <w:rPr>
                <w:rFonts w:eastAsia="Arial" w:cs="Arial"/>
                <w:bCs/>
                <w:sz w:val="18"/>
                <w:lang w:eastAsia="fr-FR"/>
              </w:rPr>
              <w:t>Plan et contenu du dossier d’Evaluation socio-économique (ESE) des grands projets dans le cadre de France 2030</w:t>
            </w:r>
          </w:p>
          <w:p w14:paraId="136D4EB4" w14:textId="77777777" w:rsidR="001F6A40" w:rsidRPr="008463A1" w:rsidRDefault="001F6A40" w:rsidP="002361DC">
            <w:pPr>
              <w:widowControl/>
              <w:spacing w:before="120" w:after="180"/>
              <w:ind w:left="720"/>
              <w:contextualSpacing/>
              <w:jc w:val="both"/>
              <w:rPr>
                <w:rFonts w:eastAsia="Times New Roman" w:cs="Times New Roman"/>
                <w:sz w:val="18"/>
                <w:szCs w:val="20"/>
                <w:lang w:eastAsia="fr-FR"/>
              </w:rPr>
            </w:pPr>
          </w:p>
          <w:p w14:paraId="56AB9A2E" w14:textId="77777777" w:rsidR="001F6A40" w:rsidRPr="008463A1" w:rsidRDefault="001F6A40" w:rsidP="002361DC">
            <w:pPr>
              <w:widowControl/>
              <w:spacing w:after="60"/>
              <w:jc w:val="both"/>
              <w:rPr>
                <w:rFonts w:eastAsia="Arial" w:cs="Arial"/>
                <w:b/>
                <w:sz w:val="18"/>
                <w:lang w:eastAsia="fr-FR"/>
              </w:rPr>
            </w:pPr>
            <w:r w:rsidRPr="008463A1">
              <w:rPr>
                <w:rFonts w:eastAsia="Arial" w:cs="Arial"/>
                <w:b/>
                <w:sz w:val="18"/>
                <w:lang w:eastAsia="fr-FR"/>
              </w:rPr>
              <w:t>Spécifique à chaque demandeur d’aide</w:t>
            </w:r>
            <w:r w:rsidRPr="008463A1">
              <w:rPr>
                <w:rFonts w:ascii="Calibri" w:eastAsia="Arial" w:hAnsi="Calibri" w:cs="Calibri"/>
                <w:b/>
                <w:sz w:val="18"/>
                <w:lang w:eastAsia="fr-FR"/>
              </w:rPr>
              <w:t> </w:t>
            </w:r>
            <w:r w:rsidRPr="008463A1">
              <w:rPr>
                <w:rFonts w:eastAsia="Arial" w:cs="Arial"/>
                <w:b/>
                <w:sz w:val="18"/>
                <w:lang w:eastAsia="fr-FR"/>
              </w:rPr>
              <w:t xml:space="preserve">: </w:t>
            </w:r>
          </w:p>
          <w:p w14:paraId="1046B6FF" w14:textId="77777777" w:rsidR="001F6A40" w:rsidRPr="008463A1" w:rsidRDefault="001F6A40" w:rsidP="00511372">
            <w:pPr>
              <w:widowControl/>
              <w:numPr>
                <w:ilvl w:val="0"/>
                <w:numId w:val="10"/>
              </w:numPr>
              <w:spacing w:before="120" w:after="180"/>
              <w:contextualSpacing/>
              <w:jc w:val="both"/>
              <w:rPr>
                <w:rFonts w:eastAsia="Arial" w:cs="Arial"/>
                <w:b/>
                <w:sz w:val="18"/>
                <w:szCs w:val="18"/>
                <w:lang w:eastAsia="fr-FR"/>
              </w:rPr>
            </w:pPr>
            <w:r w:rsidRPr="008463A1">
              <w:rPr>
                <w:rFonts w:eastAsia="Arial" w:cs="Arial"/>
                <w:b/>
                <w:sz w:val="18"/>
                <w:szCs w:val="18"/>
                <w:lang w:eastAsia="fr-FR"/>
              </w:rPr>
              <w:t>Annexe 1 :</w:t>
            </w:r>
            <w:r w:rsidRPr="008463A1">
              <w:tab/>
            </w:r>
            <w:r w:rsidRPr="008463A1">
              <w:rPr>
                <w:rFonts w:eastAsia="Arial" w:cs="Arial"/>
                <w:sz w:val="18"/>
                <w:szCs w:val="18"/>
                <w:lang w:eastAsia="fr-FR"/>
              </w:rPr>
              <w:t>Conditions Générales France 2030</w:t>
            </w:r>
          </w:p>
          <w:p w14:paraId="5387D72D" w14:textId="1D0707CC" w:rsidR="001F6A40" w:rsidRPr="00B23F7C" w:rsidRDefault="001F6A40" w:rsidP="00511372">
            <w:pPr>
              <w:widowControl/>
              <w:numPr>
                <w:ilvl w:val="0"/>
                <w:numId w:val="10"/>
              </w:numPr>
              <w:spacing w:before="120" w:after="180"/>
              <w:contextualSpacing/>
              <w:jc w:val="both"/>
              <w:rPr>
                <w:rFonts w:eastAsia="Arial" w:cs="Arial"/>
                <w:b/>
                <w:sz w:val="18"/>
                <w:szCs w:val="18"/>
                <w:lang w:eastAsia="fr-FR"/>
              </w:rPr>
            </w:pPr>
            <w:r w:rsidRPr="008463A1">
              <w:rPr>
                <w:rFonts w:eastAsia="Arial" w:cs="Arial"/>
                <w:b/>
                <w:sz w:val="18"/>
                <w:lang w:eastAsia="fr-FR"/>
              </w:rPr>
              <w:t xml:space="preserve">Annexe 3.b : </w:t>
            </w:r>
            <w:r w:rsidRPr="008463A1">
              <w:rPr>
                <w:rFonts w:eastAsia="Arial" w:cs="Arial"/>
                <w:b/>
                <w:sz w:val="18"/>
                <w:lang w:eastAsia="fr-FR"/>
              </w:rPr>
              <w:tab/>
            </w:r>
            <w:r w:rsidRPr="008463A1">
              <w:rPr>
                <w:rFonts w:eastAsia="Arial" w:cs="Arial"/>
                <w:sz w:val="18"/>
                <w:lang w:eastAsia="fr-FR"/>
              </w:rPr>
              <w:t>Descriptif du partenaire (pour acteurs économiques uniquement)</w:t>
            </w:r>
          </w:p>
          <w:p w14:paraId="1D56C7CB" w14:textId="77777777" w:rsidR="001F6A40" w:rsidRPr="008463A1" w:rsidRDefault="001F6A40" w:rsidP="00511372">
            <w:pPr>
              <w:widowControl/>
              <w:numPr>
                <w:ilvl w:val="0"/>
                <w:numId w:val="10"/>
              </w:numPr>
              <w:spacing w:before="120" w:after="180"/>
              <w:contextualSpacing/>
              <w:jc w:val="both"/>
              <w:rPr>
                <w:rFonts w:eastAsia="Arial" w:cs="Arial"/>
                <w:sz w:val="18"/>
                <w:lang w:eastAsia="fr-FR"/>
              </w:rPr>
            </w:pPr>
            <w:r w:rsidRPr="008463A1">
              <w:rPr>
                <w:rFonts w:eastAsia="Arial" w:cs="Arial"/>
                <w:b/>
                <w:sz w:val="18"/>
                <w:lang w:eastAsia="fr-FR"/>
              </w:rPr>
              <w:t>Annexe 6 :</w:t>
            </w:r>
            <w:r w:rsidRPr="008463A1">
              <w:rPr>
                <w:rFonts w:eastAsia="Arial" w:cs="Arial"/>
                <w:b/>
                <w:sz w:val="18"/>
                <w:lang w:eastAsia="fr-FR"/>
              </w:rPr>
              <w:tab/>
            </w:r>
            <w:r w:rsidRPr="008463A1">
              <w:rPr>
                <w:rFonts w:eastAsia="Arial" w:cs="Arial"/>
                <w:sz w:val="18"/>
                <w:lang w:eastAsia="fr-FR"/>
              </w:rPr>
              <w:t>Eléments financiers (pour acteurs économiques uniquement)</w:t>
            </w:r>
          </w:p>
          <w:p w14:paraId="60757EAB" w14:textId="77777777" w:rsidR="00E03CA0" w:rsidRPr="008463A1" w:rsidRDefault="001F6A40" w:rsidP="00511372">
            <w:pPr>
              <w:widowControl/>
              <w:numPr>
                <w:ilvl w:val="0"/>
                <w:numId w:val="10"/>
              </w:numPr>
              <w:spacing w:before="120" w:after="180"/>
              <w:contextualSpacing/>
              <w:jc w:val="both"/>
              <w:rPr>
                <w:rFonts w:eastAsia="Arial" w:cs="Arial"/>
                <w:sz w:val="18"/>
                <w:lang w:eastAsia="fr-FR"/>
              </w:rPr>
            </w:pPr>
            <w:r w:rsidRPr="008463A1">
              <w:rPr>
                <w:rFonts w:eastAsia="Arial" w:cs="Arial"/>
                <w:b/>
                <w:sz w:val="18"/>
                <w:lang w:eastAsia="fr-FR"/>
              </w:rPr>
              <w:t>Annexe 7</w:t>
            </w:r>
            <w:r w:rsidRPr="008463A1">
              <w:rPr>
                <w:rFonts w:ascii="Calibri" w:eastAsia="Arial" w:hAnsi="Calibri" w:cs="Calibri"/>
                <w:b/>
                <w:sz w:val="18"/>
                <w:lang w:eastAsia="fr-FR"/>
              </w:rPr>
              <w:t> </w:t>
            </w:r>
            <w:r w:rsidRPr="008463A1">
              <w:rPr>
                <w:rFonts w:eastAsia="Arial" w:cs="Arial"/>
                <w:b/>
                <w:sz w:val="18"/>
                <w:lang w:eastAsia="fr-FR"/>
              </w:rPr>
              <w:t xml:space="preserve">: </w:t>
            </w:r>
            <w:r w:rsidRPr="008463A1">
              <w:rPr>
                <w:rFonts w:eastAsia="Arial" w:cs="Arial"/>
                <w:b/>
                <w:sz w:val="18"/>
                <w:lang w:eastAsia="fr-FR"/>
              </w:rPr>
              <w:tab/>
            </w:r>
            <w:r w:rsidRPr="008463A1">
              <w:rPr>
                <w:rFonts w:eastAsia="Arial" w:cs="Arial"/>
                <w:sz w:val="18"/>
                <w:lang w:eastAsia="fr-FR"/>
              </w:rPr>
              <w:t>Attestation de santé financière</w:t>
            </w:r>
          </w:p>
          <w:p w14:paraId="77A56D7E" w14:textId="28124889" w:rsidR="001F6A40" w:rsidRPr="008463A1" w:rsidRDefault="001F6A40" w:rsidP="00511372">
            <w:pPr>
              <w:widowControl/>
              <w:numPr>
                <w:ilvl w:val="0"/>
                <w:numId w:val="10"/>
              </w:numPr>
              <w:spacing w:before="120" w:after="180"/>
              <w:contextualSpacing/>
              <w:jc w:val="both"/>
              <w:rPr>
                <w:rFonts w:eastAsia="Arial" w:cs="Arial"/>
                <w:sz w:val="18"/>
                <w:lang w:eastAsia="fr-FR"/>
              </w:rPr>
            </w:pPr>
            <w:r w:rsidRPr="008463A1">
              <w:rPr>
                <w:rFonts w:eastAsia="Arial" w:cs="Arial"/>
                <w:b/>
                <w:sz w:val="18"/>
                <w:lang w:eastAsia="fr-FR"/>
              </w:rPr>
              <w:t>KBIS, 3 dernières liasses fiscales</w:t>
            </w:r>
          </w:p>
        </w:tc>
      </w:tr>
    </w:tbl>
    <w:p w14:paraId="6F3A979F" w14:textId="77777777" w:rsidR="00A53A86" w:rsidRPr="008463A1" w:rsidRDefault="00A53A86" w:rsidP="001F6A40">
      <w:pPr>
        <w:pStyle w:val="SommaireTitre"/>
        <w:jc w:val="left"/>
        <w:rPr>
          <w:outline/>
          <w:color w:val="000091"/>
          <w14:textOutline w14:w="9525" w14:cap="rnd" w14:cmpd="sng" w14:algn="ctr">
            <w14:solidFill>
              <w14:srgbClr w14:val="000091"/>
            </w14:solidFill>
            <w14:prstDash w14:val="solid"/>
            <w14:bevel/>
          </w14:textOutline>
          <w14:textFill>
            <w14:solidFill>
              <w14:srgbClr w14:val="FFFFFF"/>
            </w14:solidFill>
          </w14:textFill>
        </w:rPr>
      </w:pPr>
    </w:p>
    <w:p w14:paraId="2D9114CA" w14:textId="77777777" w:rsidR="00A53A86" w:rsidRPr="008463A1" w:rsidRDefault="00A53A86">
      <w:pPr>
        <w:widowControl/>
        <w:spacing w:after="0"/>
        <w:rPr>
          <w:b/>
          <w:outline/>
          <w:color w:val="000091"/>
          <w:spacing w:val="10"/>
          <w:sz w:val="120"/>
          <w:szCs w:val="120"/>
          <w14:textOutline w14:w="9525" w14:cap="rnd" w14:cmpd="sng" w14:algn="ctr">
            <w14:solidFill>
              <w14:srgbClr w14:val="000091"/>
            </w14:solidFill>
            <w14:prstDash w14:val="solid"/>
            <w14:bevel/>
          </w14:textOutline>
          <w14:textFill>
            <w14:solidFill>
              <w14:srgbClr w14:val="FFFFFF"/>
            </w14:solidFill>
          </w14:textFill>
        </w:rPr>
      </w:pPr>
      <w:r w:rsidRPr="008463A1">
        <w:rPr>
          <w:outline/>
          <w:color w:val="000091"/>
          <w14:textOutline w14:w="9525" w14:cap="rnd" w14:cmpd="sng" w14:algn="ctr">
            <w14:solidFill>
              <w14:srgbClr w14:val="000091"/>
            </w14:solidFill>
            <w14:prstDash w14:val="solid"/>
            <w14:bevel/>
          </w14:textOutline>
          <w14:textFill>
            <w14:solidFill>
              <w14:srgbClr w14:val="FFFFFF"/>
            </w14:solidFill>
          </w14:textFill>
        </w:rPr>
        <w:br w:type="page"/>
      </w:r>
    </w:p>
    <w:p w14:paraId="54753864" w14:textId="35D7A992" w:rsidR="0034394C" w:rsidRPr="008463A1" w:rsidRDefault="00590E4B" w:rsidP="001F6A40">
      <w:pPr>
        <w:pStyle w:val="SommaireTitre"/>
        <w:jc w:val="left"/>
        <w:rPr>
          <w:b w:val="0"/>
          <w:outline/>
          <w:color w:val="000091"/>
          <w14:textOutline w14:w="9525" w14:cap="rnd" w14:cmpd="sng" w14:algn="ctr">
            <w14:solidFill>
              <w14:srgbClr w14:val="000091"/>
            </w14:solidFill>
            <w14:prstDash w14:val="solid"/>
            <w14:bevel/>
          </w14:textOutline>
          <w14:textFill>
            <w14:solidFill>
              <w14:srgbClr w14:val="FFFFFF"/>
            </w14:solidFill>
          </w14:textFill>
        </w:rPr>
      </w:pPr>
      <w:r w:rsidRPr="008463A1">
        <w:rPr>
          <w:outline/>
          <w:color w:val="000091"/>
          <w14:textOutline w14:w="9525" w14:cap="rnd" w14:cmpd="sng" w14:algn="ctr">
            <w14:solidFill>
              <w14:srgbClr w14:val="000091"/>
            </w14:solidFill>
            <w14:prstDash w14:val="solid"/>
            <w14:bevel/>
          </w14:textOutline>
          <w14:textFill>
            <w14:solidFill>
              <w14:srgbClr w14:val="FFFFFF"/>
            </w14:solidFill>
          </w14:textFill>
        </w:rPr>
        <w:lastRenderedPageBreak/>
        <w:t>S</w:t>
      </w:r>
      <w:r w:rsidR="00533B08" w:rsidRPr="008463A1">
        <w:rPr>
          <w:outline/>
          <w:color w:val="000091"/>
          <w14:textOutline w14:w="9525" w14:cap="rnd" w14:cmpd="sng" w14:algn="ctr">
            <w14:solidFill>
              <w14:srgbClr w14:val="000091"/>
            </w14:solidFill>
            <w14:prstDash w14:val="solid"/>
            <w14:bevel/>
          </w14:textOutline>
          <w14:textFill>
            <w14:solidFill>
              <w14:srgbClr w14:val="FFFFFF"/>
            </w14:solidFill>
          </w14:textFill>
        </w:rPr>
        <w:t>ommaire</w:t>
      </w:r>
    </w:p>
    <w:p w14:paraId="0D5775F7" w14:textId="77777777" w:rsidR="00590E4B" w:rsidRPr="00446F0B" w:rsidRDefault="00590E4B" w:rsidP="00590E4B">
      <w:pPr>
        <w:pStyle w:val="SommaireTitre"/>
        <w:rPr>
          <w:outline/>
          <w:color w:val="000091"/>
          <w:sz w:val="20"/>
          <w14:textOutline w14:w="9525" w14:cap="rnd" w14:cmpd="sng" w14:algn="ctr">
            <w14:solidFill>
              <w14:srgbClr w14:val="000091"/>
            </w14:solidFill>
            <w14:prstDash w14:val="solid"/>
            <w14:bevel/>
          </w14:textOutline>
          <w14:textFill>
            <w14:solidFill>
              <w14:srgbClr w14:val="FFFFFF"/>
            </w14:solidFill>
          </w14:textFill>
        </w:rPr>
      </w:pPr>
    </w:p>
    <w:p w14:paraId="3D555C47" w14:textId="0ECBFF8A" w:rsidR="00E45D19" w:rsidRDefault="002C70E8">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r w:rsidRPr="008463A1">
        <w:rPr>
          <w:b w:val="0"/>
          <w:color w:val="2B579A"/>
          <w:shd w:val="clear" w:color="auto" w:fill="E6E6E6"/>
        </w:rPr>
        <w:fldChar w:fldCharType="begin"/>
      </w:r>
      <w:r w:rsidRPr="008463A1">
        <w:rPr>
          <w:b w:val="0"/>
        </w:rPr>
        <w:instrText xml:space="preserve"> TOC \o "1-2" \h \z \u </w:instrText>
      </w:r>
      <w:r w:rsidRPr="008463A1">
        <w:rPr>
          <w:b w:val="0"/>
          <w:color w:val="2B579A"/>
          <w:shd w:val="clear" w:color="auto" w:fill="E6E6E6"/>
        </w:rPr>
        <w:fldChar w:fldCharType="separate"/>
      </w:r>
      <w:hyperlink w:anchor="_Toc169278173" w:history="1">
        <w:r w:rsidR="00E45D19" w:rsidRPr="00F170F0">
          <w:rPr>
            <w:rStyle w:val="Lienhypertexte"/>
            <w:noProof/>
          </w:rPr>
          <w:t>Contexte et objectifs de l’Appel à projets (AAP)</w:t>
        </w:r>
        <w:r w:rsidR="00E45D19">
          <w:rPr>
            <w:noProof/>
            <w:webHidden/>
          </w:rPr>
          <w:tab/>
        </w:r>
        <w:r w:rsidR="00E45D19">
          <w:rPr>
            <w:noProof/>
            <w:webHidden/>
          </w:rPr>
          <w:fldChar w:fldCharType="begin"/>
        </w:r>
        <w:r w:rsidR="00E45D19">
          <w:rPr>
            <w:noProof/>
            <w:webHidden/>
          </w:rPr>
          <w:instrText xml:space="preserve"> PAGEREF _Toc169278173 \h </w:instrText>
        </w:r>
        <w:r w:rsidR="00E45D19">
          <w:rPr>
            <w:noProof/>
            <w:webHidden/>
          </w:rPr>
        </w:r>
        <w:r w:rsidR="00E45D19">
          <w:rPr>
            <w:noProof/>
            <w:webHidden/>
          </w:rPr>
          <w:fldChar w:fldCharType="separate"/>
        </w:r>
        <w:r w:rsidR="003C58CF">
          <w:rPr>
            <w:noProof/>
            <w:webHidden/>
          </w:rPr>
          <w:t>5</w:t>
        </w:r>
        <w:r w:rsidR="00E45D19">
          <w:rPr>
            <w:noProof/>
            <w:webHidden/>
          </w:rPr>
          <w:fldChar w:fldCharType="end"/>
        </w:r>
      </w:hyperlink>
    </w:p>
    <w:p w14:paraId="0EC1D674" w14:textId="331DD178"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74" w:history="1">
        <w:r w:rsidRPr="00F170F0">
          <w:rPr>
            <w:rStyle w:val="Lienhypertexte"/>
            <w:noProof/>
          </w:rPr>
          <w:t>Le plan d’investissement France 2030</w:t>
        </w:r>
        <w:r>
          <w:rPr>
            <w:noProof/>
            <w:webHidden/>
          </w:rPr>
          <w:tab/>
        </w:r>
        <w:r>
          <w:rPr>
            <w:noProof/>
            <w:webHidden/>
          </w:rPr>
          <w:fldChar w:fldCharType="begin"/>
        </w:r>
        <w:r>
          <w:rPr>
            <w:noProof/>
            <w:webHidden/>
          </w:rPr>
          <w:instrText xml:space="preserve"> PAGEREF _Toc169278174 \h </w:instrText>
        </w:r>
        <w:r>
          <w:rPr>
            <w:noProof/>
            <w:webHidden/>
          </w:rPr>
        </w:r>
        <w:r>
          <w:rPr>
            <w:noProof/>
            <w:webHidden/>
          </w:rPr>
          <w:fldChar w:fldCharType="separate"/>
        </w:r>
        <w:r w:rsidR="003C58CF">
          <w:rPr>
            <w:noProof/>
            <w:webHidden/>
          </w:rPr>
          <w:t>5</w:t>
        </w:r>
        <w:r>
          <w:rPr>
            <w:noProof/>
            <w:webHidden/>
          </w:rPr>
          <w:fldChar w:fldCharType="end"/>
        </w:r>
      </w:hyperlink>
    </w:p>
    <w:p w14:paraId="3D4CDEA2" w14:textId="508E5E84"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75" w:history="1">
        <w:r w:rsidRPr="00F170F0">
          <w:rPr>
            <w:rStyle w:val="Lienhypertexte"/>
            <w:noProof/>
          </w:rPr>
          <w:t>Contexte et objectifs de l’AAP</w:t>
        </w:r>
        <w:r>
          <w:rPr>
            <w:noProof/>
            <w:webHidden/>
          </w:rPr>
          <w:tab/>
        </w:r>
        <w:r>
          <w:rPr>
            <w:noProof/>
            <w:webHidden/>
          </w:rPr>
          <w:fldChar w:fldCharType="begin"/>
        </w:r>
        <w:r>
          <w:rPr>
            <w:noProof/>
            <w:webHidden/>
          </w:rPr>
          <w:instrText xml:space="preserve"> PAGEREF _Toc169278175 \h </w:instrText>
        </w:r>
        <w:r>
          <w:rPr>
            <w:noProof/>
            <w:webHidden/>
          </w:rPr>
        </w:r>
        <w:r>
          <w:rPr>
            <w:noProof/>
            <w:webHidden/>
          </w:rPr>
          <w:fldChar w:fldCharType="separate"/>
        </w:r>
        <w:r w:rsidR="003C58CF">
          <w:rPr>
            <w:noProof/>
            <w:webHidden/>
          </w:rPr>
          <w:t>6</w:t>
        </w:r>
        <w:r>
          <w:rPr>
            <w:noProof/>
            <w:webHidden/>
          </w:rPr>
          <w:fldChar w:fldCharType="end"/>
        </w:r>
      </w:hyperlink>
    </w:p>
    <w:p w14:paraId="4905B30F" w14:textId="76E2A595"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76" w:history="1">
        <w:r w:rsidRPr="00F170F0">
          <w:rPr>
            <w:rStyle w:val="Lienhypertexte"/>
            <w:noProof/>
          </w:rPr>
          <w:t>Documents de cadrage et d’information</w:t>
        </w:r>
        <w:r>
          <w:rPr>
            <w:noProof/>
            <w:webHidden/>
          </w:rPr>
          <w:tab/>
        </w:r>
        <w:r>
          <w:rPr>
            <w:noProof/>
            <w:webHidden/>
          </w:rPr>
          <w:fldChar w:fldCharType="begin"/>
        </w:r>
        <w:r>
          <w:rPr>
            <w:noProof/>
            <w:webHidden/>
          </w:rPr>
          <w:instrText xml:space="preserve"> PAGEREF _Toc169278176 \h </w:instrText>
        </w:r>
        <w:r>
          <w:rPr>
            <w:noProof/>
            <w:webHidden/>
          </w:rPr>
        </w:r>
        <w:r>
          <w:rPr>
            <w:noProof/>
            <w:webHidden/>
          </w:rPr>
          <w:fldChar w:fldCharType="separate"/>
        </w:r>
        <w:r w:rsidR="003C58CF">
          <w:rPr>
            <w:noProof/>
            <w:webHidden/>
          </w:rPr>
          <w:t>7</w:t>
        </w:r>
        <w:r>
          <w:rPr>
            <w:noProof/>
            <w:webHidden/>
          </w:rPr>
          <w:fldChar w:fldCharType="end"/>
        </w:r>
      </w:hyperlink>
    </w:p>
    <w:p w14:paraId="7AB327DA" w14:textId="113BB9C4" w:rsidR="00E45D19" w:rsidRDefault="00E45D19">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hyperlink w:anchor="_Toc169278177" w:history="1">
        <w:r w:rsidRPr="00F170F0">
          <w:rPr>
            <w:rStyle w:val="Lienhypertexte"/>
            <w:noProof/>
          </w:rPr>
          <w:t>Projets attendus</w:t>
        </w:r>
        <w:r>
          <w:rPr>
            <w:noProof/>
            <w:webHidden/>
          </w:rPr>
          <w:tab/>
        </w:r>
        <w:r>
          <w:rPr>
            <w:noProof/>
            <w:webHidden/>
          </w:rPr>
          <w:fldChar w:fldCharType="begin"/>
        </w:r>
        <w:r>
          <w:rPr>
            <w:noProof/>
            <w:webHidden/>
          </w:rPr>
          <w:instrText xml:space="preserve"> PAGEREF _Toc169278177 \h </w:instrText>
        </w:r>
        <w:r>
          <w:rPr>
            <w:noProof/>
            <w:webHidden/>
          </w:rPr>
        </w:r>
        <w:r>
          <w:rPr>
            <w:noProof/>
            <w:webHidden/>
          </w:rPr>
          <w:fldChar w:fldCharType="separate"/>
        </w:r>
        <w:r w:rsidR="003C58CF">
          <w:rPr>
            <w:noProof/>
            <w:webHidden/>
          </w:rPr>
          <w:t>7</w:t>
        </w:r>
        <w:r>
          <w:rPr>
            <w:noProof/>
            <w:webHidden/>
          </w:rPr>
          <w:fldChar w:fldCharType="end"/>
        </w:r>
      </w:hyperlink>
    </w:p>
    <w:p w14:paraId="460CDB7E" w14:textId="24A2B346"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78" w:history="1">
        <w:r w:rsidRPr="00F170F0">
          <w:rPr>
            <w:rStyle w:val="Lienhypertexte"/>
            <w:noProof/>
          </w:rPr>
          <w:t>Thématiques éligibles</w:t>
        </w:r>
        <w:r>
          <w:rPr>
            <w:noProof/>
            <w:webHidden/>
          </w:rPr>
          <w:tab/>
        </w:r>
        <w:r>
          <w:rPr>
            <w:noProof/>
            <w:webHidden/>
          </w:rPr>
          <w:fldChar w:fldCharType="begin"/>
        </w:r>
        <w:r>
          <w:rPr>
            <w:noProof/>
            <w:webHidden/>
          </w:rPr>
          <w:instrText xml:space="preserve"> PAGEREF _Toc169278178 \h </w:instrText>
        </w:r>
        <w:r>
          <w:rPr>
            <w:noProof/>
            <w:webHidden/>
          </w:rPr>
        </w:r>
        <w:r>
          <w:rPr>
            <w:noProof/>
            <w:webHidden/>
          </w:rPr>
          <w:fldChar w:fldCharType="separate"/>
        </w:r>
        <w:r w:rsidR="003C58CF">
          <w:rPr>
            <w:noProof/>
            <w:webHidden/>
          </w:rPr>
          <w:t>7</w:t>
        </w:r>
        <w:r>
          <w:rPr>
            <w:noProof/>
            <w:webHidden/>
          </w:rPr>
          <w:fldChar w:fldCharType="end"/>
        </w:r>
      </w:hyperlink>
    </w:p>
    <w:p w14:paraId="764D5001" w14:textId="10AFE4FF"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79" w:history="1">
        <w:r w:rsidRPr="00F170F0">
          <w:rPr>
            <w:rStyle w:val="Lienhypertexte"/>
            <w:noProof/>
          </w:rPr>
          <w:t>Typologie des projets</w:t>
        </w:r>
        <w:r>
          <w:rPr>
            <w:noProof/>
            <w:webHidden/>
          </w:rPr>
          <w:tab/>
        </w:r>
        <w:r>
          <w:rPr>
            <w:noProof/>
            <w:webHidden/>
          </w:rPr>
          <w:fldChar w:fldCharType="begin"/>
        </w:r>
        <w:r>
          <w:rPr>
            <w:noProof/>
            <w:webHidden/>
          </w:rPr>
          <w:instrText xml:space="preserve"> PAGEREF _Toc169278179 \h </w:instrText>
        </w:r>
        <w:r>
          <w:rPr>
            <w:noProof/>
            <w:webHidden/>
          </w:rPr>
        </w:r>
        <w:r>
          <w:rPr>
            <w:noProof/>
            <w:webHidden/>
          </w:rPr>
          <w:fldChar w:fldCharType="separate"/>
        </w:r>
        <w:r w:rsidR="003C58CF">
          <w:rPr>
            <w:noProof/>
            <w:webHidden/>
          </w:rPr>
          <w:t>8</w:t>
        </w:r>
        <w:r>
          <w:rPr>
            <w:noProof/>
            <w:webHidden/>
          </w:rPr>
          <w:fldChar w:fldCharType="end"/>
        </w:r>
      </w:hyperlink>
    </w:p>
    <w:p w14:paraId="0F033166" w14:textId="5A832998"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80" w:history="1">
        <w:r w:rsidRPr="00F170F0">
          <w:rPr>
            <w:rStyle w:val="Lienhypertexte"/>
            <w:noProof/>
          </w:rPr>
          <w:t>Typologie des porteurs</w:t>
        </w:r>
        <w:r>
          <w:rPr>
            <w:noProof/>
            <w:webHidden/>
          </w:rPr>
          <w:tab/>
        </w:r>
        <w:r>
          <w:rPr>
            <w:noProof/>
            <w:webHidden/>
          </w:rPr>
          <w:fldChar w:fldCharType="begin"/>
        </w:r>
        <w:r>
          <w:rPr>
            <w:noProof/>
            <w:webHidden/>
          </w:rPr>
          <w:instrText xml:space="preserve"> PAGEREF _Toc169278180 \h </w:instrText>
        </w:r>
        <w:r>
          <w:rPr>
            <w:noProof/>
            <w:webHidden/>
          </w:rPr>
        </w:r>
        <w:r>
          <w:rPr>
            <w:noProof/>
            <w:webHidden/>
          </w:rPr>
          <w:fldChar w:fldCharType="separate"/>
        </w:r>
        <w:r w:rsidR="003C58CF">
          <w:rPr>
            <w:noProof/>
            <w:webHidden/>
          </w:rPr>
          <w:t>9</w:t>
        </w:r>
        <w:r>
          <w:rPr>
            <w:noProof/>
            <w:webHidden/>
          </w:rPr>
          <w:fldChar w:fldCharType="end"/>
        </w:r>
      </w:hyperlink>
    </w:p>
    <w:p w14:paraId="088AD36D" w14:textId="38C21FB5"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81" w:history="1">
        <w:r w:rsidRPr="00F170F0">
          <w:rPr>
            <w:rStyle w:val="Lienhypertexte"/>
            <w:noProof/>
          </w:rPr>
          <w:t>Travaux et dépenses éligibles</w:t>
        </w:r>
        <w:r>
          <w:rPr>
            <w:noProof/>
            <w:webHidden/>
          </w:rPr>
          <w:tab/>
        </w:r>
        <w:r>
          <w:rPr>
            <w:noProof/>
            <w:webHidden/>
          </w:rPr>
          <w:fldChar w:fldCharType="begin"/>
        </w:r>
        <w:r>
          <w:rPr>
            <w:noProof/>
            <w:webHidden/>
          </w:rPr>
          <w:instrText xml:space="preserve"> PAGEREF _Toc169278181 \h </w:instrText>
        </w:r>
        <w:r>
          <w:rPr>
            <w:noProof/>
            <w:webHidden/>
          </w:rPr>
        </w:r>
        <w:r>
          <w:rPr>
            <w:noProof/>
            <w:webHidden/>
          </w:rPr>
          <w:fldChar w:fldCharType="separate"/>
        </w:r>
        <w:r w:rsidR="003C58CF">
          <w:rPr>
            <w:noProof/>
            <w:webHidden/>
          </w:rPr>
          <w:t>9</w:t>
        </w:r>
        <w:r>
          <w:rPr>
            <w:noProof/>
            <w:webHidden/>
          </w:rPr>
          <w:fldChar w:fldCharType="end"/>
        </w:r>
      </w:hyperlink>
    </w:p>
    <w:p w14:paraId="50DDA702" w14:textId="5A7C1E93"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82" w:history="1">
        <w:r w:rsidRPr="00F170F0">
          <w:rPr>
            <w:rStyle w:val="Lienhypertexte"/>
            <w:noProof/>
          </w:rPr>
          <w:t>Conditions et nature du financement Intensités et modalités d’aides</w:t>
        </w:r>
        <w:r>
          <w:rPr>
            <w:noProof/>
            <w:webHidden/>
          </w:rPr>
          <w:tab/>
        </w:r>
        <w:r>
          <w:rPr>
            <w:noProof/>
            <w:webHidden/>
          </w:rPr>
          <w:fldChar w:fldCharType="begin"/>
        </w:r>
        <w:r>
          <w:rPr>
            <w:noProof/>
            <w:webHidden/>
          </w:rPr>
          <w:instrText xml:space="preserve"> PAGEREF _Toc169278182 \h </w:instrText>
        </w:r>
        <w:r>
          <w:rPr>
            <w:noProof/>
            <w:webHidden/>
          </w:rPr>
        </w:r>
        <w:r>
          <w:rPr>
            <w:noProof/>
            <w:webHidden/>
          </w:rPr>
          <w:fldChar w:fldCharType="separate"/>
        </w:r>
        <w:r w:rsidR="003C58CF">
          <w:rPr>
            <w:noProof/>
            <w:webHidden/>
          </w:rPr>
          <w:t>10</w:t>
        </w:r>
        <w:r>
          <w:rPr>
            <w:noProof/>
            <w:webHidden/>
          </w:rPr>
          <w:fldChar w:fldCharType="end"/>
        </w:r>
      </w:hyperlink>
    </w:p>
    <w:p w14:paraId="625CCA39" w14:textId="0A47224C"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83" w:history="1">
        <w:r w:rsidRPr="00F170F0">
          <w:rPr>
            <w:rStyle w:val="Lienhypertexte"/>
            <w:noProof/>
          </w:rPr>
          <w:t>Articulation avec les autres dispositifs France 2030</w:t>
        </w:r>
        <w:r>
          <w:rPr>
            <w:noProof/>
            <w:webHidden/>
          </w:rPr>
          <w:tab/>
        </w:r>
        <w:r>
          <w:rPr>
            <w:noProof/>
            <w:webHidden/>
          </w:rPr>
          <w:fldChar w:fldCharType="begin"/>
        </w:r>
        <w:r>
          <w:rPr>
            <w:noProof/>
            <w:webHidden/>
          </w:rPr>
          <w:instrText xml:space="preserve"> PAGEREF _Toc169278183 \h </w:instrText>
        </w:r>
        <w:r>
          <w:rPr>
            <w:noProof/>
            <w:webHidden/>
          </w:rPr>
        </w:r>
        <w:r>
          <w:rPr>
            <w:noProof/>
            <w:webHidden/>
          </w:rPr>
          <w:fldChar w:fldCharType="separate"/>
        </w:r>
        <w:r w:rsidR="003C58CF">
          <w:rPr>
            <w:noProof/>
            <w:webHidden/>
          </w:rPr>
          <w:t>10</w:t>
        </w:r>
        <w:r>
          <w:rPr>
            <w:noProof/>
            <w:webHidden/>
          </w:rPr>
          <w:fldChar w:fldCharType="end"/>
        </w:r>
      </w:hyperlink>
    </w:p>
    <w:p w14:paraId="1CC6C606" w14:textId="65FB7248"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84" w:history="1">
        <w:r w:rsidRPr="00F170F0">
          <w:rPr>
            <w:rStyle w:val="Lienhypertexte"/>
            <w:noProof/>
          </w:rPr>
          <w:t>Articulation avec les dispositifs européens</w:t>
        </w:r>
        <w:r>
          <w:rPr>
            <w:noProof/>
            <w:webHidden/>
          </w:rPr>
          <w:tab/>
        </w:r>
        <w:r>
          <w:rPr>
            <w:noProof/>
            <w:webHidden/>
          </w:rPr>
          <w:fldChar w:fldCharType="begin"/>
        </w:r>
        <w:r>
          <w:rPr>
            <w:noProof/>
            <w:webHidden/>
          </w:rPr>
          <w:instrText xml:space="preserve"> PAGEREF _Toc169278184 \h </w:instrText>
        </w:r>
        <w:r>
          <w:rPr>
            <w:noProof/>
            <w:webHidden/>
          </w:rPr>
        </w:r>
        <w:r>
          <w:rPr>
            <w:noProof/>
            <w:webHidden/>
          </w:rPr>
          <w:fldChar w:fldCharType="separate"/>
        </w:r>
        <w:r w:rsidR="003C58CF">
          <w:rPr>
            <w:noProof/>
            <w:webHidden/>
          </w:rPr>
          <w:t>10</w:t>
        </w:r>
        <w:r>
          <w:rPr>
            <w:noProof/>
            <w:webHidden/>
          </w:rPr>
          <w:fldChar w:fldCharType="end"/>
        </w:r>
      </w:hyperlink>
    </w:p>
    <w:p w14:paraId="10A79B71" w14:textId="4AD70C52"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85" w:history="1">
        <w:r w:rsidRPr="00F170F0">
          <w:rPr>
            <w:rStyle w:val="Lienhypertexte"/>
            <w:noProof/>
          </w:rPr>
          <w:t>Modalités de remboursement des avances remboursables</w:t>
        </w:r>
        <w:r>
          <w:rPr>
            <w:noProof/>
            <w:webHidden/>
          </w:rPr>
          <w:tab/>
        </w:r>
        <w:r>
          <w:rPr>
            <w:noProof/>
            <w:webHidden/>
          </w:rPr>
          <w:fldChar w:fldCharType="begin"/>
        </w:r>
        <w:r>
          <w:rPr>
            <w:noProof/>
            <w:webHidden/>
          </w:rPr>
          <w:instrText xml:space="preserve"> PAGEREF _Toc169278185 \h </w:instrText>
        </w:r>
        <w:r>
          <w:rPr>
            <w:noProof/>
            <w:webHidden/>
          </w:rPr>
        </w:r>
        <w:r>
          <w:rPr>
            <w:noProof/>
            <w:webHidden/>
          </w:rPr>
          <w:fldChar w:fldCharType="separate"/>
        </w:r>
        <w:r w:rsidR="003C58CF">
          <w:rPr>
            <w:noProof/>
            <w:webHidden/>
          </w:rPr>
          <w:t>11</w:t>
        </w:r>
        <w:r>
          <w:rPr>
            <w:noProof/>
            <w:webHidden/>
          </w:rPr>
          <w:fldChar w:fldCharType="end"/>
        </w:r>
      </w:hyperlink>
    </w:p>
    <w:p w14:paraId="0902E791" w14:textId="7A5C2897" w:rsidR="00E45D19" w:rsidRDefault="00E45D19">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hyperlink w:anchor="_Toc169278186" w:history="1">
        <w:r w:rsidRPr="00F170F0">
          <w:rPr>
            <w:rStyle w:val="Lienhypertexte"/>
            <w:noProof/>
          </w:rPr>
          <w:t>Processus de sélection</w:t>
        </w:r>
        <w:r>
          <w:rPr>
            <w:noProof/>
            <w:webHidden/>
          </w:rPr>
          <w:tab/>
        </w:r>
        <w:r>
          <w:rPr>
            <w:noProof/>
            <w:webHidden/>
          </w:rPr>
          <w:fldChar w:fldCharType="begin"/>
        </w:r>
        <w:r>
          <w:rPr>
            <w:noProof/>
            <w:webHidden/>
          </w:rPr>
          <w:instrText xml:space="preserve"> PAGEREF _Toc169278186 \h </w:instrText>
        </w:r>
        <w:r>
          <w:rPr>
            <w:noProof/>
            <w:webHidden/>
          </w:rPr>
        </w:r>
        <w:r>
          <w:rPr>
            <w:noProof/>
            <w:webHidden/>
          </w:rPr>
          <w:fldChar w:fldCharType="separate"/>
        </w:r>
        <w:r w:rsidR="003C58CF">
          <w:rPr>
            <w:noProof/>
            <w:webHidden/>
          </w:rPr>
          <w:t>12</w:t>
        </w:r>
        <w:r>
          <w:rPr>
            <w:noProof/>
            <w:webHidden/>
          </w:rPr>
          <w:fldChar w:fldCharType="end"/>
        </w:r>
      </w:hyperlink>
    </w:p>
    <w:p w14:paraId="4F7A4AEA" w14:textId="3C8E3366"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87" w:history="1">
        <w:r w:rsidRPr="00F170F0">
          <w:rPr>
            <w:rStyle w:val="Lienhypertexte"/>
            <w:noProof/>
          </w:rPr>
          <w:t>Critères d’éligibilité</w:t>
        </w:r>
        <w:r>
          <w:rPr>
            <w:noProof/>
            <w:webHidden/>
          </w:rPr>
          <w:tab/>
        </w:r>
        <w:r>
          <w:rPr>
            <w:noProof/>
            <w:webHidden/>
          </w:rPr>
          <w:fldChar w:fldCharType="begin"/>
        </w:r>
        <w:r>
          <w:rPr>
            <w:noProof/>
            <w:webHidden/>
          </w:rPr>
          <w:instrText xml:space="preserve"> PAGEREF _Toc169278187 \h </w:instrText>
        </w:r>
        <w:r>
          <w:rPr>
            <w:noProof/>
            <w:webHidden/>
          </w:rPr>
        </w:r>
        <w:r>
          <w:rPr>
            <w:noProof/>
            <w:webHidden/>
          </w:rPr>
          <w:fldChar w:fldCharType="separate"/>
        </w:r>
        <w:r w:rsidR="003C58CF">
          <w:rPr>
            <w:noProof/>
            <w:webHidden/>
          </w:rPr>
          <w:t>12</w:t>
        </w:r>
        <w:r>
          <w:rPr>
            <w:noProof/>
            <w:webHidden/>
          </w:rPr>
          <w:fldChar w:fldCharType="end"/>
        </w:r>
      </w:hyperlink>
    </w:p>
    <w:p w14:paraId="2198D76A" w14:textId="3656A45A"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88" w:history="1">
        <w:r w:rsidRPr="00F170F0">
          <w:rPr>
            <w:rStyle w:val="Lienhypertexte"/>
            <w:noProof/>
          </w:rPr>
          <w:t>Critères de sélection</w:t>
        </w:r>
        <w:r>
          <w:rPr>
            <w:noProof/>
            <w:webHidden/>
          </w:rPr>
          <w:tab/>
        </w:r>
        <w:r>
          <w:rPr>
            <w:noProof/>
            <w:webHidden/>
          </w:rPr>
          <w:fldChar w:fldCharType="begin"/>
        </w:r>
        <w:r>
          <w:rPr>
            <w:noProof/>
            <w:webHidden/>
          </w:rPr>
          <w:instrText xml:space="preserve"> PAGEREF _Toc169278188 \h </w:instrText>
        </w:r>
        <w:r>
          <w:rPr>
            <w:noProof/>
            <w:webHidden/>
          </w:rPr>
        </w:r>
        <w:r>
          <w:rPr>
            <w:noProof/>
            <w:webHidden/>
          </w:rPr>
          <w:fldChar w:fldCharType="separate"/>
        </w:r>
        <w:r w:rsidR="003C58CF">
          <w:rPr>
            <w:noProof/>
            <w:webHidden/>
          </w:rPr>
          <w:t>13</w:t>
        </w:r>
        <w:r>
          <w:rPr>
            <w:noProof/>
            <w:webHidden/>
          </w:rPr>
          <w:fldChar w:fldCharType="end"/>
        </w:r>
      </w:hyperlink>
    </w:p>
    <w:p w14:paraId="7F8CC044" w14:textId="34EBD16F"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89" w:history="1">
        <w:r w:rsidRPr="00F170F0">
          <w:rPr>
            <w:rStyle w:val="Lienhypertexte"/>
            <w:noProof/>
          </w:rPr>
          <w:t>Prédépôt et dépôt</w:t>
        </w:r>
        <w:r>
          <w:rPr>
            <w:noProof/>
            <w:webHidden/>
          </w:rPr>
          <w:tab/>
        </w:r>
        <w:r>
          <w:rPr>
            <w:noProof/>
            <w:webHidden/>
          </w:rPr>
          <w:fldChar w:fldCharType="begin"/>
        </w:r>
        <w:r>
          <w:rPr>
            <w:noProof/>
            <w:webHidden/>
          </w:rPr>
          <w:instrText xml:space="preserve"> PAGEREF _Toc169278189 \h </w:instrText>
        </w:r>
        <w:r>
          <w:rPr>
            <w:noProof/>
            <w:webHidden/>
          </w:rPr>
        </w:r>
        <w:r>
          <w:rPr>
            <w:noProof/>
            <w:webHidden/>
          </w:rPr>
          <w:fldChar w:fldCharType="separate"/>
        </w:r>
        <w:r w:rsidR="003C58CF">
          <w:rPr>
            <w:noProof/>
            <w:webHidden/>
          </w:rPr>
          <w:t>14</w:t>
        </w:r>
        <w:r>
          <w:rPr>
            <w:noProof/>
            <w:webHidden/>
          </w:rPr>
          <w:fldChar w:fldCharType="end"/>
        </w:r>
      </w:hyperlink>
    </w:p>
    <w:p w14:paraId="55B8EAD6" w14:textId="55CE66C4"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90" w:history="1">
        <w:r w:rsidRPr="00F170F0">
          <w:rPr>
            <w:rStyle w:val="Lienhypertexte"/>
            <w:noProof/>
          </w:rPr>
          <w:t>Processus de sélection</w:t>
        </w:r>
        <w:r>
          <w:rPr>
            <w:noProof/>
            <w:webHidden/>
          </w:rPr>
          <w:tab/>
        </w:r>
        <w:r>
          <w:rPr>
            <w:noProof/>
            <w:webHidden/>
          </w:rPr>
          <w:fldChar w:fldCharType="begin"/>
        </w:r>
        <w:r>
          <w:rPr>
            <w:noProof/>
            <w:webHidden/>
          </w:rPr>
          <w:instrText xml:space="preserve"> PAGEREF _Toc169278190 \h </w:instrText>
        </w:r>
        <w:r>
          <w:rPr>
            <w:noProof/>
            <w:webHidden/>
          </w:rPr>
        </w:r>
        <w:r>
          <w:rPr>
            <w:noProof/>
            <w:webHidden/>
          </w:rPr>
          <w:fldChar w:fldCharType="separate"/>
        </w:r>
        <w:r w:rsidR="003C58CF">
          <w:rPr>
            <w:noProof/>
            <w:webHidden/>
          </w:rPr>
          <w:t>14</w:t>
        </w:r>
        <w:r>
          <w:rPr>
            <w:noProof/>
            <w:webHidden/>
          </w:rPr>
          <w:fldChar w:fldCharType="end"/>
        </w:r>
      </w:hyperlink>
    </w:p>
    <w:p w14:paraId="3215F094" w14:textId="6A494611" w:rsidR="00E45D19" w:rsidRDefault="00E45D19">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hyperlink w:anchor="_Toc169278191" w:history="1">
        <w:r w:rsidRPr="00F170F0">
          <w:rPr>
            <w:rStyle w:val="Lienhypertexte"/>
            <w:noProof/>
          </w:rPr>
          <w:t>Mise en œuvre et suivi des projets</w:t>
        </w:r>
        <w:r>
          <w:rPr>
            <w:noProof/>
            <w:webHidden/>
          </w:rPr>
          <w:tab/>
        </w:r>
        <w:r>
          <w:rPr>
            <w:noProof/>
            <w:webHidden/>
          </w:rPr>
          <w:fldChar w:fldCharType="begin"/>
        </w:r>
        <w:r>
          <w:rPr>
            <w:noProof/>
            <w:webHidden/>
          </w:rPr>
          <w:instrText xml:space="preserve"> PAGEREF _Toc169278191 \h </w:instrText>
        </w:r>
        <w:r>
          <w:rPr>
            <w:noProof/>
            <w:webHidden/>
          </w:rPr>
        </w:r>
        <w:r>
          <w:rPr>
            <w:noProof/>
            <w:webHidden/>
          </w:rPr>
          <w:fldChar w:fldCharType="separate"/>
        </w:r>
        <w:r w:rsidR="003C58CF">
          <w:rPr>
            <w:noProof/>
            <w:webHidden/>
          </w:rPr>
          <w:t>15</w:t>
        </w:r>
        <w:r>
          <w:rPr>
            <w:noProof/>
            <w:webHidden/>
          </w:rPr>
          <w:fldChar w:fldCharType="end"/>
        </w:r>
      </w:hyperlink>
    </w:p>
    <w:p w14:paraId="0EBB39A2" w14:textId="1811E45A"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92" w:history="1">
        <w:r w:rsidRPr="00F170F0">
          <w:rPr>
            <w:rStyle w:val="Lienhypertexte"/>
            <w:noProof/>
          </w:rPr>
          <w:t>Contractualisation</w:t>
        </w:r>
        <w:r>
          <w:rPr>
            <w:noProof/>
            <w:webHidden/>
          </w:rPr>
          <w:tab/>
        </w:r>
        <w:r>
          <w:rPr>
            <w:noProof/>
            <w:webHidden/>
          </w:rPr>
          <w:fldChar w:fldCharType="begin"/>
        </w:r>
        <w:r>
          <w:rPr>
            <w:noProof/>
            <w:webHidden/>
          </w:rPr>
          <w:instrText xml:space="preserve"> PAGEREF _Toc169278192 \h </w:instrText>
        </w:r>
        <w:r>
          <w:rPr>
            <w:noProof/>
            <w:webHidden/>
          </w:rPr>
        </w:r>
        <w:r>
          <w:rPr>
            <w:noProof/>
            <w:webHidden/>
          </w:rPr>
          <w:fldChar w:fldCharType="separate"/>
        </w:r>
        <w:r w:rsidR="003C58CF">
          <w:rPr>
            <w:noProof/>
            <w:webHidden/>
          </w:rPr>
          <w:t>15</w:t>
        </w:r>
        <w:r>
          <w:rPr>
            <w:noProof/>
            <w:webHidden/>
          </w:rPr>
          <w:fldChar w:fldCharType="end"/>
        </w:r>
      </w:hyperlink>
    </w:p>
    <w:p w14:paraId="3F9EA37D" w14:textId="017212F0" w:rsidR="00E45D19" w:rsidRDefault="00E45D19">
      <w:pPr>
        <w:pStyle w:val="TM2"/>
        <w:rPr>
          <w:rFonts w:asciiTheme="minorHAnsi" w:eastAsiaTheme="minorEastAsia" w:hAnsiTheme="minorHAnsi" w:cstheme="minorBidi"/>
          <w:b w:val="0"/>
          <w:noProof/>
          <w:color w:val="auto"/>
          <w:kern w:val="2"/>
          <w:lang w:eastAsia="fr-FR"/>
          <w14:ligatures w14:val="standardContextual"/>
        </w:rPr>
      </w:pPr>
      <w:hyperlink w:anchor="_Toc169278193" w:history="1">
        <w:r w:rsidRPr="00F170F0">
          <w:rPr>
            <w:rStyle w:val="Lienhypertexte"/>
            <w:noProof/>
          </w:rPr>
          <w:t>Confidentialité et communication</w:t>
        </w:r>
        <w:r>
          <w:rPr>
            <w:noProof/>
            <w:webHidden/>
          </w:rPr>
          <w:tab/>
        </w:r>
        <w:r>
          <w:rPr>
            <w:noProof/>
            <w:webHidden/>
          </w:rPr>
          <w:fldChar w:fldCharType="begin"/>
        </w:r>
        <w:r>
          <w:rPr>
            <w:noProof/>
            <w:webHidden/>
          </w:rPr>
          <w:instrText xml:space="preserve"> PAGEREF _Toc169278193 \h </w:instrText>
        </w:r>
        <w:r>
          <w:rPr>
            <w:noProof/>
            <w:webHidden/>
          </w:rPr>
        </w:r>
        <w:r>
          <w:rPr>
            <w:noProof/>
            <w:webHidden/>
          </w:rPr>
          <w:fldChar w:fldCharType="separate"/>
        </w:r>
        <w:r w:rsidR="003C58CF">
          <w:rPr>
            <w:noProof/>
            <w:webHidden/>
          </w:rPr>
          <w:t>16</w:t>
        </w:r>
        <w:r>
          <w:rPr>
            <w:noProof/>
            <w:webHidden/>
          </w:rPr>
          <w:fldChar w:fldCharType="end"/>
        </w:r>
      </w:hyperlink>
    </w:p>
    <w:p w14:paraId="43F2CF9F" w14:textId="104D242F" w:rsidR="00E45D19" w:rsidRDefault="00E45D19">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hyperlink w:anchor="_Toc169278194" w:history="1">
        <w:r w:rsidRPr="00F170F0">
          <w:rPr>
            <w:rStyle w:val="Lienhypertexte"/>
            <w:noProof/>
          </w:rPr>
          <w:t>Annexe 1 : Critères de performance environnementale</w:t>
        </w:r>
        <w:r>
          <w:rPr>
            <w:noProof/>
            <w:webHidden/>
          </w:rPr>
          <w:tab/>
        </w:r>
        <w:r>
          <w:rPr>
            <w:noProof/>
            <w:webHidden/>
          </w:rPr>
          <w:fldChar w:fldCharType="begin"/>
        </w:r>
        <w:r>
          <w:rPr>
            <w:noProof/>
            <w:webHidden/>
          </w:rPr>
          <w:instrText xml:space="preserve"> PAGEREF _Toc169278194 \h </w:instrText>
        </w:r>
        <w:r>
          <w:rPr>
            <w:noProof/>
            <w:webHidden/>
          </w:rPr>
        </w:r>
        <w:r>
          <w:rPr>
            <w:noProof/>
            <w:webHidden/>
          </w:rPr>
          <w:fldChar w:fldCharType="separate"/>
        </w:r>
        <w:r w:rsidR="003C58CF">
          <w:rPr>
            <w:noProof/>
            <w:webHidden/>
          </w:rPr>
          <w:t>17</w:t>
        </w:r>
        <w:r>
          <w:rPr>
            <w:noProof/>
            <w:webHidden/>
          </w:rPr>
          <w:fldChar w:fldCharType="end"/>
        </w:r>
      </w:hyperlink>
    </w:p>
    <w:p w14:paraId="5513DF1A" w14:textId="7A71CBE1" w:rsidR="00E45D19" w:rsidRDefault="00E45D19">
      <w:pPr>
        <w:pStyle w:val="TM1"/>
        <w:tabs>
          <w:tab w:val="right" w:leader="dot" w:pos="9064"/>
        </w:tabs>
        <w:rPr>
          <w:rFonts w:asciiTheme="minorHAnsi" w:eastAsiaTheme="minorEastAsia" w:hAnsiTheme="minorHAnsi" w:cstheme="minorBidi"/>
          <w:b w:val="0"/>
          <w:noProof/>
          <w:color w:val="auto"/>
          <w:kern w:val="2"/>
          <w:sz w:val="24"/>
          <w:szCs w:val="24"/>
          <w:lang w:eastAsia="fr-FR"/>
          <w14:ligatures w14:val="standardContextual"/>
        </w:rPr>
      </w:pPr>
      <w:hyperlink w:anchor="_Toc169278195" w:history="1">
        <w:r w:rsidRPr="00F170F0">
          <w:rPr>
            <w:rStyle w:val="Lienhypertexte"/>
            <w:noProof/>
          </w:rPr>
          <w:t>Annexe 2 : Intensités d’aides maximales</w:t>
        </w:r>
        <w:r>
          <w:rPr>
            <w:noProof/>
            <w:webHidden/>
          </w:rPr>
          <w:tab/>
        </w:r>
        <w:r>
          <w:rPr>
            <w:noProof/>
            <w:webHidden/>
          </w:rPr>
          <w:fldChar w:fldCharType="begin"/>
        </w:r>
        <w:r>
          <w:rPr>
            <w:noProof/>
            <w:webHidden/>
          </w:rPr>
          <w:instrText xml:space="preserve"> PAGEREF _Toc169278195 \h </w:instrText>
        </w:r>
        <w:r>
          <w:rPr>
            <w:noProof/>
            <w:webHidden/>
          </w:rPr>
        </w:r>
        <w:r>
          <w:rPr>
            <w:noProof/>
            <w:webHidden/>
          </w:rPr>
          <w:fldChar w:fldCharType="separate"/>
        </w:r>
        <w:r w:rsidR="003C58CF">
          <w:rPr>
            <w:noProof/>
            <w:webHidden/>
          </w:rPr>
          <w:t>18</w:t>
        </w:r>
        <w:r>
          <w:rPr>
            <w:noProof/>
            <w:webHidden/>
          </w:rPr>
          <w:fldChar w:fldCharType="end"/>
        </w:r>
      </w:hyperlink>
    </w:p>
    <w:p w14:paraId="06ADCDA2" w14:textId="09190CA2" w:rsidR="0034394C" w:rsidRPr="008463A1" w:rsidRDefault="002C70E8">
      <w:pPr>
        <w:sectPr w:rsidR="0034394C" w:rsidRPr="008463A1">
          <w:headerReference w:type="even" r:id="rId34"/>
          <w:headerReference w:type="default" r:id="rId35"/>
          <w:headerReference w:type="first" r:id="rId36"/>
          <w:pgSz w:w="11910" w:h="16840"/>
          <w:pgMar w:top="1134" w:right="1418" w:bottom="1134" w:left="1418" w:header="709" w:footer="709" w:gutter="0"/>
          <w:pgNumType w:start="2"/>
          <w:cols w:space="720"/>
          <w:docGrid w:linePitch="360"/>
        </w:sectPr>
      </w:pPr>
      <w:r w:rsidRPr="008463A1">
        <w:rPr>
          <w:b/>
          <w:color w:val="FF0000"/>
          <w:sz w:val="32"/>
          <w:szCs w:val="32"/>
          <w:shd w:val="clear" w:color="auto" w:fill="E6E6E6"/>
        </w:rPr>
        <w:fldChar w:fldCharType="end"/>
      </w:r>
    </w:p>
    <w:p w14:paraId="7633F208" w14:textId="77777777" w:rsidR="001F6A40" w:rsidRPr="008463A1" w:rsidRDefault="001F6A40">
      <w:pPr>
        <w:spacing w:line="235" w:lineRule="auto"/>
        <w:sectPr w:rsidR="001F6A40" w:rsidRPr="008463A1">
          <w:type w:val="continuous"/>
          <w:pgSz w:w="11910" w:h="16840"/>
          <w:pgMar w:top="1134" w:right="1418" w:bottom="1134" w:left="1418" w:header="595" w:footer="527" w:gutter="0"/>
          <w:cols w:num="2" w:space="567" w:equalWidth="0">
            <w:col w:w="4253" w:space="567"/>
            <w:col w:w="4254"/>
          </w:cols>
          <w:docGrid w:linePitch="360"/>
        </w:sectPr>
      </w:pPr>
    </w:p>
    <w:p w14:paraId="41D9043C" w14:textId="696013AB" w:rsidR="0034394C" w:rsidRPr="008463A1" w:rsidRDefault="00533B08" w:rsidP="001F6A40">
      <w:pPr>
        <w:pStyle w:val="Titre1"/>
        <w:jc w:val="both"/>
      </w:pPr>
      <w:bookmarkStart w:id="4" w:name="_Toc169278173"/>
      <w:r w:rsidRPr="008463A1">
        <w:lastRenderedPageBreak/>
        <w:t>Contexte et objectifs de l’Appel à projet</w:t>
      </w:r>
      <w:r w:rsidR="00F839AF" w:rsidRPr="008463A1">
        <w:t>s</w:t>
      </w:r>
      <w:r w:rsidRPr="008463A1">
        <w:t xml:space="preserve"> (AAP)</w:t>
      </w:r>
      <w:bookmarkEnd w:id="4"/>
    </w:p>
    <w:p w14:paraId="145FA008" w14:textId="1B3790AA" w:rsidR="0034394C" w:rsidRPr="008463A1" w:rsidRDefault="00533B08" w:rsidP="00AD164F">
      <w:pPr>
        <w:pStyle w:val="Titre2"/>
      </w:pPr>
      <w:bookmarkStart w:id="5" w:name="_Toc169278174"/>
      <w:r w:rsidRPr="008463A1">
        <w:rPr>
          <w:rStyle w:val="Titre2Car"/>
          <w:b/>
        </w:rPr>
        <w:t>Le plan d’investissement France 2030</w:t>
      </w:r>
      <w:bookmarkEnd w:id="5"/>
    </w:p>
    <w:p w14:paraId="338B13B8" w14:textId="4F2EF0EF" w:rsidR="0034394C" w:rsidRPr="008463A1" w:rsidRDefault="00533B08" w:rsidP="00DC045C">
      <w:pPr>
        <w:pStyle w:val="Paragraphedeliste"/>
        <w:widowControl w:val="0"/>
        <w:numPr>
          <w:ilvl w:val="0"/>
          <w:numId w:val="3"/>
        </w:numPr>
        <w:spacing w:after="120"/>
        <w:ind w:left="567" w:right="-2" w:hanging="284"/>
        <w:rPr>
          <w:rFonts w:cs="Arial"/>
        </w:rPr>
      </w:pPr>
      <w:r w:rsidRPr="008463A1">
        <w:rPr>
          <w:rFonts w:cs="Arial"/>
          <w:b/>
          <w:color w:val="C00000"/>
        </w:rPr>
        <w:t>Traduit</w:t>
      </w:r>
      <w:r w:rsidRPr="008463A1">
        <w:rPr>
          <w:rFonts w:cs="Arial"/>
          <w:b/>
          <w:color w:val="C00000"/>
          <w:spacing w:val="6"/>
        </w:rPr>
        <w:t xml:space="preserve"> </w:t>
      </w:r>
      <w:r w:rsidRPr="008463A1">
        <w:rPr>
          <w:rFonts w:cs="Arial"/>
          <w:b/>
          <w:color w:val="C00000"/>
        </w:rPr>
        <w:t>une</w:t>
      </w:r>
      <w:r w:rsidRPr="008463A1">
        <w:rPr>
          <w:rFonts w:cs="Arial"/>
          <w:b/>
          <w:color w:val="C00000"/>
          <w:spacing w:val="8"/>
        </w:rPr>
        <w:t xml:space="preserve"> </w:t>
      </w:r>
      <w:r w:rsidRPr="008463A1">
        <w:rPr>
          <w:rFonts w:cs="Arial"/>
          <w:b/>
          <w:color w:val="C00000"/>
        </w:rPr>
        <w:t>double</w:t>
      </w:r>
      <w:r w:rsidRPr="008463A1">
        <w:rPr>
          <w:rFonts w:cs="Arial"/>
          <w:b/>
          <w:color w:val="C00000"/>
          <w:spacing w:val="8"/>
        </w:rPr>
        <w:t xml:space="preserve"> </w:t>
      </w:r>
      <w:r w:rsidRPr="008463A1">
        <w:rPr>
          <w:rFonts w:cs="Arial"/>
          <w:b/>
          <w:color w:val="C00000"/>
        </w:rPr>
        <w:t>ambition</w:t>
      </w:r>
      <w:r w:rsidRPr="00446F0B">
        <w:rPr>
          <w:rFonts w:ascii="Calibri" w:hAnsi="Calibri" w:cs="Calibri"/>
          <w:b/>
          <w:color w:val="C00000"/>
        </w:rPr>
        <w:t> </w:t>
      </w:r>
      <w:r w:rsidRPr="008463A1">
        <w:rPr>
          <w:rFonts w:cs="Arial"/>
          <w:b/>
          <w:color w:val="C00000"/>
        </w:rPr>
        <w:t>:</w:t>
      </w:r>
      <w:r w:rsidRPr="008463A1">
        <w:rPr>
          <w:rFonts w:cs="Arial"/>
          <w:color w:val="C00000"/>
          <w:spacing w:val="-1"/>
        </w:rPr>
        <w:t xml:space="preserve"> </w:t>
      </w:r>
      <w:r w:rsidRPr="008463A1">
        <w:rPr>
          <w:rFonts w:cs="Arial"/>
        </w:rPr>
        <w:t>transformer</w:t>
      </w:r>
      <w:r w:rsidRPr="008463A1">
        <w:rPr>
          <w:rFonts w:cs="Arial"/>
          <w:spacing w:val="-1"/>
        </w:rPr>
        <w:t xml:space="preserve"> </w:t>
      </w:r>
      <w:r w:rsidRPr="008463A1">
        <w:rPr>
          <w:rFonts w:cs="Arial"/>
        </w:rPr>
        <w:t>durablement</w:t>
      </w:r>
      <w:r w:rsidRPr="008463A1">
        <w:rPr>
          <w:rFonts w:cs="Arial"/>
          <w:spacing w:val="-1"/>
        </w:rPr>
        <w:t xml:space="preserve"> </w:t>
      </w:r>
      <w:r w:rsidRPr="008463A1">
        <w:rPr>
          <w:rFonts w:cs="Arial"/>
        </w:rPr>
        <w:t>des secteurs</w:t>
      </w:r>
      <w:r w:rsidRPr="008463A1">
        <w:rPr>
          <w:rFonts w:cs="Arial"/>
          <w:spacing w:val="1"/>
        </w:rPr>
        <w:t xml:space="preserve"> </w:t>
      </w:r>
      <w:r w:rsidRPr="008463A1">
        <w:rPr>
          <w:rFonts w:cs="Arial"/>
        </w:rPr>
        <w:t>clefs</w:t>
      </w:r>
      <w:r w:rsidRPr="008463A1">
        <w:rPr>
          <w:rFonts w:cs="Arial"/>
          <w:spacing w:val="1"/>
        </w:rPr>
        <w:t xml:space="preserve"> </w:t>
      </w:r>
      <w:r w:rsidRPr="008463A1">
        <w:rPr>
          <w:rFonts w:cs="Arial"/>
        </w:rPr>
        <w:t xml:space="preserve">de </w:t>
      </w:r>
      <w:r w:rsidRPr="008463A1">
        <w:rPr>
          <w:rFonts w:cs="Arial"/>
          <w:spacing w:val="-60"/>
        </w:rPr>
        <w:t xml:space="preserve">  </w:t>
      </w:r>
      <w:r w:rsidRPr="008463A1">
        <w:rPr>
          <w:rFonts w:cs="Arial"/>
        </w:rPr>
        <w:t>notre économie (agriculture-alimentation, énergie, automobile, aéronautique ou encore espace) par l’innovation</w:t>
      </w:r>
      <w:r w:rsidRPr="008463A1">
        <w:rPr>
          <w:rFonts w:cs="Arial"/>
          <w:spacing w:val="1"/>
        </w:rPr>
        <w:t xml:space="preserve"> </w:t>
      </w:r>
      <w:r w:rsidRPr="008463A1">
        <w:rPr>
          <w:rFonts w:cs="Arial"/>
        </w:rPr>
        <w:t>technologique,</w:t>
      </w:r>
      <w:r w:rsidRPr="008463A1">
        <w:rPr>
          <w:rFonts w:cs="Arial"/>
          <w:spacing w:val="-7"/>
        </w:rPr>
        <w:t xml:space="preserve"> </w:t>
      </w:r>
      <w:r w:rsidRPr="008463A1">
        <w:rPr>
          <w:rFonts w:cs="Arial"/>
        </w:rPr>
        <w:t>et</w:t>
      </w:r>
      <w:r w:rsidRPr="008463A1">
        <w:rPr>
          <w:rFonts w:cs="Arial"/>
          <w:spacing w:val="-8"/>
        </w:rPr>
        <w:t xml:space="preserve"> </w:t>
      </w:r>
      <w:r w:rsidRPr="008463A1">
        <w:rPr>
          <w:rFonts w:cs="Arial"/>
        </w:rPr>
        <w:t>positionner</w:t>
      </w:r>
      <w:r w:rsidRPr="008463A1">
        <w:rPr>
          <w:rFonts w:cs="Arial"/>
          <w:spacing w:val="-7"/>
        </w:rPr>
        <w:t xml:space="preserve"> </w:t>
      </w:r>
      <w:r w:rsidRPr="008463A1">
        <w:rPr>
          <w:rFonts w:cs="Arial"/>
        </w:rPr>
        <w:t>la</w:t>
      </w:r>
      <w:r w:rsidRPr="008463A1">
        <w:rPr>
          <w:rFonts w:cs="Arial"/>
          <w:spacing w:val="-5"/>
        </w:rPr>
        <w:t xml:space="preserve"> </w:t>
      </w:r>
      <w:r w:rsidRPr="008463A1">
        <w:rPr>
          <w:rFonts w:cs="Arial"/>
        </w:rPr>
        <w:t>France</w:t>
      </w:r>
      <w:r w:rsidRPr="008463A1">
        <w:rPr>
          <w:rFonts w:cs="Arial"/>
          <w:spacing w:val="-5"/>
        </w:rPr>
        <w:t xml:space="preserve"> </w:t>
      </w:r>
      <w:r w:rsidRPr="008463A1">
        <w:rPr>
          <w:rFonts w:cs="Arial"/>
        </w:rPr>
        <w:t>non</w:t>
      </w:r>
      <w:r w:rsidRPr="008463A1">
        <w:rPr>
          <w:rFonts w:cs="Arial"/>
          <w:spacing w:val="-6"/>
        </w:rPr>
        <w:t xml:space="preserve"> </w:t>
      </w:r>
      <w:r w:rsidRPr="008463A1">
        <w:rPr>
          <w:rFonts w:cs="Arial"/>
        </w:rPr>
        <w:t>pas</w:t>
      </w:r>
      <w:r w:rsidRPr="008463A1">
        <w:rPr>
          <w:rFonts w:cs="Arial"/>
          <w:spacing w:val="-7"/>
        </w:rPr>
        <w:t xml:space="preserve"> </w:t>
      </w:r>
      <w:r w:rsidRPr="008463A1">
        <w:rPr>
          <w:rFonts w:cs="Arial"/>
        </w:rPr>
        <w:t>seulement</w:t>
      </w:r>
      <w:r w:rsidRPr="008463A1">
        <w:rPr>
          <w:rFonts w:cs="Arial"/>
          <w:spacing w:val="-4"/>
        </w:rPr>
        <w:t xml:space="preserve"> </w:t>
      </w:r>
      <w:r w:rsidRPr="008463A1">
        <w:rPr>
          <w:rFonts w:cs="Arial"/>
        </w:rPr>
        <w:t>en</w:t>
      </w:r>
      <w:r w:rsidRPr="008463A1">
        <w:rPr>
          <w:rFonts w:cs="Arial"/>
          <w:spacing w:val="-7"/>
        </w:rPr>
        <w:t xml:space="preserve"> </w:t>
      </w:r>
      <w:r w:rsidRPr="008463A1">
        <w:rPr>
          <w:rFonts w:cs="Arial"/>
        </w:rPr>
        <w:t>acteur,</w:t>
      </w:r>
      <w:r w:rsidRPr="008463A1">
        <w:rPr>
          <w:rFonts w:cs="Arial"/>
          <w:spacing w:val="-6"/>
        </w:rPr>
        <w:t xml:space="preserve"> </w:t>
      </w:r>
      <w:r w:rsidRPr="008463A1">
        <w:rPr>
          <w:rFonts w:cs="Arial"/>
        </w:rPr>
        <w:t>mais</w:t>
      </w:r>
      <w:r w:rsidRPr="008463A1">
        <w:rPr>
          <w:rFonts w:cs="Arial"/>
          <w:spacing w:val="-5"/>
        </w:rPr>
        <w:t xml:space="preserve"> </w:t>
      </w:r>
      <w:r w:rsidRPr="008463A1">
        <w:rPr>
          <w:rFonts w:cs="Arial"/>
        </w:rPr>
        <w:t>bien</w:t>
      </w:r>
      <w:r w:rsidRPr="008463A1">
        <w:rPr>
          <w:rFonts w:cs="Arial"/>
          <w:spacing w:val="-6"/>
        </w:rPr>
        <w:t xml:space="preserve"> </w:t>
      </w:r>
      <w:r w:rsidRPr="008463A1">
        <w:rPr>
          <w:rFonts w:cs="Arial"/>
        </w:rPr>
        <w:t>en</w:t>
      </w:r>
      <w:r w:rsidRPr="008463A1">
        <w:rPr>
          <w:rFonts w:cs="Arial"/>
          <w:spacing w:val="-5"/>
        </w:rPr>
        <w:t xml:space="preserve"> </w:t>
      </w:r>
      <w:r w:rsidRPr="008463A1">
        <w:rPr>
          <w:rFonts w:cs="Arial"/>
        </w:rPr>
        <w:t>leader</w:t>
      </w:r>
      <w:r w:rsidRPr="008463A1">
        <w:rPr>
          <w:szCs w:val="22"/>
        </w:rPr>
        <w:t xml:space="preserve"> </w:t>
      </w:r>
      <w:r w:rsidRPr="008463A1">
        <w:rPr>
          <w:rFonts w:cs="Arial"/>
        </w:rPr>
        <w:t>du</w:t>
      </w:r>
      <w:r w:rsidRPr="008463A1">
        <w:rPr>
          <w:rFonts w:cs="Arial"/>
          <w:spacing w:val="-5"/>
        </w:rPr>
        <w:t xml:space="preserve"> </w:t>
      </w:r>
      <w:r w:rsidRPr="008463A1">
        <w:rPr>
          <w:rFonts w:cs="Arial"/>
        </w:rPr>
        <w:t>monde</w:t>
      </w:r>
      <w:r w:rsidRPr="008463A1">
        <w:rPr>
          <w:rFonts w:cs="Arial"/>
          <w:spacing w:val="-7"/>
        </w:rPr>
        <w:t xml:space="preserve"> </w:t>
      </w:r>
      <w:r w:rsidRPr="008463A1">
        <w:rPr>
          <w:rFonts w:cs="Arial"/>
        </w:rPr>
        <w:t>de</w:t>
      </w:r>
      <w:r w:rsidRPr="008463A1">
        <w:rPr>
          <w:rFonts w:cs="Arial"/>
          <w:spacing w:val="-8"/>
        </w:rPr>
        <w:t xml:space="preserve"> </w:t>
      </w:r>
      <w:r w:rsidRPr="008463A1">
        <w:rPr>
          <w:rFonts w:cs="Arial"/>
        </w:rPr>
        <w:t>demain.</w:t>
      </w:r>
      <w:r w:rsidRPr="008463A1">
        <w:rPr>
          <w:rFonts w:eastAsia="Marianne" w:cs="Marianne"/>
        </w:rPr>
        <w:t xml:space="preserve"> De la recherche fondamentale, à l’émergence d’une idée jusqu’à la production d’un produit ou d’un service nouveau, France 2030 soutient tout le cycle de vie de l’innovation jusqu’à son industrialisation.</w:t>
      </w:r>
    </w:p>
    <w:p w14:paraId="79805840" w14:textId="77777777" w:rsidR="0034394C" w:rsidRPr="008463A1" w:rsidRDefault="0034394C">
      <w:pPr>
        <w:pStyle w:val="Paragraphedeliste"/>
        <w:widowControl w:val="0"/>
        <w:spacing w:after="120"/>
        <w:ind w:left="567" w:right="-2"/>
        <w:rPr>
          <w:rFonts w:cs="Arial"/>
          <w:szCs w:val="22"/>
        </w:rPr>
      </w:pPr>
    </w:p>
    <w:p w14:paraId="4BC68A5B" w14:textId="77777777" w:rsidR="0034394C" w:rsidRPr="008463A1" w:rsidRDefault="00533B08" w:rsidP="00DC045C">
      <w:pPr>
        <w:pStyle w:val="Paragraphedeliste"/>
        <w:widowControl w:val="0"/>
        <w:numPr>
          <w:ilvl w:val="0"/>
          <w:numId w:val="3"/>
        </w:numPr>
        <w:spacing w:after="120"/>
        <w:ind w:left="567" w:right="-2" w:hanging="284"/>
        <w:rPr>
          <w:rFonts w:cs="Arial"/>
          <w:szCs w:val="22"/>
        </w:rPr>
      </w:pPr>
      <w:r w:rsidRPr="008463A1">
        <w:rPr>
          <w:rFonts w:cs="Arial"/>
          <w:b/>
          <w:color w:val="C00000"/>
          <w:szCs w:val="22"/>
        </w:rPr>
        <w:t>Est inédit par son ampleur</w:t>
      </w:r>
      <w:r w:rsidRPr="0079161B">
        <w:rPr>
          <w:rFonts w:ascii="Calibri" w:hAnsi="Calibri" w:cs="Calibri"/>
          <w:b/>
          <w:color w:val="C00000"/>
          <w:szCs w:val="22"/>
        </w:rPr>
        <w:t> </w:t>
      </w:r>
      <w:r w:rsidRPr="008463A1">
        <w:rPr>
          <w:rFonts w:cs="Arial"/>
          <w:b/>
          <w:color w:val="C00000"/>
          <w:szCs w:val="22"/>
        </w:rPr>
        <w:t>:</w:t>
      </w:r>
      <w:r w:rsidRPr="008463A1">
        <w:rPr>
          <w:rFonts w:cs="Arial"/>
          <w:color w:val="C00000"/>
          <w:szCs w:val="22"/>
        </w:rPr>
        <w:t xml:space="preserve"> </w:t>
      </w:r>
      <w:r w:rsidRPr="008463A1">
        <w:rPr>
          <w:rFonts w:cs="Arial"/>
          <w:szCs w:val="22"/>
        </w:rPr>
        <w:t>54 Mds € seront investis pour que nos entreprises, nos</w:t>
      </w:r>
      <w:r w:rsidRPr="008463A1">
        <w:rPr>
          <w:szCs w:val="22"/>
        </w:rPr>
        <w:t xml:space="preserve"> universités, nos organismes de recherche, réussissent pleinement leurs transitions dans </w:t>
      </w:r>
      <w:r w:rsidRPr="008463A1">
        <w:rPr>
          <w:rFonts w:cs="Arial"/>
          <w:szCs w:val="22"/>
        </w:rPr>
        <w:t>ces</w:t>
      </w:r>
      <w:r w:rsidRPr="008463A1">
        <w:rPr>
          <w:szCs w:val="22"/>
        </w:rPr>
        <w:t xml:space="preserve"> </w:t>
      </w:r>
      <w:r w:rsidRPr="008463A1">
        <w:rPr>
          <w:rFonts w:cs="Arial"/>
          <w:szCs w:val="22"/>
        </w:rPr>
        <w:t>filières</w:t>
      </w:r>
      <w:r w:rsidRPr="008463A1">
        <w:rPr>
          <w:szCs w:val="22"/>
        </w:rPr>
        <w:t xml:space="preserve"> </w:t>
      </w:r>
      <w:r w:rsidRPr="008463A1">
        <w:rPr>
          <w:rFonts w:cs="Arial"/>
          <w:szCs w:val="22"/>
        </w:rPr>
        <w:t>stratégiques.</w:t>
      </w:r>
      <w:r w:rsidRPr="008463A1">
        <w:rPr>
          <w:rFonts w:eastAsia="Marianne" w:cs="Marianne"/>
          <w:szCs w:val="22"/>
        </w:rPr>
        <w:t xml:space="preserve"> L’enjeu est de leur permettre de répondre de manière compétitive aux défis écologiques et d’attractivité du monde qui vient, et faire émerger les futurs champions de nos filières d’excellence. France 2030 est défini par deux objectifs transversaux, consistant à consacrer 50 % de ses dépenses à la décarbonation de l’économie, et 50% à des acteurs émergents, porteurs d’innovation sans dépenses défavorables à l’environnement (au sens du principe </w:t>
      </w:r>
      <w:r w:rsidRPr="008463A1">
        <w:rPr>
          <w:rFonts w:eastAsia="Marianne" w:cs="Marianne"/>
          <w:i/>
          <w:szCs w:val="22"/>
        </w:rPr>
        <w:t xml:space="preserve">Do No </w:t>
      </w:r>
      <w:proofErr w:type="spellStart"/>
      <w:r w:rsidRPr="008463A1">
        <w:rPr>
          <w:rFonts w:eastAsia="Marianne" w:cs="Marianne"/>
          <w:i/>
          <w:szCs w:val="22"/>
        </w:rPr>
        <w:t>Significant</w:t>
      </w:r>
      <w:proofErr w:type="spellEnd"/>
      <w:r w:rsidRPr="008463A1">
        <w:rPr>
          <w:rFonts w:eastAsia="Marianne" w:cs="Marianne"/>
          <w:i/>
          <w:szCs w:val="22"/>
        </w:rPr>
        <w:t xml:space="preserve"> </w:t>
      </w:r>
      <w:proofErr w:type="spellStart"/>
      <w:r w:rsidRPr="008463A1">
        <w:rPr>
          <w:rFonts w:eastAsia="Marianne" w:cs="Marianne"/>
          <w:i/>
          <w:szCs w:val="22"/>
        </w:rPr>
        <w:t>Harm</w:t>
      </w:r>
      <w:proofErr w:type="spellEnd"/>
      <w:r w:rsidRPr="008463A1">
        <w:rPr>
          <w:rFonts w:eastAsia="Marianne" w:cs="Marianne"/>
          <w:szCs w:val="22"/>
        </w:rPr>
        <w:t xml:space="preserve"> cf. annexe jointe).</w:t>
      </w:r>
    </w:p>
    <w:p w14:paraId="1AB6AFAF" w14:textId="77777777" w:rsidR="0034394C" w:rsidRPr="008463A1" w:rsidRDefault="0034394C">
      <w:pPr>
        <w:pStyle w:val="Paragraphedeliste"/>
        <w:widowControl w:val="0"/>
        <w:spacing w:after="120"/>
        <w:ind w:left="567" w:right="-2"/>
        <w:rPr>
          <w:rFonts w:cs="Arial"/>
          <w:szCs w:val="22"/>
        </w:rPr>
      </w:pPr>
    </w:p>
    <w:p w14:paraId="6D7E9241" w14:textId="77777777" w:rsidR="0034394C" w:rsidRPr="008463A1" w:rsidRDefault="00533B08" w:rsidP="00DC045C">
      <w:pPr>
        <w:pStyle w:val="Paragraphedeliste"/>
        <w:widowControl w:val="0"/>
        <w:numPr>
          <w:ilvl w:val="0"/>
          <w:numId w:val="3"/>
        </w:numPr>
        <w:spacing w:after="120"/>
        <w:ind w:left="567" w:right="-2" w:hanging="284"/>
        <w:rPr>
          <w:rFonts w:cs="Arial"/>
          <w:szCs w:val="22"/>
        </w:rPr>
      </w:pPr>
      <w:r w:rsidRPr="008463A1">
        <w:rPr>
          <w:rFonts w:cs="Arial"/>
          <w:b/>
          <w:color w:val="C00000"/>
          <w:szCs w:val="22"/>
        </w:rPr>
        <w:t>Sera</w:t>
      </w:r>
      <w:r w:rsidRPr="008463A1">
        <w:rPr>
          <w:rFonts w:cs="Arial"/>
          <w:b/>
          <w:color w:val="C00000"/>
          <w:spacing w:val="4"/>
          <w:szCs w:val="22"/>
        </w:rPr>
        <w:t xml:space="preserve"> </w:t>
      </w:r>
      <w:r w:rsidRPr="008463A1">
        <w:rPr>
          <w:rFonts w:cs="Arial"/>
          <w:b/>
          <w:color w:val="C00000"/>
          <w:szCs w:val="22"/>
        </w:rPr>
        <w:t>mis</w:t>
      </w:r>
      <w:r w:rsidRPr="008463A1">
        <w:rPr>
          <w:rFonts w:cs="Arial"/>
          <w:b/>
          <w:color w:val="C00000"/>
          <w:spacing w:val="4"/>
          <w:szCs w:val="22"/>
        </w:rPr>
        <w:t xml:space="preserve"> </w:t>
      </w:r>
      <w:r w:rsidRPr="008463A1">
        <w:rPr>
          <w:rFonts w:cs="Arial"/>
          <w:b/>
          <w:color w:val="C00000"/>
          <w:szCs w:val="22"/>
        </w:rPr>
        <w:t>en</w:t>
      </w:r>
      <w:r w:rsidRPr="008463A1">
        <w:rPr>
          <w:rFonts w:cs="Arial"/>
          <w:b/>
          <w:color w:val="C00000"/>
          <w:spacing w:val="7"/>
          <w:szCs w:val="22"/>
        </w:rPr>
        <w:t xml:space="preserve"> </w:t>
      </w:r>
      <w:r w:rsidRPr="008463A1">
        <w:rPr>
          <w:rFonts w:cs="Arial"/>
          <w:b/>
          <w:color w:val="C00000"/>
          <w:szCs w:val="22"/>
        </w:rPr>
        <w:t>œuvre</w:t>
      </w:r>
      <w:r w:rsidRPr="008463A1">
        <w:rPr>
          <w:rFonts w:cs="Arial"/>
          <w:b/>
          <w:color w:val="C00000"/>
          <w:spacing w:val="7"/>
          <w:szCs w:val="22"/>
        </w:rPr>
        <w:t xml:space="preserve"> </w:t>
      </w:r>
      <w:r w:rsidRPr="008463A1">
        <w:rPr>
          <w:rFonts w:cs="Arial"/>
          <w:b/>
          <w:color w:val="C00000"/>
          <w:szCs w:val="22"/>
        </w:rPr>
        <w:t>collectivement</w:t>
      </w:r>
      <w:r w:rsidRPr="0079161B">
        <w:rPr>
          <w:rFonts w:ascii="Calibri" w:hAnsi="Calibri" w:cs="Calibri"/>
          <w:b/>
          <w:color w:val="C00000"/>
          <w:szCs w:val="22"/>
        </w:rPr>
        <w:t> </w:t>
      </w:r>
      <w:r w:rsidRPr="008463A1">
        <w:rPr>
          <w:rFonts w:cs="Arial"/>
          <w:b/>
          <w:color w:val="C00000"/>
          <w:szCs w:val="22"/>
        </w:rPr>
        <w:t>:</w:t>
      </w:r>
      <w:r w:rsidRPr="008463A1">
        <w:rPr>
          <w:rFonts w:cs="Arial"/>
          <w:b/>
          <w:color w:val="C00000"/>
          <w:spacing w:val="9"/>
          <w:szCs w:val="22"/>
        </w:rPr>
        <w:t xml:space="preserve"> </w:t>
      </w:r>
      <w:r w:rsidRPr="008463A1">
        <w:rPr>
          <w:rFonts w:cs="Arial"/>
          <w:szCs w:val="22"/>
        </w:rPr>
        <w:t>pensé</w:t>
      </w:r>
      <w:r w:rsidRPr="008463A1">
        <w:rPr>
          <w:rFonts w:cs="Arial"/>
          <w:spacing w:val="-1"/>
          <w:szCs w:val="22"/>
        </w:rPr>
        <w:t xml:space="preserve"> </w:t>
      </w:r>
      <w:r w:rsidRPr="008463A1">
        <w:rPr>
          <w:rFonts w:cs="Arial"/>
          <w:szCs w:val="22"/>
        </w:rPr>
        <w:t>en concertation</w:t>
      </w:r>
      <w:r w:rsidRPr="008463A1">
        <w:rPr>
          <w:rFonts w:cs="Arial"/>
          <w:spacing w:val="-2"/>
          <w:szCs w:val="22"/>
        </w:rPr>
        <w:t xml:space="preserve"> </w:t>
      </w:r>
      <w:r w:rsidRPr="008463A1">
        <w:rPr>
          <w:rFonts w:cs="Arial"/>
          <w:szCs w:val="22"/>
        </w:rPr>
        <w:t>avec</w:t>
      </w:r>
      <w:r w:rsidRPr="008463A1">
        <w:rPr>
          <w:rFonts w:cs="Arial"/>
          <w:spacing w:val="-3"/>
          <w:szCs w:val="22"/>
        </w:rPr>
        <w:t xml:space="preserve"> </w:t>
      </w:r>
      <w:r w:rsidRPr="008463A1">
        <w:rPr>
          <w:rFonts w:cs="Arial"/>
          <w:szCs w:val="22"/>
        </w:rPr>
        <w:t>les</w:t>
      </w:r>
      <w:r w:rsidRPr="008463A1">
        <w:rPr>
          <w:rFonts w:cs="Arial"/>
          <w:spacing w:val="-1"/>
          <w:szCs w:val="22"/>
        </w:rPr>
        <w:t xml:space="preserve"> </w:t>
      </w:r>
      <w:r w:rsidRPr="008463A1">
        <w:rPr>
          <w:rFonts w:cs="Arial"/>
          <w:szCs w:val="22"/>
        </w:rPr>
        <w:t>acteurs</w:t>
      </w:r>
      <w:r w:rsidRPr="008463A1">
        <w:rPr>
          <w:rFonts w:cs="Arial"/>
          <w:spacing w:val="2"/>
          <w:szCs w:val="22"/>
        </w:rPr>
        <w:t xml:space="preserve"> </w:t>
      </w:r>
      <w:r w:rsidRPr="008463A1">
        <w:rPr>
          <w:rFonts w:cs="Arial"/>
          <w:szCs w:val="22"/>
        </w:rPr>
        <w:t>économiques,</w:t>
      </w:r>
      <w:r w:rsidRPr="008463A1">
        <w:rPr>
          <w:rFonts w:cs="Arial"/>
          <w:spacing w:val="-60"/>
          <w:szCs w:val="22"/>
        </w:rPr>
        <w:t xml:space="preserve"> </w:t>
      </w:r>
      <w:r w:rsidRPr="008463A1">
        <w:rPr>
          <w:rFonts w:cs="Arial"/>
          <w:szCs w:val="22"/>
        </w:rPr>
        <w:t>académiques, locaux, nationaux et européens pour en déterminer les orientations stratégiques et les actions phares.</w:t>
      </w:r>
      <w:r w:rsidRPr="008463A1">
        <w:rPr>
          <w:rFonts w:eastAsia="Marianne" w:cs="Marianne"/>
          <w:szCs w:val="22"/>
        </w:rPr>
        <w:t xml:space="preserve"> Les porteurs de projets sont invités à déposer leur dossier via des procédures ouvertes, exigeantes et sélectives pour bénéficier de l’accompagnement de l’Etat.</w:t>
      </w:r>
    </w:p>
    <w:p w14:paraId="2BBDC4F8" w14:textId="77777777" w:rsidR="0034394C" w:rsidRPr="008463A1" w:rsidRDefault="0034394C">
      <w:pPr>
        <w:pStyle w:val="Paragraphedeliste"/>
        <w:widowControl w:val="0"/>
        <w:spacing w:after="120"/>
        <w:ind w:left="567" w:right="-2"/>
        <w:rPr>
          <w:rFonts w:cs="Arial"/>
          <w:szCs w:val="22"/>
        </w:rPr>
      </w:pPr>
    </w:p>
    <w:p w14:paraId="2A3A3397" w14:textId="2D88BC97" w:rsidR="0034394C" w:rsidRPr="008463A1" w:rsidRDefault="00533B08" w:rsidP="00DC045C">
      <w:pPr>
        <w:pStyle w:val="Paragraphedeliste"/>
        <w:widowControl w:val="0"/>
        <w:numPr>
          <w:ilvl w:val="0"/>
          <w:numId w:val="3"/>
        </w:numPr>
        <w:spacing w:after="120"/>
        <w:ind w:left="567" w:right="-2" w:hanging="284"/>
        <w:rPr>
          <w:rFonts w:cs="Arial"/>
          <w:szCs w:val="22"/>
        </w:rPr>
      </w:pPr>
      <w:r w:rsidRPr="008463A1">
        <w:rPr>
          <w:rFonts w:cs="Arial"/>
          <w:b/>
          <w:color w:val="C00000"/>
          <w:szCs w:val="22"/>
        </w:rPr>
        <w:t>Est</w:t>
      </w:r>
      <w:r w:rsidRPr="008463A1">
        <w:rPr>
          <w:rFonts w:cs="Arial"/>
          <w:b/>
          <w:color w:val="C00000"/>
          <w:spacing w:val="10"/>
          <w:szCs w:val="22"/>
        </w:rPr>
        <w:t xml:space="preserve"> </w:t>
      </w:r>
      <w:r w:rsidRPr="008463A1">
        <w:rPr>
          <w:rFonts w:cs="Arial"/>
          <w:b/>
          <w:color w:val="C00000"/>
          <w:szCs w:val="22"/>
        </w:rPr>
        <w:t>piloté</w:t>
      </w:r>
      <w:r w:rsidRPr="008463A1">
        <w:rPr>
          <w:rFonts w:cs="Arial"/>
          <w:b/>
          <w:color w:val="C00000"/>
          <w:spacing w:val="9"/>
          <w:szCs w:val="22"/>
        </w:rPr>
        <w:t xml:space="preserve"> </w:t>
      </w:r>
      <w:r w:rsidRPr="008463A1">
        <w:rPr>
          <w:rFonts w:cs="Arial"/>
          <w:b/>
          <w:color w:val="C00000"/>
          <w:szCs w:val="22"/>
        </w:rPr>
        <w:t>par</w:t>
      </w:r>
      <w:r w:rsidRPr="008463A1">
        <w:rPr>
          <w:rFonts w:cs="Arial"/>
          <w:b/>
          <w:color w:val="C00000"/>
          <w:spacing w:val="8"/>
          <w:szCs w:val="22"/>
        </w:rPr>
        <w:t xml:space="preserve"> </w:t>
      </w:r>
      <w:r w:rsidRPr="008463A1">
        <w:rPr>
          <w:rFonts w:cs="Arial"/>
          <w:b/>
          <w:color w:val="C00000"/>
          <w:szCs w:val="22"/>
        </w:rPr>
        <w:t>le</w:t>
      </w:r>
      <w:r w:rsidRPr="008463A1">
        <w:rPr>
          <w:rFonts w:cs="Arial"/>
          <w:b/>
          <w:color w:val="C00000"/>
          <w:spacing w:val="6"/>
          <w:szCs w:val="22"/>
        </w:rPr>
        <w:t xml:space="preserve"> </w:t>
      </w:r>
      <w:r w:rsidRPr="008463A1">
        <w:rPr>
          <w:rFonts w:cs="Arial"/>
          <w:b/>
          <w:color w:val="C00000"/>
          <w:szCs w:val="22"/>
        </w:rPr>
        <w:t>Secrétariat</w:t>
      </w:r>
      <w:r w:rsidRPr="008463A1">
        <w:rPr>
          <w:rFonts w:cs="Arial"/>
          <w:b/>
          <w:color w:val="C00000"/>
          <w:spacing w:val="8"/>
          <w:szCs w:val="22"/>
        </w:rPr>
        <w:t xml:space="preserve"> </w:t>
      </w:r>
      <w:r w:rsidRPr="008463A1">
        <w:rPr>
          <w:rFonts w:cs="Arial"/>
          <w:b/>
          <w:color w:val="C00000"/>
          <w:szCs w:val="22"/>
        </w:rPr>
        <w:t>général</w:t>
      </w:r>
      <w:r w:rsidRPr="008463A1">
        <w:rPr>
          <w:rFonts w:cs="Arial"/>
          <w:b/>
          <w:color w:val="C00000"/>
          <w:spacing w:val="9"/>
          <w:szCs w:val="22"/>
        </w:rPr>
        <w:t xml:space="preserve"> </w:t>
      </w:r>
      <w:r w:rsidRPr="008463A1">
        <w:rPr>
          <w:rFonts w:cs="Arial"/>
          <w:b/>
          <w:color w:val="C00000"/>
          <w:szCs w:val="22"/>
        </w:rPr>
        <w:t>pour</w:t>
      </w:r>
      <w:r w:rsidRPr="008463A1">
        <w:rPr>
          <w:rFonts w:cs="Arial"/>
          <w:b/>
          <w:color w:val="C00000"/>
          <w:spacing w:val="8"/>
          <w:szCs w:val="22"/>
        </w:rPr>
        <w:t xml:space="preserve"> </w:t>
      </w:r>
      <w:r w:rsidRPr="008463A1">
        <w:rPr>
          <w:rFonts w:cs="Arial"/>
          <w:b/>
          <w:color w:val="C00000"/>
          <w:szCs w:val="22"/>
        </w:rPr>
        <w:t>l’investissement</w:t>
      </w:r>
      <w:r w:rsidRPr="008463A1">
        <w:rPr>
          <w:rFonts w:cs="Arial"/>
          <w:b/>
          <w:color w:val="C00000"/>
          <w:spacing w:val="14"/>
          <w:szCs w:val="22"/>
        </w:rPr>
        <w:t xml:space="preserve"> </w:t>
      </w:r>
      <w:r w:rsidRPr="008463A1">
        <w:rPr>
          <w:rFonts w:cs="Arial"/>
          <w:szCs w:val="22"/>
        </w:rPr>
        <w:t>pour</w:t>
      </w:r>
      <w:r w:rsidRPr="008463A1">
        <w:rPr>
          <w:rFonts w:cs="Arial"/>
          <w:spacing w:val="1"/>
          <w:szCs w:val="22"/>
        </w:rPr>
        <w:t xml:space="preserve"> </w:t>
      </w:r>
      <w:r w:rsidRPr="008463A1">
        <w:rPr>
          <w:rFonts w:cs="Arial"/>
          <w:szCs w:val="22"/>
        </w:rPr>
        <w:t>le</w:t>
      </w:r>
      <w:r w:rsidRPr="008463A1">
        <w:rPr>
          <w:rFonts w:cs="Arial"/>
          <w:spacing w:val="4"/>
          <w:szCs w:val="22"/>
        </w:rPr>
        <w:t xml:space="preserve"> </w:t>
      </w:r>
      <w:r w:rsidRPr="008463A1">
        <w:rPr>
          <w:rFonts w:cs="Arial"/>
          <w:szCs w:val="22"/>
        </w:rPr>
        <w:t>compte</w:t>
      </w:r>
      <w:r w:rsidRPr="008463A1">
        <w:rPr>
          <w:rFonts w:cs="Arial"/>
          <w:spacing w:val="1"/>
          <w:szCs w:val="22"/>
        </w:rPr>
        <w:t xml:space="preserve"> </w:t>
      </w:r>
      <w:r w:rsidRPr="008463A1">
        <w:rPr>
          <w:rFonts w:cs="Arial"/>
          <w:szCs w:val="22"/>
        </w:rPr>
        <w:t>d</w:t>
      </w:r>
      <w:r w:rsidR="0078438C" w:rsidRPr="008463A1">
        <w:rPr>
          <w:rFonts w:cs="Arial"/>
          <w:szCs w:val="22"/>
        </w:rPr>
        <w:t>u Premier M</w:t>
      </w:r>
      <w:r w:rsidRPr="008463A1">
        <w:rPr>
          <w:rFonts w:cs="Arial"/>
          <w:szCs w:val="22"/>
        </w:rPr>
        <w:t xml:space="preserve">inistre </w:t>
      </w:r>
      <w:r w:rsidRPr="008463A1">
        <w:rPr>
          <w:rFonts w:eastAsia="Marianne" w:cs="Marianne"/>
          <w:szCs w:val="22"/>
        </w:rPr>
        <w:t>et mis en œuvre par l’Agence de la transition écologique (ADEME), l’Agence nationale de la recherche (ANR), Bpifrance et la Caisse des Dépôts et Consignations (CDC)</w:t>
      </w:r>
      <w:r w:rsidRPr="008463A1">
        <w:rPr>
          <w:rFonts w:cs="Arial"/>
          <w:szCs w:val="22"/>
        </w:rPr>
        <w:t>.</w:t>
      </w:r>
    </w:p>
    <w:p w14:paraId="15D9E500" w14:textId="77777777" w:rsidR="0034394C" w:rsidRPr="008463A1" w:rsidRDefault="0034394C">
      <w:pPr>
        <w:rPr>
          <w:sz w:val="22"/>
        </w:rPr>
      </w:pPr>
    </w:p>
    <w:p w14:paraId="6332ECDE" w14:textId="77777777" w:rsidR="0034394C" w:rsidRPr="008463A1" w:rsidRDefault="00533B08">
      <w:pPr>
        <w:rPr>
          <w:rStyle w:val="Lienhypertexte"/>
        </w:rPr>
      </w:pPr>
      <w:r w:rsidRPr="008463A1">
        <w:rPr>
          <w:sz w:val="22"/>
        </w:rPr>
        <w:t>Plus d’informations sur</w:t>
      </w:r>
      <w:r w:rsidRPr="0079161B">
        <w:rPr>
          <w:rFonts w:ascii="Calibri" w:hAnsi="Calibri" w:cs="Calibri"/>
          <w:sz w:val="22"/>
        </w:rPr>
        <w:t> </w:t>
      </w:r>
      <w:r w:rsidRPr="008463A1">
        <w:rPr>
          <w:sz w:val="22"/>
        </w:rPr>
        <w:t xml:space="preserve">: </w:t>
      </w:r>
      <w:hyperlink r:id="rId37" w:tooltip="https://www.gouvernement.fr/secretariat-general-pour-l-investissement-sgpi" w:history="1">
        <w:r w:rsidRPr="008463A1">
          <w:rPr>
            <w:rStyle w:val="Lienhypertexte"/>
          </w:rPr>
          <w:t>https://www.gouvernement.fr/secretariat-general-pour-l-investissement-sgpi</w:t>
        </w:r>
      </w:hyperlink>
    </w:p>
    <w:p w14:paraId="33B5DF82" w14:textId="77777777" w:rsidR="0034394C" w:rsidRPr="008463A1" w:rsidRDefault="00533B08">
      <w:pPr>
        <w:spacing w:after="0"/>
        <w:rPr>
          <w:rStyle w:val="Titre2Car"/>
          <w:b w:val="0"/>
          <w:color w:val="auto"/>
          <w:position w:val="0"/>
          <w:sz w:val="22"/>
        </w:rPr>
      </w:pPr>
      <w:r w:rsidRPr="008463A1">
        <w:rPr>
          <w:rStyle w:val="Titre2Car"/>
          <w:b w:val="0"/>
          <w:color w:val="auto"/>
          <w:position w:val="0"/>
          <w:sz w:val="22"/>
        </w:rPr>
        <w:br w:type="page" w:clear="all"/>
      </w:r>
    </w:p>
    <w:p w14:paraId="634C566A" w14:textId="1568EA5A" w:rsidR="0034394C" w:rsidRPr="008463A1" w:rsidRDefault="007E4EEF" w:rsidP="00AD164F">
      <w:pPr>
        <w:pStyle w:val="Titre2"/>
        <w:rPr>
          <w:rStyle w:val="Titre2Car"/>
          <w:b/>
        </w:rPr>
      </w:pPr>
      <w:bookmarkStart w:id="6" w:name="_Toc169278175"/>
      <w:r w:rsidRPr="008463A1">
        <w:rPr>
          <w:rStyle w:val="Titre2Car"/>
          <w:b/>
        </w:rPr>
        <w:lastRenderedPageBreak/>
        <w:t>Contexte et o</w:t>
      </w:r>
      <w:r w:rsidR="00533B08" w:rsidRPr="008463A1">
        <w:rPr>
          <w:rStyle w:val="Titre2Car"/>
          <w:b/>
        </w:rPr>
        <w:t>bjectifs de l’AAP</w:t>
      </w:r>
      <w:bookmarkEnd w:id="6"/>
    </w:p>
    <w:p w14:paraId="396C25A1" w14:textId="7B7E2472" w:rsidR="0034394C" w:rsidRPr="008463A1" w:rsidRDefault="00533B08">
      <w:pPr>
        <w:spacing w:after="120"/>
        <w:jc w:val="both"/>
        <w:rPr>
          <w:sz w:val="22"/>
        </w:rPr>
      </w:pPr>
      <w:r w:rsidRPr="008463A1">
        <w:rPr>
          <w:sz w:val="22"/>
        </w:rPr>
        <w:t xml:space="preserve">Le secteur des transports et de la mobilité, tous segments confondus, doit faire face à des mutations industrielles et de services importantes associées à la transition écologique et à la révolution numérique. La crise sanitaire a par ailleurs affecté fortement l’ensemble des filières françaises du secteur des mobilités, aussi bien de personnes que de marchandises. Dans le même temps, la réussite de cette profonde transformation nécessite des efforts considérables en matière de R&amp;D, qu’il faut poursuivre et intensifier de sorte à réinventer des modes de déplacement plus respectueux de l’environnement et adaptés aux besoins des utilisateurs finaux. </w:t>
      </w:r>
    </w:p>
    <w:p w14:paraId="50D4201E" w14:textId="77777777" w:rsidR="00813B1C" w:rsidRPr="008463A1" w:rsidRDefault="00B56FD2" w:rsidP="009B3F2B">
      <w:pPr>
        <w:spacing w:after="120"/>
        <w:jc w:val="both"/>
        <w:rPr>
          <w:rFonts w:cs="Marianne"/>
          <w:sz w:val="22"/>
        </w:rPr>
      </w:pPr>
      <w:r w:rsidRPr="008463A1">
        <w:rPr>
          <w:sz w:val="22"/>
        </w:rPr>
        <w:t>Le présent AAP s’inscrit dans le cadre de la s</w:t>
      </w:r>
      <w:r w:rsidR="00C20AAD" w:rsidRPr="008463A1">
        <w:rPr>
          <w:sz w:val="22"/>
        </w:rPr>
        <w:t>t</w:t>
      </w:r>
      <w:r w:rsidRPr="008463A1">
        <w:rPr>
          <w:sz w:val="22"/>
        </w:rPr>
        <w:t>ratégie d’acc</w:t>
      </w:r>
      <w:r w:rsidR="007B1B5D" w:rsidRPr="008463A1">
        <w:rPr>
          <w:sz w:val="22"/>
        </w:rPr>
        <w:t>élération «</w:t>
      </w:r>
      <w:r w:rsidR="007B1B5D" w:rsidRPr="008463A1">
        <w:rPr>
          <w:rFonts w:ascii="Calibri" w:hAnsi="Calibri" w:cs="Calibri"/>
          <w:sz w:val="22"/>
        </w:rPr>
        <w:t> </w:t>
      </w:r>
      <w:r w:rsidR="007B1B5D" w:rsidRPr="008463A1">
        <w:rPr>
          <w:sz w:val="22"/>
        </w:rPr>
        <w:t>Digitalisation et décarbonation des mobilités</w:t>
      </w:r>
      <w:r w:rsidR="007B1B5D" w:rsidRPr="008463A1">
        <w:rPr>
          <w:rFonts w:ascii="Calibri" w:hAnsi="Calibri" w:cs="Calibri"/>
          <w:sz w:val="22"/>
        </w:rPr>
        <w:t> </w:t>
      </w:r>
      <w:r w:rsidR="007B1B5D" w:rsidRPr="008463A1">
        <w:rPr>
          <w:rFonts w:cs="Marianne"/>
          <w:sz w:val="22"/>
        </w:rPr>
        <w:t>»</w:t>
      </w:r>
      <w:r w:rsidR="00D14674" w:rsidRPr="008463A1">
        <w:rPr>
          <w:rFonts w:cs="Marianne"/>
          <w:sz w:val="22"/>
        </w:rPr>
        <w:t xml:space="preserve"> dont </w:t>
      </w:r>
      <w:r w:rsidR="00985A11" w:rsidRPr="008463A1">
        <w:rPr>
          <w:rFonts w:cs="Marianne"/>
          <w:sz w:val="22"/>
        </w:rPr>
        <w:t>l’</w:t>
      </w:r>
      <w:r w:rsidR="00D14674" w:rsidRPr="008463A1">
        <w:rPr>
          <w:rFonts w:cs="Marianne"/>
          <w:sz w:val="22"/>
        </w:rPr>
        <w:t xml:space="preserve">un des trois axes </w:t>
      </w:r>
      <w:r w:rsidR="00985A11" w:rsidRPr="008463A1">
        <w:rPr>
          <w:rFonts w:cs="Marianne"/>
          <w:sz w:val="22"/>
        </w:rPr>
        <w:t xml:space="preserve">consiste à optimiser, sécuriser et décarboner les transports massifiés et les interfaces multimodales. </w:t>
      </w:r>
    </w:p>
    <w:p w14:paraId="6320F1E9" w14:textId="7D3570C9" w:rsidR="00E96965" w:rsidRPr="008463A1" w:rsidRDefault="3E7A52A6" w:rsidP="3E7A52A6">
      <w:pPr>
        <w:spacing w:after="120"/>
        <w:jc w:val="both"/>
        <w:rPr>
          <w:rFonts w:cs="Marianne"/>
          <w:sz w:val="22"/>
        </w:rPr>
      </w:pPr>
      <w:r w:rsidRPr="008463A1">
        <w:rPr>
          <w:rFonts w:cs="Marianne"/>
          <w:sz w:val="22"/>
        </w:rPr>
        <w:t xml:space="preserve">L’une des mesures fixées pour atteindre cette ambition est le verdissement des usages professionnels du maritime </w:t>
      </w:r>
      <w:r w:rsidR="00174613" w:rsidRPr="008463A1" w:rsidDel="3E7A52A6">
        <w:rPr>
          <w:rFonts w:cs="Marianne"/>
          <w:sz w:val="22"/>
        </w:rPr>
        <w:t>et du fluvial</w:t>
      </w:r>
      <w:r w:rsidR="00F75763" w:rsidRPr="008463A1">
        <w:rPr>
          <w:rFonts w:cs="Marianne"/>
          <w:sz w:val="22"/>
        </w:rPr>
        <w:t>.</w:t>
      </w:r>
      <w:r w:rsidRPr="008463A1">
        <w:rPr>
          <w:rFonts w:cs="Marianne"/>
          <w:sz w:val="22"/>
        </w:rPr>
        <w:t xml:space="preserve"> L’objectif est de permettre un leadership français dans les technologies de décarbonation du transport maritime</w:t>
      </w:r>
      <w:r w:rsidR="00174613" w:rsidRPr="008463A1" w:rsidDel="3E7A52A6">
        <w:rPr>
          <w:rFonts w:cs="Marianne"/>
          <w:sz w:val="22"/>
        </w:rPr>
        <w:t xml:space="preserve"> et fluvial</w:t>
      </w:r>
      <w:r w:rsidRPr="008463A1">
        <w:rPr>
          <w:rFonts w:cs="Marianne"/>
          <w:sz w:val="22"/>
        </w:rPr>
        <w:t xml:space="preserve">, dans un contexte de prise en compte de ces enjeux au niveau mondial. </w:t>
      </w:r>
    </w:p>
    <w:p w14:paraId="49A7344B" w14:textId="396D5A12" w:rsidR="00542D46" w:rsidRPr="008463A1" w:rsidRDefault="00186755" w:rsidP="00542D46">
      <w:pPr>
        <w:widowControl/>
        <w:spacing w:after="120"/>
        <w:jc w:val="both"/>
        <w:rPr>
          <w:rFonts w:eastAsia="Marianne" w:cs="Marianne"/>
          <w:sz w:val="22"/>
        </w:rPr>
      </w:pPr>
      <w:r w:rsidRPr="008463A1">
        <w:rPr>
          <w:rFonts w:cs="Marianne"/>
          <w:sz w:val="22"/>
        </w:rPr>
        <w:t xml:space="preserve">En effet, </w:t>
      </w:r>
      <w:r w:rsidR="00D14EB4" w:rsidRPr="008463A1">
        <w:rPr>
          <w:rFonts w:eastAsia="Marianne" w:cs="Marianne"/>
          <w:sz w:val="22"/>
        </w:rPr>
        <w:t>des objectifs de décarbonation ambitieux ont été fixés au niveau international et européen, dans le prolongement de l’Accord de Paris sur le climat</w:t>
      </w:r>
      <w:r w:rsidR="00D14EB4" w:rsidRPr="008463A1">
        <w:rPr>
          <w:rFonts w:eastAsia="Marianne" w:cs="Marianne"/>
          <w:b/>
          <w:sz w:val="22"/>
        </w:rPr>
        <w:t>.</w:t>
      </w:r>
      <w:r w:rsidR="00D14EB4" w:rsidRPr="008463A1">
        <w:rPr>
          <w:rFonts w:eastAsia="Marianne" w:cs="Marianne"/>
          <w:sz w:val="22"/>
        </w:rPr>
        <w:t xml:space="preserve"> L’Organisation maritime internationale (OMI) s’est ainsi engagée en juillet 2023 à atteindre zéro émission nette de GES d’ici 2050, avec des objectifs intermédiaires d'au moins 20 % de réduction des émissions en 2030 par rapport à 2008, en s'efforçant d'atteindre 30</w:t>
      </w:r>
      <w:r w:rsidR="00D14EB4" w:rsidRPr="008463A1">
        <w:rPr>
          <w:rFonts w:ascii="Calibri" w:eastAsia="Marianne" w:hAnsi="Calibri" w:cs="Calibri"/>
          <w:sz w:val="22"/>
        </w:rPr>
        <w:t> </w:t>
      </w:r>
      <w:r w:rsidR="00D14EB4" w:rsidRPr="008463A1">
        <w:rPr>
          <w:rFonts w:eastAsia="Marianne" w:cs="Marianne"/>
          <w:sz w:val="22"/>
        </w:rPr>
        <w:t>%, et d'au moins 70 %, en s'efforçant d'atteindre 80 %, d'ici 2040. Pour atteindre ces objectifs, des mesures de moyen-terme sont en cours de négociations</w:t>
      </w:r>
      <w:r w:rsidR="00D14EB4" w:rsidRPr="008463A1">
        <w:rPr>
          <w:rFonts w:ascii="Calibri" w:eastAsia="Marianne" w:hAnsi="Calibri" w:cs="Calibri"/>
          <w:sz w:val="22"/>
        </w:rPr>
        <w:t> </w:t>
      </w:r>
      <w:r w:rsidR="00D14EB4" w:rsidRPr="008463A1">
        <w:rPr>
          <w:rFonts w:eastAsia="Marianne" w:cs="Marianne"/>
          <w:sz w:val="22"/>
        </w:rPr>
        <w:t>; alors que plusieurs mesures de court-terme sont déjà en vigueur</w:t>
      </w:r>
      <w:r w:rsidR="00D14EB4" w:rsidRPr="008463A1">
        <w:rPr>
          <w:rStyle w:val="Appelnotedebasdep"/>
          <w:rFonts w:ascii="Marianne" w:eastAsia="Marianne" w:hAnsi="Marianne" w:cs="Marianne"/>
        </w:rPr>
        <w:footnoteReference w:id="4"/>
      </w:r>
      <w:r w:rsidR="00766D10" w:rsidRPr="008463A1">
        <w:rPr>
          <w:rFonts w:eastAsia="Marianne" w:cs="Marianne"/>
          <w:sz w:val="22"/>
        </w:rPr>
        <w:t>.</w:t>
      </w:r>
    </w:p>
    <w:p w14:paraId="4C64CDC7" w14:textId="2D5378F6" w:rsidR="00141C53" w:rsidRPr="008463A1" w:rsidRDefault="006C62F1" w:rsidP="009B3F2B">
      <w:pPr>
        <w:spacing w:after="120"/>
        <w:jc w:val="both"/>
        <w:rPr>
          <w:sz w:val="22"/>
          <w:highlight w:val="yellow"/>
        </w:rPr>
      </w:pPr>
      <w:r w:rsidRPr="008463A1">
        <w:rPr>
          <w:rFonts w:eastAsia="Marianne" w:cs="Marianne"/>
          <w:sz w:val="22"/>
        </w:rPr>
        <w:t>Sur le plan européen, le «</w:t>
      </w:r>
      <w:r w:rsidRPr="008463A1">
        <w:rPr>
          <w:rFonts w:ascii="Calibri" w:eastAsia="Marianne" w:hAnsi="Calibri" w:cs="Calibri"/>
          <w:sz w:val="22"/>
        </w:rPr>
        <w:t> </w:t>
      </w:r>
      <w:r w:rsidRPr="008463A1">
        <w:rPr>
          <w:rFonts w:eastAsia="Marianne" w:cs="Marianne"/>
          <w:sz w:val="22"/>
        </w:rPr>
        <w:t>Pacte vert</w:t>
      </w:r>
      <w:r w:rsidRPr="008463A1">
        <w:rPr>
          <w:rFonts w:ascii="Calibri" w:eastAsia="Marianne" w:hAnsi="Calibri" w:cs="Calibri"/>
          <w:sz w:val="22"/>
        </w:rPr>
        <w:t> </w:t>
      </w:r>
      <w:r w:rsidRPr="008463A1">
        <w:rPr>
          <w:rFonts w:eastAsia="Marianne" w:cs="Marianne"/>
          <w:sz w:val="22"/>
        </w:rPr>
        <w:t>» (</w:t>
      </w:r>
      <w:r w:rsidRPr="008463A1">
        <w:rPr>
          <w:rFonts w:eastAsia="Marianne" w:cs="Marianne"/>
          <w:i/>
          <w:sz w:val="22"/>
        </w:rPr>
        <w:t xml:space="preserve">Green </w:t>
      </w:r>
      <w:r w:rsidR="008F2850" w:rsidRPr="008463A1">
        <w:rPr>
          <w:rFonts w:eastAsia="Marianne" w:cs="Marianne"/>
          <w:i/>
          <w:sz w:val="22"/>
        </w:rPr>
        <w:t>D</w:t>
      </w:r>
      <w:r w:rsidRPr="008463A1">
        <w:rPr>
          <w:rFonts w:eastAsia="Marianne" w:cs="Marianne"/>
          <w:i/>
          <w:sz w:val="22"/>
        </w:rPr>
        <w:t>eal</w:t>
      </w:r>
      <w:r w:rsidRPr="008463A1">
        <w:rPr>
          <w:rFonts w:eastAsia="Marianne" w:cs="Marianne"/>
          <w:sz w:val="22"/>
        </w:rPr>
        <w:t>) et le paquet législatif «</w:t>
      </w:r>
      <w:r w:rsidRPr="008463A1">
        <w:rPr>
          <w:rFonts w:ascii="Calibri" w:eastAsia="Marianne" w:hAnsi="Calibri" w:cs="Calibri"/>
          <w:sz w:val="22"/>
        </w:rPr>
        <w:t> </w:t>
      </w:r>
      <w:r w:rsidRPr="008463A1">
        <w:rPr>
          <w:rFonts w:eastAsia="Marianne" w:cs="Marianne"/>
          <w:i/>
          <w:iCs/>
          <w:sz w:val="22"/>
        </w:rPr>
        <w:t>Fit for 55</w:t>
      </w:r>
      <w:r w:rsidRPr="008463A1">
        <w:rPr>
          <w:rFonts w:ascii="Calibri" w:eastAsia="Marianne" w:hAnsi="Calibri" w:cs="Calibri"/>
          <w:sz w:val="22"/>
        </w:rPr>
        <w:t> </w:t>
      </w:r>
      <w:r w:rsidRPr="008463A1">
        <w:rPr>
          <w:rFonts w:eastAsia="Marianne" w:cs="Marianne"/>
          <w:sz w:val="22"/>
        </w:rPr>
        <w:t>» comportent un certain nombre de dispositions réglementaires qui s’appliquent au transport maritime</w:t>
      </w:r>
      <w:r w:rsidRPr="008463A1">
        <w:rPr>
          <w:rFonts w:ascii="Calibri" w:eastAsia="Marianne" w:hAnsi="Calibri" w:cs="Calibri"/>
          <w:sz w:val="22"/>
        </w:rPr>
        <w:t> </w:t>
      </w:r>
      <w:r w:rsidRPr="008463A1">
        <w:rPr>
          <w:rFonts w:eastAsia="Marianne" w:cs="Marianne"/>
          <w:sz w:val="22"/>
        </w:rPr>
        <w:t>: l’extension du Système d’échange de quotas d’émission au transport maritime depuis le 1</w:t>
      </w:r>
      <w:r w:rsidRPr="008463A1">
        <w:rPr>
          <w:rFonts w:eastAsia="Marianne" w:cs="Marianne"/>
          <w:sz w:val="22"/>
          <w:vertAlign w:val="superscript"/>
        </w:rPr>
        <w:t>er</w:t>
      </w:r>
      <w:r w:rsidRPr="008463A1">
        <w:rPr>
          <w:rFonts w:eastAsia="Marianne" w:cs="Marianne"/>
          <w:sz w:val="22"/>
        </w:rPr>
        <w:t xml:space="preserve"> janvier 2024, le règlement sur les infrastructures pour carburants alternatifs prévoyant des obligations de branchements à quai pour les ports à partir de 2030 ou encore le futur règlement «</w:t>
      </w:r>
      <w:r w:rsidRPr="008463A1">
        <w:rPr>
          <w:rFonts w:ascii="Calibri" w:eastAsia="Marianne" w:hAnsi="Calibri" w:cs="Calibri"/>
          <w:sz w:val="22"/>
        </w:rPr>
        <w:t> </w:t>
      </w:r>
      <w:proofErr w:type="spellStart"/>
      <w:r w:rsidRPr="008463A1">
        <w:rPr>
          <w:rFonts w:eastAsia="Marianne" w:cs="Marianne"/>
          <w:sz w:val="22"/>
        </w:rPr>
        <w:t>FuelEU</w:t>
      </w:r>
      <w:proofErr w:type="spellEnd"/>
      <w:r w:rsidRPr="008463A1">
        <w:rPr>
          <w:rFonts w:eastAsia="Marianne" w:cs="Marianne"/>
          <w:sz w:val="22"/>
        </w:rPr>
        <w:t xml:space="preserve"> Maritime</w:t>
      </w:r>
      <w:r w:rsidRPr="008463A1">
        <w:rPr>
          <w:rFonts w:ascii="Calibri" w:eastAsia="Marianne" w:hAnsi="Calibri" w:cs="Calibri"/>
          <w:sz w:val="22"/>
        </w:rPr>
        <w:t> </w:t>
      </w:r>
      <w:r w:rsidRPr="008463A1">
        <w:rPr>
          <w:rFonts w:eastAsia="Marianne" w:cs="Marianne"/>
          <w:sz w:val="22"/>
        </w:rPr>
        <w:t xml:space="preserve">», qui prévoit notamment une réduction progressive de l’intensité carbone de l'énergie utilisée à bord d'un navire pour atteindre une baisse significative en 2050. </w:t>
      </w:r>
      <w:r w:rsidR="005D13C8" w:rsidRPr="008463A1">
        <w:rPr>
          <w:rFonts w:cs="Marianne"/>
          <w:sz w:val="22"/>
        </w:rPr>
        <w:t>Le</w:t>
      </w:r>
      <w:r w:rsidR="3A2342F7" w:rsidRPr="008463A1">
        <w:rPr>
          <w:rFonts w:cs="Marianne"/>
          <w:sz w:val="22"/>
        </w:rPr>
        <w:t xml:space="preserve"> </w:t>
      </w:r>
      <w:r w:rsidRPr="008463A1">
        <w:rPr>
          <w:rFonts w:eastAsia="Marianne" w:cs="Marianne"/>
          <w:sz w:val="22"/>
        </w:rPr>
        <w:t>paquet législatif</w:t>
      </w:r>
      <w:r w:rsidR="003E7516">
        <w:rPr>
          <w:rFonts w:eastAsia="Marianne" w:cs="Marianne"/>
          <w:sz w:val="22"/>
        </w:rPr>
        <w:t xml:space="preserve"> européen</w:t>
      </w:r>
      <w:r w:rsidRPr="008463A1">
        <w:rPr>
          <w:rFonts w:eastAsia="Marianne" w:cs="Marianne"/>
          <w:sz w:val="22"/>
        </w:rPr>
        <w:t xml:space="preserve"> «</w:t>
      </w:r>
      <w:r w:rsidRPr="008463A1">
        <w:rPr>
          <w:rFonts w:ascii="Calibri" w:eastAsia="Marianne" w:hAnsi="Calibri" w:cs="Calibri"/>
          <w:sz w:val="22"/>
        </w:rPr>
        <w:t> </w:t>
      </w:r>
      <w:r w:rsidRPr="008463A1">
        <w:rPr>
          <w:rFonts w:eastAsia="Marianne" w:cs="Marianne"/>
          <w:i/>
          <w:iCs/>
          <w:sz w:val="22"/>
        </w:rPr>
        <w:t>Fit for 55</w:t>
      </w:r>
      <w:r w:rsidRPr="008463A1">
        <w:rPr>
          <w:rFonts w:ascii="Calibri" w:eastAsia="Marianne" w:hAnsi="Calibri" w:cs="Calibri"/>
          <w:sz w:val="22"/>
        </w:rPr>
        <w:t> </w:t>
      </w:r>
      <w:r w:rsidRPr="008463A1">
        <w:rPr>
          <w:rFonts w:eastAsia="Marianne" w:cs="Marianne"/>
          <w:sz w:val="22"/>
        </w:rPr>
        <w:t xml:space="preserve">» </w:t>
      </w:r>
      <w:r w:rsidR="3A2342F7" w:rsidRPr="008463A1">
        <w:rPr>
          <w:rFonts w:cs="Marianne"/>
          <w:sz w:val="22"/>
        </w:rPr>
        <w:t>envisage de réduire de 90% les émissions de GES liées au transport à horizon 2050</w:t>
      </w:r>
      <w:r w:rsidR="00071DAA" w:rsidRPr="008463A1">
        <w:rPr>
          <w:rFonts w:cs="Marianne"/>
          <w:sz w:val="22"/>
        </w:rPr>
        <w:t>,</w:t>
      </w:r>
      <w:r w:rsidR="3A2342F7" w:rsidRPr="008463A1">
        <w:rPr>
          <w:rFonts w:cs="Marianne"/>
          <w:sz w:val="22"/>
        </w:rPr>
        <w:t xml:space="preserve"> avec en outre l’ambition de réduire les émissions de GES de 55% d’ici 2030</w:t>
      </w:r>
      <w:r w:rsidR="0044023D" w:rsidRPr="008463A1">
        <w:rPr>
          <w:rFonts w:cs="Marianne"/>
          <w:sz w:val="22"/>
        </w:rPr>
        <w:t xml:space="preserve">. </w:t>
      </w:r>
    </w:p>
    <w:p w14:paraId="16F96A4F" w14:textId="26639AFE" w:rsidR="00CD1F9D" w:rsidRPr="008463A1" w:rsidRDefault="00225046" w:rsidP="005A86D3">
      <w:pPr>
        <w:spacing w:after="120"/>
        <w:jc w:val="both"/>
        <w:rPr>
          <w:sz w:val="22"/>
        </w:rPr>
      </w:pPr>
      <w:r w:rsidRPr="008463A1">
        <w:rPr>
          <w:sz w:val="22"/>
        </w:rPr>
        <w:t>Le</w:t>
      </w:r>
      <w:r w:rsidR="00F36C47" w:rsidRPr="008463A1">
        <w:rPr>
          <w:sz w:val="22"/>
        </w:rPr>
        <w:t xml:space="preserve"> Conseil d’orientation de la Recherche et de l’Innovation de la filière des industriels de la mer (CORIMER) constitue l’enceinte de dialogue État-filière, de pilotage et d’optimisation du soutien à l’innovation et de fléchage des projets de la filière vers </w:t>
      </w:r>
      <w:r w:rsidR="007606AD" w:rsidRPr="008463A1">
        <w:rPr>
          <w:sz w:val="22"/>
        </w:rPr>
        <w:t xml:space="preserve">certains </w:t>
      </w:r>
      <w:r w:rsidR="00F36C47" w:rsidRPr="008463A1">
        <w:rPr>
          <w:sz w:val="22"/>
        </w:rPr>
        <w:t>dispositifs d’aide publics, en particulier ceux du plan France 2030. On retrouve au sein de cette instance la direction générale des Entreprises (DGE) et le secrétariat général de la mer (</w:t>
      </w:r>
      <w:proofErr w:type="spellStart"/>
      <w:r w:rsidR="00F36C47" w:rsidRPr="008463A1">
        <w:rPr>
          <w:sz w:val="22"/>
        </w:rPr>
        <w:t>SGMer</w:t>
      </w:r>
      <w:proofErr w:type="spellEnd"/>
      <w:r w:rsidR="00F36C47" w:rsidRPr="008463A1">
        <w:rPr>
          <w:sz w:val="22"/>
        </w:rPr>
        <w:t>), avec l’appui du secrétariat général pour l’investissement (SGPI), ainsi que l’ensemble des directions concernées (directions générales des Affaires Maritimes, de la Pêche et l’Aquaculture (DGAMPA), de la Recherche et de l’Innovation (DGRI) et de l’Armement (DGA), l’agence de l’innovation de défense (AID) ou encore le commissariat général au développement durable (CGDD) ainsi que plusieurs représentants de la filière</w:t>
      </w:r>
      <w:r w:rsidR="3E73EA46" w:rsidRPr="008463A1">
        <w:rPr>
          <w:sz w:val="22"/>
        </w:rPr>
        <w:t xml:space="preserve"> des industriels de la mer</w:t>
      </w:r>
      <w:r w:rsidR="00F36C47" w:rsidRPr="008463A1">
        <w:rPr>
          <w:sz w:val="22"/>
        </w:rPr>
        <w:t>.</w:t>
      </w:r>
    </w:p>
    <w:p w14:paraId="7B3DA492" w14:textId="4B735207" w:rsidR="702BAEC6" w:rsidRPr="00C63DD8" w:rsidRDefault="582DB840" w:rsidP="582DB840">
      <w:pPr>
        <w:spacing w:after="120"/>
        <w:jc w:val="both"/>
        <w:rPr>
          <w:rFonts w:eastAsia="Marianne" w:cs="Marianne"/>
          <w:sz w:val="22"/>
          <w:highlight w:val="yellow"/>
        </w:rPr>
      </w:pPr>
      <w:r w:rsidRPr="00C63DD8">
        <w:rPr>
          <w:rFonts w:eastAsia="Marianne" w:cs="Marianne"/>
          <w:sz w:val="22"/>
        </w:rPr>
        <w:t xml:space="preserve">Le présent AAP s’inscrit </w:t>
      </w:r>
      <w:r w:rsidR="00BE14DF" w:rsidRPr="009129AB">
        <w:rPr>
          <w:rFonts w:cs="Calibri"/>
          <w:sz w:val="22"/>
        </w:rPr>
        <w:t xml:space="preserve">pleinement dans les actions et les feuilles de route </w:t>
      </w:r>
      <w:r w:rsidR="00455E58" w:rsidRPr="009129AB">
        <w:rPr>
          <w:rFonts w:cs="Calibri"/>
          <w:sz w:val="22"/>
        </w:rPr>
        <w:lastRenderedPageBreak/>
        <w:t>technologiques du comité R&amp;D du CSF Industriels de la mer</w:t>
      </w:r>
      <w:r w:rsidR="00BE14DF" w:rsidRPr="009129AB">
        <w:rPr>
          <w:rFonts w:cs="Calibri"/>
          <w:sz w:val="22"/>
        </w:rPr>
        <w:t xml:space="preserve">. L’AAP sera une brique constitutive </w:t>
      </w:r>
      <w:r w:rsidR="0081658F" w:rsidRPr="009129AB">
        <w:rPr>
          <w:rFonts w:cs="Calibri"/>
          <w:sz w:val="22"/>
        </w:rPr>
        <w:t xml:space="preserve">ou </w:t>
      </w:r>
      <w:r w:rsidR="00C53B39" w:rsidRPr="009129AB">
        <w:rPr>
          <w:rFonts w:cs="Calibri"/>
          <w:sz w:val="22"/>
        </w:rPr>
        <w:t>sera</w:t>
      </w:r>
      <w:r w:rsidR="0081658F" w:rsidRPr="009129AB">
        <w:rPr>
          <w:rFonts w:cs="Calibri"/>
          <w:sz w:val="22"/>
        </w:rPr>
        <w:t xml:space="preserve"> rattaché à</w:t>
      </w:r>
      <w:r w:rsidR="0081658F" w:rsidRPr="00C63DD8">
        <w:rPr>
          <w:rFonts w:cs="Calibri"/>
          <w:sz w:val="22"/>
        </w:rPr>
        <w:t xml:space="preserve"> </w:t>
      </w:r>
      <w:r w:rsidR="0081658F" w:rsidRPr="009129AB">
        <w:rPr>
          <w:rFonts w:cs="Calibri"/>
          <w:sz w:val="22"/>
        </w:rPr>
        <w:t xml:space="preserve">l’AMI </w:t>
      </w:r>
      <w:r w:rsidR="00BE14DF" w:rsidRPr="009129AB">
        <w:rPr>
          <w:rFonts w:cs="Calibri"/>
          <w:sz w:val="22"/>
        </w:rPr>
        <w:t>CORIMER.</w:t>
      </w:r>
      <w:r w:rsidR="00BE14DF" w:rsidRPr="00C63DD8" w:rsidDel="00BE14DF">
        <w:rPr>
          <w:rFonts w:eastAsia="Marianne" w:cs="Marianne"/>
          <w:sz w:val="22"/>
        </w:rPr>
        <w:t xml:space="preserve"> </w:t>
      </w:r>
    </w:p>
    <w:p w14:paraId="55A35336" w14:textId="77777777" w:rsidR="00141C53" w:rsidRPr="008463A1" w:rsidRDefault="00141C53" w:rsidP="009B3F2B">
      <w:pPr>
        <w:spacing w:after="120"/>
        <w:jc w:val="both"/>
        <w:rPr>
          <w:sz w:val="22"/>
        </w:rPr>
      </w:pPr>
    </w:p>
    <w:p w14:paraId="5CE4BAC5" w14:textId="56F98B1C" w:rsidR="00BC5DC7" w:rsidRPr="008463A1" w:rsidRDefault="009D1FFC" w:rsidP="009B3F2B">
      <w:pPr>
        <w:spacing w:after="120"/>
        <w:jc w:val="both"/>
        <w:rPr>
          <w:sz w:val="22"/>
        </w:rPr>
      </w:pPr>
      <w:r w:rsidRPr="008463A1">
        <w:rPr>
          <w:sz w:val="22"/>
        </w:rPr>
        <w:t>Dans ce contexte, l</w:t>
      </w:r>
      <w:r w:rsidR="00EA14A0" w:rsidRPr="008463A1">
        <w:rPr>
          <w:sz w:val="22"/>
        </w:rPr>
        <w:t xml:space="preserve">e présent AAP </w:t>
      </w:r>
      <w:r w:rsidR="00ED05DA" w:rsidRPr="008463A1">
        <w:rPr>
          <w:sz w:val="22"/>
        </w:rPr>
        <w:t>vise à accélérer</w:t>
      </w:r>
      <w:r w:rsidR="00EB45BF" w:rsidRPr="008463A1">
        <w:rPr>
          <w:sz w:val="22"/>
        </w:rPr>
        <w:t xml:space="preserve"> </w:t>
      </w:r>
      <w:r w:rsidR="009F4F9B" w:rsidRPr="008463A1">
        <w:rPr>
          <w:sz w:val="22"/>
        </w:rPr>
        <w:t xml:space="preserve">le développement </w:t>
      </w:r>
      <w:r w:rsidR="009B11C3" w:rsidRPr="008463A1">
        <w:rPr>
          <w:sz w:val="22"/>
        </w:rPr>
        <w:t xml:space="preserve">de </w:t>
      </w:r>
      <w:r w:rsidR="004863D7" w:rsidRPr="008463A1">
        <w:rPr>
          <w:sz w:val="22"/>
        </w:rPr>
        <w:t>n</w:t>
      </w:r>
      <w:r w:rsidR="009B11C3" w:rsidRPr="008463A1">
        <w:rPr>
          <w:sz w:val="22"/>
        </w:rPr>
        <w:t xml:space="preserve">avires </w:t>
      </w:r>
      <w:r w:rsidR="00941615" w:rsidRPr="008463A1">
        <w:rPr>
          <w:sz w:val="22"/>
        </w:rPr>
        <w:t xml:space="preserve">et de bateaux </w:t>
      </w:r>
      <w:r w:rsidR="00EE2A8F" w:rsidRPr="008463A1">
        <w:rPr>
          <w:sz w:val="22"/>
        </w:rPr>
        <w:t>bas carbone</w:t>
      </w:r>
      <w:r w:rsidR="0038666E" w:rsidRPr="008463A1">
        <w:rPr>
          <w:sz w:val="22"/>
        </w:rPr>
        <w:t xml:space="preserve"> </w:t>
      </w:r>
      <w:r w:rsidR="00495085" w:rsidRPr="008463A1">
        <w:rPr>
          <w:sz w:val="22"/>
        </w:rPr>
        <w:t>en France</w:t>
      </w:r>
      <w:r w:rsidR="009B11C3" w:rsidRPr="008463A1">
        <w:rPr>
          <w:sz w:val="22"/>
        </w:rPr>
        <w:t>, et</w:t>
      </w:r>
      <w:r w:rsidR="00966563" w:rsidRPr="008463A1">
        <w:rPr>
          <w:sz w:val="22"/>
        </w:rPr>
        <w:t xml:space="preserve"> plus spécifiquement à</w:t>
      </w:r>
      <w:r w:rsidR="00966563" w:rsidRPr="008463A1">
        <w:rPr>
          <w:rFonts w:ascii="Calibri" w:hAnsi="Calibri" w:cs="Calibri"/>
          <w:sz w:val="22"/>
        </w:rPr>
        <w:t> </w:t>
      </w:r>
      <w:r w:rsidR="00966563" w:rsidRPr="008463A1">
        <w:rPr>
          <w:sz w:val="22"/>
        </w:rPr>
        <w:t>:</w:t>
      </w:r>
    </w:p>
    <w:p w14:paraId="1CF278EC" w14:textId="51BC414D" w:rsidR="00BC5DC7" w:rsidRPr="008463A1" w:rsidRDefault="00BC5DC7" w:rsidP="00511372">
      <w:pPr>
        <w:pStyle w:val="Paragraphedeliste"/>
        <w:numPr>
          <w:ilvl w:val="0"/>
          <w:numId w:val="17"/>
        </w:numPr>
        <w:spacing w:after="120"/>
      </w:pPr>
      <w:r w:rsidRPr="008463A1">
        <w:t xml:space="preserve">Soutenir l’innovation, </w:t>
      </w:r>
      <w:r w:rsidR="00C65A72" w:rsidRPr="008463A1">
        <w:t>le développement ou l’amélioration de</w:t>
      </w:r>
      <w:r w:rsidRPr="008463A1">
        <w:t xml:space="preserve"> composants, </w:t>
      </w:r>
      <w:r w:rsidR="00C65A72" w:rsidRPr="008463A1">
        <w:t>d’</w:t>
      </w:r>
      <w:r w:rsidRPr="008463A1">
        <w:t xml:space="preserve">équipements et </w:t>
      </w:r>
      <w:r w:rsidR="00C65A72" w:rsidRPr="008463A1">
        <w:t xml:space="preserve">de </w:t>
      </w:r>
      <w:r w:rsidRPr="008463A1">
        <w:t xml:space="preserve">systèmes </w:t>
      </w:r>
      <w:r w:rsidR="77718A01" w:rsidRPr="008463A1">
        <w:t xml:space="preserve">permettant </w:t>
      </w:r>
      <w:r w:rsidR="12A6B22A" w:rsidRPr="008463A1">
        <w:t>une</w:t>
      </w:r>
      <w:r w:rsidRPr="008463A1">
        <w:t xml:space="preserve"> </w:t>
      </w:r>
      <w:r w:rsidRPr="008463A1">
        <w:rPr>
          <w:b/>
          <w:bCs/>
        </w:rPr>
        <w:t xml:space="preserve">décarbonation du transport </w:t>
      </w:r>
      <w:r w:rsidR="00F8237A" w:rsidRPr="008463A1">
        <w:rPr>
          <w:b/>
          <w:bCs/>
        </w:rPr>
        <w:t xml:space="preserve">et des opérations de service </w:t>
      </w:r>
      <w:r w:rsidRPr="008463A1">
        <w:rPr>
          <w:b/>
          <w:bCs/>
        </w:rPr>
        <w:t>maritime</w:t>
      </w:r>
      <w:r w:rsidR="00921CD7" w:rsidRPr="008463A1">
        <w:rPr>
          <w:b/>
          <w:bCs/>
        </w:rPr>
        <w:t xml:space="preserve">s et </w:t>
      </w:r>
      <w:r w:rsidR="00C53B39" w:rsidRPr="008463A1">
        <w:rPr>
          <w:b/>
          <w:bCs/>
        </w:rPr>
        <w:t xml:space="preserve">du transport </w:t>
      </w:r>
      <w:r w:rsidR="00921CD7" w:rsidRPr="008463A1">
        <w:rPr>
          <w:b/>
          <w:bCs/>
        </w:rPr>
        <w:t>fluvi</w:t>
      </w:r>
      <w:r w:rsidR="00C53B39" w:rsidRPr="008463A1">
        <w:rPr>
          <w:b/>
          <w:bCs/>
        </w:rPr>
        <w:t>al</w:t>
      </w:r>
      <w:r w:rsidR="00C65A72" w:rsidRPr="008463A1">
        <w:rPr>
          <w:rFonts w:ascii="Calibri" w:hAnsi="Calibri" w:cs="Calibri"/>
        </w:rPr>
        <w:t> </w:t>
      </w:r>
      <w:r w:rsidR="00C65A72" w:rsidRPr="008463A1">
        <w:t>;</w:t>
      </w:r>
      <w:r w:rsidRPr="008463A1">
        <w:t xml:space="preserve"> </w:t>
      </w:r>
    </w:p>
    <w:p w14:paraId="65FF45F9" w14:textId="4F596572" w:rsidR="00813B1C" w:rsidRPr="008463A1" w:rsidRDefault="00EC7772" w:rsidP="00511372">
      <w:pPr>
        <w:pStyle w:val="Paragraphedeliste"/>
        <w:numPr>
          <w:ilvl w:val="0"/>
          <w:numId w:val="17"/>
        </w:numPr>
        <w:spacing w:after="120"/>
      </w:pPr>
      <w:r w:rsidRPr="008463A1">
        <w:t xml:space="preserve">Contribuer à </w:t>
      </w:r>
      <w:r w:rsidR="702BAEC6" w:rsidRPr="008463A1">
        <w:t>soutenir</w:t>
      </w:r>
      <w:r w:rsidRPr="008463A1">
        <w:t xml:space="preserve"> </w:t>
      </w:r>
      <w:r w:rsidR="00BC5DC7" w:rsidRPr="008463A1">
        <w:t xml:space="preserve">des projets de démonstrateurs, de pilotes ou de premières commerciales sur le territoire national, permettant à la filière </w:t>
      </w:r>
      <w:r w:rsidR="326E082E" w:rsidRPr="008463A1">
        <w:t xml:space="preserve">des industriels de la mer </w:t>
      </w:r>
      <w:r w:rsidR="003D2344" w:rsidRPr="008463A1">
        <w:t xml:space="preserve">et du fluvial </w:t>
      </w:r>
      <w:r w:rsidR="00BC5DC7" w:rsidRPr="008463A1">
        <w:t>de développer de nouvelles solutions et de se structurer.</w:t>
      </w:r>
    </w:p>
    <w:p w14:paraId="11EA2DEB" w14:textId="16047B5C" w:rsidR="007D6857" w:rsidRPr="008463A1" w:rsidRDefault="007D6857" w:rsidP="00522871">
      <w:pPr>
        <w:pStyle w:val="Titre2"/>
      </w:pPr>
      <w:bookmarkStart w:id="7" w:name="_Toc81236077"/>
      <w:bookmarkStart w:id="8" w:name="_Toc83890835"/>
      <w:bookmarkStart w:id="9" w:name="_Toc169278176"/>
      <w:r w:rsidRPr="008463A1">
        <w:t>Document</w:t>
      </w:r>
      <w:r w:rsidR="003F36E7" w:rsidRPr="008463A1">
        <w:t>s</w:t>
      </w:r>
      <w:r w:rsidRPr="008463A1">
        <w:t xml:space="preserve"> de cadrage</w:t>
      </w:r>
      <w:bookmarkEnd w:id="7"/>
      <w:bookmarkEnd w:id="8"/>
      <w:r w:rsidR="003F36E7" w:rsidRPr="008463A1">
        <w:t xml:space="preserve"> et d’information</w:t>
      </w:r>
      <w:bookmarkEnd w:id="9"/>
    </w:p>
    <w:p w14:paraId="5FF05B86" w14:textId="1D19C3DE" w:rsidR="007D6857" w:rsidRPr="008463A1" w:rsidRDefault="00EA14A0" w:rsidP="00511372">
      <w:pPr>
        <w:pStyle w:val="textecourant"/>
        <w:numPr>
          <w:ilvl w:val="0"/>
          <w:numId w:val="16"/>
        </w:numPr>
        <w:jc w:val="both"/>
        <w:rPr>
          <w:rFonts w:ascii="Marianne" w:hAnsi="Marianne"/>
        </w:rPr>
      </w:pPr>
      <w:r w:rsidRPr="008463A1">
        <w:rPr>
          <w:rFonts w:ascii="Marianne" w:hAnsi="Marianne"/>
        </w:rPr>
        <w:t xml:space="preserve">Cadrage - </w:t>
      </w:r>
      <w:r w:rsidR="007D6857" w:rsidRPr="008463A1">
        <w:rPr>
          <w:rFonts w:ascii="Marianne" w:hAnsi="Marianne"/>
        </w:rPr>
        <w:t>Stratégie d’accélération digitalisation et décarbonation des mobilités</w:t>
      </w:r>
      <w:r w:rsidR="007D6857" w:rsidRPr="008463A1">
        <w:rPr>
          <w:rFonts w:ascii="Calibri" w:hAnsi="Calibri" w:cs="Calibri"/>
        </w:rPr>
        <w:t> </w:t>
      </w:r>
      <w:r w:rsidR="007D6857" w:rsidRPr="008463A1">
        <w:rPr>
          <w:rFonts w:ascii="Marianne" w:hAnsi="Marianne"/>
        </w:rPr>
        <w:t xml:space="preserve">: </w:t>
      </w:r>
      <w:hyperlink r:id="rId38" w:history="1">
        <w:r w:rsidR="007D6857" w:rsidRPr="008463A1">
          <w:rPr>
            <w:rStyle w:val="Lienhypertexte"/>
          </w:rPr>
          <w:t>https://www.ecologie.gouv.fr/strateg</w:t>
        </w:r>
        <w:bookmarkStart w:id="10" w:name="_Hlt81397022"/>
        <w:bookmarkStart w:id="11" w:name="_Hlt81397023"/>
        <w:r w:rsidR="007D6857" w:rsidRPr="008463A1">
          <w:rPr>
            <w:rStyle w:val="Lienhypertexte"/>
          </w:rPr>
          <w:t>i</w:t>
        </w:r>
        <w:bookmarkEnd w:id="10"/>
        <w:bookmarkEnd w:id="11"/>
        <w:r w:rsidR="007D6857" w:rsidRPr="008463A1">
          <w:rPr>
            <w:rStyle w:val="Lienhypertexte"/>
          </w:rPr>
          <w:t>e-dinnovation-et-investissements-davenir-dans-transports</w:t>
        </w:r>
      </w:hyperlink>
      <w:r w:rsidR="007D6857" w:rsidRPr="008463A1">
        <w:rPr>
          <w:rFonts w:ascii="Marianne" w:hAnsi="Marianne"/>
        </w:rPr>
        <w:t xml:space="preserve"> </w:t>
      </w:r>
    </w:p>
    <w:p w14:paraId="7A4B03F9" w14:textId="47C8B708" w:rsidR="003F36E7" w:rsidRPr="008463A1" w:rsidRDefault="702BAEC6" w:rsidP="00511372">
      <w:pPr>
        <w:pStyle w:val="textecourant"/>
        <w:numPr>
          <w:ilvl w:val="0"/>
          <w:numId w:val="16"/>
        </w:numPr>
        <w:jc w:val="both"/>
        <w:rPr>
          <w:rFonts w:ascii="Marianne" w:hAnsi="Marianne"/>
        </w:rPr>
      </w:pPr>
      <w:r w:rsidRPr="008463A1">
        <w:rPr>
          <w:rFonts w:ascii="Marianne" w:hAnsi="Marianne"/>
        </w:rPr>
        <w:t xml:space="preserve">Information - Feuilles de route technologiques Green </w:t>
      </w:r>
      <w:proofErr w:type="spellStart"/>
      <w:r w:rsidRPr="008463A1">
        <w:rPr>
          <w:rFonts w:ascii="Marianne" w:hAnsi="Marianne"/>
        </w:rPr>
        <w:t>Ship</w:t>
      </w:r>
      <w:proofErr w:type="spellEnd"/>
      <w:r w:rsidRPr="008463A1">
        <w:rPr>
          <w:rFonts w:ascii="Marianne" w:hAnsi="Marianne"/>
        </w:rPr>
        <w:t xml:space="preserve"> et Smart </w:t>
      </w:r>
      <w:proofErr w:type="spellStart"/>
      <w:r w:rsidRPr="008463A1">
        <w:rPr>
          <w:rFonts w:ascii="Marianne" w:hAnsi="Marianne"/>
        </w:rPr>
        <w:t>Ship</w:t>
      </w:r>
      <w:proofErr w:type="spellEnd"/>
      <w:r w:rsidRPr="008463A1">
        <w:rPr>
          <w:rFonts w:ascii="Marianne" w:hAnsi="Marianne"/>
        </w:rPr>
        <w:t xml:space="preserve"> du </w:t>
      </w:r>
      <w:r w:rsidRPr="008463A1">
        <w:rPr>
          <w:rFonts w:ascii="Marianne" w:eastAsia="Marianne" w:hAnsi="Marianne" w:cs="Marianne"/>
        </w:rPr>
        <w:t>Comité R&amp;D de la filière des Industries de la mer</w:t>
      </w:r>
      <w:r w:rsidRPr="008463A1">
        <w:rPr>
          <w:rFonts w:ascii="Marianne" w:hAnsi="Marianne"/>
        </w:rPr>
        <w:t xml:space="preserve"> qui présentent une liste de leviers et de solutions technologiques et opérationnelles : </w:t>
      </w:r>
      <w:hyperlink r:id="rId39" w:anchor="smartship" w:history="1">
        <w:r w:rsidRPr="008463A1">
          <w:rPr>
            <w:rStyle w:val="Lienhypertexte"/>
          </w:rPr>
          <w:t>https://corimer.fr/les-feuilles-de-route/#smartship</w:t>
        </w:r>
      </w:hyperlink>
      <w:r w:rsidRPr="008463A1">
        <w:rPr>
          <w:rFonts w:ascii="Marianne" w:hAnsi="Marianne"/>
        </w:rPr>
        <w:t xml:space="preserve"> </w:t>
      </w:r>
    </w:p>
    <w:p w14:paraId="18083812" w14:textId="4C35392A" w:rsidR="003F36E7" w:rsidRPr="008463A1" w:rsidRDefault="00EA14A0" w:rsidP="00511372">
      <w:pPr>
        <w:pStyle w:val="textecourant"/>
        <w:numPr>
          <w:ilvl w:val="0"/>
          <w:numId w:val="16"/>
        </w:numPr>
        <w:jc w:val="both"/>
        <w:rPr>
          <w:rFonts w:ascii="Marianne" w:hAnsi="Marianne"/>
        </w:rPr>
      </w:pPr>
      <w:r w:rsidRPr="008463A1">
        <w:rPr>
          <w:rFonts w:ascii="Marianne" w:hAnsi="Marianne"/>
        </w:rPr>
        <w:t xml:space="preserve">Information - </w:t>
      </w:r>
      <w:r w:rsidR="001C2276" w:rsidRPr="008463A1">
        <w:rPr>
          <w:rFonts w:ascii="Marianne" w:hAnsi="Marianne"/>
        </w:rPr>
        <w:t>Feuille de route de décarbonation de la filière maritime</w:t>
      </w:r>
      <w:r w:rsidR="001C2276" w:rsidRPr="008463A1">
        <w:rPr>
          <w:rFonts w:ascii="Calibri" w:hAnsi="Calibri" w:cs="Calibri"/>
        </w:rPr>
        <w:t> </w:t>
      </w:r>
      <w:r w:rsidR="001C2276" w:rsidRPr="008463A1">
        <w:rPr>
          <w:rFonts w:ascii="Marianne" w:hAnsi="Marianne"/>
        </w:rPr>
        <w:t xml:space="preserve">: </w:t>
      </w:r>
      <w:hyperlink r:id="rId40">
        <w:r w:rsidR="001C2276" w:rsidRPr="008463A1">
          <w:rPr>
            <w:rStyle w:val="Lienhypertexte"/>
          </w:rPr>
          <w:t>https://mer.gouv.fr/la-decarbonation-de-la-filiere-maritime</w:t>
        </w:r>
      </w:hyperlink>
    </w:p>
    <w:p w14:paraId="75A6410C" w14:textId="63DEC465" w:rsidR="0034394C" w:rsidRPr="008463A1" w:rsidRDefault="00533B08" w:rsidP="009A2533">
      <w:pPr>
        <w:pStyle w:val="Titre1"/>
        <w:jc w:val="both"/>
      </w:pPr>
      <w:bookmarkStart w:id="12" w:name="_Toc169278177"/>
      <w:r w:rsidRPr="008463A1">
        <w:t>Projets attendus</w:t>
      </w:r>
      <w:bookmarkEnd w:id="12"/>
    </w:p>
    <w:p w14:paraId="38FC1B52" w14:textId="6EFD0F77" w:rsidR="001C3EC5" w:rsidRPr="008463A1" w:rsidRDefault="001C3EC5" w:rsidP="001C3EC5">
      <w:pPr>
        <w:pStyle w:val="Titre2"/>
        <w:rPr>
          <w:rStyle w:val="Titre2Car"/>
          <w:b/>
        </w:rPr>
      </w:pPr>
      <w:bookmarkStart w:id="13" w:name="_Toc169278178"/>
      <w:r w:rsidRPr="008463A1">
        <w:rPr>
          <w:rStyle w:val="Titre2Car"/>
          <w:b/>
        </w:rPr>
        <w:t>Thématiques</w:t>
      </w:r>
      <w:r w:rsidR="00522871" w:rsidRPr="008463A1">
        <w:rPr>
          <w:rStyle w:val="Titre2Car"/>
          <w:b/>
        </w:rPr>
        <w:t xml:space="preserve"> éligibles</w:t>
      </w:r>
      <w:bookmarkEnd w:id="13"/>
    </w:p>
    <w:p w14:paraId="2B710E9B" w14:textId="0C2A88C7" w:rsidR="00DB702C" w:rsidRPr="008463A1" w:rsidRDefault="0049768D" w:rsidP="00B70959">
      <w:pPr>
        <w:spacing w:after="240"/>
        <w:jc w:val="both"/>
        <w:rPr>
          <w:sz w:val="22"/>
        </w:rPr>
      </w:pPr>
      <w:r w:rsidRPr="008463A1">
        <w:rPr>
          <w:sz w:val="22"/>
        </w:rPr>
        <w:t xml:space="preserve">L’AAP </w:t>
      </w:r>
      <w:r w:rsidR="008C1D89" w:rsidRPr="008463A1">
        <w:rPr>
          <w:sz w:val="22"/>
        </w:rPr>
        <w:t xml:space="preserve">CORIMER </w:t>
      </w:r>
      <w:r w:rsidRPr="008463A1">
        <w:rPr>
          <w:sz w:val="22"/>
        </w:rPr>
        <w:t xml:space="preserve">Navires </w:t>
      </w:r>
      <w:r w:rsidR="009A2533" w:rsidRPr="008463A1">
        <w:rPr>
          <w:sz w:val="22"/>
        </w:rPr>
        <w:t>Bas Carbone</w:t>
      </w:r>
      <w:r w:rsidRPr="008463A1">
        <w:rPr>
          <w:sz w:val="22"/>
        </w:rPr>
        <w:t xml:space="preserve"> vise </w:t>
      </w:r>
      <w:r w:rsidR="00DB702C" w:rsidRPr="008463A1">
        <w:rPr>
          <w:sz w:val="22"/>
        </w:rPr>
        <w:t>à soutenir le développement de b</w:t>
      </w:r>
      <w:r w:rsidR="00790E89" w:rsidRPr="008463A1">
        <w:rPr>
          <w:sz w:val="22"/>
        </w:rPr>
        <w:t>riques technologiques et démonstrateurs pour la décarbonation</w:t>
      </w:r>
      <w:r w:rsidR="00BD2B17" w:rsidRPr="008463A1">
        <w:rPr>
          <w:sz w:val="22"/>
        </w:rPr>
        <w:t xml:space="preserve"> du transport </w:t>
      </w:r>
      <w:r w:rsidR="00F8237A" w:rsidRPr="008463A1">
        <w:rPr>
          <w:sz w:val="22"/>
        </w:rPr>
        <w:t xml:space="preserve">et des opérations de service </w:t>
      </w:r>
      <w:r w:rsidR="00BD2B17" w:rsidRPr="008463A1">
        <w:rPr>
          <w:sz w:val="22"/>
        </w:rPr>
        <w:t>maritime</w:t>
      </w:r>
      <w:r w:rsidR="00163931" w:rsidRPr="008463A1">
        <w:rPr>
          <w:sz w:val="22"/>
        </w:rPr>
        <w:t xml:space="preserve">s et </w:t>
      </w:r>
      <w:r w:rsidR="00092E9D" w:rsidRPr="008463A1">
        <w:rPr>
          <w:sz w:val="22"/>
        </w:rPr>
        <w:t xml:space="preserve">du transport </w:t>
      </w:r>
      <w:r w:rsidR="00163931" w:rsidRPr="008463A1">
        <w:rPr>
          <w:sz w:val="22"/>
        </w:rPr>
        <w:t>fluvia</w:t>
      </w:r>
      <w:r w:rsidR="00092E9D" w:rsidRPr="008463A1">
        <w:rPr>
          <w:sz w:val="22"/>
        </w:rPr>
        <w:t>l</w:t>
      </w:r>
      <w:r w:rsidR="00CA1914" w:rsidRPr="008463A1">
        <w:rPr>
          <w:sz w:val="22"/>
        </w:rPr>
        <w:t>, sous deux axes</w:t>
      </w:r>
      <w:r w:rsidR="00CA1914" w:rsidRPr="008463A1">
        <w:rPr>
          <w:rFonts w:ascii="Calibri" w:hAnsi="Calibri" w:cs="Calibri"/>
          <w:sz w:val="22"/>
        </w:rPr>
        <w:t> </w:t>
      </w:r>
      <w:r w:rsidR="00CA1914" w:rsidRPr="008463A1">
        <w:rPr>
          <w:sz w:val="22"/>
        </w:rPr>
        <w:t>:</w:t>
      </w:r>
    </w:p>
    <w:p w14:paraId="3B3825C2" w14:textId="77777777" w:rsidR="00B70959" w:rsidRPr="008463A1" w:rsidRDefault="00B70959" w:rsidP="00B70959">
      <w:pPr>
        <w:pStyle w:val="Paragraphedeliste"/>
      </w:pPr>
    </w:p>
    <w:p w14:paraId="16976216" w14:textId="5BEDC62E" w:rsidR="00FB0409" w:rsidRPr="008463A1" w:rsidRDefault="3E7A52A6" w:rsidP="00511372">
      <w:pPr>
        <w:pStyle w:val="Paragraphedeliste"/>
        <w:numPr>
          <w:ilvl w:val="0"/>
          <w:numId w:val="19"/>
        </w:numPr>
        <w:rPr>
          <w:b/>
          <w:bCs/>
        </w:rPr>
      </w:pPr>
      <w:r w:rsidRPr="008463A1">
        <w:rPr>
          <w:b/>
          <w:bCs/>
        </w:rPr>
        <w:t>Réduction de la consommation d’énergie et des impacts</w:t>
      </w:r>
      <w:r w:rsidR="00A424FC" w:rsidRPr="008463A1">
        <w:rPr>
          <w:b/>
          <w:bCs/>
        </w:rPr>
        <w:t xml:space="preserve"> </w:t>
      </w:r>
      <w:r w:rsidR="00A424FC" w:rsidRPr="008463A1">
        <w:t xml:space="preserve">(uniquement pour des projets n’impliquant pas l’utilisation d’énergies fossiles, </w:t>
      </w:r>
      <w:r w:rsidR="00163931" w:rsidRPr="008463A1">
        <w:t>cf.</w:t>
      </w:r>
      <w:r w:rsidR="00A424FC" w:rsidRPr="008463A1">
        <w:t xml:space="preserve"> exclusions ci-dessous)</w:t>
      </w:r>
      <w:r w:rsidRPr="008463A1">
        <w:rPr>
          <w:rFonts w:ascii="Calibri" w:hAnsi="Calibri" w:cs="Calibri"/>
        </w:rPr>
        <w:t> </w:t>
      </w:r>
      <w:r w:rsidRPr="008463A1">
        <w:t xml:space="preserve">: efficacité énergétique et excellence opérationnelle, optimisation des performances, dispositifs d’aide à la conduite de type routage, optimisation de la trainée, réduction des </w:t>
      </w:r>
      <w:r w:rsidR="00117C31" w:rsidRPr="008463A1">
        <w:t>émissions</w:t>
      </w:r>
      <w:r w:rsidRPr="008463A1" w:rsidDel="0091082F">
        <w:t xml:space="preserve"> </w:t>
      </w:r>
      <w:r w:rsidRPr="008463A1">
        <w:t>de CO</w:t>
      </w:r>
      <w:r w:rsidRPr="008463A1">
        <w:rPr>
          <w:vertAlign w:val="subscript"/>
        </w:rPr>
        <w:t>2</w:t>
      </w:r>
      <w:r w:rsidRPr="008463A1">
        <w:t xml:space="preserve"> dans l’atmosphère</w:t>
      </w:r>
      <w:r w:rsidR="008F4730">
        <w:t xml:space="preserve"> </w:t>
      </w:r>
      <w:r w:rsidR="00DA2EC2" w:rsidRPr="008463A1">
        <w:t>;</w:t>
      </w:r>
    </w:p>
    <w:p w14:paraId="0E791251" w14:textId="77777777" w:rsidR="00FB0409" w:rsidRPr="008463A1" w:rsidRDefault="00FB0409" w:rsidP="00117C31">
      <w:pPr>
        <w:pStyle w:val="Paragraphedeliste"/>
        <w:rPr>
          <w:b/>
          <w:bCs/>
        </w:rPr>
      </w:pPr>
    </w:p>
    <w:p w14:paraId="36078D97" w14:textId="77777777" w:rsidR="00FB0409" w:rsidRPr="008463A1" w:rsidRDefault="00FB0409" w:rsidP="00117C31">
      <w:pPr>
        <w:pStyle w:val="Paragraphedeliste"/>
        <w:rPr>
          <w:b/>
          <w:bCs/>
        </w:rPr>
      </w:pPr>
    </w:p>
    <w:p w14:paraId="3B73180A" w14:textId="6C5457E3" w:rsidR="00FB0409" w:rsidRPr="008463A1" w:rsidRDefault="702BAEC6" w:rsidP="00511372">
      <w:pPr>
        <w:pStyle w:val="Paragraphedeliste"/>
        <w:numPr>
          <w:ilvl w:val="0"/>
          <w:numId w:val="19"/>
        </w:numPr>
      </w:pPr>
      <w:r w:rsidRPr="008463A1">
        <w:rPr>
          <w:b/>
          <w:bCs/>
        </w:rPr>
        <w:t xml:space="preserve">Intégration dans les navires </w:t>
      </w:r>
      <w:r w:rsidR="000B09CB" w:rsidRPr="008463A1">
        <w:rPr>
          <w:b/>
          <w:bCs/>
        </w:rPr>
        <w:t>et</w:t>
      </w:r>
      <w:r w:rsidR="008C1D89" w:rsidRPr="008463A1">
        <w:rPr>
          <w:b/>
          <w:bCs/>
        </w:rPr>
        <w:t xml:space="preserve"> les</w:t>
      </w:r>
      <w:r w:rsidR="000B09CB" w:rsidRPr="008463A1">
        <w:rPr>
          <w:b/>
          <w:bCs/>
        </w:rPr>
        <w:t xml:space="preserve"> bateaux</w:t>
      </w:r>
      <w:r w:rsidR="3E7A52A6" w:rsidRPr="008463A1">
        <w:rPr>
          <w:b/>
          <w:bCs/>
        </w:rPr>
        <w:t xml:space="preserve"> d’énergie renouvelable ou bas</w:t>
      </w:r>
      <w:r w:rsidR="00BA7B0C" w:rsidRPr="008463A1">
        <w:rPr>
          <w:b/>
          <w:bCs/>
        </w:rPr>
        <w:t xml:space="preserve"> </w:t>
      </w:r>
      <w:r w:rsidR="3E7A52A6" w:rsidRPr="008463A1">
        <w:rPr>
          <w:b/>
          <w:bCs/>
        </w:rPr>
        <w:t>carbone</w:t>
      </w:r>
      <w:r w:rsidR="3E7A52A6" w:rsidRPr="008463A1" w:rsidDel="00285309">
        <w:rPr>
          <w:b/>
          <w:bCs/>
        </w:rPr>
        <w:t xml:space="preserve"> </w:t>
      </w:r>
      <w:r w:rsidR="3E7A52A6" w:rsidRPr="008463A1">
        <w:t xml:space="preserve">:  systèmes propulsifs innovants, propulsion électrique, carburants </w:t>
      </w:r>
      <w:r w:rsidRPr="008463A1">
        <w:t>durables</w:t>
      </w:r>
      <w:r w:rsidR="3E7A52A6" w:rsidRPr="008463A1">
        <w:t xml:space="preserve"> (sauf H</w:t>
      </w:r>
      <w:r w:rsidR="3E7A52A6" w:rsidRPr="008463A1">
        <w:rPr>
          <w:vertAlign w:val="subscript"/>
        </w:rPr>
        <w:t>2</w:t>
      </w:r>
      <w:r w:rsidR="3E7A52A6" w:rsidRPr="008463A1">
        <w:t xml:space="preserve">), </w:t>
      </w:r>
      <w:proofErr w:type="gramStart"/>
      <w:r w:rsidR="3E7A52A6" w:rsidRPr="008463A1">
        <w:t>énergies bas carbone</w:t>
      </w:r>
      <w:proofErr w:type="gramEnd"/>
      <w:r w:rsidRPr="008463A1">
        <w:t>, propulsion vélique</w:t>
      </w:r>
      <w:r w:rsidR="00FD1E7F" w:rsidRPr="008463A1">
        <w:rPr>
          <w:rStyle w:val="Marquedecommentaire"/>
        </w:rPr>
        <w:t>.</w:t>
      </w:r>
    </w:p>
    <w:p w14:paraId="0630B165" w14:textId="0C3A2252" w:rsidR="00FC04A2" w:rsidRPr="008463A1" w:rsidRDefault="00FC04A2" w:rsidP="00117C31">
      <w:pPr>
        <w:pStyle w:val="Paragraphedeliste"/>
        <w:spacing w:after="360"/>
        <w:ind w:left="714"/>
      </w:pPr>
    </w:p>
    <w:p w14:paraId="4EF8B201" w14:textId="1C3B957C" w:rsidR="00CC0D9B" w:rsidRPr="008463A1" w:rsidRDefault="3E7A52A6" w:rsidP="3E7A52A6">
      <w:pPr>
        <w:jc w:val="both"/>
        <w:rPr>
          <w:sz w:val="22"/>
        </w:rPr>
      </w:pPr>
      <w:r w:rsidRPr="008463A1">
        <w:rPr>
          <w:sz w:val="22"/>
        </w:rPr>
        <w:t xml:space="preserve">Sont en revanche </w:t>
      </w:r>
      <w:r w:rsidRPr="008463A1">
        <w:rPr>
          <w:b/>
          <w:bCs/>
          <w:sz w:val="22"/>
        </w:rPr>
        <w:t>exclus du périmètre de cet AAP</w:t>
      </w:r>
      <w:r w:rsidRPr="008463A1">
        <w:rPr>
          <w:sz w:val="22"/>
        </w:rPr>
        <w:t xml:space="preserve"> les projets impliquant l’utilisation d’énergies fossiles, y compris de gaz naturel </w:t>
      </w:r>
      <w:r w:rsidR="000A3835" w:rsidRPr="008463A1">
        <w:rPr>
          <w:sz w:val="22"/>
        </w:rPr>
        <w:t>(</w:t>
      </w:r>
      <w:r w:rsidRPr="008463A1">
        <w:rPr>
          <w:sz w:val="22"/>
        </w:rPr>
        <w:t>liquéfié GNL</w:t>
      </w:r>
      <w:r w:rsidR="00A80C70" w:rsidRPr="008463A1">
        <w:rPr>
          <w:sz w:val="22"/>
        </w:rPr>
        <w:t xml:space="preserve"> </w:t>
      </w:r>
      <w:r w:rsidR="000A3835" w:rsidRPr="008463A1">
        <w:rPr>
          <w:sz w:val="22"/>
        </w:rPr>
        <w:t>ou comprimé</w:t>
      </w:r>
      <w:r w:rsidR="00A80C70" w:rsidRPr="008463A1">
        <w:rPr>
          <w:sz w:val="22"/>
        </w:rPr>
        <w:t xml:space="preserve"> GNC</w:t>
      </w:r>
      <w:r w:rsidR="008A5DB6" w:rsidRPr="008463A1">
        <w:rPr>
          <w:sz w:val="22"/>
        </w:rPr>
        <w:t>)</w:t>
      </w:r>
      <w:r w:rsidRPr="008463A1">
        <w:rPr>
          <w:sz w:val="22"/>
        </w:rPr>
        <w:t xml:space="preserve">, par les </w:t>
      </w:r>
      <w:r w:rsidRPr="008463A1">
        <w:rPr>
          <w:sz w:val="22"/>
        </w:rPr>
        <w:lastRenderedPageBreak/>
        <w:t>navires</w:t>
      </w:r>
      <w:r w:rsidR="00CA21CA">
        <w:rPr>
          <w:rFonts w:ascii="Calibri" w:hAnsi="Calibri" w:cs="Calibri"/>
          <w:sz w:val="22"/>
        </w:rPr>
        <w:t xml:space="preserve"> </w:t>
      </w:r>
      <w:r w:rsidR="008A5DB6" w:rsidRPr="008463A1">
        <w:rPr>
          <w:sz w:val="22"/>
        </w:rPr>
        <w:t>ou</w:t>
      </w:r>
      <w:r w:rsidR="00CA21CA">
        <w:rPr>
          <w:sz w:val="22"/>
        </w:rPr>
        <w:t xml:space="preserve"> </w:t>
      </w:r>
      <w:r w:rsidR="008A5DB6" w:rsidRPr="008463A1">
        <w:rPr>
          <w:sz w:val="22"/>
        </w:rPr>
        <w:t>les</w:t>
      </w:r>
      <w:r w:rsidR="00DD3EE5" w:rsidRPr="008463A1">
        <w:rPr>
          <w:sz w:val="22"/>
        </w:rPr>
        <w:t xml:space="preserve"> bateaux</w:t>
      </w:r>
      <w:r w:rsidR="00DD3EE5" w:rsidRPr="001961A8">
        <w:rPr>
          <w:rFonts w:cs="Calibri"/>
          <w:sz w:val="22"/>
        </w:rPr>
        <w:t xml:space="preserve"> </w:t>
      </w:r>
      <w:r w:rsidRPr="008463A1">
        <w:rPr>
          <w:sz w:val="22"/>
        </w:rPr>
        <w:t>; les projets de production d’énergie</w:t>
      </w:r>
      <w:r w:rsidRPr="008463A1">
        <w:rPr>
          <w:rFonts w:ascii="Calibri" w:hAnsi="Calibri" w:cs="Calibri"/>
          <w:sz w:val="22"/>
        </w:rPr>
        <w:t> </w:t>
      </w:r>
      <w:r w:rsidRPr="008463A1">
        <w:rPr>
          <w:sz w:val="22"/>
        </w:rPr>
        <w:t>; les projets d’infrastructures portuaires</w:t>
      </w:r>
      <w:r w:rsidRPr="008463A1">
        <w:rPr>
          <w:rFonts w:ascii="Calibri" w:hAnsi="Calibri" w:cs="Calibri"/>
          <w:sz w:val="22"/>
        </w:rPr>
        <w:t> </w:t>
      </w:r>
      <w:r w:rsidRPr="008463A1">
        <w:rPr>
          <w:sz w:val="22"/>
        </w:rPr>
        <w:t>; les projets impliquant l’utilisation d’énergie nucléaire dans un objectif essentiellement militaire</w:t>
      </w:r>
      <w:r w:rsidR="00972B6B" w:rsidRPr="008463A1">
        <w:rPr>
          <w:sz w:val="22"/>
        </w:rPr>
        <w:t xml:space="preserve"> </w:t>
      </w:r>
      <w:r w:rsidRPr="008463A1">
        <w:rPr>
          <w:sz w:val="22"/>
        </w:rPr>
        <w:t>; les projets visant à éco-concevoir des navires</w:t>
      </w:r>
      <w:r w:rsidR="00C5170C">
        <w:rPr>
          <w:sz w:val="22"/>
        </w:rPr>
        <w:t xml:space="preserve"> ou des bateaux</w:t>
      </w:r>
      <w:r w:rsidR="00FA333A">
        <w:rPr>
          <w:sz w:val="22"/>
        </w:rPr>
        <w:t>,</w:t>
      </w:r>
      <w:r w:rsidRPr="008463A1">
        <w:rPr>
          <w:sz w:val="22"/>
        </w:rPr>
        <w:t xml:space="preserve"> et/ou développer des process de fabrication et de déconstruction des navires</w:t>
      </w:r>
      <w:r w:rsidRPr="008463A1">
        <w:rPr>
          <w:rFonts w:ascii="Calibri" w:hAnsi="Calibri" w:cs="Calibri"/>
          <w:sz w:val="22"/>
        </w:rPr>
        <w:t> </w:t>
      </w:r>
      <w:r w:rsidR="00BD7397" w:rsidRPr="003C58CF">
        <w:rPr>
          <w:rFonts w:cs="Calibri"/>
          <w:sz w:val="22"/>
        </w:rPr>
        <w:t>ou</w:t>
      </w:r>
      <w:r w:rsidR="00092E9D" w:rsidRPr="003C58CF">
        <w:rPr>
          <w:rFonts w:cs="Calibri"/>
          <w:sz w:val="22"/>
        </w:rPr>
        <w:t xml:space="preserve"> des bateaux</w:t>
      </w:r>
      <w:r w:rsidR="00D02819">
        <w:rPr>
          <w:rFonts w:cs="Calibri"/>
          <w:sz w:val="22"/>
        </w:rPr>
        <w:t xml:space="preserve"> </w:t>
      </w:r>
      <w:r w:rsidRPr="008463A1">
        <w:rPr>
          <w:sz w:val="22"/>
        </w:rPr>
        <w:t>; les projets de post</w:t>
      </w:r>
      <w:r w:rsidR="00D02819">
        <w:rPr>
          <w:sz w:val="22"/>
        </w:rPr>
        <w:t>-</w:t>
      </w:r>
      <w:r w:rsidRPr="008463A1">
        <w:rPr>
          <w:sz w:val="22"/>
        </w:rPr>
        <w:t>traitement qui ne soient pas spécifiques à l’utilisation de carburants bas carbone</w:t>
      </w:r>
      <w:r w:rsidR="00972B6B" w:rsidRPr="008463A1">
        <w:rPr>
          <w:sz w:val="22"/>
        </w:rPr>
        <w:t xml:space="preserve"> </w:t>
      </w:r>
      <w:r w:rsidR="702BAEC6" w:rsidRPr="008463A1">
        <w:rPr>
          <w:sz w:val="22"/>
        </w:rPr>
        <w:t xml:space="preserve">; </w:t>
      </w:r>
      <w:r w:rsidR="702BAEC6" w:rsidRPr="008463A1">
        <w:rPr>
          <w:rFonts w:eastAsia="Marianne" w:cs="Marianne"/>
          <w:sz w:val="22"/>
        </w:rPr>
        <w:t xml:space="preserve">et </w:t>
      </w:r>
      <w:r w:rsidRPr="008463A1">
        <w:rPr>
          <w:rFonts w:eastAsia="Marianne" w:cs="Marianne"/>
          <w:sz w:val="22"/>
        </w:rPr>
        <w:t>l</w:t>
      </w:r>
      <w:r w:rsidRPr="008463A1">
        <w:rPr>
          <w:sz w:val="22"/>
        </w:rPr>
        <w:t>es projets d</w:t>
      </w:r>
      <w:r w:rsidR="00726F8F" w:rsidRPr="008463A1">
        <w:rPr>
          <w:sz w:val="22"/>
        </w:rPr>
        <w:t>édiés à la</w:t>
      </w:r>
      <w:r w:rsidRPr="008463A1">
        <w:rPr>
          <w:sz w:val="22"/>
        </w:rPr>
        <w:t xml:space="preserve"> formation. </w:t>
      </w:r>
    </w:p>
    <w:p w14:paraId="6DB5C238" w14:textId="34E28985" w:rsidR="00E5568F" w:rsidRPr="008463A1" w:rsidRDefault="00E5568F" w:rsidP="00C864FB">
      <w:pPr>
        <w:jc w:val="both"/>
        <w:rPr>
          <w:sz w:val="22"/>
        </w:rPr>
      </w:pPr>
      <w:r w:rsidRPr="008463A1">
        <w:rPr>
          <w:sz w:val="22"/>
        </w:rPr>
        <w:t>Par ailleurs, les projets portant sur des sujets liés à l’utilisation</w:t>
      </w:r>
      <w:r w:rsidR="00BF347C" w:rsidRPr="008463A1">
        <w:rPr>
          <w:sz w:val="22"/>
        </w:rPr>
        <w:t xml:space="preserve"> de l’hydrogène sont également exclus de cet AAP puisqu’ils font l’objet d’une stratégie dédiée, la </w:t>
      </w:r>
      <w:r w:rsidR="00BB795B" w:rsidRPr="008463A1">
        <w:rPr>
          <w:sz w:val="22"/>
        </w:rPr>
        <w:t>stratégie nationale pour le développement de l’hydrogène décarboné en France</w:t>
      </w:r>
      <w:r w:rsidR="00BA7B0C" w:rsidRPr="008463A1">
        <w:rPr>
          <w:sz w:val="22"/>
        </w:rPr>
        <w:t>,</w:t>
      </w:r>
      <w:r w:rsidR="72CA042B" w:rsidRPr="008463A1">
        <w:rPr>
          <w:sz w:val="22"/>
        </w:rPr>
        <w:t xml:space="preserve"> et d’un guichet dédié</w:t>
      </w:r>
      <w:r w:rsidR="00BB795B" w:rsidRPr="008463A1">
        <w:rPr>
          <w:sz w:val="22"/>
        </w:rPr>
        <w:t>.</w:t>
      </w:r>
      <w:r w:rsidR="00CF281C" w:rsidRPr="008463A1">
        <w:rPr>
          <w:sz w:val="22"/>
        </w:rPr>
        <w:t xml:space="preserve"> Nous invitons les porteurs de projet d'innovation dans le domaine de l'hydrogène à contacter l’ADEME à l’adresse aap.h2@ademe.fr</w:t>
      </w:r>
      <w:r w:rsidR="005155FF" w:rsidRPr="008463A1">
        <w:rPr>
          <w:sz w:val="22"/>
        </w:rPr>
        <w:t>.</w:t>
      </w:r>
    </w:p>
    <w:p w14:paraId="4DFCA849" w14:textId="54AB9CB1" w:rsidR="00CC0D9B" w:rsidRPr="008463A1" w:rsidRDefault="00CC0D9B" w:rsidP="00CC0D9B"/>
    <w:p w14:paraId="38991F14" w14:textId="13359714" w:rsidR="00522871" w:rsidRPr="008463A1" w:rsidRDefault="00BD2B17" w:rsidP="00DB702C">
      <w:pPr>
        <w:jc w:val="both"/>
        <w:rPr>
          <w:sz w:val="22"/>
        </w:rPr>
      </w:pPr>
      <w:r w:rsidRPr="008463A1">
        <w:rPr>
          <w:sz w:val="22"/>
        </w:rPr>
        <w:t>Tous les types de flottes</w:t>
      </w:r>
      <w:r w:rsidR="00F8237A" w:rsidRPr="008463A1">
        <w:rPr>
          <w:sz w:val="22"/>
        </w:rPr>
        <w:t xml:space="preserve"> </w:t>
      </w:r>
      <w:r w:rsidRPr="008463A1">
        <w:rPr>
          <w:sz w:val="22"/>
        </w:rPr>
        <w:t xml:space="preserve">sont concernés </w:t>
      </w:r>
      <w:r w:rsidR="001812AF" w:rsidRPr="008463A1">
        <w:rPr>
          <w:sz w:val="22"/>
        </w:rPr>
        <w:t>par l’AAP, qu’il s’agisse de</w:t>
      </w:r>
      <w:r w:rsidR="00FA333A">
        <w:rPr>
          <w:sz w:val="22"/>
        </w:rPr>
        <w:t xml:space="preserve"> navires ou de bateaux</w:t>
      </w:r>
      <w:r w:rsidR="001812AF" w:rsidRPr="008463A1">
        <w:rPr>
          <w:sz w:val="22"/>
        </w:rPr>
        <w:t xml:space="preserve"> ayant une </w:t>
      </w:r>
      <w:r w:rsidR="001812AF" w:rsidRPr="008463A1">
        <w:rPr>
          <w:b/>
          <w:bCs/>
          <w:sz w:val="22"/>
        </w:rPr>
        <w:t>fonction commerciale de transport</w:t>
      </w:r>
      <w:r w:rsidR="001812AF" w:rsidRPr="008463A1">
        <w:rPr>
          <w:sz w:val="22"/>
        </w:rPr>
        <w:t xml:space="preserve"> de personnes et/ou de marchandises</w:t>
      </w:r>
      <w:r w:rsidR="00BA3D5A" w:rsidRPr="008463A1">
        <w:rPr>
          <w:rFonts w:ascii="Calibri" w:hAnsi="Calibri" w:cs="Calibri"/>
          <w:sz w:val="22"/>
        </w:rPr>
        <w:t> </w:t>
      </w:r>
      <w:r w:rsidR="00BA3D5A" w:rsidRPr="008463A1">
        <w:rPr>
          <w:sz w:val="22"/>
        </w:rPr>
        <w:t xml:space="preserve">; </w:t>
      </w:r>
      <w:r w:rsidR="00B03757" w:rsidRPr="008463A1">
        <w:rPr>
          <w:sz w:val="22"/>
        </w:rPr>
        <w:t xml:space="preserve">une </w:t>
      </w:r>
      <w:r w:rsidR="00B03757" w:rsidRPr="008463A1">
        <w:rPr>
          <w:b/>
          <w:bCs/>
          <w:sz w:val="22"/>
        </w:rPr>
        <w:t>fonction de travail</w:t>
      </w:r>
      <w:r w:rsidR="003B48C4" w:rsidRPr="008463A1">
        <w:rPr>
          <w:sz w:val="22"/>
        </w:rPr>
        <w:t xml:space="preserve">, </w:t>
      </w:r>
      <w:r w:rsidR="00BA3D5A" w:rsidRPr="008463A1">
        <w:rPr>
          <w:sz w:val="22"/>
        </w:rPr>
        <w:t xml:space="preserve">pour des travaux </w:t>
      </w:r>
      <w:r w:rsidR="00BA565E" w:rsidRPr="008463A1">
        <w:rPr>
          <w:sz w:val="22"/>
        </w:rPr>
        <w:t xml:space="preserve">portuaires, </w:t>
      </w:r>
      <w:r w:rsidR="00BA3D5A" w:rsidRPr="008463A1">
        <w:rPr>
          <w:sz w:val="22"/>
        </w:rPr>
        <w:t xml:space="preserve">scientifiques, pour la pose et la maintenance dans le domaine des énergies </w:t>
      </w:r>
      <w:r w:rsidR="00AE416B" w:rsidRPr="008463A1">
        <w:rPr>
          <w:sz w:val="22"/>
        </w:rPr>
        <w:t>marines renouvelables</w:t>
      </w:r>
      <w:r w:rsidR="00BA565E" w:rsidRPr="008463A1">
        <w:rPr>
          <w:sz w:val="22"/>
        </w:rPr>
        <w:t xml:space="preserve"> et des </w:t>
      </w:r>
      <w:r w:rsidR="00730903" w:rsidRPr="008463A1">
        <w:rPr>
          <w:sz w:val="22"/>
        </w:rPr>
        <w:t>câbles</w:t>
      </w:r>
      <w:r w:rsidR="00BA565E" w:rsidRPr="008463A1">
        <w:rPr>
          <w:rFonts w:ascii="Calibri" w:hAnsi="Calibri" w:cs="Calibri"/>
          <w:sz w:val="22"/>
        </w:rPr>
        <w:t> </w:t>
      </w:r>
      <w:r w:rsidR="00BA565E" w:rsidRPr="008463A1">
        <w:rPr>
          <w:sz w:val="22"/>
        </w:rPr>
        <w:t xml:space="preserve">; </w:t>
      </w:r>
      <w:r w:rsidR="00E961B4" w:rsidRPr="008463A1">
        <w:rPr>
          <w:sz w:val="22"/>
        </w:rPr>
        <w:t>et</w:t>
      </w:r>
      <w:r w:rsidR="00BA565E" w:rsidRPr="008463A1">
        <w:rPr>
          <w:sz w:val="22"/>
        </w:rPr>
        <w:t xml:space="preserve"> pour la pêche et l’aquaculture</w:t>
      </w:r>
      <w:r w:rsidR="00730903" w:rsidRPr="008463A1">
        <w:rPr>
          <w:sz w:val="22"/>
        </w:rPr>
        <w:t>.</w:t>
      </w:r>
      <w:r w:rsidR="00730903" w:rsidRPr="008463A1" w:rsidDel="00730903">
        <w:rPr>
          <w:sz w:val="22"/>
        </w:rPr>
        <w:t xml:space="preserve"> </w:t>
      </w:r>
    </w:p>
    <w:p w14:paraId="7627A10B" w14:textId="2693514A" w:rsidR="702BAEC6" w:rsidRPr="008463A1" w:rsidRDefault="702BAEC6" w:rsidP="702BAEC6">
      <w:pPr>
        <w:jc w:val="both"/>
        <w:rPr>
          <w:sz w:val="22"/>
        </w:rPr>
      </w:pPr>
    </w:p>
    <w:p w14:paraId="57DCB84D" w14:textId="0DF79579" w:rsidR="702BAEC6" w:rsidRPr="008463A1" w:rsidRDefault="702BAEC6" w:rsidP="00332D5D">
      <w:pPr>
        <w:jc w:val="both"/>
        <w:rPr>
          <w:rFonts w:eastAsia="Marianne" w:cs="Marianne"/>
          <w:sz w:val="22"/>
        </w:rPr>
      </w:pPr>
      <w:r w:rsidRPr="008463A1">
        <w:rPr>
          <w:rFonts w:eastAsia="Marianne" w:cs="Marianne"/>
          <w:sz w:val="22"/>
        </w:rPr>
        <w:t>Les projets duaux</w:t>
      </w:r>
      <w:r w:rsidR="1DECB4C9" w:rsidRPr="008463A1">
        <w:rPr>
          <w:rFonts w:eastAsia="Marianne" w:cs="Marianne"/>
          <w:sz w:val="22"/>
        </w:rPr>
        <w:t>,</w:t>
      </w:r>
      <w:r w:rsidR="0027169E" w:rsidRPr="008463A1">
        <w:rPr>
          <w:rFonts w:eastAsia="Marianne" w:cs="Marianne"/>
          <w:sz w:val="22"/>
        </w:rPr>
        <w:t xml:space="preserve"> civil</w:t>
      </w:r>
      <w:r w:rsidR="001F0BFC" w:rsidRPr="008463A1">
        <w:rPr>
          <w:rFonts w:eastAsia="Marianne" w:cs="Marianne"/>
          <w:sz w:val="22"/>
        </w:rPr>
        <w:t>s</w:t>
      </w:r>
      <w:r w:rsidR="00432961" w:rsidRPr="008463A1">
        <w:rPr>
          <w:rFonts w:eastAsia="Marianne" w:cs="Marianne"/>
          <w:sz w:val="22"/>
        </w:rPr>
        <w:t xml:space="preserve"> e</w:t>
      </w:r>
      <w:r w:rsidR="00174435" w:rsidRPr="008463A1">
        <w:rPr>
          <w:rFonts w:eastAsia="Marianne" w:cs="Marianne"/>
          <w:sz w:val="22"/>
        </w:rPr>
        <w:t>t militaire</w:t>
      </w:r>
      <w:r w:rsidR="001F0BFC" w:rsidRPr="008463A1">
        <w:rPr>
          <w:rFonts w:eastAsia="Marianne" w:cs="Marianne"/>
          <w:sz w:val="22"/>
        </w:rPr>
        <w:t>s</w:t>
      </w:r>
      <w:r w:rsidR="00FB3750" w:rsidRPr="008463A1">
        <w:rPr>
          <w:rFonts w:eastAsia="Marianne" w:cs="Marianne"/>
          <w:sz w:val="22"/>
        </w:rPr>
        <w:t xml:space="preserve">, </w:t>
      </w:r>
      <w:r w:rsidR="00DE3297" w:rsidRPr="008463A1">
        <w:rPr>
          <w:rFonts w:eastAsia="Marianne" w:cs="Marianne"/>
          <w:sz w:val="22"/>
        </w:rPr>
        <w:t xml:space="preserve">les projets </w:t>
      </w:r>
      <w:r w:rsidR="005B36E6" w:rsidRPr="008463A1">
        <w:rPr>
          <w:rFonts w:eastAsia="Marianne" w:cs="Marianne"/>
          <w:sz w:val="22"/>
        </w:rPr>
        <w:t xml:space="preserve">fluviaux, </w:t>
      </w:r>
      <w:r w:rsidR="00FB3750" w:rsidRPr="008463A1">
        <w:rPr>
          <w:rFonts w:eastAsia="Marianne" w:cs="Marianne"/>
          <w:sz w:val="22"/>
        </w:rPr>
        <w:t>ainsi que les projets</w:t>
      </w:r>
      <w:r w:rsidRPr="008463A1" w:rsidDel="00FB3750">
        <w:rPr>
          <w:rFonts w:eastAsia="Marianne" w:cs="Marianne"/>
          <w:sz w:val="22"/>
        </w:rPr>
        <w:t xml:space="preserve"> </w:t>
      </w:r>
      <w:r w:rsidRPr="008463A1">
        <w:rPr>
          <w:rFonts w:eastAsia="Marianne" w:cs="Marianne"/>
          <w:sz w:val="22"/>
        </w:rPr>
        <w:t>touchant la plaisance</w:t>
      </w:r>
      <w:r w:rsidR="0037404B" w:rsidRPr="008463A1">
        <w:rPr>
          <w:rFonts w:eastAsia="Marianne" w:cs="Marianne"/>
          <w:sz w:val="22"/>
        </w:rPr>
        <w:t>,</w:t>
      </w:r>
      <w:r w:rsidRPr="008463A1">
        <w:rPr>
          <w:rFonts w:eastAsia="Marianne" w:cs="Marianne"/>
          <w:sz w:val="22"/>
        </w:rPr>
        <w:t xml:space="preserve"> </w:t>
      </w:r>
      <w:r w:rsidR="00371724" w:rsidRPr="008463A1">
        <w:rPr>
          <w:rFonts w:eastAsia="Marianne" w:cs="Marianne"/>
          <w:sz w:val="22"/>
        </w:rPr>
        <w:t>peuvent</w:t>
      </w:r>
      <w:r w:rsidRPr="008463A1">
        <w:rPr>
          <w:rFonts w:eastAsia="Marianne" w:cs="Marianne"/>
          <w:sz w:val="22"/>
        </w:rPr>
        <w:t xml:space="preserve"> également </w:t>
      </w:r>
      <w:r w:rsidR="00371724" w:rsidRPr="008463A1">
        <w:rPr>
          <w:rFonts w:eastAsia="Marianne" w:cs="Marianne"/>
          <w:sz w:val="22"/>
        </w:rPr>
        <w:t xml:space="preserve">être </w:t>
      </w:r>
      <w:r w:rsidRPr="008463A1">
        <w:rPr>
          <w:rFonts w:eastAsia="Marianne" w:cs="Marianne"/>
          <w:sz w:val="22"/>
        </w:rPr>
        <w:t>éligibles dans le dispositif</w:t>
      </w:r>
      <w:r w:rsidR="00371724" w:rsidRPr="008463A1">
        <w:rPr>
          <w:rFonts w:eastAsia="Marianne" w:cs="Marianne"/>
          <w:sz w:val="22"/>
        </w:rPr>
        <w:t>, mais ne seront pas</w:t>
      </w:r>
      <w:r w:rsidR="00D549A4" w:rsidRPr="008463A1">
        <w:rPr>
          <w:rFonts w:eastAsia="Marianne" w:cs="Marianne"/>
          <w:sz w:val="22"/>
        </w:rPr>
        <w:t xml:space="preserve"> prioritaires</w:t>
      </w:r>
      <w:r w:rsidRPr="008463A1">
        <w:rPr>
          <w:rFonts w:eastAsia="Marianne" w:cs="Marianne"/>
          <w:sz w:val="22"/>
        </w:rPr>
        <w:t xml:space="preserve">.  </w:t>
      </w:r>
    </w:p>
    <w:p w14:paraId="061A6C0A" w14:textId="3EEFBE82" w:rsidR="0034394C" w:rsidRPr="008463A1" w:rsidRDefault="00685795" w:rsidP="00522871">
      <w:pPr>
        <w:pStyle w:val="Titre2"/>
        <w:rPr>
          <w:rStyle w:val="Titre2Car"/>
          <w:b/>
        </w:rPr>
      </w:pPr>
      <w:bookmarkStart w:id="14" w:name="_Toc169278179"/>
      <w:r w:rsidRPr="008463A1">
        <w:rPr>
          <w:rStyle w:val="Titre2Car"/>
          <w:b/>
        </w:rPr>
        <w:t>Typologie</w:t>
      </w:r>
      <w:r w:rsidR="00533B08" w:rsidRPr="008463A1">
        <w:rPr>
          <w:rStyle w:val="Titre2Car"/>
          <w:b/>
        </w:rPr>
        <w:t xml:space="preserve"> des projets</w:t>
      </w:r>
      <w:bookmarkEnd w:id="14"/>
    </w:p>
    <w:p w14:paraId="613864FE" w14:textId="2EE02C30" w:rsidR="006C0C31" w:rsidRPr="008463A1" w:rsidRDefault="006C0C31" w:rsidP="009E55BF">
      <w:pPr>
        <w:spacing w:after="120"/>
        <w:jc w:val="both"/>
        <w:rPr>
          <w:sz w:val="22"/>
        </w:rPr>
      </w:pPr>
      <w:r w:rsidRPr="008463A1">
        <w:rPr>
          <w:sz w:val="22"/>
        </w:rPr>
        <w:t>L</w:t>
      </w:r>
      <w:r w:rsidR="00CA1754" w:rsidRPr="008463A1">
        <w:rPr>
          <w:sz w:val="22"/>
        </w:rPr>
        <w:t>es types de projets attendus dans le cadre de l</w:t>
      </w:r>
      <w:r w:rsidRPr="008463A1">
        <w:rPr>
          <w:sz w:val="22"/>
        </w:rPr>
        <w:t xml:space="preserve">’AAP </w:t>
      </w:r>
      <w:r w:rsidR="00DE0806" w:rsidRPr="008463A1">
        <w:rPr>
          <w:sz w:val="22"/>
        </w:rPr>
        <w:t xml:space="preserve">CORIMER </w:t>
      </w:r>
      <w:r w:rsidR="00B471BE" w:rsidRPr="008463A1">
        <w:rPr>
          <w:sz w:val="22"/>
        </w:rPr>
        <w:t xml:space="preserve">Navires </w:t>
      </w:r>
      <w:r w:rsidR="007F2082" w:rsidRPr="008463A1">
        <w:rPr>
          <w:sz w:val="22"/>
        </w:rPr>
        <w:t>Bas Carbone</w:t>
      </w:r>
      <w:r w:rsidR="009B3F2B" w:rsidRPr="008463A1">
        <w:rPr>
          <w:sz w:val="22"/>
        </w:rPr>
        <w:t xml:space="preserve"> </w:t>
      </w:r>
      <w:r w:rsidR="00CA1754" w:rsidRPr="008463A1">
        <w:rPr>
          <w:sz w:val="22"/>
        </w:rPr>
        <w:t xml:space="preserve">sont les </w:t>
      </w:r>
      <w:r w:rsidRPr="008463A1">
        <w:rPr>
          <w:sz w:val="22"/>
        </w:rPr>
        <w:t>suivants :</w:t>
      </w:r>
    </w:p>
    <w:p w14:paraId="11E92AB4" w14:textId="43A4ACD8" w:rsidR="00CC784F" w:rsidRPr="008463A1" w:rsidRDefault="00801905" w:rsidP="00511372">
      <w:pPr>
        <w:pStyle w:val="Paragraphedeliste"/>
        <w:numPr>
          <w:ilvl w:val="0"/>
          <w:numId w:val="18"/>
        </w:numPr>
        <w:spacing w:after="0"/>
        <w:textAlignment w:val="center"/>
        <w:rPr>
          <w:rFonts w:cs="Calibri"/>
        </w:rPr>
      </w:pPr>
      <w:r w:rsidRPr="008463A1">
        <w:rPr>
          <w:rFonts w:cs="Calibri"/>
        </w:rPr>
        <w:t>Projets de R&amp;D sur équipements</w:t>
      </w:r>
      <w:r w:rsidR="00B35892" w:rsidRPr="008463A1">
        <w:rPr>
          <w:rFonts w:ascii="Calibri" w:hAnsi="Calibri" w:cs="Calibri"/>
        </w:rPr>
        <w:t> </w:t>
      </w:r>
      <w:r w:rsidR="00B35892" w:rsidRPr="008463A1">
        <w:rPr>
          <w:rFonts w:cs="Calibri"/>
        </w:rPr>
        <w:t>;</w:t>
      </w:r>
    </w:p>
    <w:p w14:paraId="66FA735B" w14:textId="68D4960D" w:rsidR="00D52BB2" w:rsidRPr="008463A1" w:rsidRDefault="00D640B6" w:rsidP="00511372">
      <w:pPr>
        <w:pStyle w:val="Paragraphedeliste"/>
        <w:numPr>
          <w:ilvl w:val="0"/>
          <w:numId w:val="18"/>
        </w:numPr>
        <w:spacing w:after="0"/>
        <w:textAlignment w:val="center"/>
        <w:rPr>
          <w:rFonts w:cs="Calibri"/>
        </w:rPr>
      </w:pPr>
      <w:r w:rsidRPr="008463A1">
        <w:rPr>
          <w:rFonts w:cs="Calibri"/>
        </w:rPr>
        <w:t>Projet</w:t>
      </w:r>
      <w:r w:rsidR="00A76BFF" w:rsidRPr="008463A1">
        <w:rPr>
          <w:rFonts w:cs="Calibri"/>
        </w:rPr>
        <w:t>s</w:t>
      </w:r>
      <w:r w:rsidRPr="008463A1">
        <w:rPr>
          <w:rFonts w:cs="Calibri"/>
        </w:rPr>
        <w:t xml:space="preserve"> de démonstrations ciblées d’équipements en conditions réelles sur des navires</w:t>
      </w:r>
      <w:r w:rsidR="00D26D22">
        <w:rPr>
          <w:rFonts w:cs="Calibri"/>
        </w:rPr>
        <w:t xml:space="preserve"> ou des bateaux</w:t>
      </w:r>
      <w:r w:rsidR="00B35892" w:rsidRPr="008463A1">
        <w:rPr>
          <w:rFonts w:ascii="Calibri" w:hAnsi="Calibri" w:cs="Calibri"/>
        </w:rPr>
        <w:t> </w:t>
      </w:r>
      <w:r w:rsidR="00B35892" w:rsidRPr="008463A1">
        <w:rPr>
          <w:rFonts w:cs="Calibri"/>
        </w:rPr>
        <w:t>;</w:t>
      </w:r>
    </w:p>
    <w:p w14:paraId="10BEF6C7" w14:textId="48E7C751" w:rsidR="00D640B6" w:rsidRPr="008463A1" w:rsidRDefault="00E82A79" w:rsidP="00511372">
      <w:pPr>
        <w:pStyle w:val="Paragraphedeliste"/>
        <w:numPr>
          <w:ilvl w:val="0"/>
          <w:numId w:val="18"/>
        </w:numPr>
        <w:spacing w:after="0"/>
        <w:textAlignment w:val="center"/>
        <w:rPr>
          <w:rFonts w:cs="Calibri"/>
        </w:rPr>
      </w:pPr>
      <w:r w:rsidRPr="008463A1">
        <w:rPr>
          <w:rFonts w:cs="Calibri"/>
        </w:rPr>
        <w:t>Le cas échéant</w:t>
      </w:r>
      <w:r w:rsidR="005E68DF" w:rsidRPr="008463A1">
        <w:rPr>
          <w:rFonts w:cs="Calibri"/>
        </w:rPr>
        <w:t>, p</w:t>
      </w:r>
      <w:r w:rsidR="00F64476" w:rsidRPr="008463A1">
        <w:rPr>
          <w:rFonts w:cs="Calibri"/>
        </w:rPr>
        <w:t xml:space="preserve">rojets de navires </w:t>
      </w:r>
      <w:r w:rsidR="009A0ADE" w:rsidRPr="008463A1">
        <w:rPr>
          <w:rFonts w:cs="Calibri"/>
        </w:rPr>
        <w:t xml:space="preserve">ou de bateaux </w:t>
      </w:r>
      <w:r w:rsidR="00F64476" w:rsidRPr="008463A1">
        <w:rPr>
          <w:rFonts w:cs="Calibri"/>
        </w:rPr>
        <w:t>démonstrateurs, a</w:t>
      </w:r>
      <w:r w:rsidR="007B121C" w:rsidRPr="008463A1">
        <w:rPr>
          <w:rFonts w:cs="Calibri"/>
        </w:rPr>
        <w:t>vec plusieurs innovations mises en œuvre</w:t>
      </w:r>
      <w:r w:rsidR="009C18B3" w:rsidRPr="008463A1">
        <w:rPr>
          <w:rFonts w:cs="Calibri"/>
        </w:rPr>
        <w:t xml:space="preserve">. Dans ce cas, devront être précisés </w:t>
      </w:r>
      <w:r w:rsidR="00302D54" w:rsidRPr="008463A1">
        <w:rPr>
          <w:rFonts w:cs="Calibri"/>
        </w:rPr>
        <w:t>à l’appui du dossier le pavillon</w:t>
      </w:r>
      <w:r w:rsidR="00960667" w:rsidRPr="008463A1">
        <w:rPr>
          <w:rFonts w:cs="Calibri"/>
        </w:rPr>
        <w:t xml:space="preserve"> et</w:t>
      </w:r>
      <w:r w:rsidR="00302D54" w:rsidRPr="008463A1">
        <w:rPr>
          <w:rFonts w:cs="Calibri"/>
        </w:rPr>
        <w:t xml:space="preserve"> </w:t>
      </w:r>
      <w:r w:rsidR="00AA4F5E" w:rsidRPr="008463A1">
        <w:rPr>
          <w:rFonts w:cs="Calibri"/>
        </w:rPr>
        <w:t>le chantier de construction</w:t>
      </w:r>
      <w:r w:rsidR="00847B7A" w:rsidRPr="008463A1">
        <w:rPr>
          <w:rFonts w:cs="Calibri"/>
        </w:rPr>
        <w:t>.</w:t>
      </w:r>
      <w:r w:rsidR="00823908" w:rsidRPr="008463A1">
        <w:rPr>
          <w:rFonts w:cs="Calibri"/>
        </w:rPr>
        <w:t xml:space="preserve"> </w:t>
      </w:r>
    </w:p>
    <w:p w14:paraId="13450F99" w14:textId="324AC42A" w:rsidR="00D52BB2" w:rsidRPr="008463A1" w:rsidRDefault="00D52BB2" w:rsidP="009E55BF">
      <w:pPr>
        <w:spacing w:after="0"/>
        <w:jc w:val="both"/>
        <w:textAlignment w:val="center"/>
        <w:rPr>
          <w:rFonts w:cs="Calibri"/>
          <w:sz w:val="22"/>
        </w:rPr>
      </w:pPr>
    </w:p>
    <w:p w14:paraId="5AEFE8D4" w14:textId="6A13C3A2" w:rsidR="00B85161" w:rsidRPr="008463A1" w:rsidRDefault="00B85161" w:rsidP="009E55BF">
      <w:pPr>
        <w:spacing w:after="0"/>
        <w:jc w:val="both"/>
        <w:textAlignment w:val="center"/>
        <w:rPr>
          <w:rFonts w:cs="Calibri"/>
          <w:sz w:val="22"/>
          <w:szCs w:val="24"/>
        </w:rPr>
      </w:pPr>
      <w:r w:rsidRPr="008463A1">
        <w:rPr>
          <w:rFonts w:cs="Calibri"/>
          <w:sz w:val="22"/>
          <w:szCs w:val="24"/>
        </w:rPr>
        <w:t xml:space="preserve">Les projets de type industrialisation et déploiement sont exclus du périmètre de cet AAP. </w:t>
      </w:r>
    </w:p>
    <w:p w14:paraId="708BCDAD" w14:textId="77777777" w:rsidR="00012CE4" w:rsidRPr="008463A1" w:rsidRDefault="00012CE4" w:rsidP="009E55BF">
      <w:pPr>
        <w:spacing w:after="0"/>
        <w:jc w:val="both"/>
        <w:textAlignment w:val="center"/>
        <w:rPr>
          <w:rFonts w:cs="Calibri"/>
          <w:sz w:val="22"/>
          <w:szCs w:val="24"/>
        </w:rPr>
      </w:pPr>
    </w:p>
    <w:p w14:paraId="7DC2A8FE" w14:textId="2F25F114" w:rsidR="00B85161" w:rsidRPr="008463A1" w:rsidRDefault="00012CE4" w:rsidP="009E55BF">
      <w:pPr>
        <w:spacing w:after="0"/>
        <w:jc w:val="both"/>
        <w:textAlignment w:val="center"/>
        <w:rPr>
          <w:rFonts w:cs="Calibri"/>
          <w:sz w:val="22"/>
        </w:rPr>
      </w:pPr>
      <w:r w:rsidRPr="008463A1">
        <w:rPr>
          <w:rFonts w:cs="Calibri"/>
          <w:sz w:val="22"/>
        </w:rPr>
        <w:t>Les projets</w:t>
      </w:r>
      <w:r w:rsidR="6D99753F" w:rsidRPr="008463A1">
        <w:rPr>
          <w:rFonts w:cs="Calibri"/>
          <w:sz w:val="22"/>
        </w:rPr>
        <w:t xml:space="preserve"> peuvent être mono-partenaire ou portés par un consortium</w:t>
      </w:r>
      <w:r w:rsidR="009E55BF" w:rsidRPr="008463A1">
        <w:rPr>
          <w:rFonts w:cs="Calibri"/>
          <w:sz w:val="22"/>
        </w:rPr>
        <w:t xml:space="preserve"> de 5 partenaires maximum.</w:t>
      </w:r>
    </w:p>
    <w:p w14:paraId="7CF785CF" w14:textId="01E931FE" w:rsidR="005A86D3" w:rsidRPr="008463A1" w:rsidRDefault="005A86D3" w:rsidP="009E55BF">
      <w:pPr>
        <w:spacing w:after="0"/>
        <w:jc w:val="both"/>
        <w:rPr>
          <w:rFonts w:cs="Calibri"/>
        </w:rPr>
      </w:pPr>
    </w:p>
    <w:p w14:paraId="57133B2A" w14:textId="6A2FED49" w:rsidR="00FB019E" w:rsidRPr="008463A1" w:rsidRDefault="006905EF" w:rsidP="009E55BF">
      <w:pPr>
        <w:spacing w:after="0"/>
        <w:jc w:val="both"/>
        <w:textAlignment w:val="center"/>
        <w:rPr>
          <w:rFonts w:cs="Calibri"/>
          <w:sz w:val="22"/>
          <w:szCs w:val="24"/>
        </w:rPr>
      </w:pPr>
      <w:r w:rsidRPr="008463A1">
        <w:rPr>
          <w:rFonts w:cs="Calibri"/>
          <w:sz w:val="22"/>
          <w:szCs w:val="24"/>
        </w:rPr>
        <w:t>Des</w:t>
      </w:r>
      <w:r w:rsidR="00FB019E" w:rsidRPr="008463A1">
        <w:rPr>
          <w:rFonts w:cs="Calibri"/>
          <w:sz w:val="22"/>
          <w:szCs w:val="24"/>
        </w:rPr>
        <w:t xml:space="preserve"> </w:t>
      </w:r>
      <w:r w:rsidR="003A6882" w:rsidRPr="008463A1">
        <w:rPr>
          <w:rFonts w:cs="Calibri"/>
          <w:sz w:val="22"/>
          <w:szCs w:val="24"/>
        </w:rPr>
        <w:t>«</w:t>
      </w:r>
      <w:r w:rsidR="003A6882" w:rsidRPr="008463A1">
        <w:rPr>
          <w:rFonts w:ascii="Calibri" w:hAnsi="Calibri" w:cs="Calibri"/>
          <w:sz w:val="22"/>
          <w:szCs w:val="24"/>
        </w:rPr>
        <w:t> </w:t>
      </w:r>
      <w:proofErr w:type="spellStart"/>
      <w:r w:rsidR="00FB019E" w:rsidRPr="008463A1">
        <w:rPr>
          <w:rFonts w:cs="Calibri"/>
          <w:sz w:val="22"/>
          <w:szCs w:val="24"/>
        </w:rPr>
        <w:t>Technology</w:t>
      </w:r>
      <w:proofErr w:type="spellEnd"/>
      <w:r w:rsidR="00FB019E" w:rsidRPr="008463A1">
        <w:rPr>
          <w:rFonts w:cs="Calibri"/>
          <w:sz w:val="22"/>
          <w:szCs w:val="24"/>
        </w:rPr>
        <w:t xml:space="preserve"> </w:t>
      </w:r>
      <w:proofErr w:type="spellStart"/>
      <w:r w:rsidR="00FB019E" w:rsidRPr="008463A1">
        <w:rPr>
          <w:rFonts w:cs="Calibri"/>
          <w:sz w:val="22"/>
          <w:szCs w:val="24"/>
        </w:rPr>
        <w:t>Readiness</w:t>
      </w:r>
      <w:proofErr w:type="spellEnd"/>
      <w:r w:rsidR="00FB019E" w:rsidRPr="008463A1">
        <w:rPr>
          <w:rFonts w:cs="Calibri"/>
          <w:sz w:val="22"/>
          <w:szCs w:val="24"/>
        </w:rPr>
        <w:t xml:space="preserve"> </w:t>
      </w:r>
      <w:proofErr w:type="spellStart"/>
      <w:r w:rsidR="00FB019E" w:rsidRPr="008463A1">
        <w:rPr>
          <w:rFonts w:cs="Calibri"/>
          <w:sz w:val="22"/>
          <w:szCs w:val="24"/>
        </w:rPr>
        <w:t>Level</w:t>
      </w:r>
      <w:proofErr w:type="spellEnd"/>
      <w:r w:rsidR="003A6882" w:rsidRPr="008463A1">
        <w:rPr>
          <w:rFonts w:ascii="Calibri" w:hAnsi="Calibri" w:cs="Calibri"/>
          <w:sz w:val="22"/>
          <w:szCs w:val="24"/>
        </w:rPr>
        <w:t> </w:t>
      </w:r>
      <w:r w:rsidR="003A6882" w:rsidRPr="008463A1">
        <w:rPr>
          <w:rFonts w:cs="Marianne"/>
          <w:sz w:val="22"/>
          <w:szCs w:val="24"/>
        </w:rPr>
        <w:t>»</w:t>
      </w:r>
      <w:r w:rsidR="00FB019E" w:rsidRPr="008463A1">
        <w:rPr>
          <w:rFonts w:cs="Calibri"/>
          <w:sz w:val="22"/>
          <w:szCs w:val="24"/>
        </w:rPr>
        <w:t xml:space="preserve"> (TRL) </w:t>
      </w:r>
      <w:r w:rsidRPr="008463A1">
        <w:rPr>
          <w:rFonts w:cs="Calibri"/>
          <w:sz w:val="22"/>
          <w:szCs w:val="24"/>
        </w:rPr>
        <w:t xml:space="preserve">élevés sont </w:t>
      </w:r>
      <w:r w:rsidR="00FB019E" w:rsidRPr="008463A1">
        <w:rPr>
          <w:rFonts w:cs="Calibri"/>
          <w:sz w:val="22"/>
          <w:szCs w:val="24"/>
        </w:rPr>
        <w:t>attendus en fin de projet</w:t>
      </w:r>
      <w:r w:rsidR="00275EB0" w:rsidRPr="008463A1">
        <w:rPr>
          <w:rFonts w:cs="Calibri"/>
          <w:sz w:val="22"/>
          <w:szCs w:val="24"/>
        </w:rPr>
        <w:t>, avec un minimum de TRL 7.</w:t>
      </w:r>
      <w:r w:rsidR="00FB019E" w:rsidRPr="008463A1">
        <w:rPr>
          <w:rFonts w:cs="Calibri"/>
          <w:sz w:val="22"/>
          <w:szCs w:val="24"/>
        </w:rPr>
        <w:t xml:space="preserve"> </w:t>
      </w:r>
    </w:p>
    <w:p w14:paraId="4C869894" w14:textId="77777777" w:rsidR="009A059C" w:rsidRPr="008463A1" w:rsidRDefault="009A059C" w:rsidP="009E55BF">
      <w:pPr>
        <w:spacing w:after="0"/>
        <w:jc w:val="both"/>
        <w:textAlignment w:val="center"/>
        <w:rPr>
          <w:rFonts w:cs="Calibri"/>
          <w:sz w:val="22"/>
          <w:szCs w:val="24"/>
        </w:rPr>
      </w:pPr>
    </w:p>
    <w:p w14:paraId="440BC21E" w14:textId="3997A1B0" w:rsidR="009A059C" w:rsidRPr="008463A1" w:rsidRDefault="009A059C" w:rsidP="009E55BF">
      <w:pPr>
        <w:spacing w:after="0"/>
        <w:jc w:val="both"/>
        <w:textAlignment w:val="center"/>
        <w:rPr>
          <w:rFonts w:cs="Calibri"/>
          <w:sz w:val="22"/>
          <w:szCs w:val="24"/>
        </w:rPr>
      </w:pPr>
      <w:r w:rsidRPr="008463A1">
        <w:rPr>
          <w:rFonts w:cs="Calibri"/>
          <w:sz w:val="22"/>
          <w:szCs w:val="24"/>
        </w:rPr>
        <w:t>Les seuils</w:t>
      </w:r>
      <w:r w:rsidR="001A7524" w:rsidRPr="008463A1">
        <w:rPr>
          <w:rFonts w:cs="Calibri"/>
          <w:sz w:val="22"/>
          <w:szCs w:val="24"/>
        </w:rPr>
        <w:t xml:space="preserve"> minimaux</w:t>
      </w:r>
      <w:r w:rsidRPr="008463A1">
        <w:rPr>
          <w:rFonts w:cs="Calibri"/>
          <w:sz w:val="22"/>
          <w:szCs w:val="24"/>
        </w:rPr>
        <w:t xml:space="preserve"> de </w:t>
      </w:r>
      <w:r w:rsidR="006B66A9" w:rsidRPr="008463A1">
        <w:rPr>
          <w:rFonts w:cs="Calibri"/>
          <w:sz w:val="22"/>
          <w:szCs w:val="24"/>
        </w:rPr>
        <w:t>coût total</w:t>
      </w:r>
      <w:r w:rsidRPr="008463A1">
        <w:rPr>
          <w:rFonts w:cs="Calibri"/>
          <w:sz w:val="22"/>
          <w:szCs w:val="24"/>
        </w:rPr>
        <w:t xml:space="preserve"> </w:t>
      </w:r>
      <w:r w:rsidR="001A7524" w:rsidRPr="008463A1">
        <w:rPr>
          <w:rFonts w:cs="Calibri"/>
          <w:sz w:val="22"/>
          <w:szCs w:val="24"/>
        </w:rPr>
        <w:t>des projets sont les suivants</w:t>
      </w:r>
      <w:r w:rsidR="001A7524" w:rsidRPr="008463A1">
        <w:rPr>
          <w:rFonts w:ascii="Calibri" w:hAnsi="Calibri" w:cs="Calibri"/>
          <w:sz w:val="22"/>
          <w:szCs w:val="24"/>
        </w:rPr>
        <w:t> </w:t>
      </w:r>
      <w:r w:rsidR="001A7524" w:rsidRPr="008463A1">
        <w:rPr>
          <w:rFonts w:cs="Calibri"/>
          <w:sz w:val="22"/>
          <w:szCs w:val="24"/>
        </w:rPr>
        <w:t>:</w:t>
      </w:r>
    </w:p>
    <w:p w14:paraId="18B0608A" w14:textId="201C416D" w:rsidR="00304982" w:rsidRPr="008463A1" w:rsidRDefault="00502506" w:rsidP="00511372">
      <w:pPr>
        <w:pStyle w:val="Paragraphedeliste"/>
        <w:numPr>
          <w:ilvl w:val="0"/>
          <w:numId w:val="20"/>
        </w:numPr>
        <w:spacing w:after="0"/>
        <w:rPr>
          <w:rFonts w:eastAsia="Arial" w:cs="Arial"/>
          <w:szCs w:val="32"/>
        </w:rPr>
      </w:pPr>
      <w:r w:rsidRPr="008463A1">
        <w:rPr>
          <w:rFonts w:eastAsia="Arial" w:cs="Arial"/>
          <w:szCs w:val="32"/>
        </w:rPr>
        <w:t>1 million d’euros minimum pour les projets, individuels ou en consortium, portés ou coordonnés par une PME</w:t>
      </w:r>
      <w:r w:rsidR="000B41F7" w:rsidRPr="008463A1">
        <w:rPr>
          <w:rFonts w:ascii="Calibri" w:eastAsia="Arial" w:hAnsi="Calibri" w:cs="Calibri"/>
          <w:szCs w:val="32"/>
        </w:rPr>
        <w:t> </w:t>
      </w:r>
      <w:r w:rsidR="000B41F7" w:rsidRPr="008463A1">
        <w:rPr>
          <w:rFonts w:eastAsia="Arial" w:cs="Arial"/>
          <w:szCs w:val="32"/>
        </w:rPr>
        <w:t>;</w:t>
      </w:r>
    </w:p>
    <w:p w14:paraId="00762329" w14:textId="5530B3E2" w:rsidR="004C7DD0" w:rsidRPr="008463A1" w:rsidRDefault="005C7DDE" w:rsidP="00511372">
      <w:pPr>
        <w:pStyle w:val="Paragraphedeliste"/>
        <w:numPr>
          <w:ilvl w:val="0"/>
          <w:numId w:val="20"/>
        </w:numPr>
        <w:spacing w:after="0"/>
        <w:rPr>
          <w:rFonts w:eastAsia="Arial" w:cs="Arial"/>
          <w:szCs w:val="32"/>
        </w:rPr>
      </w:pPr>
      <w:r w:rsidRPr="008463A1">
        <w:rPr>
          <w:rFonts w:eastAsia="Arial" w:cs="Arial"/>
          <w:szCs w:val="32"/>
        </w:rPr>
        <w:t>4 millions d’</w:t>
      </w:r>
      <w:r w:rsidR="00362E4E" w:rsidRPr="008463A1">
        <w:rPr>
          <w:rFonts w:eastAsia="Arial" w:cs="Arial"/>
          <w:szCs w:val="32"/>
        </w:rPr>
        <w:t>euros minimum pour les projets, individuels ou en consortium, portés ou coordonnés par une Grande entreprise.</w:t>
      </w:r>
    </w:p>
    <w:p w14:paraId="1338EC96" w14:textId="77777777" w:rsidR="00B310D0" w:rsidRPr="008463A1" w:rsidRDefault="00B310D0" w:rsidP="004C6C89">
      <w:pPr>
        <w:pStyle w:val="Paragraphedeliste"/>
        <w:spacing w:after="0"/>
        <w:textAlignment w:val="center"/>
        <w:rPr>
          <w:rFonts w:cs="Calibri"/>
          <w:sz w:val="28"/>
          <w:szCs w:val="32"/>
        </w:rPr>
      </w:pPr>
    </w:p>
    <w:p w14:paraId="120EA5EC" w14:textId="03197862" w:rsidR="006B1AB1" w:rsidRPr="008463A1" w:rsidRDefault="00FB7539" w:rsidP="392BE395">
      <w:pPr>
        <w:widowControl/>
        <w:spacing w:after="0"/>
        <w:jc w:val="both"/>
        <w:textAlignment w:val="center"/>
        <w:rPr>
          <w:rFonts w:eastAsia="Times New Roman" w:cs="Calibri"/>
          <w:sz w:val="22"/>
          <w:lang w:eastAsia="fr-FR"/>
        </w:rPr>
      </w:pPr>
      <w:r w:rsidRPr="008463A1">
        <w:rPr>
          <w:rFonts w:eastAsia="Times New Roman" w:cs="Calibri"/>
          <w:sz w:val="22"/>
          <w:lang w:eastAsia="fr-FR"/>
        </w:rPr>
        <w:t>Dans le cadre</w:t>
      </w:r>
      <w:r w:rsidR="00304982">
        <w:rPr>
          <w:rFonts w:eastAsia="Times New Roman" w:cs="Calibri"/>
          <w:sz w:val="22"/>
          <w:lang w:eastAsia="fr-FR"/>
        </w:rPr>
        <w:t xml:space="preserve"> de</w:t>
      </w:r>
      <w:r w:rsidRPr="008463A1">
        <w:rPr>
          <w:rFonts w:eastAsia="Times New Roman" w:cs="Calibri"/>
          <w:sz w:val="22"/>
          <w:lang w:eastAsia="fr-FR"/>
        </w:rPr>
        <w:t xml:space="preserve"> cet AAP, </w:t>
      </w:r>
      <w:r w:rsidR="00762252" w:rsidRPr="008463A1">
        <w:rPr>
          <w:rFonts w:eastAsia="Times New Roman" w:cs="Calibri"/>
          <w:sz w:val="22"/>
          <w:lang w:eastAsia="fr-FR"/>
        </w:rPr>
        <w:t>l</w:t>
      </w:r>
      <w:r w:rsidR="702BAEC6" w:rsidRPr="008463A1">
        <w:rPr>
          <w:rFonts w:eastAsia="Times New Roman" w:cs="Calibri"/>
          <w:sz w:val="22"/>
          <w:lang w:eastAsia="fr-FR"/>
        </w:rPr>
        <w:t>e</w:t>
      </w:r>
      <w:r w:rsidR="00D571F2" w:rsidRPr="008463A1">
        <w:rPr>
          <w:rFonts w:eastAsia="Times New Roman" w:cs="Calibri"/>
          <w:sz w:val="22"/>
          <w:lang w:eastAsia="fr-FR"/>
        </w:rPr>
        <w:t xml:space="preserve"> plafond</w:t>
      </w:r>
      <w:r w:rsidR="006B1AB1" w:rsidRPr="008463A1">
        <w:rPr>
          <w:rFonts w:eastAsia="Times New Roman" w:cs="Calibri"/>
          <w:sz w:val="22"/>
          <w:lang w:eastAsia="fr-FR"/>
        </w:rPr>
        <w:t xml:space="preserve"> d</w:t>
      </w:r>
      <w:r w:rsidR="00510B38" w:rsidRPr="008463A1">
        <w:rPr>
          <w:rFonts w:eastAsia="Times New Roman" w:cs="Calibri"/>
          <w:sz w:val="22"/>
          <w:lang w:eastAsia="fr-FR"/>
        </w:rPr>
        <w:t xml:space="preserve">u montant d’aide </w:t>
      </w:r>
      <w:r w:rsidR="00706E03" w:rsidRPr="008463A1">
        <w:rPr>
          <w:rFonts w:eastAsia="Times New Roman" w:cs="Calibri"/>
          <w:sz w:val="22"/>
          <w:lang w:eastAsia="fr-FR"/>
        </w:rPr>
        <w:t>accordé ne dépassera pas</w:t>
      </w:r>
      <w:r w:rsidR="00510B38" w:rsidRPr="008463A1">
        <w:rPr>
          <w:rFonts w:eastAsia="Times New Roman" w:cs="Calibri"/>
          <w:sz w:val="22"/>
          <w:lang w:eastAsia="fr-FR"/>
        </w:rPr>
        <w:t xml:space="preserve"> </w:t>
      </w:r>
      <w:r w:rsidR="00306B6E" w:rsidRPr="008463A1">
        <w:rPr>
          <w:rFonts w:eastAsia="Times New Roman" w:cs="Calibri"/>
          <w:sz w:val="22"/>
          <w:lang w:eastAsia="fr-FR"/>
        </w:rPr>
        <w:t xml:space="preserve">en </w:t>
      </w:r>
      <w:r w:rsidR="00306B6E" w:rsidRPr="00424588">
        <w:rPr>
          <w:rFonts w:eastAsia="Times New Roman" w:cs="Calibri"/>
          <w:sz w:val="22"/>
          <w:lang w:eastAsia="fr-FR"/>
        </w:rPr>
        <w:t xml:space="preserve">principe </w:t>
      </w:r>
      <w:r w:rsidR="00510B38" w:rsidRPr="00424588">
        <w:rPr>
          <w:rFonts w:eastAsia="Times New Roman" w:cs="Calibri"/>
          <w:sz w:val="22"/>
          <w:lang w:eastAsia="fr-FR"/>
        </w:rPr>
        <w:t>8 millions</w:t>
      </w:r>
      <w:r w:rsidR="00510B38" w:rsidRPr="008463A1">
        <w:rPr>
          <w:rFonts w:eastAsia="Times New Roman" w:cs="Calibri"/>
          <w:sz w:val="22"/>
          <w:lang w:eastAsia="fr-FR"/>
        </w:rPr>
        <w:t xml:space="preserve"> d’euros.</w:t>
      </w:r>
    </w:p>
    <w:p w14:paraId="2BA34942" w14:textId="4EE6F92C" w:rsidR="0034394C" w:rsidRPr="008463A1" w:rsidRDefault="0030054B" w:rsidP="009E55BF">
      <w:pPr>
        <w:pStyle w:val="Titre2"/>
        <w:jc w:val="both"/>
        <w:rPr>
          <w:rStyle w:val="Titre2Car"/>
          <w:b/>
        </w:rPr>
      </w:pPr>
      <w:bookmarkStart w:id="15" w:name="_Toc169278180"/>
      <w:r w:rsidRPr="008463A1">
        <w:rPr>
          <w:rStyle w:val="Titre2Car"/>
          <w:b/>
        </w:rPr>
        <w:lastRenderedPageBreak/>
        <w:t>Typologie des porteurs</w:t>
      </w:r>
      <w:bookmarkEnd w:id="15"/>
    </w:p>
    <w:p w14:paraId="25427DB6" w14:textId="2AC6947A" w:rsidR="00DC045C" w:rsidRPr="008463A1" w:rsidRDefault="3E7A52A6" w:rsidP="3E7A52A6">
      <w:pPr>
        <w:jc w:val="both"/>
        <w:rPr>
          <w:sz w:val="22"/>
        </w:rPr>
      </w:pPr>
      <w:r w:rsidRPr="008463A1">
        <w:rPr>
          <w:sz w:val="22"/>
        </w:rPr>
        <w:t>Les projets attendus en réponse aux enjeux évoqués précédemment pourront être portés</w:t>
      </w:r>
      <w:r w:rsidR="009D296A" w:rsidRPr="008463A1">
        <w:rPr>
          <w:sz w:val="22"/>
        </w:rPr>
        <w:t xml:space="preserve"> et coordonnées</w:t>
      </w:r>
      <w:r w:rsidRPr="008463A1">
        <w:rPr>
          <w:sz w:val="22"/>
        </w:rPr>
        <w:t xml:space="preserve"> par plusieurs types d’acteurs</w:t>
      </w:r>
      <w:r w:rsidRPr="008463A1" w:rsidDel="00C5293A">
        <w:rPr>
          <w:sz w:val="22"/>
        </w:rPr>
        <w:t xml:space="preserve"> </w:t>
      </w:r>
      <w:r w:rsidRPr="008463A1">
        <w:rPr>
          <w:sz w:val="22"/>
        </w:rPr>
        <w:t>:</w:t>
      </w:r>
    </w:p>
    <w:p w14:paraId="64AC8893" w14:textId="377CF03B" w:rsidR="00DC045C" w:rsidRPr="008463A1" w:rsidRDefault="001A754E" w:rsidP="00511372">
      <w:pPr>
        <w:pStyle w:val="Paragraphedeliste"/>
        <w:numPr>
          <w:ilvl w:val="0"/>
          <w:numId w:val="12"/>
        </w:numPr>
        <w:spacing w:after="60"/>
        <w:rPr>
          <w:b/>
          <w:bCs/>
        </w:rPr>
      </w:pPr>
      <w:r w:rsidRPr="008463A1">
        <w:rPr>
          <w:b/>
          <w:bCs/>
        </w:rPr>
        <w:t>E</w:t>
      </w:r>
      <w:r w:rsidR="00AE2619" w:rsidRPr="008463A1">
        <w:rPr>
          <w:b/>
          <w:bCs/>
        </w:rPr>
        <w:t>quipementier</w:t>
      </w:r>
      <w:r w:rsidR="002A252A" w:rsidRPr="008463A1">
        <w:rPr>
          <w:b/>
          <w:bCs/>
        </w:rPr>
        <w:t xml:space="preserve">, </w:t>
      </w:r>
      <w:r w:rsidR="77619355" w:rsidRPr="008463A1">
        <w:rPr>
          <w:b/>
          <w:bCs/>
        </w:rPr>
        <w:t>fournisseur de solutions</w:t>
      </w:r>
      <w:r w:rsidR="002A252A" w:rsidRPr="008463A1">
        <w:rPr>
          <w:rFonts w:ascii="Calibri" w:hAnsi="Calibri" w:cs="Calibri"/>
          <w:b/>
          <w:bCs/>
        </w:rPr>
        <w:t> </w:t>
      </w:r>
      <w:r w:rsidR="002A252A" w:rsidRPr="008463A1">
        <w:rPr>
          <w:b/>
          <w:bCs/>
        </w:rPr>
        <w:t>;</w:t>
      </w:r>
    </w:p>
    <w:p w14:paraId="6EA6D314" w14:textId="0B4D1907" w:rsidR="003F0490" w:rsidRPr="008463A1" w:rsidRDefault="3E7A52A6" w:rsidP="00511372">
      <w:pPr>
        <w:pStyle w:val="Paragraphedeliste"/>
        <w:numPr>
          <w:ilvl w:val="0"/>
          <w:numId w:val="12"/>
        </w:numPr>
        <w:spacing w:after="60"/>
        <w:rPr>
          <w:b/>
          <w:bCs/>
        </w:rPr>
      </w:pPr>
      <w:r w:rsidRPr="008463A1">
        <w:rPr>
          <w:b/>
          <w:bCs/>
        </w:rPr>
        <w:t>Intégrateur, chantier naval, bureaux d’études ou d’architecture</w:t>
      </w:r>
      <w:r w:rsidR="00F55CFC" w:rsidRPr="008463A1">
        <w:rPr>
          <w:b/>
          <w:bCs/>
        </w:rPr>
        <w:t xml:space="preserve"> navale</w:t>
      </w:r>
      <w:r w:rsidR="002A252A" w:rsidRPr="008463A1">
        <w:rPr>
          <w:rFonts w:ascii="Calibri" w:hAnsi="Calibri" w:cs="Calibri"/>
          <w:b/>
          <w:bCs/>
        </w:rPr>
        <w:t> </w:t>
      </w:r>
      <w:r w:rsidR="002A252A" w:rsidRPr="008463A1">
        <w:rPr>
          <w:b/>
          <w:bCs/>
        </w:rPr>
        <w:t>;</w:t>
      </w:r>
    </w:p>
    <w:p w14:paraId="591A21DD" w14:textId="6BB15C01" w:rsidR="003F0490" w:rsidRPr="008463A1" w:rsidRDefault="001A754E" w:rsidP="00511372">
      <w:pPr>
        <w:pStyle w:val="Paragraphedeliste"/>
        <w:numPr>
          <w:ilvl w:val="0"/>
          <w:numId w:val="12"/>
        </w:numPr>
        <w:spacing w:after="60"/>
        <w:rPr>
          <w:b/>
          <w:bCs/>
        </w:rPr>
      </w:pPr>
      <w:r w:rsidRPr="008463A1">
        <w:rPr>
          <w:b/>
          <w:bCs/>
        </w:rPr>
        <w:t>Armateur</w:t>
      </w:r>
      <w:r w:rsidR="002A252A" w:rsidRPr="008463A1">
        <w:rPr>
          <w:b/>
          <w:bCs/>
        </w:rPr>
        <w:t>.</w:t>
      </w:r>
    </w:p>
    <w:p w14:paraId="4119E435" w14:textId="77777777" w:rsidR="0003733B" w:rsidRPr="008463A1" w:rsidRDefault="0003733B" w:rsidP="005A63BD">
      <w:pPr>
        <w:spacing w:after="60"/>
        <w:rPr>
          <w:sz w:val="22"/>
        </w:rPr>
      </w:pPr>
    </w:p>
    <w:p w14:paraId="693BBFF0" w14:textId="6B337C04" w:rsidR="005A63BD" w:rsidRPr="008463A1" w:rsidRDefault="005A63BD" w:rsidP="0003733B">
      <w:pPr>
        <w:spacing w:after="60"/>
        <w:jc w:val="both"/>
        <w:rPr>
          <w:sz w:val="22"/>
        </w:rPr>
      </w:pPr>
      <w:r w:rsidRPr="008463A1">
        <w:rPr>
          <w:sz w:val="22"/>
        </w:rPr>
        <w:t xml:space="preserve">Pour les projets en consortium, les </w:t>
      </w:r>
      <w:r w:rsidR="009B14CD" w:rsidRPr="008463A1">
        <w:rPr>
          <w:sz w:val="22"/>
        </w:rPr>
        <w:t>acteurs</w:t>
      </w:r>
      <w:r w:rsidR="00533B53" w:rsidRPr="008463A1">
        <w:rPr>
          <w:sz w:val="22"/>
        </w:rPr>
        <w:t xml:space="preserve"> publics de la recherche </w:t>
      </w:r>
      <w:r w:rsidR="009B14CD" w:rsidRPr="008463A1">
        <w:rPr>
          <w:sz w:val="22"/>
        </w:rPr>
        <w:t>peuvent faire partie des partenaires</w:t>
      </w:r>
      <w:r w:rsidR="0003733B" w:rsidRPr="008463A1" w:rsidDel="009D296A">
        <w:rPr>
          <w:sz w:val="22"/>
        </w:rPr>
        <w:t xml:space="preserve"> </w:t>
      </w:r>
      <w:r w:rsidR="00533B53" w:rsidRPr="008463A1">
        <w:rPr>
          <w:sz w:val="22"/>
        </w:rPr>
        <w:t>du projet.</w:t>
      </w:r>
    </w:p>
    <w:p w14:paraId="17AC2133" w14:textId="1FDB4F79" w:rsidR="00345696" w:rsidRPr="008463A1" w:rsidRDefault="00345696">
      <w:pPr>
        <w:widowControl/>
        <w:spacing w:after="0"/>
        <w:rPr>
          <w:rStyle w:val="Titre2Car"/>
          <w:b w:val="0"/>
        </w:rPr>
      </w:pPr>
    </w:p>
    <w:p w14:paraId="094B9375" w14:textId="6D19F3D5" w:rsidR="0034394C" w:rsidRPr="008463A1" w:rsidRDefault="00533B08" w:rsidP="003C58CF">
      <w:pPr>
        <w:pStyle w:val="Titre2"/>
        <w:spacing w:before="240"/>
        <w:rPr>
          <w:rStyle w:val="Titre2Car"/>
          <w:b/>
        </w:rPr>
      </w:pPr>
      <w:bookmarkStart w:id="16" w:name="_Toc169278181"/>
      <w:r w:rsidRPr="008463A1">
        <w:rPr>
          <w:rStyle w:val="Titre2Car"/>
          <w:b/>
        </w:rPr>
        <w:t>Travaux et dépenses éligibles</w:t>
      </w:r>
      <w:bookmarkEnd w:id="16"/>
    </w:p>
    <w:p w14:paraId="040C6335" w14:textId="11C40A4E" w:rsidR="0034394C" w:rsidRPr="008463A1" w:rsidRDefault="00533B08" w:rsidP="00AD164F">
      <w:pPr>
        <w:pStyle w:val="Titre3"/>
      </w:pPr>
      <w:r w:rsidRPr="008463A1">
        <w:t>Dépenses de R&amp;D et innovation</w:t>
      </w:r>
    </w:p>
    <w:p w14:paraId="6A469FB3" w14:textId="37DBB8D2" w:rsidR="0034394C" w:rsidRPr="008463A1" w:rsidRDefault="00533B08">
      <w:pPr>
        <w:spacing w:after="120"/>
        <w:jc w:val="both"/>
        <w:rPr>
          <w:sz w:val="22"/>
        </w:rPr>
      </w:pPr>
      <w:r w:rsidRPr="008463A1">
        <w:rPr>
          <w:sz w:val="22"/>
        </w:rPr>
        <w:t>Dans le cadre du régime RDI (recherche, développement, innovation), la nature des dépenses éligibles est précisée ci-dessous</w:t>
      </w:r>
      <w:r w:rsidRPr="00424588">
        <w:rPr>
          <w:rFonts w:ascii="Calibri" w:hAnsi="Calibri" w:cs="Calibri"/>
          <w:sz w:val="22"/>
        </w:rPr>
        <w:t> </w:t>
      </w:r>
      <w:r w:rsidR="00EA45B9" w:rsidRPr="008463A1">
        <w:rPr>
          <w:rFonts w:cs="Calibri"/>
          <w:sz w:val="22"/>
        </w:rPr>
        <w:t xml:space="preserve">et s’applique à la fois aux dépenses de R&amp;D et d’innovation de procédés </w:t>
      </w:r>
      <w:r w:rsidRPr="008463A1">
        <w:rPr>
          <w:sz w:val="22"/>
        </w:rPr>
        <w:t>:</w:t>
      </w: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28" w:type="dxa"/>
          <w:left w:w="28" w:type="dxa"/>
          <w:bottom w:w="28" w:type="dxa"/>
          <w:right w:w="28" w:type="dxa"/>
        </w:tblCellMar>
        <w:tblLook w:val="04A0" w:firstRow="1" w:lastRow="0" w:firstColumn="1" w:lastColumn="0" w:noHBand="0" w:noVBand="1"/>
      </w:tblPr>
      <w:tblGrid>
        <w:gridCol w:w="2263"/>
        <w:gridCol w:w="7087"/>
      </w:tblGrid>
      <w:tr w:rsidR="0034394C" w:rsidRPr="008463A1" w14:paraId="6125F8FF" w14:textId="77777777" w:rsidTr="1DECB4C9">
        <w:trPr>
          <w:trHeight w:val="22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97FC1" w14:textId="77777777" w:rsidR="0034394C" w:rsidRPr="008463A1" w:rsidRDefault="00533B08">
            <w:pPr>
              <w:spacing w:after="120"/>
              <w:jc w:val="center"/>
              <w:rPr>
                <w:b/>
                <w:bCs/>
                <w:szCs w:val="20"/>
              </w:rPr>
            </w:pPr>
            <w:r w:rsidRPr="008463A1">
              <w:rPr>
                <w:b/>
                <w:bCs/>
                <w:szCs w:val="20"/>
              </w:rPr>
              <w:t>Type de dépenses</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6CDE8" w14:textId="77777777" w:rsidR="0034394C" w:rsidRPr="008463A1" w:rsidRDefault="00533B08">
            <w:pPr>
              <w:spacing w:after="120"/>
              <w:jc w:val="center"/>
              <w:rPr>
                <w:b/>
                <w:bCs/>
                <w:szCs w:val="20"/>
              </w:rPr>
            </w:pPr>
            <w:r w:rsidRPr="008463A1">
              <w:rPr>
                <w:b/>
                <w:bCs/>
                <w:szCs w:val="20"/>
              </w:rPr>
              <w:t>Principes</w:t>
            </w:r>
          </w:p>
        </w:tc>
      </w:tr>
      <w:tr w:rsidR="0034394C" w:rsidRPr="008463A1" w14:paraId="52B2F5B1" w14:textId="77777777" w:rsidTr="1DECB4C9">
        <w:trPr>
          <w:trHeight w:val="42"/>
        </w:trPr>
        <w:tc>
          <w:tcPr>
            <w:tcW w:w="2263" w:type="dxa"/>
            <w:tcBorders>
              <w:top w:val="single" w:sz="4" w:space="0" w:color="auto"/>
              <w:left w:val="single" w:sz="4" w:space="0" w:color="auto"/>
              <w:bottom w:val="single" w:sz="4" w:space="0" w:color="000000" w:themeColor="text1"/>
            </w:tcBorders>
            <w:shd w:val="clear" w:color="auto" w:fill="F2F2F2" w:themeFill="background1" w:themeFillShade="F2"/>
            <w:vAlign w:val="center"/>
          </w:tcPr>
          <w:p w14:paraId="08CE45ED" w14:textId="77777777" w:rsidR="0034394C" w:rsidRPr="008463A1" w:rsidRDefault="00533B08">
            <w:pPr>
              <w:rPr>
                <w:szCs w:val="20"/>
              </w:rPr>
            </w:pPr>
            <w:r w:rsidRPr="008463A1">
              <w:rPr>
                <w:szCs w:val="20"/>
              </w:rPr>
              <w:t>Salaires et charges</w:t>
            </w:r>
          </w:p>
        </w:tc>
        <w:tc>
          <w:tcPr>
            <w:tcW w:w="7087" w:type="dxa"/>
            <w:tcBorders>
              <w:top w:val="single" w:sz="4" w:space="0" w:color="auto"/>
              <w:bottom w:val="single" w:sz="4" w:space="0" w:color="000000" w:themeColor="text1"/>
              <w:right w:val="single" w:sz="4" w:space="0" w:color="auto"/>
            </w:tcBorders>
            <w:shd w:val="clear" w:color="auto" w:fill="auto"/>
            <w:vAlign w:val="center"/>
          </w:tcPr>
          <w:p w14:paraId="6C5D4F2A" w14:textId="77777777" w:rsidR="0034394C" w:rsidRPr="008463A1"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sidRPr="008463A1">
              <w:rPr>
                <w:szCs w:val="20"/>
              </w:rPr>
              <w:t>Salaires chargés du personnel du projet (non environnés) appartenant aux catégories suivantes</w:t>
            </w:r>
            <w:r w:rsidRPr="00424588">
              <w:rPr>
                <w:rFonts w:ascii="Calibri" w:hAnsi="Calibri" w:cs="Calibri"/>
                <w:szCs w:val="20"/>
              </w:rPr>
              <w:t> </w:t>
            </w:r>
            <w:r w:rsidRPr="008463A1">
              <w:rPr>
                <w:szCs w:val="20"/>
              </w:rPr>
              <w:t>: chercheurs (post-doc inclus), ingénieurs, techniciens.</w:t>
            </w:r>
          </w:p>
        </w:tc>
      </w:tr>
      <w:tr w:rsidR="0034394C" w:rsidRPr="008463A1" w14:paraId="68668FF6" w14:textId="77777777" w:rsidTr="1DECB4C9">
        <w:trPr>
          <w:trHeight w:val="587"/>
        </w:trPr>
        <w:tc>
          <w:tcPr>
            <w:tcW w:w="2263" w:type="dxa"/>
            <w:tcBorders>
              <w:top w:val="single" w:sz="4" w:space="0" w:color="000000" w:themeColor="text1"/>
              <w:left w:val="single" w:sz="4" w:space="0" w:color="auto"/>
              <w:bottom w:val="single" w:sz="4" w:space="0" w:color="000000" w:themeColor="text1"/>
            </w:tcBorders>
            <w:shd w:val="clear" w:color="auto" w:fill="F2F2F2" w:themeFill="background1" w:themeFillShade="F2"/>
            <w:vAlign w:val="center"/>
          </w:tcPr>
          <w:p w14:paraId="368875D2" w14:textId="77777777" w:rsidR="0034394C" w:rsidRPr="008463A1" w:rsidRDefault="00533B08">
            <w:pPr>
              <w:rPr>
                <w:szCs w:val="20"/>
              </w:rPr>
            </w:pPr>
            <w:r w:rsidRPr="008463A1">
              <w:rPr>
                <w:szCs w:val="20"/>
              </w:rPr>
              <w:t>Frais connexes</w:t>
            </w:r>
          </w:p>
        </w:tc>
        <w:tc>
          <w:tcPr>
            <w:tcW w:w="7087" w:type="dxa"/>
            <w:tcBorders>
              <w:top w:val="single" w:sz="4" w:space="0" w:color="000000" w:themeColor="text1"/>
              <w:bottom w:val="single" w:sz="4" w:space="0" w:color="000000" w:themeColor="text1"/>
              <w:right w:val="single" w:sz="4" w:space="0" w:color="auto"/>
            </w:tcBorders>
            <w:shd w:val="clear" w:color="auto" w:fill="auto"/>
            <w:vAlign w:val="center"/>
          </w:tcPr>
          <w:p w14:paraId="2C1CD00F" w14:textId="36AA9320" w:rsidR="0034394C" w:rsidRPr="008463A1" w:rsidRDefault="00533B08">
            <w:pPr>
              <w:pBdr>
                <w:top w:val="none" w:sz="4" w:space="0" w:color="000000"/>
                <w:left w:val="none" w:sz="4" w:space="0" w:color="000000"/>
                <w:bottom w:val="none" w:sz="4" w:space="0" w:color="000000"/>
                <w:right w:val="none" w:sz="4" w:space="0" w:color="000000"/>
                <w:between w:val="none" w:sz="4" w:space="0" w:color="000000"/>
              </w:pBdr>
            </w:pPr>
            <w:r w:rsidRPr="008463A1">
              <w:t>Montant forfaitaire de dépense</w:t>
            </w:r>
            <w:r w:rsidR="00A47EBE" w:rsidRPr="008463A1">
              <w:rPr>
                <w:rFonts w:ascii="Calibri" w:hAnsi="Calibri" w:cs="Calibri"/>
              </w:rPr>
              <w:t> </w:t>
            </w:r>
            <w:r w:rsidR="00A47EBE" w:rsidRPr="008463A1">
              <w:t xml:space="preserve">: 20% </w:t>
            </w:r>
            <w:r w:rsidR="1DECB4C9" w:rsidRPr="008463A1">
              <w:t xml:space="preserve">maximum </w:t>
            </w:r>
            <w:r w:rsidR="00A47EBE" w:rsidRPr="008463A1">
              <w:t>des dépenses éligibles</w:t>
            </w:r>
            <w:r w:rsidR="003D1584">
              <w:rPr>
                <w:rFonts w:ascii="Calibri" w:hAnsi="Calibri" w:cs="Calibri"/>
              </w:rPr>
              <w:t>.</w:t>
            </w:r>
            <w:r w:rsidRPr="008463A1">
              <w:t xml:space="preserve"> </w:t>
            </w:r>
          </w:p>
        </w:tc>
      </w:tr>
      <w:tr w:rsidR="0034394C" w:rsidRPr="008463A1" w14:paraId="39AC7583" w14:textId="77777777" w:rsidTr="1DECB4C9">
        <w:trPr>
          <w:trHeight w:val="507"/>
        </w:trPr>
        <w:tc>
          <w:tcPr>
            <w:tcW w:w="2263" w:type="dxa"/>
            <w:tcBorders>
              <w:top w:val="single" w:sz="4" w:space="0" w:color="000000" w:themeColor="text1"/>
              <w:left w:val="single" w:sz="4" w:space="0" w:color="auto"/>
              <w:bottom w:val="single" w:sz="4" w:space="0" w:color="000000" w:themeColor="text1"/>
            </w:tcBorders>
            <w:shd w:val="clear" w:color="auto" w:fill="F2F2F2" w:themeFill="background1" w:themeFillShade="F2"/>
            <w:vAlign w:val="center"/>
          </w:tcPr>
          <w:p w14:paraId="41ADB944" w14:textId="77777777" w:rsidR="0034394C" w:rsidRPr="008463A1" w:rsidRDefault="00533B08">
            <w:pPr>
              <w:rPr>
                <w:szCs w:val="20"/>
              </w:rPr>
            </w:pPr>
            <w:r w:rsidRPr="008463A1">
              <w:rPr>
                <w:szCs w:val="20"/>
              </w:rPr>
              <w:t>Coûts de sous-traitance</w:t>
            </w:r>
          </w:p>
        </w:tc>
        <w:tc>
          <w:tcPr>
            <w:tcW w:w="7087" w:type="dxa"/>
            <w:tcBorders>
              <w:top w:val="single" w:sz="4" w:space="0" w:color="000000" w:themeColor="text1"/>
              <w:bottom w:val="single" w:sz="4" w:space="0" w:color="000000" w:themeColor="text1"/>
              <w:right w:val="single" w:sz="4" w:space="0" w:color="auto"/>
            </w:tcBorders>
            <w:shd w:val="clear" w:color="auto" w:fill="auto"/>
            <w:vAlign w:val="center"/>
          </w:tcPr>
          <w:p w14:paraId="40A94AEE" w14:textId="3B849E03" w:rsidR="0034394C" w:rsidRPr="008463A1" w:rsidRDefault="00533B08">
            <w:pPr>
              <w:pBdr>
                <w:top w:val="none" w:sz="4" w:space="0" w:color="000000"/>
                <w:left w:val="none" w:sz="4" w:space="0" w:color="000000"/>
                <w:bottom w:val="none" w:sz="4" w:space="0" w:color="000000"/>
                <w:right w:val="none" w:sz="4" w:space="0" w:color="000000"/>
                <w:between w:val="none" w:sz="4" w:space="0" w:color="000000"/>
              </w:pBdr>
            </w:pPr>
            <w:r w:rsidRPr="008463A1">
              <w:t>Coûts de prestations utilisées exclusivement pour l'activité du projet, y compris évaluation (30% max</w:t>
            </w:r>
            <w:r w:rsidR="00015C03" w:rsidRPr="008463A1">
              <w:t>imum</w:t>
            </w:r>
            <w:r w:rsidRPr="008463A1">
              <w:t xml:space="preserve"> des co</w:t>
            </w:r>
            <w:r w:rsidRPr="008463A1">
              <w:rPr>
                <w:rFonts w:cs="Marianne"/>
              </w:rPr>
              <w:t>û</w:t>
            </w:r>
            <w:r w:rsidRPr="008463A1">
              <w:t>ts projet)</w:t>
            </w:r>
            <w:r w:rsidR="003D1584">
              <w:t>.</w:t>
            </w:r>
          </w:p>
        </w:tc>
      </w:tr>
      <w:tr w:rsidR="0034394C" w:rsidRPr="008463A1" w14:paraId="7CE79677" w14:textId="77777777" w:rsidTr="1DECB4C9">
        <w:trPr>
          <w:trHeight w:val="926"/>
        </w:trPr>
        <w:tc>
          <w:tcPr>
            <w:tcW w:w="2263" w:type="dxa"/>
            <w:tcBorders>
              <w:top w:val="single" w:sz="4" w:space="0" w:color="000000" w:themeColor="text1"/>
              <w:left w:val="single" w:sz="4" w:space="0" w:color="auto"/>
              <w:bottom w:val="single" w:sz="4" w:space="0" w:color="000000" w:themeColor="text1"/>
            </w:tcBorders>
            <w:shd w:val="clear" w:color="auto" w:fill="F2F2F2" w:themeFill="background1" w:themeFillShade="F2"/>
            <w:vAlign w:val="center"/>
          </w:tcPr>
          <w:p w14:paraId="2824EF65" w14:textId="77777777" w:rsidR="0034394C" w:rsidRPr="008463A1" w:rsidRDefault="00533B08">
            <w:pPr>
              <w:rPr>
                <w:szCs w:val="20"/>
              </w:rPr>
            </w:pPr>
            <w:r w:rsidRPr="008463A1">
              <w:rPr>
                <w:szCs w:val="20"/>
              </w:rPr>
              <w:t>Contribution aux amortissements</w:t>
            </w:r>
          </w:p>
        </w:tc>
        <w:tc>
          <w:tcPr>
            <w:tcW w:w="7087" w:type="dxa"/>
            <w:tcBorders>
              <w:top w:val="single" w:sz="4" w:space="0" w:color="000000" w:themeColor="text1"/>
              <w:bottom w:val="single" w:sz="4" w:space="0" w:color="000000" w:themeColor="text1"/>
              <w:right w:val="single" w:sz="4" w:space="0" w:color="auto"/>
            </w:tcBorders>
            <w:shd w:val="clear" w:color="auto" w:fill="auto"/>
            <w:vAlign w:val="center"/>
          </w:tcPr>
          <w:p w14:paraId="2C00B023" w14:textId="69AEB6BF" w:rsidR="0034394C" w:rsidRPr="008463A1" w:rsidRDefault="00533B08">
            <w:pPr>
              <w:pBdr>
                <w:top w:val="none" w:sz="4" w:space="0" w:color="000000"/>
                <w:left w:val="none" w:sz="4" w:space="0" w:color="000000"/>
                <w:bottom w:val="none" w:sz="4" w:space="0" w:color="000000"/>
                <w:right w:val="none" w:sz="4" w:space="0" w:color="000000"/>
                <w:between w:val="none" w:sz="4" w:space="0" w:color="000000"/>
              </w:pBdr>
            </w:pPr>
            <w:r w:rsidRPr="008463A1">
              <w:t>Coûts d'amortissements comptables des instruments et du matériel de R&amp;D au prorata de leur utilisation dans le projet</w:t>
            </w:r>
            <w:r w:rsidR="001F64DC" w:rsidRPr="008463A1">
              <w:t xml:space="preserve"> (20</w:t>
            </w:r>
            <w:r w:rsidR="00F579BF" w:rsidRPr="008463A1">
              <w:t>% maximum des co</w:t>
            </w:r>
            <w:r w:rsidR="00B04DF7" w:rsidRPr="008463A1">
              <w:t>ûts projet)</w:t>
            </w:r>
          </w:p>
          <w:p w14:paraId="3171FC44" w14:textId="77777777" w:rsidR="0034394C" w:rsidRPr="008463A1" w:rsidRDefault="00533B08">
            <w:pPr>
              <w:rPr>
                <w:szCs w:val="20"/>
              </w:rPr>
            </w:pPr>
            <w:r w:rsidRPr="008463A1">
              <w:rPr>
                <w:i/>
                <w:szCs w:val="20"/>
              </w:rPr>
              <w:t>Exemple</w:t>
            </w:r>
            <w:r w:rsidRPr="00424588">
              <w:rPr>
                <w:rFonts w:ascii="Calibri" w:hAnsi="Calibri" w:cs="Calibri"/>
                <w:i/>
                <w:szCs w:val="20"/>
              </w:rPr>
              <w:t> </w:t>
            </w:r>
            <w:r w:rsidRPr="008463A1">
              <w:rPr>
                <w:i/>
                <w:szCs w:val="20"/>
              </w:rPr>
              <w:t xml:space="preserve">: pour un </w:t>
            </w:r>
            <w:r w:rsidRPr="008463A1">
              <w:rPr>
                <w:rFonts w:cs="Marianne"/>
                <w:i/>
                <w:szCs w:val="20"/>
              </w:rPr>
              <w:t>é</w:t>
            </w:r>
            <w:r w:rsidRPr="008463A1">
              <w:rPr>
                <w:i/>
                <w:szCs w:val="20"/>
              </w:rPr>
              <w:t>quipement amorti de fa</w:t>
            </w:r>
            <w:r w:rsidRPr="008463A1">
              <w:rPr>
                <w:rFonts w:cs="Marianne"/>
                <w:i/>
                <w:szCs w:val="20"/>
              </w:rPr>
              <w:t>ç</w:t>
            </w:r>
            <w:r w:rsidRPr="008463A1">
              <w:rPr>
                <w:i/>
                <w:szCs w:val="20"/>
              </w:rPr>
              <w:t>on lin</w:t>
            </w:r>
            <w:r w:rsidRPr="008463A1">
              <w:rPr>
                <w:rFonts w:cs="Marianne"/>
                <w:i/>
                <w:szCs w:val="20"/>
              </w:rPr>
              <w:t>é</w:t>
            </w:r>
            <w:r w:rsidRPr="008463A1">
              <w:rPr>
                <w:i/>
                <w:szCs w:val="20"/>
              </w:rPr>
              <w:t>aire sur une dur</w:t>
            </w:r>
            <w:r w:rsidRPr="008463A1">
              <w:rPr>
                <w:rFonts w:cs="Marianne"/>
                <w:i/>
                <w:szCs w:val="20"/>
              </w:rPr>
              <w:t>é</w:t>
            </w:r>
            <w:r w:rsidRPr="008463A1">
              <w:rPr>
                <w:i/>
                <w:szCs w:val="20"/>
              </w:rPr>
              <w:t>e de 10 ans, et utilis</w:t>
            </w:r>
            <w:r w:rsidRPr="008463A1">
              <w:rPr>
                <w:rFonts w:cs="Marianne"/>
                <w:i/>
                <w:szCs w:val="20"/>
              </w:rPr>
              <w:t>é</w:t>
            </w:r>
            <w:r w:rsidRPr="008463A1">
              <w:rPr>
                <w:i/>
                <w:szCs w:val="20"/>
              </w:rPr>
              <w:t xml:space="preserve"> durant 2 ans pour le projet, le montant éligible à une aide sera égal à 2/10 du montant total de l’investissement dans cet équipement.</w:t>
            </w:r>
          </w:p>
        </w:tc>
      </w:tr>
      <w:tr w:rsidR="0034394C" w:rsidRPr="008463A1" w14:paraId="499753FC" w14:textId="77777777" w:rsidTr="1DECB4C9">
        <w:trPr>
          <w:trHeight w:val="643"/>
        </w:trPr>
        <w:tc>
          <w:tcPr>
            <w:tcW w:w="2263" w:type="dxa"/>
            <w:tcBorders>
              <w:top w:val="single" w:sz="4" w:space="0" w:color="000000" w:themeColor="text1"/>
              <w:left w:val="single" w:sz="4" w:space="0" w:color="auto"/>
              <w:bottom w:val="single" w:sz="4" w:space="0" w:color="000000" w:themeColor="text1"/>
            </w:tcBorders>
            <w:shd w:val="clear" w:color="auto" w:fill="F2F2F2" w:themeFill="background1" w:themeFillShade="F2"/>
            <w:vAlign w:val="center"/>
          </w:tcPr>
          <w:p w14:paraId="5B84444C" w14:textId="77777777" w:rsidR="0034394C" w:rsidRPr="008463A1" w:rsidRDefault="00533B08">
            <w:pPr>
              <w:rPr>
                <w:szCs w:val="20"/>
              </w:rPr>
            </w:pPr>
            <w:r w:rsidRPr="008463A1">
              <w:rPr>
                <w:szCs w:val="20"/>
              </w:rPr>
              <w:t>Coûts de refacturation interne</w:t>
            </w:r>
          </w:p>
        </w:tc>
        <w:tc>
          <w:tcPr>
            <w:tcW w:w="7087" w:type="dxa"/>
            <w:tcBorders>
              <w:top w:val="single" w:sz="4" w:space="0" w:color="000000" w:themeColor="text1"/>
              <w:bottom w:val="single" w:sz="4" w:space="0" w:color="000000" w:themeColor="text1"/>
              <w:right w:val="single" w:sz="4" w:space="0" w:color="auto"/>
            </w:tcBorders>
            <w:shd w:val="clear" w:color="auto" w:fill="auto"/>
            <w:vAlign w:val="center"/>
          </w:tcPr>
          <w:p w14:paraId="7C3CF531" w14:textId="77777777" w:rsidR="0034394C" w:rsidRPr="008463A1"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sidRPr="008463A1">
              <w:rPr>
                <w:szCs w:val="20"/>
              </w:rPr>
              <w:t>Sur la base de modalités de calcul détaillées et de la certification par un commissaire aux comptes ou expert-comptable. Pour des entreprises avec le même SIREN.</w:t>
            </w:r>
          </w:p>
        </w:tc>
      </w:tr>
      <w:tr w:rsidR="0034394C" w:rsidRPr="008463A1" w14:paraId="0E84C30A" w14:textId="77777777" w:rsidTr="1DECB4C9">
        <w:trPr>
          <w:trHeight w:val="497"/>
        </w:trPr>
        <w:tc>
          <w:tcPr>
            <w:tcW w:w="2263" w:type="dxa"/>
            <w:tcBorders>
              <w:top w:val="single" w:sz="4" w:space="0" w:color="000000" w:themeColor="text1"/>
              <w:left w:val="single" w:sz="4" w:space="0" w:color="auto"/>
              <w:bottom w:val="single" w:sz="4" w:space="0" w:color="000000" w:themeColor="text1"/>
            </w:tcBorders>
            <w:shd w:val="clear" w:color="auto" w:fill="F2F2F2" w:themeFill="background1" w:themeFillShade="F2"/>
            <w:vAlign w:val="center"/>
          </w:tcPr>
          <w:p w14:paraId="4D7DB5B3" w14:textId="77777777" w:rsidR="0034394C" w:rsidRPr="008463A1" w:rsidRDefault="00533B08">
            <w:pPr>
              <w:rPr>
                <w:szCs w:val="20"/>
              </w:rPr>
            </w:pPr>
            <w:r w:rsidRPr="008463A1">
              <w:rPr>
                <w:szCs w:val="20"/>
              </w:rPr>
              <w:t>Frais de mission</w:t>
            </w:r>
          </w:p>
        </w:tc>
        <w:tc>
          <w:tcPr>
            <w:tcW w:w="7087" w:type="dxa"/>
            <w:tcBorders>
              <w:top w:val="single" w:sz="4" w:space="0" w:color="000000" w:themeColor="text1"/>
              <w:bottom w:val="single" w:sz="4" w:space="0" w:color="000000" w:themeColor="text1"/>
              <w:right w:val="single" w:sz="4" w:space="0" w:color="auto"/>
            </w:tcBorders>
            <w:shd w:val="clear" w:color="auto" w:fill="auto"/>
            <w:vAlign w:val="center"/>
          </w:tcPr>
          <w:p w14:paraId="6AB074FB" w14:textId="77777777" w:rsidR="0034394C" w:rsidRPr="008463A1"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sidRPr="008463A1">
              <w:rPr>
                <w:szCs w:val="20"/>
              </w:rPr>
              <w:t>Frais réels des déplacements liés à la réalisation du projet.</w:t>
            </w:r>
          </w:p>
        </w:tc>
      </w:tr>
      <w:tr w:rsidR="0034394C" w:rsidRPr="008463A1" w14:paraId="27023EFF" w14:textId="77777777" w:rsidTr="1DECB4C9">
        <w:trPr>
          <w:trHeight w:val="79"/>
        </w:trPr>
        <w:tc>
          <w:tcPr>
            <w:tcW w:w="2263" w:type="dxa"/>
            <w:tcBorders>
              <w:top w:val="single" w:sz="4" w:space="0" w:color="000000" w:themeColor="text1"/>
              <w:left w:val="single" w:sz="4" w:space="0" w:color="auto"/>
              <w:bottom w:val="single" w:sz="4" w:space="0" w:color="000000" w:themeColor="text1"/>
            </w:tcBorders>
            <w:shd w:val="clear" w:color="auto" w:fill="F2F2F2" w:themeFill="background1" w:themeFillShade="F2"/>
            <w:vAlign w:val="center"/>
          </w:tcPr>
          <w:p w14:paraId="163B01CB" w14:textId="77777777" w:rsidR="0034394C" w:rsidRPr="008463A1" w:rsidRDefault="00533B08">
            <w:pPr>
              <w:rPr>
                <w:szCs w:val="20"/>
              </w:rPr>
            </w:pPr>
            <w:r w:rsidRPr="008463A1">
              <w:rPr>
                <w:szCs w:val="20"/>
              </w:rPr>
              <w:t>Autres coûts</w:t>
            </w:r>
          </w:p>
        </w:tc>
        <w:tc>
          <w:tcPr>
            <w:tcW w:w="7087" w:type="dxa"/>
            <w:tcBorders>
              <w:top w:val="single" w:sz="4" w:space="0" w:color="000000" w:themeColor="text1"/>
              <w:bottom w:val="single" w:sz="4" w:space="0" w:color="000000" w:themeColor="text1"/>
              <w:right w:val="single" w:sz="4" w:space="0" w:color="auto"/>
            </w:tcBorders>
            <w:shd w:val="clear" w:color="auto" w:fill="auto"/>
            <w:vAlign w:val="center"/>
          </w:tcPr>
          <w:p w14:paraId="70C09432" w14:textId="6EA5BF89" w:rsidR="0034394C" w:rsidRPr="008463A1" w:rsidRDefault="00533B08">
            <w:pPr>
              <w:pBdr>
                <w:top w:val="none" w:sz="4" w:space="0" w:color="000000"/>
                <w:left w:val="none" w:sz="4" w:space="0" w:color="000000"/>
                <w:bottom w:val="none" w:sz="4" w:space="0" w:color="000000"/>
                <w:right w:val="none" w:sz="4" w:space="0" w:color="000000"/>
                <w:between w:val="none" w:sz="4" w:space="0" w:color="000000"/>
              </w:pBdr>
            </w:pPr>
            <w:r w:rsidRPr="008463A1">
              <w:t>Autres frais d'exploitation directement liés à l'activité du projet (consommables non amortis dans les comptes)</w:t>
            </w:r>
          </w:p>
        </w:tc>
      </w:tr>
    </w:tbl>
    <w:p w14:paraId="1C3787CB" w14:textId="77777777" w:rsidR="0034394C" w:rsidRPr="008463A1" w:rsidRDefault="00533B08">
      <w:pPr>
        <w:pStyle w:val="Puces2"/>
        <w:spacing w:before="120" w:after="120"/>
        <w:rPr>
          <w:rFonts w:ascii="Marianne" w:hAnsi="Marianne" w:cs="Calibri"/>
          <w:sz w:val="22"/>
          <w:szCs w:val="22"/>
        </w:rPr>
      </w:pPr>
      <w:r w:rsidRPr="008463A1">
        <w:rPr>
          <w:rFonts w:ascii="Marianne" w:hAnsi="Marianne" w:cs="Calibri"/>
          <w:sz w:val="22"/>
          <w:szCs w:val="22"/>
        </w:rPr>
        <w:t xml:space="preserve">Les travaux de R&amp;D représentant moins de 5 % de l’assiette de dépenses du projet ou ayant une contribution faible au projet ont vocation à être pris en charge soit directement par les entreprises, soit en sous-traitance. </w:t>
      </w:r>
    </w:p>
    <w:p w14:paraId="44AEEDF7" w14:textId="2B442CE6" w:rsidR="0B14DFBD" w:rsidRPr="008463A1" w:rsidRDefault="0B14DFBD" w:rsidP="005A86D3">
      <w:pPr>
        <w:pStyle w:val="Puces2"/>
        <w:spacing w:before="120" w:after="120"/>
        <w:rPr>
          <w:rFonts w:ascii="Marianne" w:hAnsi="Marianne" w:cs="Calibri"/>
          <w:sz w:val="22"/>
          <w:szCs w:val="22"/>
        </w:rPr>
      </w:pPr>
      <w:r w:rsidRPr="008463A1">
        <w:rPr>
          <w:rFonts w:ascii="Marianne" w:hAnsi="Marianne" w:cs="Calibri"/>
          <w:sz w:val="22"/>
          <w:szCs w:val="22"/>
        </w:rPr>
        <w:t>Les dépenses</w:t>
      </w:r>
      <w:r w:rsidR="00C91D51" w:rsidRPr="008463A1">
        <w:rPr>
          <w:rFonts w:ascii="Marianne" w:hAnsi="Marianne" w:cs="Calibri"/>
          <w:sz w:val="22"/>
          <w:szCs w:val="22"/>
        </w:rPr>
        <w:t xml:space="preserve"> d’investissement et</w:t>
      </w:r>
      <w:r w:rsidRPr="008463A1">
        <w:rPr>
          <w:rFonts w:ascii="Marianne" w:hAnsi="Marianne" w:cs="Calibri"/>
          <w:sz w:val="22"/>
          <w:szCs w:val="22"/>
        </w:rPr>
        <w:t xml:space="preserve"> d’infrastructure d’avitaillement en énergie bas carbone </w:t>
      </w:r>
      <w:r w:rsidR="00907399" w:rsidRPr="008463A1">
        <w:rPr>
          <w:rFonts w:ascii="Marianne" w:hAnsi="Marianne" w:cs="Calibri"/>
          <w:sz w:val="22"/>
          <w:szCs w:val="22"/>
        </w:rPr>
        <w:t xml:space="preserve">ne </w:t>
      </w:r>
      <w:r w:rsidRPr="008463A1">
        <w:rPr>
          <w:rFonts w:ascii="Marianne" w:hAnsi="Marianne" w:cs="Calibri"/>
          <w:sz w:val="22"/>
          <w:szCs w:val="22"/>
        </w:rPr>
        <w:t>sont éligibles</w:t>
      </w:r>
      <w:r w:rsidR="00907399" w:rsidRPr="008463A1">
        <w:rPr>
          <w:rFonts w:ascii="Marianne" w:hAnsi="Marianne" w:cs="Calibri"/>
          <w:sz w:val="22"/>
          <w:szCs w:val="22"/>
        </w:rPr>
        <w:t xml:space="preserve"> que</w:t>
      </w:r>
      <w:r w:rsidRPr="008463A1">
        <w:rPr>
          <w:rFonts w:ascii="Marianne" w:hAnsi="Marianne" w:cs="Calibri"/>
          <w:sz w:val="22"/>
          <w:szCs w:val="22"/>
        </w:rPr>
        <w:t xml:space="preserve"> si elles son</w:t>
      </w:r>
      <w:r w:rsidR="77F3B369" w:rsidRPr="008463A1">
        <w:rPr>
          <w:rFonts w:ascii="Marianne" w:hAnsi="Marianne" w:cs="Calibri"/>
          <w:sz w:val="22"/>
          <w:szCs w:val="22"/>
        </w:rPr>
        <w:t xml:space="preserve">t nécessaires à </w:t>
      </w:r>
      <w:r w:rsidR="00011AE1" w:rsidRPr="008463A1">
        <w:rPr>
          <w:rFonts w:ascii="Marianne" w:hAnsi="Marianne" w:cs="Calibri"/>
          <w:sz w:val="22"/>
          <w:szCs w:val="22"/>
        </w:rPr>
        <w:t>l’objet de l’opération.</w:t>
      </w:r>
      <w:r w:rsidR="007470CA" w:rsidRPr="008463A1">
        <w:rPr>
          <w:rFonts w:ascii="Marianne" w:hAnsi="Marianne" w:cs="Calibri"/>
          <w:sz w:val="22"/>
          <w:szCs w:val="22"/>
        </w:rPr>
        <w:t xml:space="preserve"> </w:t>
      </w:r>
      <w:r w:rsidR="00760A26" w:rsidRPr="008463A1">
        <w:rPr>
          <w:rFonts w:ascii="Marianne" w:hAnsi="Marianne" w:cs="Calibri"/>
          <w:sz w:val="22"/>
          <w:szCs w:val="22"/>
        </w:rPr>
        <w:t>Elles</w:t>
      </w:r>
      <w:r w:rsidR="77F3B369" w:rsidRPr="008463A1">
        <w:rPr>
          <w:rFonts w:ascii="Marianne" w:hAnsi="Marianne" w:cs="Calibri"/>
          <w:sz w:val="22"/>
          <w:szCs w:val="22"/>
        </w:rPr>
        <w:t xml:space="preserve"> sont</w:t>
      </w:r>
      <w:r w:rsidR="00A50588" w:rsidRPr="008463A1">
        <w:rPr>
          <w:rFonts w:ascii="Marianne" w:hAnsi="Marianne" w:cs="Calibri"/>
          <w:sz w:val="22"/>
          <w:szCs w:val="22"/>
        </w:rPr>
        <w:t xml:space="preserve"> dans ce cas</w:t>
      </w:r>
      <w:r w:rsidR="77F3B369" w:rsidRPr="008463A1">
        <w:rPr>
          <w:rFonts w:ascii="Marianne" w:hAnsi="Marianne" w:cs="Calibri"/>
          <w:sz w:val="22"/>
          <w:szCs w:val="22"/>
        </w:rPr>
        <w:t xml:space="preserve"> prises en compte en tant que </w:t>
      </w:r>
      <w:r w:rsidR="009E55BF" w:rsidRPr="008463A1">
        <w:rPr>
          <w:rFonts w:ascii="Marianne" w:hAnsi="Marianne" w:cs="Calibri"/>
          <w:sz w:val="22"/>
          <w:szCs w:val="22"/>
        </w:rPr>
        <w:t>«</w:t>
      </w:r>
      <w:r w:rsidR="009E55BF" w:rsidRPr="008463A1">
        <w:rPr>
          <w:rFonts w:ascii="Calibri" w:hAnsi="Calibri" w:cs="Calibri"/>
          <w:sz w:val="22"/>
          <w:szCs w:val="22"/>
        </w:rPr>
        <w:t> </w:t>
      </w:r>
      <w:r w:rsidR="009E55BF" w:rsidRPr="008463A1">
        <w:rPr>
          <w:rFonts w:ascii="Marianne" w:hAnsi="Marianne" w:cs="Calibri"/>
          <w:sz w:val="22"/>
          <w:szCs w:val="22"/>
        </w:rPr>
        <w:t>C</w:t>
      </w:r>
      <w:r w:rsidR="77F3B369" w:rsidRPr="008463A1">
        <w:rPr>
          <w:rFonts w:ascii="Marianne" w:hAnsi="Marianne" w:cs="Calibri"/>
          <w:sz w:val="22"/>
          <w:szCs w:val="22"/>
        </w:rPr>
        <w:t>ontributions aux amortissements</w:t>
      </w:r>
      <w:r w:rsidR="009E55BF" w:rsidRPr="008463A1">
        <w:rPr>
          <w:rFonts w:ascii="Calibri" w:hAnsi="Calibri" w:cs="Calibri"/>
          <w:sz w:val="22"/>
          <w:szCs w:val="22"/>
        </w:rPr>
        <w:t> </w:t>
      </w:r>
      <w:r w:rsidR="009E55BF" w:rsidRPr="008463A1">
        <w:rPr>
          <w:rFonts w:ascii="Marianne" w:hAnsi="Marianne" w:cs="Marianne"/>
          <w:sz w:val="22"/>
          <w:szCs w:val="22"/>
        </w:rPr>
        <w:t>»</w:t>
      </w:r>
      <w:r w:rsidR="77F3B369" w:rsidRPr="008463A1">
        <w:rPr>
          <w:rFonts w:ascii="Marianne" w:hAnsi="Marianne" w:cs="Calibri"/>
          <w:sz w:val="22"/>
          <w:szCs w:val="22"/>
        </w:rPr>
        <w:t>.</w:t>
      </w:r>
    </w:p>
    <w:p w14:paraId="786CBD65" w14:textId="67B1D82A" w:rsidR="23195F32" w:rsidRPr="008463A1" w:rsidRDefault="23195F32" w:rsidP="005A86D3">
      <w:pPr>
        <w:pStyle w:val="Puces2"/>
        <w:spacing w:before="120" w:after="120"/>
        <w:rPr>
          <w:rFonts w:ascii="Marianne" w:hAnsi="Marianne" w:cs="Calibri"/>
          <w:sz w:val="22"/>
          <w:szCs w:val="22"/>
        </w:rPr>
      </w:pPr>
      <w:r w:rsidRPr="008463A1">
        <w:rPr>
          <w:rFonts w:ascii="Marianne" w:hAnsi="Marianne" w:cs="Calibri"/>
          <w:sz w:val="22"/>
          <w:szCs w:val="22"/>
        </w:rPr>
        <w:lastRenderedPageBreak/>
        <w:t>Les interfaces port</w:t>
      </w:r>
      <w:r w:rsidR="009E55BF" w:rsidRPr="008463A1">
        <w:rPr>
          <w:rFonts w:ascii="Marianne" w:hAnsi="Marianne" w:cs="Calibri"/>
          <w:sz w:val="22"/>
          <w:szCs w:val="22"/>
        </w:rPr>
        <w:t>/</w:t>
      </w:r>
      <w:r w:rsidRPr="008463A1">
        <w:rPr>
          <w:rFonts w:ascii="Marianne" w:hAnsi="Marianne" w:cs="Calibri"/>
          <w:sz w:val="22"/>
          <w:szCs w:val="22"/>
        </w:rPr>
        <w:t>navire ou navire</w:t>
      </w:r>
      <w:r w:rsidR="009E55BF" w:rsidRPr="008463A1">
        <w:rPr>
          <w:rFonts w:ascii="Marianne" w:hAnsi="Marianne" w:cs="Calibri"/>
          <w:sz w:val="22"/>
          <w:szCs w:val="22"/>
        </w:rPr>
        <w:t>/</w:t>
      </w:r>
      <w:r w:rsidRPr="008463A1">
        <w:rPr>
          <w:rFonts w:ascii="Marianne" w:hAnsi="Marianne" w:cs="Calibri"/>
          <w:sz w:val="22"/>
          <w:szCs w:val="22"/>
        </w:rPr>
        <w:t>navire pour le ravitaillement en énergie (par exemple raccordement en énergie, évacuation d’eau, de déchets,</w:t>
      </w:r>
      <w:r w:rsidR="008D5346">
        <w:rPr>
          <w:rFonts w:ascii="Marianne" w:hAnsi="Marianne" w:cs="Calibri"/>
          <w:sz w:val="22"/>
          <w:szCs w:val="22"/>
        </w:rPr>
        <w:t xml:space="preserve"> etc.</w:t>
      </w:r>
      <w:r w:rsidRPr="008463A1">
        <w:rPr>
          <w:rFonts w:ascii="Marianne" w:hAnsi="Marianne" w:cs="Calibri"/>
          <w:sz w:val="22"/>
          <w:szCs w:val="22"/>
        </w:rPr>
        <w:t xml:space="preserve">) </w:t>
      </w:r>
      <w:r w:rsidR="009E55BF" w:rsidRPr="008463A1">
        <w:rPr>
          <w:rFonts w:ascii="Marianne" w:hAnsi="Marianne" w:cs="Calibri"/>
          <w:sz w:val="22"/>
          <w:szCs w:val="22"/>
        </w:rPr>
        <w:t>s</w:t>
      </w:r>
      <w:r w:rsidRPr="008463A1">
        <w:rPr>
          <w:rFonts w:ascii="Marianne" w:hAnsi="Marianne" w:cs="Calibri"/>
          <w:sz w:val="22"/>
          <w:szCs w:val="22"/>
        </w:rPr>
        <w:t xml:space="preserve">ont prises en compte en tant que </w:t>
      </w:r>
      <w:r w:rsidR="009E55BF" w:rsidRPr="008463A1">
        <w:rPr>
          <w:rFonts w:ascii="Marianne" w:hAnsi="Marianne" w:cs="Calibri"/>
          <w:sz w:val="22"/>
          <w:szCs w:val="22"/>
        </w:rPr>
        <w:t>«</w:t>
      </w:r>
      <w:r w:rsidR="009E55BF" w:rsidRPr="008463A1">
        <w:rPr>
          <w:rFonts w:ascii="Calibri" w:hAnsi="Calibri" w:cs="Calibri"/>
          <w:sz w:val="22"/>
          <w:szCs w:val="22"/>
        </w:rPr>
        <w:t> </w:t>
      </w:r>
      <w:r w:rsidRPr="008463A1">
        <w:rPr>
          <w:rFonts w:ascii="Marianne" w:hAnsi="Marianne" w:cs="Calibri"/>
          <w:sz w:val="22"/>
          <w:szCs w:val="22"/>
        </w:rPr>
        <w:t>Autres coûts</w:t>
      </w:r>
      <w:r w:rsidR="009E55BF" w:rsidRPr="008463A1">
        <w:rPr>
          <w:rFonts w:ascii="Calibri" w:hAnsi="Calibri" w:cs="Calibri"/>
          <w:sz w:val="22"/>
          <w:szCs w:val="22"/>
        </w:rPr>
        <w:t> </w:t>
      </w:r>
      <w:r w:rsidR="009E55BF" w:rsidRPr="008463A1">
        <w:rPr>
          <w:rFonts w:ascii="Marianne" w:hAnsi="Marianne" w:cs="Marianne"/>
          <w:sz w:val="22"/>
          <w:szCs w:val="22"/>
        </w:rPr>
        <w:t>»</w:t>
      </w:r>
      <w:r w:rsidRPr="008463A1">
        <w:rPr>
          <w:rFonts w:ascii="Marianne" w:hAnsi="Marianne" w:cs="Calibri"/>
          <w:sz w:val="22"/>
          <w:szCs w:val="22"/>
        </w:rPr>
        <w:t>.</w:t>
      </w:r>
    </w:p>
    <w:p w14:paraId="660C4A44" w14:textId="5AFBC97D" w:rsidR="0034394C" w:rsidRPr="008463A1" w:rsidRDefault="00533B08" w:rsidP="00AD164F">
      <w:pPr>
        <w:pStyle w:val="Titre2"/>
        <w:rPr>
          <w:rStyle w:val="Titre2Car"/>
          <w:b/>
        </w:rPr>
      </w:pPr>
      <w:bookmarkStart w:id="17" w:name="_Toc169278182"/>
      <w:r w:rsidRPr="008463A1">
        <w:rPr>
          <w:rStyle w:val="Titre2Car"/>
          <w:b/>
        </w:rPr>
        <w:t>Conditions et nature du financement</w:t>
      </w:r>
      <w:r w:rsidRPr="008463A1">
        <w:rPr>
          <w:rStyle w:val="Titre2Car"/>
          <w:b/>
        </w:rPr>
        <w:br/>
        <w:t xml:space="preserve">Intensités </w:t>
      </w:r>
      <w:r w:rsidR="004005EE" w:rsidRPr="008463A1">
        <w:rPr>
          <w:rStyle w:val="Titre2Car"/>
          <w:b/>
        </w:rPr>
        <w:t xml:space="preserve">et modalités </w:t>
      </w:r>
      <w:r w:rsidRPr="008463A1">
        <w:rPr>
          <w:rStyle w:val="Titre2Car"/>
          <w:b/>
        </w:rPr>
        <w:t>d’aides</w:t>
      </w:r>
      <w:bookmarkEnd w:id="17"/>
    </w:p>
    <w:p w14:paraId="008A05B9" w14:textId="5F2921B0" w:rsidR="0034394C" w:rsidRPr="008463A1" w:rsidRDefault="00533B08">
      <w:pPr>
        <w:spacing w:before="120"/>
        <w:jc w:val="both"/>
        <w:rPr>
          <w:rFonts w:cs="Calibri"/>
          <w:sz w:val="22"/>
        </w:rPr>
      </w:pPr>
      <w:r w:rsidRPr="008463A1">
        <w:rPr>
          <w:rFonts w:cs="Calibri"/>
          <w:sz w:val="22"/>
        </w:rPr>
        <w:t>L’intervention publique s’effectue dans le respect de la réglementation de l’Union européenne applicable en matière d'aides d'État (</w:t>
      </w:r>
      <w:hyperlink r:id="rId41" w:tooltip="https://www.europe-en-france.gouv.fr/sites/default/files/article_107_et_suivants_du_tfue.pdf" w:history="1">
        <w:r w:rsidRPr="008463A1">
          <w:rPr>
            <w:rStyle w:val="Lienhypertexte"/>
            <w:rFonts w:cs="Calibri"/>
          </w:rPr>
          <w:t>articles 107 à 109 du Traité sur le Fonctionnement de l’Union européenne</w:t>
        </w:r>
      </w:hyperlink>
      <w:r w:rsidRPr="008463A1">
        <w:rPr>
          <w:rFonts w:cs="Calibri"/>
          <w:sz w:val="22"/>
        </w:rPr>
        <w:t xml:space="preserve">). </w:t>
      </w:r>
    </w:p>
    <w:p w14:paraId="3CADCF7A" w14:textId="64A450F7" w:rsidR="00086F77" w:rsidRPr="008463A1" w:rsidRDefault="00086F77">
      <w:pPr>
        <w:spacing w:before="120" w:after="60"/>
        <w:jc w:val="both"/>
        <w:rPr>
          <w:rFonts w:cs="Calibri"/>
          <w:sz w:val="22"/>
        </w:rPr>
      </w:pPr>
      <w:r w:rsidRPr="008463A1">
        <w:rPr>
          <w:rFonts w:cs="Calibri"/>
          <w:sz w:val="22"/>
        </w:rPr>
        <w:t xml:space="preserve">Les aides seront fondées sur des régimes transcrivant en droit national les dispositions pertinentes du </w:t>
      </w:r>
      <w:r w:rsidR="00533B08" w:rsidRPr="008463A1">
        <w:rPr>
          <w:rFonts w:cs="Calibri"/>
          <w:sz w:val="22"/>
        </w:rPr>
        <w:t xml:space="preserve">règlement général d’exemption par catégorie n° 651/2014 de la Commission européenne </w:t>
      </w:r>
      <w:r w:rsidRPr="008463A1">
        <w:rPr>
          <w:rFonts w:cs="Calibri"/>
          <w:sz w:val="22"/>
        </w:rPr>
        <w:t xml:space="preserve">du 17 juin 2014 </w:t>
      </w:r>
      <w:r w:rsidR="00533B08" w:rsidRPr="008463A1">
        <w:rPr>
          <w:rFonts w:cs="Calibri"/>
          <w:sz w:val="22"/>
        </w:rPr>
        <w:t>publié au JOUE du 26 juin 2014, modifié par les règlements 2017/1084 du 14 juin 2017 publié au JOUE du 20 juin 2017, 2020/972 du 2 juillet 2020 publié au JOUE du 7 juillet 2020 et 2021/1237 du 23 juillet 2021 publié au JOUE du 29 juillet 2021</w:t>
      </w:r>
      <w:r w:rsidRPr="008463A1">
        <w:rPr>
          <w:rFonts w:cstheme="minorHAnsi"/>
          <w:sz w:val="22"/>
        </w:rPr>
        <w:t xml:space="preserve">et </w:t>
      </w:r>
      <w:r w:rsidR="00644BB7" w:rsidRPr="008463A1">
        <w:rPr>
          <w:rFonts w:cstheme="minorHAnsi"/>
          <w:sz w:val="22"/>
        </w:rPr>
        <w:t>2023/1315 du 23 juin 2023 publié au JOUE du 30 juin 2023</w:t>
      </w:r>
      <w:r w:rsidR="006E09BA" w:rsidRPr="008463A1">
        <w:t xml:space="preserve"> </w:t>
      </w:r>
      <w:r w:rsidR="006E09BA" w:rsidRPr="008463A1">
        <w:rPr>
          <w:rFonts w:cstheme="minorHAnsi"/>
          <w:sz w:val="22"/>
        </w:rPr>
        <w:t>et rectifié au JOUE du 31 août 2023</w:t>
      </w:r>
      <w:r w:rsidRPr="008463A1">
        <w:rPr>
          <w:rFonts w:cstheme="minorHAnsi"/>
          <w:sz w:val="22"/>
        </w:rPr>
        <w:t>.</w:t>
      </w:r>
    </w:p>
    <w:p w14:paraId="2046592B" w14:textId="7B51A872" w:rsidR="003A70F0" w:rsidRPr="008463A1" w:rsidRDefault="00086F77" w:rsidP="00242398">
      <w:pPr>
        <w:spacing w:before="120" w:after="60"/>
        <w:jc w:val="both"/>
        <w:rPr>
          <w:rFonts w:cs="Calibri"/>
          <w:sz w:val="22"/>
        </w:rPr>
      </w:pPr>
      <w:r w:rsidRPr="008463A1">
        <w:rPr>
          <w:rFonts w:cs="Calibri"/>
          <w:sz w:val="22"/>
        </w:rPr>
        <w:t>En l’espèce les régimes suivants et leurs éventuelles modifications</w:t>
      </w:r>
      <w:r w:rsidR="00680F4F" w:rsidRPr="008463A1">
        <w:rPr>
          <w:rFonts w:cs="Calibri"/>
          <w:sz w:val="22"/>
        </w:rPr>
        <w:t xml:space="preserve"> pourront être mobilisables</w:t>
      </w:r>
      <w:r w:rsidRPr="008463A1">
        <w:rPr>
          <w:rFonts w:cs="Calibri"/>
          <w:sz w:val="22"/>
        </w:rPr>
        <w:t xml:space="preserve">, ainsi que d’autres régimes susceptibles d’être mis en place sur la base du règlement susmentionné </w:t>
      </w:r>
      <w:r w:rsidR="00506154" w:rsidRPr="008463A1">
        <w:rPr>
          <w:rFonts w:cs="Calibri"/>
          <w:sz w:val="22"/>
        </w:rPr>
        <w:t>à la suite de</w:t>
      </w:r>
      <w:r w:rsidRPr="008463A1">
        <w:rPr>
          <w:rFonts w:cs="Calibri"/>
          <w:sz w:val="22"/>
        </w:rPr>
        <w:t xml:space="preserve"> l’entrée en vigueur de son dernier règlement modificatif n° 2023/1315 du 23 juin 2023</w:t>
      </w:r>
      <w:r w:rsidRPr="00613BA7">
        <w:rPr>
          <w:rFonts w:ascii="Calibri" w:hAnsi="Calibri" w:cs="Calibri"/>
          <w:sz w:val="22"/>
        </w:rPr>
        <w:t> </w:t>
      </w:r>
      <w:r w:rsidRPr="008463A1">
        <w:rPr>
          <w:rFonts w:cs="Calibri"/>
          <w:sz w:val="22"/>
        </w:rPr>
        <w:t>:</w:t>
      </w:r>
    </w:p>
    <w:p w14:paraId="45D77A79" w14:textId="77777777" w:rsidR="003A70F0" w:rsidRPr="008463A1" w:rsidRDefault="003A70F0" w:rsidP="00511372">
      <w:pPr>
        <w:widowControl/>
        <w:numPr>
          <w:ilvl w:val="0"/>
          <w:numId w:val="11"/>
        </w:numPr>
        <w:spacing w:before="100" w:beforeAutospacing="1" w:afterAutospacing="1"/>
        <w:rPr>
          <w:rFonts w:cs="Calibri"/>
          <w:sz w:val="22"/>
        </w:rPr>
      </w:pPr>
      <w:r w:rsidRPr="008463A1">
        <w:rPr>
          <w:rFonts w:cs="Calibri"/>
          <w:sz w:val="22"/>
        </w:rPr>
        <w:t xml:space="preserve">Régime cadre exempté n° SA.111723 </w:t>
      </w:r>
      <w:proofErr w:type="gramStart"/>
      <w:r w:rsidRPr="008463A1">
        <w:rPr>
          <w:rFonts w:cs="Calibri"/>
          <w:sz w:val="22"/>
        </w:rPr>
        <w:t>relatif</w:t>
      </w:r>
      <w:proofErr w:type="gramEnd"/>
      <w:r w:rsidRPr="008463A1">
        <w:rPr>
          <w:rFonts w:cs="Calibri"/>
          <w:sz w:val="22"/>
        </w:rPr>
        <w:t xml:space="preserve"> aux aides à la recherche, au développement et à l'innovation (RDI) pour la période 2024-2026 ;</w:t>
      </w:r>
    </w:p>
    <w:p w14:paraId="6FBF5026" w14:textId="2E50EB82" w:rsidR="0034394C" w:rsidRPr="008463A1" w:rsidRDefault="00533B08" w:rsidP="009621F4">
      <w:pPr>
        <w:jc w:val="both"/>
        <w:rPr>
          <w:sz w:val="22"/>
          <w:szCs w:val="24"/>
        </w:rPr>
      </w:pPr>
      <w:r w:rsidRPr="008463A1">
        <w:rPr>
          <w:sz w:val="22"/>
          <w:szCs w:val="24"/>
        </w:rPr>
        <w:t xml:space="preserve">Les modalités de financement et intensités d’aides maximales étant définies </w:t>
      </w:r>
      <w:r w:rsidR="00086F77" w:rsidRPr="008463A1">
        <w:rPr>
          <w:sz w:val="22"/>
          <w:szCs w:val="24"/>
        </w:rPr>
        <w:t xml:space="preserve">par le règlement et les régimes susmentionnés, </w:t>
      </w:r>
      <w:r w:rsidRPr="008463A1">
        <w:rPr>
          <w:sz w:val="22"/>
          <w:szCs w:val="24"/>
        </w:rPr>
        <w:t>leur détail est présenté en annexe n°</w:t>
      </w:r>
      <w:r w:rsidR="00086F77" w:rsidRPr="008463A1">
        <w:rPr>
          <w:sz w:val="22"/>
          <w:szCs w:val="24"/>
        </w:rPr>
        <w:t>2</w:t>
      </w:r>
      <w:r w:rsidRPr="008463A1">
        <w:rPr>
          <w:sz w:val="22"/>
          <w:szCs w:val="24"/>
        </w:rPr>
        <w:t xml:space="preserve"> du présent cahier des charges.</w:t>
      </w:r>
    </w:p>
    <w:p w14:paraId="43F8BF57" w14:textId="0478101A" w:rsidR="008A2688" w:rsidRPr="008463A1" w:rsidRDefault="008A2688" w:rsidP="009621F4">
      <w:pPr>
        <w:jc w:val="both"/>
        <w:rPr>
          <w:sz w:val="22"/>
          <w:szCs w:val="24"/>
        </w:rPr>
      </w:pPr>
      <w:r w:rsidRPr="008463A1">
        <w:rPr>
          <w:sz w:val="22"/>
          <w:szCs w:val="24"/>
        </w:rPr>
        <w:t>Les modalités d’aides devront être conformes aux régimes d’aides en vigueur à échéance de la contractualisation</w:t>
      </w:r>
      <w:r w:rsidRPr="008463A1">
        <w:rPr>
          <w:rFonts w:ascii="Calibri" w:hAnsi="Calibri" w:cs="Calibri"/>
          <w:sz w:val="22"/>
          <w:szCs w:val="24"/>
        </w:rPr>
        <w:t> </w:t>
      </w:r>
      <w:r w:rsidRPr="008463A1">
        <w:rPr>
          <w:sz w:val="22"/>
          <w:szCs w:val="24"/>
        </w:rPr>
        <w:t>; l</w:t>
      </w:r>
      <w:r w:rsidRPr="008463A1">
        <w:rPr>
          <w:rFonts w:cs="Marianne"/>
          <w:sz w:val="22"/>
          <w:szCs w:val="24"/>
        </w:rPr>
        <w:t>’</w:t>
      </w:r>
      <w:r w:rsidRPr="008463A1">
        <w:rPr>
          <w:sz w:val="22"/>
          <w:szCs w:val="24"/>
        </w:rPr>
        <w:t>ADEME se r</w:t>
      </w:r>
      <w:r w:rsidRPr="008463A1">
        <w:rPr>
          <w:rFonts w:cs="Marianne"/>
          <w:sz w:val="22"/>
          <w:szCs w:val="24"/>
        </w:rPr>
        <w:t>é</w:t>
      </w:r>
      <w:r w:rsidRPr="008463A1">
        <w:rPr>
          <w:sz w:val="22"/>
          <w:szCs w:val="24"/>
        </w:rPr>
        <w:t>serve donc la possibilité d’apporter toute modification rendue nécessaire au regard de l’évolution des encadrements communautaires ou des régimes d’aides applicables.</w:t>
      </w:r>
    </w:p>
    <w:p w14:paraId="42D1739D" w14:textId="120C295E" w:rsidR="00C075ED" w:rsidRPr="008463A1" w:rsidRDefault="00FF6502" w:rsidP="003C58CF">
      <w:pPr>
        <w:spacing w:after="120"/>
        <w:jc w:val="both"/>
        <w:rPr>
          <w:sz w:val="22"/>
          <w:szCs w:val="24"/>
        </w:rPr>
      </w:pPr>
      <w:r w:rsidRPr="00FF6502">
        <w:rPr>
          <w:sz w:val="22"/>
          <w:szCs w:val="24"/>
        </w:rPr>
        <w:t>L’aide apportée sera constituée d’une part de subvention et d’une</w:t>
      </w:r>
      <w:r w:rsidR="00D33A0C">
        <w:rPr>
          <w:sz w:val="22"/>
          <w:szCs w:val="24"/>
        </w:rPr>
        <w:t xml:space="preserve"> </w:t>
      </w:r>
      <w:r w:rsidRPr="00FF6502">
        <w:rPr>
          <w:sz w:val="22"/>
          <w:szCs w:val="24"/>
        </w:rPr>
        <w:t xml:space="preserve">part </w:t>
      </w:r>
      <w:r w:rsidR="00D33A0C">
        <w:rPr>
          <w:sz w:val="22"/>
          <w:szCs w:val="24"/>
        </w:rPr>
        <w:t xml:space="preserve">d’avance </w:t>
      </w:r>
      <w:r w:rsidRPr="00FF6502">
        <w:rPr>
          <w:sz w:val="22"/>
          <w:szCs w:val="24"/>
        </w:rPr>
        <w:t xml:space="preserve">remboursable. Dans le cas général, la part de subvention sera de </w:t>
      </w:r>
      <w:r w:rsidR="00D33A0C">
        <w:rPr>
          <w:sz w:val="22"/>
          <w:szCs w:val="24"/>
        </w:rPr>
        <w:t>60%.</w:t>
      </w:r>
    </w:p>
    <w:p w14:paraId="69675D60" w14:textId="77160900" w:rsidR="00242398" w:rsidRPr="008463A1" w:rsidRDefault="00242398" w:rsidP="003C58CF">
      <w:pPr>
        <w:spacing w:after="240"/>
        <w:jc w:val="both"/>
        <w:rPr>
          <w:bCs/>
          <w:sz w:val="22"/>
        </w:rPr>
      </w:pPr>
      <w:r w:rsidRPr="008463A1">
        <w:rPr>
          <w:bCs/>
          <w:sz w:val="22"/>
        </w:rPr>
        <w:t>Les dépenses ne peuvent être prises en compte qu’à compter de la date de dépôt du dossier complet, étant entendu que les dépenses engagées entre ce dépôt et la signature des conventions de financement le sont au risque des partenaires.</w:t>
      </w:r>
    </w:p>
    <w:p w14:paraId="1972A636" w14:textId="77777777" w:rsidR="0034394C" w:rsidRPr="008463A1" w:rsidRDefault="00533B08" w:rsidP="00AD164F">
      <w:pPr>
        <w:pStyle w:val="Titre2"/>
        <w:rPr>
          <w:rStyle w:val="Titre2Car"/>
          <w:b/>
        </w:rPr>
      </w:pPr>
      <w:bookmarkStart w:id="18" w:name="_Toc169278183"/>
      <w:r w:rsidRPr="008463A1">
        <w:rPr>
          <w:rStyle w:val="Titre2Car"/>
          <w:b/>
        </w:rPr>
        <w:t>Articulation avec les autres dispositifs France 2030</w:t>
      </w:r>
      <w:bookmarkEnd w:id="18"/>
      <w:r w:rsidRPr="008463A1">
        <w:rPr>
          <w:rStyle w:val="Titre2Car"/>
          <w:b/>
        </w:rPr>
        <w:t xml:space="preserve"> </w:t>
      </w:r>
    </w:p>
    <w:p w14:paraId="5E5F2860" w14:textId="25B8E4F8" w:rsidR="0034394C" w:rsidRPr="008463A1" w:rsidRDefault="00533B08">
      <w:pPr>
        <w:spacing w:after="120"/>
        <w:jc w:val="both"/>
        <w:rPr>
          <w:sz w:val="22"/>
        </w:rPr>
      </w:pPr>
      <w:r w:rsidRPr="008463A1">
        <w:rPr>
          <w:sz w:val="22"/>
        </w:rPr>
        <w:t>Le présent AAP s’articule avec les dispositifs de soutien de France 2030. Les projets déposés dans le cadre de cet AAP pourront faire l’objet d’une réorientation vers les autres AAP de France 2030 (ex</w:t>
      </w:r>
      <w:r w:rsidRPr="00613BA7">
        <w:rPr>
          <w:rFonts w:ascii="Calibri" w:hAnsi="Calibri" w:cs="Calibri"/>
          <w:sz w:val="22"/>
        </w:rPr>
        <w:t> </w:t>
      </w:r>
      <w:r w:rsidRPr="008463A1">
        <w:rPr>
          <w:sz w:val="22"/>
        </w:rPr>
        <w:t>: AAP Première Usine</w:t>
      </w:r>
      <w:r w:rsidR="00242398" w:rsidRPr="008463A1">
        <w:rPr>
          <w:sz w:val="22"/>
        </w:rPr>
        <w:t xml:space="preserve">, concours </w:t>
      </w:r>
      <w:proofErr w:type="spellStart"/>
      <w:r w:rsidR="00242398" w:rsidRPr="008463A1">
        <w:rPr>
          <w:sz w:val="22"/>
        </w:rPr>
        <w:t>i-Nov</w:t>
      </w:r>
      <w:proofErr w:type="spellEnd"/>
      <w:r w:rsidR="00242398" w:rsidRPr="008463A1">
        <w:rPr>
          <w:sz w:val="22"/>
        </w:rPr>
        <w:t xml:space="preserve">, etc.) </w:t>
      </w:r>
      <w:r w:rsidRPr="008463A1">
        <w:rPr>
          <w:sz w:val="22"/>
        </w:rPr>
        <w:t>sans qu’il soit nécessaire de déposer un nouveau dossier, ce qui n’exclut pas que des compléments puissent être demandés au porteur du projet.</w:t>
      </w:r>
    </w:p>
    <w:p w14:paraId="4134CF04" w14:textId="2B7A9FCE" w:rsidR="00130983" w:rsidRPr="008463A1" w:rsidRDefault="00130983">
      <w:pPr>
        <w:spacing w:after="120"/>
        <w:jc w:val="both"/>
        <w:rPr>
          <w:sz w:val="22"/>
        </w:rPr>
      </w:pPr>
    </w:p>
    <w:p w14:paraId="5142B4F2" w14:textId="77777777" w:rsidR="00543A1B" w:rsidRDefault="00543A1B">
      <w:pPr>
        <w:widowControl/>
        <w:spacing w:after="0"/>
        <w:rPr>
          <w:rStyle w:val="Titre2Car"/>
        </w:rPr>
      </w:pPr>
      <w:bookmarkStart w:id="19" w:name="_Toc169278184"/>
      <w:r>
        <w:rPr>
          <w:rStyle w:val="Titre2Car"/>
          <w:b w:val="0"/>
        </w:rPr>
        <w:br w:type="page"/>
      </w:r>
    </w:p>
    <w:p w14:paraId="368C6DE9" w14:textId="2C18DF7E" w:rsidR="00130983" w:rsidRPr="008463A1" w:rsidRDefault="00130983" w:rsidP="00130983">
      <w:pPr>
        <w:pStyle w:val="Titre2"/>
        <w:rPr>
          <w:rStyle w:val="Titre2Car"/>
          <w:b/>
        </w:rPr>
      </w:pPr>
      <w:r w:rsidRPr="008463A1">
        <w:rPr>
          <w:rStyle w:val="Titre2Car"/>
          <w:b/>
        </w:rPr>
        <w:lastRenderedPageBreak/>
        <w:t>Articulation avec les dispositifs européens</w:t>
      </w:r>
      <w:bookmarkEnd w:id="19"/>
      <w:r w:rsidRPr="008463A1">
        <w:rPr>
          <w:rStyle w:val="Titre2Car"/>
          <w:b/>
        </w:rPr>
        <w:t xml:space="preserve"> </w:t>
      </w:r>
    </w:p>
    <w:p w14:paraId="04F081FC" w14:textId="5BFFBD69" w:rsidR="00130983" w:rsidRPr="008463A1" w:rsidRDefault="3E7A52A6" w:rsidP="007470CA">
      <w:pPr>
        <w:spacing w:after="120"/>
        <w:jc w:val="both"/>
        <w:rPr>
          <w:sz w:val="22"/>
        </w:rPr>
      </w:pPr>
      <w:r w:rsidRPr="008463A1">
        <w:rPr>
          <w:sz w:val="22"/>
        </w:rPr>
        <w:t xml:space="preserve">Il sera apprécié de comprendre l’articulation </w:t>
      </w:r>
      <w:r w:rsidR="702BAEC6" w:rsidRPr="008463A1">
        <w:rPr>
          <w:sz w:val="22"/>
        </w:rPr>
        <w:t xml:space="preserve">éventuelle </w:t>
      </w:r>
      <w:r w:rsidRPr="008463A1">
        <w:rPr>
          <w:sz w:val="22"/>
        </w:rPr>
        <w:t>du projet dans le contexte de Recherche et Innovation européen. En particulier, l’équipe projet pourra expliciter si le présent projet prépare ou complète un futur dépôt de projet à l’échelle européenne (Horizon Europe</w:t>
      </w:r>
      <w:r w:rsidR="003D7389" w:rsidRPr="008463A1">
        <w:rPr>
          <w:sz w:val="22"/>
        </w:rPr>
        <w:t xml:space="preserve">, Innovation </w:t>
      </w:r>
      <w:proofErr w:type="spellStart"/>
      <w:r w:rsidR="003D7389" w:rsidRPr="008463A1">
        <w:rPr>
          <w:sz w:val="22"/>
        </w:rPr>
        <w:t>Fund</w:t>
      </w:r>
      <w:proofErr w:type="spellEnd"/>
      <w:r w:rsidRPr="008463A1">
        <w:rPr>
          <w:sz w:val="22"/>
        </w:rPr>
        <w:t xml:space="preserve">) et, si c’est le cas, comment il permettra de préparer au mieux cette candidature.   </w:t>
      </w:r>
    </w:p>
    <w:p w14:paraId="1A515923" w14:textId="77777777" w:rsidR="00130983" w:rsidRPr="008463A1" w:rsidRDefault="00130983">
      <w:pPr>
        <w:spacing w:after="120"/>
        <w:jc w:val="both"/>
        <w:rPr>
          <w:sz w:val="22"/>
        </w:rPr>
      </w:pPr>
    </w:p>
    <w:p w14:paraId="039CE503" w14:textId="363F8932" w:rsidR="0034394C" w:rsidRPr="008463A1" w:rsidRDefault="00533B08" w:rsidP="00AD164F">
      <w:pPr>
        <w:pStyle w:val="Titre2"/>
        <w:rPr>
          <w:rStyle w:val="Titre2Car"/>
          <w:b/>
        </w:rPr>
      </w:pPr>
      <w:bookmarkStart w:id="20" w:name="_Toc169278185"/>
      <w:r w:rsidRPr="008463A1">
        <w:rPr>
          <w:rStyle w:val="Titre2Car"/>
          <w:b/>
        </w:rPr>
        <w:t xml:space="preserve">Modalités </w:t>
      </w:r>
      <w:r w:rsidR="00933525" w:rsidRPr="008463A1">
        <w:rPr>
          <w:rStyle w:val="Titre2Car"/>
          <w:b/>
        </w:rPr>
        <w:t>de</w:t>
      </w:r>
      <w:r w:rsidRPr="008463A1">
        <w:rPr>
          <w:rStyle w:val="Titre2Car"/>
          <w:b/>
        </w:rPr>
        <w:t xml:space="preserve"> remboursement des avances </w:t>
      </w:r>
      <w:r w:rsidR="00F265BE" w:rsidRPr="008463A1">
        <w:rPr>
          <w:rStyle w:val="Titre2Car"/>
          <w:b/>
        </w:rPr>
        <w:t>remboursables</w:t>
      </w:r>
      <w:bookmarkEnd w:id="20"/>
    </w:p>
    <w:p w14:paraId="693B626E" w14:textId="3434BB3E" w:rsidR="0034394C" w:rsidRPr="008463A1" w:rsidRDefault="00533B08">
      <w:pPr>
        <w:spacing w:after="120"/>
        <w:jc w:val="both"/>
        <w:rPr>
          <w:sz w:val="22"/>
        </w:rPr>
      </w:pPr>
      <w:r w:rsidRPr="008463A1">
        <w:rPr>
          <w:sz w:val="22"/>
        </w:rPr>
        <w:t xml:space="preserve">Les modalités de retour financier vers l’Etat sont précisées dans les conditions générales et particulières du contrat signé entre </w:t>
      </w:r>
      <w:r w:rsidR="00F265BE" w:rsidRPr="008463A1">
        <w:rPr>
          <w:sz w:val="22"/>
        </w:rPr>
        <w:t>l’ADEME</w:t>
      </w:r>
      <w:r w:rsidRPr="008463A1">
        <w:rPr>
          <w:sz w:val="22"/>
        </w:rPr>
        <w:t xml:space="preserve"> et le</w:t>
      </w:r>
      <w:r w:rsidR="1DECB4C9" w:rsidRPr="008463A1">
        <w:rPr>
          <w:sz w:val="22"/>
        </w:rPr>
        <w:t>(s)</w:t>
      </w:r>
      <w:r w:rsidRPr="008463A1">
        <w:rPr>
          <w:sz w:val="22"/>
        </w:rPr>
        <w:t xml:space="preserve"> bénéficiaire</w:t>
      </w:r>
      <w:r w:rsidR="1DECB4C9" w:rsidRPr="008463A1">
        <w:rPr>
          <w:sz w:val="22"/>
        </w:rPr>
        <w:t>(s)</w:t>
      </w:r>
      <w:r w:rsidRPr="008463A1">
        <w:rPr>
          <w:sz w:val="22"/>
        </w:rPr>
        <w:t xml:space="preserve"> des aides.</w:t>
      </w:r>
    </w:p>
    <w:p w14:paraId="263C1292" w14:textId="77777777" w:rsidR="0034394C" w:rsidRPr="008463A1" w:rsidRDefault="00533B08">
      <w:pPr>
        <w:spacing w:after="120"/>
        <w:jc w:val="both"/>
        <w:rPr>
          <w:sz w:val="22"/>
        </w:rPr>
      </w:pPr>
      <w:r w:rsidRPr="008463A1">
        <w:rPr>
          <w:sz w:val="22"/>
        </w:rPr>
        <w:t xml:space="preserve">Le remboursement des avances </w:t>
      </w:r>
      <w:r w:rsidR="007B72F0" w:rsidRPr="008463A1">
        <w:rPr>
          <w:sz w:val="22"/>
        </w:rPr>
        <w:t>remboursables</w:t>
      </w:r>
      <w:r w:rsidRPr="008463A1">
        <w:rPr>
          <w:sz w:val="22"/>
        </w:rPr>
        <w:t xml:space="preserve"> prend en règle générale la forme d’un échéancier forfaitaire sur plusieurs annuités, tenant compte des prévisions d’activité du bénéficiaire. Le montant des échéances de remboursement intègre un taux d’actualisation, basé sur le taux de référence et d’actualisation fixé par la Commission européenne à la date d’octroi de l’aide, lequel est majoré de 100 points de base. Ce taux peut être ajusté à la hausse en cas d’évolution des modalités de remboursement.</w:t>
      </w:r>
    </w:p>
    <w:p w14:paraId="73FE75BD" w14:textId="6D076C0C" w:rsidR="00537DCA" w:rsidRPr="008463A1" w:rsidRDefault="00537DCA">
      <w:pPr>
        <w:spacing w:after="120"/>
        <w:jc w:val="both"/>
        <w:rPr>
          <w:sz w:val="22"/>
        </w:rPr>
      </w:pPr>
    </w:p>
    <w:p w14:paraId="50C8ED5D" w14:textId="77777777" w:rsidR="00537DCA" w:rsidRPr="008463A1" w:rsidRDefault="00537DCA">
      <w:pPr>
        <w:widowControl/>
        <w:spacing w:after="0"/>
        <w:rPr>
          <w:sz w:val="22"/>
        </w:rPr>
      </w:pPr>
      <w:r w:rsidRPr="008463A1">
        <w:rPr>
          <w:sz w:val="22"/>
        </w:rPr>
        <w:br w:type="page"/>
      </w:r>
    </w:p>
    <w:p w14:paraId="1064EB47" w14:textId="30509A67" w:rsidR="0034394C" w:rsidRPr="008463A1" w:rsidRDefault="00533B08" w:rsidP="00AD164F">
      <w:pPr>
        <w:pStyle w:val="Titre1"/>
      </w:pPr>
      <w:bookmarkStart w:id="21" w:name="_Toc169278186"/>
      <w:r w:rsidRPr="008463A1">
        <w:lastRenderedPageBreak/>
        <w:t>Processus de sélection</w:t>
      </w:r>
      <w:bookmarkEnd w:id="21"/>
    </w:p>
    <w:p w14:paraId="3A8424E5" w14:textId="77777777" w:rsidR="00DC045C" w:rsidRPr="008463A1" w:rsidRDefault="00DC045C" w:rsidP="00DC045C"/>
    <w:p w14:paraId="7A883596" w14:textId="0CF30A20" w:rsidR="00DC045C" w:rsidRPr="008463A1" w:rsidRDefault="00DC045C" w:rsidP="00E66F00">
      <w:pPr>
        <w:jc w:val="both"/>
        <w:rPr>
          <w:sz w:val="22"/>
          <w:szCs w:val="24"/>
        </w:rPr>
      </w:pPr>
      <w:r w:rsidRPr="008463A1">
        <w:rPr>
          <w:sz w:val="22"/>
          <w:szCs w:val="24"/>
        </w:rPr>
        <w:t>Le processus de traitement d’un dossier comprend plusieurs étapes</w:t>
      </w:r>
      <w:r w:rsidR="006B5489" w:rsidRPr="008463A1">
        <w:rPr>
          <w:sz w:val="22"/>
          <w:szCs w:val="24"/>
        </w:rPr>
        <w:t xml:space="preserve"> </w:t>
      </w:r>
      <w:r w:rsidR="006B5489" w:rsidRPr="008463A1">
        <w:rPr>
          <w:b/>
          <w:bCs/>
          <w:sz w:val="22"/>
          <w:szCs w:val="24"/>
        </w:rPr>
        <w:t>obligatoires</w:t>
      </w:r>
      <w:r w:rsidRPr="008463A1">
        <w:rPr>
          <w:sz w:val="22"/>
          <w:szCs w:val="24"/>
        </w:rPr>
        <w:t xml:space="preserve"> : le prédépôt, le dépôt, la décision de financement et la contractualisation du projet. </w:t>
      </w:r>
    </w:p>
    <w:p w14:paraId="39739977" w14:textId="77777777" w:rsidR="00E70328" w:rsidRPr="008463A1" w:rsidRDefault="00E70328" w:rsidP="00E66F00">
      <w:pPr>
        <w:jc w:val="both"/>
        <w:rPr>
          <w:sz w:val="22"/>
          <w:szCs w:val="24"/>
        </w:rPr>
      </w:pPr>
    </w:p>
    <w:p w14:paraId="567CB7DF" w14:textId="77777777" w:rsidR="00DC045C" w:rsidRPr="008463A1" w:rsidRDefault="00DC045C" w:rsidP="00DC045C">
      <w:pPr>
        <w:jc w:val="center"/>
      </w:pPr>
      <w:r w:rsidRPr="008463A1">
        <w:rPr>
          <w:noProof/>
          <w:color w:val="2B579A"/>
          <w:shd w:val="clear" w:color="auto" w:fill="E6E6E6"/>
          <w:lang w:eastAsia="fr-FR"/>
        </w:rPr>
        <w:drawing>
          <wp:inline distT="0" distB="0" distL="0" distR="0" wp14:anchorId="5CC1FBBC" wp14:editId="18E34134">
            <wp:extent cx="5756657" cy="648586"/>
            <wp:effectExtent l="0" t="0" r="0" b="0"/>
            <wp:docPr id="1367350164" name="Image 136735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2">
                      <a:extLst>
                        <a:ext uri="{28A0092B-C50C-407E-A947-70E740481C1C}">
                          <a14:useLocalDpi xmlns:a14="http://schemas.microsoft.com/office/drawing/2010/main" val="0"/>
                        </a:ext>
                      </a:extLst>
                    </a:blip>
                    <a:srcRect b="32625"/>
                    <a:stretch/>
                  </pic:blipFill>
                  <pic:spPr bwMode="auto">
                    <a:xfrm>
                      <a:off x="0" y="0"/>
                      <a:ext cx="5759450" cy="648901"/>
                    </a:xfrm>
                    <a:prstGeom prst="rect">
                      <a:avLst/>
                    </a:prstGeom>
                    <a:noFill/>
                    <a:ln>
                      <a:noFill/>
                    </a:ln>
                    <a:extLst>
                      <a:ext uri="{53640926-AAD7-44D8-BBD7-CCE9431645EC}">
                        <a14:shadowObscured xmlns:a14="http://schemas.microsoft.com/office/drawing/2010/main"/>
                      </a:ext>
                    </a:extLst>
                  </pic:spPr>
                </pic:pic>
              </a:graphicData>
            </a:graphic>
          </wp:inline>
        </w:drawing>
      </w:r>
    </w:p>
    <w:p w14:paraId="7E5E51FE" w14:textId="23843AC6" w:rsidR="009C755F" w:rsidRPr="008463A1" w:rsidRDefault="009C755F" w:rsidP="005B5C73">
      <w:pPr>
        <w:spacing w:after="120"/>
        <w:jc w:val="both"/>
        <w:rPr>
          <w:b/>
          <w:bCs/>
          <w:sz w:val="22"/>
          <w:szCs w:val="24"/>
        </w:rPr>
      </w:pPr>
      <w:r w:rsidRPr="008463A1">
        <w:rPr>
          <w:rFonts w:cs="Calibri"/>
          <w:b/>
          <w:bCs/>
          <w:sz w:val="22"/>
        </w:rPr>
        <w:t>Ce chapitre détaille les critères d’éligibilité et de sélection de l’AAP, ainsi que chaque étape du traitement du dossier.</w:t>
      </w:r>
    </w:p>
    <w:p w14:paraId="0AA2C662" w14:textId="0DEC7CC3" w:rsidR="0034394C" w:rsidRPr="008463A1" w:rsidRDefault="00533B08" w:rsidP="00AD164F">
      <w:pPr>
        <w:pStyle w:val="Titre2"/>
        <w:rPr>
          <w:rStyle w:val="Titre2Car"/>
          <w:b/>
        </w:rPr>
      </w:pPr>
      <w:bookmarkStart w:id="22" w:name="_Toc169278187"/>
      <w:r w:rsidRPr="008463A1">
        <w:rPr>
          <w:rStyle w:val="Titre2Car"/>
          <w:b/>
        </w:rPr>
        <w:t>Critères d’éligibilité</w:t>
      </w:r>
      <w:bookmarkEnd w:id="22"/>
    </w:p>
    <w:p w14:paraId="21A14AEF" w14:textId="77777777" w:rsidR="0034394C" w:rsidRPr="008463A1" w:rsidRDefault="00533B08">
      <w:pPr>
        <w:spacing w:after="120"/>
        <w:jc w:val="both"/>
        <w:rPr>
          <w:rFonts w:cs="Calibri"/>
          <w:sz w:val="22"/>
        </w:rPr>
      </w:pPr>
      <w:r w:rsidRPr="008463A1">
        <w:rPr>
          <w:rFonts w:cs="Calibri"/>
          <w:sz w:val="22"/>
        </w:rPr>
        <w:t>Pour être éligible, un projet doit :</w:t>
      </w:r>
    </w:p>
    <w:p w14:paraId="43C4888B" w14:textId="5DB2D286" w:rsidR="0034394C" w:rsidRPr="008463A1" w:rsidRDefault="00533B08" w:rsidP="00511372">
      <w:pPr>
        <w:pStyle w:val="Paragraphedeliste"/>
        <w:numPr>
          <w:ilvl w:val="0"/>
          <w:numId w:val="6"/>
        </w:numPr>
      </w:pPr>
      <w:proofErr w:type="gramStart"/>
      <w:r w:rsidRPr="008463A1">
        <w:t>être</w:t>
      </w:r>
      <w:proofErr w:type="gramEnd"/>
      <w:r w:rsidRPr="008463A1">
        <w:t xml:space="preserve"> complet au sens administratif</w:t>
      </w:r>
      <w:r w:rsidRPr="008463A1">
        <w:rPr>
          <w:rFonts w:ascii="Calibri" w:hAnsi="Calibri" w:cs="Calibri"/>
        </w:rPr>
        <w:t> </w:t>
      </w:r>
      <w:r w:rsidRPr="008463A1">
        <w:t>: dossier all</w:t>
      </w:r>
      <w:r w:rsidRPr="008463A1">
        <w:rPr>
          <w:rFonts w:cs="Marianne"/>
        </w:rPr>
        <w:t>é</w:t>
      </w:r>
      <w:r w:rsidRPr="008463A1">
        <w:t>g</w:t>
      </w:r>
      <w:r w:rsidRPr="008463A1">
        <w:rPr>
          <w:rFonts w:cs="Marianne"/>
        </w:rPr>
        <w:t>é</w:t>
      </w:r>
      <w:r w:rsidRPr="008463A1">
        <w:t xml:space="preserve"> lors du pr</w:t>
      </w:r>
      <w:r w:rsidRPr="008463A1">
        <w:rPr>
          <w:rFonts w:cs="Marianne"/>
        </w:rPr>
        <w:t>é</w:t>
      </w:r>
      <w:r w:rsidRPr="008463A1">
        <w:t>d</w:t>
      </w:r>
      <w:r w:rsidRPr="008463A1">
        <w:rPr>
          <w:rFonts w:cs="Marianne"/>
        </w:rPr>
        <w:t>é</w:t>
      </w:r>
      <w:r w:rsidRPr="008463A1">
        <w:t>p</w:t>
      </w:r>
      <w:r w:rsidRPr="008463A1">
        <w:rPr>
          <w:rFonts w:cs="Marianne"/>
        </w:rPr>
        <w:t>ô</w:t>
      </w:r>
      <w:r w:rsidRPr="008463A1">
        <w:t>t</w:t>
      </w:r>
      <w:r w:rsidR="00FD1172" w:rsidRPr="008463A1">
        <w:t xml:space="preserve">, au moins un mois avant le dépôt du </w:t>
      </w:r>
      <w:r w:rsidRPr="008463A1">
        <w:t>dossier complet en vue de l</w:t>
      </w:r>
      <w:r w:rsidRPr="008463A1">
        <w:rPr>
          <w:rFonts w:cs="Marianne"/>
        </w:rPr>
        <w:t>’</w:t>
      </w:r>
      <w:r w:rsidRPr="008463A1">
        <w:t>instruction approfondie du projet</w:t>
      </w:r>
      <w:r w:rsidRPr="008463A1">
        <w:rPr>
          <w:rFonts w:eastAsia="Lucida Sans Unicode"/>
          <w:vertAlign w:val="superscript"/>
        </w:rPr>
        <w:footnoteReference w:id="5"/>
      </w:r>
      <w:r w:rsidRPr="008463A1">
        <w:rPr>
          <w:rFonts w:ascii="Calibri" w:hAnsi="Calibri" w:cs="Calibri"/>
        </w:rPr>
        <w:t> </w:t>
      </w:r>
      <w:r w:rsidRPr="008463A1">
        <w:t>;</w:t>
      </w:r>
    </w:p>
    <w:p w14:paraId="65B70E8A" w14:textId="452CB283" w:rsidR="0034394C" w:rsidRPr="008463A1" w:rsidRDefault="00533B08" w:rsidP="00511372">
      <w:pPr>
        <w:pStyle w:val="Paragraphedeliste"/>
        <w:numPr>
          <w:ilvl w:val="0"/>
          <w:numId w:val="6"/>
        </w:numPr>
      </w:pPr>
      <w:proofErr w:type="gramStart"/>
      <w:r w:rsidRPr="008463A1">
        <w:t>satisfaire</w:t>
      </w:r>
      <w:proofErr w:type="gramEnd"/>
      <w:r w:rsidRPr="008463A1">
        <w:t xml:space="preserve"> les contraintes indiquées aux paragraphes précédents, notamment en termes de</w:t>
      </w:r>
      <w:r w:rsidR="00FA456D" w:rsidRPr="008463A1">
        <w:t xml:space="preserve"> thématiques éligibles, de typologies attendues de projets et de porteurs de projets, de</w:t>
      </w:r>
      <w:r w:rsidRPr="008463A1">
        <w:t xml:space="preserve"> </w:t>
      </w:r>
      <w:r w:rsidR="00C56A1C" w:rsidRPr="008463A1">
        <w:t>montant minimal de coût total du projet</w:t>
      </w:r>
      <w:r w:rsidR="00AA462C">
        <w:t xml:space="preserve"> </w:t>
      </w:r>
      <w:r w:rsidRPr="008463A1">
        <w:t xml:space="preserve">; </w:t>
      </w:r>
    </w:p>
    <w:p w14:paraId="699EAF33" w14:textId="4F9AE327" w:rsidR="00606905" w:rsidRPr="008463A1" w:rsidRDefault="007D0C7D" w:rsidP="00511372">
      <w:pPr>
        <w:pStyle w:val="Paragraphedeliste"/>
        <w:numPr>
          <w:ilvl w:val="0"/>
          <w:numId w:val="6"/>
        </w:numPr>
      </w:pPr>
      <w:proofErr w:type="gramStart"/>
      <w:r w:rsidRPr="008463A1">
        <w:t>répondre</w:t>
      </w:r>
      <w:proofErr w:type="gramEnd"/>
      <w:r w:rsidRPr="008463A1">
        <w:t xml:space="preserve"> aux normes environnementales maritimes </w:t>
      </w:r>
      <w:r w:rsidR="00490528">
        <w:t xml:space="preserve">et/ou fluviales </w:t>
      </w:r>
      <w:r w:rsidRPr="008463A1">
        <w:t>dans leur ensemble</w:t>
      </w:r>
      <w:r w:rsidRPr="008463A1">
        <w:rPr>
          <w:rFonts w:ascii="Calibri" w:hAnsi="Calibri" w:cs="Calibri"/>
        </w:rPr>
        <w:t> </w:t>
      </w:r>
      <w:r w:rsidRPr="008463A1">
        <w:t>;</w:t>
      </w:r>
    </w:p>
    <w:p w14:paraId="3AB5C05D" w14:textId="7B8CF4F7" w:rsidR="0034394C" w:rsidRPr="008463A1" w:rsidRDefault="00533B08" w:rsidP="00511372">
      <w:pPr>
        <w:pStyle w:val="Paragraphedeliste"/>
        <w:numPr>
          <w:ilvl w:val="0"/>
          <w:numId w:val="6"/>
        </w:numPr>
      </w:pPr>
      <w:proofErr w:type="gramStart"/>
      <w:r w:rsidRPr="008463A1">
        <w:t>avoir</w:t>
      </w:r>
      <w:proofErr w:type="gramEnd"/>
      <w:r w:rsidRPr="008463A1">
        <w:t xml:space="preserve"> pour objet le développement d’un ou plusieurs produits, procédés ou services, et à contenu innovant</w:t>
      </w:r>
      <w:r w:rsidRPr="008463A1">
        <w:rPr>
          <w:rFonts w:ascii="Calibri" w:hAnsi="Calibri" w:cs="Calibri"/>
        </w:rPr>
        <w:t> </w:t>
      </w:r>
      <w:r w:rsidRPr="008463A1">
        <w:t>;</w:t>
      </w:r>
    </w:p>
    <w:p w14:paraId="69A18FC4" w14:textId="599EE89E" w:rsidR="0034394C" w:rsidRPr="008463A1" w:rsidRDefault="00533B08" w:rsidP="00511372">
      <w:pPr>
        <w:pStyle w:val="Paragraphedeliste"/>
        <w:numPr>
          <w:ilvl w:val="0"/>
          <w:numId w:val="6"/>
        </w:numPr>
      </w:pPr>
      <w:proofErr w:type="gramStart"/>
      <w:r w:rsidRPr="008463A1">
        <w:t>être</w:t>
      </w:r>
      <w:proofErr w:type="gramEnd"/>
      <w:r w:rsidRPr="008463A1">
        <w:t xml:space="preserve"> composé uniquement de partenaires éligibles à recevoir des aides publiques (</w:t>
      </w:r>
      <w:r w:rsidR="1DECB4C9" w:rsidRPr="008463A1">
        <w:t>notamment:</w:t>
      </w:r>
      <w:r w:rsidRPr="008463A1">
        <w:t xml:space="preserve"> ne pas faire l’objet d’une procédure judiciaire, ne pas avoir le statut d’entreprise en difficulté</w:t>
      </w:r>
      <w:r w:rsidR="1DECB4C9" w:rsidRPr="008463A1">
        <w:t xml:space="preserve"> au sens de la réglementation européenne)</w:t>
      </w:r>
      <w:r w:rsidR="1DECB4C9" w:rsidRPr="008463A1">
        <w:rPr>
          <w:rFonts w:ascii="Calibri" w:hAnsi="Calibri" w:cs="Calibri"/>
        </w:rPr>
        <w:t> </w:t>
      </w:r>
      <w:r w:rsidRPr="008463A1">
        <w:t>;</w:t>
      </w:r>
    </w:p>
    <w:p w14:paraId="56E32080" w14:textId="4E9B9262" w:rsidR="001C0758" w:rsidRPr="008463A1" w:rsidRDefault="00533B08" w:rsidP="00511372">
      <w:pPr>
        <w:pStyle w:val="Paragraphedeliste"/>
        <w:numPr>
          <w:ilvl w:val="0"/>
          <w:numId w:val="6"/>
        </w:numPr>
      </w:pPr>
      <w:proofErr w:type="gramStart"/>
      <w:r w:rsidRPr="008463A1">
        <w:t>lister</w:t>
      </w:r>
      <w:proofErr w:type="gramEnd"/>
      <w:r w:rsidRPr="008463A1">
        <w:t xml:space="preserve"> l’ensemble des aides accordées ou sollicitées sur les trois dernières années pour les projets de R&amp;D menés par chaque partenaire et soutenus par la puissance publique (européenne, nationale, territoriale), en précisant les montants des programmes de R&amp;D et les montants des aides accordées, afin d’apprécier la capacité financière des partenaires à mener à bien le projet</w:t>
      </w:r>
      <w:r w:rsidRPr="008463A1">
        <w:rPr>
          <w:rFonts w:ascii="Calibri" w:hAnsi="Calibri" w:cs="Calibri"/>
        </w:rPr>
        <w:t> </w:t>
      </w:r>
      <w:r w:rsidRPr="008463A1">
        <w:t>;</w:t>
      </w:r>
    </w:p>
    <w:p w14:paraId="7F1CE673" w14:textId="4119B5B9" w:rsidR="0034394C" w:rsidRPr="008463A1" w:rsidRDefault="00533B08" w:rsidP="00511372">
      <w:pPr>
        <w:pStyle w:val="Paragraphedeliste"/>
        <w:numPr>
          <w:ilvl w:val="0"/>
          <w:numId w:val="6"/>
        </w:numPr>
        <w:rPr>
          <w:rFonts w:cs="Calibri"/>
        </w:rPr>
      </w:pPr>
      <w:proofErr w:type="gramStart"/>
      <w:r w:rsidRPr="008463A1">
        <w:t>présenter</w:t>
      </w:r>
      <w:proofErr w:type="gramEnd"/>
      <w:r w:rsidRPr="008463A1">
        <w:t xml:space="preserve"> les éléments d’évaluation de la performance environnementale du projet (cf. annexes dédiées du dossier de candidature – Grilles d’impact). </w:t>
      </w:r>
      <w:r w:rsidR="005558FE" w:rsidRPr="008463A1">
        <w:t xml:space="preserve">Lors du dépôt du dossier de candidature, une analyse environnementale de niveau 1 selon la méthode </w:t>
      </w:r>
      <w:hyperlink r:id="rId43">
        <w:r w:rsidR="702BAEC6" w:rsidRPr="008463A1">
          <w:rPr>
            <w:rStyle w:val="Lienhypertexte"/>
          </w:rPr>
          <w:t>empreinte projet</w:t>
        </w:r>
      </w:hyperlink>
      <w:r w:rsidR="009C12C4" w:rsidRPr="00FC6DC8">
        <w:rPr>
          <w:rStyle w:val="Appelnotedebasdep"/>
          <w:rFonts w:ascii="Marianne" w:hAnsi="Marianne"/>
          <w:color w:val="000091"/>
          <w:u w:val="single"/>
        </w:rPr>
        <w:footnoteReference w:id="6"/>
      </w:r>
      <w:r w:rsidR="005558FE" w:rsidRPr="008463A1">
        <w:t xml:space="preserve"> doit être fournie</w:t>
      </w:r>
      <w:r w:rsidR="009015CD" w:rsidRPr="008463A1">
        <w:t xml:space="preserve"> (une marge de souplesse sera accordée aux petites et moyennes entreprises en fonction de leurs ressources)</w:t>
      </w:r>
      <w:r w:rsidR="005558FE" w:rsidRPr="008463A1">
        <w:t xml:space="preserve">. Par la suite, une analyse empreinte projet niveau 3 (ACV </w:t>
      </w:r>
      <w:r w:rsidR="009E5452" w:rsidRPr="008463A1">
        <w:t>simplifiée) sera</w:t>
      </w:r>
      <w:r w:rsidR="005558FE" w:rsidRPr="008463A1">
        <w:t xml:space="preserve"> à fournir lors du suivi d’exécution du projet.</w:t>
      </w:r>
      <w:r w:rsidR="005558FE" w:rsidRPr="008463A1">
        <w:rPr>
          <w:rFonts w:cs="Calibri"/>
        </w:rPr>
        <w:t xml:space="preserve">  </w:t>
      </w:r>
    </w:p>
    <w:p w14:paraId="7AA06AAA" w14:textId="77777777" w:rsidR="000C243E" w:rsidRPr="000C243E" w:rsidRDefault="000C243E" w:rsidP="003C58CF">
      <w:pPr>
        <w:rPr>
          <w:highlight w:val="yellow"/>
        </w:rPr>
      </w:pPr>
    </w:p>
    <w:p w14:paraId="12C1B65A" w14:textId="77777777" w:rsidR="0034394C" w:rsidRPr="008463A1" w:rsidRDefault="00533B08" w:rsidP="00AD164F">
      <w:pPr>
        <w:pStyle w:val="Titre2"/>
        <w:rPr>
          <w:rStyle w:val="Titre2Car"/>
          <w:b/>
        </w:rPr>
      </w:pPr>
      <w:bookmarkStart w:id="23" w:name="_Toc169278188"/>
      <w:r w:rsidRPr="008463A1">
        <w:rPr>
          <w:rStyle w:val="Titre2Car"/>
          <w:b/>
        </w:rPr>
        <w:lastRenderedPageBreak/>
        <w:t>Critères de sélection</w:t>
      </w:r>
      <w:bookmarkEnd w:id="23"/>
    </w:p>
    <w:p w14:paraId="0ADB4ED4" w14:textId="2A13328F" w:rsidR="00667471" w:rsidRPr="008463A1" w:rsidRDefault="00CB0322" w:rsidP="00E02F79">
      <w:pPr>
        <w:spacing w:after="120"/>
        <w:jc w:val="both"/>
        <w:rPr>
          <w:sz w:val="22"/>
        </w:rPr>
      </w:pPr>
      <w:r w:rsidRPr="008463A1">
        <w:rPr>
          <w:sz w:val="22"/>
        </w:rPr>
        <w:t>Les dossiers seront notamment évalués selon les critères ci-dessous.</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371"/>
      </w:tblGrid>
      <w:tr w:rsidR="00CB0322" w:rsidRPr="008463A1" w14:paraId="52CA3260" w14:textId="77777777" w:rsidTr="3E7A52A6">
        <w:trPr>
          <w:trHeight w:val="380"/>
        </w:trPr>
        <w:tc>
          <w:tcPr>
            <w:tcW w:w="2411" w:type="dxa"/>
            <w:shd w:val="clear" w:color="auto" w:fill="D9D9D9" w:themeFill="background1" w:themeFillShade="D9"/>
            <w:vAlign w:val="center"/>
          </w:tcPr>
          <w:p w14:paraId="4B8F40E5" w14:textId="77777777" w:rsidR="00CB0322" w:rsidRPr="008463A1" w:rsidRDefault="00CB0322" w:rsidP="00E02F79">
            <w:pPr>
              <w:jc w:val="both"/>
              <w:rPr>
                <w:smallCaps/>
                <w:sz w:val="22"/>
              </w:rPr>
            </w:pPr>
            <w:r w:rsidRPr="008463A1">
              <w:rPr>
                <w:smallCaps/>
                <w:color w:val="000000"/>
                <w:sz w:val="22"/>
              </w:rPr>
              <w:t>CRITÈRES</w:t>
            </w:r>
          </w:p>
        </w:tc>
        <w:tc>
          <w:tcPr>
            <w:tcW w:w="7371" w:type="dxa"/>
            <w:shd w:val="clear" w:color="auto" w:fill="D9D9D9" w:themeFill="background1" w:themeFillShade="D9"/>
            <w:vAlign w:val="center"/>
          </w:tcPr>
          <w:p w14:paraId="51B974FF" w14:textId="77777777" w:rsidR="00CB0322" w:rsidRPr="008463A1" w:rsidRDefault="00CB0322" w:rsidP="00E02F79">
            <w:pPr>
              <w:jc w:val="both"/>
              <w:rPr>
                <w:smallCaps/>
                <w:sz w:val="22"/>
              </w:rPr>
            </w:pPr>
            <w:r w:rsidRPr="008463A1">
              <w:rPr>
                <w:smallCaps/>
                <w:color w:val="000000"/>
                <w:sz w:val="22"/>
              </w:rPr>
              <w:t xml:space="preserve">PRÉCISIONS </w:t>
            </w:r>
          </w:p>
        </w:tc>
      </w:tr>
      <w:tr w:rsidR="00CB0322" w:rsidRPr="008463A1" w14:paraId="0954CC4F" w14:textId="77777777" w:rsidTr="3E7A52A6">
        <w:trPr>
          <w:trHeight w:val="70"/>
        </w:trPr>
        <w:tc>
          <w:tcPr>
            <w:tcW w:w="2411" w:type="dxa"/>
            <w:shd w:val="clear" w:color="auto" w:fill="F2F2F2" w:themeFill="background1" w:themeFillShade="F2"/>
            <w:vAlign w:val="center"/>
          </w:tcPr>
          <w:p w14:paraId="31FB819D" w14:textId="77777777" w:rsidR="00CB0322" w:rsidRPr="008463A1" w:rsidRDefault="00CB0322" w:rsidP="00E02F79">
            <w:pPr>
              <w:jc w:val="both"/>
              <w:rPr>
                <w:sz w:val="22"/>
              </w:rPr>
            </w:pPr>
            <w:r w:rsidRPr="008463A1">
              <w:rPr>
                <w:sz w:val="22"/>
              </w:rPr>
              <w:t xml:space="preserve">Montage du projet </w:t>
            </w:r>
          </w:p>
        </w:tc>
        <w:tc>
          <w:tcPr>
            <w:tcW w:w="7371" w:type="dxa"/>
            <w:shd w:val="clear" w:color="auto" w:fill="auto"/>
            <w:vAlign w:val="center"/>
          </w:tcPr>
          <w:p w14:paraId="18A83DBA" w14:textId="77777777" w:rsidR="00CB0322" w:rsidRPr="008463A1" w:rsidRDefault="00CB0322" w:rsidP="00511372">
            <w:pPr>
              <w:pStyle w:val="Paragraphedeliste"/>
              <w:numPr>
                <w:ilvl w:val="0"/>
                <w:numId w:val="14"/>
              </w:numPr>
              <w:pBdr>
                <w:top w:val="nil"/>
                <w:left w:val="nil"/>
                <w:bottom w:val="nil"/>
                <w:right w:val="nil"/>
                <w:between w:val="nil"/>
              </w:pBdr>
              <w:spacing w:after="60"/>
              <w:rPr>
                <w:szCs w:val="22"/>
              </w:rPr>
            </w:pPr>
            <w:r w:rsidRPr="008463A1">
              <w:rPr>
                <w:szCs w:val="22"/>
              </w:rPr>
              <w:t>Gouvernance, planning et jalons décisionnels, gestion des risques notamment en matière de délais et de surcoûts, description des coûts projet, clarté de la rédaction</w:t>
            </w:r>
          </w:p>
        </w:tc>
      </w:tr>
      <w:tr w:rsidR="00CB0322" w:rsidRPr="008463A1" w14:paraId="75BD92CF" w14:textId="77777777" w:rsidTr="3E7A52A6">
        <w:trPr>
          <w:trHeight w:val="216"/>
        </w:trPr>
        <w:tc>
          <w:tcPr>
            <w:tcW w:w="2411" w:type="dxa"/>
            <w:shd w:val="clear" w:color="auto" w:fill="F2F2F2" w:themeFill="background1" w:themeFillShade="F2"/>
            <w:vAlign w:val="center"/>
          </w:tcPr>
          <w:p w14:paraId="152EADF8" w14:textId="77777777" w:rsidR="00CB0322" w:rsidRPr="008463A1" w:rsidRDefault="00CB0322" w:rsidP="00E02F79">
            <w:pPr>
              <w:jc w:val="both"/>
              <w:rPr>
                <w:sz w:val="22"/>
              </w:rPr>
            </w:pPr>
            <w:r w:rsidRPr="008463A1">
              <w:rPr>
                <w:sz w:val="22"/>
              </w:rPr>
              <w:t>Consortium</w:t>
            </w:r>
          </w:p>
        </w:tc>
        <w:tc>
          <w:tcPr>
            <w:tcW w:w="7371" w:type="dxa"/>
            <w:shd w:val="clear" w:color="auto" w:fill="auto"/>
            <w:vAlign w:val="center"/>
          </w:tcPr>
          <w:p w14:paraId="3AD4D092" w14:textId="77777777" w:rsidR="00CB0322" w:rsidRPr="008463A1" w:rsidRDefault="00CB0322" w:rsidP="00511372">
            <w:pPr>
              <w:pStyle w:val="Paragraphedeliste"/>
              <w:numPr>
                <w:ilvl w:val="0"/>
                <w:numId w:val="14"/>
              </w:numPr>
              <w:pBdr>
                <w:top w:val="nil"/>
                <w:left w:val="nil"/>
                <w:bottom w:val="nil"/>
                <w:right w:val="nil"/>
                <w:between w:val="nil"/>
              </w:pBdr>
              <w:spacing w:after="60"/>
              <w:rPr>
                <w:szCs w:val="22"/>
              </w:rPr>
            </w:pPr>
            <w:r w:rsidRPr="008463A1">
              <w:rPr>
                <w:szCs w:val="22"/>
              </w:rPr>
              <w:t xml:space="preserve">Caractère collaboratif et diffusion des résultats à l’écosystème </w:t>
            </w:r>
          </w:p>
          <w:p w14:paraId="115243D7" w14:textId="77777777" w:rsidR="00CB0322" w:rsidRPr="008463A1" w:rsidRDefault="00CB0322" w:rsidP="00511372">
            <w:pPr>
              <w:pStyle w:val="Paragraphedeliste"/>
              <w:numPr>
                <w:ilvl w:val="0"/>
                <w:numId w:val="14"/>
              </w:numPr>
              <w:pBdr>
                <w:top w:val="nil"/>
                <w:left w:val="nil"/>
                <w:bottom w:val="nil"/>
                <w:right w:val="nil"/>
                <w:between w:val="nil"/>
              </w:pBdr>
              <w:spacing w:after="60"/>
              <w:rPr>
                <w:szCs w:val="22"/>
              </w:rPr>
            </w:pPr>
            <w:r w:rsidRPr="008463A1">
              <w:rPr>
                <w:szCs w:val="22"/>
              </w:rPr>
              <w:t>Pertinence et complémentarité du partenariat</w:t>
            </w:r>
          </w:p>
          <w:p w14:paraId="1C013792" w14:textId="77777777" w:rsidR="00CB0322" w:rsidRPr="008463A1" w:rsidRDefault="00CB0322" w:rsidP="00511372">
            <w:pPr>
              <w:pStyle w:val="Paragraphedeliste"/>
              <w:numPr>
                <w:ilvl w:val="0"/>
                <w:numId w:val="14"/>
              </w:numPr>
              <w:pBdr>
                <w:top w:val="nil"/>
                <w:left w:val="nil"/>
                <w:bottom w:val="nil"/>
                <w:right w:val="nil"/>
                <w:between w:val="nil"/>
              </w:pBdr>
              <w:spacing w:after="60"/>
              <w:rPr>
                <w:szCs w:val="22"/>
              </w:rPr>
            </w:pPr>
            <w:r w:rsidRPr="008463A1">
              <w:rPr>
                <w:szCs w:val="22"/>
              </w:rPr>
              <w:t>Implication de PME/ETI</w:t>
            </w:r>
          </w:p>
        </w:tc>
      </w:tr>
      <w:tr w:rsidR="00CB0322" w:rsidRPr="008463A1" w14:paraId="1B22E280" w14:textId="77777777" w:rsidTr="3E7A52A6">
        <w:trPr>
          <w:trHeight w:val="968"/>
        </w:trPr>
        <w:tc>
          <w:tcPr>
            <w:tcW w:w="2411" w:type="dxa"/>
            <w:shd w:val="clear" w:color="auto" w:fill="F2F2F2" w:themeFill="background1" w:themeFillShade="F2"/>
            <w:vAlign w:val="center"/>
          </w:tcPr>
          <w:p w14:paraId="04B606F0" w14:textId="77777777" w:rsidR="00CB0322" w:rsidRPr="008463A1" w:rsidRDefault="00CB0322" w:rsidP="00E02F79">
            <w:pPr>
              <w:jc w:val="both"/>
              <w:rPr>
                <w:sz w:val="22"/>
              </w:rPr>
            </w:pPr>
            <w:r w:rsidRPr="008463A1">
              <w:rPr>
                <w:sz w:val="22"/>
              </w:rPr>
              <w:t>Plan de financement</w:t>
            </w:r>
          </w:p>
        </w:tc>
        <w:tc>
          <w:tcPr>
            <w:tcW w:w="7371" w:type="dxa"/>
            <w:shd w:val="clear" w:color="auto" w:fill="auto"/>
            <w:vAlign w:val="center"/>
          </w:tcPr>
          <w:p w14:paraId="5634E2DA" w14:textId="77777777" w:rsidR="00CB0322" w:rsidRPr="008463A1" w:rsidRDefault="00CB0322" w:rsidP="00511372">
            <w:pPr>
              <w:pStyle w:val="Paragraphedeliste"/>
              <w:numPr>
                <w:ilvl w:val="0"/>
                <w:numId w:val="14"/>
              </w:numPr>
              <w:pBdr>
                <w:top w:val="nil"/>
                <w:left w:val="nil"/>
                <w:bottom w:val="nil"/>
                <w:right w:val="nil"/>
                <w:between w:val="nil"/>
              </w:pBdr>
              <w:spacing w:after="60"/>
              <w:rPr>
                <w:szCs w:val="22"/>
              </w:rPr>
            </w:pPr>
            <w:r w:rsidRPr="008463A1">
              <w:rPr>
                <w:szCs w:val="22"/>
              </w:rPr>
              <w:t>Description des modalités de financement du projet</w:t>
            </w:r>
          </w:p>
          <w:p w14:paraId="45EFB1D7" w14:textId="77777777" w:rsidR="00CB0322" w:rsidRPr="008463A1" w:rsidRDefault="00CB0322" w:rsidP="00511372">
            <w:pPr>
              <w:pStyle w:val="Paragraphedeliste"/>
              <w:numPr>
                <w:ilvl w:val="0"/>
                <w:numId w:val="14"/>
              </w:numPr>
              <w:pBdr>
                <w:top w:val="nil"/>
                <w:left w:val="nil"/>
                <w:bottom w:val="nil"/>
                <w:right w:val="nil"/>
                <w:between w:val="nil"/>
              </w:pBdr>
              <w:spacing w:after="60"/>
              <w:rPr>
                <w:szCs w:val="22"/>
              </w:rPr>
            </w:pPr>
            <w:r w:rsidRPr="008463A1">
              <w:rPr>
                <w:szCs w:val="22"/>
              </w:rPr>
              <w:t>Incitativité de l’aide</w:t>
            </w:r>
          </w:p>
          <w:p w14:paraId="17866D7C" w14:textId="6CDAAE54" w:rsidR="00CB0322" w:rsidRPr="008463A1" w:rsidRDefault="00CB0322" w:rsidP="00511372">
            <w:pPr>
              <w:pStyle w:val="Paragraphedeliste"/>
              <w:numPr>
                <w:ilvl w:val="0"/>
                <w:numId w:val="14"/>
              </w:numPr>
              <w:pBdr>
                <w:top w:val="nil"/>
                <w:left w:val="nil"/>
                <w:bottom w:val="nil"/>
                <w:right w:val="nil"/>
                <w:between w:val="nil"/>
              </w:pBdr>
              <w:spacing w:after="60"/>
              <w:rPr>
                <w:b/>
                <w:szCs w:val="22"/>
              </w:rPr>
            </w:pPr>
            <w:r w:rsidRPr="008463A1">
              <w:rPr>
                <w:bCs/>
                <w:szCs w:val="22"/>
              </w:rPr>
              <w:t xml:space="preserve">Capacité à mener à terme le projet, </w:t>
            </w:r>
            <w:r w:rsidR="00D525B8" w:rsidRPr="008463A1">
              <w:rPr>
                <w:bCs/>
                <w:szCs w:val="22"/>
              </w:rPr>
              <w:t>à l’inclure</w:t>
            </w:r>
            <w:r w:rsidRPr="008463A1">
              <w:rPr>
                <w:bCs/>
                <w:szCs w:val="22"/>
              </w:rPr>
              <w:t xml:space="preserve"> dans une perspective plus large</w:t>
            </w:r>
            <w:r w:rsidR="00D525B8" w:rsidRPr="008463A1">
              <w:rPr>
                <w:bCs/>
                <w:szCs w:val="22"/>
              </w:rPr>
              <w:t>,</w:t>
            </w:r>
            <w:r w:rsidRPr="008463A1">
              <w:rPr>
                <w:bCs/>
                <w:szCs w:val="22"/>
              </w:rPr>
              <w:t xml:space="preserve"> et capacité à terme d’industrialiser les résultats du projet</w:t>
            </w:r>
          </w:p>
        </w:tc>
      </w:tr>
      <w:tr w:rsidR="00CB0322" w:rsidRPr="008463A1" w14:paraId="5C23B057" w14:textId="77777777" w:rsidTr="3E7A52A6">
        <w:trPr>
          <w:trHeight w:val="975"/>
        </w:trPr>
        <w:tc>
          <w:tcPr>
            <w:tcW w:w="2411" w:type="dxa"/>
            <w:shd w:val="clear" w:color="auto" w:fill="F2F2F2" w:themeFill="background1" w:themeFillShade="F2"/>
            <w:vAlign w:val="center"/>
          </w:tcPr>
          <w:p w14:paraId="245801AC" w14:textId="77777777" w:rsidR="00CB0322" w:rsidRPr="008463A1" w:rsidRDefault="00CB0322" w:rsidP="00E02F79">
            <w:pPr>
              <w:jc w:val="both"/>
              <w:rPr>
                <w:sz w:val="22"/>
              </w:rPr>
            </w:pPr>
            <w:r w:rsidRPr="008463A1">
              <w:rPr>
                <w:sz w:val="22"/>
              </w:rPr>
              <w:t>Innovation</w:t>
            </w:r>
          </w:p>
        </w:tc>
        <w:tc>
          <w:tcPr>
            <w:tcW w:w="7371" w:type="dxa"/>
            <w:shd w:val="clear" w:color="auto" w:fill="auto"/>
            <w:vAlign w:val="center"/>
          </w:tcPr>
          <w:p w14:paraId="5F44EDA9" w14:textId="18EAC516" w:rsidR="00CB0322" w:rsidRPr="008463A1" w:rsidRDefault="00CB0322" w:rsidP="00511372">
            <w:pPr>
              <w:pStyle w:val="Paragraphedeliste"/>
              <w:numPr>
                <w:ilvl w:val="0"/>
                <w:numId w:val="14"/>
              </w:numPr>
              <w:pBdr>
                <w:top w:val="nil"/>
                <w:left w:val="nil"/>
                <w:bottom w:val="nil"/>
                <w:right w:val="nil"/>
                <w:between w:val="nil"/>
              </w:pBdr>
              <w:spacing w:after="60"/>
              <w:rPr>
                <w:szCs w:val="22"/>
              </w:rPr>
            </w:pPr>
            <w:r w:rsidRPr="008463A1">
              <w:rPr>
                <w:szCs w:val="22"/>
              </w:rPr>
              <w:t>Niveau d’innovation</w:t>
            </w:r>
            <w:r w:rsidRPr="008463A1">
              <w:rPr>
                <w:rFonts w:ascii="Calibri" w:hAnsi="Calibri" w:cs="Calibri"/>
                <w:szCs w:val="22"/>
              </w:rPr>
              <w:t> </w:t>
            </w:r>
            <w:r w:rsidRPr="008463A1">
              <w:rPr>
                <w:szCs w:val="22"/>
              </w:rPr>
              <w:t xml:space="preserve">: technologique, </w:t>
            </w:r>
            <w:r w:rsidRPr="008463A1">
              <w:rPr>
                <w:rFonts w:cs="Marianne"/>
                <w:szCs w:val="22"/>
              </w:rPr>
              <w:t>é</w:t>
            </w:r>
            <w:r w:rsidRPr="008463A1">
              <w:rPr>
                <w:szCs w:val="22"/>
              </w:rPr>
              <w:t xml:space="preserve">conomique, </w:t>
            </w:r>
            <w:proofErr w:type="spellStart"/>
            <w:r w:rsidRPr="008463A1">
              <w:rPr>
                <w:szCs w:val="22"/>
              </w:rPr>
              <w:t>organisation</w:t>
            </w:r>
            <w:r w:rsidR="00A46085">
              <w:rPr>
                <w:szCs w:val="22"/>
              </w:rPr>
              <w:t>-</w:t>
            </w:r>
            <w:r w:rsidRPr="008463A1">
              <w:rPr>
                <w:szCs w:val="22"/>
              </w:rPr>
              <w:t>nelle</w:t>
            </w:r>
            <w:proofErr w:type="spellEnd"/>
            <w:r w:rsidRPr="008463A1">
              <w:rPr>
                <w:szCs w:val="22"/>
              </w:rPr>
              <w:t>, ou juridique</w:t>
            </w:r>
          </w:p>
          <w:p w14:paraId="2A7646E5" w14:textId="77777777" w:rsidR="00CB0322" w:rsidRPr="008463A1" w:rsidRDefault="00CB0322" w:rsidP="00511372">
            <w:pPr>
              <w:pStyle w:val="Paragraphedeliste"/>
              <w:numPr>
                <w:ilvl w:val="0"/>
                <w:numId w:val="14"/>
              </w:numPr>
              <w:pBdr>
                <w:top w:val="nil"/>
                <w:left w:val="nil"/>
                <w:bottom w:val="nil"/>
                <w:right w:val="nil"/>
                <w:between w:val="nil"/>
              </w:pBdr>
              <w:spacing w:after="60"/>
              <w:rPr>
                <w:szCs w:val="22"/>
              </w:rPr>
            </w:pPr>
            <w:r w:rsidRPr="008463A1">
              <w:rPr>
                <w:szCs w:val="22"/>
              </w:rPr>
              <w:t>Description des verrous levés</w:t>
            </w:r>
          </w:p>
          <w:p w14:paraId="168A8BD9" w14:textId="77777777" w:rsidR="00CB0322" w:rsidRPr="008463A1" w:rsidRDefault="00CB0322" w:rsidP="00511372">
            <w:pPr>
              <w:pStyle w:val="Paragraphedeliste"/>
              <w:numPr>
                <w:ilvl w:val="0"/>
                <w:numId w:val="14"/>
              </w:numPr>
              <w:pBdr>
                <w:top w:val="nil"/>
                <w:left w:val="nil"/>
                <w:bottom w:val="nil"/>
                <w:right w:val="nil"/>
                <w:between w:val="nil"/>
              </w:pBdr>
              <w:spacing w:after="60"/>
              <w:rPr>
                <w:szCs w:val="22"/>
              </w:rPr>
            </w:pPr>
            <w:r w:rsidRPr="008463A1">
              <w:rPr>
                <w:szCs w:val="22"/>
              </w:rPr>
              <w:t>Qualité de la description de l’état de l’art</w:t>
            </w:r>
          </w:p>
        </w:tc>
      </w:tr>
      <w:tr w:rsidR="00CB0322" w:rsidRPr="008463A1" w14:paraId="2179654A" w14:textId="77777777" w:rsidTr="3E7A52A6">
        <w:trPr>
          <w:trHeight w:val="132"/>
        </w:trPr>
        <w:tc>
          <w:tcPr>
            <w:tcW w:w="2411" w:type="dxa"/>
            <w:shd w:val="clear" w:color="auto" w:fill="F2F2F2" w:themeFill="background1" w:themeFillShade="F2"/>
            <w:vAlign w:val="center"/>
          </w:tcPr>
          <w:p w14:paraId="6030CF66" w14:textId="77777777" w:rsidR="00CB0322" w:rsidRPr="008463A1" w:rsidRDefault="00CB0322" w:rsidP="00E02F79">
            <w:pPr>
              <w:jc w:val="both"/>
              <w:rPr>
                <w:sz w:val="22"/>
              </w:rPr>
            </w:pPr>
            <w:r w:rsidRPr="008463A1">
              <w:rPr>
                <w:sz w:val="22"/>
              </w:rPr>
              <w:t>Impacts environnementaux</w:t>
            </w:r>
          </w:p>
        </w:tc>
        <w:tc>
          <w:tcPr>
            <w:tcW w:w="7371" w:type="dxa"/>
            <w:shd w:val="clear" w:color="auto" w:fill="auto"/>
            <w:vAlign w:val="center"/>
          </w:tcPr>
          <w:p w14:paraId="1376EB86" w14:textId="77777777" w:rsidR="00CB0322" w:rsidRPr="008463A1" w:rsidRDefault="00CB0322" w:rsidP="00511372">
            <w:pPr>
              <w:pStyle w:val="Paragraphedeliste"/>
              <w:numPr>
                <w:ilvl w:val="0"/>
                <w:numId w:val="13"/>
              </w:numPr>
              <w:pBdr>
                <w:top w:val="nil"/>
                <w:left w:val="nil"/>
                <w:bottom w:val="nil"/>
                <w:right w:val="nil"/>
                <w:between w:val="nil"/>
              </w:pBdr>
              <w:spacing w:after="60"/>
            </w:pPr>
            <w:r w:rsidRPr="008463A1">
              <w:t xml:space="preserve">Démonstration qualitative et quantitative des éléments annoncés en annexe </w:t>
            </w:r>
            <w:r w:rsidR="009B0C94" w:rsidRPr="008463A1">
              <w:t>5</w:t>
            </w:r>
            <w:r w:rsidRPr="008463A1">
              <w:t xml:space="preserve"> du dossier de candidature (éléments pertinents pour apprécier les impacts, positifs ou négatifs, sur les 6 axes de la taxonomie européenne) (cf. chapitre 9, annexe A, critère de performance environnementale)</w:t>
            </w:r>
          </w:p>
          <w:p w14:paraId="66F9D748" w14:textId="6E2CB61C" w:rsidR="002A2D3B" w:rsidRPr="008463A1" w:rsidRDefault="3E7A52A6" w:rsidP="00511372">
            <w:pPr>
              <w:pStyle w:val="Paragraphedeliste"/>
              <w:numPr>
                <w:ilvl w:val="0"/>
                <w:numId w:val="13"/>
              </w:numPr>
              <w:pBdr>
                <w:top w:val="nil"/>
                <w:left w:val="nil"/>
                <w:bottom w:val="nil"/>
                <w:right w:val="nil"/>
                <w:between w:val="nil"/>
              </w:pBdr>
              <w:spacing w:after="60"/>
            </w:pPr>
            <w:r w:rsidRPr="008463A1">
              <w:t>Impacts sur la décarbonation du maritime</w:t>
            </w:r>
          </w:p>
          <w:p w14:paraId="6ADAF37E" w14:textId="77777777" w:rsidR="00D526F8" w:rsidRPr="008463A1" w:rsidRDefault="00E05C3C" w:rsidP="00511372">
            <w:pPr>
              <w:pStyle w:val="Paragraphedeliste"/>
              <w:numPr>
                <w:ilvl w:val="0"/>
                <w:numId w:val="13"/>
              </w:numPr>
              <w:pBdr>
                <w:top w:val="nil"/>
                <w:left w:val="nil"/>
                <w:bottom w:val="nil"/>
                <w:right w:val="nil"/>
                <w:between w:val="nil"/>
              </w:pBdr>
              <w:spacing w:after="60"/>
            </w:pPr>
            <w:r w:rsidRPr="008463A1">
              <w:t>Impacts sur</w:t>
            </w:r>
            <w:r w:rsidR="004532B3" w:rsidRPr="008463A1">
              <w:t xml:space="preserve"> la réduction des émissions de polluants atmosphériques</w:t>
            </w:r>
            <w:r w:rsidR="00186936" w:rsidRPr="00FC6DC8">
              <w:rPr>
                <w:rFonts w:cs="Calibri"/>
              </w:rPr>
              <w:t xml:space="preserve"> </w:t>
            </w:r>
            <w:r w:rsidR="00186936" w:rsidRPr="008463A1">
              <w:rPr>
                <w:rFonts w:cs="Calibri"/>
              </w:rPr>
              <w:t xml:space="preserve">(NOx, </w:t>
            </w:r>
            <w:proofErr w:type="spellStart"/>
            <w:r w:rsidR="00186936" w:rsidRPr="008463A1">
              <w:rPr>
                <w:rFonts w:cs="Calibri"/>
              </w:rPr>
              <w:t>SOx</w:t>
            </w:r>
            <w:proofErr w:type="spellEnd"/>
            <w:r w:rsidR="00186936" w:rsidRPr="008463A1">
              <w:rPr>
                <w:rFonts w:cs="Calibri"/>
              </w:rPr>
              <w:t>, particules)</w:t>
            </w:r>
          </w:p>
          <w:p w14:paraId="4B915512" w14:textId="45CCC346" w:rsidR="009C29AA" w:rsidRPr="008463A1" w:rsidRDefault="009C29AA" w:rsidP="00511372">
            <w:pPr>
              <w:pStyle w:val="Paragraphedeliste"/>
              <w:numPr>
                <w:ilvl w:val="0"/>
                <w:numId w:val="13"/>
              </w:numPr>
              <w:pBdr>
                <w:top w:val="nil"/>
                <w:left w:val="nil"/>
                <w:bottom w:val="nil"/>
                <w:right w:val="nil"/>
                <w:between w:val="nil"/>
              </w:pBdr>
              <w:spacing w:after="60"/>
            </w:pPr>
            <w:r w:rsidRPr="008463A1">
              <w:rPr>
                <w:rFonts w:cs="Calibri"/>
              </w:rPr>
              <w:t>Impacts sur le bruit sous-marin émis</w:t>
            </w:r>
          </w:p>
        </w:tc>
      </w:tr>
      <w:tr w:rsidR="00CB0322" w:rsidRPr="008463A1" w14:paraId="783DC609" w14:textId="77777777" w:rsidTr="3E7A52A6">
        <w:trPr>
          <w:trHeight w:val="98"/>
        </w:trPr>
        <w:tc>
          <w:tcPr>
            <w:tcW w:w="2411" w:type="dxa"/>
            <w:shd w:val="clear" w:color="auto" w:fill="F2F2F2" w:themeFill="background1" w:themeFillShade="F2"/>
            <w:vAlign w:val="center"/>
          </w:tcPr>
          <w:p w14:paraId="492F81E1" w14:textId="77777777" w:rsidR="00CB0322" w:rsidRPr="008463A1" w:rsidRDefault="00CB0322" w:rsidP="003C58CF">
            <w:pPr>
              <w:rPr>
                <w:sz w:val="22"/>
              </w:rPr>
            </w:pPr>
            <w:r w:rsidRPr="008463A1">
              <w:rPr>
                <w:sz w:val="22"/>
              </w:rPr>
              <w:t>Réplicabilité de la solution</w:t>
            </w:r>
          </w:p>
        </w:tc>
        <w:tc>
          <w:tcPr>
            <w:tcW w:w="7371" w:type="dxa"/>
            <w:shd w:val="clear" w:color="auto" w:fill="auto"/>
            <w:vAlign w:val="center"/>
          </w:tcPr>
          <w:p w14:paraId="3E965ED8" w14:textId="77777777" w:rsidR="00CB0322" w:rsidRPr="008463A1" w:rsidRDefault="00CB0322" w:rsidP="00511372">
            <w:pPr>
              <w:pStyle w:val="Paragraphedeliste"/>
              <w:numPr>
                <w:ilvl w:val="0"/>
                <w:numId w:val="13"/>
              </w:numPr>
              <w:pBdr>
                <w:top w:val="nil"/>
                <w:left w:val="nil"/>
                <w:bottom w:val="nil"/>
                <w:right w:val="nil"/>
                <w:between w:val="nil"/>
              </w:pBdr>
              <w:spacing w:after="60"/>
              <w:rPr>
                <w:szCs w:val="22"/>
              </w:rPr>
            </w:pPr>
            <w:r w:rsidRPr="008463A1">
              <w:t>Caractère généralisable de la solution</w:t>
            </w:r>
          </w:p>
          <w:p w14:paraId="29C15099" w14:textId="77777777" w:rsidR="00CB0322" w:rsidRPr="008463A1" w:rsidRDefault="00CB0322" w:rsidP="00511372">
            <w:pPr>
              <w:pStyle w:val="Paragraphedeliste"/>
              <w:numPr>
                <w:ilvl w:val="0"/>
                <w:numId w:val="13"/>
              </w:numPr>
              <w:pBdr>
                <w:top w:val="nil"/>
                <w:left w:val="nil"/>
                <w:bottom w:val="nil"/>
                <w:right w:val="nil"/>
                <w:between w:val="nil"/>
              </w:pBdr>
              <w:spacing w:after="60"/>
              <w:rPr>
                <w:szCs w:val="22"/>
              </w:rPr>
            </w:pPr>
            <w:r w:rsidRPr="008463A1">
              <w:t>Protection de la propriété intellectuelle développée</w:t>
            </w:r>
          </w:p>
        </w:tc>
      </w:tr>
      <w:tr w:rsidR="00D95D2B" w:rsidRPr="008463A1" w14:paraId="279AA435" w14:textId="77777777" w:rsidTr="3E7A52A6">
        <w:trPr>
          <w:trHeight w:val="850"/>
        </w:trPr>
        <w:tc>
          <w:tcPr>
            <w:tcW w:w="2411" w:type="dxa"/>
            <w:shd w:val="clear" w:color="auto" w:fill="F2F2F2" w:themeFill="background1" w:themeFillShade="F2"/>
            <w:vAlign w:val="center"/>
          </w:tcPr>
          <w:p w14:paraId="41B741DC" w14:textId="280F1E5A" w:rsidR="00D95D2B" w:rsidRPr="008463A1" w:rsidRDefault="00D95D2B" w:rsidP="00E02F79">
            <w:pPr>
              <w:jc w:val="both"/>
              <w:rPr>
                <w:sz w:val="22"/>
              </w:rPr>
            </w:pPr>
            <w:r w:rsidRPr="008463A1">
              <w:rPr>
                <w:sz w:val="22"/>
              </w:rPr>
              <w:t>Capacité d’adaptation</w:t>
            </w:r>
          </w:p>
        </w:tc>
        <w:tc>
          <w:tcPr>
            <w:tcW w:w="7371" w:type="dxa"/>
            <w:shd w:val="clear" w:color="auto" w:fill="auto"/>
            <w:vAlign w:val="center"/>
          </w:tcPr>
          <w:p w14:paraId="14E8EFE7" w14:textId="7761A988" w:rsidR="00D95D2B" w:rsidRPr="008463A1" w:rsidRDefault="008D20D4" w:rsidP="00511372">
            <w:pPr>
              <w:pStyle w:val="Paragraphedeliste"/>
              <w:numPr>
                <w:ilvl w:val="0"/>
                <w:numId w:val="13"/>
              </w:numPr>
              <w:pBdr>
                <w:top w:val="nil"/>
                <w:left w:val="nil"/>
                <w:bottom w:val="nil"/>
                <w:right w:val="nil"/>
                <w:between w:val="nil"/>
              </w:pBdr>
              <w:spacing w:after="60"/>
              <w:rPr>
                <w:szCs w:val="22"/>
              </w:rPr>
            </w:pPr>
            <w:r w:rsidRPr="008463A1">
              <w:t>Les solutions proposées auront pris en compte</w:t>
            </w:r>
            <w:r w:rsidRPr="008463A1">
              <w:rPr>
                <w:rFonts w:eastAsia="Calibri" w:cs="Adobe Clean DC"/>
                <w:color w:val="000000"/>
              </w:rPr>
              <w:t xml:space="preserve"> le renforcement des impacts du changement climatique (sécheresse, épisodes de pluie intenses, </w:t>
            </w:r>
            <w:r w:rsidR="008257CE">
              <w:rPr>
                <w:rFonts w:eastAsia="Calibri" w:cs="Adobe Clean DC"/>
                <w:color w:val="000000"/>
              </w:rPr>
              <w:t>etc.</w:t>
            </w:r>
            <w:r w:rsidR="008257CE" w:rsidRPr="008463A1">
              <w:rPr>
                <w:rFonts w:eastAsia="Calibri" w:cs="Adobe Clean DC"/>
                <w:color w:val="000000"/>
              </w:rPr>
              <w:t xml:space="preserve">), </w:t>
            </w:r>
            <w:r w:rsidRPr="008463A1">
              <w:rPr>
                <w:rFonts w:eastAsia="Calibri" w:cs="Adobe Clean DC"/>
                <w:color w:val="000000"/>
              </w:rPr>
              <w:t xml:space="preserve">tel que décrit dans la TRACC, et seront adaptées au climat </w:t>
            </w:r>
            <w:r w:rsidR="00544AF4" w:rsidRPr="008463A1">
              <w:rPr>
                <w:rFonts w:eastAsia="Calibri" w:cs="Adobe Clean DC"/>
                <w:color w:val="000000"/>
              </w:rPr>
              <w:t>d’une France à +2°C en 2030 et +2,7°c en 2050</w:t>
            </w:r>
            <w:r w:rsidR="00544AF4" w:rsidRPr="008463A1">
              <w:rPr>
                <w:rStyle w:val="Appelnotedebasdep"/>
                <w:rFonts w:ascii="Marianne" w:eastAsia="Calibri" w:hAnsi="Marianne" w:cs="Adobe Clean DC"/>
                <w:color w:val="000000"/>
                <w:sz w:val="22"/>
                <w:szCs w:val="22"/>
              </w:rPr>
              <w:footnoteReference w:id="7"/>
            </w:r>
          </w:p>
          <w:p w14:paraId="2E665A15" w14:textId="5DB5C613" w:rsidR="008D20D4" w:rsidRPr="008463A1" w:rsidRDefault="008D20D4" w:rsidP="00511372">
            <w:pPr>
              <w:pStyle w:val="Paragraphedeliste"/>
              <w:numPr>
                <w:ilvl w:val="0"/>
                <w:numId w:val="13"/>
              </w:numPr>
              <w:pBdr>
                <w:top w:val="nil"/>
                <w:left w:val="nil"/>
                <w:bottom w:val="nil"/>
                <w:right w:val="nil"/>
                <w:between w:val="nil"/>
              </w:pBdr>
              <w:spacing w:after="60"/>
              <w:rPr>
                <w:szCs w:val="22"/>
              </w:rPr>
            </w:pPr>
            <w:r w:rsidRPr="008463A1">
              <w:t xml:space="preserve">Les solutions proposées intégreront les risques de tensions sur les approvisionnements en ressources minérales </w:t>
            </w:r>
          </w:p>
        </w:tc>
      </w:tr>
      <w:tr w:rsidR="00CB0322" w:rsidRPr="008463A1" w14:paraId="5D9DE177" w14:textId="77777777" w:rsidTr="3E7A52A6">
        <w:trPr>
          <w:trHeight w:val="850"/>
        </w:trPr>
        <w:tc>
          <w:tcPr>
            <w:tcW w:w="2411" w:type="dxa"/>
            <w:shd w:val="clear" w:color="auto" w:fill="F2F2F2" w:themeFill="background1" w:themeFillShade="F2"/>
            <w:vAlign w:val="center"/>
          </w:tcPr>
          <w:p w14:paraId="4ACA27EA" w14:textId="77777777" w:rsidR="00CB0322" w:rsidRPr="008463A1" w:rsidRDefault="00CB0322" w:rsidP="003C58CF">
            <w:pPr>
              <w:rPr>
                <w:sz w:val="22"/>
              </w:rPr>
            </w:pPr>
            <w:r w:rsidRPr="008463A1">
              <w:rPr>
                <w:sz w:val="22"/>
              </w:rPr>
              <w:t>Pertinence du modèle d’affaires</w:t>
            </w:r>
          </w:p>
        </w:tc>
        <w:tc>
          <w:tcPr>
            <w:tcW w:w="7371" w:type="dxa"/>
            <w:shd w:val="clear" w:color="auto" w:fill="auto"/>
            <w:vAlign w:val="center"/>
          </w:tcPr>
          <w:p w14:paraId="486A1BFE" w14:textId="71F92FB3" w:rsidR="00CB0322" w:rsidRPr="008463A1" w:rsidRDefault="00CB0322" w:rsidP="00511372">
            <w:pPr>
              <w:pStyle w:val="Paragraphedeliste"/>
              <w:numPr>
                <w:ilvl w:val="0"/>
                <w:numId w:val="13"/>
              </w:numPr>
              <w:pBdr>
                <w:top w:val="nil"/>
                <w:left w:val="nil"/>
                <w:bottom w:val="nil"/>
                <w:right w:val="nil"/>
                <w:between w:val="nil"/>
              </w:pBdr>
              <w:spacing w:after="60"/>
              <w:rPr>
                <w:rFonts w:eastAsia="Marianne"/>
              </w:rPr>
            </w:pPr>
            <w:r w:rsidRPr="008463A1">
              <w:t>Accès aux marchés et description du modèle d’affaires (Produits et services envisagés / segments de marchés</w:t>
            </w:r>
            <w:r w:rsidR="702BAEC6" w:rsidRPr="008463A1">
              <w:t xml:space="preserve">), </w:t>
            </w:r>
            <w:r w:rsidR="702BAEC6" w:rsidRPr="008463A1">
              <w:rPr>
                <w:rFonts w:eastAsia="Marianne"/>
              </w:rPr>
              <w:t>potentiel de marché à l’export</w:t>
            </w:r>
          </w:p>
          <w:p w14:paraId="29C0ACE7" w14:textId="77777777" w:rsidR="00CB0322" w:rsidRPr="008463A1" w:rsidRDefault="00CB0322" w:rsidP="00511372">
            <w:pPr>
              <w:pStyle w:val="Paragraphedeliste"/>
              <w:numPr>
                <w:ilvl w:val="0"/>
                <w:numId w:val="13"/>
              </w:numPr>
              <w:pBdr>
                <w:top w:val="nil"/>
                <w:left w:val="nil"/>
                <w:bottom w:val="nil"/>
                <w:right w:val="nil"/>
                <w:between w:val="nil"/>
              </w:pBdr>
              <w:spacing w:after="60"/>
              <w:rPr>
                <w:szCs w:val="22"/>
              </w:rPr>
            </w:pPr>
            <w:r w:rsidRPr="008463A1">
              <w:t>Plan d’affaires et hypothèses étayés</w:t>
            </w:r>
            <w:r w:rsidRPr="008463A1">
              <w:rPr>
                <w:rFonts w:ascii="Calibri" w:hAnsi="Calibri" w:cs="Calibri"/>
              </w:rPr>
              <w:t> </w:t>
            </w:r>
            <w:r w:rsidRPr="008463A1">
              <w:t xml:space="preserve">: le cas </w:t>
            </w:r>
            <w:r w:rsidRPr="008463A1">
              <w:rPr>
                <w:rFonts w:cs="Marianne"/>
              </w:rPr>
              <w:t>é</w:t>
            </w:r>
            <w:r w:rsidRPr="008463A1">
              <w:t>ch</w:t>
            </w:r>
            <w:r w:rsidRPr="008463A1">
              <w:rPr>
                <w:rFonts w:cs="Marianne"/>
              </w:rPr>
              <w:t>é</w:t>
            </w:r>
            <w:r w:rsidRPr="008463A1">
              <w:t>ant analyse concurrentielle, manifestations d</w:t>
            </w:r>
            <w:r w:rsidRPr="008463A1">
              <w:rPr>
                <w:rFonts w:cs="Marianne"/>
              </w:rPr>
              <w:t>’</w:t>
            </w:r>
            <w:r w:rsidRPr="008463A1">
              <w:t>int</w:t>
            </w:r>
            <w:r w:rsidRPr="008463A1">
              <w:rPr>
                <w:rFonts w:cs="Marianne"/>
              </w:rPr>
              <w:t>é</w:t>
            </w:r>
            <w:r w:rsidRPr="008463A1">
              <w:t>r</w:t>
            </w:r>
            <w:r w:rsidRPr="008463A1">
              <w:rPr>
                <w:rFonts w:cs="Marianne"/>
              </w:rPr>
              <w:t>ê</w:t>
            </w:r>
            <w:r w:rsidRPr="008463A1">
              <w:t>t</w:t>
            </w:r>
            <w:r w:rsidRPr="008463A1">
              <w:rPr>
                <w:rFonts w:cs="Marianne"/>
              </w:rPr>
              <w:t>…</w:t>
            </w:r>
          </w:p>
          <w:p w14:paraId="5FB5D449" w14:textId="77777777" w:rsidR="00CB0322" w:rsidRPr="008463A1" w:rsidRDefault="00CB0322" w:rsidP="00511372">
            <w:pPr>
              <w:pStyle w:val="Paragraphedeliste"/>
              <w:numPr>
                <w:ilvl w:val="0"/>
                <w:numId w:val="13"/>
              </w:numPr>
              <w:pBdr>
                <w:top w:val="nil"/>
                <w:left w:val="nil"/>
                <w:bottom w:val="nil"/>
                <w:right w:val="nil"/>
                <w:between w:val="nil"/>
              </w:pBdr>
              <w:spacing w:after="60"/>
              <w:rPr>
                <w:szCs w:val="22"/>
              </w:rPr>
            </w:pPr>
            <w:r w:rsidRPr="008463A1">
              <w:t>Etudes prévisionnelles des marchés correspondants, à l’échelle nationale, européenne, et, le cas échéant, internationale, tenant compte des évolutions technologiques et des développements en cours sur d’autres solutions éventuellement identifiées</w:t>
            </w:r>
          </w:p>
        </w:tc>
      </w:tr>
      <w:tr w:rsidR="00CB0322" w:rsidRPr="008463A1" w14:paraId="15A4C083" w14:textId="77777777" w:rsidTr="3E7A52A6">
        <w:trPr>
          <w:trHeight w:val="416"/>
        </w:trPr>
        <w:tc>
          <w:tcPr>
            <w:tcW w:w="2411" w:type="dxa"/>
            <w:shd w:val="clear" w:color="auto" w:fill="F2F2F2" w:themeFill="background1" w:themeFillShade="F2"/>
            <w:vAlign w:val="center"/>
          </w:tcPr>
          <w:p w14:paraId="0CDF701E" w14:textId="77777777" w:rsidR="00CB0322" w:rsidRPr="008463A1" w:rsidRDefault="00CB0322" w:rsidP="003C58CF">
            <w:pPr>
              <w:rPr>
                <w:sz w:val="22"/>
              </w:rPr>
            </w:pPr>
            <w:r w:rsidRPr="008463A1">
              <w:rPr>
                <w:sz w:val="22"/>
              </w:rPr>
              <w:t xml:space="preserve">Impacts socio-économiques sur le </w:t>
            </w:r>
            <w:r w:rsidRPr="008463A1">
              <w:rPr>
                <w:sz w:val="22"/>
              </w:rPr>
              <w:lastRenderedPageBreak/>
              <w:t>territoire</w:t>
            </w:r>
          </w:p>
        </w:tc>
        <w:tc>
          <w:tcPr>
            <w:tcW w:w="7371" w:type="dxa"/>
            <w:shd w:val="clear" w:color="auto" w:fill="auto"/>
            <w:vAlign w:val="center"/>
          </w:tcPr>
          <w:p w14:paraId="2252071B" w14:textId="491B543E" w:rsidR="00CB0322" w:rsidRPr="008463A1" w:rsidRDefault="000F0559" w:rsidP="00511372">
            <w:pPr>
              <w:pStyle w:val="Paragraphedeliste"/>
              <w:numPr>
                <w:ilvl w:val="0"/>
                <w:numId w:val="13"/>
              </w:numPr>
              <w:pBdr>
                <w:top w:val="nil"/>
                <w:left w:val="nil"/>
                <w:bottom w:val="nil"/>
                <w:right w:val="nil"/>
                <w:between w:val="nil"/>
              </w:pBdr>
              <w:spacing w:after="60"/>
              <w:rPr>
                <w:szCs w:val="22"/>
              </w:rPr>
            </w:pPr>
            <w:r w:rsidRPr="008463A1">
              <w:lastRenderedPageBreak/>
              <w:t xml:space="preserve">Retombées économiques pour le territoire national, chiffrées et étayées en termes d’emplois (accroissement, maintien de </w:t>
            </w:r>
            <w:r w:rsidRPr="008463A1">
              <w:lastRenderedPageBreak/>
              <w:t>compétences, etc.), d’investissements (renforcement de sites industriels, accroissement de la R&amp;D, etc.), de valorisation d’acquis technologiques (brevet, propriété intellectuelle…), de développement d’une filière ou d'anticipation de mutations économiques ou sociétales</w:t>
            </w:r>
            <w:r w:rsidRPr="008463A1">
              <w:rPr>
                <w:rFonts w:ascii="Calibri" w:hAnsi="Calibri" w:cs="Calibri"/>
              </w:rPr>
              <w:t> </w:t>
            </w:r>
            <w:r w:rsidRPr="008463A1">
              <w:t>;</w:t>
            </w:r>
            <w:r w:rsidR="00AD70D7" w:rsidRPr="008463A1">
              <w:t xml:space="preserve"> </w:t>
            </w:r>
            <w:r w:rsidR="00CB0322" w:rsidRPr="008463A1">
              <w:t>Retombées socio-économiques et capacité d’entraînement des sous-traitants</w:t>
            </w:r>
          </w:p>
          <w:p w14:paraId="3FE752FA" w14:textId="58903655" w:rsidR="00CB0322" w:rsidRPr="008463A1" w:rsidRDefault="00CB0322" w:rsidP="00511372">
            <w:pPr>
              <w:pStyle w:val="Paragraphedeliste"/>
              <w:numPr>
                <w:ilvl w:val="0"/>
                <w:numId w:val="13"/>
              </w:numPr>
              <w:pBdr>
                <w:top w:val="nil"/>
                <w:left w:val="nil"/>
                <w:bottom w:val="nil"/>
                <w:right w:val="nil"/>
                <w:between w:val="nil"/>
              </w:pBdr>
              <w:spacing w:after="60"/>
              <w:rPr>
                <w:rFonts w:eastAsia="Marianne"/>
              </w:rPr>
            </w:pPr>
            <w:r w:rsidRPr="008463A1">
              <w:t>Caractère structurant du projet pour la filière</w:t>
            </w:r>
            <w:r w:rsidR="702BAEC6" w:rsidRPr="008463A1">
              <w:t xml:space="preserve"> </w:t>
            </w:r>
            <w:r w:rsidR="702BAEC6" w:rsidRPr="008463A1">
              <w:rPr>
                <w:rFonts w:eastAsia="Marianne"/>
              </w:rPr>
              <w:t>(réplicabilité incluse)</w:t>
            </w:r>
          </w:p>
          <w:p w14:paraId="28671531" w14:textId="77777777" w:rsidR="00CB0322" w:rsidRPr="008463A1" w:rsidRDefault="00CB0322" w:rsidP="00511372">
            <w:pPr>
              <w:pStyle w:val="Paragraphedeliste"/>
              <w:numPr>
                <w:ilvl w:val="0"/>
                <w:numId w:val="13"/>
              </w:numPr>
              <w:pBdr>
                <w:top w:val="nil"/>
                <w:left w:val="nil"/>
                <w:bottom w:val="nil"/>
                <w:right w:val="nil"/>
                <w:between w:val="nil"/>
              </w:pBdr>
              <w:spacing w:after="60"/>
              <w:rPr>
                <w:szCs w:val="22"/>
              </w:rPr>
            </w:pPr>
            <w:r w:rsidRPr="008463A1">
              <w:t>Pertinence du projet par rapport aux enjeux sociaux et sociétaux, le cas échéant, territoriaux</w:t>
            </w:r>
          </w:p>
        </w:tc>
      </w:tr>
      <w:tr w:rsidR="00CB0322" w:rsidRPr="008463A1" w14:paraId="5F1B8B29" w14:textId="77777777" w:rsidTr="3E7A52A6">
        <w:trPr>
          <w:trHeight w:val="416"/>
        </w:trPr>
        <w:tc>
          <w:tcPr>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7A0E8B" w14:textId="77777777" w:rsidR="00CB0322" w:rsidRPr="008463A1" w:rsidRDefault="00CB0322" w:rsidP="00E02F79">
            <w:pPr>
              <w:jc w:val="both"/>
              <w:rPr>
                <w:sz w:val="22"/>
              </w:rPr>
            </w:pPr>
            <w:r w:rsidRPr="008463A1">
              <w:rPr>
                <w:sz w:val="22"/>
              </w:rPr>
              <w:lastRenderedPageBreak/>
              <w:t>Cas d’usage</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5FDA7CF" w14:textId="78B1AFFA" w:rsidR="00CB0322" w:rsidRPr="008463A1" w:rsidRDefault="00CB0322" w:rsidP="00511372">
            <w:pPr>
              <w:pStyle w:val="Paragraphedeliste"/>
              <w:numPr>
                <w:ilvl w:val="0"/>
                <w:numId w:val="13"/>
              </w:numPr>
              <w:spacing w:after="60"/>
              <w:rPr>
                <w:szCs w:val="22"/>
              </w:rPr>
            </w:pPr>
            <w:r w:rsidRPr="008463A1">
              <w:t>Présentation du ou des cas d’usage de référence avec une vision systémique large permettant une compréhension de l’écosystème et de la cha</w:t>
            </w:r>
            <w:r w:rsidR="002B34A1">
              <w:t>î</w:t>
            </w:r>
            <w:r w:rsidRPr="008463A1">
              <w:t>ne de valeur dans lesquels l’innovation va s’intégrer</w:t>
            </w:r>
          </w:p>
        </w:tc>
      </w:tr>
    </w:tbl>
    <w:p w14:paraId="44C44A0D" w14:textId="5945A5BC" w:rsidR="007B72F0" w:rsidRPr="008463A1" w:rsidRDefault="007B72F0" w:rsidP="00AD164F">
      <w:pPr>
        <w:pStyle w:val="Titre2"/>
      </w:pPr>
      <w:bookmarkStart w:id="24" w:name="_Toc169278189"/>
      <w:r w:rsidRPr="008463A1">
        <w:rPr>
          <w:rStyle w:val="Titre2Car"/>
          <w:b/>
        </w:rPr>
        <w:t>Prédépôt et dépôt</w:t>
      </w:r>
      <w:bookmarkEnd w:id="24"/>
      <w:r w:rsidRPr="008463A1">
        <w:rPr>
          <w:rStyle w:val="Titre2Car"/>
          <w:b/>
        </w:rPr>
        <w:t xml:space="preserve"> </w:t>
      </w:r>
    </w:p>
    <w:p w14:paraId="3959A98B" w14:textId="1C1D5027" w:rsidR="007B72F0" w:rsidRPr="008463A1" w:rsidRDefault="007B72F0" w:rsidP="00AD164F">
      <w:pPr>
        <w:pStyle w:val="Titre3"/>
      </w:pPr>
      <w:r w:rsidRPr="008463A1">
        <w:t xml:space="preserve">Réunion de prédépôt </w:t>
      </w:r>
    </w:p>
    <w:p w14:paraId="0A6FA62B" w14:textId="60BD9AC8" w:rsidR="00604CAB" w:rsidRPr="008463A1" w:rsidRDefault="00604CAB" w:rsidP="00604CAB">
      <w:pPr>
        <w:spacing w:after="120"/>
        <w:jc w:val="both"/>
        <w:rPr>
          <w:sz w:val="22"/>
          <w:szCs w:val="24"/>
        </w:rPr>
      </w:pPr>
      <w:r w:rsidRPr="008463A1">
        <w:rPr>
          <w:sz w:val="22"/>
          <w:szCs w:val="24"/>
        </w:rPr>
        <w:t>La réunion de prédépôt doit avoir lieu au moins un mois avant la date de dépôt du dossier complet. Pour planifier cette réunion de prédépôt, merci de contacter l’adresse</w:t>
      </w:r>
      <w:r w:rsidRPr="008463A1">
        <w:rPr>
          <w:rFonts w:ascii="Calibri" w:hAnsi="Calibri" w:cs="Calibri"/>
          <w:sz w:val="22"/>
          <w:szCs w:val="24"/>
        </w:rPr>
        <w:t> </w:t>
      </w:r>
      <w:r w:rsidRPr="008463A1">
        <w:rPr>
          <w:sz w:val="22"/>
          <w:szCs w:val="24"/>
        </w:rPr>
        <w:t xml:space="preserve">: </w:t>
      </w:r>
      <w:hyperlink r:id="rId44" w:history="1">
        <w:r w:rsidR="00186936" w:rsidRPr="008463A1">
          <w:rPr>
            <w:rStyle w:val="Lienhypertexte"/>
            <w:szCs w:val="24"/>
          </w:rPr>
          <w:t>aap.navires@ademe.fr</w:t>
        </w:r>
      </w:hyperlink>
      <w:r w:rsidRPr="008463A1">
        <w:rPr>
          <w:sz w:val="22"/>
          <w:szCs w:val="24"/>
        </w:rPr>
        <w:t>.</w:t>
      </w:r>
    </w:p>
    <w:p w14:paraId="78466ADA" w14:textId="37F96ACD" w:rsidR="00604CAB" w:rsidRPr="008463A1" w:rsidRDefault="00604CAB" w:rsidP="00604CAB">
      <w:pPr>
        <w:spacing w:after="120"/>
        <w:jc w:val="both"/>
        <w:rPr>
          <w:sz w:val="22"/>
          <w:szCs w:val="24"/>
        </w:rPr>
      </w:pPr>
      <w:r w:rsidRPr="008463A1">
        <w:rPr>
          <w:sz w:val="22"/>
          <w:szCs w:val="24"/>
        </w:rPr>
        <w:t xml:space="preserve">Lors de cette réunion d’une heure avec l’équipe de l’ADEME en charge de coordonner l’AAP, les porteurs présentent l’annexe 2 du dossier de candidature dûment complétée. La présentation doit être envoyée une semaine avant la date de la réunion de prédépôt à l’adresse </w:t>
      </w:r>
      <w:hyperlink r:id="rId45" w:history="1">
        <w:r w:rsidR="00186936" w:rsidRPr="008463A1">
          <w:rPr>
            <w:rStyle w:val="Lienhypertexte"/>
            <w:szCs w:val="24"/>
          </w:rPr>
          <w:t>aap.navires</w:t>
        </w:r>
        <w:r w:rsidRPr="008463A1">
          <w:rPr>
            <w:rStyle w:val="Lienhypertexte"/>
            <w:szCs w:val="24"/>
          </w:rPr>
          <w:t>@ademe.fr</w:t>
        </w:r>
      </w:hyperlink>
      <w:r w:rsidRPr="008463A1">
        <w:rPr>
          <w:sz w:val="22"/>
          <w:szCs w:val="24"/>
        </w:rPr>
        <w:t xml:space="preserve">. </w:t>
      </w:r>
    </w:p>
    <w:p w14:paraId="3FCA04A6" w14:textId="67FBC7C1" w:rsidR="007B72F0" w:rsidRPr="008463A1" w:rsidRDefault="006F3598" w:rsidP="006F3598">
      <w:pPr>
        <w:pStyle w:val="Puces2"/>
        <w:tabs>
          <w:tab w:val="left" w:pos="567"/>
        </w:tabs>
        <w:spacing w:before="120"/>
        <w:rPr>
          <w:rFonts w:ascii="Marianne" w:hAnsi="Marianne" w:cs="Calibri"/>
          <w:sz w:val="22"/>
          <w:szCs w:val="22"/>
        </w:rPr>
      </w:pPr>
      <w:r w:rsidRPr="008463A1">
        <w:rPr>
          <w:rFonts w:ascii="Marianne" w:hAnsi="Marianne" w:cs="Calibri"/>
          <w:sz w:val="22"/>
          <w:szCs w:val="22"/>
        </w:rPr>
        <w:t xml:space="preserve">La réunion a </w:t>
      </w:r>
      <w:r w:rsidR="007B72F0" w:rsidRPr="008463A1">
        <w:rPr>
          <w:rFonts w:ascii="Marianne" w:hAnsi="Marianne" w:cs="Calibri"/>
          <w:sz w:val="22"/>
          <w:szCs w:val="22"/>
        </w:rPr>
        <w:t>vocation à orienter et à conseiller le porteur de projet sur les points suivants :</w:t>
      </w:r>
    </w:p>
    <w:p w14:paraId="44213543" w14:textId="06173304" w:rsidR="007B72F0" w:rsidRPr="008463A1" w:rsidRDefault="007B72F0" w:rsidP="006F3598">
      <w:pPr>
        <w:pStyle w:val="Puces2"/>
        <w:numPr>
          <w:ilvl w:val="0"/>
          <w:numId w:val="4"/>
        </w:numPr>
        <w:tabs>
          <w:tab w:val="left" w:pos="567"/>
        </w:tabs>
        <w:spacing w:before="120"/>
        <w:rPr>
          <w:rFonts w:ascii="Marianne" w:hAnsi="Marianne" w:cs="Calibri"/>
          <w:sz w:val="22"/>
          <w:szCs w:val="22"/>
        </w:rPr>
      </w:pPr>
      <w:r w:rsidRPr="008463A1">
        <w:rPr>
          <w:rFonts w:ascii="Marianne" w:hAnsi="Marianne" w:cs="Calibri"/>
          <w:sz w:val="22"/>
          <w:szCs w:val="22"/>
        </w:rPr>
        <w:t xml:space="preserve">Adéquation du projet avec les </w:t>
      </w:r>
      <w:r w:rsidR="00543A1B">
        <w:rPr>
          <w:rFonts w:ascii="Marianne" w:hAnsi="Marianne" w:cs="Calibri"/>
          <w:sz w:val="22"/>
          <w:szCs w:val="22"/>
        </w:rPr>
        <w:t xml:space="preserve">critères </w:t>
      </w:r>
      <w:r w:rsidRPr="008463A1">
        <w:rPr>
          <w:rFonts w:ascii="Marianne" w:hAnsi="Marianne" w:cs="Calibri"/>
          <w:sz w:val="22"/>
          <w:szCs w:val="22"/>
        </w:rPr>
        <w:t>attendus du cahier des charges</w:t>
      </w:r>
      <w:r w:rsidR="006F3598" w:rsidRPr="008463A1">
        <w:rPr>
          <w:rFonts w:ascii="Calibri" w:hAnsi="Calibri" w:cs="Calibri"/>
          <w:sz w:val="22"/>
          <w:szCs w:val="22"/>
        </w:rPr>
        <w:t> </w:t>
      </w:r>
      <w:r w:rsidR="006F3598" w:rsidRPr="008463A1">
        <w:rPr>
          <w:rFonts w:ascii="Marianne" w:hAnsi="Marianne" w:cs="Calibri"/>
          <w:sz w:val="22"/>
          <w:szCs w:val="22"/>
        </w:rPr>
        <w:t>;</w:t>
      </w:r>
    </w:p>
    <w:p w14:paraId="65AF6489" w14:textId="7EF4B2C1" w:rsidR="007B72F0" w:rsidRPr="008463A1" w:rsidRDefault="007B72F0" w:rsidP="006F3598">
      <w:pPr>
        <w:pStyle w:val="Puces2"/>
        <w:numPr>
          <w:ilvl w:val="0"/>
          <w:numId w:val="4"/>
        </w:numPr>
        <w:tabs>
          <w:tab w:val="left" w:pos="567"/>
        </w:tabs>
        <w:spacing w:before="120"/>
        <w:rPr>
          <w:rFonts w:ascii="Marianne" w:hAnsi="Marianne" w:cs="Calibri"/>
          <w:sz w:val="22"/>
          <w:szCs w:val="22"/>
        </w:rPr>
      </w:pPr>
      <w:r w:rsidRPr="008463A1">
        <w:rPr>
          <w:rFonts w:ascii="Marianne" w:hAnsi="Marianne" w:cs="Calibri"/>
          <w:sz w:val="22"/>
          <w:szCs w:val="22"/>
        </w:rPr>
        <w:t>Caractère impactant et transformant du projet proposé dans le domaine de la</w:t>
      </w:r>
      <w:r w:rsidR="001C0758" w:rsidRPr="008463A1">
        <w:rPr>
          <w:rFonts w:ascii="Marianne" w:hAnsi="Marianne" w:cs="Calibri"/>
          <w:sz w:val="22"/>
          <w:szCs w:val="22"/>
        </w:rPr>
        <w:t xml:space="preserve"> </w:t>
      </w:r>
      <w:r w:rsidR="006F3598" w:rsidRPr="008463A1">
        <w:rPr>
          <w:rFonts w:ascii="Marianne" w:hAnsi="Marianne" w:cs="Calibri"/>
          <w:sz w:val="22"/>
          <w:szCs w:val="22"/>
        </w:rPr>
        <w:t>t</w:t>
      </w:r>
      <w:r w:rsidRPr="008463A1">
        <w:rPr>
          <w:rFonts w:ascii="Marianne" w:hAnsi="Marianne" w:cs="Calibri"/>
          <w:sz w:val="22"/>
          <w:szCs w:val="22"/>
        </w:rPr>
        <w:t>ransition écologique et du développement de l’économie française.</w:t>
      </w:r>
    </w:p>
    <w:p w14:paraId="6E0FAD5E" w14:textId="4130FFC1" w:rsidR="007B72F0" w:rsidRPr="008463A1" w:rsidRDefault="007B72F0" w:rsidP="00AD164F">
      <w:pPr>
        <w:pStyle w:val="Titre3"/>
      </w:pPr>
      <w:r w:rsidRPr="008463A1">
        <w:t>Dépôt</w:t>
      </w:r>
    </w:p>
    <w:p w14:paraId="6A7AE888" w14:textId="77777777" w:rsidR="007B72F0" w:rsidRPr="008463A1" w:rsidRDefault="007B72F0" w:rsidP="007B72F0">
      <w:pPr>
        <w:pStyle w:val="Puces2"/>
        <w:tabs>
          <w:tab w:val="left" w:pos="567"/>
        </w:tabs>
        <w:spacing w:before="120"/>
        <w:rPr>
          <w:rFonts w:ascii="Marianne" w:hAnsi="Marianne" w:cs="Calibri"/>
          <w:sz w:val="22"/>
          <w:szCs w:val="22"/>
        </w:rPr>
      </w:pPr>
      <w:r w:rsidRPr="008463A1">
        <w:rPr>
          <w:rFonts w:ascii="Marianne" w:hAnsi="Marianne" w:cs="Calibri"/>
          <w:sz w:val="22"/>
          <w:szCs w:val="22"/>
        </w:rPr>
        <w:t>Les projets doivent être adressés sous forme électronique via la plateforme de l’ADEME :</w:t>
      </w:r>
    </w:p>
    <w:p w14:paraId="08378D24" w14:textId="6CE36F3B" w:rsidR="007B72F0" w:rsidRPr="008463A1" w:rsidRDefault="001C0758" w:rsidP="007B72F0">
      <w:pPr>
        <w:pStyle w:val="Puces2"/>
        <w:tabs>
          <w:tab w:val="left" w:pos="567"/>
        </w:tabs>
        <w:spacing w:before="120"/>
        <w:jc w:val="center"/>
        <w:rPr>
          <w:rFonts w:ascii="Marianne" w:hAnsi="Marianne" w:cs="Calibri"/>
          <w:sz w:val="22"/>
          <w:szCs w:val="22"/>
        </w:rPr>
      </w:pPr>
      <w:hyperlink r:id="rId46" w:history="1">
        <w:r w:rsidRPr="008463A1">
          <w:rPr>
            <w:rStyle w:val="Lienhypertexte"/>
            <w:rFonts w:cs="Calibri"/>
            <w:szCs w:val="22"/>
          </w:rPr>
          <w:t>https://agirpourlatransition.ademe.fr/</w:t>
        </w:r>
      </w:hyperlink>
      <w:r w:rsidRPr="008463A1">
        <w:rPr>
          <w:rFonts w:ascii="Marianne" w:hAnsi="Marianne" w:cs="Calibri"/>
          <w:sz w:val="22"/>
          <w:szCs w:val="22"/>
        </w:rPr>
        <w:t xml:space="preserve"> </w:t>
      </w:r>
    </w:p>
    <w:p w14:paraId="22EEA277" w14:textId="77777777" w:rsidR="00B61903" w:rsidRPr="008463A1" w:rsidRDefault="00B61903" w:rsidP="004A5E50">
      <w:pPr>
        <w:jc w:val="both"/>
        <w:rPr>
          <w:sz w:val="22"/>
          <w:szCs w:val="24"/>
        </w:rPr>
      </w:pPr>
    </w:p>
    <w:p w14:paraId="775880A3" w14:textId="11B4E0B8" w:rsidR="00E27EC4" w:rsidRPr="008463A1" w:rsidRDefault="00E27EC4" w:rsidP="004A5E50">
      <w:pPr>
        <w:jc w:val="both"/>
        <w:rPr>
          <w:sz w:val="22"/>
          <w:szCs w:val="24"/>
        </w:rPr>
      </w:pPr>
      <w:r w:rsidRPr="008463A1">
        <w:rPr>
          <w:sz w:val="22"/>
          <w:szCs w:val="24"/>
        </w:rPr>
        <w:t xml:space="preserve">Attention, en cas de projet </w:t>
      </w:r>
      <w:r w:rsidR="00A616D0">
        <w:rPr>
          <w:sz w:val="22"/>
          <w:szCs w:val="24"/>
        </w:rPr>
        <w:t>en consortium</w:t>
      </w:r>
      <w:r w:rsidRPr="008463A1">
        <w:rPr>
          <w:sz w:val="22"/>
          <w:szCs w:val="24"/>
        </w:rPr>
        <w:t xml:space="preserve">, seul le coordonnateur du projet est habilité à déposer le dossier sur la plateforme. Cependant, le dépôt engendre une demande de validation adressée à tous les partenaires </w:t>
      </w:r>
      <w:r w:rsidRPr="008463A1">
        <w:rPr>
          <w:i/>
          <w:sz w:val="22"/>
          <w:szCs w:val="24"/>
        </w:rPr>
        <w:t>via</w:t>
      </w:r>
      <w:r w:rsidRPr="008463A1">
        <w:rPr>
          <w:sz w:val="22"/>
          <w:szCs w:val="24"/>
        </w:rPr>
        <w:t xml:space="preserve"> un mail généré à partir de la plateforme. </w:t>
      </w:r>
    </w:p>
    <w:p w14:paraId="194BE374" w14:textId="631D9D40" w:rsidR="00E27EC4" w:rsidRPr="008463A1" w:rsidRDefault="00E27EC4" w:rsidP="004A5E50">
      <w:pPr>
        <w:jc w:val="both"/>
        <w:rPr>
          <w:sz w:val="22"/>
          <w:szCs w:val="24"/>
        </w:rPr>
      </w:pPr>
      <w:r w:rsidRPr="008463A1">
        <w:rPr>
          <w:sz w:val="22"/>
          <w:szCs w:val="24"/>
        </w:rPr>
        <w:t>Merci de bien prendre en compte ce délai de validation pour le dépôt du dossier avant la clôture intermédiaire de l’AAP.</w:t>
      </w:r>
    </w:p>
    <w:p w14:paraId="32125E99" w14:textId="3403B70C" w:rsidR="0034394C" w:rsidRPr="008463A1" w:rsidRDefault="00533B08" w:rsidP="00AD164F">
      <w:pPr>
        <w:pStyle w:val="Titre2"/>
      </w:pPr>
      <w:bookmarkStart w:id="25" w:name="_Toc169278190"/>
      <w:r w:rsidRPr="008463A1">
        <w:rPr>
          <w:rStyle w:val="Titre2Car"/>
          <w:b/>
        </w:rPr>
        <w:t>Processus de sélection</w:t>
      </w:r>
      <w:bookmarkEnd w:id="25"/>
    </w:p>
    <w:p w14:paraId="0E6BA056" w14:textId="4FE0C556" w:rsidR="00E27EC4" w:rsidRPr="008463A1" w:rsidRDefault="00E27EC4" w:rsidP="00E27EC4">
      <w:pPr>
        <w:spacing w:after="120"/>
        <w:rPr>
          <w:sz w:val="22"/>
          <w:szCs w:val="24"/>
        </w:rPr>
      </w:pPr>
      <w:r w:rsidRPr="008463A1">
        <w:rPr>
          <w:b/>
          <w:sz w:val="22"/>
          <w:szCs w:val="24"/>
        </w:rPr>
        <w:t>La procédure est menée par un comité composé de représentants des ministères</w:t>
      </w:r>
      <w:r w:rsidRPr="008463A1">
        <w:rPr>
          <w:sz w:val="22"/>
          <w:szCs w:val="24"/>
        </w:rPr>
        <w:t xml:space="preserve"> en charge de l’énergie et de l’écologie et du développement durable, de l’économie, de </w:t>
      </w:r>
      <w:r w:rsidRPr="008463A1">
        <w:rPr>
          <w:sz w:val="22"/>
          <w:szCs w:val="24"/>
        </w:rPr>
        <w:lastRenderedPageBreak/>
        <w:t>la recherche et de l’innovation</w:t>
      </w:r>
      <w:r w:rsidR="00BB6026" w:rsidRPr="008463A1">
        <w:rPr>
          <w:sz w:val="22"/>
          <w:szCs w:val="24"/>
        </w:rPr>
        <w:t>, de la mer, des transports</w:t>
      </w:r>
      <w:r w:rsidRPr="008463A1">
        <w:rPr>
          <w:sz w:val="22"/>
          <w:szCs w:val="24"/>
        </w:rPr>
        <w:t xml:space="preserve"> et le cas échéant des autres ministères concernés. Le Secrétariat Général Pour l’Investissement (SGPI) et l’ADEME assistent de droit aux réunions du comité.</w:t>
      </w:r>
    </w:p>
    <w:p w14:paraId="05C3DAD8" w14:textId="778A4450" w:rsidR="007B72F0" w:rsidRPr="008463A1" w:rsidRDefault="007B72F0" w:rsidP="00AD164F">
      <w:pPr>
        <w:pStyle w:val="Titre3"/>
      </w:pPr>
      <w:r w:rsidRPr="008463A1">
        <w:t>Pré-sélection des projets</w:t>
      </w:r>
    </w:p>
    <w:p w14:paraId="45AF39FB" w14:textId="0226991D" w:rsidR="007B72F0" w:rsidRPr="008463A1" w:rsidRDefault="007B72F0" w:rsidP="007B72F0">
      <w:pPr>
        <w:widowControl/>
        <w:spacing w:after="120"/>
        <w:jc w:val="both"/>
        <w:rPr>
          <w:rFonts w:cs="Calibri"/>
          <w:sz w:val="22"/>
        </w:rPr>
      </w:pPr>
      <w:r w:rsidRPr="008463A1">
        <w:rPr>
          <w:rFonts w:cs="Calibri"/>
          <w:sz w:val="22"/>
        </w:rPr>
        <w:t>L’ADEME conduira une première analyse des dossiers reçus en termes d’éligibilité pour écarter les dossiers ne remplissant pas les conditions mentionnées ci-dessus, puis sélectionnera les dossiers au regard des critères de sélection mentionnés ci-dessus. Cette analyse peut conduire à une audition des porteurs de projets.</w:t>
      </w:r>
    </w:p>
    <w:p w14:paraId="6E501DC9" w14:textId="77777777" w:rsidR="007B72F0" w:rsidRPr="008463A1" w:rsidRDefault="007B72F0" w:rsidP="007B72F0">
      <w:pPr>
        <w:widowControl/>
        <w:spacing w:after="120"/>
        <w:jc w:val="both"/>
        <w:rPr>
          <w:rFonts w:cs="Calibri"/>
          <w:sz w:val="22"/>
        </w:rPr>
      </w:pPr>
      <w:r w:rsidRPr="008463A1">
        <w:rPr>
          <w:rFonts w:cs="Calibri"/>
          <w:sz w:val="22"/>
        </w:rPr>
        <w:t>La décision d’entrée en instruction approfondie d’un projet sera prise par un comité de sélection, composé de l’ADEME et des experts indépendants.</w:t>
      </w:r>
    </w:p>
    <w:p w14:paraId="417EF45C" w14:textId="0C306112" w:rsidR="007B72F0" w:rsidRPr="008463A1" w:rsidRDefault="007B72F0" w:rsidP="005A86D3">
      <w:pPr>
        <w:widowControl/>
        <w:spacing w:after="120"/>
        <w:jc w:val="both"/>
        <w:rPr>
          <w:rFonts w:cs="Calibri"/>
          <w:b/>
          <w:bCs/>
          <w:sz w:val="22"/>
        </w:rPr>
      </w:pPr>
      <w:r w:rsidRPr="008463A1">
        <w:rPr>
          <w:rFonts w:cs="Calibri"/>
          <w:sz w:val="22"/>
        </w:rPr>
        <w:t>L’attention des porteurs est attirée sur le fait que les données déclarées dans les documents (notamment annexes techniques et financières) engagent le déposant, et qu’elles devront être respectées dans le cas où le projet serait sélectionné et soutenu par l’ADEME.</w:t>
      </w:r>
    </w:p>
    <w:p w14:paraId="6DEC87E9" w14:textId="107981D3" w:rsidR="280FFFB4" w:rsidRPr="008463A1" w:rsidRDefault="280FFFB4" w:rsidP="005A86D3">
      <w:pPr>
        <w:widowControl/>
        <w:spacing w:after="120"/>
        <w:jc w:val="both"/>
        <w:rPr>
          <w:rFonts w:cs="Calibri"/>
          <w:sz w:val="22"/>
        </w:rPr>
      </w:pPr>
      <w:r w:rsidRPr="008463A1">
        <w:rPr>
          <w:rFonts w:cs="Calibri"/>
          <w:sz w:val="22"/>
        </w:rPr>
        <w:t>Le projet peut être labellisé, au choix du porteur, par un ou plusieurs pôles de compétitivité. Cette labellisation n’est en aucun cas obligatoire pour répondre à l’AAP.</w:t>
      </w:r>
    </w:p>
    <w:p w14:paraId="35D5C0BF" w14:textId="1B33B451" w:rsidR="280FFFB4" w:rsidRPr="008463A1" w:rsidRDefault="280FFFB4" w:rsidP="009C7902">
      <w:pPr>
        <w:widowControl/>
        <w:spacing w:after="120"/>
        <w:jc w:val="both"/>
        <w:rPr>
          <w:rFonts w:cs="Calibri"/>
          <w:sz w:val="22"/>
        </w:rPr>
      </w:pPr>
      <w:r w:rsidRPr="008463A1">
        <w:rPr>
          <w:rFonts w:cs="Calibri"/>
          <w:sz w:val="22"/>
        </w:rPr>
        <w:t>La labellisation du projet par un pôle de compétitivité est une information portée à la connaissance des participants au processus d’instruction.</w:t>
      </w:r>
    </w:p>
    <w:p w14:paraId="3E714131" w14:textId="77777777" w:rsidR="007B72F0" w:rsidRPr="008463A1" w:rsidRDefault="007B72F0" w:rsidP="00AD164F">
      <w:pPr>
        <w:pStyle w:val="Titre3"/>
      </w:pPr>
      <w:r w:rsidRPr="008463A1">
        <w:t>Instruction approfondie</w:t>
      </w:r>
    </w:p>
    <w:p w14:paraId="14177657" w14:textId="3708B560" w:rsidR="007B72F0" w:rsidRPr="008463A1" w:rsidRDefault="007B72F0" w:rsidP="007B72F0">
      <w:pPr>
        <w:widowControl/>
        <w:spacing w:after="120"/>
        <w:jc w:val="both"/>
        <w:rPr>
          <w:rFonts w:cs="Calibri"/>
          <w:sz w:val="22"/>
        </w:rPr>
      </w:pPr>
      <w:r w:rsidRPr="008463A1">
        <w:rPr>
          <w:rFonts w:cs="Calibri"/>
          <w:sz w:val="22"/>
        </w:rPr>
        <w:t xml:space="preserve">Une instruction approfondie sera conduite par l’ADEME pouvant associer également des personnalités qualifiées le cas échéant. </w:t>
      </w:r>
    </w:p>
    <w:p w14:paraId="6323977C" w14:textId="77777777" w:rsidR="007B72F0" w:rsidRPr="008463A1" w:rsidRDefault="007B72F0" w:rsidP="00AD164F">
      <w:pPr>
        <w:pStyle w:val="Titre3"/>
      </w:pPr>
      <w:r w:rsidRPr="008463A1">
        <w:t>Décision finale d’octroi de l’aide</w:t>
      </w:r>
    </w:p>
    <w:p w14:paraId="67774C82" w14:textId="3E94DDCA" w:rsidR="007B72F0" w:rsidRPr="008463A1" w:rsidRDefault="007B72F0" w:rsidP="007B72F0">
      <w:pPr>
        <w:widowControl/>
        <w:spacing w:after="120"/>
        <w:jc w:val="both"/>
        <w:rPr>
          <w:rFonts w:cs="Calibri"/>
          <w:sz w:val="22"/>
        </w:rPr>
      </w:pPr>
      <w:r w:rsidRPr="008463A1">
        <w:rPr>
          <w:rFonts w:cs="Calibri"/>
          <w:sz w:val="22"/>
        </w:rPr>
        <w:t xml:space="preserve">A l’issue de la phase d’instruction approfondie, l’ADEME présentera ses conclusions qui comprendront ses recommandations et propositions écrites de soutien au comité de sélection compétent, qui lui-même proposera une décision de soutien au </w:t>
      </w:r>
      <w:r w:rsidR="00F77891" w:rsidRPr="008463A1">
        <w:rPr>
          <w:rFonts w:cs="Calibri"/>
          <w:sz w:val="22"/>
        </w:rPr>
        <w:t>Comité de Pilotage Ministériel</w:t>
      </w:r>
      <w:r w:rsidRPr="008463A1">
        <w:rPr>
          <w:rFonts w:cs="Calibri"/>
          <w:sz w:val="22"/>
        </w:rPr>
        <w:t xml:space="preserve">. </w:t>
      </w:r>
    </w:p>
    <w:p w14:paraId="0AC2FC22" w14:textId="46DA5A72" w:rsidR="00E46F86" w:rsidRPr="008463A1" w:rsidRDefault="007B72F0" w:rsidP="003C58CF">
      <w:pPr>
        <w:jc w:val="both"/>
        <w:rPr>
          <w:rFonts w:cs="Calibri"/>
          <w:sz w:val="22"/>
        </w:rPr>
      </w:pPr>
      <w:r w:rsidRPr="008463A1">
        <w:rPr>
          <w:rFonts w:cs="Calibri"/>
          <w:sz w:val="22"/>
        </w:rPr>
        <w:t xml:space="preserve">Le </w:t>
      </w:r>
      <w:r w:rsidR="00F77891" w:rsidRPr="008463A1">
        <w:rPr>
          <w:rFonts w:cs="Calibri"/>
          <w:sz w:val="22"/>
        </w:rPr>
        <w:t>Comité de Pilotage Ministériel</w:t>
      </w:r>
      <w:r w:rsidRPr="008463A1">
        <w:rPr>
          <w:rFonts w:cs="Calibri"/>
          <w:sz w:val="22"/>
        </w:rPr>
        <w:t xml:space="preserve"> proposera la décision d’attribution des aides </w:t>
      </w:r>
      <w:r w:rsidR="00CF1038" w:rsidRPr="008463A1">
        <w:rPr>
          <w:rFonts w:cs="Calibri"/>
          <w:sz w:val="22"/>
        </w:rPr>
        <w:t>au</w:t>
      </w:r>
      <w:r w:rsidR="00C10D8A" w:rsidRPr="008463A1">
        <w:rPr>
          <w:rFonts w:cs="Calibri"/>
          <w:sz w:val="22"/>
        </w:rPr>
        <w:t xml:space="preserve"> Premi</w:t>
      </w:r>
      <w:r w:rsidR="00C85122" w:rsidRPr="008463A1">
        <w:rPr>
          <w:rFonts w:cs="Calibri"/>
          <w:sz w:val="22"/>
        </w:rPr>
        <w:t>er</w:t>
      </w:r>
      <w:r w:rsidR="00C10D8A" w:rsidRPr="008463A1">
        <w:rPr>
          <w:rFonts w:cs="Calibri"/>
          <w:sz w:val="22"/>
        </w:rPr>
        <w:t xml:space="preserve"> Ministre</w:t>
      </w:r>
      <w:r w:rsidRPr="008463A1">
        <w:rPr>
          <w:rFonts w:cs="Calibri"/>
          <w:sz w:val="22"/>
        </w:rPr>
        <w:t>, qui prendra les décisions finales d’octroi de l’aide.</w:t>
      </w:r>
    </w:p>
    <w:p w14:paraId="3889D316" w14:textId="77777777" w:rsidR="00B82F27" w:rsidRPr="008463A1" w:rsidRDefault="00B82F27">
      <w:pPr>
        <w:rPr>
          <w:rFonts w:cs="Calibri"/>
          <w:sz w:val="22"/>
        </w:rPr>
      </w:pPr>
    </w:p>
    <w:p w14:paraId="754F67EF" w14:textId="2D51B150" w:rsidR="0034394C" w:rsidRPr="008463A1" w:rsidRDefault="00533B08" w:rsidP="00900652">
      <w:pPr>
        <w:pStyle w:val="Titre1"/>
      </w:pPr>
      <w:bookmarkStart w:id="26" w:name="_Toc169278191"/>
      <w:r w:rsidRPr="008463A1">
        <w:t>Mise en œuvre et suivi des projets</w:t>
      </w:r>
      <w:bookmarkEnd w:id="26"/>
    </w:p>
    <w:p w14:paraId="025335E3" w14:textId="77777777" w:rsidR="0034394C" w:rsidRPr="008463A1" w:rsidRDefault="00533B08" w:rsidP="00AD164F">
      <w:pPr>
        <w:pStyle w:val="Titre2"/>
      </w:pPr>
      <w:bookmarkStart w:id="27" w:name="_Toc169278192"/>
      <w:r w:rsidRPr="008463A1">
        <w:rPr>
          <w:rStyle w:val="Titre2Car"/>
          <w:b/>
        </w:rPr>
        <w:t>Contractualisation</w:t>
      </w:r>
      <w:bookmarkEnd w:id="27"/>
    </w:p>
    <w:p w14:paraId="3FB16D89" w14:textId="411F3B9B" w:rsidR="00F31AEC" w:rsidRPr="008463A1" w:rsidRDefault="00F31AEC" w:rsidP="00AD164F">
      <w:pPr>
        <w:pStyle w:val="Titre3"/>
      </w:pPr>
      <w:r w:rsidRPr="008463A1">
        <w:t>Convention</w:t>
      </w:r>
    </w:p>
    <w:p w14:paraId="4D46F4E5" w14:textId="724E99A3" w:rsidR="0034394C" w:rsidRPr="008463A1" w:rsidRDefault="00533B08">
      <w:pPr>
        <w:spacing w:after="120"/>
        <w:jc w:val="both"/>
        <w:rPr>
          <w:sz w:val="22"/>
        </w:rPr>
      </w:pPr>
      <w:r w:rsidRPr="008463A1">
        <w:rPr>
          <w:sz w:val="22"/>
        </w:rPr>
        <w:t>Une fois la décision Premi</w:t>
      </w:r>
      <w:r w:rsidR="00C85122" w:rsidRPr="008463A1">
        <w:rPr>
          <w:sz w:val="22"/>
        </w:rPr>
        <w:t>er</w:t>
      </w:r>
      <w:r w:rsidRPr="008463A1">
        <w:rPr>
          <w:sz w:val="22"/>
        </w:rPr>
        <w:t xml:space="preserve"> ministre signée, les opérateurs peuvent engager les dossiers et contractualiser avec les bénéficiaires dans les délais impartis par la décision Premi</w:t>
      </w:r>
      <w:r w:rsidR="00C85122" w:rsidRPr="008463A1">
        <w:rPr>
          <w:sz w:val="22"/>
        </w:rPr>
        <w:t>er</w:t>
      </w:r>
      <w:r w:rsidRPr="008463A1">
        <w:rPr>
          <w:sz w:val="22"/>
        </w:rPr>
        <w:t xml:space="preserve"> ministre.</w:t>
      </w:r>
    </w:p>
    <w:p w14:paraId="362DCE36" w14:textId="548DE662" w:rsidR="0034394C" w:rsidRPr="008463A1" w:rsidRDefault="00533B08">
      <w:pPr>
        <w:spacing w:after="120"/>
        <w:jc w:val="both"/>
        <w:rPr>
          <w:sz w:val="22"/>
        </w:rPr>
      </w:pPr>
      <w:r w:rsidRPr="008463A1">
        <w:rPr>
          <w:sz w:val="22"/>
        </w:rPr>
        <w:t xml:space="preserve">La convention d’aide précise notamment l’utilisation des crédits, le contenu du projet, le calendrier de réalisation, les modalités de pilotage du projet, le montant des tranches et les critères de déclenchement des tranches successives, les prévisions de cofinancement des projets, les conditions de retour financier pour l’État, les modalités </w:t>
      </w:r>
      <w:r w:rsidRPr="008463A1">
        <w:rPr>
          <w:sz w:val="22"/>
        </w:rPr>
        <w:lastRenderedPageBreak/>
        <w:t xml:space="preserve">de restitution des données nécessaires au suivi et à l’évaluation des investissements, et les modalités de communication. </w:t>
      </w:r>
    </w:p>
    <w:p w14:paraId="164CB002" w14:textId="1FC57734" w:rsidR="0034394C" w:rsidRPr="008463A1" w:rsidRDefault="00533B08">
      <w:pPr>
        <w:spacing w:after="120"/>
        <w:jc w:val="both"/>
        <w:rPr>
          <w:sz w:val="22"/>
        </w:rPr>
      </w:pPr>
      <w:r w:rsidRPr="008463A1">
        <w:rPr>
          <w:sz w:val="22"/>
        </w:rPr>
        <w:t>La convention d’aide est signée dans le cas général dans un délai de 4 mois à compter de la décision d</w:t>
      </w:r>
      <w:r w:rsidR="00007BAC" w:rsidRPr="008463A1">
        <w:rPr>
          <w:sz w:val="22"/>
        </w:rPr>
        <w:t>u</w:t>
      </w:r>
      <w:r w:rsidRPr="008463A1">
        <w:rPr>
          <w:sz w:val="22"/>
        </w:rPr>
        <w:t xml:space="preserve"> Premi</w:t>
      </w:r>
      <w:r w:rsidR="00C85122" w:rsidRPr="008463A1">
        <w:rPr>
          <w:sz w:val="22"/>
        </w:rPr>
        <w:t>er</w:t>
      </w:r>
      <w:r w:rsidRPr="008463A1">
        <w:rPr>
          <w:sz w:val="22"/>
        </w:rPr>
        <w:t xml:space="preserve"> ministre, sous peine de perte du bénéfice de la décision d’aide.</w:t>
      </w:r>
    </w:p>
    <w:p w14:paraId="4055DF42" w14:textId="5D084C5B" w:rsidR="00FE69D1" w:rsidRPr="008463A1" w:rsidRDefault="00FE69D1">
      <w:pPr>
        <w:spacing w:after="120"/>
        <w:jc w:val="both"/>
        <w:rPr>
          <w:sz w:val="22"/>
        </w:rPr>
      </w:pPr>
      <w:r w:rsidRPr="008463A1">
        <w:rPr>
          <w:sz w:val="22"/>
        </w:rPr>
        <w:t>En cas de projet collaboratif, l’ADEME contractualise avec chacun des partenaires du projet bénéficiant d’une aide ; la convention est établie entre l’ADEME et chaque entité juridique (déterminée par le numéro de SIRET du bénéficiaire) qui réalise les dépenses du projet.</w:t>
      </w:r>
    </w:p>
    <w:p w14:paraId="1A45C902" w14:textId="2FD1D6A3" w:rsidR="00FE69D1" w:rsidRPr="008463A1" w:rsidRDefault="00FE69D1" w:rsidP="00AD164F">
      <w:pPr>
        <w:pStyle w:val="Titre3"/>
      </w:pPr>
      <w:r w:rsidRPr="008463A1">
        <w:t>Versement des aides</w:t>
      </w:r>
    </w:p>
    <w:p w14:paraId="7DAE8A02" w14:textId="77777777" w:rsidR="005E55CF" w:rsidRPr="008463A1" w:rsidRDefault="005E55CF" w:rsidP="005E55CF">
      <w:pPr>
        <w:spacing w:after="120"/>
        <w:jc w:val="both"/>
        <w:rPr>
          <w:sz w:val="22"/>
        </w:rPr>
      </w:pPr>
      <w:r w:rsidRPr="008463A1">
        <w:rPr>
          <w:b/>
          <w:bCs/>
          <w:sz w:val="22"/>
        </w:rPr>
        <w:t>Le 1er versement de l’aide intervient, dans le cas général, après la réception par l’ADEME des conventions signées de l’ensemble des partenaires du projet bénéficiant d’une aide.</w:t>
      </w:r>
      <w:r w:rsidRPr="008463A1">
        <w:rPr>
          <w:sz w:val="22"/>
        </w:rPr>
        <w:t xml:space="preserve"> La répartition des versements de l’aide par l’ADEME est la suivante, dans le cas général :</w:t>
      </w:r>
    </w:p>
    <w:p w14:paraId="2BF17047" w14:textId="776351C3" w:rsidR="005E55CF" w:rsidRPr="008463A1" w:rsidRDefault="005E55CF" w:rsidP="00511372">
      <w:pPr>
        <w:pStyle w:val="Paragraphedeliste"/>
        <w:numPr>
          <w:ilvl w:val="0"/>
          <w:numId w:val="5"/>
        </w:numPr>
        <w:spacing w:after="120"/>
      </w:pPr>
      <w:r w:rsidRPr="008463A1">
        <w:t>Le versement d’une avance à notification de 15% maximum du montant de l’aide ;</w:t>
      </w:r>
    </w:p>
    <w:p w14:paraId="686D2FE1" w14:textId="33A12D28" w:rsidR="005E55CF" w:rsidRPr="008463A1" w:rsidRDefault="005E55CF" w:rsidP="00511372">
      <w:pPr>
        <w:pStyle w:val="Paragraphedeliste"/>
        <w:numPr>
          <w:ilvl w:val="0"/>
          <w:numId w:val="5"/>
        </w:numPr>
        <w:spacing w:after="120"/>
      </w:pPr>
      <w:r w:rsidRPr="008463A1">
        <w:t>Le cas échéant, un ou plusieurs versements intermédiaires au cours du projet ;</w:t>
      </w:r>
    </w:p>
    <w:p w14:paraId="3FD2ADA5" w14:textId="5D76D5D1" w:rsidR="005E55CF" w:rsidRPr="008463A1" w:rsidRDefault="005E55CF" w:rsidP="00511372">
      <w:pPr>
        <w:pStyle w:val="Paragraphedeliste"/>
        <w:numPr>
          <w:ilvl w:val="0"/>
          <w:numId w:val="5"/>
        </w:numPr>
        <w:spacing w:after="120"/>
      </w:pPr>
      <w:r w:rsidRPr="008463A1">
        <w:t>Le cas échéant, le versement d’un solde représentant 20% minimum de l’aide.</w:t>
      </w:r>
    </w:p>
    <w:p w14:paraId="450D5BB3" w14:textId="105C63CB" w:rsidR="005E55CF" w:rsidRPr="008463A1" w:rsidRDefault="005E55CF" w:rsidP="005E55CF">
      <w:pPr>
        <w:spacing w:after="120"/>
        <w:jc w:val="both"/>
        <w:rPr>
          <w:sz w:val="22"/>
        </w:rPr>
      </w:pPr>
      <w:r w:rsidRPr="008463A1">
        <w:rPr>
          <w:sz w:val="22"/>
        </w:rPr>
        <w:t>Lorsque l’aide se compose d’une partie subvention et d’une autre partie avance remboursable, chaque versement respectera cette répartition, selon les mêmes proportions.</w:t>
      </w:r>
    </w:p>
    <w:p w14:paraId="4C9210F6" w14:textId="75383A8B" w:rsidR="0034394C" w:rsidRPr="00BD20DB" w:rsidRDefault="009621F4" w:rsidP="000B2A3D">
      <w:pPr>
        <w:pStyle w:val="Normal11"/>
        <w:spacing w:after="120"/>
        <w:jc w:val="both"/>
        <w:rPr>
          <w:rFonts w:ascii="Marianne" w:hAnsi="Marianne"/>
        </w:rPr>
      </w:pPr>
      <w:r w:rsidRPr="008463A1">
        <w:rPr>
          <w:rFonts w:ascii="Marianne" w:hAnsi="Marianne"/>
          <w:b/>
          <w:sz w:val="22"/>
        </w:rPr>
        <w:t>Les versements pourront être conditionnés à la vérification de la capacité financière du Bénéficiaire</w:t>
      </w:r>
      <w:r w:rsidR="00525E99" w:rsidRPr="008463A1">
        <w:rPr>
          <w:rFonts w:ascii="Marianne" w:hAnsi="Marianne"/>
          <w:b/>
          <w:sz w:val="22"/>
        </w:rPr>
        <w:t>.</w:t>
      </w:r>
    </w:p>
    <w:p w14:paraId="1AA1796C" w14:textId="77777777" w:rsidR="0034394C" w:rsidRPr="008463A1" w:rsidRDefault="00533B08" w:rsidP="00AD164F">
      <w:pPr>
        <w:pStyle w:val="Titre2"/>
        <w:rPr>
          <w:rStyle w:val="Titre2Car"/>
          <w:b/>
          <w:lang w:bidi="hi-IN"/>
        </w:rPr>
      </w:pPr>
      <w:bookmarkStart w:id="28" w:name="_Toc169278193"/>
      <w:r w:rsidRPr="008463A1">
        <w:rPr>
          <w:rStyle w:val="Titre2Car"/>
          <w:b/>
        </w:rPr>
        <w:t>Confidentialité et communication</w:t>
      </w:r>
      <w:bookmarkEnd w:id="28"/>
    </w:p>
    <w:p w14:paraId="1ACBA254" w14:textId="77B9B05A" w:rsidR="0034394C" w:rsidRPr="008463A1" w:rsidRDefault="00FD733B" w:rsidP="582DB840">
      <w:pPr>
        <w:jc w:val="both"/>
        <w:rPr>
          <w:b/>
          <w:bCs/>
          <w:color w:val="000000"/>
          <w:sz w:val="22"/>
        </w:rPr>
      </w:pPr>
      <w:r w:rsidRPr="00FD733B">
        <w:rPr>
          <w:b/>
          <w:bCs/>
          <w:sz w:val="22"/>
        </w:rPr>
        <w:t>Pendant la phase d’instruction</w:t>
      </w:r>
      <w:r w:rsidRPr="00FD733B">
        <w:rPr>
          <w:sz w:val="22"/>
        </w:rPr>
        <w:t>, l’ADEME garantit pour la bonne gestion du dossier que les documents transmis dans le cadre de cet AAP sont soumis à la plus stricte confidentialité et ne sont communiqués que dans le cadre restreint de l’expertise et de la gouvernance France 2030.</w:t>
      </w:r>
      <w:r w:rsidRPr="00FD733B">
        <w:rPr>
          <w:rFonts w:ascii="Calibri" w:hAnsi="Calibri" w:cs="Calibri"/>
          <w:sz w:val="22"/>
        </w:rPr>
        <w:t> </w:t>
      </w:r>
      <w:r w:rsidRPr="00FD733B">
        <w:rPr>
          <w:b/>
          <w:bCs/>
          <w:sz w:val="22"/>
        </w:rPr>
        <w:t>Au stade du dépôt de la demande d’aide</w:t>
      </w:r>
      <w:r w:rsidRPr="00FD733B">
        <w:rPr>
          <w:rFonts w:ascii="Calibri" w:hAnsi="Calibri" w:cs="Calibri"/>
          <w:sz w:val="22"/>
        </w:rPr>
        <w:t> </w:t>
      </w:r>
      <w:r w:rsidRPr="00FD733B">
        <w:rPr>
          <w:sz w:val="22"/>
        </w:rPr>
        <w:t>et en cas de n</w:t>
      </w:r>
      <w:r w:rsidRPr="00FD733B">
        <w:rPr>
          <w:rFonts w:cs="Marianne"/>
          <w:sz w:val="22"/>
        </w:rPr>
        <w:t>é</w:t>
      </w:r>
      <w:r w:rsidRPr="00FD733B">
        <w:rPr>
          <w:sz w:val="22"/>
        </w:rPr>
        <w:t>cessit</w:t>
      </w:r>
      <w:r w:rsidRPr="00FD733B">
        <w:rPr>
          <w:rFonts w:cs="Marianne"/>
          <w:sz w:val="22"/>
        </w:rPr>
        <w:t>é</w:t>
      </w:r>
      <w:r w:rsidRPr="00FD733B">
        <w:rPr>
          <w:sz w:val="22"/>
        </w:rPr>
        <w:t xml:space="preserve"> de maintenir la confidentialit</w:t>
      </w:r>
      <w:r w:rsidRPr="00FD733B">
        <w:rPr>
          <w:rFonts w:cs="Marianne"/>
          <w:sz w:val="22"/>
        </w:rPr>
        <w:t>é</w:t>
      </w:r>
      <w:r w:rsidRPr="00FD733B">
        <w:rPr>
          <w:sz w:val="22"/>
        </w:rPr>
        <w:t xml:space="preserve"> des informations, il appartient au porteur de projet d'adresser </w:t>
      </w:r>
      <w:r w:rsidRPr="00FD733B">
        <w:rPr>
          <w:rFonts w:cs="Marianne"/>
          <w:sz w:val="22"/>
        </w:rPr>
        <w:t>à</w:t>
      </w:r>
      <w:r w:rsidRPr="00FD733B">
        <w:rPr>
          <w:sz w:val="22"/>
        </w:rPr>
        <w:t xml:space="preserve"> l'ADEME une demande de confidentialit</w:t>
      </w:r>
      <w:r w:rsidRPr="00FD733B">
        <w:rPr>
          <w:rFonts w:cs="Marianne"/>
          <w:sz w:val="22"/>
        </w:rPr>
        <w:t>é</w:t>
      </w:r>
      <w:r w:rsidRPr="00FD733B">
        <w:rPr>
          <w:sz w:val="22"/>
        </w:rPr>
        <w:t xml:space="preserve"> et de la justifier. A d</w:t>
      </w:r>
      <w:r w:rsidRPr="00FD733B">
        <w:rPr>
          <w:rFonts w:cs="Marianne"/>
          <w:sz w:val="22"/>
        </w:rPr>
        <w:t>é</w:t>
      </w:r>
      <w:r w:rsidRPr="00FD733B">
        <w:rPr>
          <w:sz w:val="22"/>
        </w:rPr>
        <w:t xml:space="preserve">faut, aucune information confidentielle ne pourra </w:t>
      </w:r>
      <w:r w:rsidRPr="00FD733B">
        <w:rPr>
          <w:rFonts w:cs="Marianne"/>
          <w:sz w:val="22"/>
        </w:rPr>
        <w:t>ê</w:t>
      </w:r>
      <w:r w:rsidRPr="00FD733B">
        <w:rPr>
          <w:sz w:val="22"/>
        </w:rPr>
        <w:t xml:space="preserve">tre </w:t>
      </w:r>
      <w:proofErr w:type="spellStart"/>
      <w:proofErr w:type="gramStart"/>
      <w:r w:rsidRPr="00FD733B">
        <w:rPr>
          <w:sz w:val="22"/>
        </w:rPr>
        <w:t>reconnue</w:t>
      </w:r>
      <w:r>
        <w:rPr>
          <w:sz w:val="22"/>
        </w:rPr>
        <w:t>.</w:t>
      </w:r>
      <w:r w:rsidR="582DB840" w:rsidRPr="008463A1">
        <w:rPr>
          <w:sz w:val="22"/>
        </w:rPr>
        <w:t>Une</w:t>
      </w:r>
      <w:proofErr w:type="spellEnd"/>
      <w:proofErr w:type="gramEnd"/>
      <w:r w:rsidR="582DB840" w:rsidRPr="008463A1">
        <w:rPr>
          <w:sz w:val="22"/>
        </w:rPr>
        <w:t xml:space="preserve"> fois le projet sélectionné, chaque bénéficiaire soutenu par France 2030 est tenu de mentionner ce soutien dans ses actions de communication, ou la publication des résultats du projet, avec la mention unique : « Ce projet a été soutenu par le plan France </w:t>
      </w:r>
      <w:r w:rsidR="582DB840" w:rsidRPr="00906998">
        <w:rPr>
          <w:sz w:val="22"/>
        </w:rPr>
        <w:t xml:space="preserve">2030 </w:t>
      </w:r>
      <w:r w:rsidR="008408D7" w:rsidRPr="003C58CF">
        <w:rPr>
          <w:rFonts w:cs="Calibri"/>
          <w:sz w:val="22"/>
        </w:rPr>
        <w:t>et s’inscrit</w:t>
      </w:r>
      <w:r w:rsidR="008408D7" w:rsidRPr="00906998" w:rsidDel="00BE14DF">
        <w:rPr>
          <w:rFonts w:eastAsia="Marianne" w:cs="Marianne"/>
          <w:sz w:val="22"/>
        </w:rPr>
        <w:t xml:space="preserve"> </w:t>
      </w:r>
      <w:r w:rsidR="582DB840" w:rsidRPr="008463A1">
        <w:rPr>
          <w:rFonts w:eastAsia="Marianne" w:cs="Marianne"/>
          <w:sz w:val="22"/>
        </w:rPr>
        <w:t>dans le cadre de l’AMI CORIMER</w:t>
      </w:r>
      <w:r w:rsidR="582DB840" w:rsidRPr="008463A1">
        <w:rPr>
          <w:sz w:val="22"/>
        </w:rPr>
        <w:t xml:space="preserve"> », accompagnée des logos de France 2030 </w:t>
      </w:r>
      <w:r w:rsidR="582DB840" w:rsidRPr="008463A1">
        <w:rPr>
          <w:rFonts w:eastAsia="Marianne" w:cs="Marianne"/>
          <w:sz w:val="22"/>
        </w:rPr>
        <w:t>et du CORIMER</w:t>
      </w:r>
      <w:r w:rsidR="582DB840" w:rsidRPr="008463A1">
        <w:rPr>
          <w:sz w:val="22"/>
        </w:rPr>
        <w:t xml:space="preserve">. De même, il est demandé aux bénéficiaires de mentionner et de joindre le logo de France 2030 </w:t>
      </w:r>
      <w:r w:rsidR="582DB840" w:rsidRPr="008463A1">
        <w:rPr>
          <w:rFonts w:eastAsia="Marianne" w:cs="Marianne"/>
          <w:sz w:val="22"/>
        </w:rPr>
        <w:t>et du CORIMER</w:t>
      </w:r>
      <w:r w:rsidR="582DB840" w:rsidRPr="008463A1">
        <w:rPr>
          <w:sz w:val="22"/>
        </w:rPr>
        <w:t xml:space="preserve"> dans ces mêmes communications.</w:t>
      </w:r>
      <w:r w:rsidR="582DB840" w:rsidRPr="008463A1">
        <w:t xml:space="preserve"> </w:t>
      </w:r>
      <w:r w:rsidR="00533B08" w:rsidRPr="008463A1">
        <w:br w:type="page"/>
      </w:r>
    </w:p>
    <w:p w14:paraId="75B6F648" w14:textId="77777777" w:rsidR="0034394C" w:rsidRPr="008463A1" w:rsidRDefault="00533B08">
      <w:pPr>
        <w:pStyle w:val="Titre1"/>
      </w:pPr>
      <w:bookmarkStart w:id="29" w:name="_Toc115086603"/>
      <w:bookmarkStart w:id="30" w:name="_Toc169278194"/>
      <w:r w:rsidRPr="008463A1">
        <w:lastRenderedPageBreak/>
        <w:t>Annexe 1 : Critères de performance environnementale</w:t>
      </w:r>
      <w:bookmarkEnd w:id="29"/>
      <w:bookmarkEnd w:id="30"/>
      <w:r w:rsidRPr="008463A1">
        <w:t xml:space="preserve"> </w:t>
      </w:r>
    </w:p>
    <w:p w14:paraId="07133001" w14:textId="77777777" w:rsidR="0034394C" w:rsidRPr="008463A1" w:rsidRDefault="00533B08">
      <w:pPr>
        <w:spacing w:after="120"/>
        <w:jc w:val="both"/>
        <w:rPr>
          <w:rFonts w:cs="Calibri"/>
          <w:color w:val="000000"/>
          <w:sz w:val="22"/>
        </w:rPr>
      </w:pPr>
      <w:r w:rsidRPr="008463A1">
        <w:rPr>
          <w:rFonts w:cs="Calibri"/>
          <w:color w:val="000000"/>
          <w:sz w:val="22"/>
        </w:rPr>
        <w:t xml:space="preserve">Conformément aux engagements pris par le Gouvernement, un projet causant un préjudice important à l’environnement ne peut bénéficier de financements publics. Pour l’évaluation technique de l’impact du projet vis-à-vis de chaque objectif environnemental, </w:t>
      </w:r>
      <w:r w:rsidRPr="008463A1">
        <w:rPr>
          <w:rFonts w:cs="Calibri"/>
          <w:b/>
          <w:color w:val="000000"/>
          <w:sz w:val="22"/>
        </w:rPr>
        <w:t>le déposant doit renseigner le document dédié disponible sur le site de l’appel à projets et le joindre au dossier de candidature.</w:t>
      </w:r>
    </w:p>
    <w:p w14:paraId="062555FB" w14:textId="77777777" w:rsidR="0034394C" w:rsidRPr="008463A1" w:rsidRDefault="00533B08">
      <w:pPr>
        <w:spacing w:after="120"/>
        <w:jc w:val="both"/>
        <w:rPr>
          <w:rFonts w:cs="Calibri"/>
          <w:color w:val="000000"/>
          <w:sz w:val="22"/>
        </w:rPr>
      </w:pPr>
      <w:r w:rsidRPr="008463A1">
        <w:rPr>
          <w:rFonts w:cs="Calibri"/>
          <w:color w:val="000000"/>
          <w:sz w:val="22"/>
        </w:rPr>
        <w:t xml:space="preserve">Les projets causant un préjudice important du point de vue de l’environnement seront exclus (application du principe DNSH – </w:t>
      </w:r>
      <w:r w:rsidRPr="008463A1">
        <w:rPr>
          <w:rFonts w:cs="Calibri"/>
          <w:i/>
          <w:color w:val="000000"/>
          <w:sz w:val="22"/>
        </w:rPr>
        <w:t xml:space="preserve">Do No </w:t>
      </w:r>
      <w:proofErr w:type="spellStart"/>
      <w:r w:rsidRPr="008463A1">
        <w:rPr>
          <w:rFonts w:cs="Calibri"/>
          <w:i/>
          <w:color w:val="000000"/>
          <w:sz w:val="22"/>
        </w:rPr>
        <w:t>Significant</w:t>
      </w:r>
      <w:proofErr w:type="spellEnd"/>
      <w:r w:rsidRPr="008463A1">
        <w:rPr>
          <w:rFonts w:cs="Calibri"/>
          <w:i/>
          <w:color w:val="000000"/>
          <w:sz w:val="22"/>
        </w:rPr>
        <w:t xml:space="preserve"> </w:t>
      </w:r>
      <w:proofErr w:type="spellStart"/>
      <w:r w:rsidRPr="008463A1">
        <w:rPr>
          <w:rFonts w:cs="Calibri"/>
          <w:i/>
          <w:color w:val="000000"/>
          <w:sz w:val="22"/>
        </w:rPr>
        <w:t>Harm</w:t>
      </w:r>
      <w:proofErr w:type="spellEnd"/>
      <w:r w:rsidRPr="008463A1">
        <w:rPr>
          <w:rFonts w:cs="Calibri"/>
          <w:color w:val="000000"/>
          <w:sz w:val="22"/>
        </w:rPr>
        <w:t xml:space="preserve"> ou « absence de préjudice important</w:t>
      </w:r>
      <w:r w:rsidRPr="00BD20DB">
        <w:rPr>
          <w:rFonts w:ascii="Calibri" w:hAnsi="Calibri" w:cs="Calibri"/>
          <w:color w:val="000000"/>
          <w:sz w:val="22"/>
        </w:rPr>
        <w:t> </w:t>
      </w:r>
      <w:r w:rsidRPr="008463A1">
        <w:rPr>
          <w:rFonts w:cs="Marianne"/>
          <w:color w:val="000000"/>
          <w:sz w:val="22"/>
        </w:rPr>
        <w:t>»</w:t>
      </w:r>
      <w:r w:rsidRPr="008463A1">
        <w:rPr>
          <w:rFonts w:cs="Calibri"/>
          <w:color w:val="000000"/>
          <w:sz w:val="22"/>
        </w:rPr>
        <w:t>) au sens de l</w:t>
      </w:r>
      <w:r w:rsidRPr="008463A1">
        <w:rPr>
          <w:rFonts w:cs="Marianne"/>
          <w:color w:val="000000"/>
          <w:sz w:val="22"/>
        </w:rPr>
        <w:t>’</w:t>
      </w:r>
      <w:r w:rsidRPr="008463A1">
        <w:rPr>
          <w:rFonts w:cs="Calibri"/>
          <w:color w:val="000000"/>
          <w:sz w:val="22"/>
        </w:rPr>
        <w:t>article 17 du r</w:t>
      </w:r>
      <w:r w:rsidRPr="008463A1">
        <w:rPr>
          <w:rFonts w:cs="Marianne"/>
          <w:color w:val="000000"/>
          <w:sz w:val="22"/>
        </w:rPr>
        <w:t>è</w:t>
      </w:r>
      <w:r w:rsidRPr="008463A1">
        <w:rPr>
          <w:rFonts w:cs="Calibri"/>
          <w:color w:val="000000"/>
          <w:sz w:val="22"/>
        </w:rPr>
        <w:t>glement europ</w:t>
      </w:r>
      <w:r w:rsidRPr="008463A1">
        <w:rPr>
          <w:rFonts w:cs="Marianne"/>
          <w:color w:val="000000"/>
          <w:sz w:val="22"/>
        </w:rPr>
        <w:t>é</w:t>
      </w:r>
      <w:r w:rsidRPr="008463A1">
        <w:rPr>
          <w:rFonts w:cs="Calibri"/>
          <w:color w:val="000000"/>
          <w:sz w:val="22"/>
        </w:rPr>
        <w:t>en sur la taxonomie</w:t>
      </w:r>
      <w:r w:rsidRPr="008463A1">
        <w:rPr>
          <w:rStyle w:val="Appelnotedebasdep"/>
          <w:rFonts w:ascii="Marianne" w:hAnsi="Marianne" w:cs="Calibri"/>
          <w:color w:val="000000"/>
          <w:sz w:val="22"/>
        </w:rPr>
        <w:footnoteReference w:id="8"/>
      </w:r>
      <w:r w:rsidRPr="008463A1">
        <w:rPr>
          <w:rFonts w:cs="Calibri"/>
          <w:color w:val="000000"/>
          <w:sz w:val="22"/>
        </w:rPr>
        <w:t>.</w:t>
      </w:r>
    </w:p>
    <w:p w14:paraId="616039D3" w14:textId="77777777" w:rsidR="0034394C" w:rsidRPr="008463A1" w:rsidRDefault="00533B08">
      <w:pPr>
        <w:spacing w:after="60"/>
        <w:jc w:val="both"/>
        <w:rPr>
          <w:rFonts w:cs="Calibri"/>
          <w:sz w:val="22"/>
        </w:rPr>
      </w:pPr>
      <w:r w:rsidRPr="008463A1">
        <w:rPr>
          <w:rFonts w:cs="Calibri"/>
          <w:color w:val="000000"/>
          <w:sz w:val="22"/>
        </w:rPr>
        <w:t>En créant un langage commun et une définition claire de ce qui est « durable », la taxonomie est destinée à limiter les risques d’écoblanchiment (ou "</w:t>
      </w:r>
      <w:r w:rsidRPr="008463A1">
        <w:rPr>
          <w:rFonts w:cs="Calibri"/>
          <w:i/>
          <w:color w:val="000000"/>
          <w:sz w:val="22"/>
        </w:rPr>
        <w:t>greenwashing</w:t>
      </w:r>
      <w:r w:rsidRPr="008463A1">
        <w:rPr>
          <w:rFonts w:cs="Calibri"/>
          <w:color w:val="000000"/>
          <w:sz w:val="22"/>
        </w:rPr>
        <w:t>") et de distorsion de concurrence, et à faciliter la transformation de l’économie vers une durabilité environnementale accrue. Ainsi, l</w:t>
      </w:r>
      <w:r w:rsidRPr="008463A1">
        <w:rPr>
          <w:rFonts w:cs="Calibri"/>
          <w:sz w:val="22"/>
        </w:rPr>
        <w:t xml:space="preserve">a taxonomie définit la durabilité au regard des </w:t>
      </w:r>
      <w:r w:rsidRPr="008463A1">
        <w:rPr>
          <w:rFonts w:cs="Calibri"/>
          <w:b/>
          <w:bCs/>
          <w:sz w:val="22"/>
        </w:rPr>
        <w:t xml:space="preserve">six objectifs environnementaux </w:t>
      </w:r>
      <w:r w:rsidRPr="008463A1">
        <w:rPr>
          <w:rFonts w:cs="Calibri"/>
          <w:bCs/>
          <w:sz w:val="22"/>
        </w:rPr>
        <w:t>suivants</w:t>
      </w:r>
      <w:r w:rsidRPr="00BD20DB">
        <w:rPr>
          <w:rFonts w:ascii="Calibri" w:hAnsi="Calibri" w:cs="Calibri"/>
          <w:bCs/>
          <w:sz w:val="22"/>
        </w:rPr>
        <w:t> </w:t>
      </w:r>
      <w:r w:rsidRPr="008463A1">
        <w:rPr>
          <w:rFonts w:cs="Calibri"/>
          <w:bCs/>
          <w:sz w:val="22"/>
        </w:rPr>
        <w:t>:</w:t>
      </w:r>
    </w:p>
    <w:p w14:paraId="439743F8" w14:textId="77777777" w:rsidR="0034394C" w:rsidRPr="008463A1" w:rsidRDefault="00533B08" w:rsidP="00511372">
      <w:pPr>
        <w:pStyle w:val="Paragraphedeliste"/>
        <w:numPr>
          <w:ilvl w:val="0"/>
          <w:numId w:val="7"/>
        </w:numPr>
        <w:spacing w:after="60"/>
        <w:rPr>
          <w:rFonts w:cs="Calibri"/>
          <w:color w:val="000000"/>
        </w:rPr>
      </w:pPr>
      <w:proofErr w:type="gramStart"/>
      <w:r w:rsidRPr="008463A1">
        <w:rPr>
          <w:rFonts w:cs="Calibri"/>
          <w:color w:val="000000"/>
        </w:rPr>
        <w:t>l’atténuation</w:t>
      </w:r>
      <w:proofErr w:type="gramEnd"/>
      <w:r w:rsidRPr="008463A1">
        <w:rPr>
          <w:rFonts w:cs="Calibri"/>
          <w:color w:val="000000"/>
        </w:rPr>
        <w:t xml:space="preserve"> du changement climatique ;</w:t>
      </w:r>
    </w:p>
    <w:p w14:paraId="1D1765A6" w14:textId="77777777" w:rsidR="0034394C" w:rsidRPr="008463A1" w:rsidRDefault="00533B08" w:rsidP="00511372">
      <w:pPr>
        <w:pStyle w:val="Paragraphedeliste"/>
        <w:numPr>
          <w:ilvl w:val="0"/>
          <w:numId w:val="7"/>
        </w:numPr>
        <w:spacing w:after="60"/>
        <w:rPr>
          <w:rFonts w:cs="Calibri"/>
          <w:color w:val="000000"/>
        </w:rPr>
      </w:pPr>
      <w:proofErr w:type="gramStart"/>
      <w:r w:rsidRPr="008463A1">
        <w:rPr>
          <w:rFonts w:cs="Calibri"/>
          <w:color w:val="000000"/>
        </w:rPr>
        <w:t>l’adaptation</w:t>
      </w:r>
      <w:proofErr w:type="gramEnd"/>
      <w:r w:rsidRPr="008463A1">
        <w:rPr>
          <w:rFonts w:cs="Calibri"/>
          <w:color w:val="000000"/>
        </w:rPr>
        <w:t xml:space="preserve"> au changement climatique ;</w:t>
      </w:r>
    </w:p>
    <w:p w14:paraId="25A36201" w14:textId="77777777" w:rsidR="0034394C" w:rsidRPr="008463A1" w:rsidRDefault="00533B08" w:rsidP="00511372">
      <w:pPr>
        <w:pStyle w:val="Paragraphedeliste"/>
        <w:numPr>
          <w:ilvl w:val="0"/>
          <w:numId w:val="7"/>
        </w:numPr>
        <w:spacing w:after="60"/>
        <w:rPr>
          <w:rFonts w:cs="Calibri"/>
          <w:color w:val="000000"/>
        </w:rPr>
      </w:pPr>
      <w:proofErr w:type="gramStart"/>
      <w:r w:rsidRPr="008463A1">
        <w:rPr>
          <w:rFonts w:cs="Calibri"/>
          <w:color w:val="000000"/>
        </w:rPr>
        <w:t>l’utilisation</w:t>
      </w:r>
      <w:proofErr w:type="gramEnd"/>
      <w:r w:rsidRPr="008463A1">
        <w:rPr>
          <w:rFonts w:cs="Calibri"/>
          <w:color w:val="000000"/>
        </w:rPr>
        <w:t xml:space="preserve"> durable et la protection de l’eau et des ressources marines ;</w:t>
      </w:r>
    </w:p>
    <w:p w14:paraId="07F38BE5" w14:textId="77777777" w:rsidR="0034394C" w:rsidRPr="008463A1" w:rsidRDefault="00533B08" w:rsidP="00511372">
      <w:pPr>
        <w:pStyle w:val="Paragraphedeliste"/>
        <w:numPr>
          <w:ilvl w:val="0"/>
          <w:numId w:val="7"/>
        </w:numPr>
        <w:spacing w:after="60"/>
        <w:rPr>
          <w:rFonts w:cs="Calibri"/>
          <w:color w:val="000000"/>
        </w:rPr>
      </w:pPr>
      <w:proofErr w:type="gramStart"/>
      <w:r w:rsidRPr="008463A1">
        <w:rPr>
          <w:rFonts w:cs="Calibri"/>
          <w:color w:val="000000"/>
        </w:rPr>
        <w:t>la</w:t>
      </w:r>
      <w:proofErr w:type="gramEnd"/>
      <w:r w:rsidRPr="008463A1">
        <w:rPr>
          <w:rFonts w:cs="Calibri"/>
          <w:color w:val="000000"/>
        </w:rPr>
        <w:t xml:space="preserve"> transition vers une économie circulaire, en prenant mieux en compte les ressources naturelles ; </w:t>
      </w:r>
    </w:p>
    <w:p w14:paraId="254A8744" w14:textId="77777777" w:rsidR="0034394C" w:rsidRPr="008463A1" w:rsidRDefault="00533B08" w:rsidP="00511372">
      <w:pPr>
        <w:pStyle w:val="Paragraphedeliste"/>
        <w:numPr>
          <w:ilvl w:val="0"/>
          <w:numId w:val="7"/>
        </w:numPr>
        <w:spacing w:after="60"/>
        <w:rPr>
          <w:rFonts w:cs="Calibri"/>
          <w:color w:val="000000"/>
        </w:rPr>
      </w:pPr>
      <w:proofErr w:type="gramStart"/>
      <w:r w:rsidRPr="008463A1">
        <w:rPr>
          <w:rFonts w:cs="Calibri"/>
          <w:color w:val="000000"/>
        </w:rPr>
        <w:t>la</w:t>
      </w:r>
      <w:proofErr w:type="gramEnd"/>
      <w:r w:rsidRPr="008463A1">
        <w:rPr>
          <w:rFonts w:cs="Calibri"/>
          <w:color w:val="000000"/>
        </w:rPr>
        <w:t xml:space="preserve"> prévention et la réduction de la pollution ; </w:t>
      </w:r>
    </w:p>
    <w:p w14:paraId="37340296" w14:textId="77777777" w:rsidR="0034394C" w:rsidRPr="008463A1" w:rsidRDefault="00533B08" w:rsidP="00511372">
      <w:pPr>
        <w:pStyle w:val="Paragraphedeliste"/>
        <w:numPr>
          <w:ilvl w:val="0"/>
          <w:numId w:val="7"/>
        </w:numPr>
        <w:spacing w:after="60"/>
        <w:rPr>
          <w:rFonts w:cs="Calibri"/>
          <w:color w:val="000000"/>
        </w:rPr>
      </w:pPr>
      <w:proofErr w:type="gramStart"/>
      <w:r w:rsidRPr="008463A1">
        <w:rPr>
          <w:rFonts w:cs="Calibri"/>
          <w:color w:val="000000"/>
        </w:rPr>
        <w:t>la</w:t>
      </w:r>
      <w:proofErr w:type="gramEnd"/>
      <w:r w:rsidRPr="008463A1">
        <w:rPr>
          <w:rFonts w:cs="Calibri"/>
          <w:color w:val="000000"/>
        </w:rPr>
        <w:t xml:space="preserve"> protection et la restauration de la biodiversité et des écosystèmes.</w:t>
      </w:r>
    </w:p>
    <w:p w14:paraId="615407E3" w14:textId="77777777" w:rsidR="0034394C" w:rsidRPr="008463A1" w:rsidRDefault="00533B08">
      <w:pPr>
        <w:spacing w:after="60"/>
        <w:jc w:val="both"/>
        <w:rPr>
          <w:rFonts w:cs="Calibri"/>
          <w:color w:val="000000"/>
          <w:sz w:val="22"/>
        </w:rPr>
      </w:pPr>
      <w:r w:rsidRPr="008463A1">
        <w:rPr>
          <w:rFonts w:cs="Calibri"/>
          <w:color w:val="000000"/>
          <w:sz w:val="22"/>
        </w:rPr>
        <w:t>Les projets déposés doivent présenter une évaluation de leurs impacts sur l’ensemble du cycle de vie des produits et services proposés sur ces six axes.</w:t>
      </w:r>
    </w:p>
    <w:p w14:paraId="6FBF6FAC" w14:textId="77777777" w:rsidR="0034394C" w:rsidRPr="008463A1" w:rsidRDefault="00533B08">
      <w:pPr>
        <w:spacing w:after="60"/>
        <w:jc w:val="both"/>
        <w:rPr>
          <w:rFonts w:cs="Calibri"/>
          <w:color w:val="000000"/>
          <w:sz w:val="22"/>
        </w:rPr>
      </w:pPr>
      <w:r w:rsidRPr="008463A1">
        <w:rPr>
          <w:rFonts w:cs="Calibri"/>
          <w:color w:val="000000"/>
          <w:sz w:val="22"/>
        </w:rPr>
        <w:t>Par ailleurs, deux axes relatifs à la sobriété et la résilience devraient faire partie de l’auto-évaluation des porteurs de projets dans le cas où leurs projets présentent les caractéristiques permettant de mesurer :</w:t>
      </w:r>
    </w:p>
    <w:p w14:paraId="1E2BFC04" w14:textId="77777777" w:rsidR="0034394C" w:rsidRPr="008463A1" w:rsidRDefault="00533B08" w:rsidP="00511372">
      <w:pPr>
        <w:pStyle w:val="Paragraphedeliste"/>
        <w:numPr>
          <w:ilvl w:val="0"/>
          <w:numId w:val="8"/>
        </w:numPr>
        <w:spacing w:after="60"/>
        <w:rPr>
          <w:rFonts w:cs="Calibri"/>
          <w:color w:val="000000"/>
        </w:rPr>
      </w:pPr>
      <w:proofErr w:type="gramStart"/>
      <w:r w:rsidRPr="008463A1">
        <w:rPr>
          <w:rFonts w:cs="Calibri"/>
          <w:color w:val="000000"/>
        </w:rPr>
        <w:t>la</w:t>
      </w:r>
      <w:proofErr w:type="gramEnd"/>
      <w:r w:rsidRPr="008463A1">
        <w:rPr>
          <w:rFonts w:cs="Calibri"/>
          <w:color w:val="000000"/>
        </w:rPr>
        <w:t xml:space="preserve"> réduction de la consommation d’énergie ;</w:t>
      </w:r>
    </w:p>
    <w:p w14:paraId="186FF9E6" w14:textId="77777777" w:rsidR="0034394C" w:rsidRPr="008463A1" w:rsidRDefault="00533B08" w:rsidP="00511372">
      <w:pPr>
        <w:pStyle w:val="Paragraphedeliste"/>
        <w:numPr>
          <w:ilvl w:val="0"/>
          <w:numId w:val="8"/>
        </w:numPr>
        <w:spacing w:after="60"/>
        <w:rPr>
          <w:rFonts w:cs="Calibri"/>
          <w:color w:val="000000"/>
        </w:rPr>
      </w:pPr>
      <w:proofErr w:type="gramStart"/>
      <w:r w:rsidRPr="008463A1">
        <w:rPr>
          <w:rFonts w:cs="Calibri"/>
          <w:color w:val="000000"/>
        </w:rPr>
        <w:t>les</w:t>
      </w:r>
      <w:proofErr w:type="gramEnd"/>
      <w:r w:rsidRPr="008463A1">
        <w:rPr>
          <w:rFonts w:cs="Calibri"/>
          <w:color w:val="000000"/>
        </w:rPr>
        <w:t xml:space="preserve"> consommations prévues en « matières premières </w:t>
      </w:r>
      <w:r w:rsidR="002E579E" w:rsidRPr="008463A1">
        <w:rPr>
          <w:rFonts w:cs="Calibri"/>
          <w:color w:val="000000"/>
        </w:rPr>
        <w:t>critiques »</w:t>
      </w:r>
      <w:r w:rsidRPr="008463A1">
        <w:rPr>
          <w:rFonts w:cs="Calibri"/>
          <w:color w:val="000000"/>
        </w:rPr>
        <w:t>, dont la liste est régulièrement actualisée par la Commission européenne</w:t>
      </w:r>
      <w:r w:rsidRPr="00BD20DB">
        <w:rPr>
          <w:rStyle w:val="Appelnotedebasdep"/>
          <w:rFonts w:ascii="Marianne" w:hAnsi="Marianne" w:cs="Calibri"/>
          <w:color w:val="000000"/>
        </w:rPr>
        <w:footnoteReference w:id="9"/>
      </w:r>
      <w:r w:rsidRPr="008463A1">
        <w:rPr>
          <w:rFonts w:cs="Calibri"/>
          <w:color w:val="000000"/>
        </w:rPr>
        <w:t>.</w:t>
      </w:r>
    </w:p>
    <w:p w14:paraId="1AD2BB3B" w14:textId="77777777" w:rsidR="0034394C" w:rsidRPr="008463A1" w:rsidRDefault="0034394C">
      <w:pPr>
        <w:spacing w:after="60"/>
        <w:jc w:val="both"/>
        <w:rPr>
          <w:rFonts w:cs="Calibri"/>
          <w:color w:val="000000"/>
          <w:sz w:val="22"/>
        </w:rPr>
      </w:pPr>
    </w:p>
    <w:p w14:paraId="27883F8E" w14:textId="1809292E" w:rsidR="00687F10" w:rsidRPr="008463A1" w:rsidRDefault="00533B08" w:rsidP="00AD164F">
      <w:pPr>
        <w:spacing w:line="208" w:lineRule="auto"/>
        <w:jc w:val="both"/>
        <w:rPr>
          <w:b/>
          <w:color w:val="F50000"/>
          <w:sz w:val="48"/>
        </w:rPr>
      </w:pPr>
      <w:r w:rsidRPr="008463A1">
        <w:rPr>
          <w:rFonts w:cs="Calibri"/>
          <w:sz w:val="22"/>
        </w:rPr>
        <w:t>Il s’agira d’autoévaluer les impacts prévisibles de la solution proposée (faisant l’objet de l’aide du plan France 2030) par rapport à une solution de référence, c’est-à-dire à celle qui prévaudrait pour répondre au même besoin si le projet n’était pas réalisé. En conséquence, il appartient au porteur de préciser les options de référence retenues ainsi que les écarts de performance environnementale entre ces options et le projet, et sur les impacts environnementaux cités supra les plus pertinents. Cette analyse tient compte du cycle de vie des process et du ou des produits ou livrables du projet, suivant les usages qui en sont faits. En tant que de besoin, ces estimations pourront être étayées par des évaluations environnementales (de type analyse de cycle de vie) plus complètes lors du projet.</w:t>
      </w:r>
    </w:p>
    <w:p w14:paraId="5AD85522" w14:textId="59C07C95" w:rsidR="00342D46" w:rsidRPr="008463A1" w:rsidRDefault="00533B08">
      <w:pPr>
        <w:pStyle w:val="Titre1"/>
      </w:pPr>
      <w:bookmarkStart w:id="31" w:name="_Toc169278195"/>
      <w:r w:rsidRPr="008463A1">
        <w:lastRenderedPageBreak/>
        <w:t>Annexe 2 : Intensités d’aides maximales</w:t>
      </w:r>
      <w:bookmarkEnd w:id="31"/>
    </w:p>
    <w:p w14:paraId="6FBD902C" w14:textId="77777777" w:rsidR="0034394C" w:rsidRPr="008463A1" w:rsidRDefault="00533B08">
      <w:pPr>
        <w:spacing w:line="208" w:lineRule="auto"/>
        <w:jc w:val="both"/>
        <w:rPr>
          <w:rFonts w:cs="Calibri"/>
          <w:sz w:val="22"/>
        </w:rPr>
      </w:pPr>
      <w:r w:rsidRPr="008463A1">
        <w:rPr>
          <w:rFonts w:cs="Calibri"/>
          <w:sz w:val="22"/>
        </w:rPr>
        <w:t>Le financement par l’Etat s’inscrit dans le cadre de la réglementation européenne applicable en matière d’aides d’Etat. Le taux d’aide dépendra de la nature des dépenses liées au projet et des conditions applicables pour chaque régime d’aides d’Etat mobilisés</w:t>
      </w:r>
      <w:r w:rsidRPr="00BD20DB">
        <w:rPr>
          <w:rStyle w:val="Appelnotedebasdep"/>
          <w:rFonts w:ascii="Marianne" w:hAnsi="Marianne" w:cs="Calibri"/>
        </w:rPr>
        <w:footnoteReference w:id="10"/>
      </w:r>
      <w:r w:rsidRPr="008463A1">
        <w:rPr>
          <w:rFonts w:cs="Calibri"/>
          <w:sz w:val="22"/>
        </w:rPr>
        <w:t>.</w:t>
      </w:r>
    </w:p>
    <w:p w14:paraId="0F409A90" w14:textId="77777777" w:rsidR="00342D46" w:rsidRPr="008463A1" w:rsidRDefault="00342D46">
      <w:pPr>
        <w:spacing w:line="208" w:lineRule="auto"/>
        <w:jc w:val="both"/>
        <w:rPr>
          <w:rFonts w:cs="Calibri"/>
          <w:sz w:val="22"/>
        </w:rPr>
      </w:pPr>
    </w:p>
    <w:p w14:paraId="20B033BE" w14:textId="123D1FA3" w:rsidR="00342D46" w:rsidRPr="008463A1" w:rsidRDefault="00533B08" w:rsidP="00086F77">
      <w:pPr>
        <w:spacing w:line="208" w:lineRule="auto"/>
        <w:jc w:val="both"/>
        <w:rPr>
          <w:rFonts w:cs="Calibri"/>
          <w:sz w:val="22"/>
        </w:rPr>
      </w:pPr>
      <w:r w:rsidRPr="008463A1">
        <w:rPr>
          <w:rFonts w:cs="Calibri"/>
          <w:sz w:val="22"/>
        </w:rPr>
        <w:t>Toute dépense doit, notamment, faire l’objet d’un dépôt de demande d’aide avant tout démarrage du projet</w:t>
      </w:r>
      <w:r w:rsidRPr="00BD20DB">
        <w:rPr>
          <w:rStyle w:val="Appelnotedebasdep"/>
          <w:rFonts w:ascii="Marianne" w:hAnsi="Marianne" w:cs="Calibri"/>
        </w:rPr>
        <w:footnoteReference w:id="11"/>
      </w:r>
      <w:r w:rsidRPr="008463A1">
        <w:rPr>
          <w:rFonts w:cs="Calibri"/>
          <w:sz w:val="22"/>
        </w:rPr>
        <w:t xml:space="preserve">. Dans le cas contraire, </w:t>
      </w:r>
      <w:r w:rsidR="00CC0F8F" w:rsidRPr="008463A1">
        <w:rPr>
          <w:rFonts w:cs="Calibri"/>
          <w:sz w:val="22"/>
        </w:rPr>
        <w:t>l’intégralité du projet</w:t>
      </w:r>
      <w:r w:rsidRPr="008463A1">
        <w:rPr>
          <w:rFonts w:cs="Calibri"/>
          <w:sz w:val="22"/>
        </w:rPr>
        <w:t xml:space="preserve"> sera </w:t>
      </w:r>
      <w:r w:rsidR="00692EA7" w:rsidRPr="008463A1">
        <w:rPr>
          <w:rFonts w:cs="Calibri"/>
          <w:sz w:val="22"/>
        </w:rPr>
        <w:t>considérée</w:t>
      </w:r>
      <w:r w:rsidRPr="008463A1">
        <w:rPr>
          <w:rFonts w:cs="Calibri"/>
          <w:sz w:val="22"/>
        </w:rPr>
        <w:t xml:space="preserve"> comme inéligible dans la mesure où le soutien au projet serait dépourvu d’effet incitatif.</w:t>
      </w:r>
      <w:r w:rsidR="00086F77" w:rsidRPr="008463A1">
        <w:rPr>
          <w:rFonts w:cs="Calibri"/>
          <w:sz w:val="22"/>
        </w:rPr>
        <w:t xml:space="preserve"> La demande d’aide devra contenir </w:t>
      </w:r>
      <w:proofErr w:type="gramStart"/>
      <w:r w:rsidR="00086F77" w:rsidRPr="008463A1">
        <w:rPr>
          <w:rFonts w:cs="Calibri"/>
          <w:i/>
          <w:iCs/>
          <w:sz w:val="22"/>
        </w:rPr>
        <w:t>a</w:t>
      </w:r>
      <w:proofErr w:type="gramEnd"/>
      <w:r w:rsidR="00086F77" w:rsidRPr="008463A1">
        <w:rPr>
          <w:rFonts w:cs="Calibri"/>
          <w:i/>
          <w:iCs/>
          <w:sz w:val="22"/>
        </w:rPr>
        <w:t xml:space="preserve"> minima</w:t>
      </w:r>
      <w:r w:rsidR="00086F77" w:rsidRPr="008463A1">
        <w:rPr>
          <w:rFonts w:cs="Calibri"/>
          <w:sz w:val="22"/>
        </w:rPr>
        <w:t xml:space="preserve"> les informations suivantes</w:t>
      </w:r>
      <w:r w:rsidR="00086F77" w:rsidRPr="00BD20DB">
        <w:rPr>
          <w:rFonts w:ascii="Calibri" w:hAnsi="Calibri" w:cs="Calibri"/>
          <w:sz w:val="22"/>
        </w:rPr>
        <w:t> </w:t>
      </w:r>
      <w:r w:rsidR="00086F77" w:rsidRPr="008463A1">
        <w:rPr>
          <w:rFonts w:cs="Calibri"/>
          <w:sz w:val="22"/>
        </w:rPr>
        <w:t>:</w:t>
      </w:r>
    </w:p>
    <w:p w14:paraId="612AC6A3" w14:textId="77777777" w:rsidR="00086F77" w:rsidRPr="008463A1" w:rsidRDefault="00086F77" w:rsidP="00511372">
      <w:pPr>
        <w:pStyle w:val="Paragraphedeliste"/>
        <w:numPr>
          <w:ilvl w:val="0"/>
          <w:numId w:val="9"/>
        </w:numPr>
        <w:spacing w:line="209" w:lineRule="auto"/>
        <w:rPr>
          <w:rFonts w:cs="Calibri"/>
        </w:rPr>
      </w:pPr>
      <w:proofErr w:type="gramStart"/>
      <w:r w:rsidRPr="008463A1">
        <w:rPr>
          <w:rFonts w:cs="Calibri"/>
        </w:rPr>
        <w:t>le</w:t>
      </w:r>
      <w:proofErr w:type="gramEnd"/>
      <w:r w:rsidRPr="008463A1">
        <w:rPr>
          <w:rFonts w:cs="Calibri"/>
        </w:rPr>
        <w:t xml:space="preserve"> nom et la taille de l’entreprise ;</w:t>
      </w:r>
    </w:p>
    <w:p w14:paraId="41134F0E" w14:textId="77777777" w:rsidR="00086F77" w:rsidRPr="008463A1" w:rsidRDefault="00086F77" w:rsidP="00511372">
      <w:pPr>
        <w:pStyle w:val="Paragraphedeliste"/>
        <w:numPr>
          <w:ilvl w:val="0"/>
          <w:numId w:val="9"/>
        </w:numPr>
        <w:spacing w:line="209" w:lineRule="auto"/>
        <w:rPr>
          <w:rFonts w:cs="Calibri"/>
        </w:rPr>
      </w:pPr>
      <w:proofErr w:type="gramStart"/>
      <w:r w:rsidRPr="008463A1">
        <w:rPr>
          <w:rFonts w:cs="Calibri"/>
        </w:rPr>
        <w:t>une</w:t>
      </w:r>
      <w:proofErr w:type="gramEnd"/>
      <w:r w:rsidRPr="008463A1">
        <w:rPr>
          <w:rFonts w:cs="Calibri"/>
        </w:rPr>
        <w:t xml:space="preserve"> description du projet, y compris ses dates de début et de fin ;</w:t>
      </w:r>
    </w:p>
    <w:p w14:paraId="1CCC9EE2" w14:textId="77777777" w:rsidR="00086F77" w:rsidRPr="008463A1" w:rsidRDefault="00086F77" w:rsidP="00511372">
      <w:pPr>
        <w:pStyle w:val="Paragraphedeliste"/>
        <w:numPr>
          <w:ilvl w:val="0"/>
          <w:numId w:val="9"/>
        </w:numPr>
        <w:spacing w:line="209" w:lineRule="auto"/>
        <w:rPr>
          <w:rFonts w:cs="Calibri"/>
        </w:rPr>
      </w:pPr>
      <w:proofErr w:type="gramStart"/>
      <w:r w:rsidRPr="008463A1">
        <w:rPr>
          <w:rFonts w:cs="Calibri"/>
        </w:rPr>
        <w:t>la</w:t>
      </w:r>
      <w:proofErr w:type="gramEnd"/>
      <w:r w:rsidRPr="008463A1">
        <w:rPr>
          <w:rFonts w:cs="Calibri"/>
        </w:rPr>
        <w:t xml:space="preserve"> localisation du projet ;</w:t>
      </w:r>
    </w:p>
    <w:p w14:paraId="70F812EC" w14:textId="77777777" w:rsidR="00086F77" w:rsidRPr="008463A1" w:rsidRDefault="00086F77" w:rsidP="00511372">
      <w:pPr>
        <w:pStyle w:val="Paragraphedeliste"/>
        <w:numPr>
          <w:ilvl w:val="0"/>
          <w:numId w:val="9"/>
        </w:numPr>
        <w:spacing w:line="209" w:lineRule="auto"/>
        <w:rPr>
          <w:rFonts w:cs="Calibri"/>
        </w:rPr>
      </w:pPr>
      <w:proofErr w:type="gramStart"/>
      <w:r w:rsidRPr="008463A1">
        <w:rPr>
          <w:rFonts w:cs="Calibri"/>
        </w:rPr>
        <w:t>une</w:t>
      </w:r>
      <w:proofErr w:type="gramEnd"/>
      <w:r w:rsidRPr="008463A1">
        <w:rPr>
          <w:rFonts w:cs="Calibri"/>
        </w:rPr>
        <w:t xml:space="preserve"> liste des coûts du projet ;</w:t>
      </w:r>
    </w:p>
    <w:p w14:paraId="77FAEB3B" w14:textId="77777777" w:rsidR="00086F77" w:rsidRPr="008463A1" w:rsidRDefault="00086F77" w:rsidP="00511372">
      <w:pPr>
        <w:pStyle w:val="Paragraphedeliste"/>
        <w:numPr>
          <w:ilvl w:val="0"/>
          <w:numId w:val="9"/>
        </w:numPr>
        <w:spacing w:line="209" w:lineRule="auto"/>
        <w:rPr>
          <w:rFonts w:cs="Calibri"/>
        </w:rPr>
      </w:pPr>
      <w:proofErr w:type="gramStart"/>
      <w:r w:rsidRPr="008463A1">
        <w:rPr>
          <w:rFonts w:cs="Calibri"/>
        </w:rPr>
        <w:t>le</w:t>
      </w:r>
      <w:proofErr w:type="gramEnd"/>
      <w:r w:rsidRPr="008463A1">
        <w:rPr>
          <w:rFonts w:cs="Calibri"/>
        </w:rPr>
        <w:t xml:space="preserve"> type d’aide sollicitée (subvention, bonification d’intérêt, avance récupérable, prêt, garantie)</w:t>
      </w:r>
    </w:p>
    <w:p w14:paraId="701F2E3E" w14:textId="77777777" w:rsidR="00086F77" w:rsidRPr="008463A1" w:rsidRDefault="00086F77" w:rsidP="00511372">
      <w:pPr>
        <w:pStyle w:val="Paragraphedeliste"/>
        <w:numPr>
          <w:ilvl w:val="0"/>
          <w:numId w:val="9"/>
        </w:numPr>
        <w:spacing w:line="209" w:lineRule="auto"/>
        <w:rPr>
          <w:rFonts w:cs="Calibri"/>
        </w:rPr>
      </w:pPr>
      <w:proofErr w:type="gramStart"/>
      <w:r w:rsidRPr="008463A1">
        <w:rPr>
          <w:rFonts w:cs="Calibri"/>
        </w:rPr>
        <w:t>et</w:t>
      </w:r>
      <w:proofErr w:type="gramEnd"/>
      <w:r w:rsidRPr="008463A1">
        <w:rPr>
          <w:rFonts w:cs="Calibri"/>
        </w:rPr>
        <w:t xml:space="preserve"> le montant du financement public estimé nécessaire pour le projet ;</w:t>
      </w:r>
    </w:p>
    <w:p w14:paraId="773DEB71" w14:textId="77777777" w:rsidR="00086F77" w:rsidRDefault="00086F77" w:rsidP="00511372">
      <w:pPr>
        <w:pStyle w:val="Paragraphedeliste"/>
        <w:numPr>
          <w:ilvl w:val="0"/>
          <w:numId w:val="9"/>
        </w:numPr>
        <w:spacing w:line="209" w:lineRule="auto"/>
        <w:rPr>
          <w:rFonts w:cs="Calibri"/>
        </w:rPr>
      </w:pPr>
      <w:proofErr w:type="gramStart"/>
      <w:r w:rsidRPr="008463A1">
        <w:rPr>
          <w:rFonts w:cs="Calibri"/>
        </w:rPr>
        <w:t>le</w:t>
      </w:r>
      <w:proofErr w:type="gramEnd"/>
      <w:r w:rsidRPr="008463A1">
        <w:rPr>
          <w:rFonts w:cs="Calibri"/>
        </w:rPr>
        <w:t xml:space="preserve"> montant de l’aide sollicitée.</w:t>
      </w:r>
    </w:p>
    <w:p w14:paraId="552C4D51" w14:textId="77777777" w:rsidR="00543A1B" w:rsidRPr="008463A1" w:rsidRDefault="00543A1B" w:rsidP="00543A1B">
      <w:pPr>
        <w:pStyle w:val="Paragraphedeliste"/>
        <w:spacing w:line="209" w:lineRule="auto"/>
        <w:ind w:left="1080"/>
        <w:rPr>
          <w:rFonts w:cs="Calibri"/>
        </w:rPr>
      </w:pPr>
    </w:p>
    <w:p w14:paraId="4248D107" w14:textId="0BCB07A6" w:rsidR="006C3D42" w:rsidRPr="00543A1B" w:rsidRDefault="006C3D42" w:rsidP="00511372">
      <w:pPr>
        <w:numPr>
          <w:ilvl w:val="0"/>
          <w:numId w:val="21"/>
        </w:numPr>
        <w:spacing w:line="208" w:lineRule="auto"/>
        <w:jc w:val="both"/>
        <w:rPr>
          <w:rFonts w:cs="Calibri"/>
          <w:b/>
          <w:bCs/>
          <w:sz w:val="22"/>
        </w:rPr>
      </w:pPr>
      <w:r w:rsidRPr="00543A1B">
        <w:rPr>
          <w:rFonts w:cs="Calibri"/>
          <w:b/>
          <w:bCs/>
          <w:sz w:val="22"/>
        </w:rPr>
        <w:t xml:space="preserve">Aides proposées pour les activités économiques </w:t>
      </w:r>
    </w:p>
    <w:p w14:paraId="7E87C18C" w14:textId="3285BE36" w:rsidR="006C3D42" w:rsidRPr="006C3D42" w:rsidRDefault="006C3D42" w:rsidP="006C3D42">
      <w:pPr>
        <w:spacing w:line="208" w:lineRule="auto"/>
        <w:jc w:val="both"/>
        <w:rPr>
          <w:rFonts w:cs="Calibri"/>
          <w:sz w:val="22"/>
        </w:rPr>
      </w:pPr>
    </w:p>
    <w:p w14:paraId="3919070E" w14:textId="57BBF918" w:rsidR="006C3D42" w:rsidRPr="006C3D42" w:rsidRDefault="006C3D42" w:rsidP="006C3D42">
      <w:pPr>
        <w:spacing w:line="208" w:lineRule="auto"/>
        <w:jc w:val="both"/>
        <w:rPr>
          <w:rFonts w:cs="Calibri"/>
          <w:sz w:val="22"/>
        </w:rPr>
      </w:pPr>
      <w:r w:rsidRPr="006C3D42">
        <w:rPr>
          <w:rFonts w:cs="Calibri"/>
          <w:sz w:val="22"/>
        </w:rPr>
        <w:t>Sont considérées comme «</w:t>
      </w:r>
      <w:r w:rsidRPr="006C3D42">
        <w:rPr>
          <w:rFonts w:ascii="Cambria Math" w:hAnsi="Cambria Math" w:cs="Cambria Math"/>
          <w:sz w:val="22"/>
        </w:rPr>
        <w:t> </w:t>
      </w:r>
      <w:r w:rsidRPr="006C3D42">
        <w:rPr>
          <w:rFonts w:cs="Calibri"/>
          <w:sz w:val="22"/>
        </w:rPr>
        <w:t>économiques</w:t>
      </w:r>
      <w:r w:rsidRPr="006C3D42">
        <w:rPr>
          <w:rFonts w:ascii="Cambria Math" w:hAnsi="Cambria Math" w:cs="Cambria Math"/>
          <w:sz w:val="22"/>
        </w:rPr>
        <w:t> </w:t>
      </w:r>
      <w:r w:rsidRPr="006C3D42">
        <w:rPr>
          <w:rFonts w:cs="Calibri"/>
          <w:sz w:val="22"/>
        </w:rPr>
        <w:t xml:space="preserve">» les activités des entités, quel que soit leur statut, consistant à offrir des biens ou des services sur un marché, réel ou potentiel et pouvant générer </w:t>
      </w:r>
      <w:r w:rsidR="00543A1B">
        <w:rPr>
          <w:rFonts w:cs="Calibri"/>
          <w:sz w:val="22"/>
        </w:rPr>
        <w:t>un chiffre d’affaires</w:t>
      </w:r>
      <w:r w:rsidRPr="006C3D42">
        <w:rPr>
          <w:rFonts w:cs="Calibri"/>
          <w:sz w:val="22"/>
        </w:rPr>
        <w:t xml:space="preserve"> basé sur les résultats du projet.</w:t>
      </w:r>
      <w:r w:rsidRPr="006C3D42">
        <w:rPr>
          <w:rFonts w:ascii="Calibri" w:hAnsi="Calibri" w:cs="Calibri"/>
          <w:sz w:val="22"/>
        </w:rPr>
        <w:t> </w:t>
      </w:r>
    </w:p>
    <w:p w14:paraId="10306CD8" w14:textId="0F0F4A0B" w:rsidR="005B647B" w:rsidRDefault="005B647B">
      <w:pPr>
        <w:widowControl/>
        <w:spacing w:after="0"/>
        <w:rPr>
          <w:rFonts w:cs="Calibri"/>
          <w:sz w:val="22"/>
        </w:rPr>
      </w:pPr>
      <w:r>
        <w:rPr>
          <w:rFonts w:cs="Calibri"/>
          <w:sz w:val="22"/>
        </w:rPr>
        <w:br w:type="page"/>
      </w:r>
    </w:p>
    <w:p w14:paraId="2CCC5C42" w14:textId="109ED017" w:rsidR="006C3D42" w:rsidRPr="006C3D42" w:rsidRDefault="006C3D42" w:rsidP="006C3D42">
      <w:pPr>
        <w:spacing w:line="208" w:lineRule="auto"/>
        <w:jc w:val="both"/>
        <w:rPr>
          <w:rFonts w:cs="Calibri"/>
          <w:sz w:val="22"/>
        </w:rPr>
      </w:pPr>
      <w:r w:rsidRPr="006C3D42">
        <w:rPr>
          <w:rFonts w:cs="Calibri"/>
          <w:sz w:val="22"/>
          <w:u w:val="single"/>
        </w:rPr>
        <w:lastRenderedPageBreak/>
        <w:t xml:space="preserve">Les taux d’aide </w:t>
      </w:r>
      <w:r w:rsidRPr="006C3D42">
        <w:rPr>
          <w:rFonts w:cs="Calibri"/>
          <w:b/>
          <w:bCs/>
          <w:sz w:val="22"/>
          <w:u w:val="single"/>
        </w:rPr>
        <w:t>maximum</w:t>
      </w:r>
      <w:r w:rsidRPr="006C3D42">
        <w:rPr>
          <w:rFonts w:cs="Calibri"/>
          <w:sz w:val="22"/>
          <w:u w:val="single"/>
        </w:rPr>
        <w:t xml:space="preserve"> applicables pour le régime «</w:t>
      </w:r>
      <w:r w:rsidRPr="006C3D42">
        <w:rPr>
          <w:rFonts w:ascii="Cambria Math" w:hAnsi="Cambria Math" w:cs="Cambria Math"/>
          <w:sz w:val="22"/>
          <w:u w:val="single"/>
        </w:rPr>
        <w:t> </w:t>
      </w:r>
      <w:r w:rsidRPr="006C3D42">
        <w:rPr>
          <w:rFonts w:cs="Calibri"/>
          <w:sz w:val="22"/>
          <w:u w:val="single"/>
        </w:rPr>
        <w:t>RDI</w:t>
      </w:r>
      <w:r w:rsidRPr="006C3D42">
        <w:rPr>
          <w:rFonts w:ascii="Cambria Math" w:hAnsi="Cambria Math" w:cs="Cambria Math"/>
          <w:sz w:val="22"/>
          <w:u w:val="single"/>
        </w:rPr>
        <w:t> </w:t>
      </w:r>
      <w:r w:rsidRPr="006C3D42">
        <w:rPr>
          <w:rFonts w:cs="Calibri"/>
          <w:sz w:val="22"/>
          <w:u w:val="single"/>
        </w:rPr>
        <w:t>» n° SA.111723 sont</w:t>
      </w:r>
      <w:r>
        <w:rPr>
          <w:rFonts w:cs="Calibri"/>
          <w:sz w:val="22"/>
          <w:u w:val="single"/>
        </w:rPr>
        <w:t>,</w:t>
      </w:r>
      <w:r w:rsidRPr="006C3D42">
        <w:rPr>
          <w:rFonts w:cs="Calibri"/>
          <w:b/>
          <w:bCs/>
          <w:i/>
          <w:iCs/>
          <w:sz w:val="22"/>
          <w:u w:val="single"/>
        </w:rPr>
        <w:t xml:space="preserve"> à la date de publication du Cahier des charges</w:t>
      </w:r>
      <w:r>
        <w:rPr>
          <w:rFonts w:cs="Calibri"/>
          <w:b/>
          <w:bCs/>
          <w:i/>
          <w:iCs/>
          <w:sz w:val="22"/>
          <w:u w:val="single"/>
        </w:rPr>
        <w:t>,</w:t>
      </w:r>
      <w:r w:rsidRPr="006C3D42">
        <w:rPr>
          <w:rFonts w:cs="Calibri"/>
          <w:b/>
          <w:bCs/>
          <w:i/>
          <w:iCs/>
          <w:sz w:val="22"/>
          <w:u w:val="single"/>
        </w:rPr>
        <w:t xml:space="preserve"> </w:t>
      </w:r>
      <w:r w:rsidRPr="00543A1B">
        <w:rPr>
          <w:rFonts w:cs="Calibri"/>
          <w:sz w:val="22"/>
          <w:u w:val="single"/>
        </w:rPr>
        <w:t>les</w:t>
      </w:r>
      <w:r w:rsidRPr="006C3D42">
        <w:rPr>
          <w:rFonts w:cs="Calibri"/>
          <w:sz w:val="22"/>
          <w:u w:val="single"/>
        </w:rPr>
        <w:t xml:space="preserve"> suivants</w:t>
      </w:r>
      <w:r w:rsidRPr="006C3D42">
        <w:rPr>
          <w:rFonts w:ascii="Cambria Math" w:hAnsi="Cambria Math" w:cs="Cambria Math"/>
          <w:sz w:val="22"/>
        </w:rPr>
        <w:t> </w:t>
      </w:r>
      <w:r w:rsidRPr="006C3D42">
        <w:rPr>
          <w:rFonts w:cs="Calibri"/>
          <w:sz w:val="22"/>
        </w:rPr>
        <w:t>:</w:t>
      </w:r>
      <w:r w:rsidRPr="006C3D42">
        <w:rPr>
          <w:rFonts w:ascii="Calibri" w:hAnsi="Calibri" w:cs="Calibri"/>
          <w:sz w:val="22"/>
        </w:rPr>
        <w:t> </w:t>
      </w:r>
    </w:p>
    <w:p w14:paraId="36FC15E3" w14:textId="0523FAB3" w:rsidR="006C3D42" w:rsidRPr="006C3D42" w:rsidRDefault="006C3D42" w:rsidP="006C3D42">
      <w:pPr>
        <w:spacing w:line="208" w:lineRule="auto"/>
        <w:jc w:val="both"/>
        <w:rPr>
          <w:rFonts w:cs="Calibri"/>
          <w:sz w:val="22"/>
        </w:rPr>
      </w:pP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472"/>
        <w:gridCol w:w="1090"/>
        <w:gridCol w:w="1446"/>
        <w:gridCol w:w="1728"/>
        <w:gridCol w:w="1446"/>
        <w:gridCol w:w="1872"/>
      </w:tblGrid>
      <w:tr w:rsidR="006C3D42" w:rsidRPr="006C3D42" w14:paraId="7959F791" w14:textId="77777777" w:rsidTr="006C3D42">
        <w:trPr>
          <w:trHeight w:val="555"/>
        </w:trPr>
        <w:tc>
          <w:tcPr>
            <w:tcW w:w="1425" w:type="dxa"/>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14:paraId="7FE06AFF" w14:textId="213E6829" w:rsidR="006C3D42" w:rsidRPr="006C3D42" w:rsidRDefault="006C3D42" w:rsidP="00543A1B">
            <w:pPr>
              <w:spacing w:line="208" w:lineRule="auto"/>
              <w:rPr>
                <w:rFonts w:cs="Calibri"/>
                <w:sz w:val="22"/>
              </w:rPr>
            </w:pPr>
            <w:r w:rsidRPr="006C3D42">
              <w:rPr>
                <w:rFonts w:cs="Calibri"/>
                <w:sz w:val="22"/>
              </w:rPr>
              <w:t>Taille de l’entreprise</w:t>
            </w:r>
            <w:r w:rsidR="00361F36">
              <w:rPr>
                <w:rStyle w:val="Appelnotedebasdep"/>
                <w:rFonts w:cs="Calibri"/>
              </w:rPr>
              <w:footnoteReference w:id="12"/>
            </w:r>
            <w:r w:rsidRPr="006C3D42">
              <w:rPr>
                <w:rFonts w:ascii="Calibri" w:hAnsi="Calibri" w:cs="Calibri"/>
                <w:sz w:val="22"/>
              </w:rPr>
              <w:t> </w:t>
            </w:r>
          </w:p>
        </w:tc>
        <w:tc>
          <w:tcPr>
            <w:tcW w:w="1095" w:type="dxa"/>
            <w:vMerge w:val="restart"/>
            <w:tcBorders>
              <w:top w:val="single" w:sz="8" w:space="0" w:color="auto"/>
              <w:left w:val="nil"/>
              <w:bottom w:val="single" w:sz="8" w:space="0" w:color="auto"/>
              <w:right w:val="single" w:sz="8" w:space="0" w:color="auto"/>
            </w:tcBorders>
            <w:shd w:val="clear" w:color="auto" w:fill="D9D9D9"/>
            <w:vAlign w:val="center"/>
            <w:hideMark/>
          </w:tcPr>
          <w:p w14:paraId="5F75A80E" w14:textId="77777777" w:rsidR="006C3D42" w:rsidRPr="006C3D42" w:rsidRDefault="006C3D42" w:rsidP="00543A1B">
            <w:pPr>
              <w:spacing w:line="208" w:lineRule="auto"/>
              <w:rPr>
                <w:rFonts w:cs="Calibri"/>
                <w:sz w:val="22"/>
              </w:rPr>
            </w:pPr>
            <w:r w:rsidRPr="006C3D42">
              <w:rPr>
                <w:rFonts w:cs="Calibri"/>
                <w:sz w:val="22"/>
              </w:rPr>
              <w:t>Nature de l’aide</w:t>
            </w:r>
            <w:r w:rsidRPr="006C3D42">
              <w:rPr>
                <w:rFonts w:ascii="Calibri" w:hAnsi="Calibri" w:cs="Calibri"/>
                <w:sz w:val="22"/>
              </w:rPr>
              <w:t> </w:t>
            </w:r>
          </w:p>
        </w:tc>
        <w:tc>
          <w:tcPr>
            <w:tcW w:w="3075" w:type="dxa"/>
            <w:gridSpan w:val="2"/>
            <w:tcBorders>
              <w:top w:val="single" w:sz="8" w:space="0" w:color="auto"/>
              <w:left w:val="nil"/>
              <w:bottom w:val="single" w:sz="8" w:space="0" w:color="auto"/>
              <w:right w:val="single" w:sz="8" w:space="0" w:color="auto"/>
            </w:tcBorders>
            <w:shd w:val="clear" w:color="auto" w:fill="D9D9D9"/>
            <w:vAlign w:val="center"/>
            <w:hideMark/>
          </w:tcPr>
          <w:p w14:paraId="3FBCFED2" w14:textId="77777777" w:rsidR="006C3D42" w:rsidRPr="006C3D42" w:rsidRDefault="006C3D42" w:rsidP="00543A1B">
            <w:pPr>
              <w:spacing w:line="208" w:lineRule="auto"/>
              <w:rPr>
                <w:rFonts w:cs="Calibri"/>
                <w:sz w:val="22"/>
              </w:rPr>
            </w:pPr>
            <w:r w:rsidRPr="006C3D42">
              <w:rPr>
                <w:rFonts w:cs="Calibri"/>
                <w:sz w:val="22"/>
              </w:rPr>
              <w:t>Taux d’aide sur dépenses RI</w:t>
            </w:r>
            <w:r w:rsidRPr="006C3D42">
              <w:rPr>
                <w:rFonts w:ascii="Calibri" w:hAnsi="Calibri" w:cs="Calibri"/>
                <w:sz w:val="22"/>
              </w:rPr>
              <w:t> </w:t>
            </w:r>
          </w:p>
        </w:tc>
        <w:tc>
          <w:tcPr>
            <w:tcW w:w="3300" w:type="dxa"/>
            <w:gridSpan w:val="2"/>
            <w:tcBorders>
              <w:top w:val="single" w:sz="8" w:space="0" w:color="auto"/>
              <w:left w:val="nil"/>
              <w:bottom w:val="single" w:sz="8" w:space="0" w:color="auto"/>
              <w:right w:val="single" w:sz="8" w:space="0" w:color="auto"/>
            </w:tcBorders>
            <w:shd w:val="clear" w:color="auto" w:fill="D9D9D9"/>
            <w:vAlign w:val="center"/>
            <w:hideMark/>
          </w:tcPr>
          <w:p w14:paraId="5088A10B" w14:textId="77777777" w:rsidR="006C3D42" w:rsidRPr="006C3D42" w:rsidRDefault="006C3D42" w:rsidP="00543A1B">
            <w:pPr>
              <w:spacing w:line="208" w:lineRule="auto"/>
              <w:rPr>
                <w:rFonts w:cs="Calibri"/>
                <w:sz w:val="22"/>
              </w:rPr>
            </w:pPr>
            <w:r w:rsidRPr="006C3D42">
              <w:rPr>
                <w:rFonts w:cs="Calibri"/>
                <w:sz w:val="22"/>
              </w:rPr>
              <w:t>Taux d’aide sur dépenses DE</w:t>
            </w:r>
            <w:r w:rsidRPr="006C3D42">
              <w:rPr>
                <w:rFonts w:ascii="Calibri" w:hAnsi="Calibri" w:cs="Calibri"/>
                <w:sz w:val="22"/>
              </w:rPr>
              <w:t> </w:t>
            </w:r>
          </w:p>
        </w:tc>
      </w:tr>
      <w:tr w:rsidR="006C3D42" w:rsidRPr="006C3D42" w14:paraId="09F61B20" w14:textId="77777777" w:rsidTr="006C3D42">
        <w:trPr>
          <w:trHeight w:val="34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1BE94C6" w14:textId="77777777" w:rsidR="006C3D42" w:rsidRPr="006C3D42" w:rsidRDefault="006C3D42" w:rsidP="00543A1B">
            <w:pPr>
              <w:spacing w:line="208" w:lineRule="auto"/>
              <w:rPr>
                <w:rFonts w:cs="Calibri"/>
                <w:sz w:val="22"/>
              </w:rPr>
            </w:pPr>
          </w:p>
        </w:tc>
        <w:tc>
          <w:tcPr>
            <w:tcW w:w="0" w:type="auto"/>
            <w:vMerge/>
            <w:tcBorders>
              <w:top w:val="single" w:sz="8" w:space="0" w:color="auto"/>
              <w:left w:val="nil"/>
              <w:bottom w:val="single" w:sz="8" w:space="0" w:color="auto"/>
              <w:right w:val="single" w:sz="8" w:space="0" w:color="auto"/>
            </w:tcBorders>
            <w:vAlign w:val="center"/>
            <w:hideMark/>
          </w:tcPr>
          <w:p w14:paraId="175E4460" w14:textId="77777777" w:rsidR="006C3D42" w:rsidRPr="006C3D42" w:rsidRDefault="006C3D42" w:rsidP="00543A1B">
            <w:pPr>
              <w:spacing w:line="208" w:lineRule="auto"/>
              <w:rPr>
                <w:rFonts w:cs="Calibri"/>
                <w:sz w:val="22"/>
              </w:rPr>
            </w:pPr>
          </w:p>
        </w:tc>
        <w:tc>
          <w:tcPr>
            <w:tcW w:w="1350" w:type="dxa"/>
            <w:tcBorders>
              <w:top w:val="nil"/>
              <w:left w:val="nil"/>
              <w:bottom w:val="single" w:sz="8" w:space="0" w:color="auto"/>
              <w:right w:val="single" w:sz="8" w:space="0" w:color="auto"/>
            </w:tcBorders>
            <w:shd w:val="clear" w:color="auto" w:fill="D9D9D9"/>
            <w:vAlign w:val="center"/>
            <w:hideMark/>
          </w:tcPr>
          <w:p w14:paraId="1671E58D" w14:textId="77777777" w:rsidR="006C3D42" w:rsidRPr="006C3D42" w:rsidRDefault="006C3D42" w:rsidP="00543A1B">
            <w:pPr>
              <w:spacing w:line="208" w:lineRule="auto"/>
              <w:rPr>
                <w:rFonts w:cs="Calibri"/>
                <w:sz w:val="22"/>
              </w:rPr>
            </w:pPr>
            <w:r w:rsidRPr="006C3D42">
              <w:rPr>
                <w:rFonts w:cs="Calibri"/>
                <w:sz w:val="22"/>
              </w:rPr>
              <w:t>Collaboratif</w:t>
            </w:r>
            <w:r w:rsidRPr="006C3D42">
              <w:rPr>
                <w:rFonts w:ascii="Calibri" w:hAnsi="Calibri" w:cs="Calibri"/>
                <w:sz w:val="22"/>
              </w:rPr>
              <w:t> </w:t>
            </w:r>
          </w:p>
        </w:tc>
        <w:tc>
          <w:tcPr>
            <w:tcW w:w="1740" w:type="dxa"/>
            <w:tcBorders>
              <w:top w:val="nil"/>
              <w:left w:val="nil"/>
              <w:bottom w:val="single" w:sz="8" w:space="0" w:color="auto"/>
              <w:right w:val="single" w:sz="8" w:space="0" w:color="auto"/>
            </w:tcBorders>
            <w:shd w:val="clear" w:color="auto" w:fill="D9D9D9"/>
            <w:vAlign w:val="center"/>
            <w:hideMark/>
          </w:tcPr>
          <w:p w14:paraId="2A80216C" w14:textId="77777777" w:rsidR="006C3D42" w:rsidRPr="006C3D42" w:rsidRDefault="006C3D42" w:rsidP="00543A1B">
            <w:pPr>
              <w:spacing w:line="208" w:lineRule="auto"/>
              <w:rPr>
                <w:rFonts w:cs="Calibri"/>
                <w:sz w:val="22"/>
              </w:rPr>
            </w:pPr>
            <w:r w:rsidRPr="006C3D42">
              <w:rPr>
                <w:rFonts w:cs="Calibri"/>
                <w:sz w:val="22"/>
              </w:rPr>
              <w:t>Non collaboratif</w:t>
            </w:r>
            <w:r w:rsidRPr="006C3D42">
              <w:rPr>
                <w:rFonts w:ascii="Calibri" w:hAnsi="Calibri" w:cs="Calibri"/>
                <w:sz w:val="22"/>
              </w:rPr>
              <w:t> </w:t>
            </w:r>
          </w:p>
        </w:tc>
        <w:tc>
          <w:tcPr>
            <w:tcW w:w="1410" w:type="dxa"/>
            <w:tcBorders>
              <w:top w:val="nil"/>
              <w:left w:val="nil"/>
              <w:bottom w:val="single" w:sz="8" w:space="0" w:color="auto"/>
              <w:right w:val="single" w:sz="8" w:space="0" w:color="auto"/>
            </w:tcBorders>
            <w:shd w:val="clear" w:color="auto" w:fill="D9D9D9"/>
            <w:vAlign w:val="center"/>
            <w:hideMark/>
          </w:tcPr>
          <w:p w14:paraId="108F05DA" w14:textId="77777777" w:rsidR="006C3D42" w:rsidRPr="006C3D42" w:rsidRDefault="006C3D42" w:rsidP="00543A1B">
            <w:pPr>
              <w:spacing w:line="208" w:lineRule="auto"/>
              <w:rPr>
                <w:rFonts w:cs="Calibri"/>
                <w:sz w:val="22"/>
              </w:rPr>
            </w:pPr>
            <w:r w:rsidRPr="006C3D42">
              <w:rPr>
                <w:rFonts w:cs="Calibri"/>
                <w:sz w:val="22"/>
              </w:rPr>
              <w:t>Collaboratif</w:t>
            </w:r>
            <w:r w:rsidRPr="006C3D42">
              <w:rPr>
                <w:rFonts w:ascii="Calibri" w:hAnsi="Calibri" w:cs="Calibri"/>
                <w:sz w:val="22"/>
              </w:rPr>
              <w:t> </w:t>
            </w:r>
          </w:p>
        </w:tc>
        <w:tc>
          <w:tcPr>
            <w:tcW w:w="1890" w:type="dxa"/>
            <w:tcBorders>
              <w:top w:val="nil"/>
              <w:left w:val="nil"/>
              <w:bottom w:val="single" w:sz="8" w:space="0" w:color="auto"/>
              <w:right w:val="single" w:sz="8" w:space="0" w:color="auto"/>
            </w:tcBorders>
            <w:shd w:val="clear" w:color="auto" w:fill="D9D9D9"/>
            <w:vAlign w:val="center"/>
            <w:hideMark/>
          </w:tcPr>
          <w:p w14:paraId="59E038F6" w14:textId="77777777" w:rsidR="006C3D42" w:rsidRPr="006C3D42" w:rsidRDefault="006C3D42" w:rsidP="00543A1B">
            <w:pPr>
              <w:spacing w:line="208" w:lineRule="auto"/>
              <w:rPr>
                <w:rFonts w:cs="Calibri"/>
                <w:sz w:val="22"/>
              </w:rPr>
            </w:pPr>
            <w:r w:rsidRPr="006C3D42">
              <w:rPr>
                <w:rFonts w:cs="Calibri"/>
                <w:sz w:val="22"/>
              </w:rPr>
              <w:t>Non collaboratif</w:t>
            </w:r>
            <w:r w:rsidRPr="006C3D42">
              <w:rPr>
                <w:rFonts w:ascii="Calibri" w:hAnsi="Calibri" w:cs="Calibri"/>
                <w:sz w:val="22"/>
              </w:rPr>
              <w:t> </w:t>
            </w:r>
          </w:p>
        </w:tc>
      </w:tr>
      <w:tr w:rsidR="006C3D42" w:rsidRPr="006C3D42" w14:paraId="24BEC69D" w14:textId="77777777" w:rsidTr="006C3D42">
        <w:trPr>
          <w:trHeight w:val="540"/>
        </w:trPr>
        <w:tc>
          <w:tcPr>
            <w:tcW w:w="1425" w:type="dxa"/>
            <w:tcBorders>
              <w:top w:val="nil"/>
              <w:left w:val="single" w:sz="8" w:space="0" w:color="auto"/>
              <w:bottom w:val="single" w:sz="8" w:space="0" w:color="auto"/>
              <w:right w:val="single" w:sz="8" w:space="0" w:color="auto"/>
            </w:tcBorders>
            <w:shd w:val="clear" w:color="auto" w:fill="F2F2F2"/>
            <w:vAlign w:val="center"/>
            <w:hideMark/>
          </w:tcPr>
          <w:p w14:paraId="417B415D" w14:textId="77777777" w:rsidR="006C3D42" w:rsidRPr="006C3D42" w:rsidRDefault="006C3D42" w:rsidP="00543A1B">
            <w:pPr>
              <w:spacing w:line="208" w:lineRule="auto"/>
              <w:rPr>
                <w:rFonts w:cs="Calibri"/>
                <w:sz w:val="22"/>
              </w:rPr>
            </w:pPr>
            <w:r w:rsidRPr="006C3D42">
              <w:rPr>
                <w:rFonts w:cs="Calibri"/>
                <w:b/>
                <w:bCs/>
                <w:sz w:val="22"/>
              </w:rPr>
              <w:t>GE</w:t>
            </w:r>
            <w:r w:rsidRPr="006C3D42">
              <w:rPr>
                <w:rFonts w:ascii="Calibri" w:hAnsi="Calibri" w:cs="Calibri"/>
                <w:sz w:val="22"/>
              </w:rPr>
              <w:t> </w:t>
            </w:r>
          </w:p>
          <w:p w14:paraId="3087631B" w14:textId="77777777" w:rsidR="006C3D42" w:rsidRPr="006C3D42" w:rsidRDefault="006C3D42" w:rsidP="00543A1B">
            <w:pPr>
              <w:spacing w:line="208" w:lineRule="auto"/>
              <w:rPr>
                <w:rFonts w:cs="Calibri"/>
                <w:sz w:val="22"/>
              </w:rPr>
            </w:pPr>
            <w:r w:rsidRPr="006C3D42">
              <w:rPr>
                <w:rFonts w:cs="Calibri"/>
                <w:sz w:val="22"/>
              </w:rPr>
              <w:t>Grande Entreprise</w:t>
            </w:r>
            <w:r w:rsidRPr="006C3D42">
              <w:rPr>
                <w:rFonts w:ascii="Calibri" w:hAnsi="Calibri" w:cs="Calibri"/>
                <w:sz w:val="22"/>
              </w:rPr>
              <w:t> </w:t>
            </w:r>
          </w:p>
        </w:tc>
        <w:tc>
          <w:tcPr>
            <w:tcW w:w="1095" w:type="dxa"/>
            <w:tcBorders>
              <w:top w:val="nil"/>
              <w:left w:val="nil"/>
              <w:bottom w:val="single" w:sz="8" w:space="0" w:color="auto"/>
              <w:right w:val="single" w:sz="8" w:space="0" w:color="auto"/>
            </w:tcBorders>
            <w:shd w:val="clear" w:color="auto" w:fill="F2F2F2"/>
            <w:vAlign w:val="center"/>
            <w:hideMark/>
          </w:tcPr>
          <w:p w14:paraId="54F1BFE0" w14:textId="77777777" w:rsidR="006C3D42" w:rsidRPr="006C3D42" w:rsidRDefault="006C3D42" w:rsidP="00543A1B">
            <w:pPr>
              <w:spacing w:line="208" w:lineRule="auto"/>
              <w:rPr>
                <w:rFonts w:cs="Calibri"/>
                <w:sz w:val="22"/>
              </w:rPr>
            </w:pPr>
            <w:r w:rsidRPr="006C3D42">
              <w:rPr>
                <w:rFonts w:cs="Calibri"/>
                <w:sz w:val="22"/>
              </w:rPr>
              <w:t>Mix AR/SUB</w:t>
            </w:r>
            <w:r w:rsidRPr="006C3D42">
              <w:rPr>
                <w:rFonts w:ascii="Calibri" w:hAnsi="Calibri" w:cs="Calibri"/>
                <w:sz w:val="22"/>
              </w:rPr>
              <w:t> </w:t>
            </w:r>
          </w:p>
        </w:tc>
        <w:tc>
          <w:tcPr>
            <w:tcW w:w="1350" w:type="dxa"/>
            <w:tcBorders>
              <w:top w:val="nil"/>
              <w:left w:val="nil"/>
              <w:bottom w:val="single" w:sz="8" w:space="0" w:color="auto"/>
              <w:right w:val="single" w:sz="8" w:space="0" w:color="auto"/>
            </w:tcBorders>
            <w:vAlign w:val="center"/>
            <w:hideMark/>
          </w:tcPr>
          <w:p w14:paraId="595ACFA3" w14:textId="77777777" w:rsidR="006C3D42" w:rsidRPr="006C3D42" w:rsidRDefault="006C3D42" w:rsidP="00543A1B">
            <w:pPr>
              <w:spacing w:line="208" w:lineRule="auto"/>
              <w:rPr>
                <w:rFonts w:cs="Calibri"/>
                <w:sz w:val="22"/>
              </w:rPr>
            </w:pPr>
            <w:r w:rsidRPr="006C3D42">
              <w:rPr>
                <w:rFonts w:cs="Calibri"/>
                <w:sz w:val="22"/>
              </w:rPr>
              <w:t>65%</w:t>
            </w:r>
            <w:r w:rsidRPr="006C3D42">
              <w:rPr>
                <w:rFonts w:ascii="Calibri" w:hAnsi="Calibri" w:cs="Calibri"/>
                <w:sz w:val="22"/>
              </w:rPr>
              <w:t> </w:t>
            </w:r>
          </w:p>
        </w:tc>
        <w:tc>
          <w:tcPr>
            <w:tcW w:w="1740" w:type="dxa"/>
            <w:tcBorders>
              <w:top w:val="nil"/>
              <w:left w:val="nil"/>
              <w:bottom w:val="single" w:sz="8" w:space="0" w:color="auto"/>
              <w:right w:val="single" w:sz="8" w:space="0" w:color="auto"/>
            </w:tcBorders>
            <w:vAlign w:val="center"/>
            <w:hideMark/>
          </w:tcPr>
          <w:p w14:paraId="0BDC8333" w14:textId="77777777" w:rsidR="006C3D42" w:rsidRPr="006C3D42" w:rsidRDefault="006C3D42" w:rsidP="00543A1B">
            <w:pPr>
              <w:spacing w:line="208" w:lineRule="auto"/>
              <w:rPr>
                <w:rFonts w:cs="Calibri"/>
                <w:sz w:val="22"/>
              </w:rPr>
            </w:pPr>
            <w:r w:rsidRPr="006C3D42">
              <w:rPr>
                <w:rFonts w:cs="Calibri"/>
                <w:sz w:val="22"/>
              </w:rPr>
              <w:t>50%</w:t>
            </w:r>
            <w:r w:rsidRPr="006C3D42">
              <w:rPr>
                <w:rFonts w:ascii="Calibri" w:hAnsi="Calibri" w:cs="Calibri"/>
                <w:sz w:val="22"/>
              </w:rPr>
              <w:t> </w:t>
            </w:r>
          </w:p>
        </w:tc>
        <w:tc>
          <w:tcPr>
            <w:tcW w:w="1410" w:type="dxa"/>
            <w:tcBorders>
              <w:top w:val="nil"/>
              <w:left w:val="nil"/>
              <w:bottom w:val="single" w:sz="8" w:space="0" w:color="auto"/>
              <w:right w:val="single" w:sz="8" w:space="0" w:color="auto"/>
            </w:tcBorders>
            <w:vAlign w:val="center"/>
            <w:hideMark/>
          </w:tcPr>
          <w:p w14:paraId="25A1ECFB" w14:textId="77777777" w:rsidR="006C3D42" w:rsidRPr="006C3D42" w:rsidRDefault="006C3D42" w:rsidP="00543A1B">
            <w:pPr>
              <w:spacing w:line="208" w:lineRule="auto"/>
              <w:rPr>
                <w:rFonts w:cs="Calibri"/>
                <w:sz w:val="22"/>
              </w:rPr>
            </w:pPr>
            <w:r w:rsidRPr="006C3D42">
              <w:rPr>
                <w:rFonts w:cs="Calibri"/>
                <w:sz w:val="22"/>
              </w:rPr>
              <w:t>40 %</w:t>
            </w:r>
            <w:r w:rsidRPr="006C3D42">
              <w:rPr>
                <w:rFonts w:ascii="Calibri" w:hAnsi="Calibri" w:cs="Calibri"/>
                <w:sz w:val="22"/>
              </w:rPr>
              <w:t> </w:t>
            </w:r>
          </w:p>
        </w:tc>
        <w:tc>
          <w:tcPr>
            <w:tcW w:w="1890" w:type="dxa"/>
            <w:tcBorders>
              <w:top w:val="nil"/>
              <w:left w:val="nil"/>
              <w:bottom w:val="single" w:sz="8" w:space="0" w:color="auto"/>
              <w:right w:val="single" w:sz="8" w:space="0" w:color="auto"/>
            </w:tcBorders>
            <w:vAlign w:val="center"/>
            <w:hideMark/>
          </w:tcPr>
          <w:p w14:paraId="500D2E87" w14:textId="77777777" w:rsidR="006C3D42" w:rsidRPr="006C3D42" w:rsidRDefault="006C3D42" w:rsidP="00543A1B">
            <w:pPr>
              <w:spacing w:line="208" w:lineRule="auto"/>
              <w:rPr>
                <w:rFonts w:cs="Calibri"/>
                <w:sz w:val="22"/>
              </w:rPr>
            </w:pPr>
            <w:r w:rsidRPr="006C3D42">
              <w:rPr>
                <w:rFonts w:cs="Calibri"/>
                <w:sz w:val="22"/>
              </w:rPr>
              <w:t>25 %</w:t>
            </w:r>
            <w:r w:rsidRPr="006C3D42">
              <w:rPr>
                <w:rFonts w:ascii="Calibri" w:hAnsi="Calibri" w:cs="Calibri"/>
                <w:sz w:val="22"/>
              </w:rPr>
              <w:t> </w:t>
            </w:r>
          </w:p>
        </w:tc>
      </w:tr>
      <w:tr w:rsidR="006C3D42" w:rsidRPr="006C3D42" w14:paraId="7F19E214" w14:textId="77777777" w:rsidTr="006C3D42">
        <w:trPr>
          <w:trHeight w:val="540"/>
        </w:trPr>
        <w:tc>
          <w:tcPr>
            <w:tcW w:w="1425" w:type="dxa"/>
            <w:tcBorders>
              <w:top w:val="nil"/>
              <w:left w:val="single" w:sz="8" w:space="0" w:color="auto"/>
              <w:bottom w:val="single" w:sz="8" w:space="0" w:color="auto"/>
              <w:right w:val="single" w:sz="8" w:space="0" w:color="auto"/>
            </w:tcBorders>
            <w:shd w:val="clear" w:color="auto" w:fill="F2F2F2"/>
            <w:vAlign w:val="center"/>
            <w:hideMark/>
          </w:tcPr>
          <w:p w14:paraId="45D63925" w14:textId="77777777" w:rsidR="006C3D42" w:rsidRPr="006C3D42" w:rsidRDefault="006C3D42" w:rsidP="00543A1B">
            <w:pPr>
              <w:spacing w:line="208" w:lineRule="auto"/>
              <w:rPr>
                <w:rFonts w:cs="Calibri"/>
                <w:sz w:val="22"/>
              </w:rPr>
            </w:pPr>
            <w:r w:rsidRPr="006C3D42">
              <w:rPr>
                <w:rFonts w:cs="Calibri"/>
                <w:b/>
                <w:bCs/>
                <w:sz w:val="22"/>
              </w:rPr>
              <w:t>ME</w:t>
            </w:r>
            <w:r w:rsidRPr="006C3D42">
              <w:rPr>
                <w:rFonts w:ascii="Calibri" w:hAnsi="Calibri" w:cs="Calibri"/>
                <w:sz w:val="22"/>
              </w:rPr>
              <w:t> </w:t>
            </w:r>
          </w:p>
          <w:p w14:paraId="465B1E8D" w14:textId="77777777" w:rsidR="006C3D42" w:rsidRPr="006C3D42" w:rsidRDefault="006C3D42" w:rsidP="00543A1B">
            <w:pPr>
              <w:spacing w:line="208" w:lineRule="auto"/>
              <w:rPr>
                <w:rFonts w:cs="Calibri"/>
                <w:sz w:val="22"/>
              </w:rPr>
            </w:pPr>
            <w:r w:rsidRPr="006C3D42">
              <w:rPr>
                <w:rFonts w:cs="Calibri"/>
                <w:sz w:val="22"/>
              </w:rPr>
              <w:t>Entreprise moyenne</w:t>
            </w:r>
            <w:r w:rsidRPr="006C3D42">
              <w:rPr>
                <w:rFonts w:ascii="Calibri" w:hAnsi="Calibri" w:cs="Calibri"/>
                <w:sz w:val="22"/>
              </w:rPr>
              <w:t> </w:t>
            </w:r>
          </w:p>
        </w:tc>
        <w:tc>
          <w:tcPr>
            <w:tcW w:w="1095" w:type="dxa"/>
            <w:tcBorders>
              <w:top w:val="nil"/>
              <w:left w:val="nil"/>
              <w:bottom w:val="single" w:sz="8" w:space="0" w:color="auto"/>
              <w:right w:val="single" w:sz="8" w:space="0" w:color="auto"/>
            </w:tcBorders>
            <w:shd w:val="clear" w:color="auto" w:fill="F2F2F2"/>
            <w:vAlign w:val="center"/>
            <w:hideMark/>
          </w:tcPr>
          <w:p w14:paraId="30AFE675" w14:textId="77777777" w:rsidR="006C3D42" w:rsidRPr="006C3D42" w:rsidRDefault="006C3D42" w:rsidP="00543A1B">
            <w:pPr>
              <w:spacing w:line="208" w:lineRule="auto"/>
              <w:rPr>
                <w:rFonts w:cs="Calibri"/>
                <w:sz w:val="22"/>
              </w:rPr>
            </w:pPr>
            <w:r w:rsidRPr="006C3D42">
              <w:rPr>
                <w:rFonts w:cs="Calibri"/>
                <w:sz w:val="22"/>
              </w:rPr>
              <w:t>Mix AR/SUB</w:t>
            </w:r>
            <w:r w:rsidRPr="006C3D42">
              <w:rPr>
                <w:rFonts w:ascii="Calibri" w:hAnsi="Calibri" w:cs="Calibri"/>
                <w:sz w:val="22"/>
              </w:rPr>
              <w:t> </w:t>
            </w:r>
          </w:p>
        </w:tc>
        <w:tc>
          <w:tcPr>
            <w:tcW w:w="1350" w:type="dxa"/>
            <w:tcBorders>
              <w:top w:val="nil"/>
              <w:left w:val="nil"/>
              <w:bottom w:val="single" w:sz="8" w:space="0" w:color="auto"/>
              <w:right w:val="single" w:sz="8" w:space="0" w:color="auto"/>
            </w:tcBorders>
            <w:vAlign w:val="center"/>
            <w:hideMark/>
          </w:tcPr>
          <w:p w14:paraId="6728EB2C" w14:textId="77777777" w:rsidR="006C3D42" w:rsidRPr="006C3D42" w:rsidRDefault="006C3D42" w:rsidP="00543A1B">
            <w:pPr>
              <w:spacing w:line="208" w:lineRule="auto"/>
              <w:rPr>
                <w:rFonts w:cs="Calibri"/>
                <w:sz w:val="22"/>
              </w:rPr>
            </w:pPr>
            <w:r w:rsidRPr="006C3D42">
              <w:rPr>
                <w:rFonts w:cs="Calibri"/>
                <w:sz w:val="22"/>
              </w:rPr>
              <w:t>75%</w:t>
            </w:r>
            <w:r w:rsidRPr="006C3D42">
              <w:rPr>
                <w:rFonts w:ascii="Calibri" w:hAnsi="Calibri" w:cs="Calibri"/>
                <w:sz w:val="22"/>
              </w:rPr>
              <w:t> </w:t>
            </w:r>
          </w:p>
        </w:tc>
        <w:tc>
          <w:tcPr>
            <w:tcW w:w="1740" w:type="dxa"/>
            <w:tcBorders>
              <w:top w:val="nil"/>
              <w:left w:val="nil"/>
              <w:bottom w:val="single" w:sz="8" w:space="0" w:color="auto"/>
              <w:right w:val="single" w:sz="8" w:space="0" w:color="auto"/>
            </w:tcBorders>
            <w:vAlign w:val="center"/>
            <w:hideMark/>
          </w:tcPr>
          <w:p w14:paraId="27D2DA91" w14:textId="77777777" w:rsidR="006C3D42" w:rsidRPr="006C3D42" w:rsidRDefault="006C3D42" w:rsidP="00543A1B">
            <w:pPr>
              <w:spacing w:line="208" w:lineRule="auto"/>
              <w:rPr>
                <w:rFonts w:cs="Calibri"/>
                <w:sz w:val="22"/>
              </w:rPr>
            </w:pPr>
            <w:r w:rsidRPr="006C3D42">
              <w:rPr>
                <w:rFonts w:cs="Calibri"/>
                <w:sz w:val="22"/>
              </w:rPr>
              <w:t>60%</w:t>
            </w:r>
            <w:r w:rsidRPr="006C3D42">
              <w:rPr>
                <w:rFonts w:ascii="Calibri" w:hAnsi="Calibri" w:cs="Calibri"/>
                <w:sz w:val="22"/>
              </w:rPr>
              <w:t> </w:t>
            </w:r>
          </w:p>
        </w:tc>
        <w:tc>
          <w:tcPr>
            <w:tcW w:w="1410" w:type="dxa"/>
            <w:tcBorders>
              <w:top w:val="nil"/>
              <w:left w:val="nil"/>
              <w:bottom w:val="single" w:sz="8" w:space="0" w:color="auto"/>
              <w:right w:val="single" w:sz="8" w:space="0" w:color="auto"/>
            </w:tcBorders>
            <w:vAlign w:val="center"/>
            <w:hideMark/>
          </w:tcPr>
          <w:p w14:paraId="5F17AF83" w14:textId="77777777" w:rsidR="006C3D42" w:rsidRPr="006C3D42" w:rsidRDefault="006C3D42" w:rsidP="00543A1B">
            <w:pPr>
              <w:spacing w:line="208" w:lineRule="auto"/>
              <w:rPr>
                <w:rFonts w:cs="Calibri"/>
                <w:sz w:val="22"/>
              </w:rPr>
            </w:pPr>
            <w:r w:rsidRPr="006C3D42">
              <w:rPr>
                <w:rFonts w:cs="Calibri"/>
                <w:sz w:val="22"/>
              </w:rPr>
              <w:t>50 %</w:t>
            </w:r>
            <w:r w:rsidRPr="006C3D42">
              <w:rPr>
                <w:rFonts w:ascii="Calibri" w:hAnsi="Calibri" w:cs="Calibri"/>
                <w:sz w:val="22"/>
              </w:rPr>
              <w:t> </w:t>
            </w:r>
          </w:p>
        </w:tc>
        <w:tc>
          <w:tcPr>
            <w:tcW w:w="1890" w:type="dxa"/>
            <w:tcBorders>
              <w:top w:val="nil"/>
              <w:left w:val="nil"/>
              <w:bottom w:val="single" w:sz="8" w:space="0" w:color="auto"/>
              <w:right w:val="single" w:sz="8" w:space="0" w:color="auto"/>
            </w:tcBorders>
            <w:vAlign w:val="center"/>
            <w:hideMark/>
          </w:tcPr>
          <w:p w14:paraId="2AB50F54" w14:textId="77777777" w:rsidR="006C3D42" w:rsidRPr="006C3D42" w:rsidRDefault="006C3D42" w:rsidP="00543A1B">
            <w:pPr>
              <w:spacing w:line="208" w:lineRule="auto"/>
              <w:rPr>
                <w:rFonts w:cs="Calibri"/>
                <w:sz w:val="22"/>
              </w:rPr>
            </w:pPr>
            <w:r w:rsidRPr="006C3D42">
              <w:rPr>
                <w:rFonts w:cs="Calibri"/>
                <w:sz w:val="22"/>
              </w:rPr>
              <w:t>35 %</w:t>
            </w:r>
            <w:r w:rsidRPr="006C3D42">
              <w:rPr>
                <w:rFonts w:ascii="Calibri" w:hAnsi="Calibri" w:cs="Calibri"/>
                <w:sz w:val="22"/>
              </w:rPr>
              <w:t> </w:t>
            </w:r>
          </w:p>
        </w:tc>
      </w:tr>
      <w:tr w:rsidR="006C3D42" w:rsidRPr="006C3D42" w14:paraId="1346C058" w14:textId="77777777" w:rsidTr="006C3D42">
        <w:trPr>
          <w:trHeight w:val="540"/>
        </w:trPr>
        <w:tc>
          <w:tcPr>
            <w:tcW w:w="1425" w:type="dxa"/>
            <w:tcBorders>
              <w:top w:val="nil"/>
              <w:left w:val="single" w:sz="8" w:space="0" w:color="auto"/>
              <w:bottom w:val="single" w:sz="8" w:space="0" w:color="auto"/>
              <w:right w:val="single" w:sz="8" w:space="0" w:color="auto"/>
            </w:tcBorders>
            <w:shd w:val="clear" w:color="auto" w:fill="F2F2F2"/>
            <w:vAlign w:val="center"/>
            <w:hideMark/>
          </w:tcPr>
          <w:p w14:paraId="1F030DEE" w14:textId="77777777" w:rsidR="006C3D42" w:rsidRPr="006C3D42" w:rsidRDefault="006C3D42" w:rsidP="00543A1B">
            <w:pPr>
              <w:spacing w:line="208" w:lineRule="auto"/>
              <w:rPr>
                <w:rFonts w:cs="Calibri"/>
                <w:sz w:val="22"/>
              </w:rPr>
            </w:pPr>
            <w:r w:rsidRPr="006C3D42">
              <w:rPr>
                <w:rFonts w:cs="Calibri"/>
                <w:b/>
                <w:bCs/>
                <w:sz w:val="22"/>
              </w:rPr>
              <w:t>PE</w:t>
            </w:r>
            <w:r w:rsidRPr="006C3D42">
              <w:rPr>
                <w:rFonts w:ascii="Calibri" w:hAnsi="Calibri" w:cs="Calibri"/>
                <w:sz w:val="22"/>
              </w:rPr>
              <w:t> </w:t>
            </w:r>
          </w:p>
          <w:p w14:paraId="533A3641" w14:textId="77777777" w:rsidR="006C3D42" w:rsidRPr="006C3D42" w:rsidRDefault="006C3D42" w:rsidP="00543A1B">
            <w:pPr>
              <w:spacing w:line="208" w:lineRule="auto"/>
              <w:rPr>
                <w:rFonts w:cs="Calibri"/>
                <w:sz w:val="22"/>
              </w:rPr>
            </w:pPr>
            <w:r w:rsidRPr="006C3D42">
              <w:rPr>
                <w:rFonts w:cs="Calibri"/>
                <w:sz w:val="22"/>
              </w:rPr>
              <w:t>Petite entreprise</w:t>
            </w:r>
            <w:r w:rsidRPr="006C3D42">
              <w:rPr>
                <w:rFonts w:ascii="Calibri" w:hAnsi="Calibri" w:cs="Calibri"/>
                <w:sz w:val="22"/>
              </w:rPr>
              <w:t> </w:t>
            </w:r>
          </w:p>
        </w:tc>
        <w:tc>
          <w:tcPr>
            <w:tcW w:w="1095" w:type="dxa"/>
            <w:tcBorders>
              <w:top w:val="nil"/>
              <w:left w:val="nil"/>
              <w:bottom w:val="single" w:sz="8" w:space="0" w:color="auto"/>
              <w:right w:val="single" w:sz="8" w:space="0" w:color="auto"/>
            </w:tcBorders>
            <w:shd w:val="clear" w:color="auto" w:fill="F2F2F2"/>
            <w:vAlign w:val="center"/>
            <w:hideMark/>
          </w:tcPr>
          <w:p w14:paraId="7B4050CC" w14:textId="77777777" w:rsidR="006C3D42" w:rsidRPr="006C3D42" w:rsidRDefault="006C3D42" w:rsidP="00543A1B">
            <w:pPr>
              <w:spacing w:line="208" w:lineRule="auto"/>
              <w:rPr>
                <w:rFonts w:cs="Calibri"/>
                <w:sz w:val="22"/>
              </w:rPr>
            </w:pPr>
            <w:r w:rsidRPr="006C3D42">
              <w:rPr>
                <w:rFonts w:cs="Calibri"/>
                <w:sz w:val="22"/>
              </w:rPr>
              <w:t>Mix AR/SUB</w:t>
            </w:r>
            <w:r w:rsidRPr="006C3D42">
              <w:rPr>
                <w:rFonts w:ascii="Calibri" w:hAnsi="Calibri" w:cs="Calibri"/>
                <w:sz w:val="22"/>
              </w:rPr>
              <w:t> </w:t>
            </w:r>
          </w:p>
        </w:tc>
        <w:tc>
          <w:tcPr>
            <w:tcW w:w="1350" w:type="dxa"/>
            <w:tcBorders>
              <w:top w:val="nil"/>
              <w:left w:val="nil"/>
              <w:bottom w:val="single" w:sz="8" w:space="0" w:color="auto"/>
              <w:right w:val="single" w:sz="8" w:space="0" w:color="auto"/>
            </w:tcBorders>
            <w:vAlign w:val="center"/>
            <w:hideMark/>
          </w:tcPr>
          <w:p w14:paraId="6D68A59B" w14:textId="77777777" w:rsidR="006C3D42" w:rsidRPr="006C3D42" w:rsidRDefault="006C3D42" w:rsidP="00543A1B">
            <w:pPr>
              <w:spacing w:line="208" w:lineRule="auto"/>
              <w:rPr>
                <w:rFonts w:cs="Calibri"/>
                <w:sz w:val="22"/>
              </w:rPr>
            </w:pPr>
            <w:r w:rsidRPr="006C3D42">
              <w:rPr>
                <w:rFonts w:cs="Calibri"/>
                <w:sz w:val="22"/>
              </w:rPr>
              <w:t>80%</w:t>
            </w:r>
            <w:r w:rsidRPr="006C3D42">
              <w:rPr>
                <w:rFonts w:ascii="Calibri" w:hAnsi="Calibri" w:cs="Calibri"/>
                <w:sz w:val="22"/>
              </w:rPr>
              <w:t> </w:t>
            </w:r>
          </w:p>
        </w:tc>
        <w:tc>
          <w:tcPr>
            <w:tcW w:w="1740" w:type="dxa"/>
            <w:tcBorders>
              <w:top w:val="nil"/>
              <w:left w:val="nil"/>
              <w:bottom w:val="single" w:sz="8" w:space="0" w:color="auto"/>
              <w:right w:val="single" w:sz="8" w:space="0" w:color="auto"/>
            </w:tcBorders>
            <w:vAlign w:val="center"/>
            <w:hideMark/>
          </w:tcPr>
          <w:p w14:paraId="62A6231E" w14:textId="77777777" w:rsidR="006C3D42" w:rsidRPr="006C3D42" w:rsidRDefault="006C3D42" w:rsidP="00543A1B">
            <w:pPr>
              <w:spacing w:line="208" w:lineRule="auto"/>
              <w:rPr>
                <w:rFonts w:cs="Calibri"/>
                <w:sz w:val="22"/>
              </w:rPr>
            </w:pPr>
            <w:r w:rsidRPr="006C3D42">
              <w:rPr>
                <w:rFonts w:cs="Calibri"/>
                <w:sz w:val="22"/>
              </w:rPr>
              <w:t>70%</w:t>
            </w:r>
            <w:r w:rsidRPr="006C3D42">
              <w:rPr>
                <w:rFonts w:ascii="Calibri" w:hAnsi="Calibri" w:cs="Calibri"/>
                <w:sz w:val="22"/>
              </w:rPr>
              <w:t> </w:t>
            </w:r>
          </w:p>
        </w:tc>
        <w:tc>
          <w:tcPr>
            <w:tcW w:w="1410" w:type="dxa"/>
            <w:tcBorders>
              <w:top w:val="nil"/>
              <w:left w:val="nil"/>
              <w:bottom w:val="single" w:sz="8" w:space="0" w:color="auto"/>
              <w:right w:val="single" w:sz="8" w:space="0" w:color="auto"/>
            </w:tcBorders>
            <w:vAlign w:val="center"/>
            <w:hideMark/>
          </w:tcPr>
          <w:p w14:paraId="1A9E20D3" w14:textId="77777777" w:rsidR="006C3D42" w:rsidRPr="006C3D42" w:rsidRDefault="006C3D42" w:rsidP="00543A1B">
            <w:pPr>
              <w:spacing w:line="208" w:lineRule="auto"/>
              <w:rPr>
                <w:rFonts w:cs="Calibri"/>
                <w:sz w:val="22"/>
              </w:rPr>
            </w:pPr>
            <w:r w:rsidRPr="006C3D42">
              <w:rPr>
                <w:rFonts w:cs="Calibri"/>
                <w:sz w:val="22"/>
              </w:rPr>
              <w:t>60%</w:t>
            </w:r>
            <w:r w:rsidRPr="006C3D42">
              <w:rPr>
                <w:rFonts w:ascii="Calibri" w:hAnsi="Calibri" w:cs="Calibri"/>
                <w:sz w:val="22"/>
              </w:rPr>
              <w:t> </w:t>
            </w:r>
          </w:p>
        </w:tc>
        <w:tc>
          <w:tcPr>
            <w:tcW w:w="1890" w:type="dxa"/>
            <w:tcBorders>
              <w:top w:val="nil"/>
              <w:left w:val="nil"/>
              <w:bottom w:val="single" w:sz="8" w:space="0" w:color="auto"/>
              <w:right w:val="single" w:sz="8" w:space="0" w:color="auto"/>
            </w:tcBorders>
            <w:vAlign w:val="center"/>
            <w:hideMark/>
          </w:tcPr>
          <w:p w14:paraId="3F5DF9D9" w14:textId="77777777" w:rsidR="006C3D42" w:rsidRPr="006C3D42" w:rsidRDefault="006C3D42" w:rsidP="00543A1B">
            <w:pPr>
              <w:spacing w:line="208" w:lineRule="auto"/>
              <w:rPr>
                <w:rFonts w:cs="Calibri"/>
                <w:sz w:val="22"/>
              </w:rPr>
            </w:pPr>
            <w:r w:rsidRPr="006C3D42">
              <w:rPr>
                <w:rFonts w:cs="Calibri"/>
                <w:sz w:val="22"/>
              </w:rPr>
              <w:t>45%</w:t>
            </w:r>
            <w:r w:rsidRPr="006C3D42">
              <w:rPr>
                <w:rFonts w:ascii="Calibri" w:hAnsi="Calibri" w:cs="Calibri"/>
                <w:sz w:val="22"/>
              </w:rPr>
              <w:t> </w:t>
            </w:r>
          </w:p>
        </w:tc>
      </w:tr>
    </w:tbl>
    <w:p w14:paraId="1C4DA086" w14:textId="3841232F" w:rsidR="006C3D42" w:rsidRPr="006C3D42" w:rsidRDefault="006C3D42" w:rsidP="006C3D42">
      <w:pPr>
        <w:spacing w:line="208" w:lineRule="auto"/>
        <w:jc w:val="both"/>
        <w:rPr>
          <w:rFonts w:cs="Calibri"/>
          <w:sz w:val="22"/>
        </w:rPr>
      </w:pPr>
    </w:p>
    <w:p w14:paraId="69140321" w14:textId="77777777" w:rsidR="006C3D42" w:rsidRPr="006C3D42" w:rsidRDefault="006C3D42" w:rsidP="006C3D42">
      <w:pPr>
        <w:spacing w:line="208" w:lineRule="auto"/>
        <w:jc w:val="both"/>
        <w:rPr>
          <w:rFonts w:cs="Calibri"/>
          <w:sz w:val="22"/>
        </w:rPr>
      </w:pPr>
      <w:r w:rsidRPr="006C3D42">
        <w:rPr>
          <w:rFonts w:cs="Calibri"/>
          <w:sz w:val="22"/>
        </w:rPr>
        <w:t>Pour les EPIC dont l’activité serait classée en économique, les taux d’intensité des aides, accordées sous forme de subventions, ne dépasseront pas 50 % pour les activités relevant de la Recherche industrielle et 40 % pour les activités de Développement expérimental.</w:t>
      </w:r>
      <w:r w:rsidRPr="006C3D42">
        <w:rPr>
          <w:rFonts w:ascii="Calibri" w:hAnsi="Calibri" w:cs="Calibri"/>
          <w:sz w:val="22"/>
        </w:rPr>
        <w:t> </w:t>
      </w:r>
    </w:p>
    <w:p w14:paraId="3FC8E9A5" w14:textId="19984F84" w:rsidR="006C3D42" w:rsidRPr="006C3D42" w:rsidRDefault="006C3D42" w:rsidP="006C3D42">
      <w:pPr>
        <w:spacing w:line="208" w:lineRule="auto"/>
        <w:jc w:val="both"/>
        <w:rPr>
          <w:rFonts w:cs="Calibri"/>
          <w:sz w:val="22"/>
        </w:rPr>
      </w:pPr>
    </w:p>
    <w:p w14:paraId="19B844EC" w14:textId="385ED81D" w:rsidR="006C3D42" w:rsidRPr="006C3D42" w:rsidRDefault="006C3D42" w:rsidP="006C3D42">
      <w:pPr>
        <w:spacing w:line="208" w:lineRule="auto"/>
        <w:jc w:val="both"/>
        <w:rPr>
          <w:rFonts w:cs="Calibri"/>
          <w:sz w:val="22"/>
        </w:rPr>
      </w:pPr>
      <w:r w:rsidRPr="006C3D42">
        <w:rPr>
          <w:rFonts w:cs="Calibri"/>
          <w:sz w:val="22"/>
        </w:rPr>
        <w:t>Les projets de RDI non collaboratifs réalisés dans une région assistée remplissant les conditions énoncées à l’article 107, paragraphe 3, point a), du traité, pourront bénéficier d’un bonus d’aide de 15% (à l’exception des travaux RI de Petites Entreprises, pour lesquelles le taux sera plafonné à 80%)</w:t>
      </w:r>
      <w:r w:rsidR="00361F36">
        <w:rPr>
          <w:rStyle w:val="Appelnotedebasdep"/>
          <w:rFonts w:cs="Calibri"/>
        </w:rPr>
        <w:footnoteReference w:id="13"/>
      </w:r>
      <w:r w:rsidRPr="006C3D42">
        <w:rPr>
          <w:rFonts w:cs="Calibri"/>
          <w:sz w:val="22"/>
        </w:rPr>
        <w:t>.</w:t>
      </w:r>
      <w:r w:rsidRPr="006C3D42">
        <w:rPr>
          <w:rFonts w:ascii="Calibri" w:hAnsi="Calibri" w:cs="Calibri"/>
          <w:sz w:val="22"/>
        </w:rPr>
        <w:t> </w:t>
      </w:r>
    </w:p>
    <w:p w14:paraId="4D38CD60" w14:textId="1ABA310C" w:rsidR="006C3D42" w:rsidRPr="006C3D42" w:rsidRDefault="006C3D42" w:rsidP="006C3D42">
      <w:pPr>
        <w:spacing w:line="208" w:lineRule="auto"/>
        <w:jc w:val="both"/>
        <w:rPr>
          <w:rFonts w:cs="Calibri"/>
          <w:sz w:val="22"/>
        </w:rPr>
      </w:pPr>
      <w:r w:rsidRPr="006C3D42">
        <w:rPr>
          <w:rFonts w:cs="Calibri"/>
          <w:sz w:val="22"/>
        </w:rPr>
        <w:t>Les projets de RDI non collaboratifs réalisés dans une région assistée remplissant les conditions énoncées à l’article 107, paragraphe 3, point c), du traité, pourront bénéficier d’un bonus d’aide de 5%</w:t>
      </w:r>
      <w:r w:rsidR="00361F36">
        <w:rPr>
          <w:rStyle w:val="Appelnotedebasdep"/>
          <w:rFonts w:cs="Calibri"/>
        </w:rPr>
        <w:footnoteReference w:id="14"/>
      </w:r>
      <w:r w:rsidRPr="006C3D42">
        <w:rPr>
          <w:rFonts w:cs="Calibri"/>
          <w:sz w:val="22"/>
        </w:rPr>
        <w:t>.</w:t>
      </w:r>
      <w:r w:rsidRPr="006C3D42">
        <w:rPr>
          <w:rFonts w:ascii="Calibri" w:hAnsi="Calibri" w:cs="Calibri"/>
          <w:sz w:val="22"/>
        </w:rPr>
        <w:t> </w:t>
      </w:r>
    </w:p>
    <w:p w14:paraId="172BCC32" w14:textId="77777777" w:rsidR="006C3D42" w:rsidRPr="006C3D42" w:rsidRDefault="006C3D42" w:rsidP="006C3D42">
      <w:pPr>
        <w:spacing w:line="208" w:lineRule="auto"/>
        <w:jc w:val="both"/>
        <w:rPr>
          <w:rFonts w:cs="Calibri"/>
          <w:sz w:val="22"/>
        </w:rPr>
      </w:pPr>
      <w:r w:rsidRPr="006C3D42">
        <w:rPr>
          <w:rFonts w:cs="Calibri"/>
          <w:sz w:val="22"/>
        </w:rPr>
        <w:t>Légende</w:t>
      </w:r>
      <w:r w:rsidRPr="006C3D42">
        <w:rPr>
          <w:rFonts w:ascii="Cambria Math" w:hAnsi="Cambria Math" w:cs="Cambria Math"/>
          <w:sz w:val="22"/>
        </w:rPr>
        <w:t> </w:t>
      </w:r>
      <w:r w:rsidRPr="006C3D42">
        <w:rPr>
          <w:rFonts w:cs="Calibri"/>
          <w:sz w:val="22"/>
        </w:rPr>
        <w:t>:</w:t>
      </w:r>
      <w:r w:rsidRPr="006C3D42">
        <w:rPr>
          <w:rFonts w:ascii="Calibri" w:hAnsi="Calibri" w:cs="Calibri"/>
          <w:sz w:val="22"/>
        </w:rPr>
        <w:t>  </w:t>
      </w:r>
    </w:p>
    <w:p w14:paraId="0645585C" w14:textId="70515FCE" w:rsidR="006C3D42" w:rsidRPr="006C3D42" w:rsidRDefault="006C3D42" w:rsidP="00511372">
      <w:pPr>
        <w:numPr>
          <w:ilvl w:val="0"/>
          <w:numId w:val="22"/>
        </w:numPr>
        <w:spacing w:line="208" w:lineRule="auto"/>
        <w:jc w:val="both"/>
        <w:rPr>
          <w:rFonts w:cs="Calibri"/>
          <w:sz w:val="22"/>
        </w:rPr>
      </w:pPr>
      <w:r w:rsidRPr="006C3D42">
        <w:rPr>
          <w:rFonts w:cs="Calibri"/>
          <w:sz w:val="22"/>
        </w:rPr>
        <w:t>Collaboratif</w:t>
      </w:r>
      <w:r w:rsidR="00361F36">
        <w:rPr>
          <w:rStyle w:val="Appelnotedebasdep"/>
          <w:rFonts w:cs="Calibri"/>
        </w:rPr>
        <w:footnoteReference w:id="15"/>
      </w:r>
    </w:p>
    <w:p w14:paraId="2D5B6BC2" w14:textId="77777777" w:rsidR="006C3D42" w:rsidRPr="006C3D42" w:rsidRDefault="006C3D42" w:rsidP="00511372">
      <w:pPr>
        <w:numPr>
          <w:ilvl w:val="0"/>
          <w:numId w:val="23"/>
        </w:numPr>
        <w:spacing w:line="208" w:lineRule="auto"/>
        <w:jc w:val="both"/>
        <w:rPr>
          <w:rFonts w:cs="Calibri"/>
          <w:sz w:val="22"/>
        </w:rPr>
      </w:pPr>
      <w:r w:rsidRPr="006C3D42">
        <w:rPr>
          <w:rFonts w:cs="Calibri"/>
          <w:sz w:val="22"/>
        </w:rPr>
        <w:t>AR</w:t>
      </w:r>
      <w:r w:rsidRPr="006C3D42">
        <w:rPr>
          <w:rFonts w:ascii="Cambria Math" w:hAnsi="Cambria Math" w:cs="Cambria Math"/>
          <w:sz w:val="22"/>
        </w:rPr>
        <w:t> </w:t>
      </w:r>
      <w:r w:rsidRPr="006C3D42">
        <w:rPr>
          <w:rFonts w:cs="Calibri"/>
          <w:sz w:val="22"/>
        </w:rPr>
        <w:t>: Avance Remboursable</w:t>
      </w:r>
      <w:r w:rsidRPr="006C3D42">
        <w:rPr>
          <w:rFonts w:ascii="Cambria Math" w:hAnsi="Cambria Math" w:cs="Cambria Math"/>
          <w:sz w:val="22"/>
        </w:rPr>
        <w:t> </w:t>
      </w:r>
      <w:r w:rsidRPr="006C3D42">
        <w:rPr>
          <w:rFonts w:ascii="Calibri" w:hAnsi="Calibri" w:cs="Calibri"/>
          <w:sz w:val="22"/>
        </w:rPr>
        <w:t> </w:t>
      </w:r>
    </w:p>
    <w:p w14:paraId="2741BD02" w14:textId="77777777" w:rsidR="006C3D42" w:rsidRPr="006C3D42" w:rsidRDefault="006C3D42" w:rsidP="00511372">
      <w:pPr>
        <w:numPr>
          <w:ilvl w:val="0"/>
          <w:numId w:val="24"/>
        </w:numPr>
        <w:spacing w:line="208" w:lineRule="auto"/>
        <w:jc w:val="both"/>
        <w:rPr>
          <w:rFonts w:cs="Calibri"/>
          <w:sz w:val="22"/>
        </w:rPr>
      </w:pPr>
      <w:r w:rsidRPr="006C3D42">
        <w:rPr>
          <w:rFonts w:cs="Calibri"/>
          <w:sz w:val="22"/>
        </w:rPr>
        <w:t>SUB</w:t>
      </w:r>
      <w:r w:rsidRPr="006C3D42">
        <w:rPr>
          <w:rFonts w:ascii="Cambria Math" w:hAnsi="Cambria Math" w:cs="Cambria Math"/>
          <w:sz w:val="22"/>
        </w:rPr>
        <w:t> </w:t>
      </w:r>
      <w:r w:rsidRPr="006C3D42">
        <w:rPr>
          <w:rFonts w:cs="Calibri"/>
          <w:sz w:val="22"/>
        </w:rPr>
        <w:t>: Subvention</w:t>
      </w:r>
      <w:r w:rsidRPr="006C3D42">
        <w:rPr>
          <w:rFonts w:ascii="Cambria Math" w:hAnsi="Cambria Math" w:cs="Cambria Math"/>
          <w:sz w:val="22"/>
        </w:rPr>
        <w:t> </w:t>
      </w:r>
      <w:r w:rsidRPr="006C3D42">
        <w:rPr>
          <w:rFonts w:ascii="Calibri" w:hAnsi="Calibri" w:cs="Calibri"/>
          <w:sz w:val="22"/>
        </w:rPr>
        <w:t> </w:t>
      </w:r>
    </w:p>
    <w:p w14:paraId="1FFCACCD" w14:textId="7DDF41D0" w:rsidR="006C3D42" w:rsidRPr="006C3D42" w:rsidRDefault="006C3D42" w:rsidP="00511372">
      <w:pPr>
        <w:numPr>
          <w:ilvl w:val="0"/>
          <w:numId w:val="25"/>
        </w:numPr>
        <w:spacing w:line="208" w:lineRule="auto"/>
        <w:jc w:val="both"/>
        <w:rPr>
          <w:rFonts w:cs="Calibri"/>
          <w:sz w:val="22"/>
        </w:rPr>
      </w:pPr>
      <w:r w:rsidRPr="006C3D42">
        <w:rPr>
          <w:rFonts w:cs="Calibri"/>
          <w:sz w:val="22"/>
        </w:rPr>
        <w:t>RI</w:t>
      </w:r>
      <w:r w:rsidRPr="006C3D42">
        <w:rPr>
          <w:rFonts w:ascii="Cambria Math" w:hAnsi="Cambria Math" w:cs="Cambria Math"/>
          <w:sz w:val="22"/>
        </w:rPr>
        <w:t> </w:t>
      </w:r>
      <w:r w:rsidRPr="006C3D42">
        <w:rPr>
          <w:rFonts w:cs="Calibri"/>
          <w:sz w:val="22"/>
        </w:rPr>
        <w:t>: Recherche Industrielle</w:t>
      </w:r>
      <w:r w:rsidR="00361F36">
        <w:rPr>
          <w:rStyle w:val="Appelnotedebasdep"/>
          <w:rFonts w:cs="Calibri"/>
        </w:rPr>
        <w:footnoteReference w:id="16"/>
      </w:r>
    </w:p>
    <w:p w14:paraId="3B7DFB5B" w14:textId="10E7AE89" w:rsidR="006C3D42" w:rsidRPr="006C3D42" w:rsidRDefault="006C3D42" w:rsidP="00511372">
      <w:pPr>
        <w:numPr>
          <w:ilvl w:val="0"/>
          <w:numId w:val="26"/>
        </w:numPr>
        <w:spacing w:line="208" w:lineRule="auto"/>
        <w:jc w:val="both"/>
        <w:rPr>
          <w:rFonts w:cs="Calibri"/>
          <w:sz w:val="22"/>
        </w:rPr>
      </w:pPr>
      <w:r w:rsidRPr="006C3D42">
        <w:rPr>
          <w:rFonts w:cs="Calibri"/>
          <w:sz w:val="22"/>
        </w:rPr>
        <w:lastRenderedPageBreak/>
        <w:t>DE</w:t>
      </w:r>
      <w:r w:rsidRPr="006C3D42">
        <w:rPr>
          <w:rFonts w:ascii="Cambria Math" w:hAnsi="Cambria Math" w:cs="Cambria Math"/>
          <w:sz w:val="22"/>
        </w:rPr>
        <w:t> </w:t>
      </w:r>
      <w:r w:rsidRPr="006C3D42">
        <w:rPr>
          <w:rFonts w:cs="Calibri"/>
          <w:sz w:val="22"/>
        </w:rPr>
        <w:t>: Développement expérimental</w:t>
      </w:r>
      <w:r w:rsidR="00361F36">
        <w:rPr>
          <w:rStyle w:val="Appelnotedebasdep"/>
          <w:rFonts w:cs="Calibri"/>
        </w:rPr>
        <w:footnoteReference w:id="17"/>
      </w:r>
    </w:p>
    <w:p w14:paraId="6B20A574" w14:textId="77777777" w:rsidR="006C3D42" w:rsidRPr="006C3D42" w:rsidRDefault="006C3D42" w:rsidP="006C3D42">
      <w:pPr>
        <w:spacing w:line="208" w:lineRule="auto"/>
        <w:jc w:val="both"/>
        <w:rPr>
          <w:rFonts w:cs="Calibri"/>
          <w:sz w:val="22"/>
        </w:rPr>
      </w:pPr>
      <w:r w:rsidRPr="006C3D42">
        <w:rPr>
          <w:rFonts w:ascii="Calibri" w:hAnsi="Calibri" w:cs="Calibri"/>
          <w:sz w:val="22"/>
        </w:rPr>
        <w:t> </w:t>
      </w:r>
    </w:p>
    <w:p w14:paraId="5E783359" w14:textId="77777777" w:rsidR="006C3D42" w:rsidRPr="006C3D42" w:rsidRDefault="006C3D42" w:rsidP="006C3D42">
      <w:pPr>
        <w:spacing w:line="208" w:lineRule="auto"/>
        <w:jc w:val="both"/>
        <w:rPr>
          <w:rFonts w:cs="Calibri"/>
          <w:sz w:val="22"/>
        </w:rPr>
      </w:pPr>
      <w:r w:rsidRPr="006C3D42">
        <w:rPr>
          <w:rFonts w:cs="Calibri"/>
          <w:sz w:val="22"/>
        </w:rPr>
        <w:t>Dans le cas général, l</w:t>
      </w:r>
      <w:r w:rsidRPr="006C3D42">
        <w:rPr>
          <w:rFonts w:cs="Calibri"/>
          <w:b/>
          <w:bCs/>
          <w:sz w:val="22"/>
        </w:rPr>
        <w:t>’aide apportée aux activités économiques sera constituée d’une part de subvention et d’une part remboursable. Dans le cas général, la part de subvention sera de :</w:t>
      </w:r>
      <w:r w:rsidRPr="006C3D42">
        <w:rPr>
          <w:rFonts w:ascii="Calibri" w:hAnsi="Calibri" w:cs="Calibri"/>
          <w:sz w:val="22"/>
        </w:rPr>
        <w:t> </w:t>
      </w:r>
    </w:p>
    <w:p w14:paraId="4456BFDD" w14:textId="77777777" w:rsidR="006C3D42" w:rsidRPr="006C3D42" w:rsidRDefault="006C3D42" w:rsidP="00511372">
      <w:pPr>
        <w:numPr>
          <w:ilvl w:val="0"/>
          <w:numId w:val="27"/>
        </w:numPr>
        <w:spacing w:line="208" w:lineRule="auto"/>
        <w:jc w:val="both"/>
        <w:rPr>
          <w:rFonts w:cs="Calibri"/>
          <w:sz w:val="22"/>
        </w:rPr>
      </w:pPr>
      <w:r w:rsidRPr="006C3D42">
        <w:rPr>
          <w:rFonts w:cs="Calibri"/>
          <w:b/>
          <w:bCs/>
          <w:sz w:val="22"/>
        </w:rPr>
        <w:t>75% pour les projets majoritairement « recherche industrielle » ;</w:t>
      </w:r>
      <w:r w:rsidRPr="006C3D42">
        <w:rPr>
          <w:rFonts w:ascii="Calibri" w:hAnsi="Calibri" w:cs="Calibri"/>
          <w:sz w:val="22"/>
        </w:rPr>
        <w:t> </w:t>
      </w:r>
    </w:p>
    <w:p w14:paraId="4F0B55A7" w14:textId="77777777" w:rsidR="006C3D42" w:rsidRPr="006C3D42" w:rsidRDefault="006C3D42" w:rsidP="00511372">
      <w:pPr>
        <w:numPr>
          <w:ilvl w:val="0"/>
          <w:numId w:val="28"/>
        </w:numPr>
        <w:spacing w:line="208" w:lineRule="auto"/>
        <w:jc w:val="both"/>
        <w:rPr>
          <w:rFonts w:cs="Calibri"/>
          <w:sz w:val="22"/>
        </w:rPr>
      </w:pPr>
      <w:r w:rsidRPr="006C3D42">
        <w:rPr>
          <w:rFonts w:cs="Calibri"/>
          <w:b/>
          <w:bCs/>
          <w:sz w:val="22"/>
        </w:rPr>
        <w:t>60% pour les projets majoritairement « développement expérimental</w:t>
      </w:r>
      <w:r w:rsidRPr="006C3D42">
        <w:rPr>
          <w:rFonts w:ascii="Cambria Math" w:hAnsi="Cambria Math" w:cs="Cambria Math"/>
          <w:b/>
          <w:bCs/>
          <w:sz w:val="22"/>
        </w:rPr>
        <w:t> </w:t>
      </w:r>
      <w:r w:rsidRPr="006C3D42">
        <w:rPr>
          <w:rFonts w:cs="Calibri"/>
          <w:b/>
          <w:bCs/>
          <w:sz w:val="22"/>
        </w:rPr>
        <w:t>».</w:t>
      </w:r>
      <w:r w:rsidRPr="006C3D42">
        <w:rPr>
          <w:rFonts w:ascii="Calibri" w:hAnsi="Calibri" w:cs="Calibri"/>
          <w:sz w:val="22"/>
        </w:rPr>
        <w:t> </w:t>
      </w:r>
    </w:p>
    <w:p w14:paraId="00E1D5BE" w14:textId="7C54A5C4" w:rsidR="006C3D42" w:rsidRPr="006C3D42" w:rsidRDefault="006C3D42" w:rsidP="006C3D42">
      <w:pPr>
        <w:spacing w:line="208" w:lineRule="auto"/>
        <w:jc w:val="both"/>
        <w:rPr>
          <w:rFonts w:cs="Calibri"/>
          <w:sz w:val="22"/>
        </w:rPr>
      </w:pPr>
    </w:p>
    <w:p w14:paraId="72D186FA" w14:textId="77777777" w:rsidR="006C3D42" w:rsidRPr="006C3D42" w:rsidRDefault="006C3D42" w:rsidP="00511372">
      <w:pPr>
        <w:numPr>
          <w:ilvl w:val="0"/>
          <w:numId w:val="29"/>
        </w:numPr>
        <w:spacing w:line="208" w:lineRule="auto"/>
        <w:jc w:val="both"/>
        <w:rPr>
          <w:rFonts w:cs="Calibri"/>
          <w:sz w:val="22"/>
        </w:rPr>
      </w:pPr>
      <w:r w:rsidRPr="006C3D42">
        <w:rPr>
          <w:rFonts w:cs="Calibri"/>
          <w:sz w:val="22"/>
        </w:rPr>
        <w:t>Aides proposées pour les activités non économiques</w:t>
      </w:r>
      <w:r w:rsidRPr="006C3D42">
        <w:rPr>
          <w:rFonts w:ascii="Calibri" w:hAnsi="Calibri" w:cs="Calibri"/>
          <w:sz w:val="22"/>
        </w:rPr>
        <w:t>  </w:t>
      </w:r>
    </w:p>
    <w:p w14:paraId="6B34246C" w14:textId="77777777" w:rsidR="006C3D42" w:rsidRPr="006C3D42" w:rsidRDefault="006C3D42" w:rsidP="006C3D42">
      <w:pPr>
        <w:spacing w:line="208" w:lineRule="auto"/>
        <w:jc w:val="both"/>
        <w:rPr>
          <w:rFonts w:cs="Calibri"/>
          <w:sz w:val="22"/>
        </w:rPr>
      </w:pPr>
      <w:r w:rsidRPr="006C3D42">
        <w:rPr>
          <w:rFonts w:cs="Calibri"/>
          <w:sz w:val="22"/>
        </w:rPr>
        <w:t>Le caractère non économique de l’activité d’un acteur sera catégorisé au cas par cas par l'équipe d'instruction.</w:t>
      </w:r>
      <w:r w:rsidRPr="006C3D42">
        <w:rPr>
          <w:rFonts w:ascii="Calibri" w:hAnsi="Calibri" w:cs="Calibri"/>
          <w:sz w:val="22"/>
        </w:rPr>
        <w:t> </w:t>
      </w:r>
    </w:p>
    <w:p w14:paraId="4A663580" w14:textId="10ED681F" w:rsidR="006C3D42" w:rsidRPr="006C3D42" w:rsidRDefault="006C3D42" w:rsidP="006C3D42">
      <w:pPr>
        <w:spacing w:line="208" w:lineRule="auto"/>
        <w:jc w:val="both"/>
        <w:rPr>
          <w:rFonts w:cs="Calibri"/>
          <w:sz w:val="22"/>
        </w:rPr>
      </w:pPr>
    </w:p>
    <w:p w14:paraId="4E1F497D" w14:textId="77777777" w:rsidR="006C3D42" w:rsidRPr="006C3D42" w:rsidRDefault="006C3D42" w:rsidP="006C3D42">
      <w:pPr>
        <w:spacing w:line="208" w:lineRule="auto"/>
        <w:jc w:val="both"/>
        <w:rPr>
          <w:rFonts w:cs="Calibri"/>
          <w:sz w:val="22"/>
        </w:rPr>
      </w:pPr>
      <w:r w:rsidRPr="006C3D42">
        <w:rPr>
          <w:rFonts w:cs="Calibri"/>
          <w:sz w:val="22"/>
        </w:rPr>
        <w:t>Sauf réglementation particulière applicable, les taux d’aide maximum applicables pour les acteurs non économiques sont les suivants</w:t>
      </w:r>
      <w:r w:rsidRPr="006C3D42">
        <w:rPr>
          <w:rFonts w:ascii="Cambria Math" w:hAnsi="Cambria Math" w:cs="Cambria Math"/>
          <w:sz w:val="22"/>
        </w:rPr>
        <w:t> </w:t>
      </w:r>
      <w:r w:rsidRPr="006C3D42">
        <w:rPr>
          <w:rFonts w:cs="Calibri"/>
          <w:sz w:val="22"/>
        </w:rPr>
        <w:t>:</w:t>
      </w:r>
      <w:r w:rsidRPr="006C3D42">
        <w:rPr>
          <w:rFonts w:ascii="Calibri" w:hAnsi="Calibri" w:cs="Calibri"/>
          <w:sz w:val="22"/>
        </w:rPr>
        <w:t>  </w:t>
      </w:r>
    </w:p>
    <w:p w14:paraId="21532005" w14:textId="18A18BFC" w:rsidR="006C3D42" w:rsidRPr="006C3D42" w:rsidRDefault="006C3D42" w:rsidP="006C3D42">
      <w:pPr>
        <w:spacing w:line="208" w:lineRule="auto"/>
        <w:jc w:val="both"/>
        <w:rPr>
          <w:rFonts w:cs="Calibri"/>
          <w:sz w:val="22"/>
        </w:rPr>
      </w:pPr>
    </w:p>
    <w:p w14:paraId="0D0030F8" w14:textId="72F7EF28" w:rsidR="006C3D42" w:rsidRPr="006C3D42" w:rsidRDefault="006C3D42" w:rsidP="006C3D42">
      <w:pPr>
        <w:spacing w:line="208" w:lineRule="auto"/>
        <w:jc w:val="both"/>
        <w:rPr>
          <w:rFonts w:cs="Calibri"/>
          <w:sz w:val="22"/>
        </w:rPr>
      </w:pP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964"/>
        <w:gridCol w:w="1738"/>
        <w:gridCol w:w="5352"/>
      </w:tblGrid>
      <w:tr w:rsidR="00511372" w:rsidRPr="006C3D42" w14:paraId="3529F0A8" w14:textId="77777777" w:rsidTr="00511372">
        <w:trPr>
          <w:trHeight w:val="15"/>
        </w:trPr>
        <w:tc>
          <w:tcPr>
            <w:tcW w:w="2295" w:type="dxa"/>
            <w:tcBorders>
              <w:top w:val="dotted" w:sz="8" w:space="0" w:color="000000"/>
              <w:left w:val="dotted" w:sz="8" w:space="0" w:color="000000"/>
              <w:bottom w:val="dotted" w:sz="8" w:space="0" w:color="000000"/>
              <w:right w:val="dashed" w:sz="8" w:space="0" w:color="000000"/>
            </w:tcBorders>
            <w:shd w:val="clear" w:color="auto" w:fill="D9D9D9"/>
            <w:vAlign w:val="center"/>
            <w:hideMark/>
          </w:tcPr>
          <w:p w14:paraId="5B6342B4" w14:textId="77777777" w:rsidR="006C3D42" w:rsidRPr="006C3D42" w:rsidRDefault="006C3D42" w:rsidP="00543A1B">
            <w:pPr>
              <w:spacing w:line="208" w:lineRule="auto"/>
              <w:rPr>
                <w:rFonts w:cs="Calibri"/>
                <w:sz w:val="22"/>
              </w:rPr>
            </w:pPr>
            <w:r w:rsidRPr="006C3D42">
              <w:rPr>
                <w:rFonts w:cs="Calibri"/>
                <w:sz w:val="22"/>
              </w:rPr>
              <w:t>Dans le cas d’une activité non économique</w:t>
            </w:r>
            <w:r w:rsidRPr="006C3D42">
              <w:rPr>
                <w:rFonts w:ascii="Calibri" w:hAnsi="Calibri" w:cs="Calibri"/>
                <w:sz w:val="22"/>
              </w:rPr>
              <w:t>  </w:t>
            </w:r>
          </w:p>
        </w:tc>
        <w:tc>
          <w:tcPr>
            <w:tcW w:w="2025" w:type="dxa"/>
            <w:tcBorders>
              <w:top w:val="dotted" w:sz="8" w:space="0" w:color="000000"/>
              <w:left w:val="nil"/>
              <w:bottom w:val="dotted" w:sz="8" w:space="0" w:color="000000"/>
              <w:right w:val="dotted" w:sz="8" w:space="0" w:color="000000"/>
            </w:tcBorders>
            <w:shd w:val="clear" w:color="auto" w:fill="D9D9D9"/>
            <w:vAlign w:val="center"/>
            <w:hideMark/>
          </w:tcPr>
          <w:p w14:paraId="0A02DE77" w14:textId="77777777" w:rsidR="006C3D42" w:rsidRPr="006C3D42" w:rsidRDefault="006C3D42" w:rsidP="00543A1B">
            <w:pPr>
              <w:spacing w:line="208" w:lineRule="auto"/>
              <w:rPr>
                <w:rFonts w:cs="Calibri"/>
                <w:sz w:val="22"/>
              </w:rPr>
            </w:pPr>
            <w:r w:rsidRPr="006C3D42">
              <w:rPr>
                <w:rFonts w:cs="Calibri"/>
                <w:sz w:val="22"/>
              </w:rPr>
              <w:t>Nature de l’aide</w:t>
            </w:r>
            <w:r w:rsidRPr="006C3D42">
              <w:rPr>
                <w:rFonts w:ascii="Calibri" w:hAnsi="Calibri" w:cs="Calibri"/>
                <w:sz w:val="22"/>
              </w:rPr>
              <w:t> </w:t>
            </w:r>
          </w:p>
        </w:tc>
        <w:tc>
          <w:tcPr>
            <w:tcW w:w="8670" w:type="dxa"/>
            <w:tcBorders>
              <w:top w:val="dotted" w:sz="8" w:space="0" w:color="000000"/>
              <w:left w:val="nil"/>
              <w:bottom w:val="dashed" w:sz="8" w:space="0" w:color="000000"/>
              <w:right w:val="dashed" w:sz="8" w:space="0" w:color="000000"/>
            </w:tcBorders>
            <w:shd w:val="clear" w:color="auto" w:fill="D9D9D9"/>
            <w:vAlign w:val="center"/>
            <w:hideMark/>
          </w:tcPr>
          <w:p w14:paraId="2B1D445D" w14:textId="77777777" w:rsidR="006C3D42" w:rsidRPr="006C3D42" w:rsidRDefault="006C3D42" w:rsidP="00543A1B">
            <w:pPr>
              <w:spacing w:line="208" w:lineRule="auto"/>
              <w:rPr>
                <w:rFonts w:cs="Calibri"/>
                <w:sz w:val="22"/>
              </w:rPr>
            </w:pPr>
            <w:r w:rsidRPr="006C3D42">
              <w:rPr>
                <w:rFonts w:cs="Calibri"/>
                <w:sz w:val="22"/>
              </w:rPr>
              <w:t>Intensité maximale</w:t>
            </w:r>
            <w:r w:rsidRPr="006C3D42">
              <w:rPr>
                <w:rFonts w:ascii="Calibri" w:hAnsi="Calibri" w:cs="Calibri"/>
                <w:sz w:val="22"/>
              </w:rPr>
              <w:t> </w:t>
            </w:r>
          </w:p>
        </w:tc>
      </w:tr>
      <w:tr w:rsidR="006C3D42" w:rsidRPr="006C3D42" w14:paraId="2524A689" w14:textId="77777777" w:rsidTr="00543A1B">
        <w:trPr>
          <w:trHeight w:val="405"/>
        </w:trPr>
        <w:tc>
          <w:tcPr>
            <w:tcW w:w="2295" w:type="dxa"/>
            <w:tcBorders>
              <w:top w:val="nil"/>
              <w:left w:val="dotted" w:sz="8" w:space="0" w:color="000000"/>
              <w:bottom w:val="dashed" w:sz="8" w:space="0" w:color="000000"/>
              <w:right w:val="dashed" w:sz="8" w:space="0" w:color="000000"/>
            </w:tcBorders>
            <w:vAlign w:val="center"/>
            <w:hideMark/>
          </w:tcPr>
          <w:p w14:paraId="1AC26464" w14:textId="77777777" w:rsidR="006C3D42" w:rsidRPr="006C3D42" w:rsidRDefault="006C3D42" w:rsidP="00543A1B">
            <w:pPr>
              <w:spacing w:line="208" w:lineRule="auto"/>
              <w:rPr>
                <w:rFonts w:cs="Calibri"/>
                <w:sz w:val="22"/>
              </w:rPr>
            </w:pPr>
            <w:r w:rsidRPr="006C3D42">
              <w:rPr>
                <w:rFonts w:cs="Calibri"/>
                <w:sz w:val="22"/>
              </w:rPr>
              <w:t>Tous (sauf EPIC)</w:t>
            </w:r>
            <w:r w:rsidRPr="006C3D42">
              <w:rPr>
                <w:rFonts w:ascii="Calibri" w:hAnsi="Calibri" w:cs="Calibri"/>
                <w:sz w:val="22"/>
              </w:rPr>
              <w:t>  </w:t>
            </w:r>
          </w:p>
        </w:tc>
        <w:tc>
          <w:tcPr>
            <w:tcW w:w="2025" w:type="dxa"/>
            <w:tcBorders>
              <w:top w:val="nil"/>
              <w:left w:val="nil"/>
              <w:bottom w:val="dashed" w:sz="8" w:space="0" w:color="000000"/>
              <w:right w:val="dashed" w:sz="8" w:space="0" w:color="000000"/>
            </w:tcBorders>
            <w:vAlign w:val="center"/>
            <w:hideMark/>
          </w:tcPr>
          <w:p w14:paraId="2E9217BC" w14:textId="77777777" w:rsidR="006C3D42" w:rsidRPr="006C3D42" w:rsidRDefault="006C3D42" w:rsidP="00543A1B">
            <w:pPr>
              <w:spacing w:line="208" w:lineRule="auto"/>
              <w:rPr>
                <w:rFonts w:cs="Calibri"/>
                <w:sz w:val="22"/>
              </w:rPr>
            </w:pPr>
            <w:r w:rsidRPr="006C3D42">
              <w:rPr>
                <w:rFonts w:cs="Calibri"/>
                <w:sz w:val="22"/>
              </w:rPr>
              <w:t>Subvention</w:t>
            </w:r>
            <w:r w:rsidRPr="006C3D42">
              <w:rPr>
                <w:rFonts w:ascii="Calibri" w:hAnsi="Calibri" w:cs="Calibri"/>
                <w:sz w:val="22"/>
              </w:rPr>
              <w:t> </w:t>
            </w:r>
          </w:p>
        </w:tc>
        <w:tc>
          <w:tcPr>
            <w:tcW w:w="8670" w:type="dxa"/>
            <w:tcBorders>
              <w:top w:val="nil"/>
              <w:left w:val="nil"/>
              <w:bottom w:val="dashed" w:sz="8" w:space="0" w:color="000000"/>
              <w:right w:val="dotted" w:sz="8" w:space="0" w:color="000000"/>
            </w:tcBorders>
            <w:vAlign w:val="center"/>
            <w:hideMark/>
          </w:tcPr>
          <w:p w14:paraId="35A5651C" w14:textId="77777777" w:rsidR="006C3D42" w:rsidRPr="006C3D42" w:rsidRDefault="006C3D42" w:rsidP="00543A1B">
            <w:pPr>
              <w:spacing w:line="208" w:lineRule="auto"/>
              <w:rPr>
                <w:rFonts w:cs="Calibri"/>
                <w:sz w:val="22"/>
              </w:rPr>
            </w:pPr>
            <w:r w:rsidRPr="006C3D42">
              <w:rPr>
                <w:rFonts w:cs="Calibri"/>
                <w:sz w:val="22"/>
              </w:rPr>
              <w:t>100% des coûts éligibles (non prise en compte des statutaires de la fonction publique)</w:t>
            </w:r>
            <w:r w:rsidRPr="006C3D42">
              <w:rPr>
                <w:rFonts w:ascii="Calibri" w:hAnsi="Calibri" w:cs="Calibri"/>
                <w:sz w:val="22"/>
              </w:rPr>
              <w:t> </w:t>
            </w:r>
          </w:p>
        </w:tc>
      </w:tr>
      <w:tr w:rsidR="006C3D42" w:rsidRPr="006C3D42" w14:paraId="60C27072" w14:textId="77777777" w:rsidTr="00543A1B">
        <w:trPr>
          <w:trHeight w:val="405"/>
        </w:trPr>
        <w:tc>
          <w:tcPr>
            <w:tcW w:w="2295" w:type="dxa"/>
            <w:tcBorders>
              <w:top w:val="nil"/>
              <w:left w:val="dotted" w:sz="8" w:space="0" w:color="000000"/>
              <w:bottom w:val="dotted" w:sz="8" w:space="0" w:color="000000"/>
              <w:right w:val="dashed" w:sz="8" w:space="0" w:color="000000"/>
            </w:tcBorders>
            <w:vAlign w:val="center"/>
            <w:hideMark/>
          </w:tcPr>
          <w:p w14:paraId="0A159490" w14:textId="77777777" w:rsidR="006C3D42" w:rsidRPr="006C3D42" w:rsidRDefault="006C3D42" w:rsidP="00543A1B">
            <w:pPr>
              <w:spacing w:line="208" w:lineRule="auto"/>
              <w:rPr>
                <w:rFonts w:cs="Calibri"/>
                <w:sz w:val="22"/>
              </w:rPr>
            </w:pPr>
            <w:r w:rsidRPr="006C3D42">
              <w:rPr>
                <w:rFonts w:cs="Calibri"/>
                <w:sz w:val="22"/>
              </w:rPr>
              <w:t>Cas particulier des EPIC</w:t>
            </w:r>
            <w:r w:rsidRPr="006C3D42">
              <w:rPr>
                <w:rFonts w:ascii="Calibri" w:hAnsi="Calibri" w:cs="Calibri"/>
                <w:sz w:val="22"/>
              </w:rPr>
              <w:t>  </w:t>
            </w:r>
          </w:p>
        </w:tc>
        <w:tc>
          <w:tcPr>
            <w:tcW w:w="2025" w:type="dxa"/>
            <w:tcBorders>
              <w:top w:val="nil"/>
              <w:left w:val="nil"/>
              <w:bottom w:val="dotted" w:sz="8" w:space="0" w:color="000000"/>
              <w:right w:val="dashed" w:sz="8" w:space="0" w:color="000000"/>
            </w:tcBorders>
            <w:vAlign w:val="center"/>
            <w:hideMark/>
          </w:tcPr>
          <w:p w14:paraId="78F11407" w14:textId="77777777" w:rsidR="006C3D42" w:rsidRPr="006C3D42" w:rsidRDefault="006C3D42" w:rsidP="00543A1B">
            <w:pPr>
              <w:spacing w:line="208" w:lineRule="auto"/>
              <w:rPr>
                <w:rFonts w:cs="Calibri"/>
                <w:sz w:val="22"/>
              </w:rPr>
            </w:pPr>
            <w:r w:rsidRPr="006C3D42">
              <w:rPr>
                <w:rFonts w:cs="Calibri"/>
                <w:sz w:val="22"/>
              </w:rPr>
              <w:t>Subvention</w:t>
            </w:r>
            <w:r w:rsidRPr="006C3D42">
              <w:rPr>
                <w:rFonts w:ascii="Calibri" w:hAnsi="Calibri" w:cs="Calibri"/>
                <w:sz w:val="22"/>
              </w:rPr>
              <w:t> </w:t>
            </w:r>
          </w:p>
        </w:tc>
        <w:tc>
          <w:tcPr>
            <w:tcW w:w="8670" w:type="dxa"/>
            <w:tcBorders>
              <w:top w:val="nil"/>
              <w:left w:val="nil"/>
              <w:bottom w:val="dashed" w:sz="8" w:space="0" w:color="000000"/>
              <w:right w:val="dotted" w:sz="8" w:space="0" w:color="000000"/>
            </w:tcBorders>
            <w:vAlign w:val="center"/>
            <w:hideMark/>
          </w:tcPr>
          <w:p w14:paraId="539A47D4" w14:textId="77777777" w:rsidR="006C3D42" w:rsidRPr="006C3D42" w:rsidRDefault="006C3D42" w:rsidP="00543A1B">
            <w:pPr>
              <w:spacing w:line="208" w:lineRule="auto"/>
              <w:rPr>
                <w:rFonts w:cs="Calibri"/>
                <w:sz w:val="22"/>
              </w:rPr>
            </w:pPr>
            <w:r w:rsidRPr="006C3D42">
              <w:rPr>
                <w:rFonts w:cs="Calibri"/>
                <w:sz w:val="22"/>
              </w:rPr>
              <w:t>50% des coûts éligibles (non prise en compte des statutaires de la fonction publique)</w:t>
            </w:r>
            <w:r w:rsidRPr="006C3D42">
              <w:rPr>
                <w:rFonts w:ascii="Calibri" w:hAnsi="Calibri" w:cs="Calibri"/>
                <w:sz w:val="22"/>
              </w:rPr>
              <w:t> </w:t>
            </w:r>
          </w:p>
        </w:tc>
      </w:tr>
    </w:tbl>
    <w:p w14:paraId="1E60BCDA" w14:textId="77777777" w:rsidR="006C3D42" w:rsidRPr="006C3D42" w:rsidRDefault="006C3D42" w:rsidP="006C3D42">
      <w:pPr>
        <w:spacing w:line="208" w:lineRule="auto"/>
        <w:jc w:val="both"/>
        <w:rPr>
          <w:rFonts w:cs="Calibri"/>
          <w:sz w:val="22"/>
        </w:rPr>
      </w:pPr>
      <w:r w:rsidRPr="006C3D42">
        <w:rPr>
          <w:rFonts w:ascii="Calibri" w:hAnsi="Calibri" w:cs="Calibri"/>
          <w:sz w:val="22"/>
        </w:rPr>
        <w:t> </w:t>
      </w:r>
    </w:p>
    <w:p w14:paraId="0039BF35" w14:textId="77777777" w:rsidR="006C3D42" w:rsidRPr="006C3D42" w:rsidRDefault="006C3D42" w:rsidP="006C3D42">
      <w:pPr>
        <w:spacing w:line="208" w:lineRule="auto"/>
        <w:jc w:val="both"/>
        <w:rPr>
          <w:rFonts w:cs="Calibri"/>
          <w:sz w:val="22"/>
        </w:rPr>
      </w:pPr>
    </w:p>
    <w:p w14:paraId="4268F6B9" w14:textId="77777777" w:rsidR="006C3D42" w:rsidRPr="006C3D42" w:rsidRDefault="006C3D42" w:rsidP="006C3D42">
      <w:pPr>
        <w:spacing w:line="208" w:lineRule="auto"/>
        <w:jc w:val="both"/>
        <w:rPr>
          <w:rFonts w:cs="Calibri"/>
          <w:sz w:val="22"/>
        </w:rPr>
      </w:pPr>
      <w:r w:rsidRPr="006C3D42">
        <w:rPr>
          <w:rFonts w:cs="Calibri"/>
          <w:i/>
          <w:iCs/>
          <w:sz w:val="22"/>
        </w:rPr>
        <w:t>L’ADEME se réserve le droit d’utiliser tout régime pertinent selon le projet et l’application des taux permis à date de notification du contrat</w:t>
      </w:r>
      <w:r w:rsidRPr="006C3D42">
        <w:rPr>
          <w:rFonts w:ascii="Calibri" w:hAnsi="Calibri" w:cs="Calibri"/>
          <w:sz w:val="22"/>
        </w:rPr>
        <w:t> </w:t>
      </w:r>
    </w:p>
    <w:p w14:paraId="4674D67B" w14:textId="77777777" w:rsidR="0034394C" w:rsidRPr="008463A1" w:rsidRDefault="0034394C">
      <w:pPr>
        <w:spacing w:line="208" w:lineRule="auto"/>
        <w:rPr>
          <w:sz w:val="18"/>
        </w:rPr>
        <w:sectPr w:rsidR="0034394C" w:rsidRPr="008463A1">
          <w:pgSz w:w="11910" w:h="16840"/>
          <w:pgMar w:top="1134" w:right="1418" w:bottom="1134" w:left="1418" w:header="709" w:footer="709" w:gutter="0"/>
          <w:cols w:space="720"/>
          <w:docGrid w:linePitch="360"/>
        </w:sectPr>
      </w:pPr>
    </w:p>
    <w:p w14:paraId="0B5515F6" w14:textId="7CAE1DD0" w:rsidR="0034394C" w:rsidRPr="008463A1" w:rsidRDefault="00507CCB">
      <w:pPr>
        <w:pStyle w:val="Corpsdetexte"/>
        <w:spacing w:line="307" w:lineRule="exact"/>
        <w:ind w:left="149"/>
        <w:rPr>
          <w:sz w:val="20"/>
        </w:rPr>
      </w:pPr>
      <w:r w:rsidRPr="008463A1">
        <w:rPr>
          <w:noProof/>
          <w:color w:val="2B579A"/>
          <w:shd w:val="clear" w:color="auto" w:fill="E6E6E6"/>
          <w:lang w:eastAsia="fr-FR"/>
        </w:rPr>
        <w:lastRenderedPageBreak/>
        <w:drawing>
          <wp:anchor distT="0" distB="0" distL="114300" distR="114300" simplePos="0" relativeHeight="251658243" behindDoc="0" locked="0" layoutInCell="1" allowOverlap="1" wp14:anchorId="2DFD5F9C" wp14:editId="578AA378">
            <wp:simplePos x="0" y="0"/>
            <wp:positionH relativeFrom="margin">
              <wp:align>left</wp:align>
            </wp:positionH>
            <wp:positionV relativeFrom="paragraph">
              <wp:posOffset>49530</wp:posOffset>
            </wp:positionV>
            <wp:extent cx="537210" cy="194945"/>
            <wp:effectExtent l="0" t="0" r="0" b="0"/>
            <wp:wrapNone/>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 cy="1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839B6" w14:textId="69D9BF03" w:rsidR="0034394C" w:rsidRPr="008463A1" w:rsidRDefault="00507CCB">
      <w:pPr>
        <w:pStyle w:val="Corpsdetexte"/>
        <w:rPr>
          <w:sz w:val="8"/>
        </w:rPr>
      </w:pPr>
      <w:r w:rsidRPr="008463A1">
        <w:rPr>
          <w:noProof/>
          <w:color w:val="2B579A"/>
          <w:shd w:val="clear" w:color="auto" w:fill="E6E6E6"/>
          <w:lang w:eastAsia="fr-FR"/>
        </w:rPr>
        <mc:AlternateContent>
          <mc:Choice Requires="wpg">
            <w:drawing>
              <wp:anchor distT="0" distB="0" distL="0" distR="0" simplePos="0" relativeHeight="251658241" behindDoc="1" locked="0" layoutInCell="1" allowOverlap="1" wp14:anchorId="6C49A5FB" wp14:editId="6B81B3C0">
                <wp:simplePos x="0" y="0"/>
                <wp:positionH relativeFrom="margin">
                  <wp:align>left</wp:align>
                </wp:positionH>
                <wp:positionV relativeFrom="paragraph">
                  <wp:posOffset>93345</wp:posOffset>
                </wp:positionV>
                <wp:extent cx="1800860" cy="155575"/>
                <wp:effectExtent l="0" t="0" r="0" b="0"/>
                <wp:wrapTopAndBottom/>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860" cy="155575"/>
                          <a:chOff x="910" y="146"/>
                          <a:chExt cx="2836" cy="244"/>
                        </a:xfrm>
                      </wpg:grpSpPr>
                      <pic:pic xmlns:pic="http://schemas.openxmlformats.org/drawingml/2006/picture">
                        <pic:nvPicPr>
                          <pic:cNvPr id="66" name="docshape48"/>
                          <pic:cNvPicPr>
                            <a:picLocks noChangeAspect="1" noChangeArrowheads="1"/>
                          </pic:cNvPicPr>
                        </pic:nvPicPr>
                        <pic:blipFill>
                          <a:blip r:embed="rId12"/>
                          <a:stretch/>
                        </pic:blipFill>
                        <pic:spPr bwMode="auto">
                          <a:xfrm>
                            <a:off x="910" y="146"/>
                            <a:ext cx="228" cy="244"/>
                          </a:xfrm>
                          <a:prstGeom prst="rect">
                            <a:avLst/>
                          </a:prstGeom>
                          <a:noFill/>
                          <a:ln>
                            <a:noFill/>
                          </a:ln>
                        </pic:spPr>
                      </pic:pic>
                      <pic:pic xmlns:pic="http://schemas.openxmlformats.org/drawingml/2006/picture">
                        <pic:nvPicPr>
                          <pic:cNvPr id="67" name="docshape49"/>
                          <pic:cNvPicPr>
                            <a:picLocks noChangeAspect="1" noChangeArrowheads="1"/>
                          </pic:cNvPicPr>
                        </pic:nvPicPr>
                        <pic:blipFill>
                          <a:blip r:embed="rId13"/>
                          <a:stretch/>
                        </pic:blipFill>
                        <pic:spPr bwMode="auto">
                          <a:xfrm>
                            <a:off x="1172" y="146"/>
                            <a:ext cx="246" cy="244"/>
                          </a:xfrm>
                          <a:prstGeom prst="rect">
                            <a:avLst/>
                          </a:prstGeom>
                          <a:noFill/>
                          <a:ln>
                            <a:noFill/>
                          </a:ln>
                        </pic:spPr>
                      </pic:pic>
                      <pic:pic xmlns:pic="http://schemas.openxmlformats.org/drawingml/2006/picture">
                        <pic:nvPicPr>
                          <pic:cNvPr id="68" name="docshape50"/>
                          <pic:cNvPicPr>
                            <a:picLocks noChangeAspect="1" noChangeArrowheads="1"/>
                          </pic:cNvPicPr>
                        </pic:nvPicPr>
                        <pic:blipFill>
                          <a:blip r:embed="rId14"/>
                          <a:stretch/>
                        </pic:blipFill>
                        <pic:spPr bwMode="auto">
                          <a:xfrm>
                            <a:off x="1458" y="153"/>
                            <a:ext cx="454" cy="239"/>
                          </a:xfrm>
                          <a:prstGeom prst="rect">
                            <a:avLst/>
                          </a:prstGeom>
                          <a:noFill/>
                          <a:ln>
                            <a:noFill/>
                          </a:ln>
                        </pic:spPr>
                      </pic:pic>
                      <pic:pic xmlns:pic="http://schemas.openxmlformats.org/drawingml/2006/picture">
                        <pic:nvPicPr>
                          <pic:cNvPr id="69" name="docshape51"/>
                          <pic:cNvPicPr>
                            <a:picLocks noChangeAspect="1" noChangeArrowheads="1"/>
                          </pic:cNvPicPr>
                        </pic:nvPicPr>
                        <pic:blipFill>
                          <a:blip r:embed="rId15"/>
                          <a:stretch/>
                        </pic:blipFill>
                        <pic:spPr bwMode="auto">
                          <a:xfrm>
                            <a:off x="1947" y="153"/>
                            <a:ext cx="135" cy="232"/>
                          </a:xfrm>
                          <a:prstGeom prst="rect">
                            <a:avLst/>
                          </a:prstGeom>
                          <a:noFill/>
                          <a:ln>
                            <a:noFill/>
                          </a:ln>
                        </pic:spPr>
                      </pic:pic>
                      <pic:pic xmlns:pic="http://schemas.openxmlformats.org/drawingml/2006/picture">
                        <pic:nvPicPr>
                          <pic:cNvPr id="70" name="docshape52"/>
                          <pic:cNvPicPr>
                            <a:picLocks noChangeAspect="1" noChangeArrowheads="1"/>
                          </pic:cNvPicPr>
                        </pic:nvPicPr>
                        <pic:blipFill>
                          <a:blip r:embed="rId16"/>
                          <a:stretch/>
                        </pic:blipFill>
                        <pic:spPr bwMode="auto">
                          <a:xfrm>
                            <a:off x="2137" y="153"/>
                            <a:ext cx="429" cy="232"/>
                          </a:xfrm>
                          <a:prstGeom prst="rect">
                            <a:avLst/>
                          </a:prstGeom>
                          <a:noFill/>
                          <a:ln>
                            <a:noFill/>
                          </a:ln>
                        </pic:spPr>
                      </pic:pic>
                      <pic:pic xmlns:pic="http://schemas.openxmlformats.org/drawingml/2006/picture">
                        <pic:nvPicPr>
                          <pic:cNvPr id="71" name="docshape53"/>
                          <pic:cNvPicPr>
                            <a:picLocks noChangeAspect="1" noChangeArrowheads="1"/>
                          </pic:cNvPicPr>
                        </pic:nvPicPr>
                        <pic:blipFill>
                          <a:blip r:embed="rId15"/>
                          <a:stretch/>
                        </pic:blipFill>
                        <pic:spPr bwMode="auto">
                          <a:xfrm>
                            <a:off x="2630" y="153"/>
                            <a:ext cx="135" cy="232"/>
                          </a:xfrm>
                          <a:prstGeom prst="rect">
                            <a:avLst/>
                          </a:prstGeom>
                          <a:noFill/>
                          <a:ln>
                            <a:noFill/>
                          </a:ln>
                        </pic:spPr>
                      </pic:pic>
                      <pic:pic xmlns:pic="http://schemas.openxmlformats.org/drawingml/2006/picture">
                        <pic:nvPicPr>
                          <pic:cNvPr id="72" name="docshape54"/>
                          <pic:cNvPicPr>
                            <a:picLocks noChangeAspect="1" noChangeArrowheads="1"/>
                          </pic:cNvPicPr>
                        </pic:nvPicPr>
                        <pic:blipFill>
                          <a:blip r:embed="rId17"/>
                          <a:stretch/>
                        </pic:blipFill>
                        <pic:spPr bwMode="auto">
                          <a:xfrm>
                            <a:off x="2819" y="153"/>
                            <a:ext cx="231" cy="232"/>
                          </a:xfrm>
                          <a:prstGeom prst="rect">
                            <a:avLst/>
                          </a:prstGeom>
                          <a:noFill/>
                          <a:ln>
                            <a:noFill/>
                          </a:ln>
                        </pic:spPr>
                      </pic:pic>
                      <pic:pic xmlns:pic="http://schemas.openxmlformats.org/drawingml/2006/picture">
                        <pic:nvPicPr>
                          <pic:cNvPr id="73" name="docshape55"/>
                          <pic:cNvPicPr>
                            <a:picLocks noChangeAspect="1" noChangeArrowheads="1"/>
                          </pic:cNvPicPr>
                        </pic:nvPicPr>
                        <pic:blipFill>
                          <a:blip r:embed="rId15"/>
                          <a:stretch/>
                        </pic:blipFill>
                        <pic:spPr bwMode="auto">
                          <a:xfrm>
                            <a:off x="3113" y="153"/>
                            <a:ext cx="135" cy="232"/>
                          </a:xfrm>
                          <a:prstGeom prst="rect">
                            <a:avLst/>
                          </a:prstGeom>
                          <a:noFill/>
                          <a:ln>
                            <a:noFill/>
                          </a:ln>
                        </pic:spPr>
                      </pic:pic>
                      <pic:pic xmlns:pic="http://schemas.openxmlformats.org/drawingml/2006/picture">
                        <pic:nvPicPr>
                          <pic:cNvPr id="74" name="docshape56"/>
                          <pic:cNvPicPr>
                            <a:picLocks noChangeAspect="1" noChangeArrowheads="1"/>
                          </pic:cNvPicPr>
                        </pic:nvPicPr>
                        <pic:blipFill>
                          <a:blip r:embed="rId18"/>
                          <a:stretch/>
                        </pic:blipFill>
                        <pic:spPr bwMode="auto">
                          <a:xfrm>
                            <a:off x="3303" y="153"/>
                            <a:ext cx="211" cy="232"/>
                          </a:xfrm>
                          <a:prstGeom prst="rect">
                            <a:avLst/>
                          </a:prstGeom>
                          <a:noFill/>
                          <a:ln>
                            <a:noFill/>
                          </a:ln>
                        </pic:spPr>
                      </pic:pic>
                      <wps:wsp>
                        <wps:cNvPr id="75" name="Forme libre : forme 75"/>
                        <wps:cNvSpPr/>
                        <wps:spPr bwMode="auto">
                          <a:xfrm>
                            <a:off x="3555" y="153"/>
                            <a:ext cx="190" cy="232"/>
                          </a:xfrm>
                          <a:custGeom>
                            <a:avLst/>
                            <a:gdLst>
                              <a:gd name="T0" fmla="+- 0 3745 3555"/>
                              <a:gd name="T1" fmla="*/ T0 w 190"/>
                              <a:gd name="T2" fmla="+- 0 154 154"/>
                              <a:gd name="T3" fmla="*/ 154 h 232"/>
                              <a:gd name="T4" fmla="+- 0 3555 3555"/>
                              <a:gd name="T5" fmla="*/ T4 w 190"/>
                              <a:gd name="T6" fmla="+- 0 154 154"/>
                              <a:gd name="T7" fmla="*/ 154 h 232"/>
                              <a:gd name="T8" fmla="+- 0 3555 3555"/>
                              <a:gd name="T9" fmla="*/ T8 w 190"/>
                              <a:gd name="T10" fmla="+- 0 196 154"/>
                              <a:gd name="T11" fmla="*/ 196 h 232"/>
                              <a:gd name="T12" fmla="+- 0 3627 3555"/>
                              <a:gd name="T13" fmla="*/ T12 w 190"/>
                              <a:gd name="T14" fmla="+- 0 196 154"/>
                              <a:gd name="T15" fmla="*/ 196 h 232"/>
                              <a:gd name="T16" fmla="+- 0 3627 3555"/>
                              <a:gd name="T17" fmla="*/ T16 w 190"/>
                              <a:gd name="T18" fmla="+- 0 386 154"/>
                              <a:gd name="T19" fmla="*/ 386 h 232"/>
                              <a:gd name="T20" fmla="+- 0 3674 3555"/>
                              <a:gd name="T21" fmla="*/ T20 w 190"/>
                              <a:gd name="T22" fmla="+- 0 386 154"/>
                              <a:gd name="T23" fmla="*/ 386 h 232"/>
                              <a:gd name="T24" fmla="+- 0 3674 3555"/>
                              <a:gd name="T25" fmla="*/ T24 w 190"/>
                              <a:gd name="T26" fmla="+- 0 196 154"/>
                              <a:gd name="T27" fmla="*/ 196 h 232"/>
                              <a:gd name="T28" fmla="+- 0 3745 3555"/>
                              <a:gd name="T29" fmla="*/ T28 w 190"/>
                              <a:gd name="T30" fmla="+- 0 196 154"/>
                              <a:gd name="T31" fmla="*/ 196 h 232"/>
                              <a:gd name="T32" fmla="+- 0 3745 3555"/>
                              <a:gd name="T33" fmla="*/ T32 w 190"/>
                              <a:gd name="T34" fmla="+- 0 154 154"/>
                              <a:gd name="T35" fmla="*/ 154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2" extrusionOk="0">
                                <a:moveTo>
                                  <a:pt x="190" y="0"/>
                                </a:moveTo>
                                <a:lnTo>
                                  <a:pt x="0" y="0"/>
                                </a:lnTo>
                                <a:lnTo>
                                  <a:pt x="0" y="42"/>
                                </a:lnTo>
                                <a:lnTo>
                                  <a:pt x="72" y="42"/>
                                </a:lnTo>
                                <a:lnTo>
                                  <a:pt x="72" y="232"/>
                                </a:lnTo>
                                <a:lnTo>
                                  <a:pt x="119" y="232"/>
                                </a:lnTo>
                                <a:lnTo>
                                  <a:pt x="119" y="42"/>
                                </a:lnTo>
                                <a:lnTo>
                                  <a:pt x="190" y="42"/>
                                </a:lnTo>
                                <a:lnTo>
                                  <a:pt x="190" y="0"/>
                                </a:lnTo>
                                <a:close/>
                              </a:path>
                            </a:pathLst>
                          </a:custGeom>
                          <a:solidFill>
                            <a:srgbClr val="000000"/>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42D4988">
              <v:group id="Groupe 13" style="position:absolute;margin-left:0;margin-top:7.35pt;width:141.8pt;height:12.25pt;z-index:-251661824;mso-wrap-distance-left:0;mso-wrap-distance-right:0;mso-position-horizontal:left;mso-position-horizontal-relative:margin" coordsize="2836,244" coordorigin="910,146" o:spid="_x0000_s1026" w14:anchorId="5C24D2A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">
                <v:shape id="docshape48" style="position:absolute;left:910;top:146;width:228;height:24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">
                  <v:imagedata o:title="" r:id="rId20"/>
                </v:shape>
                <v:shape id="docshape49" style="position:absolute;left:1172;top:146;width:246;height:24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">
                  <v:imagedata o:title="" r:id="rId21"/>
                </v:shape>
                <v:shape id="docshape50" style="position:absolute;left:1458;top:153;width:454;height:23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">
                  <v:imagedata o:title="" r:id="rId22"/>
                </v:shape>
                <v:shape id="docshape51" style="position:absolute;left:1947;top:153;width:135;height:23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">
                  <v:imagedata o:title="" r:id="rId23"/>
                </v:shape>
                <v:shape id="docshape52" style="position:absolute;left:2137;top:153;width:429;height:23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">
                  <v:imagedata o:title="" r:id="rId24"/>
                </v:shape>
                <v:shape id="docshape53" style="position:absolute;left:2630;top:153;width:135;height:23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">
                  <v:imagedata o:title="" r:id="rId23"/>
                </v:shape>
                <v:shape id="docshape54" style="position:absolute;left:2819;top:153;width:231;height:23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">
                  <v:imagedata o:title="" r:id="rId25"/>
                </v:shape>
                <v:shape id="docshape55" style="position:absolute;left:3113;top:153;width:135;height:23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">
                  <v:imagedata o:title="" r:id="rId23"/>
                </v:shape>
                <v:shape id="docshape56" style="position:absolute;left:3303;top:153;width:211;height:23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">
                  <v:imagedata o:title="" r:id="rId26"/>
                </v:shape>
                <v:shape id="Forme libre : forme 75" style="position:absolute;left:3555;top:153;width:190;height:232;visibility:visible;mso-wrap-style:square;v-text-anchor:top" coordsize="190,232" o:spid="_x0000_s1036" fillcolor="black" stroked="f" path="m190,l,,,42r72,l72,232r47,l119,42r71,l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">
                  <v:path arrowok="t" o:connecttype="custom" o:connectlocs="190,154;0,154;0,196;72,196;72,386;119,386;119,196;190,196;190,154" o:connectangles="0,0,0,0,0,0,0,0,0" o:extrusionok="f"/>
                </v:shape>
                <w10:wrap type="topAndBottom" anchorx="margin"/>
              </v:group>
            </w:pict>
          </mc:Fallback>
        </mc:AlternateContent>
      </w:r>
    </w:p>
    <w:p w14:paraId="3A0ACF90" w14:textId="15FFA11E" w:rsidR="0034394C" w:rsidRPr="008463A1" w:rsidRDefault="0034394C">
      <w:pPr>
        <w:pStyle w:val="Corpsdetexte"/>
        <w:rPr>
          <w:sz w:val="8"/>
        </w:rPr>
      </w:pPr>
    </w:p>
    <w:p w14:paraId="4BC995FD" w14:textId="28E968C3" w:rsidR="0034394C" w:rsidRPr="008463A1" w:rsidRDefault="00507CCB">
      <w:pPr>
        <w:pStyle w:val="Corpsdetexte"/>
        <w:rPr>
          <w:sz w:val="20"/>
        </w:rPr>
      </w:pPr>
      <w:r w:rsidRPr="008463A1">
        <w:rPr>
          <w:noProof/>
          <w:color w:val="2B579A"/>
          <w:shd w:val="clear" w:color="auto" w:fill="E6E6E6"/>
          <w:lang w:eastAsia="fr-FR"/>
        </w:rPr>
        <w:drawing>
          <wp:anchor distT="0" distB="0" distL="114300" distR="114300" simplePos="0" relativeHeight="251658246" behindDoc="1" locked="0" layoutInCell="1" allowOverlap="1" wp14:anchorId="7E032E0F" wp14:editId="7434CEAB">
            <wp:simplePos x="0" y="0"/>
            <wp:positionH relativeFrom="margin">
              <wp:posOffset>-158750</wp:posOffset>
            </wp:positionH>
            <wp:positionV relativeFrom="paragraph">
              <wp:posOffset>339090</wp:posOffset>
            </wp:positionV>
            <wp:extent cx="7379970" cy="8595360"/>
            <wp:effectExtent l="0" t="0" r="0" b="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47">
                      <a:extLst>
                        <a:ext uri="{28A0092B-C50C-407E-A947-70E740481C1C}">
                          <a14:useLocalDpi xmlns:a14="http://schemas.microsoft.com/office/drawing/2010/main" val="0"/>
                        </a:ext>
                      </a:extLst>
                    </a:blip>
                    <a:srcRect l="1294" t="1501" r="2" b="803"/>
                    <a:stretch>
                      <a:fillRect/>
                    </a:stretch>
                  </pic:blipFill>
                  <pic:spPr bwMode="auto">
                    <a:xfrm>
                      <a:off x="0" y="0"/>
                      <a:ext cx="7379970" cy="859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8BDA1D" w14:textId="77777777" w:rsidR="0034394C" w:rsidRPr="008463A1" w:rsidRDefault="0034394C">
      <w:pPr>
        <w:pStyle w:val="Corpsdetexte"/>
        <w:rPr>
          <w:sz w:val="20"/>
        </w:rPr>
      </w:pPr>
    </w:p>
    <w:p w14:paraId="033B3DCA" w14:textId="77777777" w:rsidR="0034394C" w:rsidRPr="008463A1" w:rsidRDefault="0034394C">
      <w:pPr>
        <w:pStyle w:val="Corpsdetexte"/>
        <w:rPr>
          <w:sz w:val="20"/>
        </w:rPr>
      </w:pPr>
    </w:p>
    <w:p w14:paraId="12BE2B27" w14:textId="77777777" w:rsidR="0034394C" w:rsidRPr="008463A1" w:rsidRDefault="0034394C">
      <w:pPr>
        <w:pStyle w:val="Corpsdetexte"/>
        <w:rPr>
          <w:sz w:val="20"/>
        </w:rPr>
      </w:pPr>
    </w:p>
    <w:p w14:paraId="248A3690" w14:textId="77777777" w:rsidR="0034394C" w:rsidRPr="008463A1" w:rsidRDefault="0034394C">
      <w:pPr>
        <w:pStyle w:val="Corpsdetexte"/>
        <w:rPr>
          <w:sz w:val="20"/>
        </w:rPr>
      </w:pPr>
    </w:p>
    <w:p w14:paraId="655BF00D" w14:textId="41634E4B" w:rsidR="0034394C" w:rsidRPr="008463A1" w:rsidRDefault="00507CCB">
      <w:pPr>
        <w:pStyle w:val="Corpsdetexte"/>
        <w:rPr>
          <w:sz w:val="20"/>
        </w:rPr>
      </w:pPr>
      <w:r w:rsidRPr="008463A1">
        <w:rPr>
          <w:noProof/>
          <w:color w:val="2B579A"/>
          <w:shd w:val="clear" w:color="auto" w:fill="E6E6E6"/>
          <w:lang w:eastAsia="fr-FR"/>
        </w:rPr>
        <w:drawing>
          <wp:anchor distT="0" distB="0" distL="114300" distR="114300" simplePos="0" relativeHeight="251658240" behindDoc="0" locked="0" layoutInCell="1" allowOverlap="1" wp14:anchorId="5B0AE77D" wp14:editId="7A874487">
            <wp:simplePos x="0" y="0"/>
            <wp:positionH relativeFrom="margin">
              <wp:posOffset>3058160</wp:posOffset>
            </wp:positionH>
            <wp:positionV relativeFrom="paragraph">
              <wp:posOffset>139065</wp:posOffset>
            </wp:positionV>
            <wp:extent cx="989965" cy="972185"/>
            <wp:effectExtent l="0" t="0" r="0" b="0"/>
            <wp:wrapNone/>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9965" cy="9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151657" w14:textId="77777777" w:rsidR="0034394C" w:rsidRPr="008463A1" w:rsidRDefault="0034394C">
      <w:pPr>
        <w:pStyle w:val="Corpsdetexte"/>
        <w:spacing w:before="2"/>
        <w:rPr>
          <w:sz w:val="19"/>
        </w:rPr>
      </w:pPr>
    </w:p>
    <w:p w14:paraId="2B06C57F" w14:textId="77777777" w:rsidR="0034394C" w:rsidRPr="00BD20DB" w:rsidRDefault="0034394C">
      <w:pPr>
        <w:pStyle w:val="Corpsdetexte"/>
        <w:rPr>
          <w:b/>
          <w:sz w:val="20"/>
        </w:rPr>
      </w:pPr>
    </w:p>
    <w:p w14:paraId="3DD37453" w14:textId="77777777" w:rsidR="0034394C" w:rsidRPr="00BD20DB" w:rsidRDefault="0034394C">
      <w:pPr>
        <w:pStyle w:val="Corpsdetexte"/>
        <w:rPr>
          <w:b/>
          <w:sz w:val="20"/>
        </w:rPr>
      </w:pPr>
    </w:p>
    <w:p w14:paraId="74227029" w14:textId="77777777" w:rsidR="0034394C" w:rsidRPr="00BD20DB" w:rsidRDefault="0034394C">
      <w:pPr>
        <w:pStyle w:val="Corpsdetexte"/>
        <w:rPr>
          <w:b/>
          <w:sz w:val="20"/>
        </w:rPr>
      </w:pPr>
    </w:p>
    <w:p w14:paraId="6835D731" w14:textId="77777777" w:rsidR="0034394C" w:rsidRPr="00BD20DB" w:rsidRDefault="0034394C">
      <w:pPr>
        <w:pStyle w:val="Corpsdetexte"/>
        <w:rPr>
          <w:b/>
          <w:sz w:val="20"/>
        </w:rPr>
      </w:pPr>
    </w:p>
    <w:p w14:paraId="748D6E34" w14:textId="77777777" w:rsidR="0034394C" w:rsidRPr="00BD20DB" w:rsidRDefault="0034394C">
      <w:pPr>
        <w:pStyle w:val="Corpsdetexte"/>
        <w:rPr>
          <w:b/>
          <w:sz w:val="20"/>
        </w:rPr>
      </w:pPr>
    </w:p>
    <w:p w14:paraId="70C9C74F" w14:textId="77777777" w:rsidR="0034394C" w:rsidRPr="00BD20DB" w:rsidRDefault="0034394C">
      <w:pPr>
        <w:pStyle w:val="Corpsdetexte"/>
        <w:rPr>
          <w:b/>
          <w:sz w:val="20"/>
        </w:rPr>
      </w:pPr>
    </w:p>
    <w:p w14:paraId="07F01CCF" w14:textId="77777777" w:rsidR="0034394C" w:rsidRPr="00BD20DB" w:rsidRDefault="0034394C">
      <w:pPr>
        <w:pStyle w:val="Corpsdetexte"/>
        <w:rPr>
          <w:b/>
          <w:sz w:val="20"/>
        </w:rPr>
      </w:pPr>
    </w:p>
    <w:p w14:paraId="218DF576" w14:textId="77777777" w:rsidR="0034394C" w:rsidRPr="00BD20DB" w:rsidRDefault="0034394C">
      <w:pPr>
        <w:pStyle w:val="Corpsdetexte"/>
        <w:spacing w:before="5"/>
        <w:rPr>
          <w:b/>
        </w:rPr>
      </w:pPr>
    </w:p>
    <w:p w14:paraId="5E0E758D" w14:textId="77777777" w:rsidR="0034394C" w:rsidRPr="008463A1" w:rsidRDefault="00533B08">
      <w:pPr>
        <w:pStyle w:val="Marianneregular11"/>
        <w:rPr>
          <w:b/>
          <w:bCs/>
          <w:sz w:val="32"/>
        </w:rPr>
      </w:pPr>
      <w:r w:rsidRPr="008463A1">
        <w:rPr>
          <w:b/>
          <w:bCs/>
          <w:sz w:val="32"/>
        </w:rPr>
        <w:t>Contacts</w:t>
      </w:r>
    </w:p>
    <w:p w14:paraId="6BC07936" w14:textId="77777777" w:rsidR="0034394C" w:rsidRPr="00BD20DB" w:rsidRDefault="0034394C">
      <w:pPr>
        <w:pStyle w:val="Corpsdetexte"/>
        <w:spacing w:before="3"/>
        <w:rPr>
          <w:b/>
          <w:sz w:val="27"/>
        </w:rPr>
      </w:pPr>
    </w:p>
    <w:p w14:paraId="51F70866" w14:textId="1720B3B3" w:rsidR="0034394C" w:rsidRPr="008463A1" w:rsidRDefault="00533B08">
      <w:pPr>
        <w:pStyle w:val="Marianneregular11"/>
        <w:rPr>
          <w:sz w:val="24"/>
        </w:rPr>
      </w:pPr>
      <w:r w:rsidRPr="008463A1">
        <w:rPr>
          <w:sz w:val="24"/>
        </w:rPr>
        <w:t>Les</w:t>
      </w:r>
      <w:r w:rsidRPr="008463A1">
        <w:rPr>
          <w:spacing w:val="-18"/>
          <w:sz w:val="24"/>
        </w:rPr>
        <w:t xml:space="preserve"> </w:t>
      </w:r>
      <w:r w:rsidRPr="008463A1">
        <w:rPr>
          <w:sz w:val="24"/>
        </w:rPr>
        <w:t>renseignements</w:t>
      </w:r>
      <w:r w:rsidRPr="008463A1">
        <w:rPr>
          <w:spacing w:val="-17"/>
          <w:sz w:val="24"/>
        </w:rPr>
        <w:t xml:space="preserve"> </w:t>
      </w:r>
      <w:r w:rsidRPr="008463A1">
        <w:rPr>
          <w:sz w:val="24"/>
        </w:rPr>
        <w:t>concernant</w:t>
      </w:r>
      <w:r w:rsidRPr="008463A1">
        <w:rPr>
          <w:spacing w:val="-18"/>
          <w:sz w:val="24"/>
        </w:rPr>
        <w:t xml:space="preserve"> </w:t>
      </w:r>
      <w:r w:rsidRPr="008463A1">
        <w:rPr>
          <w:sz w:val="24"/>
        </w:rPr>
        <w:t>le</w:t>
      </w:r>
      <w:r w:rsidRPr="008463A1">
        <w:rPr>
          <w:spacing w:val="-17"/>
          <w:sz w:val="24"/>
        </w:rPr>
        <w:t xml:space="preserve"> </w:t>
      </w:r>
      <w:r w:rsidRPr="008463A1">
        <w:rPr>
          <w:sz w:val="24"/>
        </w:rPr>
        <w:t>processus</w:t>
      </w:r>
      <w:r w:rsidRPr="008463A1">
        <w:rPr>
          <w:spacing w:val="-18"/>
          <w:sz w:val="24"/>
        </w:rPr>
        <w:t xml:space="preserve"> </w:t>
      </w:r>
      <w:r w:rsidRPr="008463A1">
        <w:rPr>
          <w:sz w:val="24"/>
        </w:rPr>
        <w:t>administratif</w:t>
      </w:r>
      <w:r w:rsidRPr="008463A1">
        <w:rPr>
          <w:spacing w:val="-17"/>
          <w:sz w:val="24"/>
        </w:rPr>
        <w:t xml:space="preserve"> </w:t>
      </w:r>
      <w:r w:rsidRPr="008463A1">
        <w:rPr>
          <w:sz w:val="24"/>
        </w:rPr>
        <w:t>(constitution du</w:t>
      </w:r>
      <w:r w:rsidRPr="008463A1">
        <w:rPr>
          <w:spacing w:val="-2"/>
          <w:sz w:val="24"/>
        </w:rPr>
        <w:t xml:space="preserve"> </w:t>
      </w:r>
      <w:r w:rsidRPr="008463A1">
        <w:rPr>
          <w:sz w:val="24"/>
        </w:rPr>
        <w:t>dossier,</w:t>
      </w:r>
      <w:r w:rsidRPr="008463A1">
        <w:rPr>
          <w:spacing w:val="-2"/>
          <w:sz w:val="24"/>
        </w:rPr>
        <w:t xml:space="preserve"> </w:t>
      </w:r>
      <w:r w:rsidRPr="008463A1">
        <w:rPr>
          <w:sz w:val="24"/>
        </w:rPr>
        <w:t>démarches</w:t>
      </w:r>
      <w:r w:rsidRPr="008463A1">
        <w:rPr>
          <w:spacing w:val="-2"/>
          <w:sz w:val="24"/>
        </w:rPr>
        <w:t xml:space="preserve"> </w:t>
      </w:r>
      <w:r w:rsidRPr="008463A1">
        <w:rPr>
          <w:sz w:val="24"/>
        </w:rPr>
        <w:t>en</w:t>
      </w:r>
      <w:r w:rsidRPr="008463A1">
        <w:rPr>
          <w:spacing w:val="-2"/>
          <w:sz w:val="24"/>
        </w:rPr>
        <w:t xml:space="preserve"> </w:t>
      </w:r>
      <w:r w:rsidRPr="008463A1">
        <w:rPr>
          <w:sz w:val="24"/>
        </w:rPr>
        <w:t>ligne)</w:t>
      </w:r>
      <w:r w:rsidRPr="008463A1">
        <w:rPr>
          <w:spacing w:val="-2"/>
          <w:sz w:val="24"/>
        </w:rPr>
        <w:t xml:space="preserve"> </w:t>
      </w:r>
      <w:r w:rsidRPr="008463A1">
        <w:rPr>
          <w:sz w:val="24"/>
        </w:rPr>
        <w:t>pourront</w:t>
      </w:r>
      <w:r w:rsidRPr="008463A1">
        <w:rPr>
          <w:spacing w:val="-2"/>
          <w:sz w:val="24"/>
        </w:rPr>
        <w:t xml:space="preserve"> </w:t>
      </w:r>
      <w:r w:rsidRPr="008463A1">
        <w:rPr>
          <w:sz w:val="24"/>
        </w:rPr>
        <w:t>être</w:t>
      </w:r>
      <w:r w:rsidRPr="008463A1">
        <w:rPr>
          <w:spacing w:val="-2"/>
          <w:sz w:val="24"/>
        </w:rPr>
        <w:t xml:space="preserve"> </w:t>
      </w:r>
      <w:r w:rsidRPr="008463A1">
        <w:rPr>
          <w:sz w:val="24"/>
        </w:rPr>
        <w:t>obtenus auprès de</w:t>
      </w:r>
      <w:r w:rsidR="00494C7A" w:rsidRPr="008463A1">
        <w:rPr>
          <w:sz w:val="24"/>
        </w:rPr>
        <w:t xml:space="preserve"> l’ADEME</w:t>
      </w:r>
      <w:r w:rsidRPr="008463A1">
        <w:rPr>
          <w:color w:val="FF0000"/>
          <w:sz w:val="24"/>
        </w:rPr>
        <w:t xml:space="preserve"> </w:t>
      </w:r>
      <w:r w:rsidRPr="008463A1">
        <w:rPr>
          <w:sz w:val="24"/>
        </w:rPr>
        <w:t>par courriel :</w:t>
      </w:r>
      <w:r w:rsidR="00525E99" w:rsidRPr="008463A1">
        <w:rPr>
          <w:sz w:val="24"/>
        </w:rPr>
        <w:t xml:space="preserve"> </w:t>
      </w:r>
      <w:r w:rsidR="00E02F79" w:rsidRPr="008463A1">
        <w:rPr>
          <w:sz w:val="24"/>
          <w:u w:val="single"/>
        </w:rPr>
        <w:t>aap.</w:t>
      </w:r>
      <w:r w:rsidR="00C633B8" w:rsidRPr="008463A1">
        <w:rPr>
          <w:sz w:val="24"/>
          <w:u w:val="single"/>
        </w:rPr>
        <w:t>navires</w:t>
      </w:r>
      <w:r w:rsidR="00E02F79" w:rsidRPr="008463A1">
        <w:rPr>
          <w:sz w:val="24"/>
          <w:u w:val="single"/>
        </w:rPr>
        <w:t>@ademe.fr</w:t>
      </w:r>
    </w:p>
    <w:p w14:paraId="0D0A0D98" w14:textId="39950C58" w:rsidR="0034394C" w:rsidRPr="008463A1" w:rsidRDefault="00507CCB">
      <w:pPr>
        <w:spacing w:before="237"/>
        <w:ind w:left="2078"/>
        <w:rPr>
          <w:rStyle w:val="Lienhypertexte"/>
          <w:sz w:val="28"/>
        </w:rPr>
      </w:pPr>
      <w:r w:rsidRPr="008463A1">
        <w:rPr>
          <w:noProof/>
          <w:color w:val="2B579A"/>
          <w:shd w:val="clear" w:color="auto" w:fill="E6E6E6"/>
          <w:lang w:eastAsia="fr-FR"/>
        </w:rPr>
        <mc:AlternateContent>
          <mc:Choice Requires="wpg">
            <w:drawing>
              <wp:anchor distT="0" distB="0" distL="114300" distR="114300" simplePos="0" relativeHeight="251658242" behindDoc="0" locked="0" layoutInCell="1" allowOverlap="1" wp14:anchorId="4C5F91EF" wp14:editId="63DD3DB4">
                <wp:simplePos x="0" y="0"/>
                <wp:positionH relativeFrom="margin">
                  <wp:posOffset>3060065</wp:posOffset>
                </wp:positionH>
                <wp:positionV relativeFrom="paragraph">
                  <wp:posOffset>4314190</wp:posOffset>
                </wp:positionV>
                <wp:extent cx="982980" cy="79375"/>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79375"/>
                          <a:chOff x="0" y="0"/>
                          <a:chExt cx="982083" cy="79375"/>
                        </a:xfrm>
                      </wpg:grpSpPr>
                      <wps:wsp>
                        <wps:cNvPr id="1832525716" name="Rectangle 1832525716"/>
                        <wps:cNvSpPr>
                          <a:spLocks noChangeArrowheads="1"/>
                        </wps:cNvSpPr>
                        <wps:spPr bwMode="auto">
                          <a:xfrm>
                            <a:off x="654423" y="0"/>
                            <a:ext cx="327660" cy="79375"/>
                          </a:xfrm>
                          <a:prstGeom prst="rect">
                            <a:avLst/>
                          </a:prstGeom>
                          <a:solidFill>
                            <a:srgbClr val="E0000F"/>
                          </a:solidFill>
                          <a:ln>
                            <a:noFill/>
                          </a:ln>
                        </wps:spPr>
                        <wps:bodyPr rot="0">
                          <a:prstTxWarp prst="textNoShape">
                            <a:avLst/>
                          </a:prstTxWarp>
                          <a:noAutofit/>
                        </wps:bodyPr>
                      </wps:wsp>
                      <wps:wsp>
                        <wps:cNvPr id="1127060615" name="Rectangle 1127060615"/>
                        <wps:cNvSpPr>
                          <a:spLocks noChangeArrowheads="1"/>
                        </wps:cNvSpPr>
                        <wps:spPr bwMode="auto">
                          <a:xfrm>
                            <a:off x="0" y="0"/>
                            <a:ext cx="327660" cy="79375"/>
                          </a:xfrm>
                          <a:prstGeom prst="rect">
                            <a:avLst/>
                          </a:prstGeom>
                          <a:solidFill>
                            <a:srgbClr val="1B019A"/>
                          </a:solidFill>
                          <a:ln>
                            <a:noFill/>
                          </a:ln>
                        </wps:spPr>
                        <wps:bodyPr rot="0">
                          <a:prstTxWarp prst="textNoShape">
                            <a:avLst/>
                          </a:prstTxWarp>
                          <a:noAutofit/>
                        </wps:bodyPr>
                      </wps:wsp>
                      <wps:wsp>
                        <wps:cNvPr id="1720172386" name="Rectangle 1720172386"/>
                        <wps:cNvSpPr>
                          <a:spLocks noChangeArrowheads="1"/>
                        </wps:cNvSpPr>
                        <wps:spPr bwMode="auto">
                          <a:xfrm>
                            <a:off x="327212" y="0"/>
                            <a:ext cx="327660" cy="79375"/>
                          </a:xfrm>
                          <a:prstGeom prst="rect">
                            <a:avLst/>
                          </a:prstGeom>
                          <a:solidFill>
                            <a:srgbClr val="FFFFFF"/>
                          </a:solidFill>
                          <a:ln>
                            <a:noFill/>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7E376C7">
              <v:group id="Groupe 17" style="position:absolute;margin-left:240.95pt;margin-top:339.7pt;width:77.4pt;height:6.25pt;z-index:251655680;mso-position-horizontal-relative:margin;mso-width-relative:margin;mso-height-relative:margin" coordsize="9820,793" o:spid="_x0000_s1026" w14:anchorId="53FAE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">
                <v:rect id="Rectangle 1832525716" style="position:absolute;left:6544;width:3276;height:793;visibility:visible;mso-wrap-style:square;v-text-anchor:top" o:spid="_x0000_s1027" fillcolor="#e0000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"/>
                <v:rect id="Rectangle 1127060615" style="position:absolute;width:3276;height:793;visibility:visible;mso-wrap-style:square;v-text-anchor:top" o:spid="_x0000_s1028" fillcolor="#1b019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"/>
                <v:rect id="Rectangle 1720172386" style="position:absolute;left:3272;width:3276;height:793;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"/>
                <w10:wrap anchorx="margin"/>
              </v:group>
            </w:pict>
          </mc:Fallback>
        </mc:AlternateContent>
      </w:r>
    </w:p>
    <w:p w14:paraId="55B84035" w14:textId="77777777" w:rsidR="0034394C" w:rsidRPr="008463A1" w:rsidRDefault="0034394C">
      <w:pPr>
        <w:spacing w:before="237"/>
        <w:ind w:left="2078"/>
        <w:rPr>
          <w:rStyle w:val="Lienhypertexte"/>
          <w:sz w:val="28"/>
        </w:rPr>
      </w:pPr>
    </w:p>
    <w:p w14:paraId="18840FBE" w14:textId="77777777" w:rsidR="0034394C" w:rsidRPr="008463A1" w:rsidRDefault="0034394C">
      <w:pPr>
        <w:pStyle w:val="Marianneregular11"/>
        <w:rPr>
          <w:sz w:val="24"/>
        </w:rPr>
      </w:pPr>
    </w:p>
    <w:sectPr w:rsidR="0034394C" w:rsidRPr="008463A1">
      <w:headerReference w:type="even" r:id="rId48"/>
      <w:headerReference w:type="default" r:id="rId49"/>
      <w:footerReference w:type="default" r:id="rId50"/>
      <w:headerReference w:type="first" r:id="rId51"/>
      <w:pgSz w:w="11910" w:h="16840"/>
      <w:pgMar w:top="567" w:right="851" w:bottom="851"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FCC4" w14:textId="77777777" w:rsidR="00AA6BEC" w:rsidRDefault="00AA6BEC">
      <w:r>
        <w:separator/>
      </w:r>
    </w:p>
  </w:endnote>
  <w:endnote w:type="continuationSeparator" w:id="0">
    <w:p w14:paraId="5157C33C" w14:textId="77777777" w:rsidR="00AA6BEC" w:rsidRDefault="00AA6BEC">
      <w:r>
        <w:continuationSeparator/>
      </w:r>
    </w:p>
  </w:endnote>
  <w:endnote w:type="continuationNotice" w:id="1">
    <w:p w14:paraId="589AD554" w14:textId="77777777" w:rsidR="00AA6BEC" w:rsidRDefault="00AA6B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rianne Light">
    <w:altName w:val="Calibri"/>
    <w:panose1 w:val="02000000000000000000"/>
    <w:charset w:val="00"/>
    <w:family w:val="modern"/>
    <w:notTrueType/>
    <w:pitch w:val="variable"/>
    <w:sig w:usb0="0000000F" w:usb1="00000000" w:usb2="00000000" w:usb3="00000000" w:csb0="00000003" w:csb1="00000000"/>
  </w:font>
  <w:font w:name="Marianne ExtraBold">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dobe Clean DC">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890F" w14:textId="3CFA0AF6" w:rsidR="00EC7772" w:rsidRDefault="00EC7772">
    <w:pPr>
      <w:pStyle w:val="Pieddepage"/>
    </w:pPr>
    <w:r>
      <w:rPr>
        <w:noProof/>
        <w:color w:val="2B579A"/>
        <w:shd w:val="clear" w:color="auto" w:fill="E6E6E6"/>
        <w:lang w:eastAsia="fr-FR"/>
      </w:rPr>
      <mc:AlternateContent>
        <mc:Choice Requires="wps">
          <w:drawing>
            <wp:anchor distT="0" distB="0" distL="114300" distR="114300" simplePos="0" relativeHeight="251658242" behindDoc="0" locked="0" layoutInCell="1" allowOverlap="1" wp14:anchorId="20F434CE" wp14:editId="4EAF7A77">
              <wp:simplePos x="0" y="0"/>
              <wp:positionH relativeFrom="column">
                <wp:posOffset>560070</wp:posOffset>
              </wp:positionH>
              <wp:positionV relativeFrom="paragraph">
                <wp:posOffset>260985</wp:posOffset>
              </wp:positionV>
              <wp:extent cx="5577205" cy="6985"/>
              <wp:effectExtent l="0" t="0" r="4445" b="1206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77205" cy="6985"/>
                      </a:xfrm>
                      <a:prstGeom prst="line">
                        <a:avLst/>
                      </a:prstGeom>
                      <a:noFill/>
                      <a:ln w="12700" cap="flat" cmpd="sng" algn="ctr">
                        <a:solidFill>
                          <a:srgbClr val="5973B3"/>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03E09DD">
            <v:line id="Connecteur droit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973b3" strokeweight="1pt" from="44.1pt,20.55pt" to="483.25pt,21.1pt" w14:anchorId="028F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">
              <o:lock v:ext="edit" shapetype="f"/>
            </v:line>
          </w:pict>
        </mc:Fallback>
      </mc:AlternateContent>
    </w:r>
    <w:r>
      <w:rPr>
        <w:noProof/>
        <w:color w:val="2B579A"/>
        <w:shd w:val="clear" w:color="auto" w:fill="E6E6E6"/>
        <w:lang w:eastAsia="fr-FR"/>
      </w:rPr>
      <mc:AlternateContent>
        <mc:Choice Requires="wps">
          <w:drawing>
            <wp:anchor distT="0" distB="0" distL="114300" distR="114300" simplePos="0" relativeHeight="251658241" behindDoc="0" locked="0" layoutInCell="1" allowOverlap="1" wp14:anchorId="539A8F1D" wp14:editId="611AC308">
              <wp:simplePos x="0" y="0"/>
              <wp:positionH relativeFrom="margin">
                <wp:align>center</wp:align>
              </wp:positionH>
              <wp:positionV relativeFrom="paragraph">
                <wp:posOffset>19685</wp:posOffset>
              </wp:positionV>
              <wp:extent cx="7560310" cy="5397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39750"/>
                      </a:xfrm>
                      <a:prstGeom prst="rect">
                        <a:avLst/>
                      </a:prstGeom>
                      <a:noFill/>
                      <a:ln w="9525">
                        <a:noFill/>
                        <a:miter lim="800000"/>
                        <a:headEnd/>
                        <a:tailEnd/>
                      </a:ln>
                    </wps:spPr>
                    <wps:txbx>
                      <w:txbxContent>
                        <w:p w14:paraId="1309B006" w14:textId="77777777" w:rsidR="008463A1" w:rsidRDefault="00EC7772" w:rsidP="009B0C94">
                          <w:pPr>
                            <w:pStyle w:val="Pieddepage"/>
                            <w:tabs>
                              <w:tab w:val="clear" w:pos="9072"/>
                              <w:tab w:val="right" w:pos="11318"/>
                            </w:tabs>
                            <w:rPr>
                              <w:sz w:val="12"/>
                              <w:szCs w:val="20"/>
                            </w:rPr>
                          </w:pPr>
                          <w:r w:rsidRPr="009B0C94">
                            <w:rPr>
                              <w:sz w:val="12"/>
                              <w:szCs w:val="20"/>
                            </w:rPr>
                            <w:t xml:space="preserve">AAP </w:t>
                          </w:r>
                          <w:r w:rsidR="0011736E">
                            <w:rPr>
                              <w:sz w:val="12"/>
                              <w:szCs w:val="20"/>
                            </w:rPr>
                            <w:t>COR</w:t>
                          </w:r>
                          <w:r w:rsidR="008463A1">
                            <w:rPr>
                              <w:sz w:val="12"/>
                              <w:szCs w:val="20"/>
                            </w:rPr>
                            <w:t xml:space="preserve">IMER </w:t>
                          </w:r>
                        </w:p>
                        <w:p w14:paraId="6C3FAA51" w14:textId="29DF8C1F" w:rsidR="00EC7772" w:rsidRDefault="00EC7772" w:rsidP="009B0C94">
                          <w:pPr>
                            <w:pStyle w:val="Pieddepage"/>
                            <w:tabs>
                              <w:tab w:val="clear" w:pos="9072"/>
                              <w:tab w:val="right" w:pos="11318"/>
                            </w:tabs>
                          </w:pPr>
                          <w:r w:rsidRPr="009B0C94">
                            <w:rPr>
                              <w:sz w:val="12"/>
                              <w:szCs w:val="20"/>
                            </w:rPr>
                            <w:t xml:space="preserve">Navires </w:t>
                          </w:r>
                          <w:r w:rsidR="00D66E81">
                            <w:rPr>
                              <w:sz w:val="12"/>
                              <w:szCs w:val="20"/>
                            </w:rPr>
                            <w:t>Bas Carbone</w:t>
                          </w:r>
                          <w:r>
                            <w:tab/>
                          </w:r>
                          <w:r>
                            <w:tab/>
                          </w:r>
                          <w:r>
                            <w:rPr>
                              <w:color w:val="2B579A"/>
                              <w:shd w:val="clear" w:color="auto" w:fill="E6E6E6"/>
                            </w:rPr>
                            <w:fldChar w:fldCharType="begin"/>
                          </w:r>
                          <w:r>
                            <w:instrText>PAGE    \* MERGEFORMAT</w:instrText>
                          </w:r>
                          <w:r>
                            <w:rPr>
                              <w:color w:val="2B579A"/>
                              <w:shd w:val="clear" w:color="auto" w:fill="E6E6E6"/>
                            </w:rPr>
                            <w:fldChar w:fldCharType="separate"/>
                          </w:r>
                          <w:r w:rsidR="00A35868">
                            <w:rPr>
                              <w:noProof/>
                            </w:rPr>
                            <w:t>12</w:t>
                          </w:r>
                          <w:r>
                            <w:rPr>
                              <w:color w:val="2B579A"/>
                              <w:shd w:val="clear" w:color="auto" w:fill="E6E6E6"/>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9A8F1D" id="Rectangle 5" o:spid="_x0000_s1027" style="position:absolute;left:0;text-align:left;margin-left:0;margin-top:1.55pt;width:595.3pt;height:4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" filled="f" stroked="f">
              <v:textbox inset="0,0,0,0">
                <w:txbxContent>
                  <w:p w14:paraId="1309B006" w14:textId="77777777" w:rsidR="008463A1" w:rsidRDefault="00EC7772" w:rsidP="009B0C94">
                    <w:pPr>
                      <w:pStyle w:val="Pieddepage"/>
                      <w:tabs>
                        <w:tab w:val="clear" w:pos="9072"/>
                        <w:tab w:val="right" w:pos="11318"/>
                      </w:tabs>
                      <w:rPr>
                        <w:sz w:val="12"/>
                        <w:szCs w:val="20"/>
                      </w:rPr>
                    </w:pPr>
                    <w:r w:rsidRPr="009B0C94">
                      <w:rPr>
                        <w:sz w:val="12"/>
                        <w:szCs w:val="20"/>
                      </w:rPr>
                      <w:t xml:space="preserve">AAP </w:t>
                    </w:r>
                    <w:r w:rsidR="0011736E">
                      <w:rPr>
                        <w:sz w:val="12"/>
                        <w:szCs w:val="20"/>
                      </w:rPr>
                      <w:t>COR</w:t>
                    </w:r>
                    <w:r w:rsidR="008463A1">
                      <w:rPr>
                        <w:sz w:val="12"/>
                        <w:szCs w:val="20"/>
                      </w:rPr>
                      <w:t xml:space="preserve">IMER </w:t>
                    </w:r>
                  </w:p>
                  <w:p w14:paraId="6C3FAA51" w14:textId="29DF8C1F" w:rsidR="00EC7772" w:rsidRDefault="00EC7772" w:rsidP="009B0C94">
                    <w:pPr>
                      <w:pStyle w:val="Pieddepage"/>
                      <w:tabs>
                        <w:tab w:val="clear" w:pos="9072"/>
                        <w:tab w:val="right" w:pos="11318"/>
                      </w:tabs>
                    </w:pPr>
                    <w:r w:rsidRPr="009B0C94">
                      <w:rPr>
                        <w:sz w:val="12"/>
                        <w:szCs w:val="20"/>
                      </w:rPr>
                      <w:t xml:space="preserve">Navires </w:t>
                    </w:r>
                    <w:r w:rsidR="00D66E81">
                      <w:rPr>
                        <w:sz w:val="12"/>
                        <w:szCs w:val="20"/>
                      </w:rPr>
                      <w:t>Bas Carbone</w:t>
                    </w:r>
                    <w:r>
                      <w:tab/>
                    </w:r>
                    <w:r>
                      <w:tab/>
                    </w:r>
                    <w:r>
                      <w:rPr>
                        <w:color w:val="2B579A"/>
                        <w:shd w:val="clear" w:color="auto" w:fill="E6E6E6"/>
                      </w:rPr>
                      <w:fldChar w:fldCharType="begin"/>
                    </w:r>
                    <w:r>
                      <w:instrText>PAGE    \* MERGEFORMAT</w:instrText>
                    </w:r>
                    <w:r>
                      <w:rPr>
                        <w:color w:val="2B579A"/>
                        <w:shd w:val="clear" w:color="auto" w:fill="E6E6E6"/>
                      </w:rPr>
                      <w:fldChar w:fldCharType="separate"/>
                    </w:r>
                    <w:r w:rsidR="00A35868">
                      <w:rPr>
                        <w:noProof/>
                      </w:rPr>
                      <w:t>12</w:t>
                    </w:r>
                    <w:r>
                      <w:rPr>
                        <w:color w:val="2B579A"/>
                        <w:shd w:val="clear" w:color="auto" w:fill="E6E6E6"/>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9CCD" w14:textId="77777777" w:rsidR="00EC7772" w:rsidRDefault="00EC7772">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92EB" w14:textId="77777777" w:rsidR="00AA6BEC" w:rsidRDefault="00AA6BEC"/>
  </w:footnote>
  <w:footnote w:type="continuationSeparator" w:id="0">
    <w:p w14:paraId="67818FD3" w14:textId="77777777" w:rsidR="00AA6BEC" w:rsidRDefault="00AA6BEC">
      <w:r>
        <w:continuationSeparator/>
      </w:r>
    </w:p>
  </w:footnote>
  <w:footnote w:type="continuationNotice" w:id="1">
    <w:p w14:paraId="337CEEC1" w14:textId="77777777" w:rsidR="00AA6BEC" w:rsidRDefault="00AA6BEC">
      <w:pPr>
        <w:spacing w:after="0"/>
      </w:pPr>
    </w:p>
  </w:footnote>
  <w:footnote w:id="2">
    <w:p w14:paraId="2865FA1C" w14:textId="37262F36" w:rsidR="00EC7772" w:rsidRDefault="00EC7772">
      <w:pPr>
        <w:pStyle w:val="Notedebasdepage"/>
      </w:pPr>
      <w:r>
        <w:rPr>
          <w:rStyle w:val="Appelnotedebasdep"/>
        </w:rPr>
        <w:footnoteRef/>
      </w:r>
      <w:r>
        <w:t xml:space="preserve"> Sous réserve de publication de l’arrêté du Premier Ministre approuvant le cahier des charges de cet appel à projets au JORF.</w:t>
      </w:r>
    </w:p>
  </w:footnote>
  <w:footnote w:id="3">
    <w:p w14:paraId="5EB8E32D" w14:textId="65CE9C24" w:rsidR="00234F15" w:rsidRDefault="00234F15">
      <w:pPr>
        <w:pStyle w:val="Notedebasdepage"/>
      </w:pPr>
      <w:r>
        <w:rPr>
          <w:rStyle w:val="Appelnotedebasdep"/>
        </w:rPr>
        <w:footnoteRef/>
      </w:r>
      <w:r>
        <w:t xml:space="preserve"> Nous invitons </w:t>
      </w:r>
      <w:r w:rsidRPr="00234F15">
        <w:t>les porteurs de projet d'innovation dans le domaine de l'hydrogène</w:t>
      </w:r>
      <w:r>
        <w:t xml:space="preserve"> à </w:t>
      </w:r>
      <w:r w:rsidRPr="00234F15">
        <w:t>contacter</w:t>
      </w:r>
      <w:r>
        <w:t xml:space="preserve"> l’ADEME à l’adresse</w:t>
      </w:r>
      <w:r w:rsidRPr="00234F15">
        <w:t xml:space="preserve"> </w:t>
      </w:r>
      <w:hyperlink r:id="rId1" w:history="1">
        <w:r w:rsidRPr="005E3B9C">
          <w:rPr>
            <w:rStyle w:val="Lienhypertexte"/>
            <w:rFonts w:ascii="Marianne Light" w:hAnsi="Marianne Light"/>
            <w:sz w:val="15"/>
          </w:rPr>
          <w:t>aap.h2@ademe.fr</w:t>
        </w:r>
      </w:hyperlink>
      <w:r>
        <w:t xml:space="preserve"> </w:t>
      </w:r>
    </w:p>
  </w:footnote>
  <w:footnote w:id="4">
    <w:p w14:paraId="0A306440" w14:textId="77777777" w:rsidR="00D14EB4" w:rsidRDefault="00D14EB4" w:rsidP="00D14EB4">
      <w:pPr>
        <w:pStyle w:val="Notedebasdepage"/>
        <w:jc w:val="both"/>
        <w:rPr>
          <w:rFonts w:eastAsiaTheme="minorHAnsi"/>
          <w:color w:val="000000"/>
        </w:rPr>
      </w:pPr>
      <w:r>
        <w:rPr>
          <w:rStyle w:val="Appelnotedebasdep"/>
        </w:rPr>
        <w:footnoteRef/>
      </w:r>
      <w:r>
        <w:rPr>
          <w:rStyle w:val="Appelnotedebasdep"/>
        </w:rPr>
        <w:t>[1]</w:t>
      </w:r>
      <w:r>
        <w:t xml:space="preserve"> L’indice de rendement énergétique nominal (EEDI) depuis 2013, l’indice de rendement énergétique nominal des navires existants (EEXI) depuis 2023 et l’indicateur d’intensité carbone opérationnel annuel (CII) depuis 2023.</w:t>
      </w:r>
    </w:p>
  </w:footnote>
  <w:footnote w:id="5">
    <w:p w14:paraId="0AFF8D3A" w14:textId="5EB00E20" w:rsidR="00EC7772" w:rsidRDefault="00EC7772">
      <w:pPr>
        <w:pStyle w:val="Notedebasdepage"/>
        <w:tabs>
          <w:tab w:val="left" w:pos="284"/>
        </w:tabs>
        <w:ind w:left="284" w:hanging="284"/>
        <w:contextualSpacing/>
        <w:jc w:val="both"/>
        <w:rPr>
          <w:rStyle w:val="Rfrencelgre"/>
          <w:rFonts w:ascii="Marianne" w:hAnsi="Marianne"/>
          <w:sz w:val="16"/>
        </w:rPr>
      </w:pPr>
      <w:r>
        <w:rPr>
          <w:rStyle w:val="Rfrencelgre"/>
          <w:rFonts w:ascii="Marianne" w:hAnsi="Marianne"/>
          <w:sz w:val="16"/>
        </w:rPr>
        <w:footnoteRef/>
      </w:r>
      <w:r>
        <w:rPr>
          <w:rStyle w:val="Rfrencelgre"/>
          <w:rFonts w:ascii="Marianne" w:hAnsi="Marianne"/>
          <w:sz w:val="16"/>
        </w:rPr>
        <w:t xml:space="preserve"> </w:t>
      </w:r>
      <w:r>
        <w:rPr>
          <w:rStyle w:val="Rfrencelgre"/>
          <w:rFonts w:ascii="Marianne" w:hAnsi="Marianne"/>
          <w:sz w:val="16"/>
          <w:vertAlign w:val="baseline"/>
        </w:rPr>
        <w:t>Dans certains cas, des documents complémentaires pourront être demandés afin de déterminer le statut du partenaire et les modalités d’aide applicables.</w:t>
      </w:r>
    </w:p>
  </w:footnote>
  <w:footnote w:id="6">
    <w:p w14:paraId="125D4AFC" w14:textId="357FE48F" w:rsidR="009C12C4" w:rsidRDefault="009C12C4">
      <w:pPr>
        <w:pStyle w:val="Notedebasdepage"/>
        <w:rPr>
          <w:rFonts w:ascii="Marianne" w:hAnsi="Marianne"/>
          <w:sz w:val="16"/>
          <w:szCs w:val="16"/>
        </w:rPr>
      </w:pPr>
      <w:r w:rsidRPr="006E679A">
        <w:rPr>
          <w:rStyle w:val="Appelnotedebasdep"/>
          <w:rFonts w:ascii="Marianne" w:hAnsi="Marianne"/>
          <w:sz w:val="16"/>
          <w:szCs w:val="16"/>
        </w:rPr>
        <w:footnoteRef/>
      </w:r>
      <w:r w:rsidRPr="006E679A">
        <w:rPr>
          <w:rFonts w:ascii="Marianne" w:hAnsi="Marianne"/>
          <w:sz w:val="16"/>
          <w:szCs w:val="16"/>
        </w:rPr>
        <w:t xml:space="preserve"> </w:t>
      </w:r>
      <w:hyperlink r:id="rId2" w:history="1">
        <w:r w:rsidR="006E679A" w:rsidRPr="003A58D9">
          <w:rPr>
            <w:rStyle w:val="Lienhypertexte"/>
            <w:sz w:val="16"/>
            <w:szCs w:val="16"/>
          </w:rPr>
          <w:t>https://librairie.ademe.fr/produire-autrement/5040-empreinte-projet-evaluer-l-empreinte-environnementale-d-un-projet.html</w:t>
        </w:r>
      </w:hyperlink>
    </w:p>
    <w:p w14:paraId="351F1677" w14:textId="77777777" w:rsidR="006E679A" w:rsidRPr="003A58D9" w:rsidRDefault="006E679A">
      <w:pPr>
        <w:pStyle w:val="Notedebasdepage"/>
        <w:rPr>
          <w:rFonts w:ascii="Marianne" w:hAnsi="Marianne"/>
          <w:sz w:val="16"/>
          <w:szCs w:val="16"/>
        </w:rPr>
      </w:pPr>
    </w:p>
  </w:footnote>
  <w:footnote w:id="7">
    <w:p w14:paraId="227AF778" w14:textId="5222D853" w:rsidR="00EC7772" w:rsidRDefault="00EC7772">
      <w:pPr>
        <w:pStyle w:val="Notedebasdepage"/>
      </w:pPr>
      <w:r>
        <w:rPr>
          <w:rStyle w:val="Appelnotedebasdep"/>
        </w:rPr>
        <w:footnoteRef/>
      </w:r>
      <w:r>
        <w:t xml:space="preserve"> </w:t>
      </w:r>
      <w:r>
        <w:rPr>
          <w:rFonts w:ascii="Adobe Clean DC" w:eastAsia="Calibri" w:hAnsi="Adobe Clean DC" w:cs="Adobe Clean DC"/>
          <w:color w:val="000000"/>
          <w:lang w:eastAsia="fr-FR"/>
        </w:rPr>
        <w:t>https://www.ecologie.gouv.fr/trajectoire-rechauffement-reference-ladaptation-au-changement-climatique-tracc-0</w:t>
      </w:r>
    </w:p>
  </w:footnote>
  <w:footnote w:id="8">
    <w:p w14:paraId="2E90A330" w14:textId="77777777" w:rsidR="00EC7772" w:rsidRPr="001A283E" w:rsidRDefault="00EC7772">
      <w:pPr>
        <w:pStyle w:val="Default"/>
        <w:tabs>
          <w:tab w:val="left" w:pos="284"/>
        </w:tabs>
        <w:ind w:left="284" w:hanging="284"/>
        <w:jc w:val="both"/>
        <w:rPr>
          <w:rFonts w:ascii="Marianne" w:hAnsi="Marianne" w:cs="Calibri"/>
          <w:sz w:val="14"/>
          <w:szCs w:val="14"/>
        </w:rPr>
      </w:pPr>
      <w:r w:rsidRPr="001A283E">
        <w:rPr>
          <w:rStyle w:val="Appelnotedebasdep"/>
          <w:rFonts w:ascii="Marianne" w:eastAsia="Lucida Sans Unicode" w:hAnsi="Marianne" w:cs="Calibri"/>
          <w:szCs w:val="14"/>
        </w:rPr>
        <w:footnoteRef/>
      </w:r>
      <w:r w:rsidRPr="001A283E">
        <w:rPr>
          <w:rFonts w:ascii="Marianne" w:hAnsi="Marianne" w:cs="Calibri"/>
          <w:sz w:val="14"/>
          <w:szCs w:val="14"/>
        </w:rPr>
        <w:tab/>
        <w:t>Règlement (UE) 2020/852 sur l’établissement d’un cadre visant à favoriser les investissements durables, en mettant en place un système de classification (ou « taxonomie ») pour les activités économiques durables sur le plan environnemental, publié au journal officiel de l’UE le 22 juin 2020.</w:t>
      </w:r>
    </w:p>
  </w:footnote>
  <w:footnote w:id="9">
    <w:p w14:paraId="7DD13E01" w14:textId="77777777" w:rsidR="00EC7772" w:rsidRDefault="00EC7772">
      <w:pPr>
        <w:pStyle w:val="Notedebasdepage"/>
        <w:jc w:val="both"/>
        <w:rPr>
          <w:rFonts w:ascii="Marianne" w:hAnsi="Marianne"/>
          <w:sz w:val="13"/>
        </w:rPr>
      </w:pPr>
      <w:r>
        <w:rPr>
          <w:rStyle w:val="Appelnotedebasdep"/>
          <w:rFonts w:ascii="Marianne" w:hAnsi="Marianne"/>
          <w:sz w:val="16"/>
          <w:szCs w:val="16"/>
        </w:rPr>
        <w:footnoteRef/>
      </w:r>
      <w:r>
        <w:rPr>
          <w:rFonts w:ascii="Marianne" w:hAnsi="Marianne"/>
          <w:sz w:val="16"/>
          <w:szCs w:val="16"/>
        </w:rPr>
        <w:t xml:space="preserve"> </w:t>
      </w:r>
      <w:r w:rsidRPr="001A283E">
        <w:rPr>
          <w:rFonts w:ascii="Marianne" w:eastAsia="Times New Roman" w:hAnsi="Marianne" w:cs="Calibri"/>
          <w:color w:val="000000"/>
          <w:sz w:val="14"/>
          <w:szCs w:val="14"/>
          <w:lang w:eastAsia="fr-FR"/>
        </w:rPr>
        <w:t xml:space="preserve">Liste définie à ce jour par la Communication 2020/474 de la Commission au Parlement européen, au Conseil, au Comité économique et social européen et au Comité des régions « Résilience des matières premières critiques : la voie à suivre pour un renforcement de la sécurité et de la durabilité ». Cette liste comprend l’antimoine, la baryte, la bauxite, le béryllium, le bismuth, le borate, le caoutchouc naturel, le cobalt, le charbon à coke, le gallium, le germanium, le graphite naturel, </w:t>
      </w:r>
      <w:proofErr w:type="spellStart"/>
      <w:r w:rsidRPr="001A283E">
        <w:rPr>
          <w:rFonts w:ascii="Marianne" w:eastAsia="Times New Roman" w:hAnsi="Marianne" w:cs="Calibri"/>
          <w:color w:val="000000"/>
          <w:sz w:val="14"/>
          <w:szCs w:val="14"/>
          <w:lang w:eastAsia="fr-FR"/>
        </w:rPr>
        <w:t>l’hafnium</w:t>
      </w:r>
      <w:proofErr w:type="spellEnd"/>
      <w:r w:rsidRPr="001A283E">
        <w:rPr>
          <w:rFonts w:ascii="Marianne" w:eastAsia="Times New Roman" w:hAnsi="Marianne" w:cs="Calibri"/>
          <w:color w:val="000000"/>
          <w:sz w:val="14"/>
          <w:szCs w:val="14"/>
          <w:lang w:eastAsia="fr-FR"/>
        </w:rPr>
        <w:t xml:space="preserve">, l’indium, le lithium, le magnésium, le niobium, les platinoïdes, le phosphate naturel, le phosphore, le scandium, le silicium métal, le spath fluor, le strontium, le tantale, les terres rares légères, les terres rares lourdes, le titane, le tungstène et le vanadium. </w:t>
      </w:r>
      <w:hyperlink r:id="rId3" w:tooltip="https://eur-lex.europa.eu/legal%20content/FR/TXT/PDF/?uri=CELEX%3A52020DC0474&amp;from=EN" w:history="1">
        <w:r w:rsidRPr="001A283E">
          <w:rPr>
            <w:rStyle w:val="Lienhypertexte"/>
            <w:rFonts w:eastAsia="Times New Roman" w:cs="Calibri"/>
            <w:sz w:val="14"/>
            <w:szCs w:val="14"/>
            <w:lang w:eastAsia="fr-FR"/>
          </w:rPr>
          <w:t>Lien</w:t>
        </w:r>
      </w:hyperlink>
    </w:p>
  </w:footnote>
  <w:footnote w:id="10">
    <w:p w14:paraId="5F4496D6" w14:textId="77777777" w:rsidR="00EC7772" w:rsidRDefault="00EC7772">
      <w:pPr>
        <w:pStyle w:val="Notedebasdepage"/>
        <w:jc w:val="both"/>
        <w:rPr>
          <w:rFonts w:ascii="Marianne" w:hAnsi="Marianne"/>
          <w:sz w:val="14"/>
          <w:szCs w:val="14"/>
        </w:rPr>
      </w:pPr>
      <w:r>
        <w:rPr>
          <w:rStyle w:val="Appelnotedebasdep"/>
          <w:rFonts w:ascii="Marianne" w:hAnsi="Marianne"/>
          <w:sz w:val="14"/>
          <w:szCs w:val="14"/>
        </w:rPr>
        <w:footnoteRef/>
      </w:r>
      <w:r>
        <w:rPr>
          <w:rFonts w:ascii="Marianne" w:hAnsi="Marianne"/>
          <w:sz w:val="14"/>
          <w:szCs w:val="14"/>
        </w:rPr>
        <w:t xml:space="preserve"> Il est nécessaire de prendre en compte que les intensités annoncées doivent faire l’objet d’un examen au cas par cas des dossiers, qui doivent par ailleurs justifier de leur conformité avec le régime cadre d’aide d’Etat mobilisé.</w:t>
      </w:r>
    </w:p>
  </w:footnote>
  <w:footnote w:id="11">
    <w:p w14:paraId="655B6DED" w14:textId="77777777" w:rsidR="00EC7772" w:rsidRDefault="00EC7772">
      <w:pPr>
        <w:pStyle w:val="Notedebasdepage"/>
        <w:jc w:val="both"/>
      </w:pPr>
      <w:r>
        <w:rPr>
          <w:rStyle w:val="Appelnotedebasdep"/>
          <w:rFonts w:ascii="Marianne" w:hAnsi="Marianne"/>
          <w:sz w:val="14"/>
          <w:szCs w:val="14"/>
        </w:rPr>
        <w:footnoteRef/>
      </w:r>
      <w:r>
        <w:rPr>
          <w:rFonts w:ascii="Marianne" w:hAnsi="Marianne"/>
          <w:sz w:val="14"/>
          <w:szCs w:val="14"/>
        </w:rPr>
        <w:t xml:space="preserve"> Le démarrage d’un projet s’entend comme : soit le début des travaux de construction liés à l'investissement, soit le premier engagement juridiquement contraignant de commande d'équipement ou tout autre engagement rendant l'investissement irréversible, selon l'événement qui se produit en premier. L'achat de terrains et les préparatifs tels que l'obtention d'autorisations et la réalisation d'études de faisabilité ne sont pas considérés comme le début des travaux. Dans le cas des rachats, le « début des travaux » est le moment de l'acquisition des actifs directement liés à l'établissement acquis.</w:t>
      </w:r>
    </w:p>
  </w:footnote>
  <w:footnote w:id="12">
    <w:p w14:paraId="722EC29C" w14:textId="6F1344FE" w:rsidR="00361F36" w:rsidRDefault="00361F36">
      <w:pPr>
        <w:pStyle w:val="Notedebasdepage"/>
      </w:pPr>
      <w:r w:rsidRPr="00543A1B">
        <w:rPr>
          <w:rStyle w:val="Appelnotedebasdep"/>
          <w:sz w:val="16"/>
          <w:szCs w:val="18"/>
        </w:rPr>
        <w:footnoteRef/>
      </w:r>
      <w:r w:rsidRPr="00543A1B">
        <w:rPr>
          <w:sz w:val="13"/>
          <w:szCs w:val="18"/>
        </w:rPr>
        <w:t xml:space="preserve"> </w:t>
      </w:r>
      <w:proofErr w:type="gramStart"/>
      <w:r w:rsidRPr="00543A1B">
        <w:rPr>
          <w:sz w:val="13"/>
          <w:szCs w:val="18"/>
        </w:rPr>
        <w:t>au</w:t>
      </w:r>
      <w:proofErr w:type="gramEnd"/>
      <w:r w:rsidRPr="00543A1B">
        <w:rPr>
          <w:sz w:val="13"/>
          <w:szCs w:val="18"/>
        </w:rPr>
        <w:t xml:space="preserve"> sens européen : https://op.europa.eu/fr/publication-detail/-/publication/756d9260-ee54-11ea-991b-01aa75ed71a1 ; https://www.legifrance.gouv.fr/affichTexte.do?cidTexte=JORFTEXT000019961059</w:t>
      </w:r>
    </w:p>
  </w:footnote>
  <w:footnote w:id="13">
    <w:p w14:paraId="2995A16C" w14:textId="6AA56ABF" w:rsidR="00361F36" w:rsidRDefault="00361F36">
      <w:pPr>
        <w:pStyle w:val="Notedebasdepage"/>
      </w:pPr>
      <w:r>
        <w:rPr>
          <w:rStyle w:val="Appelnotedebasdep"/>
        </w:rPr>
        <w:footnoteRef/>
      </w:r>
      <w:r>
        <w:t xml:space="preserve"> </w:t>
      </w:r>
      <w:r w:rsidRPr="00361F36">
        <w:t>Voir Annexe 2 : https://www.legifrance.gouv.fr/jorf/id/JORFTEXT000046003627</w:t>
      </w:r>
    </w:p>
  </w:footnote>
  <w:footnote w:id="14">
    <w:p w14:paraId="73F848E5" w14:textId="60E84612" w:rsidR="00361F36" w:rsidRDefault="00361F36">
      <w:pPr>
        <w:pStyle w:val="Notedebasdepage"/>
      </w:pPr>
      <w:r>
        <w:rPr>
          <w:rStyle w:val="Appelnotedebasdep"/>
        </w:rPr>
        <w:footnoteRef/>
      </w:r>
      <w:r>
        <w:t xml:space="preserve"> </w:t>
      </w:r>
      <w:r w:rsidRPr="00361F36">
        <w:t>Voir Annexe 1</w:t>
      </w:r>
      <w:r w:rsidRPr="00361F36">
        <w:rPr>
          <w:rFonts w:ascii="Calibri" w:hAnsi="Calibri" w:cs="Calibri"/>
        </w:rPr>
        <w:t> </w:t>
      </w:r>
      <w:r w:rsidRPr="00361F36">
        <w:t xml:space="preserve">: </w:t>
      </w:r>
      <w:hyperlink r:id="rId4" w:history="1">
        <w:r w:rsidRPr="00361F36">
          <w:rPr>
            <w:rStyle w:val="Lienhypertexte"/>
            <w:rFonts w:ascii="Marianne Light" w:hAnsi="Marianne Light"/>
            <w:sz w:val="15"/>
          </w:rPr>
          <w:t>https://www.legifrance.gouv.fr/jorf/id/JORFTEXT000046003627</w:t>
        </w:r>
      </w:hyperlink>
    </w:p>
  </w:footnote>
  <w:footnote w:id="15">
    <w:p w14:paraId="48E0613A" w14:textId="77777777" w:rsidR="00361F36" w:rsidRDefault="00361F36" w:rsidP="00361F36">
      <w:pPr>
        <w:pStyle w:val="Notedebasdepage"/>
      </w:pPr>
      <w:r>
        <w:rPr>
          <w:rStyle w:val="Appelnotedebasdep"/>
        </w:rPr>
        <w:footnoteRef/>
      </w:r>
      <w:r>
        <w:t xml:space="preserve"> Une des conditions suivantes est remplie :</w:t>
      </w:r>
    </w:p>
    <w:p w14:paraId="62FEC97B" w14:textId="77777777" w:rsidR="00361F36" w:rsidRDefault="00361F36" w:rsidP="00361F36">
      <w:pPr>
        <w:pStyle w:val="Notedebasdepage"/>
      </w:pPr>
      <w:r>
        <w:rPr>
          <w:rFonts w:ascii="Courier New" w:hAnsi="Courier New" w:cs="Courier New"/>
        </w:rPr>
        <w:t>●</w:t>
      </w:r>
      <w:r>
        <w:t xml:space="preserve">         Le projet repose sur une collaboration effective (pas de sous-traitance) entre des entreprises parmi lesquelles figure au moins une PME et aucune entreprise unique ne supporte seule plus de 70 % des co</w:t>
      </w:r>
      <w:r>
        <w:rPr>
          <w:rFonts w:cs="Marianne Light"/>
        </w:rPr>
        <w:t>û</w:t>
      </w:r>
      <w:r>
        <w:t>ts admissibles du projet ;</w:t>
      </w:r>
    </w:p>
    <w:p w14:paraId="7CD55CF1" w14:textId="63846499" w:rsidR="00361F36" w:rsidRDefault="00361F36" w:rsidP="00361F36">
      <w:pPr>
        <w:pStyle w:val="Notedebasdepage"/>
      </w:pPr>
      <w:r>
        <w:rPr>
          <w:rFonts w:ascii="Courier New" w:hAnsi="Courier New" w:cs="Courier New"/>
        </w:rPr>
        <w:t>●</w:t>
      </w:r>
      <w:r>
        <w:t xml:space="preserve">         Le projet repose sur une collaboration effective entre une entreprise et un ou plusieurs organismes de recherche et ces derniers supportent au moins 10% des co</w:t>
      </w:r>
      <w:r>
        <w:rPr>
          <w:rFonts w:cs="Marianne Light"/>
        </w:rPr>
        <w:t>û</w:t>
      </w:r>
      <w:r>
        <w:t>ts admissibles du projet et ont le droit de publier les r</w:t>
      </w:r>
      <w:r>
        <w:rPr>
          <w:rFonts w:cs="Marianne Light"/>
        </w:rPr>
        <w:t>é</w:t>
      </w:r>
      <w:r>
        <w:t>sultats de leurs propres recherches.</w:t>
      </w:r>
    </w:p>
  </w:footnote>
  <w:footnote w:id="16">
    <w:p w14:paraId="78ECC64A" w14:textId="1B30028C" w:rsidR="00361F36" w:rsidRDefault="00361F36">
      <w:pPr>
        <w:pStyle w:val="Notedebasdepage"/>
      </w:pPr>
      <w:r>
        <w:rPr>
          <w:rStyle w:val="Appelnotedebasdep"/>
        </w:rPr>
        <w:footnoteRef/>
      </w:r>
      <w:r>
        <w:t xml:space="preserve"> </w:t>
      </w:r>
      <w:r w:rsidRPr="00361F36">
        <w:t>Recherche industrielle : la recherche planifiée ou des enquêtes critiques visant à acquérir de nouvelles connaissances et aptitudes en vue de mettre au point de nouveaux produits, procédés ou services, ou d’entraîner une amélioration notable de produits, procédés ou services existants. Elle comprend la création de composants de systèmes complexes et peut inclure la construction de prototypes dans un environnement de laboratoire ou dans un environnement à interfaces simulées vers les systèmes existants, ainsi que des lignes pilotes, lorsque c’est nécessaire pour la recherche industrielle, et notamment pour la validation de technologies génériques</w:t>
      </w:r>
    </w:p>
  </w:footnote>
  <w:footnote w:id="17">
    <w:p w14:paraId="231F6A34" w14:textId="614FE1C9" w:rsidR="00361F36" w:rsidRDefault="00361F36">
      <w:pPr>
        <w:pStyle w:val="Notedebasdepage"/>
      </w:pPr>
      <w:r>
        <w:rPr>
          <w:rStyle w:val="Appelnotedebasdep"/>
        </w:rPr>
        <w:footnoteRef/>
      </w:r>
      <w:r>
        <w:t xml:space="preserve"> </w:t>
      </w:r>
      <w:r w:rsidRPr="00361F36">
        <w:t>Développement expérimental : l’acquisition, l’association, la mise en forme et l’utilisation de connaissances et d’aptitudes scientifiques, technologiques, commerciales et autres pertinentes en vue de développer des produits, des procédés ou des services nouveaux ou améliorés. Il peut aussi s’agir, par exemple, d’activités visant la définition théorique et la planification de produits, de procédés ou de services nouveaux, ainsi que la consignation des informations qui s’y rapportent. Le développement expérimental peut comprendre la création de prototypes, la démonstration, l’élaboration de projets pilotes, les essais et la validation de produits, de procédés ou de services nouveaux ou améliorés dans des environnements représentatifs des conditions de la vie réelle, lorsque l’objectif premier est d’apporter des améliorations supplémentaires, au niveau technique, aux produits, procédés ou services qui ne sont pas en grande partie « fixés ». Il peut comprendre la création de prototypes et de projets pilotes commercialement exploitables qui sont nécessairement les produits commerciaux finals et qui sont trop onéreux à produire pour être utilisés uniquement à des fins de démonstration et de validation. Le développement expérimental ne comprend pas les modifications de routine ou périodiques apportées à des produits, lignes de production, procédés de fabrication et services existants et à d’autres opérations en cours, même si ces modifications peuvent représenter des amélioration</w:t>
      </w:r>
      <w:r w:rsidR="00543A1B">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7A96" w14:textId="049D464D" w:rsidR="00EC7772" w:rsidRDefault="00EC77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98780188"/>
  <w:p w14:paraId="543211AA" w14:textId="209E99B1" w:rsidR="00EC7772" w:rsidRDefault="00EC7772">
    <w:pPr>
      <w:pStyle w:val="En-tte"/>
      <w:tabs>
        <w:tab w:val="clear" w:pos="9072"/>
        <w:tab w:val="right" w:pos="10773"/>
      </w:tabs>
    </w:pPr>
    <w:r>
      <w:rPr>
        <w:noProof/>
        <w:color w:val="2B579A"/>
        <w:shd w:val="clear" w:color="auto" w:fill="E6E6E6"/>
        <w:lang w:eastAsia="fr-FR"/>
      </w:rPr>
      <mc:AlternateContent>
        <mc:Choice Requires="wps">
          <w:drawing>
            <wp:anchor distT="4294967291" distB="4294967291" distL="114300" distR="114300" simplePos="0" relativeHeight="251658240" behindDoc="0" locked="0" layoutInCell="1" allowOverlap="1" wp14:anchorId="043C862E" wp14:editId="450C791A">
              <wp:simplePos x="0" y="0"/>
              <wp:positionH relativeFrom="column">
                <wp:posOffset>737870</wp:posOffset>
              </wp:positionH>
              <wp:positionV relativeFrom="page">
                <wp:posOffset>527049</wp:posOffset>
              </wp:positionV>
              <wp:extent cx="4716145" cy="0"/>
              <wp:effectExtent l="0" t="0" r="8255"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16145" cy="0"/>
                      </a:xfrm>
                      <a:prstGeom prst="line">
                        <a:avLst/>
                      </a:prstGeom>
                      <a:noFill/>
                      <a:ln w="12700" cap="flat" cmpd="sng" algn="ctr">
                        <a:solidFill>
                          <a:srgbClr val="5872B3"/>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w:pict w14:anchorId="6A433B20">
            <v:line id="Connecteur droit 1"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margin;mso-height-relative:page" o:spid="_x0000_s1026" strokecolor="#5872b3" strokeweight="1pt" from="58.1pt,41.5pt" to="429.45pt,41.5pt" w14:anchorId="74EEA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">
              <o:lock v:ext="edit" shapetype="f"/>
              <w10:wrap anchory="page"/>
            </v:line>
          </w:pict>
        </mc:Fallback>
      </mc:AlternateContent>
    </w:r>
    <w:r>
      <w:t>France 2030</w:t>
    </w:r>
    <w:r>
      <w:tab/>
      <w:t xml:space="preserve">                                                                                                                                                                                                                                                       Mis à jour le 3 mars 2022</w:t>
    </w:r>
    <w:bookmarkEnd w:id="0"/>
  </w:p>
  <w:p w14:paraId="1FDC95CE" w14:textId="77777777" w:rsidR="00EC7772" w:rsidRDefault="00EC777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390D" w14:textId="61B5557B" w:rsidR="00EC7772" w:rsidRDefault="00EC777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106E" w14:textId="299A0915" w:rsidR="00EC7772" w:rsidRDefault="00EC777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F01B" w14:textId="155B2CCB" w:rsidR="00EC7772" w:rsidRDefault="00EC7772">
    <w:pPr>
      <w:pStyle w:val="En-tte"/>
    </w:pPr>
    <w:r>
      <w:rPr>
        <w:noProof/>
        <w:color w:val="2B579A"/>
        <w:shd w:val="clear" w:color="auto" w:fill="E6E6E6"/>
        <w:lang w:eastAsia="fr-FR"/>
      </w:rPr>
      <mc:AlternateContent>
        <mc:Choice Requires="wps">
          <w:drawing>
            <wp:anchor distT="4294967291" distB="4294967291" distL="114300" distR="114300" simplePos="0" relativeHeight="251658244" behindDoc="0" locked="0" layoutInCell="1" allowOverlap="1" wp14:anchorId="6B7121ED" wp14:editId="63F9E66F">
              <wp:simplePos x="0" y="0"/>
              <wp:positionH relativeFrom="column">
                <wp:posOffset>152400</wp:posOffset>
              </wp:positionH>
              <wp:positionV relativeFrom="paragraph">
                <wp:posOffset>-99061</wp:posOffset>
              </wp:positionV>
              <wp:extent cx="5199380" cy="0"/>
              <wp:effectExtent l="0" t="0" r="127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99380" cy="0"/>
                      </a:xfrm>
                      <a:prstGeom prst="line">
                        <a:avLst/>
                      </a:prstGeom>
                      <a:noFill/>
                      <a:ln w="12700" cap="flat" cmpd="sng" algn="ctr">
                        <a:solidFill>
                          <a:srgbClr val="5973B3"/>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w:pict w14:anchorId="53712F30">
            <v:line id="Connecteur droit 2"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o:spid="_x0000_s1026" strokecolor="#5973b3" strokeweight="1pt" from="12pt,-7.8pt" to="421.4pt,-7.8pt" w14:anchorId="7E057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">
              <o:lock v:ext="edit" shapetype="f"/>
            </v:line>
          </w:pict>
        </mc:Fallback>
      </mc:AlternateContent>
    </w:r>
    <w:r>
      <w:rPr>
        <w:noProof/>
        <w:color w:val="2B579A"/>
        <w:shd w:val="clear" w:color="auto" w:fill="E6E6E6"/>
        <w:lang w:eastAsia="fr-FR"/>
      </w:rPr>
      <mc:AlternateContent>
        <mc:Choice Requires="wps">
          <w:drawing>
            <wp:anchor distT="0" distB="0" distL="114300" distR="114300" simplePos="0" relativeHeight="251658243" behindDoc="0" locked="0" layoutInCell="1" allowOverlap="1" wp14:anchorId="6E2F6B7E" wp14:editId="070402E1">
              <wp:simplePos x="0" y="0"/>
              <wp:positionH relativeFrom="margin">
                <wp:align>center</wp:align>
              </wp:positionH>
              <wp:positionV relativeFrom="paragraph">
                <wp:posOffset>-450215</wp:posOffset>
              </wp:positionV>
              <wp:extent cx="7560310" cy="72009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720090"/>
                      </a:xfrm>
                      <a:prstGeom prst="rect">
                        <a:avLst/>
                      </a:prstGeom>
                      <a:solidFill>
                        <a:sysClr val="window" lastClr="FFFFFF"/>
                      </a:solidFill>
                      <a:ln w="6350">
                        <a:noFill/>
                      </a:ln>
                    </wps:spPr>
                    <wps:txbx>
                      <w:txbxContent>
                        <w:p w14:paraId="00BB1CE6" w14:textId="20EA266A" w:rsidR="00EC7772" w:rsidRDefault="00EC7772">
                          <w:pPr>
                            <w:pStyle w:val="En-tte"/>
                          </w:pPr>
                          <w:r>
                            <w:t xml:space="preserve">France 2030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F6B7E" id="_x0000_t202" coordsize="21600,21600" o:spt="202" path="m,l,21600r21600,l21600,xe">
              <v:stroke joinstyle="miter"/>
              <v:path gradientshapeok="t" o:connecttype="rect"/>
            </v:shapetype>
            <v:shape id="Zone de texte 3" o:spid="_x0000_s1028" type="#_x0000_t202" style="position:absolute;left:0;text-align:left;margin-left:0;margin-top:-35.45pt;width:595.3pt;height:56.7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" fillcolor="window" stroked="f" strokeweight=".5pt">
              <v:textbox inset="0,0,0,0">
                <w:txbxContent>
                  <w:p w14:paraId="00BB1CE6" w14:textId="20EA266A" w:rsidR="00EC7772" w:rsidRDefault="00EC7772">
                    <w:pPr>
                      <w:pStyle w:val="En-tte"/>
                    </w:pPr>
                    <w:r>
                      <w:t xml:space="preserve">France 2030 </w:t>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BBA6" w14:textId="7F7AEB19" w:rsidR="00EC7772" w:rsidRDefault="00EC7772">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7303" w14:textId="4AA731A5" w:rsidR="00EC7772" w:rsidRDefault="00EC777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BCCA" w14:textId="0B2851E0" w:rsidR="00EC7772" w:rsidRDefault="00EC7772">
    <w:pPr>
      <w:pStyle w:val="Corpsdetexte"/>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E661" w14:textId="65D22A21" w:rsidR="00EC7772" w:rsidRDefault="00EC77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272D"/>
    <w:multiLevelType w:val="hybridMultilevel"/>
    <w:tmpl w:val="36907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B1AF6"/>
    <w:multiLevelType w:val="hybridMultilevel"/>
    <w:tmpl w:val="20C21EB4"/>
    <w:lvl w:ilvl="0" w:tplc="5C48A1F2">
      <w:start w:val="1"/>
      <w:numFmt w:val="bullet"/>
      <w:pStyle w:val="SommaireChapitreNiveau2"/>
      <w:lvlText w:val="_"/>
      <w:lvlJc w:val="left"/>
      <w:pPr>
        <w:ind w:left="817" w:hanging="360"/>
      </w:pPr>
      <w:rPr>
        <w:rFonts w:ascii="Marianne" w:hAnsi="Marianne" w:hint="default"/>
        <w:color w:val="000091"/>
        <w:sz w:val="28"/>
      </w:rPr>
    </w:lvl>
    <w:lvl w:ilvl="1" w:tplc="29C4A4FC">
      <w:start w:val="1"/>
      <w:numFmt w:val="bullet"/>
      <w:lvlText w:val="o"/>
      <w:lvlJc w:val="left"/>
      <w:pPr>
        <w:ind w:left="1537" w:hanging="360"/>
      </w:pPr>
      <w:rPr>
        <w:rFonts w:ascii="Courier New" w:hAnsi="Courier New" w:cs="Courier New" w:hint="default"/>
      </w:rPr>
    </w:lvl>
    <w:lvl w:ilvl="2" w:tplc="CDDE3B28">
      <w:start w:val="1"/>
      <w:numFmt w:val="bullet"/>
      <w:lvlText w:val=""/>
      <w:lvlJc w:val="left"/>
      <w:pPr>
        <w:ind w:left="2257" w:hanging="360"/>
      </w:pPr>
      <w:rPr>
        <w:rFonts w:ascii="Wingdings" w:hAnsi="Wingdings" w:hint="default"/>
      </w:rPr>
    </w:lvl>
    <w:lvl w:ilvl="3" w:tplc="BC906940">
      <w:start w:val="1"/>
      <w:numFmt w:val="bullet"/>
      <w:lvlText w:val=""/>
      <w:lvlJc w:val="left"/>
      <w:pPr>
        <w:ind w:left="2977" w:hanging="360"/>
      </w:pPr>
      <w:rPr>
        <w:rFonts w:ascii="Symbol" w:hAnsi="Symbol" w:hint="default"/>
      </w:rPr>
    </w:lvl>
    <w:lvl w:ilvl="4" w:tplc="336E7616">
      <w:start w:val="1"/>
      <w:numFmt w:val="bullet"/>
      <w:lvlText w:val="o"/>
      <w:lvlJc w:val="left"/>
      <w:pPr>
        <w:ind w:left="3697" w:hanging="360"/>
      </w:pPr>
      <w:rPr>
        <w:rFonts w:ascii="Courier New" w:hAnsi="Courier New" w:cs="Courier New" w:hint="default"/>
      </w:rPr>
    </w:lvl>
    <w:lvl w:ilvl="5" w:tplc="BC14C7E0">
      <w:start w:val="1"/>
      <w:numFmt w:val="bullet"/>
      <w:lvlText w:val=""/>
      <w:lvlJc w:val="left"/>
      <w:pPr>
        <w:ind w:left="4417" w:hanging="360"/>
      </w:pPr>
      <w:rPr>
        <w:rFonts w:ascii="Wingdings" w:hAnsi="Wingdings" w:hint="default"/>
      </w:rPr>
    </w:lvl>
    <w:lvl w:ilvl="6" w:tplc="7E7A8D58">
      <w:start w:val="1"/>
      <w:numFmt w:val="bullet"/>
      <w:lvlText w:val=""/>
      <w:lvlJc w:val="left"/>
      <w:pPr>
        <w:ind w:left="5137" w:hanging="360"/>
      </w:pPr>
      <w:rPr>
        <w:rFonts w:ascii="Symbol" w:hAnsi="Symbol" w:hint="default"/>
      </w:rPr>
    </w:lvl>
    <w:lvl w:ilvl="7" w:tplc="DD72FF7A">
      <w:start w:val="1"/>
      <w:numFmt w:val="bullet"/>
      <w:lvlText w:val="o"/>
      <w:lvlJc w:val="left"/>
      <w:pPr>
        <w:ind w:left="5857" w:hanging="360"/>
      </w:pPr>
      <w:rPr>
        <w:rFonts w:ascii="Courier New" w:hAnsi="Courier New" w:cs="Courier New" w:hint="default"/>
      </w:rPr>
    </w:lvl>
    <w:lvl w:ilvl="8" w:tplc="9CEE07E4">
      <w:start w:val="1"/>
      <w:numFmt w:val="bullet"/>
      <w:lvlText w:val=""/>
      <w:lvlJc w:val="left"/>
      <w:pPr>
        <w:ind w:left="6577" w:hanging="360"/>
      </w:pPr>
      <w:rPr>
        <w:rFonts w:ascii="Wingdings" w:hAnsi="Wingdings" w:hint="default"/>
      </w:rPr>
    </w:lvl>
  </w:abstractNum>
  <w:abstractNum w:abstractNumId="2" w15:restartNumberingAfterBreak="0">
    <w:nsid w:val="0F9E6130"/>
    <w:multiLevelType w:val="multilevel"/>
    <w:tmpl w:val="8836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612353"/>
    <w:multiLevelType w:val="multilevel"/>
    <w:tmpl w:val="DD8008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EC7C71"/>
    <w:multiLevelType w:val="hybridMultilevel"/>
    <w:tmpl w:val="BFF464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B9134B7"/>
    <w:multiLevelType w:val="hybridMultilevel"/>
    <w:tmpl w:val="10724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080B8A"/>
    <w:multiLevelType w:val="multilevel"/>
    <w:tmpl w:val="A84E6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6A407A"/>
    <w:multiLevelType w:val="hybridMultilevel"/>
    <w:tmpl w:val="A0FC9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7F6F1D"/>
    <w:multiLevelType w:val="hybridMultilevel"/>
    <w:tmpl w:val="E47C2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C61DDF"/>
    <w:multiLevelType w:val="multilevel"/>
    <w:tmpl w:val="34784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8137D3"/>
    <w:multiLevelType w:val="multilevel"/>
    <w:tmpl w:val="A5AE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227FE"/>
    <w:multiLevelType w:val="hybridMultilevel"/>
    <w:tmpl w:val="0DCC9582"/>
    <w:lvl w:ilvl="0" w:tplc="47A88192">
      <w:start w:val="1"/>
      <w:numFmt w:val="bullet"/>
      <w:pStyle w:val="Pucesbleus"/>
      <w:lvlText w:val=""/>
      <w:lvlJc w:val="left"/>
      <w:pPr>
        <w:ind w:left="1557" w:hanging="360"/>
      </w:pPr>
      <w:rPr>
        <w:rFonts w:ascii="Wingdings" w:hAnsi="Wingdings" w:hint="default"/>
        <w:color w:val="000091"/>
        <w:sz w:val="20"/>
      </w:rPr>
    </w:lvl>
    <w:lvl w:ilvl="1" w:tplc="232E18C0">
      <w:start w:val="1"/>
      <w:numFmt w:val="bullet"/>
      <w:lvlText w:val="o"/>
      <w:lvlJc w:val="left"/>
      <w:pPr>
        <w:ind w:left="2277" w:hanging="360"/>
      </w:pPr>
      <w:rPr>
        <w:rFonts w:ascii="Courier New" w:hAnsi="Courier New" w:cs="Courier New" w:hint="default"/>
      </w:rPr>
    </w:lvl>
    <w:lvl w:ilvl="2" w:tplc="D464B0A8">
      <w:start w:val="1"/>
      <w:numFmt w:val="bullet"/>
      <w:lvlText w:val=""/>
      <w:lvlJc w:val="left"/>
      <w:pPr>
        <w:ind w:left="2997" w:hanging="360"/>
      </w:pPr>
      <w:rPr>
        <w:rFonts w:ascii="Wingdings" w:hAnsi="Wingdings" w:hint="default"/>
      </w:rPr>
    </w:lvl>
    <w:lvl w:ilvl="3" w:tplc="C3BA56C8">
      <w:start w:val="1"/>
      <w:numFmt w:val="bullet"/>
      <w:lvlText w:val=""/>
      <w:lvlJc w:val="left"/>
      <w:pPr>
        <w:ind w:left="3717" w:hanging="360"/>
      </w:pPr>
      <w:rPr>
        <w:rFonts w:ascii="Symbol" w:hAnsi="Symbol" w:hint="default"/>
      </w:rPr>
    </w:lvl>
    <w:lvl w:ilvl="4" w:tplc="D0F847A8">
      <w:start w:val="1"/>
      <w:numFmt w:val="bullet"/>
      <w:lvlText w:val="o"/>
      <w:lvlJc w:val="left"/>
      <w:pPr>
        <w:ind w:left="4437" w:hanging="360"/>
      </w:pPr>
      <w:rPr>
        <w:rFonts w:ascii="Courier New" w:hAnsi="Courier New" w:cs="Courier New" w:hint="default"/>
      </w:rPr>
    </w:lvl>
    <w:lvl w:ilvl="5" w:tplc="888850F4">
      <w:start w:val="1"/>
      <w:numFmt w:val="bullet"/>
      <w:lvlText w:val=""/>
      <w:lvlJc w:val="left"/>
      <w:pPr>
        <w:ind w:left="5157" w:hanging="360"/>
      </w:pPr>
      <w:rPr>
        <w:rFonts w:ascii="Wingdings" w:hAnsi="Wingdings" w:hint="default"/>
      </w:rPr>
    </w:lvl>
    <w:lvl w:ilvl="6" w:tplc="1CDA2320">
      <w:start w:val="1"/>
      <w:numFmt w:val="bullet"/>
      <w:lvlText w:val=""/>
      <w:lvlJc w:val="left"/>
      <w:pPr>
        <w:ind w:left="5877" w:hanging="360"/>
      </w:pPr>
      <w:rPr>
        <w:rFonts w:ascii="Symbol" w:hAnsi="Symbol" w:hint="default"/>
      </w:rPr>
    </w:lvl>
    <w:lvl w:ilvl="7" w:tplc="D88CF312">
      <w:start w:val="1"/>
      <w:numFmt w:val="bullet"/>
      <w:lvlText w:val="o"/>
      <w:lvlJc w:val="left"/>
      <w:pPr>
        <w:ind w:left="6597" w:hanging="360"/>
      </w:pPr>
      <w:rPr>
        <w:rFonts w:ascii="Courier New" w:hAnsi="Courier New" w:cs="Courier New" w:hint="default"/>
      </w:rPr>
    </w:lvl>
    <w:lvl w:ilvl="8" w:tplc="83642488">
      <w:start w:val="1"/>
      <w:numFmt w:val="bullet"/>
      <w:lvlText w:val=""/>
      <w:lvlJc w:val="left"/>
      <w:pPr>
        <w:ind w:left="7317" w:hanging="360"/>
      </w:pPr>
      <w:rPr>
        <w:rFonts w:ascii="Wingdings" w:hAnsi="Wingdings" w:hint="default"/>
      </w:rPr>
    </w:lvl>
  </w:abstractNum>
  <w:abstractNum w:abstractNumId="12" w15:restartNumberingAfterBreak="0">
    <w:nsid w:val="3E532EA0"/>
    <w:multiLevelType w:val="hybridMultilevel"/>
    <w:tmpl w:val="DF30D622"/>
    <w:lvl w:ilvl="0" w:tplc="7E9CAA6E">
      <w:start w:val="1"/>
      <w:numFmt w:val="bullet"/>
      <w:lvlText w:val=""/>
      <w:lvlJc w:val="left"/>
      <w:pPr>
        <w:ind w:left="1328" w:hanging="360"/>
      </w:pPr>
      <w:rPr>
        <w:rFonts w:ascii="Wingdings" w:eastAsia="Wingdings" w:hAnsi="Wingdings" w:cs="Wingdings" w:hint="default"/>
        <w:color w:val="C00000"/>
        <w:sz w:val="20"/>
        <w:szCs w:val="20"/>
        <w:lang w:val="fr-FR" w:eastAsia="en-US" w:bidi="ar-SA"/>
      </w:rPr>
    </w:lvl>
    <w:lvl w:ilvl="1" w:tplc="CA2EDF2A">
      <w:start w:val="1"/>
      <w:numFmt w:val="bullet"/>
      <w:lvlText w:val="•"/>
      <w:lvlJc w:val="left"/>
      <w:pPr>
        <w:ind w:left="2268" w:hanging="360"/>
      </w:pPr>
      <w:rPr>
        <w:lang w:val="fr-FR" w:eastAsia="en-US" w:bidi="ar-SA"/>
      </w:rPr>
    </w:lvl>
    <w:lvl w:ilvl="2" w:tplc="EE247EBE">
      <w:start w:val="1"/>
      <w:numFmt w:val="bullet"/>
      <w:lvlText w:val="•"/>
      <w:lvlJc w:val="left"/>
      <w:pPr>
        <w:ind w:left="3217" w:hanging="360"/>
      </w:pPr>
      <w:rPr>
        <w:lang w:val="fr-FR" w:eastAsia="en-US" w:bidi="ar-SA"/>
      </w:rPr>
    </w:lvl>
    <w:lvl w:ilvl="3" w:tplc="9F0E5072">
      <w:start w:val="1"/>
      <w:numFmt w:val="bullet"/>
      <w:lvlText w:val="•"/>
      <w:lvlJc w:val="left"/>
      <w:pPr>
        <w:ind w:left="4165" w:hanging="360"/>
      </w:pPr>
      <w:rPr>
        <w:lang w:val="fr-FR" w:eastAsia="en-US" w:bidi="ar-SA"/>
      </w:rPr>
    </w:lvl>
    <w:lvl w:ilvl="4" w:tplc="98883B90">
      <w:start w:val="1"/>
      <w:numFmt w:val="bullet"/>
      <w:lvlText w:val="•"/>
      <w:lvlJc w:val="left"/>
      <w:pPr>
        <w:ind w:left="5114" w:hanging="360"/>
      </w:pPr>
      <w:rPr>
        <w:lang w:val="fr-FR" w:eastAsia="en-US" w:bidi="ar-SA"/>
      </w:rPr>
    </w:lvl>
    <w:lvl w:ilvl="5" w:tplc="7F1E326A">
      <w:start w:val="1"/>
      <w:numFmt w:val="bullet"/>
      <w:lvlText w:val="•"/>
      <w:lvlJc w:val="left"/>
      <w:pPr>
        <w:ind w:left="6063" w:hanging="360"/>
      </w:pPr>
      <w:rPr>
        <w:lang w:val="fr-FR" w:eastAsia="en-US" w:bidi="ar-SA"/>
      </w:rPr>
    </w:lvl>
    <w:lvl w:ilvl="6" w:tplc="7C0C34F8">
      <w:start w:val="1"/>
      <w:numFmt w:val="bullet"/>
      <w:lvlText w:val="•"/>
      <w:lvlJc w:val="left"/>
      <w:pPr>
        <w:ind w:left="7011" w:hanging="360"/>
      </w:pPr>
      <w:rPr>
        <w:lang w:val="fr-FR" w:eastAsia="en-US" w:bidi="ar-SA"/>
      </w:rPr>
    </w:lvl>
    <w:lvl w:ilvl="7" w:tplc="68F053AC">
      <w:start w:val="1"/>
      <w:numFmt w:val="bullet"/>
      <w:lvlText w:val="•"/>
      <w:lvlJc w:val="left"/>
      <w:pPr>
        <w:ind w:left="7960" w:hanging="360"/>
      </w:pPr>
      <w:rPr>
        <w:lang w:val="fr-FR" w:eastAsia="en-US" w:bidi="ar-SA"/>
      </w:rPr>
    </w:lvl>
    <w:lvl w:ilvl="8" w:tplc="7A8EF87E">
      <w:start w:val="1"/>
      <w:numFmt w:val="bullet"/>
      <w:lvlText w:val="•"/>
      <w:lvlJc w:val="left"/>
      <w:pPr>
        <w:ind w:left="8909" w:hanging="360"/>
      </w:pPr>
      <w:rPr>
        <w:lang w:val="fr-FR" w:eastAsia="en-US" w:bidi="ar-SA"/>
      </w:rPr>
    </w:lvl>
  </w:abstractNum>
  <w:abstractNum w:abstractNumId="13" w15:restartNumberingAfterBreak="0">
    <w:nsid w:val="3ED70FAF"/>
    <w:multiLevelType w:val="hybridMultilevel"/>
    <w:tmpl w:val="D682B9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46A6999"/>
    <w:multiLevelType w:val="hybridMultilevel"/>
    <w:tmpl w:val="BCF22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D61C35"/>
    <w:multiLevelType w:val="hybridMultilevel"/>
    <w:tmpl w:val="98F44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DF18D8"/>
    <w:multiLevelType w:val="hybridMultilevel"/>
    <w:tmpl w:val="7ADEF9F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4F541C11"/>
    <w:multiLevelType w:val="multilevel"/>
    <w:tmpl w:val="BEAC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EE107C"/>
    <w:multiLevelType w:val="hybridMultilevel"/>
    <w:tmpl w:val="14A0B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96425D"/>
    <w:multiLevelType w:val="hybridMultilevel"/>
    <w:tmpl w:val="35684DBA"/>
    <w:lvl w:ilvl="0" w:tplc="9D9E234E">
      <w:start w:val="4"/>
      <w:numFmt w:val="bullet"/>
      <w:lvlText w:val="-"/>
      <w:lvlJc w:val="left"/>
      <w:pPr>
        <w:ind w:left="360" w:hanging="360"/>
      </w:pPr>
      <w:rPr>
        <w:rFonts w:ascii="Marianne" w:eastAsiaTheme="minorHAnsi" w:hAnsi="Marianne" w:cs="Liberatio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DF36B6D"/>
    <w:multiLevelType w:val="hybridMultilevel"/>
    <w:tmpl w:val="3B56B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73387A"/>
    <w:multiLevelType w:val="hybridMultilevel"/>
    <w:tmpl w:val="DE286110"/>
    <w:lvl w:ilvl="0" w:tplc="C4E2C346">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46237A"/>
    <w:multiLevelType w:val="multilevel"/>
    <w:tmpl w:val="4A423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FD4818"/>
    <w:multiLevelType w:val="multilevel"/>
    <w:tmpl w:val="EB8E4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4608F7"/>
    <w:multiLevelType w:val="multilevel"/>
    <w:tmpl w:val="4B04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5404C"/>
    <w:multiLevelType w:val="hybridMultilevel"/>
    <w:tmpl w:val="C44E6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2B4C28"/>
    <w:multiLevelType w:val="hybridMultilevel"/>
    <w:tmpl w:val="DFDE0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8953AB"/>
    <w:multiLevelType w:val="hybridMultilevel"/>
    <w:tmpl w:val="CE9A6E3E"/>
    <w:lvl w:ilvl="0" w:tplc="9D9E234E">
      <w:start w:val="4"/>
      <w:numFmt w:val="bullet"/>
      <w:lvlText w:val="-"/>
      <w:lvlJc w:val="left"/>
      <w:pPr>
        <w:ind w:left="360" w:hanging="360"/>
      </w:pPr>
      <w:rPr>
        <w:rFonts w:ascii="Marianne" w:eastAsiaTheme="minorHAnsi" w:hAnsi="Marianne" w:cs="Liberatio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DBB372F"/>
    <w:multiLevelType w:val="multilevel"/>
    <w:tmpl w:val="80501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24379488">
    <w:abstractNumId w:val="11"/>
  </w:num>
  <w:num w:numId="2" w16cid:durableId="1708721477">
    <w:abstractNumId w:val="1"/>
  </w:num>
  <w:num w:numId="3" w16cid:durableId="1983339633">
    <w:abstractNumId w:val="12"/>
  </w:num>
  <w:num w:numId="4" w16cid:durableId="1782072119">
    <w:abstractNumId w:val="8"/>
  </w:num>
  <w:num w:numId="5" w16cid:durableId="745878109">
    <w:abstractNumId w:val="7"/>
  </w:num>
  <w:num w:numId="6" w16cid:durableId="1559396033">
    <w:abstractNumId w:val="5"/>
  </w:num>
  <w:num w:numId="7" w16cid:durableId="616836657">
    <w:abstractNumId w:val="16"/>
  </w:num>
  <w:num w:numId="8" w16cid:durableId="2108378066">
    <w:abstractNumId w:val="13"/>
  </w:num>
  <w:num w:numId="9" w16cid:durableId="1898590769">
    <w:abstractNumId w:val="4"/>
  </w:num>
  <w:num w:numId="10" w16cid:durableId="499346183">
    <w:abstractNumId w:val="25"/>
  </w:num>
  <w:num w:numId="11" w16cid:durableId="603076551">
    <w:abstractNumId w:val="10"/>
  </w:num>
  <w:num w:numId="12" w16cid:durableId="2000112966">
    <w:abstractNumId w:val="20"/>
  </w:num>
  <w:num w:numId="13" w16cid:durableId="413861341">
    <w:abstractNumId w:val="27"/>
  </w:num>
  <w:num w:numId="14" w16cid:durableId="78793607">
    <w:abstractNumId w:val="19"/>
  </w:num>
  <w:num w:numId="15" w16cid:durableId="1076777779">
    <w:abstractNumId w:val="21"/>
  </w:num>
  <w:num w:numId="16" w16cid:durableId="1290820662">
    <w:abstractNumId w:val="0"/>
  </w:num>
  <w:num w:numId="17" w16cid:durableId="583224072">
    <w:abstractNumId w:val="26"/>
  </w:num>
  <w:num w:numId="18" w16cid:durableId="1818761551">
    <w:abstractNumId w:val="15"/>
  </w:num>
  <w:num w:numId="19" w16cid:durableId="2038769373">
    <w:abstractNumId w:val="14"/>
  </w:num>
  <w:num w:numId="20" w16cid:durableId="1401056892">
    <w:abstractNumId w:val="18"/>
  </w:num>
  <w:num w:numId="21" w16cid:durableId="380059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2898328">
    <w:abstractNumId w:val="6"/>
  </w:num>
  <w:num w:numId="23" w16cid:durableId="1867326332">
    <w:abstractNumId w:val="24"/>
  </w:num>
  <w:num w:numId="24" w16cid:durableId="608974592">
    <w:abstractNumId w:val="9"/>
  </w:num>
  <w:num w:numId="25" w16cid:durableId="1640762347">
    <w:abstractNumId w:val="22"/>
  </w:num>
  <w:num w:numId="26" w16cid:durableId="387072861">
    <w:abstractNumId w:val="17"/>
  </w:num>
  <w:num w:numId="27" w16cid:durableId="824587455">
    <w:abstractNumId w:val="28"/>
  </w:num>
  <w:num w:numId="28" w16cid:durableId="1965646973">
    <w:abstractNumId w:val="23"/>
  </w:num>
  <w:num w:numId="29" w16cid:durableId="163309716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4C"/>
    <w:rsid w:val="00000776"/>
    <w:rsid w:val="00003C8D"/>
    <w:rsid w:val="00004CDC"/>
    <w:rsid w:val="00005C1F"/>
    <w:rsid w:val="00006397"/>
    <w:rsid w:val="00007BAC"/>
    <w:rsid w:val="00011AE1"/>
    <w:rsid w:val="00012462"/>
    <w:rsid w:val="00012CE4"/>
    <w:rsid w:val="00015C03"/>
    <w:rsid w:val="00017505"/>
    <w:rsid w:val="00025352"/>
    <w:rsid w:val="00026B6C"/>
    <w:rsid w:val="000278BD"/>
    <w:rsid w:val="00031B52"/>
    <w:rsid w:val="000321DF"/>
    <w:rsid w:val="000349CC"/>
    <w:rsid w:val="00034BE4"/>
    <w:rsid w:val="00035491"/>
    <w:rsid w:val="000359EB"/>
    <w:rsid w:val="0003733B"/>
    <w:rsid w:val="00040719"/>
    <w:rsid w:val="000455F8"/>
    <w:rsid w:val="00047AE2"/>
    <w:rsid w:val="000501E0"/>
    <w:rsid w:val="00050452"/>
    <w:rsid w:val="00051B3C"/>
    <w:rsid w:val="0005478D"/>
    <w:rsid w:val="0006279B"/>
    <w:rsid w:val="000646E6"/>
    <w:rsid w:val="000671D1"/>
    <w:rsid w:val="0006728F"/>
    <w:rsid w:val="00071DAA"/>
    <w:rsid w:val="0007202E"/>
    <w:rsid w:val="000720CB"/>
    <w:rsid w:val="00073B2A"/>
    <w:rsid w:val="00082148"/>
    <w:rsid w:val="00082239"/>
    <w:rsid w:val="00086F77"/>
    <w:rsid w:val="00087CF2"/>
    <w:rsid w:val="00090464"/>
    <w:rsid w:val="00091974"/>
    <w:rsid w:val="00092CB3"/>
    <w:rsid w:val="00092E9D"/>
    <w:rsid w:val="00092F65"/>
    <w:rsid w:val="00095A5D"/>
    <w:rsid w:val="00095AE1"/>
    <w:rsid w:val="00096481"/>
    <w:rsid w:val="000A143B"/>
    <w:rsid w:val="000A2BB5"/>
    <w:rsid w:val="000A325A"/>
    <w:rsid w:val="000A3835"/>
    <w:rsid w:val="000A3999"/>
    <w:rsid w:val="000A6B97"/>
    <w:rsid w:val="000A6DCA"/>
    <w:rsid w:val="000A7B9F"/>
    <w:rsid w:val="000B09CB"/>
    <w:rsid w:val="000B1F05"/>
    <w:rsid w:val="000B2A3D"/>
    <w:rsid w:val="000B33E1"/>
    <w:rsid w:val="000B41F7"/>
    <w:rsid w:val="000B602A"/>
    <w:rsid w:val="000B70C3"/>
    <w:rsid w:val="000C0998"/>
    <w:rsid w:val="000C1B64"/>
    <w:rsid w:val="000C243E"/>
    <w:rsid w:val="000C56C4"/>
    <w:rsid w:val="000C757B"/>
    <w:rsid w:val="000D7CED"/>
    <w:rsid w:val="000D7E1B"/>
    <w:rsid w:val="000E0E16"/>
    <w:rsid w:val="000E115B"/>
    <w:rsid w:val="000E18D1"/>
    <w:rsid w:val="000E4663"/>
    <w:rsid w:val="000E47DF"/>
    <w:rsid w:val="000F0559"/>
    <w:rsid w:val="000F32ED"/>
    <w:rsid w:val="000F468E"/>
    <w:rsid w:val="000F47D8"/>
    <w:rsid w:val="000F7ABA"/>
    <w:rsid w:val="0010189F"/>
    <w:rsid w:val="00101EB3"/>
    <w:rsid w:val="00102354"/>
    <w:rsid w:val="001056F3"/>
    <w:rsid w:val="0010601F"/>
    <w:rsid w:val="00111309"/>
    <w:rsid w:val="00111AE6"/>
    <w:rsid w:val="00114BE7"/>
    <w:rsid w:val="00116BBA"/>
    <w:rsid w:val="0011736E"/>
    <w:rsid w:val="00117C31"/>
    <w:rsid w:val="001200E8"/>
    <w:rsid w:val="00123D66"/>
    <w:rsid w:val="001248DF"/>
    <w:rsid w:val="001263AE"/>
    <w:rsid w:val="00130983"/>
    <w:rsid w:val="00132163"/>
    <w:rsid w:val="00133909"/>
    <w:rsid w:val="00134B95"/>
    <w:rsid w:val="00135025"/>
    <w:rsid w:val="001356BD"/>
    <w:rsid w:val="0013624E"/>
    <w:rsid w:val="00136260"/>
    <w:rsid w:val="00140B45"/>
    <w:rsid w:val="00141C53"/>
    <w:rsid w:val="00151382"/>
    <w:rsid w:val="0015366C"/>
    <w:rsid w:val="00154511"/>
    <w:rsid w:val="00157DBB"/>
    <w:rsid w:val="001624B3"/>
    <w:rsid w:val="00163931"/>
    <w:rsid w:val="0016478A"/>
    <w:rsid w:val="00167D89"/>
    <w:rsid w:val="001719AD"/>
    <w:rsid w:val="00173ED8"/>
    <w:rsid w:val="001740C1"/>
    <w:rsid w:val="00174435"/>
    <w:rsid w:val="00174613"/>
    <w:rsid w:val="00175DF0"/>
    <w:rsid w:val="001812AF"/>
    <w:rsid w:val="00186755"/>
    <w:rsid w:val="00186936"/>
    <w:rsid w:val="00187085"/>
    <w:rsid w:val="00190AA2"/>
    <w:rsid w:val="00193698"/>
    <w:rsid w:val="001961A8"/>
    <w:rsid w:val="00197EB1"/>
    <w:rsid w:val="001A0500"/>
    <w:rsid w:val="001A092D"/>
    <w:rsid w:val="001A283E"/>
    <w:rsid w:val="001A7524"/>
    <w:rsid w:val="001A754E"/>
    <w:rsid w:val="001A7B38"/>
    <w:rsid w:val="001B0914"/>
    <w:rsid w:val="001B0E0B"/>
    <w:rsid w:val="001B2025"/>
    <w:rsid w:val="001B554A"/>
    <w:rsid w:val="001C0758"/>
    <w:rsid w:val="001C172A"/>
    <w:rsid w:val="001C2276"/>
    <w:rsid w:val="001C3EC5"/>
    <w:rsid w:val="001C3F11"/>
    <w:rsid w:val="001C55D2"/>
    <w:rsid w:val="001C5FDA"/>
    <w:rsid w:val="001C75B7"/>
    <w:rsid w:val="001C7C99"/>
    <w:rsid w:val="001D04FA"/>
    <w:rsid w:val="001D0D64"/>
    <w:rsid w:val="001D2AB4"/>
    <w:rsid w:val="001D459D"/>
    <w:rsid w:val="001D7360"/>
    <w:rsid w:val="001E1F8A"/>
    <w:rsid w:val="001E23A3"/>
    <w:rsid w:val="001E27D2"/>
    <w:rsid w:val="001E2C3B"/>
    <w:rsid w:val="001E2F7C"/>
    <w:rsid w:val="001E5681"/>
    <w:rsid w:val="001E6336"/>
    <w:rsid w:val="001F0BFC"/>
    <w:rsid w:val="001F4427"/>
    <w:rsid w:val="001F57E3"/>
    <w:rsid w:val="001F64DC"/>
    <w:rsid w:val="001F6A40"/>
    <w:rsid w:val="001F6F18"/>
    <w:rsid w:val="00200173"/>
    <w:rsid w:val="0020228D"/>
    <w:rsid w:val="00202CF5"/>
    <w:rsid w:val="00203303"/>
    <w:rsid w:val="002074FD"/>
    <w:rsid w:val="00211771"/>
    <w:rsid w:val="00211D6F"/>
    <w:rsid w:val="00213C4B"/>
    <w:rsid w:val="00215EAE"/>
    <w:rsid w:val="002162F5"/>
    <w:rsid w:val="002169ED"/>
    <w:rsid w:val="00216AB1"/>
    <w:rsid w:val="00216D92"/>
    <w:rsid w:val="00216DE2"/>
    <w:rsid w:val="00216F1C"/>
    <w:rsid w:val="00221285"/>
    <w:rsid w:val="00223BC4"/>
    <w:rsid w:val="00225046"/>
    <w:rsid w:val="00226AD6"/>
    <w:rsid w:val="00227DB8"/>
    <w:rsid w:val="00230440"/>
    <w:rsid w:val="00230DAA"/>
    <w:rsid w:val="00231EC5"/>
    <w:rsid w:val="00232B28"/>
    <w:rsid w:val="00233EF1"/>
    <w:rsid w:val="00234F15"/>
    <w:rsid w:val="002361DC"/>
    <w:rsid w:val="00237E97"/>
    <w:rsid w:val="00241D16"/>
    <w:rsid w:val="00242398"/>
    <w:rsid w:val="002435CD"/>
    <w:rsid w:val="00247966"/>
    <w:rsid w:val="00250847"/>
    <w:rsid w:val="002521DE"/>
    <w:rsid w:val="002526BF"/>
    <w:rsid w:val="00254F88"/>
    <w:rsid w:val="00255674"/>
    <w:rsid w:val="00256254"/>
    <w:rsid w:val="002609C0"/>
    <w:rsid w:val="00262284"/>
    <w:rsid w:val="00267095"/>
    <w:rsid w:val="00270928"/>
    <w:rsid w:val="00270E8C"/>
    <w:rsid w:val="0027169E"/>
    <w:rsid w:val="00271CEE"/>
    <w:rsid w:val="00275EB0"/>
    <w:rsid w:val="00280F5D"/>
    <w:rsid w:val="0028204B"/>
    <w:rsid w:val="002844EE"/>
    <w:rsid w:val="00285309"/>
    <w:rsid w:val="00286A13"/>
    <w:rsid w:val="00287959"/>
    <w:rsid w:val="00290E1C"/>
    <w:rsid w:val="00294A52"/>
    <w:rsid w:val="002A00EB"/>
    <w:rsid w:val="002A1738"/>
    <w:rsid w:val="002A252A"/>
    <w:rsid w:val="002A256D"/>
    <w:rsid w:val="002A2D3B"/>
    <w:rsid w:val="002A2F57"/>
    <w:rsid w:val="002A2FF4"/>
    <w:rsid w:val="002A3F52"/>
    <w:rsid w:val="002A54C9"/>
    <w:rsid w:val="002A71BE"/>
    <w:rsid w:val="002B34A1"/>
    <w:rsid w:val="002B38B9"/>
    <w:rsid w:val="002B63DA"/>
    <w:rsid w:val="002C004B"/>
    <w:rsid w:val="002C12BE"/>
    <w:rsid w:val="002C323B"/>
    <w:rsid w:val="002C3680"/>
    <w:rsid w:val="002C4515"/>
    <w:rsid w:val="002C5C87"/>
    <w:rsid w:val="002C70E8"/>
    <w:rsid w:val="002D0946"/>
    <w:rsid w:val="002D0E6E"/>
    <w:rsid w:val="002D131C"/>
    <w:rsid w:val="002D1821"/>
    <w:rsid w:val="002D3033"/>
    <w:rsid w:val="002D3920"/>
    <w:rsid w:val="002D475D"/>
    <w:rsid w:val="002D5BCF"/>
    <w:rsid w:val="002E0C03"/>
    <w:rsid w:val="002E3743"/>
    <w:rsid w:val="002E579E"/>
    <w:rsid w:val="002F0697"/>
    <w:rsid w:val="002F0962"/>
    <w:rsid w:val="0030054B"/>
    <w:rsid w:val="00301B0E"/>
    <w:rsid w:val="00302801"/>
    <w:rsid w:val="003029E7"/>
    <w:rsid w:val="00302D54"/>
    <w:rsid w:val="00304982"/>
    <w:rsid w:val="00306B6E"/>
    <w:rsid w:val="00311A69"/>
    <w:rsid w:val="003131A8"/>
    <w:rsid w:val="00313655"/>
    <w:rsid w:val="00313F47"/>
    <w:rsid w:val="003155E1"/>
    <w:rsid w:val="003168F8"/>
    <w:rsid w:val="00316AB5"/>
    <w:rsid w:val="0032241D"/>
    <w:rsid w:val="00326603"/>
    <w:rsid w:val="00326658"/>
    <w:rsid w:val="003273C1"/>
    <w:rsid w:val="00330242"/>
    <w:rsid w:val="00332D5D"/>
    <w:rsid w:val="00335D76"/>
    <w:rsid w:val="00337E3B"/>
    <w:rsid w:val="0034030A"/>
    <w:rsid w:val="00342D46"/>
    <w:rsid w:val="0034394C"/>
    <w:rsid w:val="003443EB"/>
    <w:rsid w:val="00345696"/>
    <w:rsid w:val="003555EF"/>
    <w:rsid w:val="0035632F"/>
    <w:rsid w:val="00356CBB"/>
    <w:rsid w:val="003601AB"/>
    <w:rsid w:val="00360BFA"/>
    <w:rsid w:val="00361F36"/>
    <w:rsid w:val="00362E4E"/>
    <w:rsid w:val="00364A00"/>
    <w:rsid w:val="00364B6F"/>
    <w:rsid w:val="0036757C"/>
    <w:rsid w:val="00371724"/>
    <w:rsid w:val="00372B69"/>
    <w:rsid w:val="00372F13"/>
    <w:rsid w:val="0037404B"/>
    <w:rsid w:val="00374396"/>
    <w:rsid w:val="0037591C"/>
    <w:rsid w:val="00377F4B"/>
    <w:rsid w:val="00382197"/>
    <w:rsid w:val="00382781"/>
    <w:rsid w:val="00384FA6"/>
    <w:rsid w:val="00385B07"/>
    <w:rsid w:val="0038666E"/>
    <w:rsid w:val="00387F2C"/>
    <w:rsid w:val="00392372"/>
    <w:rsid w:val="00393455"/>
    <w:rsid w:val="00395D74"/>
    <w:rsid w:val="003969FD"/>
    <w:rsid w:val="003A4A66"/>
    <w:rsid w:val="003A4CA5"/>
    <w:rsid w:val="003A58D9"/>
    <w:rsid w:val="003A5B9D"/>
    <w:rsid w:val="003A6882"/>
    <w:rsid w:val="003A70CD"/>
    <w:rsid w:val="003A70F0"/>
    <w:rsid w:val="003B01F6"/>
    <w:rsid w:val="003B062A"/>
    <w:rsid w:val="003B48C4"/>
    <w:rsid w:val="003C48A8"/>
    <w:rsid w:val="003C53EA"/>
    <w:rsid w:val="003C5583"/>
    <w:rsid w:val="003C58CF"/>
    <w:rsid w:val="003C5E13"/>
    <w:rsid w:val="003C685A"/>
    <w:rsid w:val="003C6988"/>
    <w:rsid w:val="003D1584"/>
    <w:rsid w:val="003D2344"/>
    <w:rsid w:val="003D7389"/>
    <w:rsid w:val="003D7898"/>
    <w:rsid w:val="003E7516"/>
    <w:rsid w:val="003F0490"/>
    <w:rsid w:val="003F0B87"/>
    <w:rsid w:val="003F287A"/>
    <w:rsid w:val="003F36E7"/>
    <w:rsid w:val="003F580A"/>
    <w:rsid w:val="003F6F3E"/>
    <w:rsid w:val="003F73E0"/>
    <w:rsid w:val="004005EE"/>
    <w:rsid w:val="0040461C"/>
    <w:rsid w:val="0040583D"/>
    <w:rsid w:val="00406BE8"/>
    <w:rsid w:val="00407C62"/>
    <w:rsid w:val="00411005"/>
    <w:rsid w:val="004113D1"/>
    <w:rsid w:val="00413010"/>
    <w:rsid w:val="00413750"/>
    <w:rsid w:val="00414EF2"/>
    <w:rsid w:val="00415126"/>
    <w:rsid w:val="00417DED"/>
    <w:rsid w:val="00420DC7"/>
    <w:rsid w:val="00422A37"/>
    <w:rsid w:val="00424588"/>
    <w:rsid w:val="00426069"/>
    <w:rsid w:val="00431D1E"/>
    <w:rsid w:val="00432961"/>
    <w:rsid w:val="0043517D"/>
    <w:rsid w:val="004372EA"/>
    <w:rsid w:val="0044023D"/>
    <w:rsid w:val="00442A6E"/>
    <w:rsid w:val="00445D7F"/>
    <w:rsid w:val="00446F0B"/>
    <w:rsid w:val="00447708"/>
    <w:rsid w:val="00447913"/>
    <w:rsid w:val="004520EB"/>
    <w:rsid w:val="00452166"/>
    <w:rsid w:val="004528C5"/>
    <w:rsid w:val="004530B2"/>
    <w:rsid w:val="004532B3"/>
    <w:rsid w:val="00455E58"/>
    <w:rsid w:val="00456A0F"/>
    <w:rsid w:val="004638B5"/>
    <w:rsid w:val="00463FF6"/>
    <w:rsid w:val="004655CE"/>
    <w:rsid w:val="004663FD"/>
    <w:rsid w:val="00480599"/>
    <w:rsid w:val="00481D41"/>
    <w:rsid w:val="00484E4C"/>
    <w:rsid w:val="00485C23"/>
    <w:rsid w:val="0048623A"/>
    <w:rsid w:val="004863D7"/>
    <w:rsid w:val="00490528"/>
    <w:rsid w:val="00494C7A"/>
    <w:rsid w:val="00494F78"/>
    <w:rsid w:val="00495085"/>
    <w:rsid w:val="00495B51"/>
    <w:rsid w:val="00495E10"/>
    <w:rsid w:val="00496A81"/>
    <w:rsid w:val="0049768D"/>
    <w:rsid w:val="004A5E50"/>
    <w:rsid w:val="004A6565"/>
    <w:rsid w:val="004B1F3F"/>
    <w:rsid w:val="004B4DBB"/>
    <w:rsid w:val="004B7311"/>
    <w:rsid w:val="004B75DD"/>
    <w:rsid w:val="004B7C61"/>
    <w:rsid w:val="004B7DE6"/>
    <w:rsid w:val="004C14D2"/>
    <w:rsid w:val="004C1EE8"/>
    <w:rsid w:val="004C2744"/>
    <w:rsid w:val="004C35AA"/>
    <w:rsid w:val="004C3CC8"/>
    <w:rsid w:val="004C417F"/>
    <w:rsid w:val="004C51C6"/>
    <w:rsid w:val="004C5720"/>
    <w:rsid w:val="004C583E"/>
    <w:rsid w:val="004C5CBC"/>
    <w:rsid w:val="004C6C89"/>
    <w:rsid w:val="004C7DD0"/>
    <w:rsid w:val="004D1D2A"/>
    <w:rsid w:val="004D2642"/>
    <w:rsid w:val="004D5653"/>
    <w:rsid w:val="004E0FDB"/>
    <w:rsid w:val="004F32C1"/>
    <w:rsid w:val="00502506"/>
    <w:rsid w:val="00502B06"/>
    <w:rsid w:val="00505177"/>
    <w:rsid w:val="00505D26"/>
    <w:rsid w:val="00506154"/>
    <w:rsid w:val="00506630"/>
    <w:rsid w:val="005077DF"/>
    <w:rsid w:val="00507CCB"/>
    <w:rsid w:val="0051066F"/>
    <w:rsid w:val="00510B38"/>
    <w:rsid w:val="00510BFB"/>
    <w:rsid w:val="00511372"/>
    <w:rsid w:val="005119CE"/>
    <w:rsid w:val="005138D1"/>
    <w:rsid w:val="00514750"/>
    <w:rsid w:val="005155FF"/>
    <w:rsid w:val="00515FCA"/>
    <w:rsid w:val="005171F8"/>
    <w:rsid w:val="00520540"/>
    <w:rsid w:val="00522871"/>
    <w:rsid w:val="00524B01"/>
    <w:rsid w:val="00524C48"/>
    <w:rsid w:val="00525E99"/>
    <w:rsid w:val="00527A8C"/>
    <w:rsid w:val="005300B5"/>
    <w:rsid w:val="00533B08"/>
    <w:rsid w:val="00533B53"/>
    <w:rsid w:val="00534FBE"/>
    <w:rsid w:val="00535BC5"/>
    <w:rsid w:val="00536BCF"/>
    <w:rsid w:val="00537DCA"/>
    <w:rsid w:val="00542D46"/>
    <w:rsid w:val="00543A1B"/>
    <w:rsid w:val="00544AF4"/>
    <w:rsid w:val="00545697"/>
    <w:rsid w:val="00545ABF"/>
    <w:rsid w:val="005502D1"/>
    <w:rsid w:val="005503D3"/>
    <w:rsid w:val="00550507"/>
    <w:rsid w:val="00550A9D"/>
    <w:rsid w:val="00551009"/>
    <w:rsid w:val="0055148C"/>
    <w:rsid w:val="0055451D"/>
    <w:rsid w:val="00555520"/>
    <w:rsid w:val="005558FE"/>
    <w:rsid w:val="00556273"/>
    <w:rsid w:val="00556280"/>
    <w:rsid w:val="00560B3C"/>
    <w:rsid w:val="00561863"/>
    <w:rsid w:val="005627CF"/>
    <w:rsid w:val="00565F8A"/>
    <w:rsid w:val="00574F2D"/>
    <w:rsid w:val="00580B37"/>
    <w:rsid w:val="00581FA8"/>
    <w:rsid w:val="00583BBF"/>
    <w:rsid w:val="00590E4B"/>
    <w:rsid w:val="00591315"/>
    <w:rsid w:val="00594EF8"/>
    <w:rsid w:val="005A0093"/>
    <w:rsid w:val="005A112D"/>
    <w:rsid w:val="005A4560"/>
    <w:rsid w:val="005A458A"/>
    <w:rsid w:val="005A63BD"/>
    <w:rsid w:val="005A68CE"/>
    <w:rsid w:val="005A86D3"/>
    <w:rsid w:val="005B0913"/>
    <w:rsid w:val="005B1435"/>
    <w:rsid w:val="005B2900"/>
    <w:rsid w:val="005B33EF"/>
    <w:rsid w:val="005B36E6"/>
    <w:rsid w:val="005B39CF"/>
    <w:rsid w:val="005B5C73"/>
    <w:rsid w:val="005B647B"/>
    <w:rsid w:val="005B7BFA"/>
    <w:rsid w:val="005B7E60"/>
    <w:rsid w:val="005C02DD"/>
    <w:rsid w:val="005C2080"/>
    <w:rsid w:val="005C36DC"/>
    <w:rsid w:val="005C7DDE"/>
    <w:rsid w:val="005D13C8"/>
    <w:rsid w:val="005D6518"/>
    <w:rsid w:val="005D7D4F"/>
    <w:rsid w:val="005E1ED5"/>
    <w:rsid w:val="005E37D8"/>
    <w:rsid w:val="005E3F49"/>
    <w:rsid w:val="005E55CF"/>
    <w:rsid w:val="005E68DF"/>
    <w:rsid w:val="005E6ACF"/>
    <w:rsid w:val="005E7330"/>
    <w:rsid w:val="005E7396"/>
    <w:rsid w:val="005E79B8"/>
    <w:rsid w:val="005E7FD4"/>
    <w:rsid w:val="005F1051"/>
    <w:rsid w:val="005F2F07"/>
    <w:rsid w:val="005F4C83"/>
    <w:rsid w:val="0060364D"/>
    <w:rsid w:val="0060445A"/>
    <w:rsid w:val="006044F7"/>
    <w:rsid w:val="00604CAB"/>
    <w:rsid w:val="00605EBA"/>
    <w:rsid w:val="00606905"/>
    <w:rsid w:val="00610A99"/>
    <w:rsid w:val="00613BA7"/>
    <w:rsid w:val="00616D4D"/>
    <w:rsid w:val="0061702A"/>
    <w:rsid w:val="0061721A"/>
    <w:rsid w:val="00621546"/>
    <w:rsid w:val="006232F4"/>
    <w:rsid w:val="00623F4E"/>
    <w:rsid w:val="006308FA"/>
    <w:rsid w:val="0063141F"/>
    <w:rsid w:val="00631A6F"/>
    <w:rsid w:val="00632515"/>
    <w:rsid w:val="00636C5A"/>
    <w:rsid w:val="00636D00"/>
    <w:rsid w:val="00637456"/>
    <w:rsid w:val="00644311"/>
    <w:rsid w:val="00644BB7"/>
    <w:rsid w:val="00646CDF"/>
    <w:rsid w:val="00651FE3"/>
    <w:rsid w:val="00656430"/>
    <w:rsid w:val="00656AC8"/>
    <w:rsid w:val="00660DF3"/>
    <w:rsid w:val="0066146D"/>
    <w:rsid w:val="00663E39"/>
    <w:rsid w:val="00667471"/>
    <w:rsid w:val="00671F9F"/>
    <w:rsid w:val="00680F4F"/>
    <w:rsid w:val="00685795"/>
    <w:rsid w:val="006859F3"/>
    <w:rsid w:val="006860A3"/>
    <w:rsid w:val="00687832"/>
    <w:rsid w:val="00687AE9"/>
    <w:rsid w:val="00687F10"/>
    <w:rsid w:val="006905EF"/>
    <w:rsid w:val="00690BD8"/>
    <w:rsid w:val="00692EA7"/>
    <w:rsid w:val="00693FF4"/>
    <w:rsid w:val="00697FD2"/>
    <w:rsid w:val="006A09DD"/>
    <w:rsid w:val="006A11D3"/>
    <w:rsid w:val="006A135D"/>
    <w:rsid w:val="006A62CE"/>
    <w:rsid w:val="006A7A67"/>
    <w:rsid w:val="006B09CB"/>
    <w:rsid w:val="006B1AB1"/>
    <w:rsid w:val="006B2843"/>
    <w:rsid w:val="006B5489"/>
    <w:rsid w:val="006B66A9"/>
    <w:rsid w:val="006B727E"/>
    <w:rsid w:val="006B7C43"/>
    <w:rsid w:val="006C0C31"/>
    <w:rsid w:val="006C0E62"/>
    <w:rsid w:val="006C185E"/>
    <w:rsid w:val="006C3D42"/>
    <w:rsid w:val="006C62F1"/>
    <w:rsid w:val="006C7229"/>
    <w:rsid w:val="006C737A"/>
    <w:rsid w:val="006D07C6"/>
    <w:rsid w:val="006D380F"/>
    <w:rsid w:val="006D3D6D"/>
    <w:rsid w:val="006D3F69"/>
    <w:rsid w:val="006D44A8"/>
    <w:rsid w:val="006D54D9"/>
    <w:rsid w:val="006E09BA"/>
    <w:rsid w:val="006E679A"/>
    <w:rsid w:val="006E716C"/>
    <w:rsid w:val="006E7263"/>
    <w:rsid w:val="006F0AE0"/>
    <w:rsid w:val="006F1C44"/>
    <w:rsid w:val="006F2279"/>
    <w:rsid w:val="006F3598"/>
    <w:rsid w:val="006F49EF"/>
    <w:rsid w:val="006F6D93"/>
    <w:rsid w:val="006F7B4A"/>
    <w:rsid w:val="007002FA"/>
    <w:rsid w:val="0070134F"/>
    <w:rsid w:val="00706E03"/>
    <w:rsid w:val="00707EFF"/>
    <w:rsid w:val="00710892"/>
    <w:rsid w:val="00714782"/>
    <w:rsid w:val="00714A7E"/>
    <w:rsid w:val="00716BD9"/>
    <w:rsid w:val="00716DE3"/>
    <w:rsid w:val="0072181C"/>
    <w:rsid w:val="00726F8F"/>
    <w:rsid w:val="00727244"/>
    <w:rsid w:val="00730409"/>
    <w:rsid w:val="00730903"/>
    <w:rsid w:val="0073350C"/>
    <w:rsid w:val="00734189"/>
    <w:rsid w:val="0073474E"/>
    <w:rsid w:val="00735579"/>
    <w:rsid w:val="007408BF"/>
    <w:rsid w:val="00743F69"/>
    <w:rsid w:val="007470CA"/>
    <w:rsid w:val="007512EE"/>
    <w:rsid w:val="00752A1E"/>
    <w:rsid w:val="00756980"/>
    <w:rsid w:val="007606AD"/>
    <w:rsid w:val="00760A26"/>
    <w:rsid w:val="00762252"/>
    <w:rsid w:val="0076393B"/>
    <w:rsid w:val="00766260"/>
    <w:rsid w:val="00766D10"/>
    <w:rsid w:val="00773A70"/>
    <w:rsid w:val="00783543"/>
    <w:rsid w:val="0078438C"/>
    <w:rsid w:val="00784AB6"/>
    <w:rsid w:val="007859BF"/>
    <w:rsid w:val="00785C70"/>
    <w:rsid w:val="00785E23"/>
    <w:rsid w:val="00786A39"/>
    <w:rsid w:val="00790E89"/>
    <w:rsid w:val="00791281"/>
    <w:rsid w:val="0079161B"/>
    <w:rsid w:val="00792316"/>
    <w:rsid w:val="007A04AE"/>
    <w:rsid w:val="007A53EB"/>
    <w:rsid w:val="007A6B30"/>
    <w:rsid w:val="007A72E4"/>
    <w:rsid w:val="007B121C"/>
    <w:rsid w:val="007B1B5D"/>
    <w:rsid w:val="007B3015"/>
    <w:rsid w:val="007B372E"/>
    <w:rsid w:val="007B6299"/>
    <w:rsid w:val="007B72F0"/>
    <w:rsid w:val="007B7C22"/>
    <w:rsid w:val="007C4222"/>
    <w:rsid w:val="007C4DBF"/>
    <w:rsid w:val="007C4EF2"/>
    <w:rsid w:val="007C6C88"/>
    <w:rsid w:val="007C7B1D"/>
    <w:rsid w:val="007D02C6"/>
    <w:rsid w:val="007D05CC"/>
    <w:rsid w:val="007D0C7D"/>
    <w:rsid w:val="007D44F1"/>
    <w:rsid w:val="007D58AD"/>
    <w:rsid w:val="007D6857"/>
    <w:rsid w:val="007E2786"/>
    <w:rsid w:val="007E37EB"/>
    <w:rsid w:val="007E3D2E"/>
    <w:rsid w:val="007E4C23"/>
    <w:rsid w:val="007E4EEF"/>
    <w:rsid w:val="007E6593"/>
    <w:rsid w:val="007F2082"/>
    <w:rsid w:val="007F2573"/>
    <w:rsid w:val="007F289C"/>
    <w:rsid w:val="007F2F25"/>
    <w:rsid w:val="007F3EBB"/>
    <w:rsid w:val="007F6142"/>
    <w:rsid w:val="00800280"/>
    <w:rsid w:val="0080167B"/>
    <w:rsid w:val="00801905"/>
    <w:rsid w:val="00801F31"/>
    <w:rsid w:val="00802EE1"/>
    <w:rsid w:val="00803CC9"/>
    <w:rsid w:val="00806095"/>
    <w:rsid w:val="00806AF0"/>
    <w:rsid w:val="00807D93"/>
    <w:rsid w:val="0081247E"/>
    <w:rsid w:val="0081356C"/>
    <w:rsid w:val="00813B1C"/>
    <w:rsid w:val="00814FEE"/>
    <w:rsid w:val="00816108"/>
    <w:rsid w:val="0081658F"/>
    <w:rsid w:val="008176E9"/>
    <w:rsid w:val="00817A41"/>
    <w:rsid w:val="00820EE6"/>
    <w:rsid w:val="00823908"/>
    <w:rsid w:val="008257CE"/>
    <w:rsid w:val="00826AAD"/>
    <w:rsid w:val="00827B26"/>
    <w:rsid w:val="008304A0"/>
    <w:rsid w:val="00831246"/>
    <w:rsid w:val="00831688"/>
    <w:rsid w:val="00833E0B"/>
    <w:rsid w:val="008340B0"/>
    <w:rsid w:val="008408D7"/>
    <w:rsid w:val="0084131B"/>
    <w:rsid w:val="00841EC6"/>
    <w:rsid w:val="008460DB"/>
    <w:rsid w:val="008463A1"/>
    <w:rsid w:val="00847B7A"/>
    <w:rsid w:val="0085454B"/>
    <w:rsid w:val="00856239"/>
    <w:rsid w:val="008566A6"/>
    <w:rsid w:val="00860E27"/>
    <w:rsid w:val="00861262"/>
    <w:rsid w:val="008630E8"/>
    <w:rsid w:val="008642D9"/>
    <w:rsid w:val="00864B81"/>
    <w:rsid w:val="00866348"/>
    <w:rsid w:val="00866F32"/>
    <w:rsid w:val="00867302"/>
    <w:rsid w:val="0087208D"/>
    <w:rsid w:val="00872220"/>
    <w:rsid w:val="00875632"/>
    <w:rsid w:val="00875BBA"/>
    <w:rsid w:val="00876F2E"/>
    <w:rsid w:val="0088649A"/>
    <w:rsid w:val="0089042C"/>
    <w:rsid w:val="00894F3D"/>
    <w:rsid w:val="00895BF4"/>
    <w:rsid w:val="00896ACC"/>
    <w:rsid w:val="00896B02"/>
    <w:rsid w:val="0089765B"/>
    <w:rsid w:val="008A1606"/>
    <w:rsid w:val="008A24C3"/>
    <w:rsid w:val="008A2688"/>
    <w:rsid w:val="008A44FF"/>
    <w:rsid w:val="008A5346"/>
    <w:rsid w:val="008A5DB6"/>
    <w:rsid w:val="008B0719"/>
    <w:rsid w:val="008B1F69"/>
    <w:rsid w:val="008B244F"/>
    <w:rsid w:val="008B327F"/>
    <w:rsid w:val="008B6069"/>
    <w:rsid w:val="008C008F"/>
    <w:rsid w:val="008C1587"/>
    <w:rsid w:val="008C1D89"/>
    <w:rsid w:val="008C6623"/>
    <w:rsid w:val="008C6642"/>
    <w:rsid w:val="008C7C18"/>
    <w:rsid w:val="008D00E8"/>
    <w:rsid w:val="008D08A6"/>
    <w:rsid w:val="008D08D3"/>
    <w:rsid w:val="008D20D4"/>
    <w:rsid w:val="008D2128"/>
    <w:rsid w:val="008D41C6"/>
    <w:rsid w:val="008D51DB"/>
    <w:rsid w:val="008D5346"/>
    <w:rsid w:val="008E009B"/>
    <w:rsid w:val="008E0D88"/>
    <w:rsid w:val="008E5948"/>
    <w:rsid w:val="008F1D47"/>
    <w:rsid w:val="008F2305"/>
    <w:rsid w:val="008F2850"/>
    <w:rsid w:val="008F400B"/>
    <w:rsid w:val="008F4730"/>
    <w:rsid w:val="008F54F4"/>
    <w:rsid w:val="008F5546"/>
    <w:rsid w:val="008F664A"/>
    <w:rsid w:val="008F6D1A"/>
    <w:rsid w:val="00900652"/>
    <w:rsid w:val="00900CB3"/>
    <w:rsid w:val="00900E0F"/>
    <w:rsid w:val="009015CD"/>
    <w:rsid w:val="00903501"/>
    <w:rsid w:val="0090381A"/>
    <w:rsid w:val="009050DE"/>
    <w:rsid w:val="00905620"/>
    <w:rsid w:val="00906366"/>
    <w:rsid w:val="00906998"/>
    <w:rsid w:val="00907399"/>
    <w:rsid w:val="0091082F"/>
    <w:rsid w:val="009129AB"/>
    <w:rsid w:val="009132D2"/>
    <w:rsid w:val="00915699"/>
    <w:rsid w:val="0091733C"/>
    <w:rsid w:val="009201CD"/>
    <w:rsid w:val="00921CD7"/>
    <w:rsid w:val="00922BF9"/>
    <w:rsid w:val="00922F5C"/>
    <w:rsid w:val="009246D8"/>
    <w:rsid w:val="00925EAA"/>
    <w:rsid w:val="00930FD8"/>
    <w:rsid w:val="0093170C"/>
    <w:rsid w:val="00933525"/>
    <w:rsid w:val="009343DF"/>
    <w:rsid w:val="00941615"/>
    <w:rsid w:val="00942A7F"/>
    <w:rsid w:val="00943A49"/>
    <w:rsid w:val="00945C6F"/>
    <w:rsid w:val="009478DA"/>
    <w:rsid w:val="00950183"/>
    <w:rsid w:val="00956289"/>
    <w:rsid w:val="00956BB7"/>
    <w:rsid w:val="00960667"/>
    <w:rsid w:val="0096124B"/>
    <w:rsid w:val="009621F4"/>
    <w:rsid w:val="00963F8F"/>
    <w:rsid w:val="00966563"/>
    <w:rsid w:val="009666CE"/>
    <w:rsid w:val="009676DA"/>
    <w:rsid w:val="00967BCD"/>
    <w:rsid w:val="00970282"/>
    <w:rsid w:val="0097044E"/>
    <w:rsid w:val="00972B6B"/>
    <w:rsid w:val="00973D5B"/>
    <w:rsid w:val="00977D45"/>
    <w:rsid w:val="00983EE9"/>
    <w:rsid w:val="00984228"/>
    <w:rsid w:val="00984B25"/>
    <w:rsid w:val="00985A11"/>
    <w:rsid w:val="00990187"/>
    <w:rsid w:val="00990775"/>
    <w:rsid w:val="00990B9C"/>
    <w:rsid w:val="00990F8B"/>
    <w:rsid w:val="00991F41"/>
    <w:rsid w:val="00993F78"/>
    <w:rsid w:val="009A00F7"/>
    <w:rsid w:val="009A059C"/>
    <w:rsid w:val="009A0ADE"/>
    <w:rsid w:val="009A2533"/>
    <w:rsid w:val="009A4796"/>
    <w:rsid w:val="009A566B"/>
    <w:rsid w:val="009A650F"/>
    <w:rsid w:val="009A74E5"/>
    <w:rsid w:val="009B0C94"/>
    <w:rsid w:val="009B11C3"/>
    <w:rsid w:val="009B14CD"/>
    <w:rsid w:val="009B26FF"/>
    <w:rsid w:val="009B2BBA"/>
    <w:rsid w:val="009B3F2B"/>
    <w:rsid w:val="009B5BE8"/>
    <w:rsid w:val="009C12C4"/>
    <w:rsid w:val="009C18B3"/>
    <w:rsid w:val="009C1F1E"/>
    <w:rsid w:val="009C29AA"/>
    <w:rsid w:val="009C741A"/>
    <w:rsid w:val="009C755F"/>
    <w:rsid w:val="009C7902"/>
    <w:rsid w:val="009D0824"/>
    <w:rsid w:val="009D1FFC"/>
    <w:rsid w:val="009D2888"/>
    <w:rsid w:val="009D296A"/>
    <w:rsid w:val="009D2EEB"/>
    <w:rsid w:val="009D716D"/>
    <w:rsid w:val="009E0166"/>
    <w:rsid w:val="009E2B83"/>
    <w:rsid w:val="009E31FA"/>
    <w:rsid w:val="009E3998"/>
    <w:rsid w:val="009E5452"/>
    <w:rsid w:val="009E55BF"/>
    <w:rsid w:val="009E57A9"/>
    <w:rsid w:val="009E5867"/>
    <w:rsid w:val="009E729B"/>
    <w:rsid w:val="009E7418"/>
    <w:rsid w:val="009F0965"/>
    <w:rsid w:val="009F4F9B"/>
    <w:rsid w:val="009F73F6"/>
    <w:rsid w:val="00A001D4"/>
    <w:rsid w:val="00A00E97"/>
    <w:rsid w:val="00A045EC"/>
    <w:rsid w:val="00A051A9"/>
    <w:rsid w:val="00A0524D"/>
    <w:rsid w:val="00A06E57"/>
    <w:rsid w:val="00A166D3"/>
    <w:rsid w:val="00A1772F"/>
    <w:rsid w:val="00A17C8C"/>
    <w:rsid w:val="00A21B38"/>
    <w:rsid w:val="00A224B5"/>
    <w:rsid w:val="00A30389"/>
    <w:rsid w:val="00A30ED9"/>
    <w:rsid w:val="00A34744"/>
    <w:rsid w:val="00A35868"/>
    <w:rsid w:val="00A419CB"/>
    <w:rsid w:val="00A42264"/>
    <w:rsid w:val="00A42355"/>
    <w:rsid w:val="00A424FC"/>
    <w:rsid w:val="00A43397"/>
    <w:rsid w:val="00A43909"/>
    <w:rsid w:val="00A44CA1"/>
    <w:rsid w:val="00A46085"/>
    <w:rsid w:val="00A47504"/>
    <w:rsid w:val="00A47A5B"/>
    <w:rsid w:val="00A47EBE"/>
    <w:rsid w:val="00A50588"/>
    <w:rsid w:val="00A5105B"/>
    <w:rsid w:val="00A51470"/>
    <w:rsid w:val="00A52157"/>
    <w:rsid w:val="00A53A86"/>
    <w:rsid w:val="00A55122"/>
    <w:rsid w:val="00A57780"/>
    <w:rsid w:val="00A60849"/>
    <w:rsid w:val="00A60CF6"/>
    <w:rsid w:val="00A616D0"/>
    <w:rsid w:val="00A64681"/>
    <w:rsid w:val="00A67217"/>
    <w:rsid w:val="00A724FE"/>
    <w:rsid w:val="00A728F0"/>
    <w:rsid w:val="00A748A1"/>
    <w:rsid w:val="00A74E7D"/>
    <w:rsid w:val="00A76BBE"/>
    <w:rsid w:val="00A76BFF"/>
    <w:rsid w:val="00A80C70"/>
    <w:rsid w:val="00A84E93"/>
    <w:rsid w:val="00A8664A"/>
    <w:rsid w:val="00A876B3"/>
    <w:rsid w:val="00A921C6"/>
    <w:rsid w:val="00A942E6"/>
    <w:rsid w:val="00A97B49"/>
    <w:rsid w:val="00AA06BA"/>
    <w:rsid w:val="00AA242C"/>
    <w:rsid w:val="00AA40C6"/>
    <w:rsid w:val="00AA462C"/>
    <w:rsid w:val="00AA4F5E"/>
    <w:rsid w:val="00AA4FF1"/>
    <w:rsid w:val="00AA6BEC"/>
    <w:rsid w:val="00AA708C"/>
    <w:rsid w:val="00AA7908"/>
    <w:rsid w:val="00AB41AE"/>
    <w:rsid w:val="00AB4CB0"/>
    <w:rsid w:val="00AB54D0"/>
    <w:rsid w:val="00AB6482"/>
    <w:rsid w:val="00AC049E"/>
    <w:rsid w:val="00AC1E3E"/>
    <w:rsid w:val="00AC3518"/>
    <w:rsid w:val="00AC3616"/>
    <w:rsid w:val="00AC3E69"/>
    <w:rsid w:val="00AC5FA4"/>
    <w:rsid w:val="00AD12E8"/>
    <w:rsid w:val="00AD164F"/>
    <w:rsid w:val="00AD48F5"/>
    <w:rsid w:val="00AD5214"/>
    <w:rsid w:val="00AD61BD"/>
    <w:rsid w:val="00AD68F9"/>
    <w:rsid w:val="00AD70D7"/>
    <w:rsid w:val="00AE13EC"/>
    <w:rsid w:val="00AE1D0B"/>
    <w:rsid w:val="00AE2619"/>
    <w:rsid w:val="00AE416B"/>
    <w:rsid w:val="00AE4C11"/>
    <w:rsid w:val="00AF13E3"/>
    <w:rsid w:val="00AF566C"/>
    <w:rsid w:val="00AF79E5"/>
    <w:rsid w:val="00B00A77"/>
    <w:rsid w:val="00B03757"/>
    <w:rsid w:val="00B03E06"/>
    <w:rsid w:val="00B03FBD"/>
    <w:rsid w:val="00B04DF7"/>
    <w:rsid w:val="00B04E4F"/>
    <w:rsid w:val="00B10AB5"/>
    <w:rsid w:val="00B11836"/>
    <w:rsid w:val="00B12B7F"/>
    <w:rsid w:val="00B130F9"/>
    <w:rsid w:val="00B1526E"/>
    <w:rsid w:val="00B15D26"/>
    <w:rsid w:val="00B174BB"/>
    <w:rsid w:val="00B20ECC"/>
    <w:rsid w:val="00B20F52"/>
    <w:rsid w:val="00B233E7"/>
    <w:rsid w:val="00B23A86"/>
    <w:rsid w:val="00B23B6B"/>
    <w:rsid w:val="00B23F7C"/>
    <w:rsid w:val="00B242C3"/>
    <w:rsid w:val="00B310D0"/>
    <w:rsid w:val="00B329D7"/>
    <w:rsid w:val="00B35892"/>
    <w:rsid w:val="00B35FE4"/>
    <w:rsid w:val="00B36033"/>
    <w:rsid w:val="00B36BF2"/>
    <w:rsid w:val="00B37277"/>
    <w:rsid w:val="00B37803"/>
    <w:rsid w:val="00B4118B"/>
    <w:rsid w:val="00B412D1"/>
    <w:rsid w:val="00B41E7B"/>
    <w:rsid w:val="00B42755"/>
    <w:rsid w:val="00B46D03"/>
    <w:rsid w:val="00B471BE"/>
    <w:rsid w:val="00B53738"/>
    <w:rsid w:val="00B56928"/>
    <w:rsid w:val="00B56FD2"/>
    <w:rsid w:val="00B573B0"/>
    <w:rsid w:val="00B57CBF"/>
    <w:rsid w:val="00B61903"/>
    <w:rsid w:val="00B64092"/>
    <w:rsid w:val="00B70959"/>
    <w:rsid w:val="00B74ACB"/>
    <w:rsid w:val="00B74DCE"/>
    <w:rsid w:val="00B80AA3"/>
    <w:rsid w:val="00B81A50"/>
    <w:rsid w:val="00B82B38"/>
    <w:rsid w:val="00B82F27"/>
    <w:rsid w:val="00B84745"/>
    <w:rsid w:val="00B85161"/>
    <w:rsid w:val="00B85474"/>
    <w:rsid w:val="00B86987"/>
    <w:rsid w:val="00B86E15"/>
    <w:rsid w:val="00B874DD"/>
    <w:rsid w:val="00B91F9C"/>
    <w:rsid w:val="00B942D6"/>
    <w:rsid w:val="00B95243"/>
    <w:rsid w:val="00B97720"/>
    <w:rsid w:val="00B97916"/>
    <w:rsid w:val="00BA27A2"/>
    <w:rsid w:val="00BA3D5A"/>
    <w:rsid w:val="00BA4236"/>
    <w:rsid w:val="00BA565E"/>
    <w:rsid w:val="00BA58E3"/>
    <w:rsid w:val="00BA6353"/>
    <w:rsid w:val="00BA68FB"/>
    <w:rsid w:val="00BA7B0C"/>
    <w:rsid w:val="00BB0121"/>
    <w:rsid w:val="00BB1E88"/>
    <w:rsid w:val="00BB2671"/>
    <w:rsid w:val="00BB6026"/>
    <w:rsid w:val="00BB795B"/>
    <w:rsid w:val="00BC016A"/>
    <w:rsid w:val="00BC340D"/>
    <w:rsid w:val="00BC391F"/>
    <w:rsid w:val="00BC4107"/>
    <w:rsid w:val="00BC5981"/>
    <w:rsid w:val="00BC5DC7"/>
    <w:rsid w:val="00BC5EBC"/>
    <w:rsid w:val="00BC79CB"/>
    <w:rsid w:val="00BD20DB"/>
    <w:rsid w:val="00BD2B17"/>
    <w:rsid w:val="00BD6CA0"/>
    <w:rsid w:val="00BD7397"/>
    <w:rsid w:val="00BE14DF"/>
    <w:rsid w:val="00BE1702"/>
    <w:rsid w:val="00BE1731"/>
    <w:rsid w:val="00BE5084"/>
    <w:rsid w:val="00BE6D41"/>
    <w:rsid w:val="00BE7FB6"/>
    <w:rsid w:val="00BF33BE"/>
    <w:rsid w:val="00BF347C"/>
    <w:rsid w:val="00BF3FF2"/>
    <w:rsid w:val="00BF5370"/>
    <w:rsid w:val="00BF6863"/>
    <w:rsid w:val="00C031A8"/>
    <w:rsid w:val="00C05DED"/>
    <w:rsid w:val="00C0749F"/>
    <w:rsid w:val="00C075ED"/>
    <w:rsid w:val="00C10D8A"/>
    <w:rsid w:val="00C12521"/>
    <w:rsid w:val="00C13443"/>
    <w:rsid w:val="00C1351B"/>
    <w:rsid w:val="00C14C82"/>
    <w:rsid w:val="00C15155"/>
    <w:rsid w:val="00C152B2"/>
    <w:rsid w:val="00C172FB"/>
    <w:rsid w:val="00C17A27"/>
    <w:rsid w:val="00C17F80"/>
    <w:rsid w:val="00C20AAD"/>
    <w:rsid w:val="00C20FCA"/>
    <w:rsid w:val="00C21CB0"/>
    <w:rsid w:val="00C235E1"/>
    <w:rsid w:val="00C269E5"/>
    <w:rsid w:val="00C276A0"/>
    <w:rsid w:val="00C31811"/>
    <w:rsid w:val="00C32CA6"/>
    <w:rsid w:val="00C34B29"/>
    <w:rsid w:val="00C3645F"/>
    <w:rsid w:val="00C421F0"/>
    <w:rsid w:val="00C434A5"/>
    <w:rsid w:val="00C46E8C"/>
    <w:rsid w:val="00C5170C"/>
    <w:rsid w:val="00C5293A"/>
    <w:rsid w:val="00C53B39"/>
    <w:rsid w:val="00C53B6A"/>
    <w:rsid w:val="00C560D5"/>
    <w:rsid w:val="00C56A1C"/>
    <w:rsid w:val="00C57155"/>
    <w:rsid w:val="00C5783E"/>
    <w:rsid w:val="00C60949"/>
    <w:rsid w:val="00C62133"/>
    <w:rsid w:val="00C633B8"/>
    <w:rsid w:val="00C63DD8"/>
    <w:rsid w:val="00C65A72"/>
    <w:rsid w:val="00C66BCF"/>
    <w:rsid w:val="00C74383"/>
    <w:rsid w:val="00C753B3"/>
    <w:rsid w:val="00C75ABC"/>
    <w:rsid w:val="00C75D58"/>
    <w:rsid w:val="00C80B4B"/>
    <w:rsid w:val="00C8307F"/>
    <w:rsid w:val="00C844EE"/>
    <w:rsid w:val="00C84B4D"/>
    <w:rsid w:val="00C85122"/>
    <w:rsid w:val="00C864FB"/>
    <w:rsid w:val="00C91D51"/>
    <w:rsid w:val="00C92F5D"/>
    <w:rsid w:val="00C93292"/>
    <w:rsid w:val="00C97C51"/>
    <w:rsid w:val="00C97C9F"/>
    <w:rsid w:val="00CA1754"/>
    <w:rsid w:val="00CA1914"/>
    <w:rsid w:val="00CA21CA"/>
    <w:rsid w:val="00CA3567"/>
    <w:rsid w:val="00CA5E83"/>
    <w:rsid w:val="00CB0322"/>
    <w:rsid w:val="00CB15C1"/>
    <w:rsid w:val="00CB2DC0"/>
    <w:rsid w:val="00CB3848"/>
    <w:rsid w:val="00CB38F2"/>
    <w:rsid w:val="00CB5E89"/>
    <w:rsid w:val="00CB776E"/>
    <w:rsid w:val="00CB7EBF"/>
    <w:rsid w:val="00CC0D9B"/>
    <w:rsid w:val="00CC0F8F"/>
    <w:rsid w:val="00CC459B"/>
    <w:rsid w:val="00CC5D65"/>
    <w:rsid w:val="00CC6252"/>
    <w:rsid w:val="00CC784F"/>
    <w:rsid w:val="00CD1F9D"/>
    <w:rsid w:val="00CD2418"/>
    <w:rsid w:val="00CD24EA"/>
    <w:rsid w:val="00CD313A"/>
    <w:rsid w:val="00CD337E"/>
    <w:rsid w:val="00CD45D8"/>
    <w:rsid w:val="00CD614F"/>
    <w:rsid w:val="00CD696A"/>
    <w:rsid w:val="00CD706A"/>
    <w:rsid w:val="00CE217A"/>
    <w:rsid w:val="00CE5CE5"/>
    <w:rsid w:val="00CE5F19"/>
    <w:rsid w:val="00CE6F56"/>
    <w:rsid w:val="00CF1038"/>
    <w:rsid w:val="00CF215F"/>
    <w:rsid w:val="00CF281C"/>
    <w:rsid w:val="00CF415E"/>
    <w:rsid w:val="00D01730"/>
    <w:rsid w:val="00D0234D"/>
    <w:rsid w:val="00D0247A"/>
    <w:rsid w:val="00D02819"/>
    <w:rsid w:val="00D041B9"/>
    <w:rsid w:val="00D049EF"/>
    <w:rsid w:val="00D04ED6"/>
    <w:rsid w:val="00D116CD"/>
    <w:rsid w:val="00D117E0"/>
    <w:rsid w:val="00D12BE8"/>
    <w:rsid w:val="00D139B8"/>
    <w:rsid w:val="00D14674"/>
    <w:rsid w:val="00D149BB"/>
    <w:rsid w:val="00D14EB4"/>
    <w:rsid w:val="00D16B0F"/>
    <w:rsid w:val="00D20638"/>
    <w:rsid w:val="00D2237B"/>
    <w:rsid w:val="00D2507F"/>
    <w:rsid w:val="00D26D22"/>
    <w:rsid w:val="00D31134"/>
    <w:rsid w:val="00D32E78"/>
    <w:rsid w:val="00D336BF"/>
    <w:rsid w:val="00D33A0C"/>
    <w:rsid w:val="00D34916"/>
    <w:rsid w:val="00D41363"/>
    <w:rsid w:val="00D4457C"/>
    <w:rsid w:val="00D45C8C"/>
    <w:rsid w:val="00D525B8"/>
    <w:rsid w:val="00D526F8"/>
    <w:rsid w:val="00D52BB2"/>
    <w:rsid w:val="00D52F0E"/>
    <w:rsid w:val="00D549A4"/>
    <w:rsid w:val="00D55108"/>
    <w:rsid w:val="00D552B4"/>
    <w:rsid w:val="00D56B62"/>
    <w:rsid w:val="00D571F2"/>
    <w:rsid w:val="00D57C90"/>
    <w:rsid w:val="00D60000"/>
    <w:rsid w:val="00D612B1"/>
    <w:rsid w:val="00D6133B"/>
    <w:rsid w:val="00D640B6"/>
    <w:rsid w:val="00D65206"/>
    <w:rsid w:val="00D65723"/>
    <w:rsid w:val="00D65B17"/>
    <w:rsid w:val="00D66E81"/>
    <w:rsid w:val="00D766E2"/>
    <w:rsid w:val="00D76A98"/>
    <w:rsid w:val="00D76CFE"/>
    <w:rsid w:val="00D80F41"/>
    <w:rsid w:val="00D8135F"/>
    <w:rsid w:val="00D821B1"/>
    <w:rsid w:val="00D83C14"/>
    <w:rsid w:val="00D8429D"/>
    <w:rsid w:val="00D85348"/>
    <w:rsid w:val="00D853CE"/>
    <w:rsid w:val="00D9249C"/>
    <w:rsid w:val="00D92691"/>
    <w:rsid w:val="00D93D8B"/>
    <w:rsid w:val="00D95D2B"/>
    <w:rsid w:val="00D96B8C"/>
    <w:rsid w:val="00D96FE9"/>
    <w:rsid w:val="00DA13B5"/>
    <w:rsid w:val="00DA2EC2"/>
    <w:rsid w:val="00DA56FF"/>
    <w:rsid w:val="00DA5B91"/>
    <w:rsid w:val="00DB0DA0"/>
    <w:rsid w:val="00DB1936"/>
    <w:rsid w:val="00DB702C"/>
    <w:rsid w:val="00DB729E"/>
    <w:rsid w:val="00DB7730"/>
    <w:rsid w:val="00DB7FC1"/>
    <w:rsid w:val="00DC045C"/>
    <w:rsid w:val="00DC1BEB"/>
    <w:rsid w:val="00DC3892"/>
    <w:rsid w:val="00DC6F6B"/>
    <w:rsid w:val="00DD0D4C"/>
    <w:rsid w:val="00DD3EE5"/>
    <w:rsid w:val="00DD4A04"/>
    <w:rsid w:val="00DD7D1E"/>
    <w:rsid w:val="00DD7E07"/>
    <w:rsid w:val="00DE0806"/>
    <w:rsid w:val="00DE3297"/>
    <w:rsid w:val="00DE3AE9"/>
    <w:rsid w:val="00DE4355"/>
    <w:rsid w:val="00DE6959"/>
    <w:rsid w:val="00DF0DFA"/>
    <w:rsid w:val="00DF3746"/>
    <w:rsid w:val="00DF6C2A"/>
    <w:rsid w:val="00DF7476"/>
    <w:rsid w:val="00E02F79"/>
    <w:rsid w:val="00E03CA0"/>
    <w:rsid w:val="00E0457B"/>
    <w:rsid w:val="00E05C3C"/>
    <w:rsid w:val="00E12A5F"/>
    <w:rsid w:val="00E15C9C"/>
    <w:rsid w:val="00E20591"/>
    <w:rsid w:val="00E2222C"/>
    <w:rsid w:val="00E27EC4"/>
    <w:rsid w:val="00E303C4"/>
    <w:rsid w:val="00E31EE3"/>
    <w:rsid w:val="00E32C11"/>
    <w:rsid w:val="00E33FDE"/>
    <w:rsid w:val="00E35D98"/>
    <w:rsid w:val="00E415D2"/>
    <w:rsid w:val="00E4175F"/>
    <w:rsid w:val="00E45D19"/>
    <w:rsid w:val="00E46F86"/>
    <w:rsid w:val="00E5280C"/>
    <w:rsid w:val="00E5568F"/>
    <w:rsid w:val="00E5644A"/>
    <w:rsid w:val="00E57F7B"/>
    <w:rsid w:val="00E63545"/>
    <w:rsid w:val="00E63C4E"/>
    <w:rsid w:val="00E66CE1"/>
    <w:rsid w:val="00E66F00"/>
    <w:rsid w:val="00E67BDF"/>
    <w:rsid w:val="00E70328"/>
    <w:rsid w:val="00E71356"/>
    <w:rsid w:val="00E725A9"/>
    <w:rsid w:val="00E749B9"/>
    <w:rsid w:val="00E754B0"/>
    <w:rsid w:val="00E75C4B"/>
    <w:rsid w:val="00E76889"/>
    <w:rsid w:val="00E80344"/>
    <w:rsid w:val="00E82A79"/>
    <w:rsid w:val="00E8636E"/>
    <w:rsid w:val="00E9038B"/>
    <w:rsid w:val="00E91270"/>
    <w:rsid w:val="00E935FB"/>
    <w:rsid w:val="00E948AF"/>
    <w:rsid w:val="00E961B4"/>
    <w:rsid w:val="00E96965"/>
    <w:rsid w:val="00EA0BA6"/>
    <w:rsid w:val="00EA1263"/>
    <w:rsid w:val="00EA14A0"/>
    <w:rsid w:val="00EA1A6F"/>
    <w:rsid w:val="00EA1F72"/>
    <w:rsid w:val="00EA45B9"/>
    <w:rsid w:val="00EA4D78"/>
    <w:rsid w:val="00EA5394"/>
    <w:rsid w:val="00EA6BC4"/>
    <w:rsid w:val="00EA7669"/>
    <w:rsid w:val="00EB1553"/>
    <w:rsid w:val="00EB440B"/>
    <w:rsid w:val="00EB45BF"/>
    <w:rsid w:val="00EB66D5"/>
    <w:rsid w:val="00EB7504"/>
    <w:rsid w:val="00EB7EF6"/>
    <w:rsid w:val="00EC116B"/>
    <w:rsid w:val="00EC1179"/>
    <w:rsid w:val="00EC41A0"/>
    <w:rsid w:val="00EC6BD3"/>
    <w:rsid w:val="00EC7504"/>
    <w:rsid w:val="00EC7772"/>
    <w:rsid w:val="00ED05DA"/>
    <w:rsid w:val="00ED408D"/>
    <w:rsid w:val="00ED46C9"/>
    <w:rsid w:val="00ED5257"/>
    <w:rsid w:val="00EE0164"/>
    <w:rsid w:val="00EE03ED"/>
    <w:rsid w:val="00EE0F2B"/>
    <w:rsid w:val="00EE2A8F"/>
    <w:rsid w:val="00EE5051"/>
    <w:rsid w:val="00EE6209"/>
    <w:rsid w:val="00EE7796"/>
    <w:rsid w:val="00EF3C1C"/>
    <w:rsid w:val="00EF484A"/>
    <w:rsid w:val="00EF5DAC"/>
    <w:rsid w:val="00EF6ACE"/>
    <w:rsid w:val="00F0219B"/>
    <w:rsid w:val="00F02BA8"/>
    <w:rsid w:val="00F076ED"/>
    <w:rsid w:val="00F07EB7"/>
    <w:rsid w:val="00F10D48"/>
    <w:rsid w:val="00F14C98"/>
    <w:rsid w:val="00F265BE"/>
    <w:rsid w:val="00F31AEC"/>
    <w:rsid w:val="00F31EF2"/>
    <w:rsid w:val="00F3325A"/>
    <w:rsid w:val="00F33547"/>
    <w:rsid w:val="00F344D8"/>
    <w:rsid w:val="00F36C47"/>
    <w:rsid w:val="00F37614"/>
    <w:rsid w:val="00F421A3"/>
    <w:rsid w:val="00F47CE4"/>
    <w:rsid w:val="00F5213E"/>
    <w:rsid w:val="00F52549"/>
    <w:rsid w:val="00F5492C"/>
    <w:rsid w:val="00F54A2B"/>
    <w:rsid w:val="00F55CFC"/>
    <w:rsid w:val="00F579BF"/>
    <w:rsid w:val="00F57F00"/>
    <w:rsid w:val="00F631FC"/>
    <w:rsid w:val="00F64476"/>
    <w:rsid w:val="00F67F9D"/>
    <w:rsid w:val="00F73979"/>
    <w:rsid w:val="00F755E7"/>
    <w:rsid w:val="00F75763"/>
    <w:rsid w:val="00F7620C"/>
    <w:rsid w:val="00F77891"/>
    <w:rsid w:val="00F8076A"/>
    <w:rsid w:val="00F8237A"/>
    <w:rsid w:val="00F839AF"/>
    <w:rsid w:val="00F876D4"/>
    <w:rsid w:val="00F87797"/>
    <w:rsid w:val="00F9137A"/>
    <w:rsid w:val="00F9392B"/>
    <w:rsid w:val="00F9448D"/>
    <w:rsid w:val="00F9547B"/>
    <w:rsid w:val="00F96A9B"/>
    <w:rsid w:val="00F96F88"/>
    <w:rsid w:val="00F971C3"/>
    <w:rsid w:val="00F97E66"/>
    <w:rsid w:val="00FA1C76"/>
    <w:rsid w:val="00FA333A"/>
    <w:rsid w:val="00FA456D"/>
    <w:rsid w:val="00FA79DC"/>
    <w:rsid w:val="00FB019E"/>
    <w:rsid w:val="00FB0222"/>
    <w:rsid w:val="00FB0409"/>
    <w:rsid w:val="00FB3750"/>
    <w:rsid w:val="00FB670D"/>
    <w:rsid w:val="00FB7539"/>
    <w:rsid w:val="00FB77A2"/>
    <w:rsid w:val="00FC04A2"/>
    <w:rsid w:val="00FC1A71"/>
    <w:rsid w:val="00FC4009"/>
    <w:rsid w:val="00FC4F4D"/>
    <w:rsid w:val="00FC6DC8"/>
    <w:rsid w:val="00FC7CE1"/>
    <w:rsid w:val="00FD1172"/>
    <w:rsid w:val="00FD1E7F"/>
    <w:rsid w:val="00FD1FBC"/>
    <w:rsid w:val="00FD2876"/>
    <w:rsid w:val="00FD5326"/>
    <w:rsid w:val="00FD733B"/>
    <w:rsid w:val="00FE0A97"/>
    <w:rsid w:val="00FE5F92"/>
    <w:rsid w:val="00FE69D1"/>
    <w:rsid w:val="00FF0E30"/>
    <w:rsid w:val="00FF27B0"/>
    <w:rsid w:val="00FF3059"/>
    <w:rsid w:val="00FF3E43"/>
    <w:rsid w:val="00FF472B"/>
    <w:rsid w:val="00FF6502"/>
    <w:rsid w:val="0150AA40"/>
    <w:rsid w:val="028C9A20"/>
    <w:rsid w:val="048CF1D8"/>
    <w:rsid w:val="048D8BB4"/>
    <w:rsid w:val="04A79037"/>
    <w:rsid w:val="05E9742A"/>
    <w:rsid w:val="07034CAC"/>
    <w:rsid w:val="07758316"/>
    <w:rsid w:val="07C9011A"/>
    <w:rsid w:val="07D7CA96"/>
    <w:rsid w:val="0B14DFBD"/>
    <w:rsid w:val="0D38747B"/>
    <w:rsid w:val="0D8D5EF0"/>
    <w:rsid w:val="102DDA11"/>
    <w:rsid w:val="125D0989"/>
    <w:rsid w:val="127D9C8C"/>
    <w:rsid w:val="12A6B22A"/>
    <w:rsid w:val="154D8A9D"/>
    <w:rsid w:val="172A67BF"/>
    <w:rsid w:val="17790DA7"/>
    <w:rsid w:val="18EF1772"/>
    <w:rsid w:val="191D572C"/>
    <w:rsid w:val="1927A0B9"/>
    <w:rsid w:val="19C248A7"/>
    <w:rsid w:val="1A0B58F5"/>
    <w:rsid w:val="1C58942F"/>
    <w:rsid w:val="1CF931E2"/>
    <w:rsid w:val="1DD2CC8F"/>
    <w:rsid w:val="1DECB4C9"/>
    <w:rsid w:val="1E15C8D7"/>
    <w:rsid w:val="1EEEF6B7"/>
    <w:rsid w:val="20441FEA"/>
    <w:rsid w:val="23195F32"/>
    <w:rsid w:val="231FE211"/>
    <w:rsid w:val="24EEFA10"/>
    <w:rsid w:val="2564E6EA"/>
    <w:rsid w:val="25716447"/>
    <w:rsid w:val="266C3CD8"/>
    <w:rsid w:val="268272AF"/>
    <w:rsid w:val="276487E3"/>
    <w:rsid w:val="280FFFB4"/>
    <w:rsid w:val="29CB2D5F"/>
    <w:rsid w:val="2BCA27C4"/>
    <w:rsid w:val="2C030725"/>
    <w:rsid w:val="2C06A5CB"/>
    <w:rsid w:val="2C665C3D"/>
    <w:rsid w:val="2EDF4CB8"/>
    <w:rsid w:val="2F11652E"/>
    <w:rsid w:val="2F81742D"/>
    <w:rsid w:val="2FB1C56D"/>
    <w:rsid w:val="2FF7CCF6"/>
    <w:rsid w:val="30459896"/>
    <w:rsid w:val="30B878AE"/>
    <w:rsid w:val="3220B32C"/>
    <w:rsid w:val="326E082E"/>
    <w:rsid w:val="3407F684"/>
    <w:rsid w:val="345590DE"/>
    <w:rsid w:val="3614403E"/>
    <w:rsid w:val="364C0866"/>
    <w:rsid w:val="369AAC5C"/>
    <w:rsid w:val="36F5287F"/>
    <w:rsid w:val="3876E569"/>
    <w:rsid w:val="39036200"/>
    <w:rsid w:val="392BE395"/>
    <w:rsid w:val="3A2342F7"/>
    <w:rsid w:val="3A9C87DE"/>
    <w:rsid w:val="3CE4A619"/>
    <w:rsid w:val="3E73EA46"/>
    <w:rsid w:val="3E7A52A6"/>
    <w:rsid w:val="3FA18ED9"/>
    <w:rsid w:val="42DCD78F"/>
    <w:rsid w:val="4304E44D"/>
    <w:rsid w:val="438C6A41"/>
    <w:rsid w:val="43EB5198"/>
    <w:rsid w:val="449B0947"/>
    <w:rsid w:val="450E5BB8"/>
    <w:rsid w:val="464B25AE"/>
    <w:rsid w:val="49A2F8B7"/>
    <w:rsid w:val="49BBAB16"/>
    <w:rsid w:val="4A7B1D57"/>
    <w:rsid w:val="4B214AF4"/>
    <w:rsid w:val="4B56DF42"/>
    <w:rsid w:val="4BC1D9DB"/>
    <w:rsid w:val="4DF23CD0"/>
    <w:rsid w:val="4E1A1C7B"/>
    <w:rsid w:val="4FC90549"/>
    <w:rsid w:val="529D6A5A"/>
    <w:rsid w:val="534A5567"/>
    <w:rsid w:val="55F3C9BB"/>
    <w:rsid w:val="560007A7"/>
    <w:rsid w:val="5752D811"/>
    <w:rsid w:val="582DB840"/>
    <w:rsid w:val="583FEABB"/>
    <w:rsid w:val="58C8136A"/>
    <w:rsid w:val="59808A57"/>
    <w:rsid w:val="5992BE27"/>
    <w:rsid w:val="5BECFFA3"/>
    <w:rsid w:val="5C26CE29"/>
    <w:rsid w:val="5CD60FE2"/>
    <w:rsid w:val="5D13BD45"/>
    <w:rsid w:val="5D150F0A"/>
    <w:rsid w:val="5D3B3A9D"/>
    <w:rsid w:val="5EDE14B5"/>
    <w:rsid w:val="62763FB5"/>
    <w:rsid w:val="646E94F6"/>
    <w:rsid w:val="65E7EC3E"/>
    <w:rsid w:val="668DA8F0"/>
    <w:rsid w:val="66BA36E6"/>
    <w:rsid w:val="683FFEFE"/>
    <w:rsid w:val="6988F20A"/>
    <w:rsid w:val="69D6B576"/>
    <w:rsid w:val="6A4F5F63"/>
    <w:rsid w:val="6AF7E43D"/>
    <w:rsid w:val="6BB53CE3"/>
    <w:rsid w:val="6BB98FE7"/>
    <w:rsid w:val="6CE0D445"/>
    <w:rsid w:val="6CFC5BA0"/>
    <w:rsid w:val="6D41AF17"/>
    <w:rsid w:val="6D99753F"/>
    <w:rsid w:val="6E959656"/>
    <w:rsid w:val="6FB5288E"/>
    <w:rsid w:val="702BAEC6"/>
    <w:rsid w:val="715A25DB"/>
    <w:rsid w:val="718CEC69"/>
    <w:rsid w:val="71EBB4F6"/>
    <w:rsid w:val="72337613"/>
    <w:rsid w:val="72CA042B"/>
    <w:rsid w:val="73DA6EC5"/>
    <w:rsid w:val="755AF88F"/>
    <w:rsid w:val="7568513A"/>
    <w:rsid w:val="77619355"/>
    <w:rsid w:val="77718A01"/>
    <w:rsid w:val="77875522"/>
    <w:rsid w:val="779BBD6F"/>
    <w:rsid w:val="77E70BC5"/>
    <w:rsid w:val="77F3B369"/>
    <w:rsid w:val="7823D0D9"/>
    <w:rsid w:val="788E75AC"/>
    <w:rsid w:val="7A78873D"/>
    <w:rsid w:val="7AD1F4A0"/>
    <w:rsid w:val="7B424CB6"/>
    <w:rsid w:val="7B8CCEA6"/>
    <w:rsid w:val="7BB079D9"/>
    <w:rsid w:val="7CE941F4"/>
    <w:rsid w:val="7DF89FFE"/>
    <w:rsid w:val="7E85BFC7"/>
    <w:rsid w:val="7F8C2D5D"/>
    <w:rsid w:val="7FDF99E4"/>
    <w:rsid w:val="7FF456F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00D2"/>
  <w15:docId w15:val="{CF1737B0-797D-4270-988D-4A1AC4BE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00"/>
    </w:pPr>
    <w:rPr>
      <w:rFonts w:ascii="Marianne" w:eastAsia="Lucida Sans Unicode" w:hAnsi="Marianne" w:cs="Lucida Sans Unicode"/>
      <w:szCs w:val="22"/>
      <w:lang w:eastAsia="en-US"/>
    </w:rPr>
  </w:style>
  <w:style w:type="paragraph" w:styleId="Titre1">
    <w:name w:val="heading 1"/>
    <w:basedOn w:val="Normal"/>
    <w:link w:val="Titre1Car"/>
    <w:uiPriority w:val="9"/>
    <w:qFormat/>
    <w:rsid w:val="00900652"/>
    <w:pPr>
      <w:spacing w:before="360"/>
      <w:outlineLvl w:val="0"/>
    </w:pPr>
    <w:rPr>
      <w:b/>
      <w:color w:val="F50000"/>
      <w:sz w:val="48"/>
    </w:rPr>
  </w:style>
  <w:style w:type="paragraph" w:styleId="Titre2">
    <w:name w:val="heading 2"/>
    <w:basedOn w:val="Normal"/>
    <w:next w:val="Normal"/>
    <w:link w:val="Titre2Car"/>
    <w:uiPriority w:val="9"/>
    <w:unhideWhenUsed/>
    <w:qFormat/>
    <w:rsid w:val="00900652"/>
    <w:pPr>
      <w:spacing w:before="360" w:after="200"/>
      <w:outlineLvl w:val="1"/>
    </w:pPr>
    <w:rPr>
      <w:b/>
      <w:color w:val="000091"/>
      <w:position w:val="-20"/>
      <w:sz w:val="32"/>
    </w:rPr>
  </w:style>
  <w:style w:type="paragraph" w:styleId="Titre3">
    <w:name w:val="heading 3"/>
    <w:basedOn w:val="Normal"/>
    <w:next w:val="Normal"/>
    <w:link w:val="Titre3Car"/>
    <w:uiPriority w:val="9"/>
    <w:unhideWhenUsed/>
    <w:qFormat/>
    <w:rsid w:val="00B42755"/>
    <w:pPr>
      <w:spacing w:before="360"/>
      <w:jc w:val="both"/>
      <w:outlineLvl w:val="2"/>
    </w:pPr>
    <w:rPr>
      <w:b/>
      <w:sz w:val="24"/>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00652"/>
    <w:rPr>
      <w:rFonts w:ascii="Marianne" w:eastAsia="Lucida Sans Unicode" w:hAnsi="Marianne" w:cs="Lucida Sans Unicode"/>
      <w:b/>
      <w:color w:val="F50000"/>
      <w:sz w:val="48"/>
      <w:szCs w:val="22"/>
      <w:lang w:eastAsia="en-US"/>
    </w:rPr>
  </w:style>
  <w:style w:type="character" w:customStyle="1" w:styleId="Titre2Car">
    <w:name w:val="Titre 2 Car"/>
    <w:link w:val="Titre2"/>
    <w:uiPriority w:val="9"/>
    <w:rsid w:val="00900652"/>
    <w:rPr>
      <w:rFonts w:ascii="Marianne" w:eastAsia="Lucida Sans Unicode" w:hAnsi="Marianne" w:cs="Lucida Sans Unicode"/>
      <w:b/>
      <w:color w:val="000091"/>
      <w:position w:val="-20"/>
      <w:sz w:val="32"/>
      <w:szCs w:val="22"/>
      <w:lang w:eastAsia="en-US"/>
    </w:rPr>
  </w:style>
  <w:style w:type="character" w:customStyle="1" w:styleId="Titre3Car">
    <w:name w:val="Titre 3 Car"/>
    <w:link w:val="Titre3"/>
    <w:uiPriority w:val="9"/>
    <w:rsid w:val="00B42755"/>
    <w:rPr>
      <w:rFonts w:ascii="Marianne" w:eastAsia="Lucida Sans Unicode" w:hAnsi="Marianne" w:cs="Lucida Sans Unicode"/>
      <w:b/>
      <w:sz w:val="24"/>
      <w:szCs w:val="22"/>
      <w:lang w:eastAsia="en-US"/>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customStyle="1" w:styleId="GridTable5Dark-Accent11">
    <w:name w:val="Grid Table 5 Dark - Accent 11"/>
    <w:basedOn w:val="TableauNormal"/>
    <w:uiPriority w:val="99"/>
    <w:rsid w:val="00E5644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styleId="Tableausimple1">
    <w:name w:val="Plain Table 1"/>
    <w:basedOn w:val="Tableau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Tableausimple2">
    <w:name w:val="Plain Table 2"/>
    <w:basedOn w:val="Tableau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Grille1Clair">
    <w:name w:val="Grid Table 1 Light"/>
    <w:basedOn w:val="Tableau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5Dark-Accent41">
    <w:name w:val="Grid Table 5 Dark - Accent 41"/>
    <w:basedOn w:val="TableauNormal"/>
    <w:uiPriority w:val="99"/>
    <w:rsid w:val="00E5644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styleId="TableauGrille2">
    <w:name w:val="Grid Table 2"/>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3">
    <w:name w:val="Grid Table 3"/>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4">
    <w:name w:val="Grid Table 4"/>
    <w:basedOn w:val="Tableau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5Fonc">
    <w:name w:val="Grid Table 5 Dark"/>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styleId="TableauGrille6Couleur">
    <w:name w:val="Grid Table 6 Colorful"/>
    <w:basedOn w:val="Tableau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TableauListe2">
    <w:name w:val="List Table 2"/>
    <w:basedOn w:val="Tableau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TableauListe3">
    <w:name w:val="List Table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TableauListe4">
    <w:name w:val="List Table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TableauListe5Fonc">
    <w:name w:val="List Table 5 Dark"/>
    <w:basedOn w:val="Tableau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TableauListe6Couleur">
    <w:name w:val="List Table 6 Colorful"/>
    <w:basedOn w:val="Tableau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au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styleId="Corpsdetexte">
    <w:name w:val="Body Text"/>
    <w:basedOn w:val="Normal"/>
    <w:link w:val="CorpsdetexteCar"/>
    <w:uiPriority w:val="1"/>
    <w:qFormat/>
    <w:rPr>
      <w:sz w:val="24"/>
      <w:szCs w:val="24"/>
    </w:rPr>
  </w:style>
  <w:style w:type="character" w:customStyle="1" w:styleId="CorpsdetexteCar">
    <w:name w:val="Corps de texte Car"/>
    <w:link w:val="Corpsdetexte"/>
    <w:uiPriority w:val="1"/>
    <w:rPr>
      <w:rFonts w:ascii="Marianne" w:eastAsia="Lucida Sans Unicode" w:hAnsi="Marianne" w:cs="Lucida Sans Unicode"/>
      <w:sz w:val="24"/>
      <w:szCs w:val="24"/>
      <w:lang w:val="fr-FR"/>
    </w:rPr>
  </w:style>
  <w:style w:type="paragraph" w:customStyle="1" w:styleId="TableParagraph">
    <w:name w:val="Table Paragraph"/>
    <w:basedOn w:val="Normal"/>
    <w:link w:val="TableParagraphCar"/>
    <w:uiPriority w:val="1"/>
    <w:qFormat/>
    <w:pPr>
      <w:jc w:val="center"/>
    </w:pPr>
    <w:rPr>
      <w:rFonts w:eastAsia="Arial" w:cs="Arial"/>
      <w:b/>
      <w:color w:val="000091"/>
    </w:rPr>
  </w:style>
  <w:style w:type="character" w:customStyle="1" w:styleId="TableParagraphCar">
    <w:name w:val="Table Paragraph Car"/>
    <w:link w:val="TableParagraph"/>
    <w:uiPriority w:val="1"/>
    <w:rPr>
      <w:rFonts w:ascii="Marianne" w:eastAsia="Arial" w:hAnsi="Marianne" w:cs="Arial"/>
      <w:b/>
      <w:color w:val="000091"/>
      <w:sz w:val="20"/>
      <w:lang w:val="fr-FR"/>
    </w:rPr>
  </w:style>
  <w:style w:type="paragraph" w:styleId="Titre">
    <w:name w:val="Title"/>
    <w:basedOn w:val="Normal"/>
    <w:next w:val="Normal"/>
    <w:link w:val="TitreCar"/>
    <w:uiPriority w:val="10"/>
    <w:qFormat/>
    <w:pPr>
      <w:spacing w:before="228"/>
      <w:ind w:left="851" w:right="284"/>
      <w:jc w:val="center"/>
    </w:pPr>
    <w:rPr>
      <w:b/>
      <w:color w:val="000091"/>
      <w:spacing w:val="-26"/>
      <w:sz w:val="62"/>
    </w:rPr>
  </w:style>
  <w:style w:type="character" w:customStyle="1" w:styleId="TitreCar">
    <w:name w:val="Titre Car"/>
    <w:link w:val="Titre"/>
    <w:uiPriority w:val="10"/>
    <w:rPr>
      <w:rFonts w:ascii="Marianne" w:eastAsia="Lucida Sans Unicode" w:hAnsi="Marianne" w:cs="Lucida Sans Unicode"/>
      <w:b/>
      <w:color w:val="000091"/>
      <w:spacing w:val="-26"/>
      <w:sz w:val="62"/>
      <w:lang w:val="fr-FR"/>
    </w:rPr>
  </w:style>
  <w:style w:type="paragraph" w:styleId="Sous-titre">
    <w:name w:val="Subtitle"/>
    <w:basedOn w:val="Normal"/>
    <w:next w:val="Normal"/>
    <w:link w:val="Sous-titreCar"/>
    <w:uiPriority w:val="11"/>
    <w:qFormat/>
    <w:pPr>
      <w:spacing w:before="168" w:line="209" w:lineRule="auto"/>
      <w:ind w:left="851" w:right="284"/>
    </w:pPr>
    <w:rPr>
      <w:color w:val="000091"/>
      <w:spacing w:val="-10"/>
      <w:sz w:val="60"/>
    </w:rPr>
  </w:style>
  <w:style w:type="character" w:customStyle="1" w:styleId="Sous-titreCar">
    <w:name w:val="Sous-titre Car"/>
    <w:link w:val="Sous-titre"/>
    <w:uiPriority w:val="11"/>
    <w:rPr>
      <w:rFonts w:ascii="Marianne" w:eastAsia="Lucida Sans Unicode" w:hAnsi="Marianne" w:cs="Lucida Sans Unicode"/>
      <w:color w:val="000091"/>
      <w:spacing w:val="-10"/>
      <w:sz w:val="60"/>
      <w:lang w:val="fr-FR"/>
    </w:rPr>
  </w:style>
  <w:style w:type="paragraph" w:customStyle="1" w:styleId="PDGtextedeprsentation">
    <w:name w:val="PDG texte de présentation"/>
    <w:basedOn w:val="Corpsdetexte"/>
    <w:link w:val="PDGtextedeprsentationCar"/>
    <w:qFormat/>
    <w:pPr>
      <w:spacing w:line="344" w:lineRule="exact"/>
      <w:ind w:left="851" w:right="284"/>
    </w:pPr>
    <w:rPr>
      <w:color w:val="000091"/>
    </w:rPr>
  </w:style>
  <w:style w:type="character" w:customStyle="1" w:styleId="PDGtextedeprsentationCar">
    <w:name w:val="PDG texte de présentation Car"/>
    <w:link w:val="PDGtextedeprsentation"/>
    <w:rPr>
      <w:rFonts w:ascii="Marianne" w:eastAsia="Lucida Sans Unicode" w:hAnsi="Marianne" w:cs="Lucida Sans Unicode"/>
      <w:color w:val="000091"/>
      <w:sz w:val="24"/>
      <w:szCs w:val="24"/>
      <w:lang w:val="fr-FR"/>
    </w:rPr>
  </w:style>
  <w:style w:type="paragraph" w:customStyle="1" w:styleId="PDGAPPELAPROJETS">
    <w:name w:val="PDG APPEL A PROJETS"/>
    <w:basedOn w:val="Normal"/>
    <w:link w:val="PDGAPPELAPROJETSCar"/>
    <w:qFormat/>
    <w:pPr>
      <w:spacing w:after="0"/>
      <w:jc w:val="center"/>
    </w:pPr>
    <w:rPr>
      <w:color w:val="000091"/>
      <w:sz w:val="24"/>
    </w:rPr>
  </w:style>
  <w:style w:type="character" w:customStyle="1" w:styleId="PDGAPPELAPROJETSCar">
    <w:name w:val="PDG APPEL A PROJETS Car"/>
    <w:link w:val="PDGAPPELAPROJETS"/>
    <w:rPr>
      <w:rFonts w:ascii="Marianne" w:eastAsia="Lucida Sans Unicode" w:hAnsi="Marianne" w:cs="Lucida Sans Unicode"/>
      <w:color w:val="000091"/>
      <w:sz w:val="24"/>
      <w:lang w:val="fr-FR"/>
    </w:rPr>
  </w:style>
  <w:style w:type="paragraph" w:styleId="En-tte">
    <w:name w:val="header"/>
    <w:basedOn w:val="Normal"/>
    <w:link w:val="En-tteCar"/>
    <w:uiPriority w:val="99"/>
    <w:unhideWhenUsed/>
    <w:pPr>
      <w:tabs>
        <w:tab w:val="center" w:pos="4536"/>
        <w:tab w:val="right" w:pos="9072"/>
      </w:tabs>
      <w:ind w:left="567" w:right="567"/>
    </w:pPr>
    <w:rPr>
      <w:rFonts w:ascii="Marianne Light" w:hAnsi="Marianne Light"/>
      <w:color w:val="808080"/>
      <w:sz w:val="14"/>
    </w:rPr>
  </w:style>
  <w:style w:type="character" w:customStyle="1" w:styleId="En-tteCar">
    <w:name w:val="En-tête Car"/>
    <w:link w:val="En-tte"/>
    <w:uiPriority w:val="99"/>
    <w:rPr>
      <w:rFonts w:ascii="Marianne Light" w:eastAsia="Lucida Sans Unicode" w:hAnsi="Marianne Light" w:cs="Lucida Sans Unicode"/>
      <w:color w:val="808080"/>
      <w:sz w:val="14"/>
      <w:lang w:val="fr-FR"/>
    </w:rPr>
  </w:style>
  <w:style w:type="paragraph" w:styleId="Pieddepage">
    <w:name w:val="footer"/>
    <w:basedOn w:val="Normal"/>
    <w:link w:val="PieddepageCar"/>
    <w:uiPriority w:val="99"/>
    <w:unhideWhenUsed/>
    <w:pPr>
      <w:tabs>
        <w:tab w:val="center" w:pos="4536"/>
        <w:tab w:val="right" w:pos="9072"/>
      </w:tabs>
      <w:ind w:left="567" w:right="567"/>
    </w:pPr>
    <w:rPr>
      <w:rFonts w:ascii="Marianne Light" w:hAnsi="Marianne Light"/>
      <w:color w:val="808080"/>
      <w:sz w:val="14"/>
    </w:rPr>
  </w:style>
  <w:style w:type="character" w:customStyle="1" w:styleId="PieddepageCar">
    <w:name w:val="Pied de page Car"/>
    <w:link w:val="Pieddepage"/>
    <w:uiPriority w:val="99"/>
    <w:rPr>
      <w:rFonts w:ascii="Marianne Light" w:eastAsia="Lucida Sans Unicode" w:hAnsi="Marianne Light" w:cs="Lucida Sans Unicode"/>
      <w:color w:val="808080"/>
      <w:sz w:val="14"/>
      <w:lang w:val="fr-FR"/>
    </w:rPr>
  </w:style>
  <w:style w:type="character" w:styleId="Lienhypertexte">
    <w:name w:val="Hyperlink"/>
    <w:uiPriority w:val="99"/>
    <w:unhideWhenUsed/>
    <w:rPr>
      <w:rFonts w:ascii="Marianne" w:hAnsi="Marianne"/>
      <w:color w:val="000091"/>
      <w:sz w:val="22"/>
      <w:u w:val="single"/>
    </w:rPr>
  </w:style>
  <w:style w:type="character" w:customStyle="1" w:styleId="Mentionnonrsolue1">
    <w:name w:val="Mention non résolue1"/>
    <w:uiPriority w:val="99"/>
    <w:semiHidden/>
    <w:unhideWhenUsed/>
    <w:rPr>
      <w:color w:val="605E5C"/>
      <w:shd w:val="clear" w:color="auto" w:fill="E1DFDD"/>
    </w:rPr>
  </w:style>
  <w:style w:type="paragraph" w:customStyle="1" w:styleId="SommaireTitre">
    <w:name w:val="Sommaire Titre"/>
    <w:basedOn w:val="Corpsdetexte"/>
    <w:link w:val="SommaireTitreCar"/>
    <w:qFormat/>
    <w:pPr>
      <w:jc w:val="center"/>
    </w:pPr>
    <w:rPr>
      <w:b/>
      <w:color w:val="70AD47"/>
      <w:spacing w:val="10"/>
      <w:sz w:val="120"/>
      <w:szCs w:val="120"/>
    </w:rPr>
  </w:style>
  <w:style w:type="character" w:customStyle="1" w:styleId="SommaireTitreCar">
    <w:name w:val="Sommaire Titre Car"/>
    <w:link w:val="SommaireTitre"/>
    <w:rPr>
      <w:rFonts w:ascii="Marianne" w:eastAsia="Lucida Sans Unicode" w:hAnsi="Marianne" w:cs="Lucida Sans Unicode"/>
      <w:b/>
      <w:color w:val="70AD47"/>
      <w:spacing w:val="10"/>
      <w:sz w:val="120"/>
      <w:szCs w:val="120"/>
      <w:lang w:val="fr-FR"/>
    </w:rPr>
  </w:style>
  <w:style w:type="paragraph" w:customStyle="1" w:styleId="Marianneregular11">
    <w:name w:val="Marianne regular 11"/>
    <w:basedOn w:val="Normal"/>
    <w:link w:val="Marianneregular11Car"/>
    <w:qFormat/>
    <w:pPr>
      <w:ind w:left="2075" w:right="108"/>
    </w:pPr>
    <w:rPr>
      <w:color w:val="000091"/>
    </w:rPr>
  </w:style>
  <w:style w:type="character" w:customStyle="1" w:styleId="Marianneregular11Car">
    <w:name w:val="Marianne regular 11 Car"/>
    <w:link w:val="Marianneregular11"/>
    <w:rPr>
      <w:rFonts w:ascii="Marianne" w:eastAsia="Lucida Sans Unicode" w:hAnsi="Marianne" w:cs="Lucida Sans Unicode"/>
      <w:color w:val="000091"/>
      <w:lang w:val="fr-FR"/>
    </w:rPr>
  </w:style>
  <w:style w:type="paragraph" w:customStyle="1" w:styleId="Sommairenumrosrouges">
    <w:name w:val="Sommaire numéros rouges"/>
    <w:basedOn w:val="Normal"/>
    <w:link w:val="SommairenumrosrougesCar"/>
    <w:qFormat/>
    <w:pPr>
      <w:spacing w:before="154"/>
      <w:ind w:left="236"/>
    </w:pPr>
    <w:rPr>
      <w:rFonts w:ascii="Marianne ExtraBold" w:hAnsi="Marianne ExtraBold"/>
      <w:b/>
      <w:color w:val="F50000"/>
      <w:position w:val="14"/>
      <w:sz w:val="28"/>
    </w:rPr>
  </w:style>
  <w:style w:type="character" w:customStyle="1" w:styleId="SommairenumrosrougesCar">
    <w:name w:val="Sommaire numéros rouges Car"/>
    <w:link w:val="Sommairenumrosrouges"/>
    <w:rPr>
      <w:rFonts w:ascii="Marianne ExtraBold" w:eastAsia="Lucida Sans Unicode" w:hAnsi="Marianne ExtraBold" w:cs="Lucida Sans Unicode"/>
      <w:b/>
      <w:color w:val="F50000"/>
      <w:position w:val="14"/>
      <w:sz w:val="28"/>
      <w:lang w:val="fr-FR"/>
    </w:rPr>
  </w:style>
  <w:style w:type="paragraph" w:customStyle="1" w:styleId="Pucesbleus">
    <w:name w:val="Puces bleus"/>
    <w:basedOn w:val="Normal"/>
    <w:link w:val="PucesbleusCar"/>
    <w:qFormat/>
    <w:pPr>
      <w:numPr>
        <w:numId w:val="1"/>
      </w:numPr>
      <w:spacing w:after="0"/>
      <w:ind w:left="284" w:hanging="284"/>
    </w:pPr>
  </w:style>
  <w:style w:type="character" w:customStyle="1" w:styleId="PucesbleusCar">
    <w:name w:val="Puces bleus Car"/>
    <w:link w:val="Pucesbleus"/>
    <w:rPr>
      <w:rFonts w:ascii="Marianne" w:eastAsia="Lucida Sans Unicode" w:hAnsi="Marianne" w:cs="Lucida Sans Unicode"/>
      <w:szCs w:val="22"/>
      <w:lang w:eastAsia="en-US"/>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link w:val="Notedefin"/>
    <w:uiPriority w:val="99"/>
    <w:semiHidden/>
    <w:rPr>
      <w:rFonts w:ascii="Marianne" w:eastAsia="Lucida Sans Unicode" w:hAnsi="Marianne" w:cs="Lucida Sans Unicode"/>
      <w:sz w:val="20"/>
      <w:szCs w:val="20"/>
      <w:lang w:val="fr-FR"/>
    </w:rPr>
  </w:style>
  <w:style w:type="character" w:styleId="Appeldenotedefin">
    <w:name w:val="endnote reference"/>
    <w:uiPriority w:val="99"/>
    <w:semiHidden/>
    <w:unhideWhenUsed/>
    <w:rPr>
      <w:vertAlign w:val="superscript"/>
    </w:rPr>
  </w:style>
  <w:style w:type="paragraph" w:styleId="Notedebasdepage">
    <w:name w:val="footnote text"/>
    <w:basedOn w:val="Normal"/>
    <w:link w:val="NotedebasdepageCar"/>
    <w:uiPriority w:val="99"/>
    <w:qFormat/>
    <w:pPr>
      <w:spacing w:after="0"/>
    </w:pPr>
    <w:rPr>
      <w:rFonts w:ascii="Marianne Light" w:hAnsi="Marianne Light"/>
      <w:sz w:val="15"/>
      <w:szCs w:val="20"/>
    </w:rPr>
  </w:style>
  <w:style w:type="character" w:customStyle="1" w:styleId="NotedebasdepageCar">
    <w:name w:val="Note de bas de page Car"/>
    <w:link w:val="Notedebasdepage"/>
    <w:uiPriority w:val="99"/>
    <w:qFormat/>
    <w:rPr>
      <w:rFonts w:ascii="Marianne Light" w:eastAsia="Lucida Sans Unicode" w:hAnsi="Marianne Light" w:cs="Lucida Sans Unicode"/>
      <w:sz w:val="15"/>
      <w:szCs w:val="20"/>
      <w:lang w:val="fr-FR"/>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uiPriority w:val="99"/>
    <w:unhideWhenUsed/>
    <w:qFormat/>
    <w:rPr>
      <w:rFonts w:ascii="Marianne Light" w:hAnsi="Marianne Light"/>
      <w:sz w:val="18"/>
      <w:vertAlign w:val="superscript"/>
    </w:rPr>
  </w:style>
  <w:style w:type="paragraph" w:customStyle="1" w:styleId="Tableauchiffres">
    <w:name w:val="Tableau chiffres"/>
    <w:basedOn w:val="TableParagraph"/>
    <w:link w:val="TableauchiffresCar"/>
    <w:qFormat/>
    <w:pPr>
      <w:spacing w:before="67"/>
    </w:pPr>
    <w:rPr>
      <w:color w:val="050096"/>
      <w:spacing w:val="-5"/>
      <w:sz w:val="28"/>
    </w:rPr>
  </w:style>
  <w:style w:type="character" w:customStyle="1" w:styleId="TableauchiffresCar">
    <w:name w:val="Tableau chiffres Car"/>
    <w:link w:val="Tableauchiffres"/>
    <w:rPr>
      <w:rFonts w:ascii="Marianne" w:eastAsia="Arial" w:hAnsi="Marianne" w:cs="Arial"/>
      <w:b/>
      <w:color w:val="050096"/>
      <w:spacing w:val="-5"/>
      <w:sz w:val="28"/>
      <w:lang w:val="fr-FR"/>
    </w:rPr>
  </w:style>
  <w:style w:type="paragraph" w:customStyle="1" w:styleId="TableauTitrecolonnes">
    <w:name w:val="Tableau Titre colonnes"/>
    <w:basedOn w:val="TableParagraph"/>
    <w:link w:val="TableauTitrecolonnesCar"/>
    <w:qFormat/>
    <w:pPr>
      <w:spacing w:line="280" w:lineRule="atLeast"/>
      <w:ind w:left="17" w:hanging="17"/>
    </w:pPr>
    <w:rPr>
      <w:b w:val="0"/>
      <w:color w:val="FFFFFF"/>
    </w:rPr>
  </w:style>
  <w:style w:type="character" w:customStyle="1" w:styleId="TableauTitrecolonnesCar">
    <w:name w:val="Tableau Titre colonnes Car"/>
    <w:link w:val="TableauTitrecolonnes"/>
    <w:rPr>
      <w:rFonts w:ascii="Marianne" w:eastAsia="Arial" w:hAnsi="Marianne" w:cs="Arial"/>
      <w:b w:val="0"/>
      <w:color w:val="FFFFFF"/>
      <w:sz w:val="20"/>
      <w:lang w:val="fr-FR"/>
    </w:rPr>
  </w:style>
  <w:style w:type="paragraph" w:customStyle="1" w:styleId="tableaunormal8">
    <w:name w:val="tableau normal 8"/>
    <w:basedOn w:val="TableParagraph"/>
    <w:link w:val="tableaunormal8Car"/>
    <w:qFormat/>
    <w:pPr>
      <w:spacing w:before="42"/>
    </w:pPr>
    <w:rPr>
      <w:b w:val="0"/>
      <w:color w:val="auto"/>
      <w:sz w:val="16"/>
    </w:rPr>
  </w:style>
  <w:style w:type="character" w:customStyle="1" w:styleId="tableaunormal8Car">
    <w:name w:val="tableau normal 8 Car"/>
    <w:link w:val="tableaunormal8"/>
    <w:rPr>
      <w:rFonts w:ascii="Marianne" w:eastAsia="Arial" w:hAnsi="Marianne" w:cs="Arial"/>
      <w:b w:val="0"/>
      <w:color w:val="000091"/>
      <w:sz w:val="16"/>
      <w:lang w:val="fr-FR"/>
    </w:rPr>
  </w:style>
  <w:style w:type="paragraph" w:customStyle="1" w:styleId="SommaireChapitreNiveau1">
    <w:name w:val="Sommaire Chapitre Niveau 1"/>
    <w:basedOn w:val="Normal"/>
    <w:link w:val="SommaireChapitreNiveau1Car"/>
    <w:qFormat/>
    <w:pPr>
      <w:spacing w:before="300" w:after="0"/>
      <w:ind w:left="539" w:hanging="539"/>
    </w:pPr>
    <w:rPr>
      <w:rFonts w:ascii="Marianne Medium" w:hAnsi="Marianne Medium"/>
      <w:color w:val="050096"/>
      <w:spacing w:val="-2"/>
      <w:sz w:val="28"/>
    </w:rPr>
  </w:style>
  <w:style w:type="character" w:customStyle="1" w:styleId="SommaireChapitreNiveau1Car">
    <w:name w:val="Sommaire Chapitre Niveau 1 Car"/>
    <w:link w:val="SommaireChapitreNiveau1"/>
    <w:rPr>
      <w:rFonts w:ascii="Marianne Medium" w:eastAsia="Lucida Sans Unicode" w:hAnsi="Marianne Medium" w:cs="Lucida Sans Unicode"/>
      <w:color w:val="050096"/>
      <w:spacing w:val="-2"/>
      <w:sz w:val="28"/>
      <w:lang w:val="fr-FR"/>
    </w:rPr>
  </w:style>
  <w:style w:type="paragraph" w:customStyle="1" w:styleId="SommaireChapitreNiveau2">
    <w:name w:val="Sommaire Chapitre Niveau 2"/>
    <w:basedOn w:val="SommaireChapitreNiveau1"/>
    <w:link w:val="SommaireChapitreNiveau2Car"/>
    <w:qFormat/>
    <w:pPr>
      <w:numPr>
        <w:numId w:val="2"/>
      </w:numPr>
      <w:spacing w:before="0"/>
      <w:ind w:left="737" w:hanging="227"/>
    </w:pPr>
    <w:rPr>
      <w:rFonts w:ascii="Marianne" w:hAnsi="Marianne"/>
      <w:sz w:val="24"/>
    </w:rPr>
  </w:style>
  <w:style w:type="character" w:customStyle="1" w:styleId="SommaireChapitreNiveau2Car">
    <w:name w:val="Sommaire Chapitre Niveau 2 Car"/>
    <w:link w:val="SommaireChapitreNiveau2"/>
    <w:rPr>
      <w:rFonts w:ascii="Marianne" w:eastAsia="Lucida Sans Unicode" w:hAnsi="Marianne" w:cs="Lucida Sans Unicode"/>
      <w:color w:val="050096"/>
      <w:spacing w:val="-2"/>
      <w:sz w:val="24"/>
      <w:szCs w:val="22"/>
      <w:lang w:eastAsia="en-US"/>
    </w:rPr>
  </w:style>
  <w:style w:type="character" w:styleId="Marquedecommentaire">
    <w:name w:val="annotation reference"/>
    <w:uiPriority w:val="99"/>
    <w:unhideWhenUsed/>
    <w:qFormat/>
    <w:rPr>
      <w:sz w:val="16"/>
      <w:szCs w:val="16"/>
    </w:rPr>
  </w:style>
  <w:style w:type="paragraph" w:styleId="Commentaire">
    <w:name w:val="annotation text"/>
    <w:basedOn w:val="Normal"/>
    <w:link w:val="CommentaireCar"/>
    <w:uiPriority w:val="99"/>
    <w:unhideWhenUsed/>
    <w:qFormat/>
    <w:rPr>
      <w:szCs w:val="20"/>
    </w:rPr>
  </w:style>
  <w:style w:type="character" w:customStyle="1" w:styleId="CommentaireCar">
    <w:name w:val="Commentaire Car"/>
    <w:link w:val="Commentaire"/>
    <w:uiPriority w:val="99"/>
    <w:rPr>
      <w:rFonts w:ascii="Marianne" w:eastAsia="Lucida Sans Unicode" w:hAnsi="Marianne" w:cs="Lucida Sans Unicode"/>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rFonts w:ascii="Marianne" w:eastAsia="Lucida Sans Unicode" w:hAnsi="Marianne" w:cs="Lucida Sans Unicode"/>
      <w:b/>
      <w:bCs/>
      <w:sz w:val="20"/>
      <w:szCs w:val="20"/>
      <w:lang w:val="fr-FR"/>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link w:val="Textedebulles"/>
    <w:uiPriority w:val="99"/>
    <w:semiHidden/>
    <w:rPr>
      <w:rFonts w:ascii="Segoe UI" w:eastAsia="Lucida Sans Unicode" w:hAnsi="Segoe UI" w:cs="Segoe UI"/>
      <w:sz w:val="18"/>
      <w:szCs w:val="18"/>
      <w:lang w:val="fr-FR"/>
    </w:rPr>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Paragraphe EI,Listes,3"/>
    <w:basedOn w:val="Normal"/>
    <w:link w:val="ParagraphedelisteCar"/>
    <w:uiPriority w:val="34"/>
    <w:qFormat/>
    <w:rsid w:val="00B42755"/>
    <w:pPr>
      <w:widowControl/>
      <w:spacing w:after="240"/>
      <w:ind w:left="720"/>
      <w:contextualSpacing/>
      <w:jc w:val="both"/>
    </w:pPr>
    <w:rPr>
      <w:rFonts w:eastAsia="Times New Roman" w:cs="Times New Roman"/>
      <w:sz w:val="22"/>
      <w:szCs w:val="24"/>
      <w:lang w:eastAsia="fr-FR"/>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link w:val="Paragraphedeliste"/>
    <w:uiPriority w:val="34"/>
    <w:qFormat/>
    <w:rsid w:val="00B42755"/>
    <w:rPr>
      <w:rFonts w:ascii="Marianne" w:eastAsia="Times New Roman" w:hAnsi="Marianne"/>
      <w:sz w:val="22"/>
      <w:szCs w:val="24"/>
    </w:rPr>
  </w:style>
  <w:style w:type="paragraph" w:customStyle="1" w:styleId="Titre3demapage">
    <w:name w:val="Titre 3 de ma page"/>
    <w:basedOn w:val="Normal"/>
    <w:next w:val="Corpsdetexte"/>
    <w:link w:val="Titre3demapageCar"/>
    <w:qFormat/>
    <w:pPr>
      <w:spacing w:before="1" w:after="0" w:line="276" w:lineRule="auto"/>
      <w:jc w:val="both"/>
    </w:pPr>
    <w:rPr>
      <w:rFonts w:ascii="Marianne Light" w:eastAsia="Calibri" w:hAnsi="Marianne Light" w:cs="Arial"/>
      <w:bCs/>
      <w:color w:val="336699"/>
      <w:sz w:val="16"/>
      <w:szCs w:val="16"/>
    </w:rPr>
  </w:style>
  <w:style w:type="character" w:customStyle="1" w:styleId="Titre3demapageCar">
    <w:name w:val="Titre 3 de ma page Car"/>
    <w:link w:val="Titre3demapage"/>
    <w:rPr>
      <w:rFonts w:ascii="Marianne Light" w:hAnsi="Marianne Light" w:cs="Arial"/>
      <w:bCs/>
      <w:color w:val="336699"/>
      <w:sz w:val="16"/>
      <w:szCs w:val="16"/>
      <w:lang w:val="fr-FR"/>
    </w:rPr>
  </w:style>
  <w:style w:type="paragraph" w:customStyle="1" w:styleId="Default">
    <w:name w:val="Default"/>
    <w:rPr>
      <w:rFonts w:ascii="Times New Roman" w:eastAsia="Times New Roman" w:hAnsi="Times New Roman"/>
      <w:color w:val="000000"/>
      <w:sz w:val="24"/>
      <w:szCs w:val="24"/>
    </w:rPr>
  </w:style>
  <w:style w:type="paragraph" w:styleId="En-ttedetabledesmatires">
    <w:name w:val="TOC Heading"/>
    <w:basedOn w:val="Titre1"/>
    <w:next w:val="Normal"/>
    <w:uiPriority w:val="39"/>
    <w:unhideWhenUsed/>
    <w:qFormat/>
    <w:pPr>
      <w:keepNext/>
      <w:keepLines/>
      <w:widowControl/>
      <w:spacing w:before="240" w:after="0" w:line="259" w:lineRule="auto"/>
      <w:outlineLvl w:val="9"/>
    </w:pPr>
    <w:rPr>
      <w:rFonts w:ascii="Cambria" w:eastAsia="Arial" w:hAnsi="Cambria" w:cs="Times New Roman"/>
      <w:b w:val="0"/>
      <w:color w:val="365F91"/>
      <w:sz w:val="32"/>
      <w:szCs w:val="32"/>
      <w:lang w:eastAsia="fr-FR"/>
    </w:rPr>
  </w:style>
  <w:style w:type="paragraph" w:styleId="TM1">
    <w:name w:val="toc 1"/>
    <w:basedOn w:val="Normal"/>
    <w:next w:val="Normal"/>
    <w:uiPriority w:val="39"/>
    <w:unhideWhenUsed/>
    <w:rPr>
      <w:b/>
      <w:color w:val="FF0000"/>
      <w:sz w:val="32"/>
      <w:szCs w:val="32"/>
    </w:rPr>
  </w:style>
  <w:style w:type="paragraph" w:styleId="TM2">
    <w:name w:val="toc 2"/>
    <w:basedOn w:val="Normal"/>
    <w:next w:val="Normal"/>
    <w:uiPriority w:val="39"/>
    <w:unhideWhenUsed/>
    <w:pPr>
      <w:tabs>
        <w:tab w:val="left" w:pos="993"/>
      </w:tabs>
      <w:ind w:left="560"/>
    </w:pPr>
    <w:rPr>
      <w:b/>
      <w:color w:val="002060"/>
      <w:sz w:val="24"/>
      <w:szCs w:val="24"/>
    </w:rPr>
  </w:style>
  <w:style w:type="paragraph" w:styleId="Rvision">
    <w:name w:val="Revision"/>
    <w:hidden/>
    <w:uiPriority w:val="99"/>
    <w:semiHidden/>
    <w:rPr>
      <w:rFonts w:ascii="Marianne" w:eastAsia="Lucida Sans Unicode" w:hAnsi="Marianne" w:cs="Lucida Sans Unicode"/>
      <w:szCs w:val="22"/>
      <w:lang w:eastAsia="en-US"/>
    </w:rPr>
  </w:style>
  <w:style w:type="character" w:styleId="Lienhypertextesuivivisit">
    <w:name w:val="FollowedHyperlink"/>
    <w:uiPriority w:val="99"/>
    <w:semiHidden/>
    <w:unhideWhenUsed/>
    <w:rPr>
      <w:color w:val="800080"/>
      <w:u w:val="single"/>
    </w:rPr>
  </w:style>
  <w:style w:type="paragraph" w:customStyle="1" w:styleId="textecourant">
    <w:name w:val="_texte courant"/>
    <w:basedOn w:val="Normal"/>
    <w:qFormat/>
    <w:pPr>
      <w:widowControl/>
      <w:spacing w:after="120" w:line="290" w:lineRule="exact"/>
    </w:pPr>
    <w:rPr>
      <w:rFonts w:ascii="Arial" w:eastAsia="Times New Roman" w:hAnsi="Arial" w:cs="Arial"/>
      <w:sz w:val="22"/>
      <w:lang w:eastAsia="fr-FR"/>
    </w:rPr>
  </w:style>
  <w:style w:type="paragraph" w:customStyle="1" w:styleId="Puces2">
    <w:name w:val="Puces 2"/>
    <w:basedOn w:val="Normal"/>
    <w:pPr>
      <w:keepLines/>
      <w:widowControl/>
      <w:spacing w:before="60" w:after="60"/>
      <w:jc w:val="both"/>
    </w:pPr>
    <w:rPr>
      <w:rFonts w:ascii="Cambria" w:eastAsia="Times New Roman" w:hAnsi="Cambria" w:cs="Times New Roman"/>
      <w:sz w:val="24"/>
      <w:szCs w:val="20"/>
      <w:lang w:eastAsia="fr-FR"/>
    </w:rPr>
  </w:style>
  <w:style w:type="character" w:styleId="Rfrencelgre">
    <w:name w:val="Subtle Reference"/>
    <w:uiPriority w:val="31"/>
    <w:qFormat/>
    <w:rPr>
      <w:rFonts w:ascii="Calibri" w:hAnsi="Calibri" w:cs="Calibri"/>
      <w:sz w:val="20"/>
      <w:szCs w:val="16"/>
      <w:vertAlign w:val="superscript"/>
    </w:rPr>
  </w:style>
  <w:style w:type="paragraph" w:customStyle="1" w:styleId="Puces3">
    <w:name w:val="Puces 3"/>
    <w:basedOn w:val="Normal"/>
    <w:uiPriority w:val="99"/>
    <w:pPr>
      <w:widowControl/>
      <w:tabs>
        <w:tab w:val="left" w:pos="1701"/>
      </w:tabs>
      <w:spacing w:before="60" w:after="60"/>
      <w:jc w:val="both"/>
    </w:pPr>
    <w:rPr>
      <w:rFonts w:ascii="Cambria" w:eastAsia="Times New Roman" w:hAnsi="Cambria" w:cs="Cambria"/>
      <w:sz w:val="22"/>
      <w:lang w:eastAsia="fr-FR"/>
    </w:rPr>
  </w:style>
  <w:style w:type="paragraph" w:styleId="Sansinterligne">
    <w:name w:val="No Spacing"/>
    <w:uiPriority w:val="1"/>
    <w:qFormat/>
    <w:pPr>
      <w:jc w:val="both"/>
    </w:pPr>
    <w:rPr>
      <w:rFonts w:ascii="Arial" w:eastAsia="Arial" w:hAnsi="Arial" w:cs="Arial"/>
      <w:sz w:val="22"/>
      <w:szCs w:val="22"/>
    </w:rPr>
  </w:style>
  <w:style w:type="character" w:customStyle="1" w:styleId="Mentionnonrsolue2">
    <w:name w:val="Mention non résolue2"/>
    <w:uiPriority w:val="99"/>
    <w:semiHidden/>
    <w:unhideWhenUsed/>
    <w:rPr>
      <w:color w:val="605E5C"/>
      <w:shd w:val="clear" w:color="auto" w:fill="E1DFDD"/>
    </w:rPr>
  </w:style>
  <w:style w:type="paragraph" w:styleId="TM3">
    <w:name w:val="toc 3"/>
    <w:basedOn w:val="Normal"/>
    <w:next w:val="Normal"/>
    <w:uiPriority w:val="39"/>
    <w:unhideWhenUsed/>
    <w:pPr>
      <w:ind w:left="400"/>
    </w:pPr>
  </w:style>
  <w:style w:type="character" w:customStyle="1" w:styleId="markedcontent">
    <w:name w:val="markedcontent"/>
    <w:basedOn w:val="Policepardfaut"/>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1">
    <w:name w:val="Normal11"/>
    <w:qFormat/>
    <w:rsid w:val="00525E99"/>
    <w:pPr>
      <w:spacing w:after="60"/>
    </w:pPr>
    <w:rPr>
      <w:rFonts w:ascii="Arial" w:eastAsia="SimSun" w:hAnsi="Arial" w:cs="Arial"/>
      <w:color w:val="000000"/>
      <w:sz w:val="24"/>
      <w:szCs w:val="24"/>
      <w:lang w:eastAsia="ar-SA" w:bidi="hi-IN"/>
    </w:rPr>
  </w:style>
  <w:style w:type="character" w:customStyle="1" w:styleId="Mentionnonrsolue3">
    <w:name w:val="Mention non résolue3"/>
    <w:uiPriority w:val="99"/>
    <w:semiHidden/>
    <w:unhideWhenUsed/>
    <w:rsid w:val="005558FE"/>
    <w:rPr>
      <w:color w:val="605E5C"/>
      <w:shd w:val="clear" w:color="auto" w:fill="E1DFDD"/>
    </w:rPr>
  </w:style>
  <w:style w:type="table" w:customStyle="1" w:styleId="Grilledutableau1">
    <w:name w:val="Grille du tableau1"/>
    <w:basedOn w:val="TableauNormal"/>
    <w:next w:val="Grilledutableau"/>
    <w:uiPriority w:val="39"/>
    <w:rsid w:val="00F02BA8"/>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ces20">
    <w:name w:val="puces2"/>
    <w:basedOn w:val="Normal"/>
    <w:rsid w:val="009015CD"/>
    <w:pPr>
      <w:widowControl/>
      <w:spacing w:after="0"/>
    </w:pPr>
    <w:rPr>
      <w:rFonts w:ascii="Times New Roman" w:eastAsiaTheme="minorHAnsi" w:hAnsi="Times New Roman" w:cs="Times New Roman"/>
      <w:sz w:val="24"/>
      <w:szCs w:val="24"/>
      <w:lang w:eastAsia="fr-FR"/>
    </w:rPr>
  </w:style>
  <w:style w:type="character" w:customStyle="1" w:styleId="Mentionnonrsolue4">
    <w:name w:val="Mention non résolue4"/>
    <w:basedOn w:val="Policepardfaut"/>
    <w:uiPriority w:val="99"/>
    <w:semiHidden/>
    <w:unhideWhenUsed/>
    <w:rsid w:val="001C0758"/>
    <w:rPr>
      <w:color w:val="605E5C"/>
      <w:shd w:val="clear" w:color="auto" w:fill="E1DFDD"/>
    </w:rPr>
  </w:style>
  <w:style w:type="table" w:customStyle="1" w:styleId="Grilledutableau2">
    <w:name w:val="Grille du tableau2"/>
    <w:basedOn w:val="TableauNormal"/>
    <w:next w:val="Grilledutableau"/>
    <w:uiPriority w:val="39"/>
    <w:rsid w:val="001F6A40"/>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5">
    <w:name w:val="Mention non résolue5"/>
    <w:basedOn w:val="Policepardfaut"/>
    <w:uiPriority w:val="99"/>
    <w:semiHidden/>
    <w:unhideWhenUsed/>
    <w:rsid w:val="001F6A40"/>
    <w:rPr>
      <w:color w:val="605E5C"/>
      <w:shd w:val="clear" w:color="auto" w:fill="E1DFDD"/>
    </w:rPr>
  </w:style>
  <w:style w:type="character" w:customStyle="1" w:styleId="ui-provider">
    <w:name w:val="ui-provider"/>
    <w:basedOn w:val="Policepardfaut"/>
    <w:rsid w:val="000C0998"/>
  </w:style>
  <w:style w:type="character" w:customStyle="1" w:styleId="cf01">
    <w:name w:val="cf01"/>
    <w:basedOn w:val="Policepardfaut"/>
    <w:rsid w:val="005A0093"/>
    <w:rPr>
      <w:rFonts w:ascii="Segoe UI" w:hAnsi="Segoe UI" w:cs="Segoe UI" w:hint="default"/>
      <w:sz w:val="18"/>
      <w:szCs w:val="18"/>
    </w:rPr>
  </w:style>
  <w:style w:type="table" w:customStyle="1" w:styleId="TableGridLight1">
    <w:name w:val="Table Grid Light1"/>
    <w:basedOn w:val="TableauNormal"/>
    <w:uiPriority w:val="59"/>
    <w:rsid w:val="005E7330"/>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TableauNormal"/>
    <w:uiPriority w:val="99"/>
    <w:rsid w:val="005E7330"/>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auNormal"/>
    <w:uiPriority w:val="99"/>
    <w:rsid w:val="005E7330"/>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auNormal"/>
    <w:uiPriority w:val="99"/>
    <w:rsid w:val="005E7330"/>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auNormal"/>
    <w:uiPriority w:val="99"/>
    <w:rsid w:val="005E7330"/>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auNormal"/>
    <w:uiPriority w:val="99"/>
    <w:rsid w:val="005E7330"/>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auNormal"/>
    <w:uiPriority w:val="99"/>
    <w:rsid w:val="005E7330"/>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
    <w:name w:val="Grid Table 2 - Accent 11"/>
    <w:basedOn w:val="TableauNormal"/>
    <w:uiPriority w:val="99"/>
    <w:rsid w:val="005E7330"/>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TableauNormal"/>
    <w:uiPriority w:val="99"/>
    <w:rsid w:val="005E7330"/>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TableauNormal"/>
    <w:uiPriority w:val="99"/>
    <w:rsid w:val="005E7330"/>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TableauNormal"/>
    <w:uiPriority w:val="99"/>
    <w:rsid w:val="005E7330"/>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TableauNormal"/>
    <w:uiPriority w:val="99"/>
    <w:rsid w:val="005E7330"/>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TableauNormal"/>
    <w:uiPriority w:val="99"/>
    <w:rsid w:val="005E7330"/>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Accent11">
    <w:name w:val="Grid Table 3 - Accent 11"/>
    <w:basedOn w:val="TableauNormal"/>
    <w:uiPriority w:val="99"/>
    <w:rsid w:val="005E7330"/>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TableauNormal"/>
    <w:uiPriority w:val="99"/>
    <w:rsid w:val="005E7330"/>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TableauNormal"/>
    <w:uiPriority w:val="99"/>
    <w:rsid w:val="005E7330"/>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TableauNormal"/>
    <w:uiPriority w:val="99"/>
    <w:rsid w:val="005E7330"/>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TableauNormal"/>
    <w:uiPriority w:val="99"/>
    <w:rsid w:val="005E7330"/>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TableauNormal"/>
    <w:uiPriority w:val="99"/>
    <w:rsid w:val="005E7330"/>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Accent11">
    <w:name w:val="Grid Table 4 - Accent 11"/>
    <w:basedOn w:val="TableauNormal"/>
    <w:uiPriority w:val="59"/>
    <w:rsid w:val="005E7330"/>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TableauNormal"/>
    <w:uiPriority w:val="59"/>
    <w:rsid w:val="005E7330"/>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TableauNormal"/>
    <w:uiPriority w:val="59"/>
    <w:rsid w:val="005E7330"/>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TableauNormal"/>
    <w:uiPriority w:val="59"/>
    <w:rsid w:val="005E7330"/>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TableauNormal"/>
    <w:uiPriority w:val="59"/>
    <w:rsid w:val="005E7330"/>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TableauNormal"/>
    <w:uiPriority w:val="59"/>
    <w:rsid w:val="005E7330"/>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Accent21">
    <w:name w:val="Grid Table 5 Dark - Accent 21"/>
    <w:basedOn w:val="TableauNormal"/>
    <w:uiPriority w:val="99"/>
    <w:rsid w:val="005E733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TableauNormal"/>
    <w:uiPriority w:val="99"/>
    <w:rsid w:val="005E733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51">
    <w:name w:val="Grid Table 5 Dark - Accent 51"/>
    <w:basedOn w:val="TableauNormal"/>
    <w:uiPriority w:val="99"/>
    <w:rsid w:val="005E733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TableauNormal"/>
    <w:uiPriority w:val="99"/>
    <w:rsid w:val="005E733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Accent11">
    <w:name w:val="Grid Table 6 Colorful - Accent 11"/>
    <w:basedOn w:val="TableauNormal"/>
    <w:uiPriority w:val="99"/>
    <w:rsid w:val="005E7330"/>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TableauNormal"/>
    <w:uiPriority w:val="99"/>
    <w:rsid w:val="005E7330"/>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TableauNormal"/>
    <w:uiPriority w:val="99"/>
    <w:rsid w:val="005E7330"/>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TableauNormal"/>
    <w:uiPriority w:val="99"/>
    <w:rsid w:val="005E7330"/>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TableauNormal"/>
    <w:uiPriority w:val="99"/>
    <w:rsid w:val="005E7330"/>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TableauNormal"/>
    <w:uiPriority w:val="99"/>
    <w:rsid w:val="005E7330"/>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Accent11">
    <w:name w:val="Grid Table 7 Colorful - Accent 11"/>
    <w:basedOn w:val="TableauNormal"/>
    <w:uiPriority w:val="99"/>
    <w:rsid w:val="005E7330"/>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TableauNormal"/>
    <w:uiPriority w:val="99"/>
    <w:rsid w:val="005E7330"/>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TableauNormal"/>
    <w:uiPriority w:val="99"/>
    <w:rsid w:val="005E7330"/>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TableauNormal"/>
    <w:uiPriority w:val="99"/>
    <w:rsid w:val="005E7330"/>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TableauNormal"/>
    <w:uiPriority w:val="99"/>
    <w:rsid w:val="005E7330"/>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TableauNormal"/>
    <w:uiPriority w:val="99"/>
    <w:rsid w:val="005E7330"/>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Accent11">
    <w:name w:val="List Table 1 Light - Accent 11"/>
    <w:basedOn w:val="TableauNormal"/>
    <w:uiPriority w:val="99"/>
    <w:rsid w:val="005E7330"/>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TableauNormal"/>
    <w:uiPriority w:val="99"/>
    <w:rsid w:val="005E7330"/>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TableauNormal"/>
    <w:uiPriority w:val="99"/>
    <w:rsid w:val="005E7330"/>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TableauNormal"/>
    <w:uiPriority w:val="99"/>
    <w:rsid w:val="005E7330"/>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TableauNormal"/>
    <w:uiPriority w:val="99"/>
    <w:rsid w:val="005E7330"/>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TableauNormal"/>
    <w:uiPriority w:val="99"/>
    <w:rsid w:val="005E7330"/>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Accent11">
    <w:name w:val="List Table 2 - Accent 11"/>
    <w:basedOn w:val="TableauNormal"/>
    <w:uiPriority w:val="99"/>
    <w:rsid w:val="005E7330"/>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TableauNormal"/>
    <w:uiPriority w:val="99"/>
    <w:rsid w:val="005E7330"/>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TableauNormal"/>
    <w:uiPriority w:val="99"/>
    <w:rsid w:val="005E7330"/>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TableauNormal"/>
    <w:uiPriority w:val="99"/>
    <w:rsid w:val="005E7330"/>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TableauNormal"/>
    <w:uiPriority w:val="99"/>
    <w:rsid w:val="005E7330"/>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TableauNormal"/>
    <w:uiPriority w:val="99"/>
    <w:rsid w:val="005E7330"/>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Accent11">
    <w:name w:val="List Table 3 - Accent 11"/>
    <w:basedOn w:val="TableauNormal"/>
    <w:uiPriority w:val="99"/>
    <w:rsid w:val="005E7330"/>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TableauNormal"/>
    <w:uiPriority w:val="99"/>
    <w:rsid w:val="005E7330"/>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TableauNormal"/>
    <w:uiPriority w:val="99"/>
    <w:rsid w:val="005E7330"/>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TableauNormal"/>
    <w:uiPriority w:val="99"/>
    <w:rsid w:val="005E7330"/>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TableauNormal"/>
    <w:uiPriority w:val="99"/>
    <w:rsid w:val="005E7330"/>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TableauNormal"/>
    <w:uiPriority w:val="99"/>
    <w:rsid w:val="005E7330"/>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Accent11">
    <w:name w:val="List Table 4 - Accent 11"/>
    <w:basedOn w:val="TableauNormal"/>
    <w:uiPriority w:val="99"/>
    <w:rsid w:val="005E7330"/>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TableauNormal"/>
    <w:uiPriority w:val="99"/>
    <w:rsid w:val="005E7330"/>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TableauNormal"/>
    <w:uiPriority w:val="99"/>
    <w:rsid w:val="005E7330"/>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TableauNormal"/>
    <w:uiPriority w:val="99"/>
    <w:rsid w:val="005E7330"/>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TableauNormal"/>
    <w:uiPriority w:val="99"/>
    <w:rsid w:val="005E7330"/>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TableauNormal"/>
    <w:uiPriority w:val="99"/>
    <w:rsid w:val="005E7330"/>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Accent11">
    <w:name w:val="List Table 5 Dark - Accent 11"/>
    <w:basedOn w:val="TableauNormal"/>
    <w:uiPriority w:val="99"/>
    <w:rsid w:val="005E7330"/>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TableauNormal"/>
    <w:uiPriority w:val="99"/>
    <w:rsid w:val="005E7330"/>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TableauNormal"/>
    <w:uiPriority w:val="99"/>
    <w:rsid w:val="005E7330"/>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TableauNormal"/>
    <w:uiPriority w:val="99"/>
    <w:rsid w:val="005E7330"/>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TableauNormal"/>
    <w:uiPriority w:val="99"/>
    <w:rsid w:val="005E7330"/>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TableauNormal"/>
    <w:uiPriority w:val="99"/>
    <w:rsid w:val="005E7330"/>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Accent11">
    <w:name w:val="List Table 6 Colorful - Accent 11"/>
    <w:basedOn w:val="TableauNormal"/>
    <w:uiPriority w:val="99"/>
    <w:rsid w:val="005E7330"/>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TableauNormal"/>
    <w:uiPriority w:val="99"/>
    <w:rsid w:val="005E7330"/>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TableauNormal"/>
    <w:uiPriority w:val="99"/>
    <w:rsid w:val="005E7330"/>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TableauNormal"/>
    <w:uiPriority w:val="99"/>
    <w:rsid w:val="005E7330"/>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TableauNormal"/>
    <w:uiPriority w:val="99"/>
    <w:rsid w:val="005E7330"/>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TableauNormal"/>
    <w:uiPriority w:val="99"/>
    <w:rsid w:val="005E7330"/>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Accent11">
    <w:name w:val="List Table 7 Colorful - Accent 11"/>
    <w:basedOn w:val="TableauNormal"/>
    <w:uiPriority w:val="99"/>
    <w:rsid w:val="005E7330"/>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TableauNormal"/>
    <w:uiPriority w:val="99"/>
    <w:rsid w:val="005E7330"/>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TableauNormal"/>
    <w:uiPriority w:val="99"/>
    <w:rsid w:val="005E7330"/>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TableauNormal"/>
    <w:uiPriority w:val="99"/>
    <w:rsid w:val="005E7330"/>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TableauNormal"/>
    <w:uiPriority w:val="99"/>
    <w:rsid w:val="005E7330"/>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TableauNormal"/>
    <w:uiPriority w:val="99"/>
    <w:rsid w:val="005E7330"/>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TableNormal1">
    <w:name w:val="Table Normal1"/>
    <w:uiPriority w:val="2"/>
    <w:semiHidden/>
    <w:unhideWhenUsed/>
    <w:qFormat/>
    <w:rsid w:val="005E73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Mention1">
    <w:name w:val="Mention1"/>
    <w:basedOn w:val="Policepardfaut"/>
    <w:uiPriority w:val="99"/>
    <w:unhideWhenUsed/>
    <w:rPr>
      <w:color w:val="2B579A"/>
      <w:shd w:val="clear" w:color="auto" w:fill="E6E6E6"/>
    </w:rPr>
  </w:style>
  <w:style w:type="character" w:styleId="Mentionnonrsolue">
    <w:name w:val="Unresolved Mention"/>
    <w:basedOn w:val="Policepardfaut"/>
    <w:uiPriority w:val="99"/>
    <w:semiHidden/>
    <w:unhideWhenUsed/>
    <w:rsid w:val="00802EE1"/>
    <w:rPr>
      <w:color w:val="605E5C"/>
      <w:shd w:val="clear" w:color="auto" w:fill="E1DFDD"/>
    </w:rPr>
  </w:style>
  <w:style w:type="character" w:styleId="Mention">
    <w:name w:val="Mention"/>
    <w:basedOn w:val="Policepardfaut"/>
    <w:uiPriority w:val="99"/>
    <w:unhideWhenUsed/>
    <w:rsid w:val="00802E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227">
      <w:bodyDiv w:val="1"/>
      <w:marLeft w:val="0"/>
      <w:marRight w:val="0"/>
      <w:marTop w:val="0"/>
      <w:marBottom w:val="0"/>
      <w:divBdr>
        <w:top w:val="none" w:sz="0" w:space="0" w:color="auto"/>
        <w:left w:val="none" w:sz="0" w:space="0" w:color="auto"/>
        <w:bottom w:val="none" w:sz="0" w:space="0" w:color="auto"/>
        <w:right w:val="none" w:sz="0" w:space="0" w:color="auto"/>
      </w:divBdr>
    </w:div>
    <w:div w:id="363602911">
      <w:bodyDiv w:val="1"/>
      <w:marLeft w:val="0"/>
      <w:marRight w:val="0"/>
      <w:marTop w:val="0"/>
      <w:marBottom w:val="0"/>
      <w:divBdr>
        <w:top w:val="none" w:sz="0" w:space="0" w:color="auto"/>
        <w:left w:val="none" w:sz="0" w:space="0" w:color="auto"/>
        <w:bottom w:val="none" w:sz="0" w:space="0" w:color="auto"/>
        <w:right w:val="none" w:sz="0" w:space="0" w:color="auto"/>
      </w:divBdr>
    </w:div>
    <w:div w:id="450126440">
      <w:bodyDiv w:val="1"/>
      <w:marLeft w:val="0"/>
      <w:marRight w:val="0"/>
      <w:marTop w:val="0"/>
      <w:marBottom w:val="0"/>
      <w:divBdr>
        <w:top w:val="none" w:sz="0" w:space="0" w:color="auto"/>
        <w:left w:val="none" w:sz="0" w:space="0" w:color="auto"/>
        <w:bottom w:val="none" w:sz="0" w:space="0" w:color="auto"/>
        <w:right w:val="none" w:sz="0" w:space="0" w:color="auto"/>
      </w:divBdr>
    </w:div>
    <w:div w:id="545218558">
      <w:bodyDiv w:val="1"/>
      <w:marLeft w:val="0"/>
      <w:marRight w:val="0"/>
      <w:marTop w:val="0"/>
      <w:marBottom w:val="0"/>
      <w:divBdr>
        <w:top w:val="none" w:sz="0" w:space="0" w:color="auto"/>
        <w:left w:val="none" w:sz="0" w:space="0" w:color="auto"/>
        <w:bottom w:val="none" w:sz="0" w:space="0" w:color="auto"/>
        <w:right w:val="none" w:sz="0" w:space="0" w:color="auto"/>
      </w:divBdr>
    </w:div>
    <w:div w:id="810562313">
      <w:bodyDiv w:val="1"/>
      <w:marLeft w:val="0"/>
      <w:marRight w:val="0"/>
      <w:marTop w:val="0"/>
      <w:marBottom w:val="0"/>
      <w:divBdr>
        <w:top w:val="none" w:sz="0" w:space="0" w:color="auto"/>
        <w:left w:val="none" w:sz="0" w:space="0" w:color="auto"/>
        <w:bottom w:val="none" w:sz="0" w:space="0" w:color="auto"/>
        <w:right w:val="none" w:sz="0" w:space="0" w:color="auto"/>
      </w:divBdr>
    </w:div>
    <w:div w:id="1082600269">
      <w:bodyDiv w:val="1"/>
      <w:marLeft w:val="0"/>
      <w:marRight w:val="0"/>
      <w:marTop w:val="0"/>
      <w:marBottom w:val="0"/>
      <w:divBdr>
        <w:top w:val="none" w:sz="0" w:space="0" w:color="auto"/>
        <w:left w:val="none" w:sz="0" w:space="0" w:color="auto"/>
        <w:bottom w:val="none" w:sz="0" w:space="0" w:color="auto"/>
        <w:right w:val="none" w:sz="0" w:space="0" w:color="auto"/>
      </w:divBdr>
    </w:div>
    <w:div w:id="1096907570">
      <w:bodyDiv w:val="1"/>
      <w:marLeft w:val="0"/>
      <w:marRight w:val="0"/>
      <w:marTop w:val="0"/>
      <w:marBottom w:val="0"/>
      <w:divBdr>
        <w:top w:val="none" w:sz="0" w:space="0" w:color="auto"/>
        <w:left w:val="none" w:sz="0" w:space="0" w:color="auto"/>
        <w:bottom w:val="none" w:sz="0" w:space="0" w:color="auto"/>
        <w:right w:val="none" w:sz="0" w:space="0" w:color="auto"/>
      </w:divBdr>
    </w:div>
    <w:div w:id="1202717098">
      <w:bodyDiv w:val="1"/>
      <w:marLeft w:val="0"/>
      <w:marRight w:val="0"/>
      <w:marTop w:val="0"/>
      <w:marBottom w:val="0"/>
      <w:divBdr>
        <w:top w:val="none" w:sz="0" w:space="0" w:color="auto"/>
        <w:left w:val="none" w:sz="0" w:space="0" w:color="auto"/>
        <w:bottom w:val="none" w:sz="0" w:space="0" w:color="auto"/>
        <w:right w:val="none" w:sz="0" w:space="0" w:color="auto"/>
      </w:divBdr>
    </w:div>
    <w:div w:id="1437360023">
      <w:bodyDiv w:val="1"/>
      <w:marLeft w:val="0"/>
      <w:marRight w:val="0"/>
      <w:marTop w:val="0"/>
      <w:marBottom w:val="0"/>
      <w:divBdr>
        <w:top w:val="none" w:sz="0" w:space="0" w:color="auto"/>
        <w:left w:val="none" w:sz="0" w:space="0" w:color="auto"/>
        <w:bottom w:val="none" w:sz="0" w:space="0" w:color="auto"/>
        <w:right w:val="none" w:sz="0" w:space="0" w:color="auto"/>
      </w:divBdr>
    </w:div>
    <w:div w:id="1479758540">
      <w:bodyDiv w:val="1"/>
      <w:marLeft w:val="0"/>
      <w:marRight w:val="0"/>
      <w:marTop w:val="0"/>
      <w:marBottom w:val="0"/>
      <w:divBdr>
        <w:top w:val="none" w:sz="0" w:space="0" w:color="auto"/>
        <w:left w:val="none" w:sz="0" w:space="0" w:color="auto"/>
        <w:bottom w:val="none" w:sz="0" w:space="0" w:color="auto"/>
        <w:right w:val="none" w:sz="0" w:space="0" w:color="auto"/>
      </w:divBdr>
    </w:div>
    <w:div w:id="1642880209">
      <w:bodyDiv w:val="1"/>
      <w:marLeft w:val="0"/>
      <w:marRight w:val="0"/>
      <w:marTop w:val="0"/>
      <w:marBottom w:val="0"/>
      <w:divBdr>
        <w:top w:val="none" w:sz="0" w:space="0" w:color="auto"/>
        <w:left w:val="none" w:sz="0" w:space="0" w:color="auto"/>
        <w:bottom w:val="none" w:sz="0" w:space="0" w:color="auto"/>
        <w:right w:val="none" w:sz="0" w:space="0" w:color="auto"/>
      </w:divBdr>
    </w:div>
    <w:div w:id="1764298011">
      <w:bodyDiv w:val="1"/>
      <w:marLeft w:val="0"/>
      <w:marRight w:val="0"/>
      <w:marTop w:val="0"/>
      <w:marBottom w:val="0"/>
      <w:divBdr>
        <w:top w:val="none" w:sz="0" w:space="0" w:color="auto"/>
        <w:left w:val="none" w:sz="0" w:space="0" w:color="auto"/>
        <w:bottom w:val="none" w:sz="0" w:space="0" w:color="auto"/>
        <w:right w:val="none" w:sz="0" w:space="0" w:color="auto"/>
      </w:divBdr>
    </w:div>
    <w:div w:id="1779787769">
      <w:bodyDiv w:val="1"/>
      <w:marLeft w:val="0"/>
      <w:marRight w:val="0"/>
      <w:marTop w:val="0"/>
      <w:marBottom w:val="0"/>
      <w:divBdr>
        <w:top w:val="none" w:sz="0" w:space="0" w:color="auto"/>
        <w:left w:val="none" w:sz="0" w:space="0" w:color="auto"/>
        <w:bottom w:val="none" w:sz="0" w:space="0" w:color="auto"/>
        <w:right w:val="none" w:sz="0" w:space="0" w:color="auto"/>
      </w:divBdr>
    </w:div>
    <w:div w:id="1874882236">
      <w:bodyDiv w:val="1"/>
      <w:marLeft w:val="0"/>
      <w:marRight w:val="0"/>
      <w:marTop w:val="0"/>
      <w:marBottom w:val="0"/>
      <w:divBdr>
        <w:top w:val="none" w:sz="0" w:space="0" w:color="auto"/>
        <w:left w:val="none" w:sz="0" w:space="0" w:color="auto"/>
        <w:bottom w:val="none" w:sz="0" w:space="0" w:color="auto"/>
        <w:right w:val="none" w:sz="0" w:space="0" w:color="auto"/>
      </w:divBdr>
    </w:div>
    <w:div w:id="18983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corimer.fr/les-feuilles-de-route/" TargetMode="External"/><Relationship Id="rId21" Type="http://schemas.openxmlformats.org/officeDocument/2006/relationships/image" Target="media/image13.png"/><Relationship Id="rId34" Type="http://schemas.openxmlformats.org/officeDocument/2006/relationships/header" Target="header4.xml"/><Relationship Id="rId42" Type="http://schemas.openxmlformats.org/officeDocument/2006/relationships/image" Target="media/image13.emf"/><Relationship Id="rId47" Type="http://schemas.openxmlformats.org/officeDocument/2006/relationships/image" Target="media/image14.jpeg"/><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yperlink" Target="https://agirpourlatransition.ademe.fr/"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37" Type="http://schemas.openxmlformats.org/officeDocument/2006/relationships/hyperlink" Target="https://www.gouvernement.fr/secretariat-general-pour-l-investissement-sgpi" TargetMode="External"/><Relationship Id="rId40" Type="http://schemas.openxmlformats.org/officeDocument/2006/relationships/hyperlink" Target="https://mer.gouv.fr/la-decarbonation-de-la-filiere-maritime" TargetMode="External"/><Relationship Id="rId45" Type="http://schemas.openxmlformats.org/officeDocument/2006/relationships/hyperlink" Target="mailto:xxx@ademe.fr"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header" Target="header2.xml"/><Relationship Id="rId44" Type="http://schemas.openxmlformats.org/officeDocument/2006/relationships/hyperlink" Target="mailto:aap.navires@ademe.fr"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35" Type="http://schemas.openxmlformats.org/officeDocument/2006/relationships/header" Target="header5.xml"/><Relationship Id="rId43" Type="http://schemas.openxmlformats.org/officeDocument/2006/relationships/hyperlink" Target="https://librairie.ademe.fr/produire-autrement/5040-empreinte-projet-evaluer-l-empreinte-environnementale-d-un-projet.html" TargetMode="External"/><Relationship Id="rId48"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eader" Target="header9.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38" Type="http://schemas.openxmlformats.org/officeDocument/2006/relationships/hyperlink" Target="https://www.ecologie.gouv.fr/strategie-dinnovation-et-investissements-davenir-dans-transports" TargetMode="External"/><Relationship Id="rId46" Type="http://schemas.openxmlformats.org/officeDocument/2006/relationships/hyperlink" Target="https://agirpourlatransition.ademe.fr/" TargetMode="External"/><Relationship Id="rId20" Type="http://schemas.openxmlformats.org/officeDocument/2006/relationships/image" Target="media/image12.png"/><Relationship Id="rId41" Type="http://schemas.openxmlformats.org/officeDocument/2006/relationships/hyperlink" Target="https://www.europe-en-france.gouv.fr/sites/default/files/article_107_et_suivants_du_tfue.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2.jpeg"/><Relationship Id="rId36" Type="http://schemas.openxmlformats.org/officeDocument/2006/relationships/header" Target="header6.xml"/><Relationship Id="rId49"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20content/FR/TXT/PDF/?uri=CELEX%3A52020DC0474&amp;from=EN" TargetMode="External"/><Relationship Id="rId2" Type="http://schemas.openxmlformats.org/officeDocument/2006/relationships/hyperlink" Target="https://librairie.ademe.fr/produire-autrement/5040-empreinte-projet-evaluer-l-empreinte-environnementale-d-un-projet.html" TargetMode="External"/><Relationship Id="rId1" Type="http://schemas.openxmlformats.org/officeDocument/2006/relationships/hyperlink" Target="mailto:aap.h2@ademe.fr" TargetMode="External"/><Relationship Id="rId4" Type="http://schemas.openxmlformats.org/officeDocument/2006/relationships/hyperlink" Target="https://www.legifrance.gouv.fr/jorf/id/JORFTEXT0000460036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33141-B5EA-4E9A-B49C-1E8B88CAF35F}"/>
</file>

<file path=customXml/itemProps2.xml><?xml version="1.0" encoding="utf-8"?>
<ds:datastoreItem xmlns:ds="http://schemas.openxmlformats.org/officeDocument/2006/customXml" ds:itemID="{FED005B8-7A2E-4E41-A4DC-624EA2E1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6613</Words>
  <Characters>36374</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42902</CharactersWithSpaces>
  <SharedDoc>false</SharedDoc>
  <HLinks>
    <vt:vector size="234" baseType="variant">
      <vt:variant>
        <vt:i4>2228263</vt:i4>
      </vt:variant>
      <vt:variant>
        <vt:i4>162</vt:i4>
      </vt:variant>
      <vt:variant>
        <vt:i4>0</vt:i4>
      </vt:variant>
      <vt:variant>
        <vt:i4>5</vt:i4>
      </vt:variant>
      <vt:variant>
        <vt:lpwstr>https://agirpourlatransition.ademe.fr/</vt:lpwstr>
      </vt:variant>
      <vt:variant>
        <vt:lpwstr/>
      </vt:variant>
      <vt:variant>
        <vt:i4>6619221</vt:i4>
      </vt:variant>
      <vt:variant>
        <vt:i4>159</vt:i4>
      </vt:variant>
      <vt:variant>
        <vt:i4>0</vt:i4>
      </vt:variant>
      <vt:variant>
        <vt:i4>5</vt:i4>
      </vt:variant>
      <vt:variant>
        <vt:lpwstr>mailto:xxx@ademe.fr</vt:lpwstr>
      </vt:variant>
      <vt:variant>
        <vt:lpwstr/>
      </vt:variant>
      <vt:variant>
        <vt:i4>7143439</vt:i4>
      </vt:variant>
      <vt:variant>
        <vt:i4>156</vt:i4>
      </vt:variant>
      <vt:variant>
        <vt:i4>0</vt:i4>
      </vt:variant>
      <vt:variant>
        <vt:i4>5</vt:i4>
      </vt:variant>
      <vt:variant>
        <vt:lpwstr>mailto:aap.navires@ademe.fr</vt:lpwstr>
      </vt:variant>
      <vt:variant>
        <vt:lpwstr/>
      </vt:variant>
      <vt:variant>
        <vt:i4>4653129</vt:i4>
      </vt:variant>
      <vt:variant>
        <vt:i4>153</vt:i4>
      </vt:variant>
      <vt:variant>
        <vt:i4>0</vt:i4>
      </vt:variant>
      <vt:variant>
        <vt:i4>5</vt:i4>
      </vt:variant>
      <vt:variant>
        <vt:lpwstr>https://librairie.ademe.fr/produire-autrement/5040-empreinte-projet-evaluer-l-empreinte-environnementale-d-un-projet.html</vt:lpwstr>
      </vt:variant>
      <vt:variant>
        <vt:lpwstr/>
      </vt:variant>
      <vt:variant>
        <vt:i4>5832804</vt:i4>
      </vt:variant>
      <vt:variant>
        <vt:i4>150</vt:i4>
      </vt:variant>
      <vt:variant>
        <vt:i4>0</vt:i4>
      </vt:variant>
      <vt:variant>
        <vt:i4>5</vt:i4>
      </vt:variant>
      <vt:variant>
        <vt:lpwstr>https://www.europe-en-france.gouv.fr/sites/default/files/article_107_et_suivants_du_tfue.pdf</vt:lpwstr>
      </vt:variant>
      <vt:variant>
        <vt:lpwstr/>
      </vt:variant>
      <vt:variant>
        <vt:i4>3342452</vt:i4>
      </vt:variant>
      <vt:variant>
        <vt:i4>147</vt:i4>
      </vt:variant>
      <vt:variant>
        <vt:i4>0</vt:i4>
      </vt:variant>
      <vt:variant>
        <vt:i4>5</vt:i4>
      </vt:variant>
      <vt:variant>
        <vt:lpwstr>https://mer.gouv.fr/la-decarbonation-de-la-filiere-maritime</vt:lpwstr>
      </vt:variant>
      <vt:variant>
        <vt:lpwstr/>
      </vt:variant>
      <vt:variant>
        <vt:i4>262144</vt:i4>
      </vt:variant>
      <vt:variant>
        <vt:i4>144</vt:i4>
      </vt:variant>
      <vt:variant>
        <vt:i4>0</vt:i4>
      </vt:variant>
      <vt:variant>
        <vt:i4>5</vt:i4>
      </vt:variant>
      <vt:variant>
        <vt:lpwstr>https://corimer.fr/les-feuilles-de-route/</vt:lpwstr>
      </vt:variant>
      <vt:variant>
        <vt:lpwstr>smartship</vt:lpwstr>
      </vt:variant>
      <vt:variant>
        <vt:i4>5046276</vt:i4>
      </vt:variant>
      <vt:variant>
        <vt:i4>141</vt:i4>
      </vt:variant>
      <vt:variant>
        <vt:i4>0</vt:i4>
      </vt:variant>
      <vt:variant>
        <vt:i4>5</vt:i4>
      </vt:variant>
      <vt:variant>
        <vt:lpwstr>https://www.ecologie.gouv.fr/strategie-dinnovation-et-investissements-davenir-dans-transports</vt:lpwstr>
      </vt:variant>
      <vt:variant>
        <vt:lpwstr/>
      </vt:variant>
      <vt:variant>
        <vt:i4>2621542</vt:i4>
      </vt:variant>
      <vt:variant>
        <vt:i4>138</vt:i4>
      </vt:variant>
      <vt:variant>
        <vt:i4>0</vt:i4>
      </vt:variant>
      <vt:variant>
        <vt:i4>5</vt:i4>
      </vt:variant>
      <vt:variant>
        <vt:lpwstr>https://www.gouvernement.fr/secretariat-general-pour-l-investissement-sgpi</vt:lpwstr>
      </vt:variant>
      <vt:variant>
        <vt:lpwstr/>
      </vt:variant>
      <vt:variant>
        <vt:i4>1048634</vt:i4>
      </vt:variant>
      <vt:variant>
        <vt:i4>131</vt:i4>
      </vt:variant>
      <vt:variant>
        <vt:i4>0</vt:i4>
      </vt:variant>
      <vt:variant>
        <vt:i4>5</vt:i4>
      </vt:variant>
      <vt:variant>
        <vt:lpwstr/>
      </vt:variant>
      <vt:variant>
        <vt:lpwstr>_Toc167189497</vt:lpwstr>
      </vt:variant>
      <vt:variant>
        <vt:i4>1048634</vt:i4>
      </vt:variant>
      <vt:variant>
        <vt:i4>125</vt:i4>
      </vt:variant>
      <vt:variant>
        <vt:i4>0</vt:i4>
      </vt:variant>
      <vt:variant>
        <vt:i4>5</vt:i4>
      </vt:variant>
      <vt:variant>
        <vt:lpwstr/>
      </vt:variant>
      <vt:variant>
        <vt:lpwstr>_Toc167189496</vt:lpwstr>
      </vt:variant>
      <vt:variant>
        <vt:i4>1048634</vt:i4>
      </vt:variant>
      <vt:variant>
        <vt:i4>119</vt:i4>
      </vt:variant>
      <vt:variant>
        <vt:i4>0</vt:i4>
      </vt:variant>
      <vt:variant>
        <vt:i4>5</vt:i4>
      </vt:variant>
      <vt:variant>
        <vt:lpwstr/>
      </vt:variant>
      <vt:variant>
        <vt:lpwstr>_Toc167189495</vt:lpwstr>
      </vt:variant>
      <vt:variant>
        <vt:i4>1048634</vt:i4>
      </vt:variant>
      <vt:variant>
        <vt:i4>113</vt:i4>
      </vt:variant>
      <vt:variant>
        <vt:i4>0</vt:i4>
      </vt:variant>
      <vt:variant>
        <vt:i4>5</vt:i4>
      </vt:variant>
      <vt:variant>
        <vt:lpwstr/>
      </vt:variant>
      <vt:variant>
        <vt:lpwstr>_Toc167189494</vt:lpwstr>
      </vt:variant>
      <vt:variant>
        <vt:i4>1048634</vt:i4>
      </vt:variant>
      <vt:variant>
        <vt:i4>107</vt:i4>
      </vt:variant>
      <vt:variant>
        <vt:i4>0</vt:i4>
      </vt:variant>
      <vt:variant>
        <vt:i4>5</vt:i4>
      </vt:variant>
      <vt:variant>
        <vt:lpwstr/>
      </vt:variant>
      <vt:variant>
        <vt:lpwstr>_Toc167189493</vt:lpwstr>
      </vt:variant>
      <vt:variant>
        <vt:i4>1048634</vt:i4>
      </vt:variant>
      <vt:variant>
        <vt:i4>101</vt:i4>
      </vt:variant>
      <vt:variant>
        <vt:i4>0</vt:i4>
      </vt:variant>
      <vt:variant>
        <vt:i4>5</vt:i4>
      </vt:variant>
      <vt:variant>
        <vt:lpwstr/>
      </vt:variant>
      <vt:variant>
        <vt:lpwstr>_Toc167189492</vt:lpwstr>
      </vt:variant>
      <vt:variant>
        <vt:i4>1048634</vt:i4>
      </vt:variant>
      <vt:variant>
        <vt:i4>95</vt:i4>
      </vt:variant>
      <vt:variant>
        <vt:i4>0</vt:i4>
      </vt:variant>
      <vt:variant>
        <vt:i4>5</vt:i4>
      </vt:variant>
      <vt:variant>
        <vt:lpwstr/>
      </vt:variant>
      <vt:variant>
        <vt:lpwstr>_Toc167189491</vt:lpwstr>
      </vt:variant>
      <vt:variant>
        <vt:i4>1048634</vt:i4>
      </vt:variant>
      <vt:variant>
        <vt:i4>89</vt:i4>
      </vt:variant>
      <vt:variant>
        <vt:i4>0</vt:i4>
      </vt:variant>
      <vt:variant>
        <vt:i4>5</vt:i4>
      </vt:variant>
      <vt:variant>
        <vt:lpwstr/>
      </vt:variant>
      <vt:variant>
        <vt:lpwstr>_Toc167189490</vt:lpwstr>
      </vt:variant>
      <vt:variant>
        <vt:i4>1114170</vt:i4>
      </vt:variant>
      <vt:variant>
        <vt:i4>83</vt:i4>
      </vt:variant>
      <vt:variant>
        <vt:i4>0</vt:i4>
      </vt:variant>
      <vt:variant>
        <vt:i4>5</vt:i4>
      </vt:variant>
      <vt:variant>
        <vt:lpwstr/>
      </vt:variant>
      <vt:variant>
        <vt:lpwstr>_Toc167189489</vt:lpwstr>
      </vt:variant>
      <vt:variant>
        <vt:i4>1114170</vt:i4>
      </vt:variant>
      <vt:variant>
        <vt:i4>77</vt:i4>
      </vt:variant>
      <vt:variant>
        <vt:i4>0</vt:i4>
      </vt:variant>
      <vt:variant>
        <vt:i4>5</vt:i4>
      </vt:variant>
      <vt:variant>
        <vt:lpwstr/>
      </vt:variant>
      <vt:variant>
        <vt:lpwstr>_Toc167189488</vt:lpwstr>
      </vt:variant>
      <vt:variant>
        <vt:i4>1114170</vt:i4>
      </vt:variant>
      <vt:variant>
        <vt:i4>71</vt:i4>
      </vt:variant>
      <vt:variant>
        <vt:i4>0</vt:i4>
      </vt:variant>
      <vt:variant>
        <vt:i4>5</vt:i4>
      </vt:variant>
      <vt:variant>
        <vt:lpwstr/>
      </vt:variant>
      <vt:variant>
        <vt:lpwstr>_Toc167189487</vt:lpwstr>
      </vt:variant>
      <vt:variant>
        <vt:i4>1114170</vt:i4>
      </vt:variant>
      <vt:variant>
        <vt:i4>65</vt:i4>
      </vt:variant>
      <vt:variant>
        <vt:i4>0</vt:i4>
      </vt:variant>
      <vt:variant>
        <vt:i4>5</vt:i4>
      </vt:variant>
      <vt:variant>
        <vt:lpwstr/>
      </vt:variant>
      <vt:variant>
        <vt:lpwstr>_Toc167189486</vt:lpwstr>
      </vt:variant>
      <vt:variant>
        <vt:i4>1114170</vt:i4>
      </vt:variant>
      <vt:variant>
        <vt:i4>59</vt:i4>
      </vt:variant>
      <vt:variant>
        <vt:i4>0</vt:i4>
      </vt:variant>
      <vt:variant>
        <vt:i4>5</vt:i4>
      </vt:variant>
      <vt:variant>
        <vt:lpwstr/>
      </vt:variant>
      <vt:variant>
        <vt:lpwstr>_Toc167189485</vt:lpwstr>
      </vt:variant>
      <vt:variant>
        <vt:i4>1114170</vt:i4>
      </vt:variant>
      <vt:variant>
        <vt:i4>53</vt:i4>
      </vt:variant>
      <vt:variant>
        <vt:i4>0</vt:i4>
      </vt:variant>
      <vt:variant>
        <vt:i4>5</vt:i4>
      </vt:variant>
      <vt:variant>
        <vt:lpwstr/>
      </vt:variant>
      <vt:variant>
        <vt:lpwstr>_Toc167189484</vt:lpwstr>
      </vt:variant>
      <vt:variant>
        <vt:i4>1114170</vt:i4>
      </vt:variant>
      <vt:variant>
        <vt:i4>47</vt:i4>
      </vt:variant>
      <vt:variant>
        <vt:i4>0</vt:i4>
      </vt:variant>
      <vt:variant>
        <vt:i4>5</vt:i4>
      </vt:variant>
      <vt:variant>
        <vt:lpwstr/>
      </vt:variant>
      <vt:variant>
        <vt:lpwstr>_Toc167189483</vt:lpwstr>
      </vt:variant>
      <vt:variant>
        <vt:i4>1114170</vt:i4>
      </vt:variant>
      <vt:variant>
        <vt:i4>41</vt:i4>
      </vt:variant>
      <vt:variant>
        <vt:i4>0</vt:i4>
      </vt:variant>
      <vt:variant>
        <vt:i4>5</vt:i4>
      </vt:variant>
      <vt:variant>
        <vt:lpwstr/>
      </vt:variant>
      <vt:variant>
        <vt:lpwstr>_Toc167189482</vt:lpwstr>
      </vt:variant>
      <vt:variant>
        <vt:i4>1114170</vt:i4>
      </vt:variant>
      <vt:variant>
        <vt:i4>35</vt:i4>
      </vt:variant>
      <vt:variant>
        <vt:i4>0</vt:i4>
      </vt:variant>
      <vt:variant>
        <vt:i4>5</vt:i4>
      </vt:variant>
      <vt:variant>
        <vt:lpwstr/>
      </vt:variant>
      <vt:variant>
        <vt:lpwstr>_Toc167189481</vt:lpwstr>
      </vt:variant>
      <vt:variant>
        <vt:i4>1114170</vt:i4>
      </vt:variant>
      <vt:variant>
        <vt:i4>29</vt:i4>
      </vt:variant>
      <vt:variant>
        <vt:i4>0</vt:i4>
      </vt:variant>
      <vt:variant>
        <vt:i4>5</vt:i4>
      </vt:variant>
      <vt:variant>
        <vt:lpwstr/>
      </vt:variant>
      <vt:variant>
        <vt:lpwstr>_Toc167189480</vt:lpwstr>
      </vt:variant>
      <vt:variant>
        <vt:i4>1966138</vt:i4>
      </vt:variant>
      <vt:variant>
        <vt:i4>23</vt:i4>
      </vt:variant>
      <vt:variant>
        <vt:i4>0</vt:i4>
      </vt:variant>
      <vt:variant>
        <vt:i4>5</vt:i4>
      </vt:variant>
      <vt:variant>
        <vt:lpwstr/>
      </vt:variant>
      <vt:variant>
        <vt:lpwstr>_Toc167189479</vt:lpwstr>
      </vt:variant>
      <vt:variant>
        <vt:i4>1966138</vt:i4>
      </vt:variant>
      <vt:variant>
        <vt:i4>17</vt:i4>
      </vt:variant>
      <vt:variant>
        <vt:i4>0</vt:i4>
      </vt:variant>
      <vt:variant>
        <vt:i4>5</vt:i4>
      </vt:variant>
      <vt:variant>
        <vt:lpwstr/>
      </vt:variant>
      <vt:variant>
        <vt:lpwstr>_Toc167189478</vt:lpwstr>
      </vt:variant>
      <vt:variant>
        <vt:i4>1966138</vt:i4>
      </vt:variant>
      <vt:variant>
        <vt:i4>11</vt:i4>
      </vt:variant>
      <vt:variant>
        <vt:i4>0</vt:i4>
      </vt:variant>
      <vt:variant>
        <vt:i4>5</vt:i4>
      </vt:variant>
      <vt:variant>
        <vt:lpwstr/>
      </vt:variant>
      <vt:variant>
        <vt:lpwstr>_Toc167189477</vt:lpwstr>
      </vt:variant>
      <vt:variant>
        <vt:i4>1966138</vt:i4>
      </vt:variant>
      <vt:variant>
        <vt:i4>5</vt:i4>
      </vt:variant>
      <vt:variant>
        <vt:i4>0</vt:i4>
      </vt:variant>
      <vt:variant>
        <vt:i4>5</vt:i4>
      </vt:variant>
      <vt:variant>
        <vt:lpwstr/>
      </vt:variant>
      <vt:variant>
        <vt:lpwstr>_Toc167189476</vt:lpwstr>
      </vt:variant>
      <vt:variant>
        <vt:i4>2228263</vt:i4>
      </vt:variant>
      <vt:variant>
        <vt:i4>0</vt:i4>
      </vt:variant>
      <vt:variant>
        <vt:i4>0</vt:i4>
      </vt:variant>
      <vt:variant>
        <vt:i4>5</vt:i4>
      </vt:variant>
      <vt:variant>
        <vt:lpwstr>https://agirpourlatransition.ademe.fr/</vt:lpwstr>
      </vt:variant>
      <vt:variant>
        <vt:lpwstr/>
      </vt:variant>
      <vt:variant>
        <vt:i4>2228331</vt:i4>
      </vt:variant>
      <vt:variant>
        <vt:i4>6</vt:i4>
      </vt:variant>
      <vt:variant>
        <vt:i4>0</vt:i4>
      </vt:variant>
      <vt:variant>
        <vt:i4>5</vt:i4>
      </vt:variant>
      <vt:variant>
        <vt:lpwstr>https://eur-lex.europa.eu/legal content/FR/TXT/PDF/?uri=CELEX%3A52020DC0474&amp;from=EN</vt:lpwstr>
      </vt:variant>
      <vt:variant>
        <vt:lpwstr/>
      </vt:variant>
      <vt:variant>
        <vt:i4>4653129</vt:i4>
      </vt:variant>
      <vt:variant>
        <vt:i4>3</vt:i4>
      </vt:variant>
      <vt:variant>
        <vt:i4>0</vt:i4>
      </vt:variant>
      <vt:variant>
        <vt:i4>5</vt:i4>
      </vt:variant>
      <vt:variant>
        <vt:lpwstr>https://librairie.ademe.fr/produire-autrement/5040-empreinte-projet-evaluer-l-empreinte-environnementale-d-un-projet.html</vt:lpwstr>
      </vt:variant>
      <vt:variant>
        <vt:lpwstr/>
      </vt:variant>
      <vt:variant>
        <vt:i4>917552</vt:i4>
      </vt:variant>
      <vt:variant>
        <vt:i4>0</vt:i4>
      </vt:variant>
      <vt:variant>
        <vt:i4>0</vt:i4>
      </vt:variant>
      <vt:variant>
        <vt:i4>5</vt:i4>
      </vt:variant>
      <vt:variant>
        <vt:lpwstr>mailto:aap.h2@ademe.fr</vt:lpwstr>
      </vt:variant>
      <vt:variant>
        <vt:lpwstr/>
      </vt:variant>
      <vt:variant>
        <vt:i4>5832743</vt:i4>
      </vt:variant>
      <vt:variant>
        <vt:i4>9</vt:i4>
      </vt:variant>
      <vt:variant>
        <vt:i4>0</vt:i4>
      </vt:variant>
      <vt:variant>
        <vt:i4>5</vt:i4>
      </vt:variant>
      <vt:variant>
        <vt:lpwstr>mailto:pierre.cornet@ademe.fr</vt:lpwstr>
      </vt:variant>
      <vt:variant>
        <vt:lpwstr/>
      </vt:variant>
      <vt:variant>
        <vt:i4>917626</vt:i4>
      </vt:variant>
      <vt:variant>
        <vt:i4>6</vt:i4>
      </vt:variant>
      <vt:variant>
        <vt:i4>0</vt:i4>
      </vt:variant>
      <vt:variant>
        <vt:i4>5</vt:i4>
      </vt:variant>
      <vt:variant>
        <vt:lpwstr>mailto:catherine.bellier@ademe.fr</vt:lpwstr>
      </vt:variant>
      <vt:variant>
        <vt:lpwstr/>
      </vt:variant>
      <vt:variant>
        <vt:i4>3604570</vt:i4>
      </vt:variant>
      <vt:variant>
        <vt:i4>3</vt:i4>
      </vt:variant>
      <vt:variant>
        <vt:i4>0</vt:i4>
      </vt:variant>
      <vt:variant>
        <vt:i4>5</vt:i4>
      </vt:variant>
      <vt:variant>
        <vt:lpwstr>mailto:philippe.cauneau@ademe.fr</vt:lpwstr>
      </vt:variant>
      <vt:variant>
        <vt:lpwstr/>
      </vt:variant>
      <vt:variant>
        <vt:i4>3604570</vt:i4>
      </vt:variant>
      <vt:variant>
        <vt:i4>0</vt:i4>
      </vt:variant>
      <vt:variant>
        <vt:i4>0</vt:i4>
      </vt:variant>
      <vt:variant>
        <vt:i4>5</vt:i4>
      </vt:variant>
      <vt:variant>
        <vt:lpwstr>mailto:philippe.cauneau@ademe.fr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Ri</dc:creator>
  <cp:keywords/>
  <cp:lastModifiedBy>TANINEC Alexandra</cp:lastModifiedBy>
  <cp:revision>2</cp:revision>
  <cp:lastPrinted>2024-04-07T03:39:00Z</cp:lastPrinted>
  <dcterms:created xsi:type="dcterms:W3CDTF">2025-01-27T15:09:00Z</dcterms:created>
  <dcterms:modified xsi:type="dcterms:W3CDTF">2025-01-27T15:09:00Z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Adobe InDesign 17.2 (Macintosh)</vt:lpwstr>
  </property>
  <property fmtid="{D5CDD505-2E9C-101B-9397-08002B2CF9AE}" pid="4" name="LastSaved">
    <vt:filetime>2022-04-27T00:00:00Z</vt:filetime>
  </property>
</Properties>
</file>