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E489D" w14:textId="77777777" w:rsidR="00EC106E" w:rsidRDefault="0006177E" w:rsidP="00EC106E">
      <w:r w:rsidRPr="006B1608">
        <w:rPr>
          <w:noProof/>
        </w:rPr>
        <mc:AlternateContent>
          <mc:Choice Requires="wps">
            <w:drawing>
              <wp:anchor distT="45720" distB="45720" distL="114300" distR="114300" simplePos="0" relativeHeight="251660800" behindDoc="0" locked="0" layoutInCell="1" allowOverlap="1" wp14:anchorId="4AECFC99" wp14:editId="7CABA0A8">
                <wp:simplePos x="0" y="0"/>
                <wp:positionH relativeFrom="margin">
                  <wp:posOffset>-120845</wp:posOffset>
                </wp:positionH>
                <wp:positionV relativeFrom="paragraph">
                  <wp:posOffset>986985</wp:posOffset>
                </wp:positionV>
                <wp:extent cx="5870575" cy="1137139"/>
                <wp:effectExtent l="0" t="0" r="0" b="63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0575" cy="1137139"/>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18B2335B" w14:textId="24593AD5" w:rsidR="009D5A5D" w:rsidRPr="0076695B" w:rsidRDefault="009D5A5D" w:rsidP="0076695B">
                            <w:pPr>
                              <w:pStyle w:val="TITREPRINCIPAL1repage"/>
                            </w:pPr>
                            <w:r w:rsidRPr="0076695B">
                              <w:t>Conditions d’éligibilité et de financement</w:t>
                            </w:r>
                            <w:r w:rsidRPr="0076695B">
                              <w:rPr>
                                <w:rFonts w:ascii="Calibri" w:hAnsi="Calibri" w:cs="Calibri"/>
                              </w:rPr>
                              <w:t> </w:t>
                            </w:r>
                            <w:r w:rsidRPr="0076695B">
                              <w:t>:</w:t>
                            </w:r>
                          </w:p>
                          <w:p w14:paraId="6961A1C8" w14:textId="5B088EAA" w:rsidR="009D5A5D" w:rsidRPr="00D35DF0" w:rsidRDefault="009D5A5D" w:rsidP="002C1672">
                            <w:pPr>
                              <w:pStyle w:val="SOUS-TITREPRINCIPAL1repage"/>
                              <w:rPr>
                                <w:bCs/>
                                <w:sz w:val="32"/>
                              </w:rPr>
                            </w:pPr>
                            <w:r w:rsidRPr="00D35DF0">
                              <w:rPr>
                                <w:bCs/>
                                <w:sz w:val="32"/>
                              </w:rPr>
                              <w:t>Investissements d’écoconception pour améliorer la performance environnementale des produits et services</w:t>
                            </w:r>
                          </w:p>
                          <w:p w14:paraId="768061AA" w14:textId="5C5E8791" w:rsidR="009D5A5D" w:rsidRDefault="009D5A5D" w:rsidP="002C1672">
                            <w:pPr>
                              <w:pStyle w:val="SOUS-TITREPRINCIPAL1repage"/>
                            </w:pPr>
                          </w:p>
                          <w:p w14:paraId="31839CF8" w14:textId="2094700B" w:rsidR="009D5A5D" w:rsidRDefault="009D5A5D" w:rsidP="002C1672">
                            <w:pPr>
                              <w:pStyle w:val="SOUS-TITREPRINCIPAL1repage"/>
                            </w:pPr>
                          </w:p>
                          <w:p w14:paraId="5E5448E5" w14:textId="77777777" w:rsidR="009D5A5D" w:rsidRPr="003D566B" w:rsidRDefault="009D5A5D" w:rsidP="00EC106E">
                            <w:pPr>
                              <w:pStyle w:val="TexteCourant"/>
                              <w:spacing w:after="360"/>
                              <w:rPr>
                                <w:bCs/>
                                <w:sz w:val="28"/>
                                <w:szCs w:val="28"/>
                                <w:u w:val="single"/>
                              </w:rPr>
                            </w:pPr>
                            <w:r w:rsidRPr="003D566B">
                              <w:rPr>
                                <w:b/>
                                <w:bCs/>
                                <w:sz w:val="28"/>
                                <w:szCs w:val="28"/>
                                <w:u w:val="single"/>
                              </w:rPr>
                              <w:t xml:space="preserve">Ce qu’il faut retenir </w:t>
                            </w:r>
                          </w:p>
                          <w:p w14:paraId="627D678F" w14:textId="77777777" w:rsidR="009D5A5D" w:rsidRPr="003D566B" w:rsidRDefault="009D5A5D" w:rsidP="00EC106E">
                            <w:pPr>
                              <w:pStyle w:val="TexteCourant"/>
                              <w:rPr>
                                <w:bCs/>
                              </w:rPr>
                            </w:pPr>
                            <w:r w:rsidRPr="003D566B">
                              <w:rPr>
                                <w:b/>
                                <w:bCs/>
                              </w:rPr>
                              <w:t xml:space="preserve"> Opérations éligibles</w:t>
                            </w:r>
                          </w:p>
                          <w:p w14:paraId="7FFAC824" w14:textId="77777777" w:rsidR="009D5A5D" w:rsidRPr="00D35DF0" w:rsidRDefault="009D5A5D" w:rsidP="00EC106E">
                            <w:pPr>
                              <w:pStyle w:val="Pucenoir"/>
                            </w:pPr>
                            <w:r w:rsidRPr="00D35DF0">
                              <w:t xml:space="preserve">Investissements </w:t>
                            </w:r>
                            <w:r>
                              <w:t xml:space="preserve">dans une technologie éprouvée </w:t>
                            </w:r>
                            <w:r w:rsidRPr="00D35DF0">
                              <w:t>pour la production ou la commercialisation d’un produit ou service éco-conçu, (notamment en vue d’obtention de l’écolabel européen ou dans le but de progresser en termes d’affichage environnemental)</w:t>
                            </w:r>
                            <w:r w:rsidRPr="00D35DF0">
                              <w:rPr>
                                <w:rFonts w:ascii="Calibri" w:hAnsi="Calibri" w:cs="Calibri"/>
                              </w:rPr>
                              <w:t> </w:t>
                            </w:r>
                            <w:r w:rsidRPr="00D35DF0">
                              <w:t xml:space="preserve">; </w:t>
                            </w:r>
                          </w:p>
                          <w:p w14:paraId="52DCFC32" w14:textId="77777777" w:rsidR="009D5A5D" w:rsidRPr="00C27F0E" w:rsidRDefault="009D5A5D" w:rsidP="00EC106E">
                            <w:pPr>
                              <w:pStyle w:val="Pucenoir"/>
                            </w:pPr>
                            <w:r w:rsidRPr="00D13A9C">
                              <w:t xml:space="preserve">Investissement dans une solution innovante pour la production ou la commercialisation d’un produit ou service éco-conçu, et </w:t>
                            </w:r>
                            <w:r>
                              <w:t>travaux</w:t>
                            </w:r>
                            <w:r w:rsidRPr="00D13A9C">
                              <w:t xml:space="preserve"> réalisé</w:t>
                            </w:r>
                            <w:r>
                              <w:t>s</w:t>
                            </w:r>
                            <w:r w:rsidRPr="00D13A9C">
                              <w:t xml:space="preserve"> dans le cadre d’un projet de Recherche &amp; Développement (réalisation et test de prototypes, préproduction, …)</w:t>
                            </w:r>
                            <w:r>
                              <w:rPr>
                                <w:rFonts w:ascii="Calibri" w:hAnsi="Calibri" w:cs="Calibri"/>
                              </w:rPr>
                              <w:t> </w:t>
                            </w:r>
                            <w:r>
                              <w:t xml:space="preserve">; </w:t>
                            </w:r>
                            <w:r w:rsidRPr="00D13A9C">
                              <w:t xml:space="preserve">ces </w:t>
                            </w:r>
                            <w:r>
                              <w:t>projets</w:t>
                            </w:r>
                            <w:r w:rsidRPr="00D13A9C">
                              <w:t xml:space="preserve"> peuvent relever, selon le niveau d’innovation du développement </w:t>
                            </w:r>
                            <w:proofErr w:type="gramStart"/>
                            <w:r w:rsidRPr="00D13A9C">
                              <w:t>expérimental</w:t>
                            </w:r>
                            <w:r>
                              <w:t xml:space="preserve"> </w:t>
                            </w:r>
                            <w:r w:rsidRPr="00D13A9C">
                              <w:t xml:space="preserve"> ou</w:t>
                            </w:r>
                            <w:proofErr w:type="gramEnd"/>
                            <w:r w:rsidRPr="00D13A9C">
                              <w:t xml:space="preserve"> de l’innovation de procédé</w:t>
                            </w:r>
                            <w:r w:rsidRPr="00C27F0E">
                              <w:t xml:space="preserve"> </w:t>
                            </w:r>
                          </w:p>
                          <w:p w14:paraId="02C3F265" w14:textId="77777777" w:rsidR="009D5A5D" w:rsidRPr="00D35DF0" w:rsidRDefault="009D5A5D" w:rsidP="00EC106E">
                            <w:pPr>
                              <w:pStyle w:val="Pucenoir"/>
                            </w:pPr>
                            <w:r w:rsidRPr="00D35DF0">
                              <w:t xml:space="preserve">Projets comportant une innovation de rupture, qui permettra au fabricant de développer une offre globale produit/service, créatrice de valeur non plus sur la multiplication </w:t>
                            </w:r>
                            <w:r>
                              <w:t xml:space="preserve">et le volume </w:t>
                            </w:r>
                            <w:r w:rsidRPr="00D35DF0">
                              <w:t>des ventes mais sur la fidélisation des clients, par les performances d’usage du produit et la réduction de ses impacts environnementaux sur l’ensemble du cycle de vie.</w:t>
                            </w:r>
                          </w:p>
                          <w:p w14:paraId="3236B335" w14:textId="77777777" w:rsidR="009D5A5D" w:rsidRPr="003D566B" w:rsidRDefault="009D5A5D" w:rsidP="00EC106E">
                            <w:pPr>
                              <w:pStyle w:val="TexteCourant"/>
                              <w:spacing w:before="360"/>
                              <w:rPr>
                                <w:bCs/>
                              </w:rPr>
                            </w:pPr>
                            <w:r w:rsidRPr="003D566B">
                              <w:rPr>
                                <w:b/>
                                <w:bCs/>
                              </w:rPr>
                              <w:t>Conditions d’éligibilité</w:t>
                            </w:r>
                          </w:p>
                          <w:p w14:paraId="7785B9AA" w14:textId="77777777" w:rsidR="009D5A5D" w:rsidRDefault="009D5A5D" w:rsidP="00EC106E">
                            <w:pPr>
                              <w:pStyle w:val="Pucenoir"/>
                            </w:pPr>
                            <w:r w:rsidRPr="00845AC4">
                              <w:t>Réalisation préalable d’un diagnostic identifiant les</w:t>
                            </w:r>
                            <w:r>
                              <w:t xml:space="preserve"> travaux et</w:t>
                            </w:r>
                            <w:r w:rsidRPr="00845AC4">
                              <w:t xml:space="preserve"> investissements nécessaires.</w:t>
                            </w:r>
                          </w:p>
                          <w:p w14:paraId="6030B58D" w14:textId="77777777" w:rsidR="009D5A5D" w:rsidRPr="00845AC4" w:rsidRDefault="009D5A5D" w:rsidP="00EC106E">
                            <w:pPr>
                              <w:pStyle w:val="Pucenoir"/>
                            </w:pPr>
                            <w:r>
                              <w:t xml:space="preserve">Réalisation de l’investissement dans le cadre de la mise en œuvre </w:t>
                            </w:r>
                            <w:r w:rsidRPr="00845AC4">
                              <w:t>d’un projet d’écoconception</w:t>
                            </w:r>
                            <w:r>
                              <w:t xml:space="preserve"> ou d’économie de la fonctionnalité</w:t>
                            </w:r>
                          </w:p>
                          <w:p w14:paraId="47B1D9BC" w14:textId="77777777" w:rsidR="009D5A5D" w:rsidRPr="003D566B" w:rsidRDefault="009D5A5D" w:rsidP="00EC106E">
                            <w:pPr>
                              <w:pStyle w:val="TexteCourant"/>
                              <w:spacing w:before="360"/>
                              <w:rPr>
                                <w:bCs/>
                              </w:rPr>
                            </w:pPr>
                            <w:r w:rsidRPr="003D566B">
                              <w:rPr>
                                <w:b/>
                                <w:bCs/>
                              </w:rPr>
                              <w:t>Opérations non éligibles</w:t>
                            </w:r>
                          </w:p>
                          <w:p w14:paraId="0CFAD046" w14:textId="77777777" w:rsidR="009D5A5D" w:rsidRDefault="009D5A5D" w:rsidP="00EC106E">
                            <w:pPr>
                              <w:pStyle w:val="Pucenoir"/>
                            </w:pPr>
                            <w:r w:rsidRPr="00845AC4">
                              <w:t>Investissements non spécifiques à la démarche d’écoconception</w:t>
                            </w:r>
                          </w:p>
                          <w:p w14:paraId="0D14D224" w14:textId="77777777" w:rsidR="009D5A5D" w:rsidRPr="00845AC4" w:rsidRDefault="009D5A5D" w:rsidP="00EC106E">
                            <w:pPr>
                              <w:pStyle w:val="Pucenoir"/>
                            </w:pPr>
                            <w:proofErr w:type="gramStart"/>
                            <w:r>
                              <w:t>Investissements non spécifique</w:t>
                            </w:r>
                            <w:proofErr w:type="gramEnd"/>
                            <w:r>
                              <w:t xml:space="preserve"> à un projet d</w:t>
                            </w:r>
                            <w:r w:rsidRPr="00845AC4">
                              <w:t>’économie de la fonctionnalité</w:t>
                            </w:r>
                            <w:r>
                              <w:rPr>
                                <w:rFonts w:ascii="Calibri" w:hAnsi="Calibri" w:cs="Calibri"/>
                              </w:rPr>
                              <w:t> </w:t>
                            </w:r>
                          </w:p>
                          <w:p w14:paraId="72CE7835" w14:textId="77777777" w:rsidR="009D5A5D" w:rsidRPr="003D566B" w:rsidRDefault="009D5A5D" w:rsidP="00EC106E">
                            <w:pPr>
                              <w:pStyle w:val="TexteCourant"/>
                              <w:spacing w:before="360"/>
                              <w:rPr>
                                <w:bCs/>
                              </w:rPr>
                            </w:pPr>
                            <w:r w:rsidRPr="003D566B">
                              <w:rPr>
                                <w:b/>
                                <w:bCs/>
                              </w:rPr>
                              <w:t>Modalités de calcul de l’aide</w:t>
                            </w:r>
                          </w:p>
                          <w:p w14:paraId="75E66DE1" w14:textId="77777777" w:rsidR="009D5A5D" w:rsidRPr="00F1171A" w:rsidRDefault="009D5A5D" w:rsidP="00EC106E">
                            <w:pPr>
                              <w:pStyle w:val="Pucenoir"/>
                            </w:pPr>
                            <w:r w:rsidRPr="00EB41CD">
                              <w:t>T</w:t>
                            </w:r>
                            <w:r w:rsidRPr="008B5B89">
                              <w:t xml:space="preserve">aux d’aide maximum de </w:t>
                            </w:r>
                            <w:r>
                              <w:t>1</w:t>
                            </w:r>
                            <w:r w:rsidRPr="008B5B89">
                              <w:t>5% à 55 %, selon</w:t>
                            </w:r>
                            <w:r>
                              <w:t xml:space="preserve"> le projet et</w:t>
                            </w:r>
                            <w:r w:rsidRPr="008B5B89">
                              <w:t xml:space="preserve"> la taille de l’entreprise. </w:t>
                            </w:r>
                          </w:p>
                          <w:p w14:paraId="799B11A3" w14:textId="77777777" w:rsidR="009D5A5D" w:rsidRPr="002C1672" w:rsidRDefault="009D5A5D" w:rsidP="002C1672">
                            <w:pPr>
                              <w:pStyle w:val="SOUS-TITREPRINCIPAL1repage"/>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ECFC99" id="Zone de texte 2" o:spid="_x0000_s1026" style="position:absolute;margin-left:-9.5pt;margin-top:77.7pt;width:462.25pt;height:89.55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" adj="-11796480,,5400" path="m,l3136900,,2838450,786765,,786765,,xe" fillcolor="white [3212]" stroked="f">
                <v:stroke joinstyle="miter"/>
                <v:formulas/>
                <v:path arrowok="t" o:connecttype="custom" o:connectlocs="0,0;5870575,0;5312039,1137139;0,1137139;0,0" o:connectangles="0,0,0,0,0" textboxrect="0,0,3136900,786765"/>
                <v:textbox>
                  <w:txbxContent>
                    <w:p w14:paraId="18B2335B" w14:textId="24593AD5" w:rsidR="009D5A5D" w:rsidRPr="0076695B" w:rsidRDefault="009D5A5D" w:rsidP="0076695B">
                      <w:pPr>
                        <w:pStyle w:val="TITREPRINCIPAL1repage"/>
                      </w:pPr>
                      <w:r w:rsidRPr="0076695B">
                        <w:t>Conditions d’éligibilité et de financement</w:t>
                      </w:r>
                      <w:r w:rsidRPr="0076695B">
                        <w:rPr>
                          <w:rFonts w:ascii="Calibri" w:hAnsi="Calibri" w:cs="Calibri"/>
                        </w:rPr>
                        <w:t> </w:t>
                      </w:r>
                      <w:r w:rsidRPr="0076695B">
                        <w:t>:</w:t>
                      </w:r>
                    </w:p>
                    <w:p w14:paraId="6961A1C8" w14:textId="5B088EAA" w:rsidR="009D5A5D" w:rsidRPr="00D35DF0" w:rsidRDefault="009D5A5D" w:rsidP="002C1672">
                      <w:pPr>
                        <w:pStyle w:val="SOUS-TITREPRINCIPAL1repage"/>
                        <w:rPr>
                          <w:bCs/>
                          <w:sz w:val="32"/>
                        </w:rPr>
                      </w:pPr>
                      <w:r w:rsidRPr="00D35DF0">
                        <w:rPr>
                          <w:bCs/>
                          <w:sz w:val="32"/>
                        </w:rPr>
                        <w:t>Investissements d’écoconception pour améliorer la performance environnementale des produits et services</w:t>
                      </w:r>
                    </w:p>
                    <w:p w14:paraId="768061AA" w14:textId="5C5E8791" w:rsidR="009D5A5D" w:rsidRDefault="009D5A5D" w:rsidP="002C1672">
                      <w:pPr>
                        <w:pStyle w:val="SOUS-TITREPRINCIPAL1repage"/>
                      </w:pPr>
                    </w:p>
                    <w:p w14:paraId="31839CF8" w14:textId="2094700B" w:rsidR="009D5A5D" w:rsidRDefault="009D5A5D" w:rsidP="002C1672">
                      <w:pPr>
                        <w:pStyle w:val="SOUS-TITREPRINCIPAL1repage"/>
                      </w:pPr>
                    </w:p>
                    <w:p w14:paraId="5E5448E5" w14:textId="77777777" w:rsidR="009D5A5D" w:rsidRPr="003D566B" w:rsidRDefault="009D5A5D" w:rsidP="00EC106E">
                      <w:pPr>
                        <w:pStyle w:val="TexteCourant"/>
                        <w:spacing w:after="360"/>
                        <w:rPr>
                          <w:bCs/>
                          <w:sz w:val="28"/>
                          <w:szCs w:val="28"/>
                          <w:u w:val="single"/>
                        </w:rPr>
                      </w:pPr>
                      <w:r w:rsidRPr="003D566B">
                        <w:rPr>
                          <w:b/>
                          <w:bCs/>
                          <w:sz w:val="28"/>
                          <w:szCs w:val="28"/>
                          <w:u w:val="single"/>
                        </w:rPr>
                        <w:t xml:space="preserve">Ce qu’il faut retenir </w:t>
                      </w:r>
                    </w:p>
                    <w:p w14:paraId="627D678F" w14:textId="77777777" w:rsidR="009D5A5D" w:rsidRPr="003D566B" w:rsidRDefault="009D5A5D" w:rsidP="00EC106E">
                      <w:pPr>
                        <w:pStyle w:val="TexteCourant"/>
                        <w:rPr>
                          <w:bCs/>
                        </w:rPr>
                      </w:pPr>
                      <w:r w:rsidRPr="003D566B">
                        <w:rPr>
                          <w:b/>
                          <w:bCs/>
                        </w:rPr>
                        <w:t xml:space="preserve"> Opérations éligibles</w:t>
                      </w:r>
                    </w:p>
                    <w:p w14:paraId="7FFAC824" w14:textId="77777777" w:rsidR="009D5A5D" w:rsidRPr="00D35DF0" w:rsidRDefault="009D5A5D" w:rsidP="00EC106E">
                      <w:pPr>
                        <w:pStyle w:val="Pucenoir"/>
                      </w:pPr>
                      <w:r w:rsidRPr="00D35DF0">
                        <w:t xml:space="preserve">Investissements </w:t>
                      </w:r>
                      <w:r>
                        <w:t xml:space="preserve">dans une technologie éprouvée </w:t>
                      </w:r>
                      <w:r w:rsidRPr="00D35DF0">
                        <w:t>pour la production ou la commercialisation d’un produit ou service éco-conçu, (notamment en vue d’obtention de l’écolabel européen ou dans le but de progresser en termes d’affichage environnemental)</w:t>
                      </w:r>
                      <w:r w:rsidRPr="00D35DF0">
                        <w:rPr>
                          <w:rFonts w:ascii="Calibri" w:hAnsi="Calibri" w:cs="Calibri"/>
                        </w:rPr>
                        <w:t> </w:t>
                      </w:r>
                      <w:r w:rsidRPr="00D35DF0">
                        <w:t xml:space="preserve">; </w:t>
                      </w:r>
                    </w:p>
                    <w:p w14:paraId="52DCFC32" w14:textId="77777777" w:rsidR="009D5A5D" w:rsidRPr="00C27F0E" w:rsidRDefault="009D5A5D" w:rsidP="00EC106E">
                      <w:pPr>
                        <w:pStyle w:val="Pucenoir"/>
                      </w:pPr>
                      <w:r w:rsidRPr="00D13A9C">
                        <w:t xml:space="preserve">Investissement dans une solution innovante pour la production ou la commercialisation d’un produit ou service éco-conçu, et </w:t>
                      </w:r>
                      <w:r>
                        <w:t>travaux</w:t>
                      </w:r>
                      <w:r w:rsidRPr="00D13A9C">
                        <w:t xml:space="preserve"> réalisé</w:t>
                      </w:r>
                      <w:r>
                        <w:t>s</w:t>
                      </w:r>
                      <w:r w:rsidRPr="00D13A9C">
                        <w:t xml:space="preserve"> dans le cadre d’un projet de Recherche &amp; Développement (réalisation et test de prototypes, préproduction, …)</w:t>
                      </w:r>
                      <w:r>
                        <w:rPr>
                          <w:rFonts w:ascii="Calibri" w:hAnsi="Calibri" w:cs="Calibri"/>
                        </w:rPr>
                        <w:t> </w:t>
                      </w:r>
                      <w:r>
                        <w:t xml:space="preserve">; </w:t>
                      </w:r>
                      <w:r w:rsidRPr="00D13A9C">
                        <w:t xml:space="preserve">ces </w:t>
                      </w:r>
                      <w:r>
                        <w:t>projets</w:t>
                      </w:r>
                      <w:r w:rsidRPr="00D13A9C">
                        <w:t xml:space="preserve"> peuvent relever, selon le niveau d’innovation du développement </w:t>
                      </w:r>
                      <w:proofErr w:type="gramStart"/>
                      <w:r w:rsidRPr="00D13A9C">
                        <w:t>expérimental</w:t>
                      </w:r>
                      <w:r>
                        <w:t xml:space="preserve"> </w:t>
                      </w:r>
                      <w:r w:rsidRPr="00D13A9C">
                        <w:t xml:space="preserve"> ou</w:t>
                      </w:r>
                      <w:proofErr w:type="gramEnd"/>
                      <w:r w:rsidRPr="00D13A9C">
                        <w:t xml:space="preserve"> de l’innovation de procédé</w:t>
                      </w:r>
                      <w:r w:rsidRPr="00C27F0E">
                        <w:t xml:space="preserve"> </w:t>
                      </w:r>
                    </w:p>
                    <w:p w14:paraId="02C3F265" w14:textId="77777777" w:rsidR="009D5A5D" w:rsidRPr="00D35DF0" w:rsidRDefault="009D5A5D" w:rsidP="00EC106E">
                      <w:pPr>
                        <w:pStyle w:val="Pucenoir"/>
                      </w:pPr>
                      <w:r w:rsidRPr="00D35DF0">
                        <w:t xml:space="preserve">Projets comportant une innovation de rupture, qui permettra au fabricant de développer une offre globale produit/service, créatrice de valeur non plus sur la multiplication </w:t>
                      </w:r>
                      <w:r>
                        <w:t xml:space="preserve">et le volume </w:t>
                      </w:r>
                      <w:r w:rsidRPr="00D35DF0">
                        <w:t>des ventes mais sur la fidélisation des clients, par les performances d’usage du produit et la réduction de ses impacts environnementaux sur l’ensemble du cycle de vie.</w:t>
                      </w:r>
                    </w:p>
                    <w:p w14:paraId="3236B335" w14:textId="77777777" w:rsidR="009D5A5D" w:rsidRPr="003D566B" w:rsidRDefault="009D5A5D" w:rsidP="00EC106E">
                      <w:pPr>
                        <w:pStyle w:val="TexteCourant"/>
                        <w:spacing w:before="360"/>
                        <w:rPr>
                          <w:bCs/>
                        </w:rPr>
                      </w:pPr>
                      <w:r w:rsidRPr="003D566B">
                        <w:rPr>
                          <w:b/>
                          <w:bCs/>
                        </w:rPr>
                        <w:t>Conditions d’éligibilité</w:t>
                      </w:r>
                    </w:p>
                    <w:p w14:paraId="7785B9AA" w14:textId="77777777" w:rsidR="009D5A5D" w:rsidRDefault="009D5A5D" w:rsidP="00EC106E">
                      <w:pPr>
                        <w:pStyle w:val="Pucenoir"/>
                      </w:pPr>
                      <w:r w:rsidRPr="00845AC4">
                        <w:t>Réalisation préalable d’un diagnostic identifiant les</w:t>
                      </w:r>
                      <w:r>
                        <w:t xml:space="preserve"> travaux et</w:t>
                      </w:r>
                      <w:r w:rsidRPr="00845AC4">
                        <w:t xml:space="preserve"> investissements nécessaires.</w:t>
                      </w:r>
                    </w:p>
                    <w:p w14:paraId="6030B58D" w14:textId="77777777" w:rsidR="009D5A5D" w:rsidRPr="00845AC4" w:rsidRDefault="009D5A5D" w:rsidP="00EC106E">
                      <w:pPr>
                        <w:pStyle w:val="Pucenoir"/>
                      </w:pPr>
                      <w:r>
                        <w:t xml:space="preserve">Réalisation de l’investissement dans le cadre de la mise en œuvre </w:t>
                      </w:r>
                      <w:r w:rsidRPr="00845AC4">
                        <w:t>d’un projet d’écoconception</w:t>
                      </w:r>
                      <w:r>
                        <w:t xml:space="preserve"> ou d’économie de la fonctionnalité</w:t>
                      </w:r>
                    </w:p>
                    <w:p w14:paraId="47B1D9BC" w14:textId="77777777" w:rsidR="009D5A5D" w:rsidRPr="003D566B" w:rsidRDefault="009D5A5D" w:rsidP="00EC106E">
                      <w:pPr>
                        <w:pStyle w:val="TexteCourant"/>
                        <w:spacing w:before="360"/>
                        <w:rPr>
                          <w:bCs/>
                        </w:rPr>
                      </w:pPr>
                      <w:r w:rsidRPr="003D566B">
                        <w:rPr>
                          <w:b/>
                          <w:bCs/>
                        </w:rPr>
                        <w:t>Opérations non éligibles</w:t>
                      </w:r>
                    </w:p>
                    <w:p w14:paraId="0CFAD046" w14:textId="77777777" w:rsidR="009D5A5D" w:rsidRDefault="009D5A5D" w:rsidP="00EC106E">
                      <w:pPr>
                        <w:pStyle w:val="Pucenoir"/>
                      </w:pPr>
                      <w:r w:rsidRPr="00845AC4">
                        <w:t>Investissements non spécifiques à la démarche d’écoconception</w:t>
                      </w:r>
                    </w:p>
                    <w:p w14:paraId="0D14D224" w14:textId="77777777" w:rsidR="009D5A5D" w:rsidRPr="00845AC4" w:rsidRDefault="009D5A5D" w:rsidP="00EC106E">
                      <w:pPr>
                        <w:pStyle w:val="Pucenoir"/>
                      </w:pPr>
                      <w:proofErr w:type="gramStart"/>
                      <w:r>
                        <w:t>Investissements non spécifique</w:t>
                      </w:r>
                      <w:proofErr w:type="gramEnd"/>
                      <w:r>
                        <w:t xml:space="preserve"> à un projet d</w:t>
                      </w:r>
                      <w:r w:rsidRPr="00845AC4">
                        <w:t>’économie de la fonctionnalité</w:t>
                      </w:r>
                      <w:r>
                        <w:rPr>
                          <w:rFonts w:ascii="Calibri" w:hAnsi="Calibri" w:cs="Calibri"/>
                        </w:rPr>
                        <w:t> </w:t>
                      </w:r>
                    </w:p>
                    <w:p w14:paraId="72CE7835" w14:textId="77777777" w:rsidR="009D5A5D" w:rsidRPr="003D566B" w:rsidRDefault="009D5A5D" w:rsidP="00EC106E">
                      <w:pPr>
                        <w:pStyle w:val="TexteCourant"/>
                        <w:spacing w:before="360"/>
                        <w:rPr>
                          <w:bCs/>
                        </w:rPr>
                      </w:pPr>
                      <w:r w:rsidRPr="003D566B">
                        <w:rPr>
                          <w:b/>
                          <w:bCs/>
                        </w:rPr>
                        <w:t>Modalités de calcul de l’aide</w:t>
                      </w:r>
                    </w:p>
                    <w:p w14:paraId="75E66DE1" w14:textId="77777777" w:rsidR="009D5A5D" w:rsidRPr="00F1171A" w:rsidRDefault="009D5A5D" w:rsidP="00EC106E">
                      <w:pPr>
                        <w:pStyle w:val="Pucenoir"/>
                      </w:pPr>
                      <w:r w:rsidRPr="00EB41CD">
                        <w:t>T</w:t>
                      </w:r>
                      <w:r w:rsidRPr="008B5B89">
                        <w:t xml:space="preserve">aux d’aide maximum de </w:t>
                      </w:r>
                      <w:r>
                        <w:t>1</w:t>
                      </w:r>
                      <w:r w:rsidRPr="008B5B89">
                        <w:t>5% à 55 %, selon</w:t>
                      </w:r>
                      <w:r>
                        <w:t xml:space="preserve"> le projet et</w:t>
                      </w:r>
                      <w:r w:rsidRPr="008B5B89">
                        <w:t xml:space="preserve"> la taille de l’entreprise. </w:t>
                      </w:r>
                    </w:p>
                    <w:p w14:paraId="799B11A3" w14:textId="77777777" w:rsidR="009D5A5D" w:rsidRPr="002C1672" w:rsidRDefault="009D5A5D" w:rsidP="002C1672">
                      <w:pPr>
                        <w:pStyle w:val="SOUS-TITREPRINCIPAL1repage"/>
                      </w:pPr>
                    </w:p>
                  </w:txbxContent>
                </v:textbox>
                <w10:wrap anchorx="margin"/>
              </v:shape>
            </w:pict>
          </mc:Fallback>
        </mc:AlternateContent>
      </w:r>
    </w:p>
    <w:p w14:paraId="15EB42E1" w14:textId="77777777" w:rsidR="00EC106E" w:rsidRDefault="00EC106E" w:rsidP="00EC106E"/>
    <w:p w14:paraId="07F7E0A6" w14:textId="77777777" w:rsidR="00EC106E" w:rsidRDefault="00EC106E" w:rsidP="00EC106E"/>
    <w:p w14:paraId="00373CED" w14:textId="77777777" w:rsidR="00EC106E" w:rsidRDefault="00EC106E" w:rsidP="00EC106E"/>
    <w:p w14:paraId="3DD09D15" w14:textId="77777777" w:rsidR="00EC106E" w:rsidRDefault="00EC106E" w:rsidP="00EC106E"/>
    <w:p w14:paraId="1133FC25" w14:textId="77777777" w:rsidR="00EC106E" w:rsidRDefault="00EC106E" w:rsidP="00EC106E"/>
    <w:p w14:paraId="627B8044" w14:textId="77777777" w:rsidR="00EC106E" w:rsidRDefault="00EC106E" w:rsidP="00EC106E"/>
    <w:p w14:paraId="534144FE" w14:textId="77777777" w:rsidR="00C332B2" w:rsidRDefault="00C332B2" w:rsidP="00EC106E">
      <w:pPr>
        <w:rPr>
          <w:b/>
          <w:bCs/>
          <w:sz w:val="28"/>
          <w:szCs w:val="28"/>
          <w:u w:val="single"/>
        </w:rPr>
      </w:pPr>
    </w:p>
    <w:p w14:paraId="5A32757D" w14:textId="302B9D09" w:rsidR="00EC106E" w:rsidRPr="00EC106E" w:rsidRDefault="00EC106E" w:rsidP="00EC106E">
      <w:pPr>
        <w:pStyle w:val="Titre1"/>
        <w:rPr>
          <w:sz w:val="20"/>
          <w:szCs w:val="20"/>
        </w:rPr>
      </w:pPr>
      <w:bookmarkStart w:id="0" w:name="_Toc87261134"/>
      <w:bookmarkStart w:id="1" w:name="_Toc119423543"/>
      <w:r w:rsidRPr="003D566B">
        <w:t>Ce qu’il faut retenir</w:t>
      </w:r>
      <w:bookmarkEnd w:id="0"/>
      <w:bookmarkEnd w:id="1"/>
      <w:r w:rsidRPr="003D566B">
        <w:t xml:space="preserve"> </w:t>
      </w:r>
    </w:p>
    <w:p w14:paraId="5CD213A0" w14:textId="39F677CC" w:rsidR="00EC106E" w:rsidRDefault="00EC106E" w:rsidP="00EC106E">
      <w:pPr>
        <w:pStyle w:val="Titre2"/>
      </w:pPr>
      <w:r w:rsidRPr="003D566B">
        <w:t xml:space="preserve"> </w:t>
      </w:r>
      <w:bookmarkStart w:id="2" w:name="_Toc87261135"/>
      <w:bookmarkStart w:id="3" w:name="_Toc119423544"/>
      <w:r w:rsidRPr="003D566B">
        <w:t>Opérations éligibles</w:t>
      </w:r>
      <w:bookmarkEnd w:id="2"/>
      <w:bookmarkEnd w:id="3"/>
    </w:p>
    <w:p w14:paraId="3F5E8F45" w14:textId="17B30CEF" w:rsidR="00EC106E" w:rsidRPr="00C72AB3" w:rsidRDefault="00EC106E" w:rsidP="00EC106E">
      <w:pPr>
        <w:rPr>
          <w:b/>
          <w:sz w:val="22"/>
        </w:rPr>
      </w:pPr>
      <w:r w:rsidRPr="00C72AB3">
        <w:rPr>
          <w:b/>
          <w:sz w:val="22"/>
        </w:rPr>
        <w:t>Tous se</w:t>
      </w:r>
      <w:r w:rsidR="00C72AB3">
        <w:rPr>
          <w:b/>
          <w:sz w:val="22"/>
        </w:rPr>
        <w:t xml:space="preserve">cteurs </w:t>
      </w:r>
    </w:p>
    <w:p w14:paraId="0247CB74" w14:textId="77777777" w:rsidR="00EC106E" w:rsidRPr="00D35DF0" w:rsidRDefault="00EC106E" w:rsidP="00EC106E">
      <w:pPr>
        <w:pStyle w:val="Pucenoir"/>
      </w:pPr>
      <w:r w:rsidRPr="00D35DF0">
        <w:t xml:space="preserve">Investissements </w:t>
      </w:r>
      <w:r>
        <w:t xml:space="preserve">dans une technologie éprouvée </w:t>
      </w:r>
      <w:r w:rsidRPr="00D35DF0">
        <w:t>pour la production ou la commercialisation d’un produit ou service éco-conçu, (notamment en vue d’obtention de l’écolabel européen ou dans le but de progresser en termes d’affichage environnemental)</w:t>
      </w:r>
      <w:r w:rsidRPr="00D35DF0">
        <w:rPr>
          <w:rFonts w:ascii="Calibri" w:hAnsi="Calibri" w:cs="Calibri"/>
        </w:rPr>
        <w:t> </w:t>
      </w:r>
      <w:r w:rsidRPr="00D35DF0">
        <w:t xml:space="preserve">; </w:t>
      </w:r>
    </w:p>
    <w:p w14:paraId="1754CAF4" w14:textId="14B12C14" w:rsidR="00EC106E" w:rsidRPr="00C27F0E" w:rsidRDefault="00EC106E" w:rsidP="00EC106E">
      <w:pPr>
        <w:pStyle w:val="Pucenoir"/>
      </w:pPr>
      <w:bookmarkStart w:id="4" w:name="_Hlk119423244"/>
      <w:r w:rsidRPr="00D13A9C">
        <w:t xml:space="preserve">Investissement </w:t>
      </w:r>
      <w:r w:rsidR="00E92DBB">
        <w:t xml:space="preserve">et travaux de R&amp;D </w:t>
      </w:r>
      <w:r w:rsidR="00E92DBB" w:rsidRPr="00D13A9C">
        <w:t>(réalisation et test de prototypes, préproduction, …)</w:t>
      </w:r>
      <w:r w:rsidR="00E92DBB">
        <w:rPr>
          <w:rFonts w:ascii="Calibri" w:hAnsi="Calibri" w:cs="Calibri"/>
        </w:rPr>
        <w:t> </w:t>
      </w:r>
      <w:r w:rsidR="00E92DBB">
        <w:t xml:space="preserve"> </w:t>
      </w:r>
      <w:proofErr w:type="gramStart"/>
      <w:r w:rsidR="00E92DBB">
        <w:t>sur</w:t>
      </w:r>
      <w:proofErr w:type="gramEnd"/>
      <w:r w:rsidR="00E92DBB" w:rsidRPr="00D13A9C">
        <w:t xml:space="preserve"> </w:t>
      </w:r>
      <w:r w:rsidRPr="00D13A9C">
        <w:t xml:space="preserve">une solution innovante </w:t>
      </w:r>
      <w:r w:rsidR="00E92DBB">
        <w:t xml:space="preserve">visant </w:t>
      </w:r>
      <w:r w:rsidRPr="00D13A9C">
        <w:t>la production ou la commercialisation d’un produit ou service éco-conçu</w:t>
      </w:r>
      <w:r>
        <w:t xml:space="preserve">; </w:t>
      </w:r>
      <w:r w:rsidRPr="00D13A9C">
        <w:t xml:space="preserve">ces </w:t>
      </w:r>
      <w:r>
        <w:t>projets</w:t>
      </w:r>
      <w:r w:rsidRPr="00D13A9C">
        <w:t xml:space="preserve"> peuvent relever, selon le niveau d’innovation</w:t>
      </w:r>
      <w:r w:rsidR="00E92DBB">
        <w:t>,</w:t>
      </w:r>
      <w:r w:rsidRPr="00D13A9C">
        <w:t xml:space="preserve"> du développement expérimental</w:t>
      </w:r>
      <w:r>
        <w:t xml:space="preserve"> </w:t>
      </w:r>
      <w:r w:rsidRPr="00D13A9C">
        <w:t>ou de l’innovation de procédé</w:t>
      </w:r>
      <w:r w:rsidRPr="00C27F0E">
        <w:t xml:space="preserve"> </w:t>
      </w:r>
    </w:p>
    <w:bookmarkEnd w:id="4"/>
    <w:p w14:paraId="63E81511" w14:textId="58E80377" w:rsidR="00BD2949" w:rsidRPr="00BD2949" w:rsidRDefault="00EC106E" w:rsidP="005232E5">
      <w:pPr>
        <w:pStyle w:val="Pucenoir"/>
      </w:pPr>
      <w:r w:rsidRPr="00D35DF0">
        <w:t xml:space="preserve">Projets comportant une innovation de rupture, qui permettra au fabricant de développer une offre globale produit/service, créatrice de valeur non plus sur la multiplication </w:t>
      </w:r>
      <w:r>
        <w:t xml:space="preserve">et le volume </w:t>
      </w:r>
      <w:r w:rsidRPr="00D35DF0">
        <w:t>des ventes mais sur la fidélisation des clients, par les performances d’usage du produit et la réduction de ses impacts environnementaux sur l’ensemble du cycle de vie.</w:t>
      </w:r>
    </w:p>
    <w:p w14:paraId="6ECEDE09" w14:textId="77777777" w:rsidR="00EC106E" w:rsidRPr="003D566B" w:rsidRDefault="00EC106E" w:rsidP="00EC106E">
      <w:pPr>
        <w:pStyle w:val="Titre2"/>
      </w:pPr>
      <w:bookmarkStart w:id="5" w:name="_Toc87261136"/>
      <w:bookmarkStart w:id="6" w:name="_Toc119423545"/>
      <w:r w:rsidRPr="003D566B">
        <w:t>Conditions d’éligibilité</w:t>
      </w:r>
      <w:bookmarkEnd w:id="5"/>
      <w:bookmarkEnd w:id="6"/>
    </w:p>
    <w:p w14:paraId="4AA37711" w14:textId="0FCB30B6" w:rsidR="0099411A" w:rsidRDefault="00F34C26" w:rsidP="00EC106E">
      <w:pPr>
        <w:pStyle w:val="Pucenoir"/>
      </w:pPr>
      <w:r>
        <w:t>Quel</w:t>
      </w:r>
      <w:r w:rsidR="00D65354">
        <w:t xml:space="preserve"> que soit le secteur visé, les projets doivent répondre </w:t>
      </w:r>
      <w:proofErr w:type="gramStart"/>
      <w:r w:rsidR="00D65354">
        <w:t>a</w:t>
      </w:r>
      <w:proofErr w:type="gramEnd"/>
      <w:r w:rsidR="00D65354">
        <w:t xml:space="preserve"> minima à l’une des conditions suivantes</w:t>
      </w:r>
      <w:r w:rsidR="00D65354">
        <w:rPr>
          <w:rFonts w:ascii="Calibri" w:hAnsi="Calibri" w:cs="Calibri"/>
        </w:rPr>
        <w:t> </w:t>
      </w:r>
      <w:r w:rsidR="00D65354">
        <w:t>:</w:t>
      </w:r>
    </w:p>
    <w:p w14:paraId="1128E0D4" w14:textId="7CD7FFC4" w:rsidR="00EC106E" w:rsidRDefault="00EC106E" w:rsidP="0099411A">
      <w:pPr>
        <w:pStyle w:val="Pucenoir"/>
        <w:numPr>
          <w:ilvl w:val="1"/>
          <w:numId w:val="21"/>
        </w:numPr>
      </w:pPr>
      <w:r w:rsidRPr="00845AC4">
        <w:t xml:space="preserve">Réalisation préalable d’un diagnostic </w:t>
      </w:r>
      <w:r w:rsidR="00D65354">
        <w:t xml:space="preserve">d’écoconception </w:t>
      </w:r>
      <w:r w:rsidRPr="00845AC4">
        <w:t>identifiant les</w:t>
      </w:r>
      <w:r>
        <w:t xml:space="preserve"> travaux et</w:t>
      </w:r>
      <w:r w:rsidR="0099411A">
        <w:t xml:space="preserve"> </w:t>
      </w:r>
      <w:proofErr w:type="gramStart"/>
      <w:r w:rsidR="0099411A">
        <w:t>investissements</w:t>
      </w:r>
      <w:proofErr w:type="gramEnd"/>
      <w:r w:rsidR="0099411A">
        <w:t xml:space="preserve"> nécessaires</w:t>
      </w:r>
    </w:p>
    <w:p w14:paraId="6845EBAC" w14:textId="453B8C48" w:rsidR="00EC106E" w:rsidRDefault="00EC106E" w:rsidP="0099411A">
      <w:pPr>
        <w:pStyle w:val="Pucenoir"/>
        <w:numPr>
          <w:ilvl w:val="1"/>
          <w:numId w:val="21"/>
        </w:numPr>
      </w:pPr>
      <w:r>
        <w:t xml:space="preserve">Réalisation de l’investissement dans le cadre de la mise en œuvre </w:t>
      </w:r>
      <w:r w:rsidRPr="00845AC4">
        <w:t>d’un projet d’écoconception</w:t>
      </w:r>
      <w:r>
        <w:t xml:space="preserve"> ou d’économie de la fonctionnalité</w:t>
      </w:r>
    </w:p>
    <w:p w14:paraId="7D5402F3" w14:textId="3241D33B" w:rsidR="00E92DBB" w:rsidRPr="00402285" w:rsidRDefault="00E92DBB" w:rsidP="00E92DBB">
      <w:pPr>
        <w:pStyle w:val="Pucenoir"/>
      </w:pPr>
      <w:r w:rsidRPr="003D566B">
        <w:t xml:space="preserve">Les projets de développement expérimental relevant de la recherche et </w:t>
      </w:r>
      <w:r>
        <w:t>d</w:t>
      </w:r>
      <w:r w:rsidRPr="003D566B">
        <w:t>éveloppement amont sont également éligibles mais ils sont à soumettre dans l’appel à projet</w:t>
      </w:r>
      <w:r>
        <w:t>s PERFECTO.</w:t>
      </w:r>
    </w:p>
    <w:p w14:paraId="452BEB9E" w14:textId="77777777" w:rsidR="00E92DBB" w:rsidRPr="00E92DBB" w:rsidRDefault="00E92DBB" w:rsidP="005232E5"/>
    <w:p w14:paraId="6D360CFE" w14:textId="4FBCD6F5" w:rsidR="00E92DBB" w:rsidRDefault="00EC106E" w:rsidP="005232E5">
      <w:pPr>
        <w:pStyle w:val="Titre2"/>
      </w:pPr>
      <w:bookmarkStart w:id="7" w:name="_Toc87261137"/>
      <w:bookmarkStart w:id="8" w:name="_Toc119423546"/>
      <w:r w:rsidRPr="003D566B">
        <w:t>Opérations non éligibles</w:t>
      </w:r>
      <w:bookmarkEnd w:id="7"/>
      <w:bookmarkEnd w:id="8"/>
    </w:p>
    <w:p w14:paraId="07EC71D1" w14:textId="4CC77834" w:rsidR="00EC106E" w:rsidRDefault="00EC106E" w:rsidP="00EC106E">
      <w:pPr>
        <w:pStyle w:val="Pucenoir"/>
      </w:pPr>
      <w:r w:rsidRPr="00845AC4">
        <w:t xml:space="preserve">Investissements non spécifiques à </w:t>
      </w:r>
      <w:r w:rsidR="00D65354">
        <w:t>une</w:t>
      </w:r>
      <w:r w:rsidRPr="00845AC4">
        <w:t xml:space="preserve"> démarche d’écoconception</w:t>
      </w:r>
      <w:r w:rsidR="00321737">
        <w:t xml:space="preserve"> ou</w:t>
      </w:r>
      <w:r w:rsidR="00D65354">
        <w:t xml:space="preserve"> </w:t>
      </w:r>
      <w:r w:rsidR="00321737">
        <w:t>à un projet d</w:t>
      </w:r>
      <w:r w:rsidR="00321737" w:rsidRPr="00845AC4">
        <w:t xml:space="preserve">’économie de la </w:t>
      </w:r>
      <w:r w:rsidR="00295588" w:rsidRPr="00845AC4">
        <w:t>fonctionnalité</w:t>
      </w:r>
      <w:r w:rsidR="00295588">
        <w:rPr>
          <w:rFonts w:ascii="Calibri" w:hAnsi="Calibri" w:cs="Calibri"/>
        </w:rPr>
        <w:t xml:space="preserve"> </w:t>
      </w:r>
      <w:r w:rsidR="00D65354">
        <w:t xml:space="preserve">ou </w:t>
      </w:r>
      <w:r w:rsidR="00321737">
        <w:t xml:space="preserve">investissements </w:t>
      </w:r>
      <w:r w:rsidR="00D65354">
        <w:t>ne s’inscrivant pas à la suite d’une étape de diagnostic</w:t>
      </w:r>
      <w:r w:rsidR="00861609">
        <w:t xml:space="preserve"> </w:t>
      </w:r>
    </w:p>
    <w:p w14:paraId="1B0C1E08" w14:textId="71B4306B" w:rsidR="00EC106E" w:rsidRPr="003D566B" w:rsidRDefault="00EC106E" w:rsidP="00EC106E">
      <w:pPr>
        <w:pStyle w:val="Titre2"/>
      </w:pPr>
      <w:bookmarkStart w:id="9" w:name="_Toc87261138"/>
      <w:bookmarkStart w:id="10" w:name="_Toc119423547"/>
      <w:r w:rsidRPr="003D566B">
        <w:t>Modalités de l’aide</w:t>
      </w:r>
      <w:bookmarkEnd w:id="9"/>
      <w:bookmarkEnd w:id="10"/>
    </w:p>
    <w:p w14:paraId="3AE8D1B4" w14:textId="5ED70D2D" w:rsidR="00EC106E" w:rsidRDefault="00EC106E" w:rsidP="00EC106E">
      <w:pPr>
        <w:pStyle w:val="Pucenoir"/>
      </w:pPr>
      <w:r w:rsidRPr="00EB41CD">
        <w:t>T</w:t>
      </w:r>
      <w:r w:rsidRPr="008B5B89">
        <w:t xml:space="preserve">aux d’aide maximum de </w:t>
      </w:r>
      <w:r>
        <w:t>1</w:t>
      </w:r>
      <w:r w:rsidRPr="008B5B89">
        <w:t>5% à 55 %, selon</w:t>
      </w:r>
      <w:r>
        <w:t xml:space="preserve"> le projet et</w:t>
      </w:r>
      <w:r w:rsidRPr="008B5B89">
        <w:t xml:space="preserve"> la taille de l’entreprise. </w:t>
      </w:r>
    </w:p>
    <w:p w14:paraId="4CDDBAEB" w14:textId="62800D14" w:rsidR="00425048" w:rsidRPr="005232E5" w:rsidRDefault="00114DDC" w:rsidP="005232E5">
      <w:pPr>
        <w:pStyle w:val="Pucenoir"/>
      </w:pPr>
      <w:r>
        <w:t>Sauf exception, l</w:t>
      </w:r>
      <w:r w:rsidRPr="00770278">
        <w:t>’</w:t>
      </w:r>
      <w:r>
        <w:t>aide de l</w:t>
      </w:r>
      <w:r w:rsidRPr="00770278">
        <w:t>’</w:t>
      </w:r>
      <w:r>
        <w:t>ADEME est accord</w:t>
      </w:r>
      <w:r w:rsidRPr="00770278">
        <w:t>é</w:t>
      </w:r>
      <w:r>
        <w:t>e sur la base du r</w:t>
      </w:r>
      <w:r w:rsidRPr="00770278">
        <w:t>è</w:t>
      </w:r>
      <w:r>
        <w:t>glement de minimis n</w:t>
      </w:r>
      <w:r w:rsidRPr="00770278">
        <w:t>°</w:t>
      </w:r>
      <w:r>
        <w:t xml:space="preserve"> 1407/2013 du 18 d</w:t>
      </w:r>
      <w:r>
        <w:rPr>
          <w:rFonts w:cs="Marianne Light"/>
        </w:rPr>
        <w:t>é</w:t>
      </w:r>
      <w:r>
        <w:t>cembre 2013, selon lequel une m</w:t>
      </w:r>
      <w:r>
        <w:rPr>
          <w:rFonts w:cs="Marianne Light"/>
        </w:rPr>
        <w:t>ê</w:t>
      </w:r>
      <w:r>
        <w:t xml:space="preserve">me entreprise ne peut pas percevoir plus de 200 000 </w:t>
      </w:r>
      <w:r>
        <w:rPr>
          <w:rFonts w:cs="Marianne Light"/>
        </w:rPr>
        <w:t>€</w:t>
      </w:r>
      <w:r>
        <w:t xml:space="preserve"> d</w:t>
      </w:r>
      <w:r>
        <w:rPr>
          <w:rFonts w:cs="Marianne Light"/>
        </w:rPr>
        <w:t>’</w:t>
      </w:r>
      <w:r>
        <w:t xml:space="preserve">aides en provenance de l’État, sur une période de trois exercices </w:t>
      </w:r>
      <w:proofErr w:type="spellStart"/>
      <w:r>
        <w:t>fiscau</w:t>
      </w:r>
      <w:proofErr w:type="spellEnd"/>
      <w:r w:rsidR="00425048">
        <w:br w:type="page"/>
      </w:r>
    </w:p>
    <w:p w14:paraId="51DE61DB" w14:textId="2237AC67" w:rsidR="00425048" w:rsidRDefault="00425048" w:rsidP="00425048">
      <w:pPr>
        <w:pStyle w:val="Pucenoir"/>
        <w:numPr>
          <w:ilvl w:val="0"/>
          <w:numId w:val="0"/>
        </w:numPr>
        <w:ind w:left="720" w:hanging="360"/>
      </w:pPr>
    </w:p>
    <w:sdt>
      <w:sdtPr>
        <w:rPr>
          <w:rFonts w:ascii="Calibri" w:eastAsia="Times New Roman" w:hAnsi="Calibri" w:cs="Times New Roman"/>
          <w:color w:val="000000"/>
          <w:kern w:val="28"/>
          <w:sz w:val="20"/>
          <w:szCs w:val="20"/>
          <w14:ligatures w14:val="standard"/>
          <w14:cntxtAlts/>
        </w:rPr>
        <w:id w:val="-1572575530"/>
        <w:docPartObj>
          <w:docPartGallery w:val="Table of Contents"/>
          <w:docPartUnique/>
        </w:docPartObj>
      </w:sdtPr>
      <w:sdtEndPr>
        <w:rPr>
          <w:b/>
          <w:bCs/>
        </w:rPr>
      </w:sdtEndPr>
      <w:sdtContent>
        <w:p w14:paraId="5EF962D2" w14:textId="6E1FB2FD" w:rsidR="00425048" w:rsidRDefault="00425048">
          <w:pPr>
            <w:pStyle w:val="En-ttedetabledesmatires"/>
          </w:pPr>
          <w:r>
            <w:t>Table des matières</w:t>
          </w:r>
        </w:p>
        <w:p w14:paraId="405AAEC6" w14:textId="3ADEE771" w:rsidR="005232E5" w:rsidRDefault="00425048">
          <w:pPr>
            <w:pStyle w:val="TM1"/>
            <w:rPr>
              <w:rFonts w:asciiTheme="minorHAnsi" w:eastAsiaTheme="minorEastAsia" w:hAnsiTheme="minorHAnsi" w:cstheme="minorBidi"/>
              <w:noProof/>
              <w:color w:val="auto"/>
              <w:kern w:val="0"/>
              <w:sz w:val="22"/>
              <w:szCs w:val="22"/>
              <w14:ligatures w14:val="none"/>
              <w14:cntxtAlts w14:val="0"/>
            </w:rPr>
          </w:pPr>
          <w:r>
            <w:fldChar w:fldCharType="begin"/>
          </w:r>
          <w:r>
            <w:instrText xml:space="preserve"> TOC \o "1-3" \h \z \u </w:instrText>
          </w:r>
          <w:r>
            <w:fldChar w:fldCharType="separate"/>
          </w:r>
          <w:hyperlink w:anchor="_Toc119423543" w:history="1">
            <w:r w:rsidR="005232E5" w:rsidRPr="009542C9">
              <w:rPr>
                <w:rStyle w:val="Lienhypertexte"/>
                <w:noProof/>
              </w:rPr>
              <w:t>Ce qu’il faut retenir</w:t>
            </w:r>
            <w:r w:rsidR="005232E5">
              <w:rPr>
                <w:noProof/>
                <w:webHidden/>
              </w:rPr>
              <w:tab/>
            </w:r>
            <w:r w:rsidR="005232E5">
              <w:rPr>
                <w:noProof/>
                <w:webHidden/>
              </w:rPr>
              <w:fldChar w:fldCharType="begin"/>
            </w:r>
            <w:r w:rsidR="005232E5">
              <w:rPr>
                <w:noProof/>
                <w:webHidden/>
              </w:rPr>
              <w:instrText xml:space="preserve"> PAGEREF _Toc119423543 \h </w:instrText>
            </w:r>
            <w:r w:rsidR="005232E5">
              <w:rPr>
                <w:noProof/>
                <w:webHidden/>
              </w:rPr>
            </w:r>
            <w:r w:rsidR="005232E5">
              <w:rPr>
                <w:noProof/>
                <w:webHidden/>
              </w:rPr>
              <w:fldChar w:fldCharType="separate"/>
            </w:r>
            <w:r w:rsidR="005232E5">
              <w:rPr>
                <w:noProof/>
                <w:webHidden/>
              </w:rPr>
              <w:t>1</w:t>
            </w:r>
            <w:r w:rsidR="005232E5">
              <w:rPr>
                <w:noProof/>
                <w:webHidden/>
              </w:rPr>
              <w:fldChar w:fldCharType="end"/>
            </w:r>
          </w:hyperlink>
        </w:p>
        <w:p w14:paraId="71EFC55B" w14:textId="0BAA8545" w:rsidR="005232E5" w:rsidRDefault="005232E5">
          <w:pPr>
            <w:pStyle w:val="TM2"/>
            <w:tabs>
              <w:tab w:val="right" w:leader="dot" w:pos="9060"/>
            </w:tabs>
            <w:rPr>
              <w:rFonts w:asciiTheme="minorHAnsi" w:eastAsiaTheme="minorEastAsia" w:hAnsiTheme="minorHAnsi" w:cstheme="minorBidi"/>
              <w:noProof/>
              <w:color w:val="auto"/>
              <w:kern w:val="0"/>
              <w:sz w:val="22"/>
              <w:szCs w:val="22"/>
              <w14:ligatures w14:val="none"/>
              <w14:cntxtAlts w14:val="0"/>
            </w:rPr>
          </w:pPr>
          <w:hyperlink w:anchor="_Toc119423544" w:history="1">
            <w:r w:rsidRPr="009542C9">
              <w:rPr>
                <w:rStyle w:val="Lienhypertexte"/>
                <w:noProof/>
              </w:rPr>
              <w:t>Opérations éligibles</w:t>
            </w:r>
            <w:r>
              <w:rPr>
                <w:noProof/>
                <w:webHidden/>
              </w:rPr>
              <w:tab/>
            </w:r>
            <w:r>
              <w:rPr>
                <w:noProof/>
                <w:webHidden/>
              </w:rPr>
              <w:fldChar w:fldCharType="begin"/>
            </w:r>
            <w:r>
              <w:rPr>
                <w:noProof/>
                <w:webHidden/>
              </w:rPr>
              <w:instrText xml:space="preserve"> PAGEREF _Toc119423544 \h </w:instrText>
            </w:r>
            <w:r>
              <w:rPr>
                <w:noProof/>
                <w:webHidden/>
              </w:rPr>
            </w:r>
            <w:r>
              <w:rPr>
                <w:noProof/>
                <w:webHidden/>
              </w:rPr>
              <w:fldChar w:fldCharType="separate"/>
            </w:r>
            <w:r>
              <w:rPr>
                <w:noProof/>
                <w:webHidden/>
              </w:rPr>
              <w:t>1</w:t>
            </w:r>
            <w:r>
              <w:rPr>
                <w:noProof/>
                <w:webHidden/>
              </w:rPr>
              <w:fldChar w:fldCharType="end"/>
            </w:r>
          </w:hyperlink>
        </w:p>
        <w:p w14:paraId="167335B0" w14:textId="0809EEDA" w:rsidR="005232E5" w:rsidRDefault="005232E5">
          <w:pPr>
            <w:pStyle w:val="TM2"/>
            <w:tabs>
              <w:tab w:val="right" w:leader="dot" w:pos="9060"/>
            </w:tabs>
            <w:rPr>
              <w:rFonts w:asciiTheme="minorHAnsi" w:eastAsiaTheme="minorEastAsia" w:hAnsiTheme="minorHAnsi" w:cstheme="minorBidi"/>
              <w:noProof/>
              <w:color w:val="auto"/>
              <w:kern w:val="0"/>
              <w:sz w:val="22"/>
              <w:szCs w:val="22"/>
              <w14:ligatures w14:val="none"/>
              <w14:cntxtAlts w14:val="0"/>
            </w:rPr>
          </w:pPr>
          <w:hyperlink w:anchor="_Toc119423545" w:history="1">
            <w:r w:rsidRPr="009542C9">
              <w:rPr>
                <w:rStyle w:val="Lienhypertexte"/>
                <w:noProof/>
              </w:rPr>
              <w:t>Conditions d’éligibilité</w:t>
            </w:r>
            <w:r>
              <w:rPr>
                <w:noProof/>
                <w:webHidden/>
              </w:rPr>
              <w:tab/>
            </w:r>
            <w:r>
              <w:rPr>
                <w:noProof/>
                <w:webHidden/>
              </w:rPr>
              <w:fldChar w:fldCharType="begin"/>
            </w:r>
            <w:r>
              <w:rPr>
                <w:noProof/>
                <w:webHidden/>
              </w:rPr>
              <w:instrText xml:space="preserve"> PAGEREF _Toc119423545 \h </w:instrText>
            </w:r>
            <w:r>
              <w:rPr>
                <w:noProof/>
                <w:webHidden/>
              </w:rPr>
            </w:r>
            <w:r>
              <w:rPr>
                <w:noProof/>
                <w:webHidden/>
              </w:rPr>
              <w:fldChar w:fldCharType="separate"/>
            </w:r>
            <w:r>
              <w:rPr>
                <w:noProof/>
                <w:webHidden/>
              </w:rPr>
              <w:t>1</w:t>
            </w:r>
            <w:r>
              <w:rPr>
                <w:noProof/>
                <w:webHidden/>
              </w:rPr>
              <w:fldChar w:fldCharType="end"/>
            </w:r>
          </w:hyperlink>
        </w:p>
        <w:p w14:paraId="5CDF5DB4" w14:textId="35784507" w:rsidR="005232E5" w:rsidRDefault="005232E5">
          <w:pPr>
            <w:pStyle w:val="TM2"/>
            <w:tabs>
              <w:tab w:val="right" w:leader="dot" w:pos="9060"/>
            </w:tabs>
            <w:rPr>
              <w:rFonts w:asciiTheme="minorHAnsi" w:eastAsiaTheme="minorEastAsia" w:hAnsiTheme="minorHAnsi" w:cstheme="minorBidi"/>
              <w:noProof/>
              <w:color w:val="auto"/>
              <w:kern w:val="0"/>
              <w:sz w:val="22"/>
              <w:szCs w:val="22"/>
              <w14:ligatures w14:val="none"/>
              <w14:cntxtAlts w14:val="0"/>
            </w:rPr>
          </w:pPr>
          <w:hyperlink w:anchor="_Toc119423546" w:history="1">
            <w:r w:rsidRPr="009542C9">
              <w:rPr>
                <w:rStyle w:val="Lienhypertexte"/>
                <w:noProof/>
              </w:rPr>
              <w:t>Opérations non éligibles</w:t>
            </w:r>
            <w:r>
              <w:rPr>
                <w:noProof/>
                <w:webHidden/>
              </w:rPr>
              <w:tab/>
            </w:r>
            <w:r>
              <w:rPr>
                <w:noProof/>
                <w:webHidden/>
              </w:rPr>
              <w:fldChar w:fldCharType="begin"/>
            </w:r>
            <w:r>
              <w:rPr>
                <w:noProof/>
                <w:webHidden/>
              </w:rPr>
              <w:instrText xml:space="preserve"> PAGEREF _Toc119423546 \h </w:instrText>
            </w:r>
            <w:r>
              <w:rPr>
                <w:noProof/>
                <w:webHidden/>
              </w:rPr>
            </w:r>
            <w:r>
              <w:rPr>
                <w:noProof/>
                <w:webHidden/>
              </w:rPr>
              <w:fldChar w:fldCharType="separate"/>
            </w:r>
            <w:r>
              <w:rPr>
                <w:noProof/>
                <w:webHidden/>
              </w:rPr>
              <w:t>1</w:t>
            </w:r>
            <w:r>
              <w:rPr>
                <w:noProof/>
                <w:webHidden/>
              </w:rPr>
              <w:fldChar w:fldCharType="end"/>
            </w:r>
          </w:hyperlink>
        </w:p>
        <w:p w14:paraId="001AA826" w14:textId="127D4820" w:rsidR="005232E5" w:rsidRDefault="005232E5">
          <w:pPr>
            <w:pStyle w:val="TM2"/>
            <w:tabs>
              <w:tab w:val="right" w:leader="dot" w:pos="9060"/>
            </w:tabs>
            <w:rPr>
              <w:rFonts w:asciiTheme="minorHAnsi" w:eastAsiaTheme="minorEastAsia" w:hAnsiTheme="minorHAnsi" w:cstheme="minorBidi"/>
              <w:noProof/>
              <w:color w:val="auto"/>
              <w:kern w:val="0"/>
              <w:sz w:val="22"/>
              <w:szCs w:val="22"/>
              <w14:ligatures w14:val="none"/>
              <w14:cntxtAlts w14:val="0"/>
            </w:rPr>
          </w:pPr>
          <w:hyperlink w:anchor="_Toc119423547" w:history="1">
            <w:r w:rsidRPr="009542C9">
              <w:rPr>
                <w:rStyle w:val="Lienhypertexte"/>
                <w:noProof/>
              </w:rPr>
              <w:t>Modalités de l’aide</w:t>
            </w:r>
            <w:r>
              <w:rPr>
                <w:noProof/>
                <w:webHidden/>
              </w:rPr>
              <w:tab/>
            </w:r>
            <w:r>
              <w:rPr>
                <w:noProof/>
                <w:webHidden/>
              </w:rPr>
              <w:fldChar w:fldCharType="begin"/>
            </w:r>
            <w:r>
              <w:rPr>
                <w:noProof/>
                <w:webHidden/>
              </w:rPr>
              <w:instrText xml:space="preserve"> PAGEREF _Toc119423547 \h </w:instrText>
            </w:r>
            <w:r>
              <w:rPr>
                <w:noProof/>
                <w:webHidden/>
              </w:rPr>
            </w:r>
            <w:r>
              <w:rPr>
                <w:noProof/>
                <w:webHidden/>
              </w:rPr>
              <w:fldChar w:fldCharType="separate"/>
            </w:r>
            <w:r>
              <w:rPr>
                <w:noProof/>
                <w:webHidden/>
              </w:rPr>
              <w:t>1</w:t>
            </w:r>
            <w:r>
              <w:rPr>
                <w:noProof/>
                <w:webHidden/>
              </w:rPr>
              <w:fldChar w:fldCharType="end"/>
            </w:r>
          </w:hyperlink>
        </w:p>
        <w:p w14:paraId="19B1608C" w14:textId="15C6E7E2" w:rsidR="005232E5" w:rsidRDefault="005232E5">
          <w:pPr>
            <w:pStyle w:val="TM1"/>
            <w:tabs>
              <w:tab w:val="left" w:pos="440"/>
            </w:tabs>
            <w:rPr>
              <w:rFonts w:asciiTheme="minorHAnsi" w:eastAsiaTheme="minorEastAsia" w:hAnsiTheme="minorHAnsi" w:cstheme="minorBidi"/>
              <w:noProof/>
              <w:color w:val="auto"/>
              <w:kern w:val="0"/>
              <w:sz w:val="22"/>
              <w:szCs w:val="22"/>
              <w14:ligatures w14:val="none"/>
              <w14:cntxtAlts w14:val="0"/>
            </w:rPr>
          </w:pPr>
          <w:hyperlink w:anchor="_Toc119423548" w:history="1">
            <w:r w:rsidRPr="009542C9">
              <w:rPr>
                <w:rStyle w:val="Lienhypertexte"/>
                <w:noProof/>
              </w:rPr>
              <w:t>0.</w:t>
            </w:r>
            <w:r>
              <w:rPr>
                <w:rFonts w:asciiTheme="minorHAnsi" w:eastAsiaTheme="minorEastAsia" w:hAnsiTheme="minorHAnsi" w:cstheme="minorBidi"/>
                <w:noProof/>
                <w:color w:val="auto"/>
                <w:kern w:val="0"/>
                <w:sz w:val="22"/>
                <w:szCs w:val="22"/>
                <w14:ligatures w14:val="none"/>
                <w14:cntxtAlts w14:val="0"/>
              </w:rPr>
              <w:tab/>
            </w:r>
            <w:r w:rsidRPr="009542C9">
              <w:rPr>
                <w:rStyle w:val="Lienhypertexte"/>
                <w:noProof/>
              </w:rPr>
              <w:t>Contexte</w:t>
            </w:r>
            <w:r>
              <w:rPr>
                <w:noProof/>
                <w:webHidden/>
              </w:rPr>
              <w:tab/>
            </w:r>
            <w:r>
              <w:rPr>
                <w:noProof/>
                <w:webHidden/>
              </w:rPr>
              <w:fldChar w:fldCharType="begin"/>
            </w:r>
            <w:r>
              <w:rPr>
                <w:noProof/>
                <w:webHidden/>
              </w:rPr>
              <w:instrText xml:space="preserve"> PAGEREF _Toc119423548 \h </w:instrText>
            </w:r>
            <w:r>
              <w:rPr>
                <w:noProof/>
                <w:webHidden/>
              </w:rPr>
            </w:r>
            <w:r>
              <w:rPr>
                <w:noProof/>
                <w:webHidden/>
              </w:rPr>
              <w:fldChar w:fldCharType="separate"/>
            </w:r>
            <w:r>
              <w:rPr>
                <w:noProof/>
                <w:webHidden/>
              </w:rPr>
              <w:t>3</w:t>
            </w:r>
            <w:r>
              <w:rPr>
                <w:noProof/>
                <w:webHidden/>
              </w:rPr>
              <w:fldChar w:fldCharType="end"/>
            </w:r>
          </w:hyperlink>
        </w:p>
        <w:p w14:paraId="44D18AD1" w14:textId="5FFAC771" w:rsidR="005232E5" w:rsidRDefault="005232E5">
          <w:pPr>
            <w:pStyle w:val="TM2"/>
            <w:tabs>
              <w:tab w:val="right" w:leader="dot" w:pos="9060"/>
            </w:tabs>
            <w:rPr>
              <w:rFonts w:asciiTheme="minorHAnsi" w:eastAsiaTheme="minorEastAsia" w:hAnsiTheme="minorHAnsi" w:cstheme="minorBidi"/>
              <w:noProof/>
              <w:color w:val="auto"/>
              <w:kern w:val="0"/>
              <w:sz w:val="22"/>
              <w:szCs w:val="22"/>
              <w14:ligatures w14:val="none"/>
              <w14:cntxtAlts w14:val="0"/>
            </w:rPr>
          </w:pPr>
          <w:hyperlink w:anchor="_Toc119423549" w:history="1">
            <w:r w:rsidRPr="009542C9">
              <w:rPr>
                <w:rStyle w:val="Lienhypertexte"/>
                <w:noProof/>
              </w:rPr>
              <w:t>Contexte général tous secteurs</w:t>
            </w:r>
            <w:r>
              <w:rPr>
                <w:noProof/>
                <w:webHidden/>
              </w:rPr>
              <w:tab/>
            </w:r>
            <w:r>
              <w:rPr>
                <w:noProof/>
                <w:webHidden/>
              </w:rPr>
              <w:fldChar w:fldCharType="begin"/>
            </w:r>
            <w:r>
              <w:rPr>
                <w:noProof/>
                <w:webHidden/>
              </w:rPr>
              <w:instrText xml:space="preserve"> PAGEREF _Toc119423549 \h </w:instrText>
            </w:r>
            <w:r>
              <w:rPr>
                <w:noProof/>
                <w:webHidden/>
              </w:rPr>
            </w:r>
            <w:r>
              <w:rPr>
                <w:noProof/>
                <w:webHidden/>
              </w:rPr>
              <w:fldChar w:fldCharType="separate"/>
            </w:r>
            <w:r>
              <w:rPr>
                <w:noProof/>
                <w:webHidden/>
              </w:rPr>
              <w:t>3</w:t>
            </w:r>
            <w:r>
              <w:rPr>
                <w:noProof/>
                <w:webHidden/>
              </w:rPr>
              <w:fldChar w:fldCharType="end"/>
            </w:r>
          </w:hyperlink>
        </w:p>
        <w:p w14:paraId="35C73F5C" w14:textId="713559A3" w:rsidR="005232E5" w:rsidRDefault="005232E5">
          <w:pPr>
            <w:pStyle w:val="TM1"/>
            <w:tabs>
              <w:tab w:val="left" w:pos="440"/>
            </w:tabs>
            <w:rPr>
              <w:rFonts w:asciiTheme="minorHAnsi" w:eastAsiaTheme="minorEastAsia" w:hAnsiTheme="minorHAnsi" w:cstheme="minorBidi"/>
              <w:noProof/>
              <w:color w:val="auto"/>
              <w:kern w:val="0"/>
              <w:sz w:val="22"/>
              <w:szCs w:val="22"/>
              <w14:ligatures w14:val="none"/>
              <w14:cntxtAlts w14:val="0"/>
            </w:rPr>
          </w:pPr>
          <w:hyperlink w:anchor="_Toc119423550" w:history="1">
            <w:r w:rsidRPr="009542C9">
              <w:rPr>
                <w:rStyle w:val="Lienhypertexte"/>
                <w:noProof/>
              </w:rPr>
              <w:t>1.</w:t>
            </w:r>
            <w:r>
              <w:rPr>
                <w:rFonts w:asciiTheme="minorHAnsi" w:eastAsiaTheme="minorEastAsia" w:hAnsiTheme="minorHAnsi" w:cstheme="minorBidi"/>
                <w:noProof/>
                <w:color w:val="auto"/>
                <w:kern w:val="0"/>
                <w:sz w:val="22"/>
                <w:szCs w:val="22"/>
                <w14:ligatures w14:val="none"/>
                <w14:cntxtAlts w14:val="0"/>
              </w:rPr>
              <w:tab/>
            </w:r>
            <w:r w:rsidRPr="009542C9">
              <w:rPr>
                <w:rStyle w:val="Lienhypertexte"/>
                <w:noProof/>
              </w:rPr>
              <w:t>Description des projets éligibles</w:t>
            </w:r>
            <w:r>
              <w:rPr>
                <w:noProof/>
                <w:webHidden/>
              </w:rPr>
              <w:tab/>
            </w:r>
            <w:r>
              <w:rPr>
                <w:noProof/>
                <w:webHidden/>
              </w:rPr>
              <w:fldChar w:fldCharType="begin"/>
            </w:r>
            <w:r>
              <w:rPr>
                <w:noProof/>
                <w:webHidden/>
              </w:rPr>
              <w:instrText xml:space="preserve"> PAGEREF _Toc119423550 \h </w:instrText>
            </w:r>
            <w:r>
              <w:rPr>
                <w:noProof/>
                <w:webHidden/>
              </w:rPr>
            </w:r>
            <w:r>
              <w:rPr>
                <w:noProof/>
                <w:webHidden/>
              </w:rPr>
              <w:fldChar w:fldCharType="separate"/>
            </w:r>
            <w:r>
              <w:rPr>
                <w:noProof/>
                <w:webHidden/>
              </w:rPr>
              <w:t>4</w:t>
            </w:r>
            <w:r>
              <w:rPr>
                <w:noProof/>
                <w:webHidden/>
              </w:rPr>
              <w:fldChar w:fldCharType="end"/>
            </w:r>
          </w:hyperlink>
        </w:p>
        <w:p w14:paraId="37D68AC2" w14:textId="5DC85A97" w:rsidR="005232E5" w:rsidRDefault="005232E5">
          <w:pPr>
            <w:pStyle w:val="TM2"/>
            <w:tabs>
              <w:tab w:val="right" w:leader="dot" w:pos="9060"/>
            </w:tabs>
            <w:rPr>
              <w:rFonts w:asciiTheme="minorHAnsi" w:eastAsiaTheme="minorEastAsia" w:hAnsiTheme="minorHAnsi" w:cstheme="minorBidi"/>
              <w:noProof/>
              <w:color w:val="auto"/>
              <w:kern w:val="0"/>
              <w:sz w:val="22"/>
              <w:szCs w:val="22"/>
              <w14:ligatures w14:val="none"/>
              <w14:cntxtAlts w14:val="0"/>
            </w:rPr>
          </w:pPr>
          <w:hyperlink w:anchor="_Toc119423551" w:history="1">
            <w:r w:rsidRPr="009542C9">
              <w:rPr>
                <w:rStyle w:val="Lienhypertexte"/>
                <w:noProof/>
              </w:rPr>
              <w:t>Tous secteurs</w:t>
            </w:r>
            <w:r>
              <w:rPr>
                <w:noProof/>
                <w:webHidden/>
              </w:rPr>
              <w:tab/>
            </w:r>
            <w:r>
              <w:rPr>
                <w:noProof/>
                <w:webHidden/>
              </w:rPr>
              <w:fldChar w:fldCharType="begin"/>
            </w:r>
            <w:r>
              <w:rPr>
                <w:noProof/>
                <w:webHidden/>
              </w:rPr>
              <w:instrText xml:space="preserve"> PAGEREF _Toc119423551 \h </w:instrText>
            </w:r>
            <w:r>
              <w:rPr>
                <w:noProof/>
                <w:webHidden/>
              </w:rPr>
            </w:r>
            <w:r>
              <w:rPr>
                <w:noProof/>
                <w:webHidden/>
              </w:rPr>
              <w:fldChar w:fldCharType="separate"/>
            </w:r>
            <w:r>
              <w:rPr>
                <w:noProof/>
                <w:webHidden/>
              </w:rPr>
              <w:t>4</w:t>
            </w:r>
            <w:r>
              <w:rPr>
                <w:noProof/>
                <w:webHidden/>
              </w:rPr>
              <w:fldChar w:fldCharType="end"/>
            </w:r>
          </w:hyperlink>
        </w:p>
        <w:p w14:paraId="3C960241" w14:textId="3290BD1D" w:rsidR="005232E5" w:rsidRDefault="005232E5">
          <w:pPr>
            <w:pStyle w:val="TM1"/>
            <w:tabs>
              <w:tab w:val="left" w:pos="440"/>
            </w:tabs>
            <w:rPr>
              <w:rFonts w:asciiTheme="minorHAnsi" w:eastAsiaTheme="minorEastAsia" w:hAnsiTheme="minorHAnsi" w:cstheme="minorBidi"/>
              <w:noProof/>
              <w:color w:val="auto"/>
              <w:kern w:val="0"/>
              <w:sz w:val="22"/>
              <w:szCs w:val="22"/>
              <w14:ligatures w14:val="none"/>
              <w14:cntxtAlts w14:val="0"/>
            </w:rPr>
          </w:pPr>
          <w:hyperlink w:anchor="_Toc119423552" w:history="1">
            <w:r w:rsidRPr="009542C9">
              <w:rPr>
                <w:rStyle w:val="Lienhypertexte"/>
                <w:noProof/>
              </w:rPr>
              <w:t>2.</w:t>
            </w:r>
            <w:r>
              <w:rPr>
                <w:rFonts w:asciiTheme="minorHAnsi" w:eastAsiaTheme="minorEastAsia" w:hAnsiTheme="minorHAnsi" w:cstheme="minorBidi"/>
                <w:noProof/>
                <w:color w:val="auto"/>
                <w:kern w:val="0"/>
                <w:sz w:val="22"/>
                <w:szCs w:val="22"/>
                <w14:ligatures w14:val="none"/>
                <w14:cntxtAlts w14:val="0"/>
              </w:rPr>
              <w:tab/>
            </w:r>
            <w:r w:rsidRPr="009542C9">
              <w:rPr>
                <w:rStyle w:val="Lienhypertexte"/>
                <w:noProof/>
              </w:rPr>
              <w:t>Conditions d’éligibilité</w:t>
            </w:r>
            <w:r>
              <w:rPr>
                <w:noProof/>
                <w:webHidden/>
              </w:rPr>
              <w:tab/>
            </w:r>
            <w:r>
              <w:rPr>
                <w:noProof/>
                <w:webHidden/>
              </w:rPr>
              <w:fldChar w:fldCharType="begin"/>
            </w:r>
            <w:r>
              <w:rPr>
                <w:noProof/>
                <w:webHidden/>
              </w:rPr>
              <w:instrText xml:space="preserve"> PAGEREF _Toc119423552 \h </w:instrText>
            </w:r>
            <w:r>
              <w:rPr>
                <w:noProof/>
                <w:webHidden/>
              </w:rPr>
            </w:r>
            <w:r>
              <w:rPr>
                <w:noProof/>
                <w:webHidden/>
              </w:rPr>
              <w:fldChar w:fldCharType="separate"/>
            </w:r>
            <w:r>
              <w:rPr>
                <w:noProof/>
                <w:webHidden/>
              </w:rPr>
              <w:t>5</w:t>
            </w:r>
            <w:r>
              <w:rPr>
                <w:noProof/>
                <w:webHidden/>
              </w:rPr>
              <w:fldChar w:fldCharType="end"/>
            </w:r>
          </w:hyperlink>
        </w:p>
        <w:p w14:paraId="61E13FEB" w14:textId="201D0893" w:rsidR="005232E5" w:rsidRDefault="005232E5">
          <w:pPr>
            <w:pStyle w:val="TM2"/>
            <w:tabs>
              <w:tab w:val="right" w:leader="dot" w:pos="9060"/>
            </w:tabs>
            <w:rPr>
              <w:rFonts w:asciiTheme="minorHAnsi" w:eastAsiaTheme="minorEastAsia" w:hAnsiTheme="minorHAnsi" w:cstheme="minorBidi"/>
              <w:noProof/>
              <w:color w:val="auto"/>
              <w:kern w:val="0"/>
              <w:sz w:val="22"/>
              <w:szCs w:val="22"/>
              <w14:ligatures w14:val="none"/>
              <w14:cntxtAlts w14:val="0"/>
            </w:rPr>
          </w:pPr>
          <w:hyperlink w:anchor="_Toc119423553" w:history="1">
            <w:r w:rsidRPr="009542C9">
              <w:rPr>
                <w:rStyle w:val="Lienhypertexte"/>
                <w:noProof/>
              </w:rPr>
              <w:t>Cas Général</w:t>
            </w:r>
            <w:r>
              <w:rPr>
                <w:noProof/>
                <w:webHidden/>
              </w:rPr>
              <w:tab/>
            </w:r>
            <w:r>
              <w:rPr>
                <w:noProof/>
                <w:webHidden/>
              </w:rPr>
              <w:fldChar w:fldCharType="begin"/>
            </w:r>
            <w:r>
              <w:rPr>
                <w:noProof/>
                <w:webHidden/>
              </w:rPr>
              <w:instrText xml:space="preserve"> PAGEREF _Toc119423553 \h </w:instrText>
            </w:r>
            <w:r>
              <w:rPr>
                <w:noProof/>
                <w:webHidden/>
              </w:rPr>
            </w:r>
            <w:r>
              <w:rPr>
                <w:noProof/>
                <w:webHidden/>
              </w:rPr>
              <w:fldChar w:fldCharType="separate"/>
            </w:r>
            <w:r>
              <w:rPr>
                <w:noProof/>
                <w:webHidden/>
              </w:rPr>
              <w:t>5</w:t>
            </w:r>
            <w:r>
              <w:rPr>
                <w:noProof/>
                <w:webHidden/>
              </w:rPr>
              <w:fldChar w:fldCharType="end"/>
            </w:r>
          </w:hyperlink>
        </w:p>
        <w:p w14:paraId="195DFF14" w14:textId="44005118" w:rsidR="005232E5" w:rsidRDefault="005232E5">
          <w:pPr>
            <w:pStyle w:val="TM2"/>
            <w:tabs>
              <w:tab w:val="right" w:leader="dot" w:pos="9060"/>
            </w:tabs>
            <w:rPr>
              <w:rFonts w:asciiTheme="minorHAnsi" w:eastAsiaTheme="minorEastAsia" w:hAnsiTheme="minorHAnsi" w:cstheme="minorBidi"/>
              <w:noProof/>
              <w:color w:val="auto"/>
              <w:kern w:val="0"/>
              <w:sz w:val="22"/>
              <w:szCs w:val="22"/>
              <w14:ligatures w14:val="none"/>
              <w14:cntxtAlts w14:val="0"/>
            </w:rPr>
          </w:pPr>
          <w:hyperlink w:anchor="_Toc119423554" w:history="1">
            <w:r w:rsidRPr="009542C9">
              <w:rPr>
                <w:rStyle w:val="Lienhypertexte"/>
                <w:noProof/>
              </w:rPr>
              <w:t>Cas Spécifiques</w:t>
            </w:r>
            <w:r>
              <w:rPr>
                <w:noProof/>
                <w:webHidden/>
              </w:rPr>
              <w:tab/>
            </w:r>
            <w:r>
              <w:rPr>
                <w:noProof/>
                <w:webHidden/>
              </w:rPr>
              <w:fldChar w:fldCharType="begin"/>
            </w:r>
            <w:r>
              <w:rPr>
                <w:noProof/>
                <w:webHidden/>
              </w:rPr>
              <w:instrText xml:space="preserve"> PAGEREF _Toc119423554 \h </w:instrText>
            </w:r>
            <w:r>
              <w:rPr>
                <w:noProof/>
                <w:webHidden/>
              </w:rPr>
            </w:r>
            <w:r>
              <w:rPr>
                <w:noProof/>
                <w:webHidden/>
              </w:rPr>
              <w:fldChar w:fldCharType="separate"/>
            </w:r>
            <w:r>
              <w:rPr>
                <w:noProof/>
                <w:webHidden/>
              </w:rPr>
              <w:t>5</w:t>
            </w:r>
            <w:r>
              <w:rPr>
                <w:noProof/>
                <w:webHidden/>
              </w:rPr>
              <w:fldChar w:fldCharType="end"/>
            </w:r>
          </w:hyperlink>
        </w:p>
        <w:p w14:paraId="460F5A89" w14:textId="346908D9" w:rsidR="005232E5" w:rsidRDefault="005232E5">
          <w:pPr>
            <w:pStyle w:val="TM1"/>
            <w:tabs>
              <w:tab w:val="left" w:pos="440"/>
            </w:tabs>
            <w:rPr>
              <w:rFonts w:asciiTheme="minorHAnsi" w:eastAsiaTheme="minorEastAsia" w:hAnsiTheme="minorHAnsi" w:cstheme="minorBidi"/>
              <w:noProof/>
              <w:color w:val="auto"/>
              <w:kern w:val="0"/>
              <w:sz w:val="22"/>
              <w:szCs w:val="22"/>
              <w14:ligatures w14:val="none"/>
              <w14:cntxtAlts w14:val="0"/>
            </w:rPr>
          </w:pPr>
          <w:hyperlink w:anchor="_Toc119423555" w:history="1">
            <w:r w:rsidRPr="009542C9">
              <w:rPr>
                <w:rStyle w:val="Lienhypertexte"/>
                <w:noProof/>
              </w:rPr>
              <w:t>3.</w:t>
            </w:r>
            <w:r>
              <w:rPr>
                <w:rFonts w:asciiTheme="minorHAnsi" w:eastAsiaTheme="minorEastAsia" w:hAnsiTheme="minorHAnsi" w:cstheme="minorBidi"/>
                <w:noProof/>
                <w:color w:val="auto"/>
                <w:kern w:val="0"/>
                <w:sz w:val="22"/>
                <w:szCs w:val="22"/>
                <w14:ligatures w14:val="none"/>
                <w14:cntxtAlts w14:val="0"/>
              </w:rPr>
              <w:tab/>
            </w:r>
            <w:r w:rsidRPr="009542C9">
              <w:rPr>
                <w:rStyle w:val="Lienhypertexte"/>
                <w:noProof/>
              </w:rPr>
              <w:t>Modalités de calcul de L’aide</w:t>
            </w:r>
            <w:r>
              <w:rPr>
                <w:noProof/>
                <w:webHidden/>
              </w:rPr>
              <w:tab/>
            </w:r>
            <w:r>
              <w:rPr>
                <w:noProof/>
                <w:webHidden/>
              </w:rPr>
              <w:fldChar w:fldCharType="begin"/>
            </w:r>
            <w:r>
              <w:rPr>
                <w:noProof/>
                <w:webHidden/>
              </w:rPr>
              <w:instrText xml:space="preserve"> PAGEREF _Toc119423555 \h </w:instrText>
            </w:r>
            <w:r>
              <w:rPr>
                <w:noProof/>
                <w:webHidden/>
              </w:rPr>
            </w:r>
            <w:r>
              <w:rPr>
                <w:noProof/>
                <w:webHidden/>
              </w:rPr>
              <w:fldChar w:fldCharType="separate"/>
            </w:r>
            <w:r>
              <w:rPr>
                <w:noProof/>
                <w:webHidden/>
              </w:rPr>
              <w:t>5</w:t>
            </w:r>
            <w:r>
              <w:rPr>
                <w:noProof/>
                <w:webHidden/>
              </w:rPr>
              <w:fldChar w:fldCharType="end"/>
            </w:r>
          </w:hyperlink>
        </w:p>
        <w:p w14:paraId="5611236B" w14:textId="4684AB32" w:rsidR="005232E5" w:rsidRDefault="005232E5">
          <w:pPr>
            <w:pStyle w:val="TM1"/>
            <w:tabs>
              <w:tab w:val="left" w:pos="440"/>
            </w:tabs>
            <w:rPr>
              <w:rFonts w:asciiTheme="minorHAnsi" w:eastAsiaTheme="minorEastAsia" w:hAnsiTheme="minorHAnsi" w:cstheme="minorBidi"/>
              <w:noProof/>
              <w:color w:val="auto"/>
              <w:kern w:val="0"/>
              <w:sz w:val="22"/>
              <w:szCs w:val="22"/>
              <w14:ligatures w14:val="none"/>
              <w14:cntxtAlts w14:val="0"/>
            </w:rPr>
          </w:pPr>
          <w:hyperlink w:anchor="_Toc119423556" w:history="1">
            <w:r w:rsidRPr="009542C9">
              <w:rPr>
                <w:rStyle w:val="Lienhypertexte"/>
                <w:noProof/>
              </w:rPr>
              <w:t>4.</w:t>
            </w:r>
            <w:r>
              <w:rPr>
                <w:rFonts w:asciiTheme="minorHAnsi" w:eastAsiaTheme="minorEastAsia" w:hAnsiTheme="minorHAnsi" w:cstheme="minorBidi"/>
                <w:noProof/>
                <w:color w:val="auto"/>
                <w:kern w:val="0"/>
                <w:sz w:val="22"/>
                <w:szCs w:val="22"/>
                <w14:ligatures w14:val="none"/>
                <w14:cntxtAlts w14:val="0"/>
              </w:rPr>
              <w:tab/>
            </w:r>
            <w:r w:rsidRPr="009542C9">
              <w:rPr>
                <w:rStyle w:val="Lienhypertexte"/>
                <w:noProof/>
              </w:rPr>
              <w:t>Conditions de versement</w:t>
            </w:r>
            <w:r>
              <w:rPr>
                <w:noProof/>
                <w:webHidden/>
              </w:rPr>
              <w:tab/>
            </w:r>
            <w:r>
              <w:rPr>
                <w:noProof/>
                <w:webHidden/>
              </w:rPr>
              <w:fldChar w:fldCharType="begin"/>
            </w:r>
            <w:r>
              <w:rPr>
                <w:noProof/>
                <w:webHidden/>
              </w:rPr>
              <w:instrText xml:space="preserve"> PAGEREF _Toc119423556 \h </w:instrText>
            </w:r>
            <w:r>
              <w:rPr>
                <w:noProof/>
                <w:webHidden/>
              </w:rPr>
            </w:r>
            <w:r>
              <w:rPr>
                <w:noProof/>
                <w:webHidden/>
              </w:rPr>
              <w:fldChar w:fldCharType="separate"/>
            </w:r>
            <w:r>
              <w:rPr>
                <w:noProof/>
                <w:webHidden/>
              </w:rPr>
              <w:t>6</w:t>
            </w:r>
            <w:r>
              <w:rPr>
                <w:noProof/>
                <w:webHidden/>
              </w:rPr>
              <w:fldChar w:fldCharType="end"/>
            </w:r>
          </w:hyperlink>
        </w:p>
        <w:p w14:paraId="6A889E0E" w14:textId="4A6F6705" w:rsidR="005232E5" w:rsidRDefault="005232E5">
          <w:pPr>
            <w:pStyle w:val="TM1"/>
            <w:tabs>
              <w:tab w:val="left" w:pos="440"/>
            </w:tabs>
            <w:rPr>
              <w:rFonts w:asciiTheme="minorHAnsi" w:eastAsiaTheme="minorEastAsia" w:hAnsiTheme="minorHAnsi" w:cstheme="minorBidi"/>
              <w:noProof/>
              <w:color w:val="auto"/>
              <w:kern w:val="0"/>
              <w:sz w:val="22"/>
              <w:szCs w:val="22"/>
              <w14:ligatures w14:val="none"/>
              <w14:cntxtAlts w14:val="0"/>
            </w:rPr>
          </w:pPr>
          <w:hyperlink w:anchor="_Toc119423557" w:history="1">
            <w:r w:rsidRPr="009542C9">
              <w:rPr>
                <w:rStyle w:val="Lienhypertexte"/>
                <w:noProof/>
              </w:rPr>
              <w:t>5.</w:t>
            </w:r>
            <w:r>
              <w:rPr>
                <w:rFonts w:asciiTheme="minorHAnsi" w:eastAsiaTheme="minorEastAsia" w:hAnsiTheme="minorHAnsi" w:cstheme="minorBidi"/>
                <w:noProof/>
                <w:color w:val="auto"/>
                <w:kern w:val="0"/>
                <w:sz w:val="22"/>
                <w:szCs w:val="22"/>
                <w14:ligatures w14:val="none"/>
                <w14:cntxtAlts w14:val="0"/>
              </w:rPr>
              <w:tab/>
            </w:r>
            <w:r w:rsidRPr="009542C9">
              <w:rPr>
                <w:rStyle w:val="Lienhypertexte"/>
                <w:noProof/>
              </w:rPr>
              <w:t>Engagements du bénéficiaire</w:t>
            </w:r>
            <w:r>
              <w:rPr>
                <w:noProof/>
                <w:webHidden/>
              </w:rPr>
              <w:tab/>
            </w:r>
            <w:r>
              <w:rPr>
                <w:noProof/>
                <w:webHidden/>
              </w:rPr>
              <w:fldChar w:fldCharType="begin"/>
            </w:r>
            <w:r>
              <w:rPr>
                <w:noProof/>
                <w:webHidden/>
              </w:rPr>
              <w:instrText xml:space="preserve"> PAGEREF _Toc119423557 \h </w:instrText>
            </w:r>
            <w:r>
              <w:rPr>
                <w:noProof/>
                <w:webHidden/>
              </w:rPr>
            </w:r>
            <w:r>
              <w:rPr>
                <w:noProof/>
                <w:webHidden/>
              </w:rPr>
              <w:fldChar w:fldCharType="separate"/>
            </w:r>
            <w:r>
              <w:rPr>
                <w:noProof/>
                <w:webHidden/>
              </w:rPr>
              <w:t>6</w:t>
            </w:r>
            <w:r>
              <w:rPr>
                <w:noProof/>
                <w:webHidden/>
              </w:rPr>
              <w:fldChar w:fldCharType="end"/>
            </w:r>
          </w:hyperlink>
        </w:p>
        <w:p w14:paraId="1624654A" w14:textId="4DF3828A" w:rsidR="005232E5" w:rsidRDefault="005232E5">
          <w:pPr>
            <w:pStyle w:val="TM1"/>
            <w:tabs>
              <w:tab w:val="left" w:pos="440"/>
            </w:tabs>
            <w:rPr>
              <w:rFonts w:asciiTheme="minorHAnsi" w:eastAsiaTheme="minorEastAsia" w:hAnsiTheme="minorHAnsi" w:cstheme="minorBidi"/>
              <w:noProof/>
              <w:color w:val="auto"/>
              <w:kern w:val="0"/>
              <w:sz w:val="22"/>
              <w:szCs w:val="22"/>
              <w14:ligatures w14:val="none"/>
              <w14:cntxtAlts w14:val="0"/>
            </w:rPr>
          </w:pPr>
          <w:hyperlink w:anchor="_Toc119423558" w:history="1">
            <w:r w:rsidRPr="009542C9">
              <w:rPr>
                <w:rStyle w:val="Lienhypertexte"/>
                <w:noProof/>
              </w:rPr>
              <w:t>6.</w:t>
            </w:r>
            <w:r>
              <w:rPr>
                <w:rFonts w:asciiTheme="minorHAnsi" w:eastAsiaTheme="minorEastAsia" w:hAnsiTheme="minorHAnsi" w:cstheme="minorBidi"/>
                <w:noProof/>
                <w:color w:val="auto"/>
                <w:kern w:val="0"/>
                <w:sz w:val="22"/>
                <w:szCs w:val="22"/>
                <w14:ligatures w14:val="none"/>
                <w14:cntxtAlts w14:val="0"/>
              </w:rPr>
              <w:tab/>
            </w:r>
            <w:r w:rsidRPr="009542C9">
              <w:rPr>
                <w:rStyle w:val="Lienhypertexte"/>
                <w:noProof/>
              </w:rPr>
              <w:t>Conditions de dépôt sur AGIR</w:t>
            </w:r>
            <w:r>
              <w:rPr>
                <w:noProof/>
                <w:webHidden/>
              </w:rPr>
              <w:tab/>
            </w:r>
            <w:r>
              <w:rPr>
                <w:noProof/>
                <w:webHidden/>
              </w:rPr>
              <w:fldChar w:fldCharType="begin"/>
            </w:r>
            <w:r>
              <w:rPr>
                <w:noProof/>
                <w:webHidden/>
              </w:rPr>
              <w:instrText xml:space="preserve"> PAGEREF _Toc119423558 \h </w:instrText>
            </w:r>
            <w:r>
              <w:rPr>
                <w:noProof/>
                <w:webHidden/>
              </w:rPr>
            </w:r>
            <w:r>
              <w:rPr>
                <w:noProof/>
                <w:webHidden/>
              </w:rPr>
              <w:fldChar w:fldCharType="separate"/>
            </w:r>
            <w:r>
              <w:rPr>
                <w:noProof/>
                <w:webHidden/>
              </w:rPr>
              <w:t>7</w:t>
            </w:r>
            <w:r>
              <w:rPr>
                <w:noProof/>
                <w:webHidden/>
              </w:rPr>
              <w:fldChar w:fldCharType="end"/>
            </w:r>
          </w:hyperlink>
        </w:p>
        <w:p w14:paraId="0D4E986F" w14:textId="2B7E2628" w:rsidR="005232E5" w:rsidRDefault="005232E5">
          <w:pPr>
            <w:pStyle w:val="TM2"/>
            <w:tabs>
              <w:tab w:val="right" w:leader="dot" w:pos="9060"/>
            </w:tabs>
            <w:rPr>
              <w:rFonts w:asciiTheme="minorHAnsi" w:eastAsiaTheme="minorEastAsia" w:hAnsiTheme="minorHAnsi" w:cstheme="minorBidi"/>
              <w:noProof/>
              <w:color w:val="auto"/>
              <w:kern w:val="0"/>
              <w:sz w:val="22"/>
              <w:szCs w:val="22"/>
              <w14:ligatures w14:val="none"/>
              <w14:cntxtAlts w14:val="0"/>
            </w:rPr>
          </w:pPr>
          <w:hyperlink w:anchor="_Toc119423559" w:history="1">
            <w:r w:rsidRPr="009542C9">
              <w:rPr>
                <w:rStyle w:val="Lienhypertexte"/>
                <w:noProof/>
              </w:rPr>
              <w:t>Les éléments administratifs vous concernant</w:t>
            </w:r>
            <w:r>
              <w:rPr>
                <w:noProof/>
                <w:webHidden/>
              </w:rPr>
              <w:tab/>
            </w:r>
            <w:r>
              <w:rPr>
                <w:noProof/>
                <w:webHidden/>
              </w:rPr>
              <w:fldChar w:fldCharType="begin"/>
            </w:r>
            <w:r>
              <w:rPr>
                <w:noProof/>
                <w:webHidden/>
              </w:rPr>
              <w:instrText xml:space="preserve"> PAGEREF _Toc119423559 \h </w:instrText>
            </w:r>
            <w:r>
              <w:rPr>
                <w:noProof/>
                <w:webHidden/>
              </w:rPr>
            </w:r>
            <w:r>
              <w:rPr>
                <w:noProof/>
                <w:webHidden/>
              </w:rPr>
              <w:fldChar w:fldCharType="separate"/>
            </w:r>
            <w:r>
              <w:rPr>
                <w:noProof/>
                <w:webHidden/>
              </w:rPr>
              <w:t>7</w:t>
            </w:r>
            <w:r>
              <w:rPr>
                <w:noProof/>
                <w:webHidden/>
              </w:rPr>
              <w:fldChar w:fldCharType="end"/>
            </w:r>
          </w:hyperlink>
        </w:p>
        <w:p w14:paraId="1B3A97EB" w14:textId="7A8684D2" w:rsidR="005232E5" w:rsidRDefault="005232E5">
          <w:pPr>
            <w:pStyle w:val="TM2"/>
            <w:tabs>
              <w:tab w:val="right" w:leader="dot" w:pos="9060"/>
            </w:tabs>
            <w:rPr>
              <w:rFonts w:asciiTheme="minorHAnsi" w:eastAsiaTheme="minorEastAsia" w:hAnsiTheme="minorHAnsi" w:cstheme="minorBidi"/>
              <w:noProof/>
              <w:color w:val="auto"/>
              <w:kern w:val="0"/>
              <w:sz w:val="22"/>
              <w:szCs w:val="22"/>
              <w14:ligatures w14:val="none"/>
              <w14:cntxtAlts w14:val="0"/>
            </w:rPr>
          </w:pPr>
          <w:hyperlink w:anchor="_Toc119423560" w:history="1">
            <w:r w:rsidRPr="009542C9">
              <w:rPr>
                <w:rStyle w:val="Lienhypertexte"/>
                <w:noProof/>
              </w:rPr>
              <w:t>La description du projet (1300 caractères espaces compris)</w:t>
            </w:r>
            <w:r>
              <w:rPr>
                <w:noProof/>
                <w:webHidden/>
              </w:rPr>
              <w:tab/>
            </w:r>
            <w:r>
              <w:rPr>
                <w:noProof/>
                <w:webHidden/>
              </w:rPr>
              <w:fldChar w:fldCharType="begin"/>
            </w:r>
            <w:r>
              <w:rPr>
                <w:noProof/>
                <w:webHidden/>
              </w:rPr>
              <w:instrText xml:space="preserve"> PAGEREF _Toc119423560 \h </w:instrText>
            </w:r>
            <w:r>
              <w:rPr>
                <w:noProof/>
                <w:webHidden/>
              </w:rPr>
            </w:r>
            <w:r>
              <w:rPr>
                <w:noProof/>
                <w:webHidden/>
              </w:rPr>
              <w:fldChar w:fldCharType="separate"/>
            </w:r>
            <w:r>
              <w:rPr>
                <w:noProof/>
                <w:webHidden/>
              </w:rPr>
              <w:t>7</w:t>
            </w:r>
            <w:r>
              <w:rPr>
                <w:noProof/>
                <w:webHidden/>
              </w:rPr>
              <w:fldChar w:fldCharType="end"/>
            </w:r>
          </w:hyperlink>
        </w:p>
        <w:p w14:paraId="31E2D1B0" w14:textId="2E788A6C" w:rsidR="005232E5" w:rsidRDefault="005232E5">
          <w:pPr>
            <w:pStyle w:val="TM2"/>
            <w:tabs>
              <w:tab w:val="right" w:leader="dot" w:pos="9060"/>
            </w:tabs>
            <w:rPr>
              <w:rFonts w:asciiTheme="minorHAnsi" w:eastAsiaTheme="minorEastAsia" w:hAnsiTheme="minorHAnsi" w:cstheme="minorBidi"/>
              <w:noProof/>
              <w:color w:val="auto"/>
              <w:kern w:val="0"/>
              <w:sz w:val="22"/>
              <w:szCs w:val="22"/>
              <w14:ligatures w14:val="none"/>
              <w14:cntxtAlts w14:val="0"/>
            </w:rPr>
          </w:pPr>
          <w:hyperlink w:anchor="_Toc119423561" w:history="1">
            <w:r w:rsidRPr="009542C9">
              <w:rPr>
                <w:rStyle w:val="Lienhypertexte"/>
                <w:noProof/>
              </w:rPr>
              <w:t>Le contexte du projet (1300 caractères espaces compris)</w:t>
            </w:r>
            <w:r>
              <w:rPr>
                <w:noProof/>
                <w:webHidden/>
              </w:rPr>
              <w:tab/>
            </w:r>
            <w:r>
              <w:rPr>
                <w:noProof/>
                <w:webHidden/>
              </w:rPr>
              <w:fldChar w:fldCharType="begin"/>
            </w:r>
            <w:r>
              <w:rPr>
                <w:noProof/>
                <w:webHidden/>
              </w:rPr>
              <w:instrText xml:space="preserve"> PAGEREF _Toc119423561 \h </w:instrText>
            </w:r>
            <w:r>
              <w:rPr>
                <w:noProof/>
                <w:webHidden/>
              </w:rPr>
            </w:r>
            <w:r>
              <w:rPr>
                <w:noProof/>
                <w:webHidden/>
              </w:rPr>
              <w:fldChar w:fldCharType="separate"/>
            </w:r>
            <w:r>
              <w:rPr>
                <w:noProof/>
                <w:webHidden/>
              </w:rPr>
              <w:t>7</w:t>
            </w:r>
            <w:r>
              <w:rPr>
                <w:noProof/>
                <w:webHidden/>
              </w:rPr>
              <w:fldChar w:fldCharType="end"/>
            </w:r>
          </w:hyperlink>
        </w:p>
        <w:p w14:paraId="65931312" w14:textId="4EB6DC82" w:rsidR="005232E5" w:rsidRDefault="005232E5">
          <w:pPr>
            <w:pStyle w:val="TM2"/>
            <w:tabs>
              <w:tab w:val="right" w:leader="dot" w:pos="9060"/>
            </w:tabs>
            <w:rPr>
              <w:rFonts w:asciiTheme="minorHAnsi" w:eastAsiaTheme="minorEastAsia" w:hAnsiTheme="minorHAnsi" w:cstheme="minorBidi"/>
              <w:noProof/>
              <w:color w:val="auto"/>
              <w:kern w:val="0"/>
              <w:sz w:val="22"/>
              <w:szCs w:val="22"/>
              <w14:ligatures w14:val="none"/>
              <w14:cntxtAlts w14:val="0"/>
            </w:rPr>
          </w:pPr>
          <w:hyperlink w:anchor="_Toc119423562" w:history="1">
            <w:r w:rsidRPr="009542C9">
              <w:rPr>
                <w:rStyle w:val="Lienhypertexte"/>
                <w:noProof/>
              </w:rPr>
              <w:t>Les objectifs et résultats attendus (1300 caractères maximum)</w:t>
            </w:r>
            <w:r>
              <w:rPr>
                <w:noProof/>
                <w:webHidden/>
              </w:rPr>
              <w:tab/>
            </w:r>
            <w:r>
              <w:rPr>
                <w:noProof/>
                <w:webHidden/>
              </w:rPr>
              <w:fldChar w:fldCharType="begin"/>
            </w:r>
            <w:r>
              <w:rPr>
                <w:noProof/>
                <w:webHidden/>
              </w:rPr>
              <w:instrText xml:space="preserve"> PAGEREF _Toc119423562 \h </w:instrText>
            </w:r>
            <w:r>
              <w:rPr>
                <w:noProof/>
                <w:webHidden/>
              </w:rPr>
            </w:r>
            <w:r>
              <w:rPr>
                <w:noProof/>
                <w:webHidden/>
              </w:rPr>
              <w:fldChar w:fldCharType="separate"/>
            </w:r>
            <w:r>
              <w:rPr>
                <w:noProof/>
                <w:webHidden/>
              </w:rPr>
              <w:t>7</w:t>
            </w:r>
            <w:r>
              <w:rPr>
                <w:noProof/>
                <w:webHidden/>
              </w:rPr>
              <w:fldChar w:fldCharType="end"/>
            </w:r>
          </w:hyperlink>
        </w:p>
        <w:p w14:paraId="564F73FA" w14:textId="3C912CC4" w:rsidR="005232E5" w:rsidRDefault="005232E5">
          <w:pPr>
            <w:pStyle w:val="TM2"/>
            <w:tabs>
              <w:tab w:val="right" w:leader="dot" w:pos="9060"/>
            </w:tabs>
            <w:rPr>
              <w:rFonts w:asciiTheme="minorHAnsi" w:eastAsiaTheme="minorEastAsia" w:hAnsiTheme="minorHAnsi" w:cstheme="minorBidi"/>
              <w:noProof/>
              <w:color w:val="auto"/>
              <w:kern w:val="0"/>
              <w:sz w:val="22"/>
              <w:szCs w:val="22"/>
              <w14:ligatures w14:val="none"/>
              <w14:cntxtAlts w14:val="0"/>
            </w:rPr>
          </w:pPr>
          <w:hyperlink w:anchor="_Toc119423563" w:history="1">
            <w:r w:rsidRPr="009542C9">
              <w:rPr>
                <w:rStyle w:val="Lienhypertexte"/>
                <w:noProof/>
              </w:rPr>
              <w:t>Le coût total puis le détail des dépenses</w:t>
            </w:r>
            <w:r>
              <w:rPr>
                <w:noProof/>
                <w:webHidden/>
              </w:rPr>
              <w:tab/>
            </w:r>
            <w:r>
              <w:rPr>
                <w:noProof/>
                <w:webHidden/>
              </w:rPr>
              <w:fldChar w:fldCharType="begin"/>
            </w:r>
            <w:r>
              <w:rPr>
                <w:noProof/>
                <w:webHidden/>
              </w:rPr>
              <w:instrText xml:space="preserve"> PAGEREF _Toc119423563 \h </w:instrText>
            </w:r>
            <w:r>
              <w:rPr>
                <w:noProof/>
                <w:webHidden/>
              </w:rPr>
            </w:r>
            <w:r>
              <w:rPr>
                <w:noProof/>
                <w:webHidden/>
              </w:rPr>
              <w:fldChar w:fldCharType="separate"/>
            </w:r>
            <w:r>
              <w:rPr>
                <w:noProof/>
                <w:webHidden/>
              </w:rPr>
              <w:t>7</w:t>
            </w:r>
            <w:r>
              <w:rPr>
                <w:noProof/>
                <w:webHidden/>
              </w:rPr>
              <w:fldChar w:fldCharType="end"/>
            </w:r>
          </w:hyperlink>
        </w:p>
        <w:p w14:paraId="412120E0" w14:textId="4CCBEB30" w:rsidR="005232E5" w:rsidRDefault="005232E5">
          <w:pPr>
            <w:pStyle w:val="TM2"/>
            <w:tabs>
              <w:tab w:val="right" w:leader="dot" w:pos="9060"/>
            </w:tabs>
            <w:rPr>
              <w:rFonts w:asciiTheme="minorHAnsi" w:eastAsiaTheme="minorEastAsia" w:hAnsiTheme="minorHAnsi" w:cstheme="minorBidi"/>
              <w:noProof/>
              <w:color w:val="auto"/>
              <w:kern w:val="0"/>
              <w:sz w:val="22"/>
              <w:szCs w:val="22"/>
              <w14:ligatures w14:val="none"/>
              <w14:cntxtAlts w14:val="0"/>
            </w:rPr>
          </w:pPr>
          <w:hyperlink w:anchor="_Toc119423564" w:history="1">
            <w:r w:rsidRPr="009542C9">
              <w:rPr>
                <w:rStyle w:val="Lienhypertexte"/>
                <w:noProof/>
              </w:rPr>
              <w:t>Les documents que vous devez fournir pour l’instruction</w:t>
            </w:r>
            <w:r>
              <w:rPr>
                <w:noProof/>
                <w:webHidden/>
              </w:rPr>
              <w:tab/>
            </w:r>
            <w:r>
              <w:rPr>
                <w:noProof/>
                <w:webHidden/>
              </w:rPr>
              <w:fldChar w:fldCharType="begin"/>
            </w:r>
            <w:r>
              <w:rPr>
                <w:noProof/>
                <w:webHidden/>
              </w:rPr>
              <w:instrText xml:space="preserve"> PAGEREF _Toc119423564 \h </w:instrText>
            </w:r>
            <w:r>
              <w:rPr>
                <w:noProof/>
                <w:webHidden/>
              </w:rPr>
            </w:r>
            <w:r>
              <w:rPr>
                <w:noProof/>
                <w:webHidden/>
              </w:rPr>
              <w:fldChar w:fldCharType="separate"/>
            </w:r>
            <w:r>
              <w:rPr>
                <w:noProof/>
                <w:webHidden/>
              </w:rPr>
              <w:t>7</w:t>
            </w:r>
            <w:r>
              <w:rPr>
                <w:noProof/>
                <w:webHidden/>
              </w:rPr>
              <w:fldChar w:fldCharType="end"/>
            </w:r>
          </w:hyperlink>
        </w:p>
        <w:p w14:paraId="2EF71029" w14:textId="34B5A501" w:rsidR="005232E5" w:rsidRDefault="005232E5">
          <w:pPr>
            <w:pStyle w:val="TM1"/>
            <w:tabs>
              <w:tab w:val="left" w:pos="440"/>
            </w:tabs>
            <w:rPr>
              <w:rFonts w:asciiTheme="minorHAnsi" w:eastAsiaTheme="minorEastAsia" w:hAnsiTheme="minorHAnsi" w:cstheme="minorBidi"/>
              <w:noProof/>
              <w:color w:val="auto"/>
              <w:kern w:val="0"/>
              <w:sz w:val="22"/>
              <w:szCs w:val="22"/>
              <w14:ligatures w14:val="none"/>
              <w14:cntxtAlts w14:val="0"/>
            </w:rPr>
          </w:pPr>
          <w:hyperlink w:anchor="_Toc119423565" w:history="1">
            <w:r w:rsidRPr="009542C9">
              <w:rPr>
                <w:rStyle w:val="Lienhypertexte"/>
                <w:noProof/>
              </w:rPr>
              <w:t>7.</w:t>
            </w:r>
            <w:r>
              <w:rPr>
                <w:rFonts w:asciiTheme="minorHAnsi" w:eastAsiaTheme="minorEastAsia" w:hAnsiTheme="minorHAnsi" w:cstheme="minorBidi"/>
                <w:noProof/>
                <w:color w:val="auto"/>
                <w:kern w:val="0"/>
                <w:sz w:val="22"/>
                <w:szCs w:val="22"/>
                <w14:ligatures w14:val="none"/>
                <w14:cntxtAlts w14:val="0"/>
              </w:rPr>
              <w:tab/>
            </w:r>
            <w:r w:rsidRPr="009542C9">
              <w:rPr>
                <w:rStyle w:val="Lienhypertexte"/>
                <w:noProof/>
              </w:rPr>
              <w:t>Contextes et Attentes sectorielles spécifiques</w:t>
            </w:r>
            <w:r>
              <w:rPr>
                <w:noProof/>
                <w:webHidden/>
              </w:rPr>
              <w:tab/>
            </w:r>
            <w:r>
              <w:rPr>
                <w:noProof/>
                <w:webHidden/>
              </w:rPr>
              <w:fldChar w:fldCharType="begin"/>
            </w:r>
            <w:r>
              <w:rPr>
                <w:noProof/>
                <w:webHidden/>
              </w:rPr>
              <w:instrText xml:space="preserve"> PAGEREF _Toc119423565 \h </w:instrText>
            </w:r>
            <w:r>
              <w:rPr>
                <w:noProof/>
                <w:webHidden/>
              </w:rPr>
            </w:r>
            <w:r>
              <w:rPr>
                <w:noProof/>
                <w:webHidden/>
              </w:rPr>
              <w:fldChar w:fldCharType="separate"/>
            </w:r>
            <w:r>
              <w:rPr>
                <w:noProof/>
                <w:webHidden/>
              </w:rPr>
              <w:t>8</w:t>
            </w:r>
            <w:r>
              <w:rPr>
                <w:noProof/>
                <w:webHidden/>
              </w:rPr>
              <w:fldChar w:fldCharType="end"/>
            </w:r>
          </w:hyperlink>
        </w:p>
        <w:p w14:paraId="5733C61E" w14:textId="26CAEE9D" w:rsidR="005232E5" w:rsidRDefault="005232E5">
          <w:pPr>
            <w:pStyle w:val="TM2"/>
            <w:tabs>
              <w:tab w:val="right" w:leader="dot" w:pos="9060"/>
            </w:tabs>
            <w:rPr>
              <w:rFonts w:asciiTheme="minorHAnsi" w:eastAsiaTheme="minorEastAsia" w:hAnsiTheme="minorHAnsi" w:cstheme="minorBidi"/>
              <w:noProof/>
              <w:color w:val="auto"/>
              <w:kern w:val="0"/>
              <w:sz w:val="22"/>
              <w:szCs w:val="22"/>
              <w14:ligatures w14:val="none"/>
              <w14:cntxtAlts w14:val="0"/>
            </w:rPr>
          </w:pPr>
          <w:hyperlink w:anchor="_Toc119423566" w:history="1">
            <w:r w:rsidRPr="009542C9">
              <w:rPr>
                <w:rStyle w:val="Lienhypertexte"/>
                <w:noProof/>
              </w:rPr>
              <w:t>Secteur Textile</w:t>
            </w:r>
            <w:r>
              <w:rPr>
                <w:noProof/>
                <w:webHidden/>
              </w:rPr>
              <w:tab/>
            </w:r>
            <w:r>
              <w:rPr>
                <w:noProof/>
                <w:webHidden/>
              </w:rPr>
              <w:fldChar w:fldCharType="begin"/>
            </w:r>
            <w:r>
              <w:rPr>
                <w:noProof/>
                <w:webHidden/>
              </w:rPr>
              <w:instrText xml:space="preserve"> PAGEREF _Toc119423566 \h </w:instrText>
            </w:r>
            <w:r>
              <w:rPr>
                <w:noProof/>
                <w:webHidden/>
              </w:rPr>
            </w:r>
            <w:r>
              <w:rPr>
                <w:noProof/>
                <w:webHidden/>
              </w:rPr>
              <w:fldChar w:fldCharType="separate"/>
            </w:r>
            <w:r>
              <w:rPr>
                <w:noProof/>
                <w:webHidden/>
              </w:rPr>
              <w:t>8</w:t>
            </w:r>
            <w:r>
              <w:rPr>
                <w:noProof/>
                <w:webHidden/>
              </w:rPr>
              <w:fldChar w:fldCharType="end"/>
            </w:r>
          </w:hyperlink>
        </w:p>
        <w:p w14:paraId="784442D7" w14:textId="1C86331D" w:rsidR="005232E5" w:rsidRDefault="005232E5">
          <w:pPr>
            <w:pStyle w:val="TM2"/>
            <w:tabs>
              <w:tab w:val="right" w:leader="dot" w:pos="9060"/>
            </w:tabs>
            <w:rPr>
              <w:rFonts w:asciiTheme="minorHAnsi" w:eastAsiaTheme="minorEastAsia" w:hAnsiTheme="minorHAnsi" w:cstheme="minorBidi"/>
              <w:noProof/>
              <w:color w:val="auto"/>
              <w:kern w:val="0"/>
              <w:sz w:val="22"/>
              <w:szCs w:val="22"/>
              <w14:ligatures w14:val="none"/>
              <w14:cntxtAlts w14:val="0"/>
            </w:rPr>
          </w:pPr>
          <w:hyperlink w:anchor="_Toc119423567" w:history="1">
            <w:r w:rsidRPr="009542C9">
              <w:rPr>
                <w:rStyle w:val="Lienhypertexte"/>
                <w:noProof/>
              </w:rPr>
              <w:t>Secteur alimentaire</w:t>
            </w:r>
            <w:r>
              <w:rPr>
                <w:noProof/>
                <w:webHidden/>
              </w:rPr>
              <w:tab/>
            </w:r>
            <w:r>
              <w:rPr>
                <w:noProof/>
                <w:webHidden/>
              </w:rPr>
              <w:fldChar w:fldCharType="begin"/>
            </w:r>
            <w:r>
              <w:rPr>
                <w:noProof/>
                <w:webHidden/>
              </w:rPr>
              <w:instrText xml:space="preserve"> PAGEREF _Toc119423567 \h </w:instrText>
            </w:r>
            <w:r>
              <w:rPr>
                <w:noProof/>
                <w:webHidden/>
              </w:rPr>
            </w:r>
            <w:r>
              <w:rPr>
                <w:noProof/>
                <w:webHidden/>
              </w:rPr>
              <w:fldChar w:fldCharType="separate"/>
            </w:r>
            <w:r>
              <w:rPr>
                <w:noProof/>
                <w:webHidden/>
              </w:rPr>
              <w:t>9</w:t>
            </w:r>
            <w:r>
              <w:rPr>
                <w:noProof/>
                <w:webHidden/>
              </w:rPr>
              <w:fldChar w:fldCharType="end"/>
            </w:r>
          </w:hyperlink>
        </w:p>
        <w:p w14:paraId="6DC5190E" w14:textId="08620614" w:rsidR="005232E5" w:rsidRDefault="005232E5">
          <w:pPr>
            <w:pStyle w:val="TM2"/>
            <w:tabs>
              <w:tab w:val="right" w:leader="dot" w:pos="9060"/>
            </w:tabs>
            <w:rPr>
              <w:rFonts w:asciiTheme="minorHAnsi" w:eastAsiaTheme="minorEastAsia" w:hAnsiTheme="minorHAnsi" w:cstheme="minorBidi"/>
              <w:noProof/>
              <w:color w:val="auto"/>
              <w:kern w:val="0"/>
              <w:sz w:val="22"/>
              <w:szCs w:val="22"/>
              <w14:ligatures w14:val="none"/>
              <w14:cntxtAlts w14:val="0"/>
            </w:rPr>
          </w:pPr>
          <w:hyperlink w:anchor="_Toc119423568" w:history="1">
            <w:r w:rsidRPr="009542C9">
              <w:rPr>
                <w:rStyle w:val="Lienhypertexte"/>
                <w:noProof/>
              </w:rPr>
              <w:t>Secteur Numérique</w:t>
            </w:r>
            <w:r>
              <w:rPr>
                <w:noProof/>
                <w:webHidden/>
              </w:rPr>
              <w:tab/>
            </w:r>
            <w:r>
              <w:rPr>
                <w:noProof/>
                <w:webHidden/>
              </w:rPr>
              <w:fldChar w:fldCharType="begin"/>
            </w:r>
            <w:r>
              <w:rPr>
                <w:noProof/>
                <w:webHidden/>
              </w:rPr>
              <w:instrText xml:space="preserve"> PAGEREF _Toc119423568 \h </w:instrText>
            </w:r>
            <w:r>
              <w:rPr>
                <w:noProof/>
                <w:webHidden/>
              </w:rPr>
            </w:r>
            <w:r>
              <w:rPr>
                <w:noProof/>
                <w:webHidden/>
              </w:rPr>
              <w:fldChar w:fldCharType="separate"/>
            </w:r>
            <w:r>
              <w:rPr>
                <w:noProof/>
                <w:webHidden/>
              </w:rPr>
              <w:t>10</w:t>
            </w:r>
            <w:r>
              <w:rPr>
                <w:noProof/>
                <w:webHidden/>
              </w:rPr>
              <w:fldChar w:fldCharType="end"/>
            </w:r>
          </w:hyperlink>
        </w:p>
        <w:p w14:paraId="3D5F1E1B" w14:textId="7FF74F76" w:rsidR="005232E5" w:rsidRDefault="005232E5">
          <w:pPr>
            <w:pStyle w:val="TM1"/>
            <w:tabs>
              <w:tab w:val="left" w:pos="440"/>
            </w:tabs>
            <w:rPr>
              <w:rFonts w:asciiTheme="minorHAnsi" w:eastAsiaTheme="minorEastAsia" w:hAnsiTheme="minorHAnsi" w:cstheme="minorBidi"/>
              <w:noProof/>
              <w:color w:val="auto"/>
              <w:kern w:val="0"/>
              <w:sz w:val="22"/>
              <w:szCs w:val="22"/>
              <w14:ligatures w14:val="none"/>
              <w14:cntxtAlts w14:val="0"/>
            </w:rPr>
          </w:pPr>
          <w:hyperlink w:anchor="_Toc119423569" w:history="1">
            <w:r w:rsidRPr="009542C9">
              <w:rPr>
                <w:rStyle w:val="Lienhypertexte"/>
                <w:noProof/>
              </w:rPr>
              <w:t>8.</w:t>
            </w:r>
            <w:r>
              <w:rPr>
                <w:rFonts w:asciiTheme="minorHAnsi" w:eastAsiaTheme="minorEastAsia" w:hAnsiTheme="minorHAnsi" w:cstheme="minorBidi"/>
                <w:noProof/>
                <w:color w:val="auto"/>
                <w:kern w:val="0"/>
                <w:sz w:val="22"/>
                <w:szCs w:val="22"/>
                <w14:ligatures w14:val="none"/>
                <w14:cntxtAlts w14:val="0"/>
              </w:rPr>
              <w:tab/>
            </w:r>
            <w:r w:rsidRPr="009542C9">
              <w:rPr>
                <w:rStyle w:val="Lienhypertexte"/>
                <w:noProof/>
              </w:rPr>
              <w:t>Schema synthétique des accompagnements ADEME à l’écoconception</w:t>
            </w:r>
            <w:r>
              <w:rPr>
                <w:noProof/>
                <w:webHidden/>
              </w:rPr>
              <w:tab/>
            </w:r>
            <w:r>
              <w:rPr>
                <w:noProof/>
                <w:webHidden/>
              </w:rPr>
              <w:fldChar w:fldCharType="begin"/>
            </w:r>
            <w:r>
              <w:rPr>
                <w:noProof/>
                <w:webHidden/>
              </w:rPr>
              <w:instrText xml:space="preserve"> PAGEREF _Toc119423569 \h </w:instrText>
            </w:r>
            <w:r>
              <w:rPr>
                <w:noProof/>
                <w:webHidden/>
              </w:rPr>
            </w:r>
            <w:r>
              <w:rPr>
                <w:noProof/>
                <w:webHidden/>
              </w:rPr>
              <w:fldChar w:fldCharType="separate"/>
            </w:r>
            <w:r>
              <w:rPr>
                <w:noProof/>
                <w:webHidden/>
              </w:rPr>
              <w:t>11</w:t>
            </w:r>
            <w:r>
              <w:rPr>
                <w:noProof/>
                <w:webHidden/>
              </w:rPr>
              <w:fldChar w:fldCharType="end"/>
            </w:r>
          </w:hyperlink>
        </w:p>
        <w:p w14:paraId="0512BA91" w14:textId="1D17A123" w:rsidR="005232E5" w:rsidRDefault="005232E5">
          <w:pPr>
            <w:pStyle w:val="TM1"/>
            <w:tabs>
              <w:tab w:val="left" w:pos="440"/>
            </w:tabs>
            <w:rPr>
              <w:rFonts w:asciiTheme="minorHAnsi" w:eastAsiaTheme="minorEastAsia" w:hAnsiTheme="minorHAnsi" w:cstheme="minorBidi"/>
              <w:noProof/>
              <w:color w:val="auto"/>
              <w:kern w:val="0"/>
              <w:sz w:val="22"/>
              <w:szCs w:val="22"/>
              <w14:ligatures w14:val="none"/>
              <w14:cntxtAlts w14:val="0"/>
            </w:rPr>
          </w:pPr>
          <w:hyperlink w:anchor="_Toc119423570" w:history="1">
            <w:r w:rsidRPr="009542C9">
              <w:rPr>
                <w:rStyle w:val="Lienhypertexte"/>
                <w:noProof/>
              </w:rPr>
              <w:t>9.</w:t>
            </w:r>
            <w:r>
              <w:rPr>
                <w:rFonts w:asciiTheme="minorHAnsi" w:eastAsiaTheme="minorEastAsia" w:hAnsiTheme="minorHAnsi" w:cstheme="minorBidi"/>
                <w:noProof/>
                <w:color w:val="auto"/>
                <w:kern w:val="0"/>
                <w:sz w:val="22"/>
                <w:szCs w:val="22"/>
                <w14:ligatures w14:val="none"/>
                <w14:cntxtAlts w14:val="0"/>
              </w:rPr>
              <w:tab/>
            </w:r>
            <w:r w:rsidRPr="009542C9">
              <w:rPr>
                <w:rStyle w:val="Lienhypertexte"/>
                <w:noProof/>
              </w:rPr>
              <w:t>Pour en savoir plus</w:t>
            </w:r>
            <w:r>
              <w:rPr>
                <w:noProof/>
                <w:webHidden/>
              </w:rPr>
              <w:tab/>
            </w:r>
            <w:r>
              <w:rPr>
                <w:noProof/>
                <w:webHidden/>
              </w:rPr>
              <w:fldChar w:fldCharType="begin"/>
            </w:r>
            <w:r>
              <w:rPr>
                <w:noProof/>
                <w:webHidden/>
              </w:rPr>
              <w:instrText xml:space="preserve"> PAGEREF _Toc119423570 \h </w:instrText>
            </w:r>
            <w:r>
              <w:rPr>
                <w:noProof/>
                <w:webHidden/>
              </w:rPr>
            </w:r>
            <w:r>
              <w:rPr>
                <w:noProof/>
                <w:webHidden/>
              </w:rPr>
              <w:fldChar w:fldCharType="separate"/>
            </w:r>
            <w:r>
              <w:rPr>
                <w:noProof/>
                <w:webHidden/>
              </w:rPr>
              <w:t>12</w:t>
            </w:r>
            <w:r>
              <w:rPr>
                <w:noProof/>
                <w:webHidden/>
              </w:rPr>
              <w:fldChar w:fldCharType="end"/>
            </w:r>
          </w:hyperlink>
        </w:p>
        <w:p w14:paraId="205109A7" w14:textId="3A8C0E77" w:rsidR="00425048" w:rsidRDefault="00425048">
          <w:r>
            <w:rPr>
              <w:b/>
              <w:bCs/>
            </w:rPr>
            <w:fldChar w:fldCharType="end"/>
          </w:r>
        </w:p>
      </w:sdtContent>
    </w:sdt>
    <w:p w14:paraId="2B266F98" w14:textId="77911408" w:rsidR="00EC106E" w:rsidRDefault="00EC106E" w:rsidP="00EC106E">
      <w:pPr>
        <w:pStyle w:val="Titre1"/>
      </w:pPr>
    </w:p>
    <w:p w14:paraId="1A8B72C6" w14:textId="77777777" w:rsidR="00EC106E" w:rsidRDefault="00EC106E" w:rsidP="00EC106E">
      <w:pPr>
        <w:pStyle w:val="Titre1"/>
      </w:pPr>
    </w:p>
    <w:p w14:paraId="7EA022D3" w14:textId="0A20773F" w:rsidR="00A02888" w:rsidRDefault="00A02888" w:rsidP="003D566B">
      <w:pPr>
        <w:pStyle w:val="Titre1"/>
        <w:numPr>
          <w:ilvl w:val="0"/>
          <w:numId w:val="40"/>
        </w:numPr>
      </w:pPr>
      <w:bookmarkStart w:id="11" w:name="_Toc87261139"/>
      <w:bookmarkStart w:id="12" w:name="_Toc119423548"/>
      <w:r w:rsidRPr="0006177E">
        <w:t>Contexte</w:t>
      </w:r>
      <w:bookmarkEnd w:id="11"/>
      <w:bookmarkEnd w:id="12"/>
    </w:p>
    <w:p w14:paraId="2D6EF0DD" w14:textId="77777777" w:rsidR="002A612C" w:rsidRDefault="002A612C" w:rsidP="002A612C">
      <w:pPr>
        <w:pStyle w:val="Titre2"/>
      </w:pPr>
      <w:bookmarkStart w:id="13" w:name="_Toc86830778"/>
      <w:bookmarkStart w:id="14" w:name="_Toc87261140"/>
      <w:bookmarkStart w:id="15" w:name="_Toc117606983"/>
      <w:bookmarkStart w:id="16" w:name="_Toc119423549"/>
      <w:r w:rsidRPr="008E2B10">
        <w:t>Contexte</w:t>
      </w:r>
      <w:r>
        <w:t xml:space="preserve"> général tous secteurs</w:t>
      </w:r>
      <w:bookmarkEnd w:id="13"/>
      <w:bookmarkEnd w:id="14"/>
      <w:bookmarkEnd w:id="15"/>
      <w:bookmarkEnd w:id="16"/>
    </w:p>
    <w:p w14:paraId="141B17F1" w14:textId="14A9D0DD" w:rsidR="002A612C" w:rsidRPr="002A612C" w:rsidRDefault="002A612C" w:rsidP="002A612C">
      <w:pPr>
        <w:jc w:val="both"/>
        <w:rPr>
          <w:rFonts w:ascii="Marianne Light" w:hAnsi="Marianne Light" w:cs="Arial"/>
          <w:sz w:val="18"/>
          <w:szCs w:val="18"/>
        </w:rPr>
      </w:pPr>
      <w:r w:rsidRPr="00C619FA">
        <w:rPr>
          <w:rFonts w:ascii="Marianne Light" w:hAnsi="Marianne Light"/>
          <w:sz w:val="18"/>
        </w:rPr>
        <w:t>Les démarches d’amélioration de la performance environnementale des produits et services se déploient en France, au sein des entreprises</w:t>
      </w:r>
      <w:r>
        <w:rPr>
          <w:rFonts w:ascii="Marianne Light" w:hAnsi="Marianne Light"/>
          <w:sz w:val="18"/>
        </w:rPr>
        <w:t xml:space="preserve"> de tous secteurs</w:t>
      </w:r>
      <w:r w:rsidRPr="00C619FA">
        <w:rPr>
          <w:rFonts w:ascii="Marianne Light" w:hAnsi="Marianne Light"/>
          <w:sz w:val="18"/>
        </w:rPr>
        <w:t>, depuis plus d’une dizaine d’années. Elles contribuent à créer une offre plus respectueuse de l’environnement, disponible pour les consom</w:t>
      </w:r>
      <w:r>
        <w:rPr>
          <w:rFonts w:ascii="Marianne Light" w:hAnsi="Marianne Light"/>
          <w:sz w:val="18"/>
        </w:rPr>
        <w:t>mateurs ou les acheteurs. L’éco</w:t>
      </w:r>
      <w:r w:rsidRPr="00C619FA">
        <w:rPr>
          <w:rFonts w:ascii="Marianne Light" w:hAnsi="Marianne Light"/>
          <w:sz w:val="18"/>
        </w:rPr>
        <w:t>conception constitue l’un des sept p</w:t>
      </w:r>
      <w:r>
        <w:rPr>
          <w:rFonts w:ascii="Marianne Light" w:hAnsi="Marianne Light"/>
          <w:sz w:val="18"/>
        </w:rPr>
        <w:t>iliers de l’économie circulaire</w:t>
      </w:r>
      <w:r w:rsidR="006C2581">
        <w:rPr>
          <w:rFonts w:ascii="Marianne Light" w:hAnsi="Marianne Light"/>
          <w:sz w:val="18"/>
        </w:rPr>
        <w:t>, permettant</w:t>
      </w:r>
      <w:r>
        <w:rPr>
          <w:rFonts w:ascii="Marianne Light" w:hAnsi="Marianne Light" w:cs="Arial"/>
          <w:sz w:val="18"/>
          <w:szCs w:val="18"/>
        </w:rPr>
        <w:t xml:space="preserve"> </w:t>
      </w:r>
      <w:r w:rsidR="00861609">
        <w:rPr>
          <w:rFonts w:ascii="Marianne Light" w:hAnsi="Marianne Light" w:cs="Arial"/>
          <w:sz w:val="18"/>
          <w:szCs w:val="18"/>
        </w:rPr>
        <w:t xml:space="preserve">également </w:t>
      </w:r>
      <w:r>
        <w:rPr>
          <w:rFonts w:ascii="Marianne Light" w:hAnsi="Marianne Light" w:cs="Arial"/>
          <w:sz w:val="18"/>
          <w:szCs w:val="18"/>
        </w:rPr>
        <w:t>de développer</w:t>
      </w:r>
      <w:r w:rsidRPr="001F0D12">
        <w:rPr>
          <w:rFonts w:ascii="Marianne Light" w:hAnsi="Marianne Light" w:cs="Arial"/>
          <w:sz w:val="18"/>
          <w:szCs w:val="18"/>
        </w:rPr>
        <w:t xml:space="preserve"> </w:t>
      </w:r>
      <w:hyperlink r:id="rId8" w:history="1">
        <w:r w:rsidRPr="001F0D12">
          <w:rPr>
            <w:rStyle w:val="Lienhypertexte"/>
            <w:rFonts w:ascii="Marianne Light" w:hAnsi="Marianne Light" w:cs="Arial"/>
            <w:sz w:val="18"/>
            <w:szCs w:val="18"/>
          </w:rPr>
          <w:t>l’économie de la fonctionnalité</w:t>
        </w:r>
      </w:hyperlink>
      <w:r>
        <w:rPr>
          <w:rStyle w:val="Lienhypertexte"/>
          <w:rFonts w:ascii="Marianne Light" w:hAnsi="Marianne Light" w:cs="Arial"/>
          <w:sz w:val="18"/>
          <w:szCs w:val="18"/>
        </w:rPr>
        <w:t>.</w:t>
      </w:r>
    </w:p>
    <w:p w14:paraId="6E72413B" w14:textId="77777777" w:rsidR="002A612C" w:rsidRPr="00C619FA" w:rsidRDefault="002A612C" w:rsidP="002A612C">
      <w:pPr>
        <w:spacing w:after="0"/>
        <w:jc w:val="both"/>
        <w:rPr>
          <w:rFonts w:ascii="Marianne Light" w:hAnsi="Marianne Light"/>
          <w:sz w:val="18"/>
        </w:rPr>
      </w:pPr>
    </w:p>
    <w:p w14:paraId="303D559E" w14:textId="77777777" w:rsidR="002A612C" w:rsidRPr="00C619FA" w:rsidRDefault="002A612C" w:rsidP="002A612C">
      <w:pPr>
        <w:spacing w:after="0"/>
        <w:jc w:val="both"/>
        <w:rPr>
          <w:rFonts w:ascii="Marianne Light" w:hAnsi="Marianne Light"/>
          <w:sz w:val="18"/>
        </w:rPr>
      </w:pPr>
      <w:r>
        <w:rPr>
          <w:rFonts w:ascii="Marianne Light" w:hAnsi="Marianne Light"/>
          <w:sz w:val="18"/>
        </w:rPr>
        <w:t>La démarche d’éco</w:t>
      </w:r>
      <w:r w:rsidRPr="00C619FA">
        <w:rPr>
          <w:rFonts w:ascii="Marianne Light" w:hAnsi="Marianne Light"/>
          <w:sz w:val="18"/>
        </w:rPr>
        <w:t xml:space="preserve">conception apporte des réponses aux défis auxquels l’entreprise doit faire face : </w:t>
      </w:r>
    </w:p>
    <w:p w14:paraId="3C0A5881" w14:textId="77777777" w:rsidR="002A612C" w:rsidRPr="00C619FA" w:rsidRDefault="002A612C" w:rsidP="002A612C">
      <w:pPr>
        <w:pStyle w:val="Paragraphedeliste"/>
        <w:numPr>
          <w:ilvl w:val="0"/>
          <w:numId w:val="42"/>
        </w:numPr>
        <w:spacing w:after="0"/>
        <w:jc w:val="both"/>
        <w:rPr>
          <w:rFonts w:ascii="Marianne Light" w:hAnsi="Marianne Light"/>
          <w:sz w:val="18"/>
        </w:rPr>
      </w:pPr>
      <w:r w:rsidRPr="00C619FA">
        <w:rPr>
          <w:rFonts w:ascii="Marianne Light" w:hAnsi="Marianne Light"/>
          <w:sz w:val="18"/>
        </w:rPr>
        <w:t xml:space="preserve">Se différencier et se développer sur un marché, </w:t>
      </w:r>
    </w:p>
    <w:p w14:paraId="73F218FD" w14:textId="77777777" w:rsidR="002A612C" w:rsidRPr="00C619FA" w:rsidRDefault="002A612C" w:rsidP="002A612C">
      <w:pPr>
        <w:pStyle w:val="Paragraphedeliste"/>
        <w:numPr>
          <w:ilvl w:val="0"/>
          <w:numId w:val="42"/>
        </w:numPr>
        <w:spacing w:after="0"/>
        <w:jc w:val="both"/>
        <w:rPr>
          <w:rFonts w:ascii="Marianne Light" w:hAnsi="Marianne Light"/>
          <w:sz w:val="18"/>
        </w:rPr>
      </w:pPr>
      <w:r w:rsidRPr="00C619FA">
        <w:rPr>
          <w:rFonts w:ascii="Marianne Light" w:hAnsi="Marianne Light"/>
          <w:sz w:val="18"/>
        </w:rPr>
        <w:t xml:space="preserve">Maîtriser ses approvisionnements pour s’affranchir des tensions sur les matières premières et les ressources énergétiques fossiles, </w:t>
      </w:r>
    </w:p>
    <w:p w14:paraId="29B590BB" w14:textId="77777777" w:rsidR="002A612C" w:rsidRPr="00C619FA" w:rsidRDefault="002A612C" w:rsidP="002A612C">
      <w:pPr>
        <w:pStyle w:val="Paragraphedeliste"/>
        <w:numPr>
          <w:ilvl w:val="0"/>
          <w:numId w:val="42"/>
        </w:numPr>
        <w:spacing w:after="0"/>
        <w:jc w:val="both"/>
        <w:rPr>
          <w:rFonts w:ascii="Marianne Light" w:hAnsi="Marianne Light"/>
          <w:sz w:val="18"/>
        </w:rPr>
      </w:pPr>
      <w:r w:rsidRPr="00C619FA">
        <w:rPr>
          <w:rFonts w:ascii="Marianne Light" w:hAnsi="Marianne Light"/>
          <w:sz w:val="18"/>
        </w:rPr>
        <w:t xml:space="preserve">Anticiper les réglementations pour garder sa place sur ses marchés (RSE, filières à responsabilité élargie des producteurs, loi anti-gaspillage pour une économie circulaire, affichage environnemental), </w:t>
      </w:r>
    </w:p>
    <w:p w14:paraId="357E2249" w14:textId="77777777" w:rsidR="002A612C" w:rsidRPr="00C619FA" w:rsidRDefault="002A612C" w:rsidP="002A612C">
      <w:pPr>
        <w:pStyle w:val="Paragraphedeliste"/>
        <w:numPr>
          <w:ilvl w:val="0"/>
          <w:numId w:val="42"/>
        </w:numPr>
        <w:spacing w:after="0"/>
        <w:jc w:val="both"/>
        <w:rPr>
          <w:rFonts w:ascii="Marianne Light" w:hAnsi="Marianne Light"/>
          <w:sz w:val="18"/>
        </w:rPr>
      </w:pPr>
      <w:r w:rsidRPr="00C619FA">
        <w:rPr>
          <w:rFonts w:ascii="Marianne Light" w:hAnsi="Marianne Light"/>
          <w:sz w:val="18"/>
        </w:rPr>
        <w:t xml:space="preserve">Répondre aux nouvelles attentes de ses clients (fonctionnalité ou moindre impact des produits et services), </w:t>
      </w:r>
    </w:p>
    <w:p w14:paraId="42F627E1" w14:textId="77777777" w:rsidR="002A612C" w:rsidRPr="00C619FA" w:rsidRDefault="002A612C" w:rsidP="002A612C">
      <w:pPr>
        <w:pStyle w:val="Paragraphedeliste"/>
        <w:numPr>
          <w:ilvl w:val="0"/>
          <w:numId w:val="42"/>
        </w:numPr>
        <w:spacing w:after="0"/>
        <w:jc w:val="both"/>
        <w:rPr>
          <w:rFonts w:ascii="Marianne Light" w:hAnsi="Marianne Light"/>
          <w:sz w:val="18"/>
        </w:rPr>
      </w:pPr>
      <w:r w:rsidRPr="00C619FA">
        <w:rPr>
          <w:rFonts w:ascii="Marianne Light" w:hAnsi="Marianne Light"/>
          <w:sz w:val="18"/>
        </w:rPr>
        <w:t>Assumer sa responsabilité en tant qu’acteur de la société et diminuer les impacts environnementaux et sociaux liés à son activité,</w:t>
      </w:r>
    </w:p>
    <w:p w14:paraId="7864C903" w14:textId="77777777" w:rsidR="002A612C" w:rsidRPr="00C619FA" w:rsidRDefault="002A612C" w:rsidP="002A612C">
      <w:pPr>
        <w:pStyle w:val="Paragraphedeliste"/>
        <w:numPr>
          <w:ilvl w:val="0"/>
          <w:numId w:val="42"/>
        </w:numPr>
        <w:spacing w:after="0"/>
        <w:jc w:val="both"/>
        <w:rPr>
          <w:rFonts w:ascii="Marianne Light" w:hAnsi="Marianne Light"/>
          <w:sz w:val="18"/>
        </w:rPr>
      </w:pPr>
      <w:r w:rsidRPr="00C619FA">
        <w:rPr>
          <w:rFonts w:ascii="Marianne Light" w:hAnsi="Marianne Light"/>
          <w:sz w:val="18"/>
        </w:rPr>
        <w:t>Disposer de données et de méthodologies fiables pour calculer les performances environnementales de ses produits et services et communiquer en toute sérénité.</w:t>
      </w:r>
    </w:p>
    <w:p w14:paraId="4D8075F8" w14:textId="77777777" w:rsidR="002A612C" w:rsidRPr="00A65BFE" w:rsidRDefault="002A612C" w:rsidP="002A612C">
      <w:pPr>
        <w:spacing w:after="0"/>
        <w:jc w:val="both"/>
        <w:rPr>
          <w:rFonts w:ascii="Marianne Light" w:hAnsi="Marianne Light"/>
          <w:sz w:val="18"/>
        </w:rPr>
      </w:pPr>
    </w:p>
    <w:p w14:paraId="543A8AED" w14:textId="77777777" w:rsidR="002A612C" w:rsidRPr="00A65BFE" w:rsidRDefault="002A612C" w:rsidP="002A612C">
      <w:pPr>
        <w:spacing w:after="0"/>
        <w:jc w:val="both"/>
        <w:rPr>
          <w:rFonts w:ascii="Marianne Light" w:hAnsi="Marianne Light"/>
          <w:sz w:val="18"/>
        </w:rPr>
      </w:pPr>
      <w:r w:rsidRPr="00A65BFE">
        <w:rPr>
          <w:rFonts w:ascii="Marianne Light" w:hAnsi="Marianne Light"/>
          <w:sz w:val="18"/>
        </w:rPr>
        <w:t>Actuellement, les quelques 6</w:t>
      </w:r>
      <w:r w:rsidRPr="00A65BFE">
        <w:rPr>
          <w:rFonts w:cs="Calibri"/>
          <w:sz w:val="18"/>
        </w:rPr>
        <w:t> </w:t>
      </w:r>
      <w:r w:rsidRPr="00A65BFE">
        <w:rPr>
          <w:rFonts w:ascii="Marianne Light" w:hAnsi="Marianne Light"/>
          <w:sz w:val="18"/>
        </w:rPr>
        <w:t xml:space="preserve">000 entreprises engagées dans la certification </w:t>
      </w:r>
      <w:proofErr w:type="gramStart"/>
      <w:r w:rsidRPr="00A65BFE">
        <w:rPr>
          <w:rFonts w:ascii="Marianne Light" w:hAnsi="Marianne Light"/>
          <w:sz w:val="18"/>
        </w:rPr>
        <w:t>14001:</w:t>
      </w:r>
      <w:proofErr w:type="gramEnd"/>
      <w:r w:rsidRPr="00A65BFE">
        <w:rPr>
          <w:rFonts w:ascii="Marianne Light" w:hAnsi="Marianne Light"/>
          <w:sz w:val="18"/>
        </w:rPr>
        <w:t>2015 doivent prendre en compte la perspective cycle de vie dans leur système de management environnemental. Cela implique de mesurer la performance environnementale aux différentes étapes du cycle de vie du produit en vue de l’améliorer, soit en d’autres termes de s’engager dans une démarche d’écoconception.</w:t>
      </w:r>
    </w:p>
    <w:p w14:paraId="64F08C26" w14:textId="77777777" w:rsidR="002A612C" w:rsidRPr="00C619FA" w:rsidRDefault="002A612C" w:rsidP="002A612C">
      <w:pPr>
        <w:spacing w:after="0"/>
        <w:jc w:val="both"/>
        <w:rPr>
          <w:rFonts w:ascii="Marianne Light" w:hAnsi="Marianne Light"/>
          <w:sz w:val="18"/>
        </w:rPr>
      </w:pPr>
    </w:p>
    <w:p w14:paraId="050934A2" w14:textId="77777777" w:rsidR="00293B85" w:rsidRPr="00C619FA" w:rsidRDefault="00293B85" w:rsidP="00293B85">
      <w:pPr>
        <w:spacing w:after="0"/>
        <w:jc w:val="both"/>
        <w:rPr>
          <w:rFonts w:ascii="Marianne Light" w:hAnsi="Marianne Light"/>
          <w:sz w:val="18"/>
        </w:rPr>
      </w:pPr>
      <w:r w:rsidRPr="00C619FA">
        <w:rPr>
          <w:rFonts w:ascii="Marianne Light" w:hAnsi="Marianne Light"/>
          <w:sz w:val="18"/>
        </w:rPr>
        <w:t>Les projets d’amélioration de la performance environnementale des produits et services intègrent aussi les démarches d’évaluation et de communication environnementales associées, telles que l’Écolabel européen</w:t>
      </w:r>
      <w:r>
        <w:rPr>
          <w:rFonts w:ascii="Marianne Light" w:hAnsi="Marianne Light"/>
          <w:sz w:val="18"/>
        </w:rPr>
        <w:t>,</w:t>
      </w:r>
      <w:r w:rsidRPr="00C619FA">
        <w:rPr>
          <w:rFonts w:ascii="Marianne Light" w:hAnsi="Marianne Light"/>
          <w:sz w:val="18"/>
        </w:rPr>
        <w:t xml:space="preserve"> label écologique officiel utilisable dans tous les pays membres de l’Union Européenne</w:t>
      </w:r>
      <w:r>
        <w:rPr>
          <w:rFonts w:ascii="Marianne Light" w:hAnsi="Marianne Light"/>
          <w:sz w:val="18"/>
        </w:rPr>
        <w:t xml:space="preserve"> qui</w:t>
      </w:r>
      <w:r w:rsidRPr="00C619FA">
        <w:rPr>
          <w:rFonts w:ascii="Marianne Light" w:hAnsi="Marianne Light"/>
          <w:sz w:val="18"/>
        </w:rPr>
        <w:t xml:space="preserve"> encourage la production et la consommation durables de produits ainsi que la fourniture et l’utilisation durables de services</w:t>
      </w:r>
      <w:r>
        <w:rPr>
          <w:rFonts w:ascii="Marianne Light" w:hAnsi="Marianne Light"/>
          <w:sz w:val="18"/>
        </w:rPr>
        <w:t xml:space="preserve">, </w:t>
      </w:r>
      <w:r w:rsidRPr="00C619FA">
        <w:rPr>
          <w:rFonts w:ascii="Marianne Light" w:hAnsi="Marianne Light"/>
          <w:sz w:val="18"/>
        </w:rPr>
        <w:t>ou l’affichage environnemental</w:t>
      </w:r>
      <w:r w:rsidRPr="00C619FA">
        <w:rPr>
          <w:rFonts w:cs="Calibri"/>
          <w:sz w:val="18"/>
        </w:rPr>
        <w:t> </w:t>
      </w:r>
      <w:r>
        <w:rPr>
          <w:rFonts w:ascii="Marianne Light" w:hAnsi="Marianne Light"/>
          <w:sz w:val="18"/>
        </w:rPr>
        <w:t>qui tend à se développer en France avec des perspectives d’obligations réglementaires à échéances variables selon les secteurs.</w:t>
      </w:r>
    </w:p>
    <w:p w14:paraId="073F87E2" w14:textId="77777777" w:rsidR="002A612C" w:rsidRDefault="002A612C" w:rsidP="002A612C">
      <w:pPr>
        <w:spacing w:after="0"/>
        <w:jc w:val="both"/>
        <w:rPr>
          <w:rFonts w:ascii="Marianne Light" w:hAnsi="Marianne Light"/>
          <w:sz w:val="18"/>
        </w:rPr>
      </w:pPr>
    </w:p>
    <w:p w14:paraId="05455064" w14:textId="77777777" w:rsidR="00755E7F" w:rsidRDefault="00755E7F" w:rsidP="00755E7F">
      <w:pPr>
        <w:spacing w:after="0"/>
        <w:jc w:val="both"/>
        <w:rPr>
          <w:rFonts w:ascii="Marianne Light" w:hAnsi="Marianne Light"/>
          <w:sz w:val="18"/>
        </w:rPr>
      </w:pPr>
      <w:r>
        <w:rPr>
          <w:rFonts w:ascii="Marianne Light" w:hAnsi="Marianne Light"/>
          <w:sz w:val="18"/>
        </w:rPr>
        <w:t>La dynamique de déploiement et d’accompagnement de l’écoconception s’est intensifiée depuis 2020</w:t>
      </w:r>
      <w:r w:rsidRPr="006E00B8">
        <w:rPr>
          <w:rFonts w:ascii="Marianne Light" w:hAnsi="Marianne Light"/>
          <w:sz w:val="18"/>
        </w:rPr>
        <w:t xml:space="preserve">, notamment dans le cadre du Plan de Relance qui a permis d’accompagner plus de 700 projets, </w:t>
      </w:r>
      <w:r>
        <w:rPr>
          <w:rFonts w:ascii="Marianne Light" w:hAnsi="Marianne Light"/>
          <w:sz w:val="18"/>
        </w:rPr>
        <w:t>essentiellement</w:t>
      </w:r>
      <w:r w:rsidRPr="006E00B8">
        <w:rPr>
          <w:rFonts w:ascii="Marianne Light" w:hAnsi="Marianne Light"/>
          <w:sz w:val="18"/>
        </w:rPr>
        <w:t xml:space="preserve"> sur les premières étapes</w:t>
      </w:r>
      <w:r>
        <w:rPr>
          <w:rFonts w:ascii="Marianne Light" w:hAnsi="Marianne Light"/>
          <w:sz w:val="18"/>
        </w:rPr>
        <w:t xml:space="preserve"> de sensibilisation et de diagnostics, en particulier dans les PME. Cette première étape de massification a mis en lumière l’intérêt des entreprises pour ces démarches et leur besoin d’être accompagnées sur les différentes étapes du déploiement de la démarche, au fur et à mesure de leur montée en puissance et de leur appropriation du sujet.</w:t>
      </w:r>
    </w:p>
    <w:p w14:paraId="4F29B10B" w14:textId="77777777" w:rsidR="00755E7F" w:rsidRDefault="00755E7F" w:rsidP="00755E7F">
      <w:pPr>
        <w:spacing w:after="0"/>
        <w:jc w:val="both"/>
        <w:rPr>
          <w:rFonts w:ascii="Marianne Light" w:hAnsi="Marianne Light"/>
          <w:sz w:val="18"/>
        </w:rPr>
      </w:pPr>
    </w:p>
    <w:p w14:paraId="0D79CCFD" w14:textId="77777777" w:rsidR="00755E7F" w:rsidRDefault="00755E7F" w:rsidP="00755E7F">
      <w:pPr>
        <w:spacing w:after="0"/>
        <w:jc w:val="both"/>
        <w:rPr>
          <w:rFonts w:ascii="Marianne Light" w:hAnsi="Marianne Light"/>
          <w:sz w:val="18"/>
        </w:rPr>
      </w:pPr>
      <w:r>
        <w:rPr>
          <w:rFonts w:ascii="Marianne Light" w:hAnsi="Marianne Light"/>
          <w:sz w:val="18"/>
        </w:rPr>
        <w:t>Par ailleurs, l</w:t>
      </w:r>
      <w:r w:rsidRPr="00C619FA">
        <w:rPr>
          <w:rFonts w:ascii="Marianne Light" w:hAnsi="Marianne Light"/>
          <w:sz w:val="18"/>
        </w:rPr>
        <w:t xml:space="preserve">e baromètre ADEME Ecoconception 2020, réalisé par voie d’enquête sur un panel de 394 entreprises françaises, montre que 50% </w:t>
      </w:r>
      <w:r>
        <w:rPr>
          <w:rFonts w:ascii="Marianne Light" w:hAnsi="Marianne Light"/>
          <w:sz w:val="18"/>
        </w:rPr>
        <w:t>d’entre elles n’appliquent pas encore l’éco</w:t>
      </w:r>
      <w:r w:rsidRPr="00C619FA">
        <w:rPr>
          <w:rFonts w:ascii="Marianne Light" w:hAnsi="Marianne Light"/>
          <w:sz w:val="18"/>
        </w:rPr>
        <w:t>conception ou sont informés et sensibilisés mais avec des pratiques limitées pour améliorer la performance environnementale de leur produit</w:t>
      </w:r>
      <w:r>
        <w:rPr>
          <w:rFonts w:ascii="Marianne Light" w:hAnsi="Marianne Light"/>
          <w:sz w:val="18"/>
        </w:rPr>
        <w:t>.</w:t>
      </w:r>
    </w:p>
    <w:p w14:paraId="14B9BF29" w14:textId="77777777" w:rsidR="00755E7F" w:rsidRDefault="00755E7F" w:rsidP="00755E7F">
      <w:pPr>
        <w:spacing w:after="0"/>
        <w:jc w:val="both"/>
        <w:rPr>
          <w:rFonts w:ascii="Marianne Light" w:hAnsi="Marianne Light"/>
          <w:sz w:val="18"/>
        </w:rPr>
      </w:pPr>
    </w:p>
    <w:p w14:paraId="34E732AE" w14:textId="77777777" w:rsidR="00755E7F" w:rsidRDefault="00755E7F" w:rsidP="00755E7F">
      <w:pPr>
        <w:spacing w:after="0"/>
        <w:jc w:val="both"/>
        <w:rPr>
          <w:rFonts w:ascii="Marianne Light" w:hAnsi="Marianne Light"/>
          <w:sz w:val="18"/>
        </w:rPr>
      </w:pPr>
    </w:p>
    <w:p w14:paraId="24900C30" w14:textId="77777777" w:rsidR="00755E7F" w:rsidRDefault="00755E7F" w:rsidP="00755E7F">
      <w:pPr>
        <w:spacing w:after="0"/>
        <w:jc w:val="both"/>
        <w:rPr>
          <w:rFonts w:ascii="Marianne Light" w:hAnsi="Marianne Light"/>
          <w:sz w:val="18"/>
        </w:rPr>
      </w:pPr>
      <w:r>
        <w:rPr>
          <w:rFonts w:ascii="Marianne Light" w:hAnsi="Marianne Light"/>
          <w:sz w:val="18"/>
        </w:rPr>
        <w:lastRenderedPageBreak/>
        <w:t>Dans ce contexte, l’ADEME a décidé</w:t>
      </w:r>
      <w:r>
        <w:rPr>
          <w:rFonts w:cs="Calibri"/>
          <w:sz w:val="18"/>
        </w:rPr>
        <w:t> </w:t>
      </w:r>
      <w:r>
        <w:rPr>
          <w:rFonts w:ascii="Marianne Light" w:hAnsi="Marianne Light"/>
          <w:sz w:val="18"/>
        </w:rPr>
        <w:t>:</w:t>
      </w:r>
    </w:p>
    <w:p w14:paraId="45305226" w14:textId="2FB7FA5E" w:rsidR="00755E7F" w:rsidRDefault="00755E7F" w:rsidP="00755E7F">
      <w:pPr>
        <w:pStyle w:val="Paragraphedeliste"/>
        <w:numPr>
          <w:ilvl w:val="1"/>
          <w:numId w:val="41"/>
        </w:numPr>
        <w:spacing w:after="0"/>
        <w:jc w:val="both"/>
        <w:rPr>
          <w:rFonts w:ascii="Marianne Light" w:hAnsi="Marianne Light"/>
          <w:sz w:val="18"/>
          <w:szCs w:val="18"/>
        </w:rPr>
      </w:pPr>
      <w:proofErr w:type="gramStart"/>
      <w:r w:rsidRPr="006E00B8">
        <w:rPr>
          <w:rFonts w:ascii="Marianne Light" w:hAnsi="Marianne Light"/>
          <w:sz w:val="18"/>
          <w:szCs w:val="18"/>
        </w:rPr>
        <w:t>de</w:t>
      </w:r>
      <w:proofErr w:type="gramEnd"/>
      <w:r w:rsidRPr="006E00B8">
        <w:rPr>
          <w:rFonts w:ascii="Marianne Light" w:hAnsi="Marianne Light"/>
          <w:sz w:val="18"/>
          <w:szCs w:val="18"/>
        </w:rPr>
        <w:t xml:space="preserve"> poursuivre la dynamique d’accompagnement </w:t>
      </w:r>
      <w:r w:rsidR="002C7AB9">
        <w:rPr>
          <w:rFonts w:ascii="Marianne Light" w:hAnsi="Marianne Light"/>
          <w:sz w:val="18"/>
          <w:szCs w:val="18"/>
        </w:rPr>
        <w:t>des études d’écoconception,</w:t>
      </w:r>
      <w:r w:rsidR="00126823">
        <w:rPr>
          <w:rFonts w:ascii="Marianne Light" w:hAnsi="Marianne Light"/>
          <w:sz w:val="18"/>
          <w:szCs w:val="18"/>
        </w:rPr>
        <w:t xml:space="preserve"> à la fois</w:t>
      </w:r>
      <w:r w:rsidR="002C7AB9">
        <w:rPr>
          <w:rFonts w:ascii="Marianne Light" w:hAnsi="Marianne Light"/>
          <w:sz w:val="18"/>
          <w:szCs w:val="18"/>
        </w:rPr>
        <w:t xml:space="preserve"> dans le cadre d’un </w:t>
      </w:r>
      <w:r w:rsidR="00C61460">
        <w:rPr>
          <w:rFonts w:ascii="Marianne Light" w:hAnsi="Marianne Light"/>
          <w:sz w:val="18"/>
          <w:szCs w:val="18"/>
        </w:rPr>
        <w:t>partenariat</w:t>
      </w:r>
      <w:r w:rsidR="002C7AB9">
        <w:rPr>
          <w:rFonts w:ascii="Marianne Light" w:hAnsi="Marianne Light"/>
          <w:sz w:val="18"/>
          <w:szCs w:val="18"/>
        </w:rPr>
        <w:t xml:space="preserve"> avec</w:t>
      </w:r>
      <w:r w:rsidR="00C61460">
        <w:rPr>
          <w:rFonts w:ascii="Marianne Light" w:hAnsi="Marianne Light"/>
          <w:sz w:val="18"/>
          <w:szCs w:val="18"/>
        </w:rPr>
        <w:t xml:space="preserve"> </w:t>
      </w:r>
      <w:r w:rsidR="002C7AB9">
        <w:rPr>
          <w:rFonts w:ascii="Marianne Light" w:hAnsi="Marianne Light"/>
          <w:sz w:val="18"/>
          <w:szCs w:val="18"/>
        </w:rPr>
        <w:t>Bpifrance</w:t>
      </w:r>
      <w:r>
        <w:rPr>
          <w:rFonts w:ascii="Marianne Light" w:hAnsi="Marianne Light"/>
          <w:sz w:val="18"/>
          <w:szCs w:val="18"/>
        </w:rPr>
        <w:t xml:space="preserve"> </w:t>
      </w:r>
      <w:r w:rsidR="00A53EA3">
        <w:rPr>
          <w:rFonts w:ascii="Marianne Light" w:hAnsi="Marianne Light"/>
          <w:sz w:val="18"/>
          <w:szCs w:val="18"/>
        </w:rPr>
        <w:t>ainsi qu’</w:t>
      </w:r>
      <w:r w:rsidR="00C61460">
        <w:rPr>
          <w:rFonts w:ascii="Marianne Light" w:hAnsi="Marianne Light"/>
          <w:sz w:val="18"/>
          <w:szCs w:val="18"/>
        </w:rPr>
        <w:t xml:space="preserve">en apportant des aides en direct </w:t>
      </w:r>
    </w:p>
    <w:p w14:paraId="69CC44EF" w14:textId="20ED5A10" w:rsidR="00755E7F" w:rsidRPr="006E00B8" w:rsidRDefault="00755E7F" w:rsidP="00755E7F">
      <w:pPr>
        <w:pStyle w:val="Paragraphedeliste"/>
        <w:numPr>
          <w:ilvl w:val="1"/>
          <w:numId w:val="41"/>
        </w:numPr>
        <w:spacing w:after="0"/>
        <w:jc w:val="both"/>
        <w:rPr>
          <w:rFonts w:ascii="Marianne Light" w:hAnsi="Marianne Light"/>
          <w:sz w:val="18"/>
          <w:szCs w:val="18"/>
        </w:rPr>
      </w:pPr>
      <w:proofErr w:type="gramStart"/>
      <w:r w:rsidRPr="006E00B8">
        <w:rPr>
          <w:rFonts w:ascii="Marianne Light" w:hAnsi="Marianne Light"/>
          <w:sz w:val="18"/>
          <w:szCs w:val="18"/>
        </w:rPr>
        <w:t>d’apporter</w:t>
      </w:r>
      <w:proofErr w:type="gramEnd"/>
      <w:r>
        <w:rPr>
          <w:rFonts w:ascii="Marianne Light" w:hAnsi="Marianne Light"/>
          <w:sz w:val="18"/>
          <w:szCs w:val="18"/>
        </w:rPr>
        <w:t xml:space="preserve">, </w:t>
      </w:r>
      <w:r w:rsidR="008265B8">
        <w:rPr>
          <w:rFonts w:ascii="Marianne Light" w:hAnsi="Marianne Light"/>
          <w:sz w:val="18"/>
          <w:szCs w:val="18"/>
        </w:rPr>
        <w:t>dans le cadre du parcours des entreprises</w:t>
      </w:r>
      <w:r w:rsidR="00EE14AB">
        <w:rPr>
          <w:rFonts w:ascii="Marianne Light" w:hAnsi="Marianne Light"/>
          <w:sz w:val="18"/>
          <w:szCs w:val="18"/>
        </w:rPr>
        <w:t>, des</w:t>
      </w:r>
      <w:r w:rsidRPr="006E00B8">
        <w:rPr>
          <w:rFonts w:ascii="Marianne Light" w:hAnsi="Marianne Light"/>
          <w:sz w:val="18"/>
          <w:szCs w:val="18"/>
        </w:rPr>
        <w:t xml:space="preserve"> </w:t>
      </w:r>
      <w:r w:rsidR="00EE14AB">
        <w:rPr>
          <w:rFonts w:ascii="Marianne Light" w:hAnsi="Marianne Light"/>
          <w:sz w:val="18"/>
          <w:szCs w:val="18"/>
        </w:rPr>
        <w:t>aides aux investissements pour les dépenses d’investissement spécifiqueme</w:t>
      </w:r>
      <w:r w:rsidR="00A74AA4">
        <w:rPr>
          <w:rFonts w:ascii="Marianne Light" w:hAnsi="Marianne Light"/>
          <w:sz w:val="18"/>
          <w:szCs w:val="18"/>
        </w:rPr>
        <w:t>nt dédiées à l’amélioration des performances environnementales des produits et services.</w:t>
      </w:r>
    </w:p>
    <w:p w14:paraId="5C7D6974" w14:textId="77777777" w:rsidR="00755E7F" w:rsidRPr="00D8671E" w:rsidRDefault="00755E7F" w:rsidP="00755E7F">
      <w:pPr>
        <w:pStyle w:val="Paragraphedeliste"/>
        <w:spacing w:after="0"/>
        <w:ind w:left="1080"/>
        <w:jc w:val="both"/>
        <w:rPr>
          <w:rFonts w:ascii="Marianne Light" w:hAnsi="Marianne Light"/>
          <w:sz w:val="18"/>
          <w:szCs w:val="18"/>
        </w:rPr>
      </w:pPr>
    </w:p>
    <w:p w14:paraId="52435ECE" w14:textId="77777777" w:rsidR="00755E7F" w:rsidRDefault="00755E7F" w:rsidP="00755E7F">
      <w:pPr>
        <w:spacing w:after="0"/>
        <w:jc w:val="both"/>
        <w:rPr>
          <w:rFonts w:ascii="Marianne Light" w:hAnsi="Marianne Light"/>
          <w:sz w:val="18"/>
        </w:rPr>
      </w:pPr>
    </w:p>
    <w:p w14:paraId="44C03791" w14:textId="77777777" w:rsidR="002A612C" w:rsidRDefault="002A612C" w:rsidP="0089310D">
      <w:pPr>
        <w:jc w:val="both"/>
        <w:rPr>
          <w:rFonts w:ascii="Marianne Light" w:hAnsi="Marianne Light" w:cs="Arial"/>
          <w:sz w:val="18"/>
          <w:szCs w:val="18"/>
        </w:rPr>
      </w:pPr>
    </w:p>
    <w:p w14:paraId="6064F482" w14:textId="6DE47147" w:rsidR="00A02888" w:rsidRDefault="00A02888" w:rsidP="003D566B">
      <w:pPr>
        <w:pStyle w:val="Titre1"/>
        <w:numPr>
          <w:ilvl w:val="0"/>
          <w:numId w:val="40"/>
        </w:numPr>
      </w:pPr>
      <w:bookmarkStart w:id="17" w:name="_Toc114045688"/>
      <w:bookmarkStart w:id="18" w:name="_Toc114045767"/>
      <w:bookmarkStart w:id="19" w:name="_Toc114045834"/>
      <w:bookmarkStart w:id="20" w:name="_Toc115079207"/>
      <w:bookmarkStart w:id="21" w:name="_Toc115079274"/>
      <w:bookmarkStart w:id="22" w:name="_Toc115079344"/>
      <w:bookmarkStart w:id="23" w:name="_Toc115079410"/>
      <w:bookmarkStart w:id="24" w:name="_Toc115079476"/>
      <w:bookmarkStart w:id="25" w:name="_Toc117606917"/>
      <w:bookmarkStart w:id="26" w:name="_Toc117606984"/>
      <w:bookmarkStart w:id="27" w:name="_Toc114045689"/>
      <w:bookmarkStart w:id="28" w:name="_Toc114045768"/>
      <w:bookmarkStart w:id="29" w:name="_Toc114045835"/>
      <w:bookmarkStart w:id="30" w:name="_Toc115079208"/>
      <w:bookmarkStart w:id="31" w:name="_Toc115079275"/>
      <w:bookmarkStart w:id="32" w:name="_Toc115079345"/>
      <w:bookmarkStart w:id="33" w:name="_Toc115079411"/>
      <w:bookmarkStart w:id="34" w:name="_Toc115079477"/>
      <w:bookmarkStart w:id="35" w:name="_Toc117606918"/>
      <w:bookmarkStart w:id="36" w:name="_Toc117606985"/>
      <w:bookmarkStart w:id="37" w:name="_Toc114045690"/>
      <w:bookmarkStart w:id="38" w:name="_Toc114045769"/>
      <w:bookmarkStart w:id="39" w:name="_Toc114045836"/>
      <w:bookmarkStart w:id="40" w:name="_Toc115079209"/>
      <w:bookmarkStart w:id="41" w:name="_Toc115079276"/>
      <w:bookmarkStart w:id="42" w:name="_Toc115079346"/>
      <w:bookmarkStart w:id="43" w:name="_Toc115079412"/>
      <w:bookmarkStart w:id="44" w:name="_Toc115079478"/>
      <w:bookmarkStart w:id="45" w:name="_Toc117606919"/>
      <w:bookmarkStart w:id="46" w:name="_Toc117606986"/>
      <w:bookmarkStart w:id="47" w:name="_Toc114045691"/>
      <w:bookmarkStart w:id="48" w:name="_Toc114045770"/>
      <w:bookmarkStart w:id="49" w:name="_Toc114045837"/>
      <w:bookmarkStart w:id="50" w:name="_Toc115079210"/>
      <w:bookmarkStart w:id="51" w:name="_Toc115079277"/>
      <w:bookmarkStart w:id="52" w:name="_Toc115079347"/>
      <w:bookmarkStart w:id="53" w:name="_Toc115079413"/>
      <w:bookmarkStart w:id="54" w:name="_Toc115079479"/>
      <w:bookmarkStart w:id="55" w:name="_Toc117606920"/>
      <w:bookmarkStart w:id="56" w:name="_Toc117606987"/>
      <w:bookmarkStart w:id="57" w:name="_Toc114045692"/>
      <w:bookmarkStart w:id="58" w:name="_Toc114045771"/>
      <w:bookmarkStart w:id="59" w:name="_Toc114045838"/>
      <w:bookmarkStart w:id="60" w:name="_Toc115079211"/>
      <w:bookmarkStart w:id="61" w:name="_Toc115079278"/>
      <w:bookmarkStart w:id="62" w:name="_Toc115079348"/>
      <w:bookmarkStart w:id="63" w:name="_Toc115079414"/>
      <w:bookmarkStart w:id="64" w:name="_Toc115079480"/>
      <w:bookmarkStart w:id="65" w:name="_Toc117606921"/>
      <w:bookmarkStart w:id="66" w:name="_Toc117606988"/>
      <w:bookmarkStart w:id="67" w:name="_Toc114045693"/>
      <w:bookmarkStart w:id="68" w:name="_Toc114045772"/>
      <w:bookmarkStart w:id="69" w:name="_Toc114045839"/>
      <w:bookmarkStart w:id="70" w:name="_Toc115079212"/>
      <w:bookmarkStart w:id="71" w:name="_Toc115079279"/>
      <w:bookmarkStart w:id="72" w:name="_Toc115079349"/>
      <w:bookmarkStart w:id="73" w:name="_Toc115079415"/>
      <w:bookmarkStart w:id="74" w:name="_Toc115079481"/>
      <w:bookmarkStart w:id="75" w:name="_Toc117606922"/>
      <w:bookmarkStart w:id="76" w:name="_Toc117606989"/>
      <w:bookmarkStart w:id="77" w:name="_Toc114045694"/>
      <w:bookmarkStart w:id="78" w:name="_Toc114045773"/>
      <w:bookmarkStart w:id="79" w:name="_Toc114045840"/>
      <w:bookmarkStart w:id="80" w:name="_Toc115079213"/>
      <w:bookmarkStart w:id="81" w:name="_Toc115079280"/>
      <w:bookmarkStart w:id="82" w:name="_Toc115079350"/>
      <w:bookmarkStart w:id="83" w:name="_Toc115079416"/>
      <w:bookmarkStart w:id="84" w:name="_Toc115079482"/>
      <w:bookmarkStart w:id="85" w:name="_Toc117606923"/>
      <w:bookmarkStart w:id="86" w:name="_Toc117606990"/>
      <w:bookmarkStart w:id="87" w:name="_Toc114045695"/>
      <w:bookmarkStart w:id="88" w:name="_Toc114045774"/>
      <w:bookmarkStart w:id="89" w:name="_Toc114045841"/>
      <w:bookmarkStart w:id="90" w:name="_Toc115079214"/>
      <w:bookmarkStart w:id="91" w:name="_Toc115079281"/>
      <w:bookmarkStart w:id="92" w:name="_Toc115079351"/>
      <w:bookmarkStart w:id="93" w:name="_Toc115079417"/>
      <w:bookmarkStart w:id="94" w:name="_Toc115079483"/>
      <w:bookmarkStart w:id="95" w:name="_Toc117606924"/>
      <w:bookmarkStart w:id="96" w:name="_Toc117606991"/>
      <w:bookmarkStart w:id="97" w:name="_Toc114045696"/>
      <w:bookmarkStart w:id="98" w:name="_Toc114045775"/>
      <w:bookmarkStart w:id="99" w:name="_Toc114045842"/>
      <w:bookmarkStart w:id="100" w:name="_Toc115079215"/>
      <w:bookmarkStart w:id="101" w:name="_Toc115079282"/>
      <w:bookmarkStart w:id="102" w:name="_Toc115079352"/>
      <w:bookmarkStart w:id="103" w:name="_Toc115079418"/>
      <w:bookmarkStart w:id="104" w:name="_Toc115079484"/>
      <w:bookmarkStart w:id="105" w:name="_Toc117606925"/>
      <w:bookmarkStart w:id="106" w:name="_Toc117606992"/>
      <w:bookmarkStart w:id="107" w:name="_Toc114045697"/>
      <w:bookmarkStart w:id="108" w:name="_Toc114045776"/>
      <w:bookmarkStart w:id="109" w:name="_Toc114045843"/>
      <w:bookmarkStart w:id="110" w:name="_Toc115079216"/>
      <w:bookmarkStart w:id="111" w:name="_Toc115079283"/>
      <w:bookmarkStart w:id="112" w:name="_Toc115079353"/>
      <w:bookmarkStart w:id="113" w:name="_Toc115079419"/>
      <w:bookmarkStart w:id="114" w:name="_Toc115079485"/>
      <w:bookmarkStart w:id="115" w:name="_Toc117606926"/>
      <w:bookmarkStart w:id="116" w:name="_Toc117606993"/>
      <w:bookmarkStart w:id="117" w:name="_Toc114045698"/>
      <w:bookmarkStart w:id="118" w:name="_Toc114045777"/>
      <w:bookmarkStart w:id="119" w:name="_Toc114045844"/>
      <w:bookmarkStart w:id="120" w:name="_Toc115079217"/>
      <w:bookmarkStart w:id="121" w:name="_Toc115079284"/>
      <w:bookmarkStart w:id="122" w:name="_Toc115079354"/>
      <w:bookmarkStart w:id="123" w:name="_Toc115079420"/>
      <w:bookmarkStart w:id="124" w:name="_Toc115079486"/>
      <w:bookmarkStart w:id="125" w:name="_Toc117606927"/>
      <w:bookmarkStart w:id="126" w:name="_Toc117606994"/>
      <w:bookmarkStart w:id="127" w:name="_Toc114045699"/>
      <w:bookmarkStart w:id="128" w:name="_Toc114045778"/>
      <w:bookmarkStart w:id="129" w:name="_Toc114045845"/>
      <w:bookmarkStart w:id="130" w:name="_Toc115079218"/>
      <w:bookmarkStart w:id="131" w:name="_Toc115079285"/>
      <w:bookmarkStart w:id="132" w:name="_Toc115079355"/>
      <w:bookmarkStart w:id="133" w:name="_Toc115079421"/>
      <w:bookmarkStart w:id="134" w:name="_Toc115079487"/>
      <w:bookmarkStart w:id="135" w:name="_Toc117606928"/>
      <w:bookmarkStart w:id="136" w:name="_Toc117606995"/>
      <w:bookmarkStart w:id="137" w:name="_Toc114045700"/>
      <w:bookmarkStart w:id="138" w:name="_Toc114045779"/>
      <w:bookmarkStart w:id="139" w:name="_Toc114045846"/>
      <w:bookmarkStart w:id="140" w:name="_Toc115079219"/>
      <w:bookmarkStart w:id="141" w:name="_Toc115079286"/>
      <w:bookmarkStart w:id="142" w:name="_Toc115079356"/>
      <w:bookmarkStart w:id="143" w:name="_Toc115079422"/>
      <w:bookmarkStart w:id="144" w:name="_Toc115079488"/>
      <w:bookmarkStart w:id="145" w:name="_Toc117606929"/>
      <w:bookmarkStart w:id="146" w:name="_Toc117606996"/>
      <w:bookmarkStart w:id="147" w:name="_Toc114045701"/>
      <w:bookmarkStart w:id="148" w:name="_Toc114045780"/>
      <w:bookmarkStart w:id="149" w:name="_Toc114045847"/>
      <w:bookmarkStart w:id="150" w:name="_Toc115079220"/>
      <w:bookmarkStart w:id="151" w:name="_Toc115079287"/>
      <w:bookmarkStart w:id="152" w:name="_Toc115079357"/>
      <w:bookmarkStart w:id="153" w:name="_Toc115079423"/>
      <w:bookmarkStart w:id="154" w:name="_Toc115079489"/>
      <w:bookmarkStart w:id="155" w:name="_Toc117606930"/>
      <w:bookmarkStart w:id="156" w:name="_Toc117606997"/>
      <w:bookmarkStart w:id="157" w:name="_Toc114045702"/>
      <w:bookmarkStart w:id="158" w:name="_Toc114045781"/>
      <w:bookmarkStart w:id="159" w:name="_Toc114045848"/>
      <w:bookmarkStart w:id="160" w:name="_Toc115079221"/>
      <w:bookmarkStart w:id="161" w:name="_Toc115079288"/>
      <w:bookmarkStart w:id="162" w:name="_Toc115079358"/>
      <w:bookmarkStart w:id="163" w:name="_Toc115079424"/>
      <w:bookmarkStart w:id="164" w:name="_Toc115079490"/>
      <w:bookmarkStart w:id="165" w:name="_Toc117606931"/>
      <w:bookmarkStart w:id="166" w:name="_Toc117606998"/>
      <w:bookmarkStart w:id="167" w:name="_Toc114045703"/>
      <w:bookmarkStart w:id="168" w:name="_Toc114045782"/>
      <w:bookmarkStart w:id="169" w:name="_Toc114045849"/>
      <w:bookmarkStart w:id="170" w:name="_Toc115079222"/>
      <w:bookmarkStart w:id="171" w:name="_Toc115079289"/>
      <w:bookmarkStart w:id="172" w:name="_Toc115079359"/>
      <w:bookmarkStart w:id="173" w:name="_Toc115079425"/>
      <w:bookmarkStart w:id="174" w:name="_Toc115079491"/>
      <w:bookmarkStart w:id="175" w:name="_Toc117606932"/>
      <w:bookmarkStart w:id="176" w:name="_Toc117606999"/>
      <w:bookmarkStart w:id="177" w:name="_Toc114045704"/>
      <w:bookmarkStart w:id="178" w:name="_Toc114045783"/>
      <w:bookmarkStart w:id="179" w:name="_Toc114045850"/>
      <w:bookmarkStart w:id="180" w:name="_Toc115079223"/>
      <w:bookmarkStart w:id="181" w:name="_Toc115079290"/>
      <w:bookmarkStart w:id="182" w:name="_Toc115079360"/>
      <w:bookmarkStart w:id="183" w:name="_Toc115079426"/>
      <w:bookmarkStart w:id="184" w:name="_Toc115079492"/>
      <w:bookmarkStart w:id="185" w:name="_Toc117606933"/>
      <w:bookmarkStart w:id="186" w:name="_Toc117607000"/>
      <w:bookmarkStart w:id="187" w:name="_Toc114045705"/>
      <w:bookmarkStart w:id="188" w:name="_Toc114045784"/>
      <w:bookmarkStart w:id="189" w:name="_Toc114045851"/>
      <w:bookmarkStart w:id="190" w:name="_Toc115079224"/>
      <w:bookmarkStart w:id="191" w:name="_Toc115079291"/>
      <w:bookmarkStart w:id="192" w:name="_Toc115079361"/>
      <w:bookmarkStart w:id="193" w:name="_Toc115079427"/>
      <w:bookmarkStart w:id="194" w:name="_Toc115079493"/>
      <w:bookmarkStart w:id="195" w:name="_Toc117606934"/>
      <w:bookmarkStart w:id="196" w:name="_Toc117607001"/>
      <w:bookmarkStart w:id="197" w:name="_Toc114045706"/>
      <w:bookmarkStart w:id="198" w:name="_Toc114045785"/>
      <w:bookmarkStart w:id="199" w:name="_Toc114045852"/>
      <w:bookmarkStart w:id="200" w:name="_Toc115079225"/>
      <w:bookmarkStart w:id="201" w:name="_Toc115079292"/>
      <w:bookmarkStart w:id="202" w:name="_Toc115079362"/>
      <w:bookmarkStart w:id="203" w:name="_Toc115079428"/>
      <w:bookmarkStart w:id="204" w:name="_Toc115079494"/>
      <w:bookmarkStart w:id="205" w:name="_Toc117606935"/>
      <w:bookmarkStart w:id="206" w:name="_Toc117607002"/>
      <w:bookmarkStart w:id="207" w:name="_Toc114045707"/>
      <w:bookmarkStart w:id="208" w:name="_Toc114045786"/>
      <w:bookmarkStart w:id="209" w:name="_Toc114045853"/>
      <w:bookmarkStart w:id="210" w:name="_Toc115079226"/>
      <w:bookmarkStart w:id="211" w:name="_Toc115079293"/>
      <w:bookmarkStart w:id="212" w:name="_Toc115079363"/>
      <w:bookmarkStart w:id="213" w:name="_Toc115079429"/>
      <w:bookmarkStart w:id="214" w:name="_Toc115079495"/>
      <w:bookmarkStart w:id="215" w:name="_Toc117606936"/>
      <w:bookmarkStart w:id="216" w:name="_Toc117607003"/>
      <w:bookmarkStart w:id="217" w:name="_Toc114045708"/>
      <w:bookmarkStart w:id="218" w:name="_Toc114045787"/>
      <w:bookmarkStart w:id="219" w:name="_Toc114045854"/>
      <w:bookmarkStart w:id="220" w:name="_Toc115079227"/>
      <w:bookmarkStart w:id="221" w:name="_Toc115079294"/>
      <w:bookmarkStart w:id="222" w:name="_Toc115079364"/>
      <w:bookmarkStart w:id="223" w:name="_Toc115079430"/>
      <w:bookmarkStart w:id="224" w:name="_Toc115079496"/>
      <w:bookmarkStart w:id="225" w:name="_Toc117606937"/>
      <w:bookmarkStart w:id="226" w:name="_Toc117607004"/>
      <w:bookmarkStart w:id="227" w:name="_Toc114045709"/>
      <w:bookmarkStart w:id="228" w:name="_Toc114045788"/>
      <w:bookmarkStart w:id="229" w:name="_Toc114045855"/>
      <w:bookmarkStart w:id="230" w:name="_Toc115079228"/>
      <w:bookmarkStart w:id="231" w:name="_Toc115079295"/>
      <w:bookmarkStart w:id="232" w:name="_Toc115079365"/>
      <w:bookmarkStart w:id="233" w:name="_Toc115079431"/>
      <w:bookmarkStart w:id="234" w:name="_Toc115079497"/>
      <w:bookmarkStart w:id="235" w:name="_Toc117606938"/>
      <w:bookmarkStart w:id="236" w:name="_Toc117607005"/>
      <w:bookmarkStart w:id="237" w:name="_Toc114045710"/>
      <w:bookmarkStart w:id="238" w:name="_Toc114045789"/>
      <w:bookmarkStart w:id="239" w:name="_Toc114045856"/>
      <w:bookmarkStart w:id="240" w:name="_Toc115079229"/>
      <w:bookmarkStart w:id="241" w:name="_Toc115079296"/>
      <w:bookmarkStart w:id="242" w:name="_Toc115079366"/>
      <w:bookmarkStart w:id="243" w:name="_Toc115079432"/>
      <w:bookmarkStart w:id="244" w:name="_Toc115079498"/>
      <w:bookmarkStart w:id="245" w:name="_Toc117606939"/>
      <w:bookmarkStart w:id="246" w:name="_Toc117607006"/>
      <w:bookmarkStart w:id="247" w:name="_Toc114045711"/>
      <w:bookmarkStart w:id="248" w:name="_Toc114045790"/>
      <w:bookmarkStart w:id="249" w:name="_Toc114045857"/>
      <w:bookmarkStart w:id="250" w:name="_Toc115079230"/>
      <w:bookmarkStart w:id="251" w:name="_Toc115079297"/>
      <w:bookmarkStart w:id="252" w:name="_Toc115079367"/>
      <w:bookmarkStart w:id="253" w:name="_Toc115079433"/>
      <w:bookmarkStart w:id="254" w:name="_Toc115079499"/>
      <w:bookmarkStart w:id="255" w:name="_Toc117606940"/>
      <w:bookmarkStart w:id="256" w:name="_Toc117607007"/>
      <w:bookmarkStart w:id="257" w:name="_Toc114045712"/>
      <w:bookmarkStart w:id="258" w:name="_Toc114045791"/>
      <w:bookmarkStart w:id="259" w:name="_Toc114045858"/>
      <w:bookmarkStart w:id="260" w:name="_Toc115079231"/>
      <w:bookmarkStart w:id="261" w:name="_Toc115079298"/>
      <w:bookmarkStart w:id="262" w:name="_Toc115079368"/>
      <w:bookmarkStart w:id="263" w:name="_Toc115079434"/>
      <w:bookmarkStart w:id="264" w:name="_Toc115079500"/>
      <w:bookmarkStart w:id="265" w:name="_Toc117606941"/>
      <w:bookmarkStart w:id="266" w:name="_Toc117607008"/>
      <w:bookmarkStart w:id="267" w:name="_Toc114045713"/>
      <w:bookmarkStart w:id="268" w:name="_Toc114045792"/>
      <w:bookmarkStart w:id="269" w:name="_Toc114045859"/>
      <w:bookmarkStart w:id="270" w:name="_Toc115079232"/>
      <w:bookmarkStart w:id="271" w:name="_Toc115079299"/>
      <w:bookmarkStart w:id="272" w:name="_Toc115079369"/>
      <w:bookmarkStart w:id="273" w:name="_Toc115079435"/>
      <w:bookmarkStart w:id="274" w:name="_Toc115079501"/>
      <w:bookmarkStart w:id="275" w:name="_Toc117606942"/>
      <w:bookmarkStart w:id="276" w:name="_Toc117607009"/>
      <w:bookmarkStart w:id="277" w:name="_Toc114045714"/>
      <w:bookmarkStart w:id="278" w:name="_Toc114045793"/>
      <w:bookmarkStart w:id="279" w:name="_Toc114045860"/>
      <w:bookmarkStart w:id="280" w:name="_Toc115079233"/>
      <w:bookmarkStart w:id="281" w:name="_Toc115079300"/>
      <w:bookmarkStart w:id="282" w:name="_Toc115079370"/>
      <w:bookmarkStart w:id="283" w:name="_Toc115079436"/>
      <w:bookmarkStart w:id="284" w:name="_Toc115079502"/>
      <w:bookmarkStart w:id="285" w:name="_Toc117606943"/>
      <w:bookmarkStart w:id="286" w:name="_Toc117607010"/>
      <w:bookmarkStart w:id="287" w:name="_Toc114045715"/>
      <w:bookmarkStart w:id="288" w:name="_Toc114045794"/>
      <w:bookmarkStart w:id="289" w:name="_Toc114045861"/>
      <w:bookmarkStart w:id="290" w:name="_Toc115079234"/>
      <w:bookmarkStart w:id="291" w:name="_Toc115079301"/>
      <w:bookmarkStart w:id="292" w:name="_Toc115079371"/>
      <w:bookmarkStart w:id="293" w:name="_Toc115079437"/>
      <w:bookmarkStart w:id="294" w:name="_Toc115079503"/>
      <w:bookmarkStart w:id="295" w:name="_Toc117606944"/>
      <w:bookmarkStart w:id="296" w:name="_Toc117607011"/>
      <w:bookmarkStart w:id="297" w:name="_Toc114045716"/>
      <w:bookmarkStart w:id="298" w:name="_Toc114045795"/>
      <w:bookmarkStart w:id="299" w:name="_Toc114045862"/>
      <w:bookmarkStart w:id="300" w:name="_Toc115079235"/>
      <w:bookmarkStart w:id="301" w:name="_Toc115079302"/>
      <w:bookmarkStart w:id="302" w:name="_Toc115079372"/>
      <w:bookmarkStart w:id="303" w:name="_Toc115079438"/>
      <w:bookmarkStart w:id="304" w:name="_Toc115079504"/>
      <w:bookmarkStart w:id="305" w:name="_Toc117606945"/>
      <w:bookmarkStart w:id="306" w:name="_Toc117607012"/>
      <w:bookmarkStart w:id="307" w:name="_Toc114045717"/>
      <w:bookmarkStart w:id="308" w:name="_Toc114045796"/>
      <w:bookmarkStart w:id="309" w:name="_Toc114045863"/>
      <w:bookmarkStart w:id="310" w:name="_Toc115079236"/>
      <w:bookmarkStart w:id="311" w:name="_Toc115079303"/>
      <w:bookmarkStart w:id="312" w:name="_Toc115079373"/>
      <w:bookmarkStart w:id="313" w:name="_Toc115079439"/>
      <w:bookmarkStart w:id="314" w:name="_Toc115079505"/>
      <w:bookmarkStart w:id="315" w:name="_Toc117606946"/>
      <w:bookmarkStart w:id="316" w:name="_Toc117607013"/>
      <w:bookmarkStart w:id="317" w:name="_Toc114045718"/>
      <w:bookmarkStart w:id="318" w:name="_Toc114045797"/>
      <w:bookmarkStart w:id="319" w:name="_Toc114045864"/>
      <w:bookmarkStart w:id="320" w:name="_Toc115079237"/>
      <w:bookmarkStart w:id="321" w:name="_Toc115079304"/>
      <w:bookmarkStart w:id="322" w:name="_Toc115079374"/>
      <w:bookmarkStart w:id="323" w:name="_Toc115079440"/>
      <w:bookmarkStart w:id="324" w:name="_Toc115079506"/>
      <w:bookmarkStart w:id="325" w:name="_Toc117606947"/>
      <w:bookmarkStart w:id="326" w:name="_Toc117607014"/>
      <w:bookmarkStart w:id="327" w:name="_Toc114045719"/>
      <w:bookmarkStart w:id="328" w:name="_Toc114045798"/>
      <w:bookmarkStart w:id="329" w:name="_Toc114045865"/>
      <w:bookmarkStart w:id="330" w:name="_Toc115079238"/>
      <w:bookmarkStart w:id="331" w:name="_Toc115079305"/>
      <w:bookmarkStart w:id="332" w:name="_Toc115079375"/>
      <w:bookmarkStart w:id="333" w:name="_Toc115079441"/>
      <w:bookmarkStart w:id="334" w:name="_Toc115079507"/>
      <w:bookmarkStart w:id="335" w:name="_Toc117606948"/>
      <w:bookmarkStart w:id="336" w:name="_Toc117607015"/>
      <w:bookmarkStart w:id="337" w:name="_Toc114045720"/>
      <w:bookmarkStart w:id="338" w:name="_Toc114045799"/>
      <w:bookmarkStart w:id="339" w:name="_Toc114045866"/>
      <w:bookmarkStart w:id="340" w:name="_Toc115079239"/>
      <w:bookmarkStart w:id="341" w:name="_Toc115079306"/>
      <w:bookmarkStart w:id="342" w:name="_Toc115079376"/>
      <w:bookmarkStart w:id="343" w:name="_Toc115079442"/>
      <w:bookmarkStart w:id="344" w:name="_Toc115079508"/>
      <w:bookmarkStart w:id="345" w:name="_Toc117606949"/>
      <w:bookmarkStart w:id="346" w:name="_Toc117607016"/>
      <w:bookmarkStart w:id="347" w:name="_Toc114045721"/>
      <w:bookmarkStart w:id="348" w:name="_Toc114045800"/>
      <w:bookmarkStart w:id="349" w:name="_Toc114045867"/>
      <w:bookmarkStart w:id="350" w:name="_Toc115079240"/>
      <w:bookmarkStart w:id="351" w:name="_Toc115079307"/>
      <w:bookmarkStart w:id="352" w:name="_Toc115079377"/>
      <w:bookmarkStart w:id="353" w:name="_Toc115079443"/>
      <w:bookmarkStart w:id="354" w:name="_Toc115079509"/>
      <w:bookmarkStart w:id="355" w:name="_Toc117606950"/>
      <w:bookmarkStart w:id="356" w:name="_Toc117607017"/>
      <w:bookmarkStart w:id="357" w:name="_Toc114045722"/>
      <w:bookmarkStart w:id="358" w:name="_Toc114045801"/>
      <w:bookmarkStart w:id="359" w:name="_Toc114045868"/>
      <w:bookmarkStart w:id="360" w:name="_Toc115079241"/>
      <w:bookmarkStart w:id="361" w:name="_Toc115079308"/>
      <w:bookmarkStart w:id="362" w:name="_Toc115079378"/>
      <w:bookmarkStart w:id="363" w:name="_Toc115079444"/>
      <w:bookmarkStart w:id="364" w:name="_Toc115079510"/>
      <w:bookmarkStart w:id="365" w:name="_Toc117606951"/>
      <w:bookmarkStart w:id="366" w:name="_Toc117607018"/>
      <w:bookmarkStart w:id="367" w:name="_Toc114045723"/>
      <w:bookmarkStart w:id="368" w:name="_Toc114045802"/>
      <w:bookmarkStart w:id="369" w:name="_Toc114045869"/>
      <w:bookmarkStart w:id="370" w:name="_Toc115079242"/>
      <w:bookmarkStart w:id="371" w:name="_Toc115079309"/>
      <w:bookmarkStart w:id="372" w:name="_Toc115079379"/>
      <w:bookmarkStart w:id="373" w:name="_Toc115079445"/>
      <w:bookmarkStart w:id="374" w:name="_Toc115079511"/>
      <w:bookmarkStart w:id="375" w:name="_Toc117606952"/>
      <w:bookmarkStart w:id="376" w:name="_Toc117607019"/>
      <w:bookmarkStart w:id="377" w:name="_Toc114045724"/>
      <w:bookmarkStart w:id="378" w:name="_Toc114045803"/>
      <w:bookmarkStart w:id="379" w:name="_Toc114045870"/>
      <w:bookmarkStart w:id="380" w:name="_Toc115079243"/>
      <w:bookmarkStart w:id="381" w:name="_Toc115079310"/>
      <w:bookmarkStart w:id="382" w:name="_Toc115079380"/>
      <w:bookmarkStart w:id="383" w:name="_Toc115079446"/>
      <w:bookmarkStart w:id="384" w:name="_Toc115079512"/>
      <w:bookmarkStart w:id="385" w:name="_Toc117606953"/>
      <w:bookmarkStart w:id="386" w:name="_Toc117607020"/>
      <w:bookmarkStart w:id="387" w:name="_Toc114045725"/>
      <w:bookmarkStart w:id="388" w:name="_Toc114045804"/>
      <w:bookmarkStart w:id="389" w:name="_Toc114045871"/>
      <w:bookmarkStart w:id="390" w:name="_Toc115079244"/>
      <w:bookmarkStart w:id="391" w:name="_Toc115079311"/>
      <w:bookmarkStart w:id="392" w:name="_Toc115079381"/>
      <w:bookmarkStart w:id="393" w:name="_Toc115079447"/>
      <w:bookmarkStart w:id="394" w:name="_Toc115079513"/>
      <w:bookmarkStart w:id="395" w:name="_Toc117606954"/>
      <w:bookmarkStart w:id="396" w:name="_Toc117607021"/>
      <w:bookmarkStart w:id="397" w:name="_Toc87261145"/>
      <w:bookmarkStart w:id="398" w:name="_Toc119423550"/>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sidRPr="00A02888">
        <w:t>Description</w:t>
      </w:r>
      <w:r w:rsidR="002F3D36">
        <w:t xml:space="preserve"> des</w:t>
      </w:r>
      <w:r w:rsidR="003C4E57">
        <w:t xml:space="preserve"> </w:t>
      </w:r>
      <w:r w:rsidRPr="00A02888">
        <w:t>projets éligibles</w:t>
      </w:r>
      <w:bookmarkEnd w:id="397"/>
      <w:bookmarkEnd w:id="398"/>
    </w:p>
    <w:p w14:paraId="6CE8ABEE" w14:textId="008B13BE" w:rsidR="00CF3DE1" w:rsidRDefault="00CF3DE1" w:rsidP="007A7E2A">
      <w:pPr>
        <w:jc w:val="both"/>
        <w:rPr>
          <w:rFonts w:ascii="Marianne Light" w:hAnsi="Marianne Light"/>
          <w:sz w:val="18"/>
          <w:szCs w:val="18"/>
        </w:rPr>
      </w:pPr>
      <w:bookmarkStart w:id="399" w:name="_Toc117607023"/>
      <w:bookmarkStart w:id="400" w:name="_Toc87261146"/>
      <w:bookmarkStart w:id="401" w:name="_Toc119423551"/>
      <w:r>
        <w:rPr>
          <w:rStyle w:val="Titre2Car"/>
        </w:rPr>
        <w:t>Tous secteurs</w:t>
      </w:r>
      <w:bookmarkEnd w:id="399"/>
      <w:bookmarkEnd w:id="401"/>
      <w:r>
        <w:rPr>
          <w:rStyle w:val="Titre2Car"/>
        </w:rPr>
        <w:t xml:space="preserve"> </w:t>
      </w:r>
      <w:bookmarkEnd w:id="400"/>
    </w:p>
    <w:p w14:paraId="0921C3DA" w14:textId="5E6E14CF" w:rsidR="00235BF0" w:rsidRDefault="00281AD5" w:rsidP="007A7E2A">
      <w:pPr>
        <w:jc w:val="both"/>
        <w:rPr>
          <w:rFonts w:ascii="Marianne Light" w:hAnsi="Marianne Light"/>
          <w:sz w:val="18"/>
          <w:szCs w:val="18"/>
        </w:rPr>
      </w:pPr>
      <w:r w:rsidRPr="00281AD5">
        <w:rPr>
          <w:rFonts w:ascii="Marianne Light" w:hAnsi="Marianne Light"/>
          <w:sz w:val="18"/>
          <w:szCs w:val="18"/>
        </w:rPr>
        <w:t xml:space="preserve">Les projets d'investissements éligibles sont ceux faisant suite </w:t>
      </w:r>
      <w:r w:rsidR="009D5A5D">
        <w:rPr>
          <w:rFonts w:ascii="Marianne Light" w:hAnsi="Marianne Light"/>
          <w:sz w:val="18"/>
          <w:szCs w:val="18"/>
        </w:rPr>
        <w:t xml:space="preserve">à des travaux transversaux ou </w:t>
      </w:r>
      <w:r w:rsidRPr="00281AD5">
        <w:rPr>
          <w:rFonts w:ascii="Marianne Light" w:hAnsi="Marianne Light"/>
          <w:sz w:val="18"/>
          <w:szCs w:val="18"/>
        </w:rPr>
        <w:t>à une étude d’</w:t>
      </w:r>
      <w:r w:rsidR="001F0D12">
        <w:rPr>
          <w:rFonts w:ascii="Marianne Light" w:hAnsi="Marianne Light"/>
          <w:sz w:val="18"/>
          <w:szCs w:val="18"/>
        </w:rPr>
        <w:t>amélioration de la performance environnementale</w:t>
      </w:r>
      <w:r w:rsidR="00235BF0">
        <w:rPr>
          <w:rFonts w:ascii="Marianne Light" w:hAnsi="Marianne Light"/>
          <w:sz w:val="18"/>
          <w:szCs w:val="18"/>
        </w:rPr>
        <w:t xml:space="preserve"> ayant conduit à identifier</w:t>
      </w:r>
      <w:r w:rsidR="00235BF0" w:rsidRPr="00281AD5">
        <w:rPr>
          <w:rFonts w:ascii="Marianne Light" w:hAnsi="Marianne Light"/>
          <w:sz w:val="18"/>
          <w:szCs w:val="18"/>
        </w:rPr>
        <w:t xml:space="preserve"> des</w:t>
      </w:r>
      <w:r w:rsidR="00235BF0">
        <w:rPr>
          <w:rFonts w:ascii="Marianne Light" w:hAnsi="Marianne Light"/>
          <w:b/>
          <w:bCs/>
          <w:sz w:val="18"/>
          <w:szCs w:val="18"/>
        </w:rPr>
        <w:t xml:space="preserve"> améliorations,</w:t>
      </w:r>
      <w:r w:rsidR="00235BF0" w:rsidRPr="00281AD5">
        <w:rPr>
          <w:rFonts w:ascii="Marianne Light" w:hAnsi="Marianne Light"/>
          <w:b/>
          <w:bCs/>
          <w:sz w:val="18"/>
          <w:szCs w:val="18"/>
        </w:rPr>
        <w:t xml:space="preserve"> des in</w:t>
      </w:r>
      <w:r w:rsidR="00235BF0">
        <w:rPr>
          <w:rFonts w:ascii="Marianne Light" w:hAnsi="Marianne Light"/>
          <w:b/>
          <w:bCs/>
          <w:sz w:val="18"/>
          <w:szCs w:val="18"/>
        </w:rPr>
        <w:t>novations technologiques, voire</w:t>
      </w:r>
      <w:r w:rsidR="00235BF0" w:rsidRPr="00281AD5">
        <w:rPr>
          <w:rFonts w:ascii="Marianne Light" w:hAnsi="Marianne Light"/>
          <w:b/>
          <w:bCs/>
          <w:sz w:val="18"/>
          <w:szCs w:val="18"/>
        </w:rPr>
        <w:t xml:space="preserve"> des ruptures technologiques qui permettront de réduire les impacts environnementaux d’un produit </w:t>
      </w:r>
      <w:r w:rsidR="00235BF0" w:rsidRPr="00281AD5">
        <w:rPr>
          <w:rFonts w:ascii="Marianne Light" w:hAnsi="Marianne Light"/>
          <w:sz w:val="18"/>
          <w:szCs w:val="18"/>
        </w:rPr>
        <w:t>(bien, procédé, service…), ou d’une famille de produits tout au long de son cycle de vie</w:t>
      </w:r>
      <w:r w:rsidR="00A8133A">
        <w:rPr>
          <w:rFonts w:ascii="Marianne Light" w:hAnsi="Marianne Light"/>
          <w:sz w:val="18"/>
          <w:szCs w:val="18"/>
        </w:rPr>
        <w:t>.</w:t>
      </w:r>
    </w:p>
    <w:p w14:paraId="29BC20C9" w14:textId="6EB16E8F" w:rsidR="00356BCF" w:rsidRDefault="00281AD5" w:rsidP="007A7E2A">
      <w:pPr>
        <w:jc w:val="both"/>
        <w:rPr>
          <w:rFonts w:ascii="Marianne Light" w:hAnsi="Marianne Light"/>
          <w:sz w:val="18"/>
          <w:szCs w:val="18"/>
        </w:rPr>
      </w:pPr>
      <w:r w:rsidRPr="00281AD5">
        <w:rPr>
          <w:rFonts w:ascii="Marianne Light" w:hAnsi="Marianne Light"/>
          <w:sz w:val="18"/>
          <w:szCs w:val="18"/>
        </w:rPr>
        <w:t>Cette démarche, en fonction des projets, peut aboutir</w:t>
      </w:r>
      <w:r w:rsidR="00A8133A">
        <w:rPr>
          <w:rFonts w:cs="Calibri"/>
          <w:sz w:val="18"/>
          <w:szCs w:val="18"/>
        </w:rPr>
        <w:t> </w:t>
      </w:r>
      <w:r w:rsidR="00A8133A">
        <w:rPr>
          <w:rFonts w:ascii="Marianne Light" w:hAnsi="Marianne Light"/>
          <w:sz w:val="18"/>
          <w:szCs w:val="18"/>
        </w:rPr>
        <w:t>:</w:t>
      </w:r>
    </w:p>
    <w:p w14:paraId="77CC5606" w14:textId="6D56DD1C" w:rsidR="00281AD5" w:rsidRDefault="00281AD5" w:rsidP="00114DDC">
      <w:pPr>
        <w:pStyle w:val="Pucenoir"/>
        <w:jc w:val="both"/>
      </w:pPr>
      <w:proofErr w:type="gramStart"/>
      <w:r w:rsidRPr="00356BCF">
        <w:t>à</w:t>
      </w:r>
      <w:proofErr w:type="gramEnd"/>
      <w:r w:rsidRPr="00356BCF">
        <w:t xml:space="preserve"> la fabrication d’un produit éco conçu, à l’obtention d</w:t>
      </w:r>
      <w:r w:rsidR="00C27F0E">
        <w:t>e l’E</w:t>
      </w:r>
      <w:r w:rsidRPr="00356BCF">
        <w:t xml:space="preserve">colabel européen, ou à </w:t>
      </w:r>
      <w:r w:rsidR="00940014">
        <w:t>l’amélioration de la note d</w:t>
      </w:r>
      <w:r w:rsidRPr="00356BCF">
        <w:t>’affichage environnemental.</w:t>
      </w:r>
    </w:p>
    <w:p w14:paraId="69DA87BE" w14:textId="2DA82407" w:rsidR="00356BCF" w:rsidRPr="00356BCF" w:rsidRDefault="00356BCF" w:rsidP="00114DDC">
      <w:pPr>
        <w:pStyle w:val="Pucenoir"/>
        <w:jc w:val="both"/>
      </w:pPr>
      <w:r>
        <w:t>Au développement</w:t>
      </w:r>
      <w:r w:rsidRPr="00356BCF">
        <w:t xml:space="preserve"> </w:t>
      </w:r>
      <w:r>
        <w:t>d’</w:t>
      </w:r>
      <w:r w:rsidRPr="00356BCF">
        <w:t>une offre globale produit/service, créatrice de valeur non plus sur la multiplication des ventes mais sur la fidélisation des clients, par les performances d’usage du produit. Ce nouvel enjeu impose au fabricant de (re)penser la conception du produit/service en intégrant la durabilité et l’utilisation des ressources, l’organisation de la traçabilité des produits et de leur maintenance ainsi que la garantie de la diminution de l’impact environnemental sur l’ensemble du cycle de vie.</w:t>
      </w:r>
    </w:p>
    <w:p w14:paraId="4472AFA1" w14:textId="5A6E600C" w:rsidR="00281AD5" w:rsidRDefault="00281AD5" w:rsidP="007A7E2A">
      <w:pPr>
        <w:jc w:val="both"/>
        <w:rPr>
          <w:rFonts w:ascii="Marianne Light" w:hAnsi="Marianne Light"/>
          <w:sz w:val="18"/>
          <w:szCs w:val="18"/>
        </w:rPr>
      </w:pPr>
      <w:r w:rsidRPr="00281AD5">
        <w:rPr>
          <w:rFonts w:ascii="Marianne Light" w:hAnsi="Marianne Light"/>
          <w:sz w:val="18"/>
          <w:szCs w:val="18"/>
        </w:rPr>
        <w:t>Le périmètre des projets couvre l’ensemble des secteurs d’activité concernés par la production de biens ou de services.</w:t>
      </w:r>
    </w:p>
    <w:p w14:paraId="4DA5E220" w14:textId="6DBF9266" w:rsidR="00C6179C" w:rsidRPr="003D566B" w:rsidRDefault="005B2347" w:rsidP="007A7E2A">
      <w:pPr>
        <w:jc w:val="both"/>
        <w:rPr>
          <w:rFonts w:ascii="Marianne Light" w:eastAsiaTheme="minorEastAsia" w:hAnsi="Marianne Light" w:cs="Arial"/>
          <w:sz w:val="18"/>
          <w:szCs w:val="18"/>
        </w:rPr>
      </w:pPr>
      <w:r w:rsidRPr="003D566B">
        <w:rPr>
          <w:rFonts w:ascii="Marianne Light" w:hAnsi="Marianne Light"/>
          <w:sz w:val="18"/>
          <w:szCs w:val="18"/>
        </w:rPr>
        <w:t>Les projets concernant</w:t>
      </w:r>
      <w:r w:rsidR="00C6179C" w:rsidRPr="003D566B">
        <w:rPr>
          <w:rFonts w:ascii="Marianne Light" w:hAnsi="Marianne Light"/>
          <w:sz w:val="18"/>
          <w:szCs w:val="18"/>
        </w:rPr>
        <w:t xml:space="preserve"> des investissements </w:t>
      </w:r>
      <w:r w:rsidR="00C6179C" w:rsidRPr="003D566B">
        <w:rPr>
          <w:rFonts w:ascii="Marianne Light" w:eastAsiaTheme="minorEastAsia" w:hAnsi="Marianne Light" w:cs="Arial"/>
          <w:sz w:val="18"/>
          <w:szCs w:val="18"/>
        </w:rPr>
        <w:t>sur les équipements, les process de production, la chaine de fabrication, la chaine logistique…</w:t>
      </w:r>
      <w:r w:rsidR="00F9500A" w:rsidRPr="003D566B">
        <w:rPr>
          <w:rFonts w:ascii="Marianne Light" w:eastAsiaTheme="minorEastAsia" w:hAnsi="Marianne Light" w:cs="Arial"/>
          <w:sz w:val="18"/>
          <w:szCs w:val="18"/>
        </w:rPr>
        <w:t>sont éligibles dès lors que les investissements sont directement liés à la démarche d’écoconception. Il</w:t>
      </w:r>
      <w:r w:rsidR="0079773A" w:rsidRPr="003D566B">
        <w:rPr>
          <w:rFonts w:ascii="Marianne Light" w:eastAsiaTheme="minorEastAsia" w:hAnsi="Marianne Light" w:cs="Arial"/>
          <w:sz w:val="18"/>
          <w:szCs w:val="18"/>
        </w:rPr>
        <w:t>s</w:t>
      </w:r>
      <w:r w:rsidRPr="003D566B">
        <w:rPr>
          <w:rFonts w:ascii="Marianne Light" w:eastAsiaTheme="minorEastAsia" w:hAnsi="Marianne Light" w:cs="Arial"/>
          <w:sz w:val="18"/>
          <w:szCs w:val="18"/>
        </w:rPr>
        <w:t xml:space="preserve"> seront instruits selon</w:t>
      </w:r>
      <w:r w:rsidR="00F9500A" w:rsidRPr="003D566B">
        <w:rPr>
          <w:rFonts w:ascii="Marianne Light" w:eastAsiaTheme="minorEastAsia" w:hAnsi="Marianne Light" w:cs="Arial"/>
          <w:sz w:val="18"/>
          <w:szCs w:val="18"/>
        </w:rPr>
        <w:t xml:space="preserve"> les modalités d’aides à la réalisation de projets environnementaux</w:t>
      </w:r>
    </w:p>
    <w:p w14:paraId="732BBDD7" w14:textId="7E04E64A" w:rsidR="00C6179C" w:rsidRPr="003D566B" w:rsidRDefault="00C6179C" w:rsidP="007A7E2A">
      <w:pPr>
        <w:jc w:val="both"/>
        <w:rPr>
          <w:rFonts w:ascii="Marianne Light" w:eastAsiaTheme="minorEastAsia" w:hAnsi="Marianne Light" w:cs="Arial"/>
          <w:sz w:val="18"/>
          <w:szCs w:val="18"/>
        </w:rPr>
      </w:pPr>
      <w:r w:rsidRPr="003D566B">
        <w:rPr>
          <w:rFonts w:ascii="Marianne Light" w:eastAsiaTheme="minorEastAsia" w:hAnsi="Marianne Light" w:cs="Arial"/>
          <w:sz w:val="18"/>
          <w:szCs w:val="18"/>
        </w:rPr>
        <w:t>Les investissements</w:t>
      </w:r>
      <w:r w:rsidR="007E01B1" w:rsidRPr="003D566B">
        <w:rPr>
          <w:rFonts w:ascii="Marianne Light" w:eastAsiaTheme="minorEastAsia" w:hAnsi="Marianne Light" w:cs="Arial"/>
          <w:sz w:val="18"/>
          <w:szCs w:val="18"/>
        </w:rPr>
        <w:t xml:space="preserve"> et opérations</w:t>
      </w:r>
      <w:r w:rsidRPr="003D566B">
        <w:rPr>
          <w:rFonts w:ascii="Marianne Light" w:eastAsiaTheme="minorEastAsia" w:hAnsi="Marianne Light" w:cs="Arial"/>
          <w:sz w:val="18"/>
          <w:szCs w:val="18"/>
        </w:rPr>
        <w:t xml:space="preserve"> liés à la réalisation et à la mise au point d’un prototype, s’il s’inscrit dans une démarche d’amélioration de la performance environnementale telle </w:t>
      </w:r>
      <w:r w:rsidR="005B2347" w:rsidRPr="003D566B">
        <w:rPr>
          <w:rFonts w:ascii="Marianne Light" w:eastAsiaTheme="minorEastAsia" w:hAnsi="Marianne Light" w:cs="Arial"/>
          <w:sz w:val="18"/>
          <w:szCs w:val="18"/>
        </w:rPr>
        <w:t xml:space="preserve">que </w:t>
      </w:r>
      <w:r w:rsidRPr="003D566B">
        <w:rPr>
          <w:rFonts w:ascii="Marianne Light" w:eastAsiaTheme="minorEastAsia" w:hAnsi="Marianne Light" w:cs="Arial"/>
          <w:sz w:val="18"/>
          <w:szCs w:val="18"/>
        </w:rPr>
        <w:t>décrite ci-dessus</w:t>
      </w:r>
      <w:r w:rsidR="00ED3108" w:rsidRPr="003D566B">
        <w:rPr>
          <w:rFonts w:ascii="Marianne Light" w:eastAsiaTheme="minorEastAsia" w:hAnsi="Marianne Light" w:cs="Arial"/>
          <w:sz w:val="18"/>
          <w:szCs w:val="18"/>
        </w:rPr>
        <w:t>,</w:t>
      </w:r>
      <w:r w:rsidR="005232E5">
        <w:rPr>
          <w:rFonts w:ascii="Marianne Light" w:eastAsiaTheme="minorEastAsia" w:hAnsi="Marianne Light" w:cs="Arial"/>
          <w:sz w:val="18"/>
          <w:szCs w:val="18"/>
        </w:rPr>
        <w:t xml:space="preserve"> et s’ils visent la commercialisation de produits</w:t>
      </w:r>
      <w:r w:rsidRPr="003D566B">
        <w:rPr>
          <w:rFonts w:ascii="Marianne Light" w:eastAsiaTheme="minorEastAsia" w:hAnsi="Marianne Light" w:cs="Arial"/>
          <w:sz w:val="18"/>
          <w:szCs w:val="18"/>
        </w:rPr>
        <w:t xml:space="preserve"> sont également éligibles.</w:t>
      </w:r>
      <w:r w:rsidR="00F9500A" w:rsidRPr="003D566B">
        <w:rPr>
          <w:rFonts w:ascii="Marianne Light" w:eastAsiaTheme="minorEastAsia" w:hAnsi="Marianne Light" w:cs="Arial"/>
          <w:sz w:val="18"/>
          <w:szCs w:val="18"/>
        </w:rPr>
        <w:t xml:space="preserve"> </w:t>
      </w:r>
      <w:r w:rsidR="005B2347" w:rsidRPr="003D566B">
        <w:rPr>
          <w:rFonts w:ascii="Marianne Light" w:eastAsiaTheme="minorEastAsia" w:hAnsi="Marianne Light" w:cs="Arial"/>
          <w:sz w:val="18"/>
          <w:szCs w:val="18"/>
        </w:rPr>
        <w:t>Il</w:t>
      </w:r>
      <w:r w:rsidR="00F9500A" w:rsidRPr="003D566B">
        <w:rPr>
          <w:rFonts w:ascii="Marianne Light" w:eastAsiaTheme="minorEastAsia" w:hAnsi="Marianne Light" w:cs="Arial"/>
          <w:sz w:val="18"/>
          <w:szCs w:val="18"/>
        </w:rPr>
        <w:t>s</w:t>
      </w:r>
      <w:r w:rsidR="005B2347" w:rsidRPr="003D566B">
        <w:rPr>
          <w:rFonts w:ascii="Marianne Light" w:eastAsiaTheme="minorEastAsia" w:hAnsi="Marianne Light" w:cs="Arial"/>
          <w:sz w:val="18"/>
          <w:szCs w:val="18"/>
        </w:rPr>
        <w:t xml:space="preserve"> seront instruits selon le</w:t>
      </w:r>
      <w:r w:rsidR="00EC5511" w:rsidRPr="003D566B">
        <w:rPr>
          <w:rFonts w:ascii="Marianne Light" w:eastAsiaTheme="minorEastAsia" w:hAnsi="Marianne Light" w:cs="Arial"/>
          <w:sz w:val="18"/>
          <w:szCs w:val="18"/>
        </w:rPr>
        <w:t>s modalités adaptée</w:t>
      </w:r>
      <w:r w:rsidR="005B2347" w:rsidRPr="003D566B">
        <w:rPr>
          <w:rFonts w:ascii="Marianne Light" w:eastAsiaTheme="minorEastAsia" w:hAnsi="Marianne Light" w:cs="Arial"/>
          <w:sz w:val="18"/>
          <w:szCs w:val="18"/>
        </w:rPr>
        <w:t>s</w:t>
      </w:r>
      <w:r w:rsidR="00EC5511" w:rsidRPr="003D566B">
        <w:rPr>
          <w:rFonts w:ascii="Marianne Light" w:eastAsiaTheme="minorEastAsia" w:hAnsi="Marianne Light" w:cs="Arial"/>
          <w:sz w:val="18"/>
          <w:szCs w:val="18"/>
        </w:rPr>
        <w:t xml:space="preserve"> au niveau d’innovation du projet (investissement, </w:t>
      </w:r>
      <w:r w:rsidR="005B2347" w:rsidRPr="003D566B">
        <w:rPr>
          <w:rFonts w:ascii="Marianne Light" w:eastAsiaTheme="minorEastAsia" w:hAnsi="Marianne Light" w:cs="Arial"/>
          <w:sz w:val="18"/>
          <w:szCs w:val="18"/>
        </w:rPr>
        <w:t>innovations de procédés et d’organisation</w:t>
      </w:r>
      <w:r w:rsidR="00EC5511" w:rsidRPr="003D566B">
        <w:rPr>
          <w:rFonts w:ascii="Marianne Light" w:eastAsiaTheme="minorEastAsia" w:hAnsi="Marianne Light" w:cs="Arial"/>
          <w:sz w:val="18"/>
          <w:szCs w:val="18"/>
        </w:rPr>
        <w:t>, ou développement expérimental)</w:t>
      </w:r>
      <w:r w:rsidR="00F9500A" w:rsidRPr="003D566B">
        <w:rPr>
          <w:rFonts w:ascii="Marianne Light" w:eastAsiaTheme="minorEastAsia" w:hAnsi="Marianne Light" w:cs="Arial"/>
          <w:sz w:val="18"/>
          <w:szCs w:val="18"/>
        </w:rPr>
        <w:t>.</w:t>
      </w:r>
    </w:p>
    <w:p w14:paraId="1F2FAB56" w14:textId="3E20E3C2" w:rsidR="00F9500A" w:rsidRPr="00402285" w:rsidRDefault="00F9500A" w:rsidP="007A7E2A">
      <w:pPr>
        <w:jc w:val="both"/>
        <w:rPr>
          <w:rFonts w:ascii="Marianne Light" w:eastAsiaTheme="minorEastAsia" w:hAnsi="Marianne Light" w:cs="Arial"/>
          <w:sz w:val="18"/>
          <w:szCs w:val="18"/>
        </w:rPr>
      </w:pPr>
      <w:r w:rsidRPr="003D566B">
        <w:rPr>
          <w:rFonts w:ascii="Marianne Light" w:eastAsiaTheme="minorEastAsia" w:hAnsi="Marianne Light" w:cs="Arial"/>
          <w:sz w:val="18"/>
          <w:szCs w:val="18"/>
        </w:rPr>
        <w:t>Les projets de développement expérimental</w:t>
      </w:r>
      <w:r w:rsidR="003648B4" w:rsidRPr="003D566B">
        <w:rPr>
          <w:rFonts w:ascii="Marianne Light" w:eastAsiaTheme="minorEastAsia" w:hAnsi="Marianne Light" w:cs="Arial"/>
          <w:sz w:val="18"/>
          <w:szCs w:val="18"/>
        </w:rPr>
        <w:t>, relevant de la recherche et Développement amont</w:t>
      </w:r>
      <w:r w:rsidRPr="003D566B">
        <w:rPr>
          <w:rFonts w:ascii="Marianne Light" w:eastAsiaTheme="minorEastAsia" w:hAnsi="Marianne Light" w:cs="Arial"/>
          <w:sz w:val="18"/>
          <w:szCs w:val="18"/>
        </w:rPr>
        <w:t xml:space="preserve"> sont également éligibles mais il</w:t>
      </w:r>
      <w:r w:rsidR="003648B4" w:rsidRPr="003D566B">
        <w:rPr>
          <w:rFonts w:ascii="Marianne Light" w:eastAsiaTheme="minorEastAsia" w:hAnsi="Marianne Light" w:cs="Arial"/>
          <w:sz w:val="18"/>
          <w:szCs w:val="18"/>
        </w:rPr>
        <w:t>s sont à soumettre dans l’appel à projet</w:t>
      </w:r>
      <w:r w:rsidR="007B17DF">
        <w:rPr>
          <w:rFonts w:ascii="Marianne Light" w:eastAsiaTheme="minorEastAsia" w:hAnsi="Marianne Light" w:cs="Arial"/>
          <w:sz w:val="18"/>
          <w:szCs w:val="18"/>
        </w:rPr>
        <w:t>s PERFECTO.</w:t>
      </w:r>
    </w:p>
    <w:p w14:paraId="7EC87B44" w14:textId="3BF549A8" w:rsidR="00281AD5" w:rsidRPr="00281AD5" w:rsidRDefault="00281AD5" w:rsidP="005D1550">
      <w:pPr>
        <w:jc w:val="both"/>
        <w:rPr>
          <w:rFonts w:ascii="Marianne Light" w:hAnsi="Marianne Light"/>
          <w:sz w:val="18"/>
          <w:szCs w:val="18"/>
        </w:rPr>
      </w:pPr>
      <w:r w:rsidRPr="00281AD5">
        <w:rPr>
          <w:rFonts w:ascii="Marianne Light" w:hAnsi="Marianne Light"/>
          <w:sz w:val="18"/>
          <w:szCs w:val="18"/>
        </w:rPr>
        <w:t>Les projets pourront intégrer le développement d’outils et méthodes qui permettront d’accompagner ou d’implémenter la solution technologique mise au point</w:t>
      </w:r>
      <w:r w:rsidR="005D1550">
        <w:rPr>
          <w:rFonts w:ascii="Marianne Light" w:hAnsi="Marianne Light"/>
          <w:sz w:val="18"/>
          <w:szCs w:val="18"/>
        </w:rPr>
        <w:t xml:space="preserve"> ou d’intégrer l’écoconception dans les décisions stratégiques et dans l’ensemble des pratiques de l’entreprise</w:t>
      </w:r>
      <w:r w:rsidRPr="00281AD5">
        <w:rPr>
          <w:rFonts w:ascii="Marianne Light" w:hAnsi="Marianne Light"/>
          <w:sz w:val="18"/>
          <w:szCs w:val="18"/>
        </w:rPr>
        <w:t xml:space="preserve">. </w:t>
      </w:r>
    </w:p>
    <w:p w14:paraId="4002DF96" w14:textId="26DFD606" w:rsidR="00724AD7" w:rsidRPr="00CF3DE1" w:rsidRDefault="00281AD5" w:rsidP="00CF3DE1">
      <w:pPr>
        <w:jc w:val="both"/>
        <w:rPr>
          <w:rFonts w:ascii="Marianne Light" w:hAnsi="Marianne Light"/>
          <w:sz w:val="18"/>
          <w:szCs w:val="18"/>
        </w:rPr>
      </w:pPr>
      <w:r w:rsidRPr="00281AD5">
        <w:rPr>
          <w:rFonts w:ascii="Marianne Light" w:hAnsi="Marianne Light"/>
          <w:sz w:val="18"/>
          <w:szCs w:val="18"/>
        </w:rPr>
        <w:t xml:space="preserve">L’ADEME souhaite accompagner des outils collectifs pouvant bénéficier à plusieurs entreprises et dont la mise à disposition sera possible et négociée entre les partenaires (cession de licences, licences temporaires, négociation du prix…). </w:t>
      </w:r>
    </w:p>
    <w:p w14:paraId="5911D427" w14:textId="207C9701" w:rsidR="00CF3DE1" w:rsidRDefault="00CF3DE1" w:rsidP="00724AD7">
      <w:pPr>
        <w:spacing w:after="0"/>
        <w:jc w:val="both"/>
        <w:rPr>
          <w:rFonts w:ascii="Marianne Light" w:hAnsi="Marianne Light"/>
          <w:sz w:val="18"/>
        </w:rPr>
      </w:pPr>
    </w:p>
    <w:p w14:paraId="441F7147" w14:textId="37463C56" w:rsidR="00724AD7" w:rsidRPr="001D28D8" w:rsidRDefault="00724AD7" w:rsidP="00724AD7">
      <w:pPr>
        <w:spacing w:after="0"/>
        <w:jc w:val="both"/>
        <w:rPr>
          <w:rFonts w:ascii="Marianne Light" w:hAnsi="Marianne Light"/>
          <w:sz w:val="18"/>
        </w:rPr>
      </w:pPr>
    </w:p>
    <w:p w14:paraId="2A77FF11" w14:textId="110AC7F0" w:rsidR="00724AD7" w:rsidRPr="00281AD5" w:rsidRDefault="00724AD7" w:rsidP="005D1550">
      <w:pPr>
        <w:jc w:val="both"/>
        <w:rPr>
          <w:rFonts w:ascii="Marianne Light" w:hAnsi="Marianne Light"/>
          <w:sz w:val="18"/>
          <w:szCs w:val="18"/>
        </w:rPr>
      </w:pPr>
    </w:p>
    <w:p w14:paraId="1C0502CF" w14:textId="022AD26A" w:rsidR="00A02888" w:rsidRDefault="00A02888" w:rsidP="003D566B">
      <w:pPr>
        <w:pStyle w:val="Titre1"/>
        <w:numPr>
          <w:ilvl w:val="0"/>
          <w:numId w:val="40"/>
        </w:numPr>
      </w:pPr>
      <w:bookmarkStart w:id="402" w:name="_Toc87261149"/>
      <w:bookmarkStart w:id="403" w:name="_Toc119423552"/>
      <w:r w:rsidRPr="00A02888">
        <w:lastRenderedPageBreak/>
        <w:t>Conditions d’éligibilité</w:t>
      </w:r>
      <w:bookmarkEnd w:id="402"/>
      <w:bookmarkEnd w:id="403"/>
    </w:p>
    <w:p w14:paraId="54B93E7E" w14:textId="5065D9FD" w:rsidR="009D5A5D" w:rsidRPr="009D5A5D" w:rsidRDefault="009D5A5D" w:rsidP="009D5A5D">
      <w:pPr>
        <w:spacing w:after="0"/>
        <w:jc w:val="both"/>
        <w:rPr>
          <w:rStyle w:val="Titre2Car"/>
        </w:rPr>
      </w:pPr>
      <w:bookmarkStart w:id="404" w:name="_Toc87261150"/>
      <w:bookmarkStart w:id="405" w:name="_Toc119423553"/>
      <w:r w:rsidRPr="009D5A5D">
        <w:rPr>
          <w:rStyle w:val="Titre2Car"/>
        </w:rPr>
        <w:t>Cas Général</w:t>
      </w:r>
      <w:bookmarkEnd w:id="404"/>
      <w:bookmarkEnd w:id="405"/>
    </w:p>
    <w:p w14:paraId="28502C0C" w14:textId="06CCE896" w:rsidR="00235BF0" w:rsidRPr="00281AD5" w:rsidRDefault="00235BF0" w:rsidP="009D5A5D">
      <w:pPr>
        <w:spacing w:after="0"/>
        <w:jc w:val="both"/>
        <w:rPr>
          <w:rFonts w:ascii="Marianne Light" w:hAnsi="Marianne Light"/>
          <w:sz w:val="18"/>
          <w:szCs w:val="18"/>
        </w:rPr>
      </w:pPr>
      <w:r w:rsidRPr="00281AD5">
        <w:rPr>
          <w:rFonts w:ascii="Marianne Light" w:hAnsi="Marianne Light"/>
          <w:sz w:val="18"/>
          <w:szCs w:val="18"/>
        </w:rPr>
        <w:t>Les projets</w:t>
      </w:r>
      <w:r w:rsidR="00356BCF">
        <w:rPr>
          <w:rFonts w:ascii="Marianne Light" w:hAnsi="Marianne Light"/>
          <w:sz w:val="18"/>
          <w:szCs w:val="18"/>
        </w:rPr>
        <w:t xml:space="preserve"> d’investissement devront être intégrés dans une démarche comportant une</w:t>
      </w:r>
      <w:r w:rsidRPr="00281AD5">
        <w:rPr>
          <w:rFonts w:ascii="Marianne Light" w:hAnsi="Marianne Light"/>
          <w:sz w:val="18"/>
          <w:szCs w:val="18"/>
        </w:rPr>
        <w:t xml:space="preserve"> évaluation environnementale, multi-étapes et multicritère du produit</w:t>
      </w:r>
      <w:r w:rsidR="00C27F0E">
        <w:rPr>
          <w:rFonts w:ascii="Marianne Light" w:hAnsi="Marianne Light"/>
          <w:sz w:val="18"/>
          <w:szCs w:val="18"/>
        </w:rPr>
        <w:t xml:space="preserve"> ou service,</w:t>
      </w:r>
      <w:r w:rsidRPr="00281AD5">
        <w:rPr>
          <w:rFonts w:ascii="Marianne Light" w:hAnsi="Marianne Light"/>
          <w:sz w:val="18"/>
          <w:szCs w:val="18"/>
        </w:rPr>
        <w:t xml:space="preserve"> </w:t>
      </w:r>
      <w:r w:rsidR="00356BCF">
        <w:rPr>
          <w:rFonts w:ascii="Marianne Light" w:hAnsi="Marianne Light"/>
          <w:sz w:val="18"/>
          <w:szCs w:val="18"/>
        </w:rPr>
        <w:t>qui aura permis</w:t>
      </w:r>
      <w:r w:rsidRPr="00281AD5">
        <w:rPr>
          <w:rFonts w:ascii="Marianne Light" w:hAnsi="Marianne Light"/>
          <w:sz w:val="18"/>
          <w:szCs w:val="18"/>
        </w:rPr>
        <w:t xml:space="preserve"> de valider les points suivants</w:t>
      </w:r>
      <w:r w:rsidRPr="00281AD5">
        <w:rPr>
          <w:rFonts w:cs="Calibri"/>
          <w:sz w:val="18"/>
          <w:szCs w:val="18"/>
        </w:rPr>
        <w:t> </w:t>
      </w:r>
      <w:r w:rsidRPr="00281AD5">
        <w:rPr>
          <w:rFonts w:ascii="Marianne Light" w:hAnsi="Marianne Light"/>
          <w:sz w:val="18"/>
          <w:szCs w:val="18"/>
        </w:rPr>
        <w:t>:</w:t>
      </w:r>
    </w:p>
    <w:p w14:paraId="26B68188" w14:textId="77777777" w:rsidR="00235BF0" w:rsidRPr="00281AD5" w:rsidRDefault="00235BF0" w:rsidP="003D566B">
      <w:pPr>
        <w:pStyle w:val="Pucenoir"/>
      </w:pPr>
      <w:proofErr w:type="gramStart"/>
      <w:r w:rsidRPr="00281AD5">
        <w:t>le</w:t>
      </w:r>
      <w:proofErr w:type="gramEnd"/>
      <w:r w:rsidRPr="00281AD5">
        <w:t xml:space="preserve"> projet porte bien sur des enjeux environnementaux déterminants,</w:t>
      </w:r>
    </w:p>
    <w:p w14:paraId="42940896" w14:textId="77777777" w:rsidR="00235BF0" w:rsidRPr="00281AD5" w:rsidRDefault="00235BF0" w:rsidP="003D566B">
      <w:pPr>
        <w:pStyle w:val="Pucenoir"/>
      </w:pPr>
      <w:proofErr w:type="gramStart"/>
      <w:r w:rsidRPr="00281AD5">
        <w:t>les</w:t>
      </w:r>
      <w:proofErr w:type="gramEnd"/>
      <w:r w:rsidRPr="00281AD5">
        <w:t xml:space="preserve"> bénéfices environnementaux sont bien réels,</w:t>
      </w:r>
    </w:p>
    <w:p w14:paraId="441A3596" w14:textId="77777777" w:rsidR="00235BF0" w:rsidRPr="00281AD5" w:rsidRDefault="00235BF0" w:rsidP="003D566B">
      <w:pPr>
        <w:pStyle w:val="Pucenoir"/>
      </w:pPr>
      <w:proofErr w:type="gramStart"/>
      <w:r w:rsidRPr="00281AD5">
        <w:t>le</w:t>
      </w:r>
      <w:proofErr w:type="gramEnd"/>
      <w:r w:rsidRPr="00281AD5">
        <w:t xml:space="preserve"> projet ne génère pas de transferts de pollution. </w:t>
      </w:r>
    </w:p>
    <w:p w14:paraId="41063BBF" w14:textId="341A0F84" w:rsidR="00281AD5" w:rsidRDefault="00235BF0" w:rsidP="005D1550">
      <w:pPr>
        <w:jc w:val="both"/>
        <w:rPr>
          <w:rFonts w:ascii="Marianne Light" w:hAnsi="Marianne Light"/>
          <w:sz w:val="18"/>
          <w:szCs w:val="18"/>
        </w:rPr>
      </w:pPr>
      <w:r w:rsidRPr="00281AD5">
        <w:rPr>
          <w:rFonts w:ascii="Marianne Light" w:hAnsi="Marianne Light"/>
          <w:sz w:val="18"/>
          <w:szCs w:val="18"/>
        </w:rPr>
        <w:t xml:space="preserve">Une analyse détaillée des gains environnementaux et de la compétitivité économique des solutions proposées par rapport à une solution de référence devra être établie. Il sera aussi demandé au porteur de projet de préciser le positionnement concurrentiel de l'outil développé par rapport à l'état du marché. </w:t>
      </w:r>
    </w:p>
    <w:p w14:paraId="66D1FFA9" w14:textId="06D7E679" w:rsidR="00FD3632" w:rsidRPr="00281AD5" w:rsidRDefault="00FD3632" w:rsidP="005D1550">
      <w:pPr>
        <w:jc w:val="both"/>
        <w:rPr>
          <w:rFonts w:ascii="Marianne Light" w:hAnsi="Marianne Light"/>
          <w:sz w:val="18"/>
          <w:szCs w:val="18"/>
        </w:rPr>
      </w:pPr>
      <w:r>
        <w:rPr>
          <w:rFonts w:ascii="Marianne Light" w:hAnsi="Marianne Light"/>
          <w:sz w:val="18"/>
          <w:szCs w:val="18"/>
        </w:rPr>
        <w:t xml:space="preserve">La méthode Empreinte Projet pourra être utilisée pour réaliser l’évaluation environnementale du projet d’investissement. Dans </w:t>
      </w:r>
      <w:r w:rsidR="00614AED">
        <w:rPr>
          <w:rFonts w:ascii="Marianne Light" w:hAnsi="Marianne Light"/>
          <w:sz w:val="18"/>
          <w:szCs w:val="18"/>
        </w:rPr>
        <w:t>le</w:t>
      </w:r>
      <w:r>
        <w:rPr>
          <w:rFonts w:ascii="Marianne Light" w:hAnsi="Marianne Light"/>
          <w:sz w:val="18"/>
          <w:szCs w:val="18"/>
        </w:rPr>
        <w:t xml:space="preserve"> cas</w:t>
      </w:r>
      <w:r w:rsidR="00614AED">
        <w:rPr>
          <w:rFonts w:ascii="Marianne Light" w:hAnsi="Marianne Light"/>
          <w:sz w:val="18"/>
          <w:szCs w:val="18"/>
        </w:rPr>
        <w:t xml:space="preserve"> d’une évaluation quantitative</w:t>
      </w:r>
      <w:r>
        <w:rPr>
          <w:rFonts w:ascii="Marianne Light" w:hAnsi="Marianne Light"/>
          <w:sz w:val="18"/>
          <w:szCs w:val="18"/>
        </w:rPr>
        <w:t xml:space="preserve">, le niveau 3 d’Empreinte Projet est requis afin d’avoir </w:t>
      </w:r>
      <w:r w:rsidR="005232E5">
        <w:rPr>
          <w:rFonts w:ascii="Marianne Light" w:hAnsi="Marianne Light"/>
          <w:sz w:val="18"/>
          <w:szCs w:val="18"/>
        </w:rPr>
        <w:t>une évaluation multicritère</w:t>
      </w:r>
      <w:r>
        <w:rPr>
          <w:rFonts w:ascii="Marianne Light" w:hAnsi="Marianne Light"/>
          <w:sz w:val="18"/>
          <w:szCs w:val="18"/>
        </w:rPr>
        <w:t xml:space="preserve"> du projet.</w:t>
      </w:r>
    </w:p>
    <w:p w14:paraId="51BE32A1" w14:textId="2285BCB7" w:rsidR="00DE15C8" w:rsidRDefault="00281AD5" w:rsidP="005D1550">
      <w:pPr>
        <w:jc w:val="both"/>
        <w:rPr>
          <w:rFonts w:ascii="Marianne Light" w:hAnsi="Marianne Light"/>
          <w:sz w:val="18"/>
          <w:szCs w:val="18"/>
        </w:rPr>
      </w:pPr>
      <w:r w:rsidRPr="00281AD5">
        <w:rPr>
          <w:rFonts w:ascii="Marianne Light" w:hAnsi="Marianne Light"/>
          <w:sz w:val="18"/>
          <w:szCs w:val="18"/>
        </w:rPr>
        <w:t xml:space="preserve">Les projets d’investissements </w:t>
      </w:r>
      <w:r w:rsidR="00C6179C">
        <w:rPr>
          <w:rFonts w:ascii="Marianne Light" w:hAnsi="Marianne Light"/>
          <w:sz w:val="18"/>
          <w:szCs w:val="18"/>
        </w:rPr>
        <w:t xml:space="preserve">avec modification du modèle d’affaires </w:t>
      </w:r>
      <w:r w:rsidRPr="00281AD5">
        <w:rPr>
          <w:rFonts w:ascii="Marianne Light" w:hAnsi="Marianne Light"/>
          <w:sz w:val="18"/>
          <w:szCs w:val="18"/>
        </w:rPr>
        <w:t>devront justifier</w:t>
      </w:r>
      <w:r w:rsidR="00C6179C">
        <w:rPr>
          <w:rFonts w:ascii="Marianne Light" w:hAnsi="Marianne Light"/>
          <w:sz w:val="18"/>
          <w:szCs w:val="18"/>
        </w:rPr>
        <w:t xml:space="preserve"> </w:t>
      </w:r>
      <w:r w:rsidRPr="00281AD5">
        <w:rPr>
          <w:rFonts w:ascii="Marianne Light" w:hAnsi="Marianne Light"/>
          <w:sz w:val="18"/>
          <w:szCs w:val="18"/>
        </w:rPr>
        <w:t>l’optimisation de la durée de vie, d</w:t>
      </w:r>
      <w:r w:rsidRPr="003D566B">
        <w:rPr>
          <w:rStyle w:val="TexteCourantCar"/>
        </w:rPr>
        <w:t>e la maintenance</w:t>
      </w:r>
      <w:r w:rsidRPr="00281AD5">
        <w:rPr>
          <w:rFonts w:ascii="Marianne Light" w:hAnsi="Marianne Light"/>
          <w:sz w:val="18"/>
          <w:szCs w:val="18"/>
        </w:rPr>
        <w:t xml:space="preserve"> ou de la logistique de récupération des produits </w:t>
      </w:r>
      <w:r w:rsidR="00C6179C">
        <w:rPr>
          <w:rFonts w:ascii="Marianne Light" w:hAnsi="Marianne Light"/>
          <w:sz w:val="18"/>
          <w:szCs w:val="18"/>
        </w:rPr>
        <w:t>et justifier les</w:t>
      </w:r>
      <w:r w:rsidRPr="00281AD5">
        <w:rPr>
          <w:rFonts w:ascii="Marianne Light" w:hAnsi="Marianne Light"/>
          <w:sz w:val="18"/>
          <w:szCs w:val="18"/>
        </w:rPr>
        <w:t xml:space="preserve"> gains environnementaux attendus de la solution produit/service en modèle de fonctionnalité par rapport à une solution</w:t>
      </w:r>
      <w:r w:rsidR="00C6179C">
        <w:rPr>
          <w:rFonts w:ascii="Marianne Light" w:hAnsi="Marianne Light"/>
          <w:sz w:val="18"/>
          <w:szCs w:val="18"/>
        </w:rPr>
        <w:t xml:space="preserve"> classique de vente de produit.</w:t>
      </w:r>
    </w:p>
    <w:p w14:paraId="748FEB5A" w14:textId="094C3338" w:rsidR="00425048" w:rsidRPr="009D5A5D" w:rsidRDefault="00425048" w:rsidP="00425048">
      <w:pPr>
        <w:spacing w:after="0"/>
        <w:jc w:val="both"/>
        <w:rPr>
          <w:rStyle w:val="Titre2Car"/>
        </w:rPr>
      </w:pPr>
      <w:bookmarkStart w:id="406" w:name="_Toc119423554"/>
      <w:r w:rsidRPr="009D5A5D">
        <w:rPr>
          <w:rStyle w:val="Titre2Car"/>
        </w:rPr>
        <w:t xml:space="preserve">Cas </w:t>
      </w:r>
      <w:r>
        <w:rPr>
          <w:rStyle w:val="Titre2Car"/>
        </w:rPr>
        <w:t>Spécifiques</w:t>
      </w:r>
      <w:bookmarkEnd w:id="406"/>
      <w:r>
        <w:rPr>
          <w:rStyle w:val="Titre2Car"/>
          <w:rFonts w:ascii="Calibri" w:hAnsi="Calibri" w:cs="Calibri"/>
        </w:rPr>
        <w:t> </w:t>
      </w:r>
    </w:p>
    <w:p w14:paraId="7FA56EE0" w14:textId="500D13DA" w:rsidR="00425048" w:rsidRPr="005B21EE" w:rsidRDefault="00256879" w:rsidP="00425048">
      <w:pPr>
        <w:jc w:val="both"/>
        <w:rPr>
          <w:rFonts w:ascii="Marianne Light" w:hAnsi="Marianne Light"/>
          <w:sz w:val="18"/>
          <w:szCs w:val="18"/>
        </w:rPr>
      </w:pPr>
      <w:r>
        <w:rPr>
          <w:rFonts w:ascii="Marianne Light" w:hAnsi="Marianne Light"/>
          <w:sz w:val="18"/>
          <w:szCs w:val="18"/>
        </w:rPr>
        <w:t>Pour c</w:t>
      </w:r>
      <w:r w:rsidR="00425048">
        <w:rPr>
          <w:rFonts w:ascii="Marianne Light" w:hAnsi="Marianne Light"/>
          <w:sz w:val="18"/>
          <w:szCs w:val="18"/>
        </w:rPr>
        <w:t>ertains types d’investissements</w:t>
      </w:r>
      <w:r w:rsidR="00D76E31">
        <w:rPr>
          <w:rFonts w:ascii="Marianne Light" w:hAnsi="Marianne Light"/>
          <w:sz w:val="18"/>
          <w:szCs w:val="18"/>
        </w:rPr>
        <w:t>, des retours d’expériences ou des données génériques disponibles</w:t>
      </w:r>
      <w:r w:rsidR="00322C41">
        <w:rPr>
          <w:rFonts w:ascii="Marianne Light" w:hAnsi="Marianne Light"/>
          <w:sz w:val="18"/>
          <w:szCs w:val="18"/>
        </w:rPr>
        <w:t xml:space="preserve"> peuvent</w:t>
      </w:r>
      <w:r w:rsidR="00425048">
        <w:rPr>
          <w:rFonts w:ascii="Marianne Light" w:hAnsi="Marianne Light"/>
          <w:sz w:val="18"/>
          <w:szCs w:val="18"/>
        </w:rPr>
        <w:t xml:space="preserve"> </w:t>
      </w:r>
      <w:r w:rsidR="00322C41">
        <w:rPr>
          <w:rFonts w:ascii="Marianne Light" w:hAnsi="Marianne Light"/>
          <w:sz w:val="18"/>
          <w:szCs w:val="18"/>
        </w:rPr>
        <w:t xml:space="preserve">être considérés </w:t>
      </w:r>
      <w:r w:rsidR="00425048">
        <w:rPr>
          <w:rFonts w:ascii="Marianne Light" w:hAnsi="Marianne Light"/>
          <w:sz w:val="18"/>
          <w:szCs w:val="18"/>
        </w:rPr>
        <w:t xml:space="preserve">comme </w:t>
      </w:r>
      <w:r w:rsidR="00322C41">
        <w:rPr>
          <w:rFonts w:ascii="Marianne Light" w:hAnsi="Marianne Light"/>
          <w:sz w:val="18"/>
          <w:szCs w:val="18"/>
        </w:rPr>
        <w:t>suffisants pour garantir un</w:t>
      </w:r>
      <w:r w:rsidR="00425048">
        <w:rPr>
          <w:rFonts w:ascii="Marianne Light" w:hAnsi="Marianne Light"/>
          <w:sz w:val="18"/>
          <w:szCs w:val="18"/>
        </w:rPr>
        <w:t xml:space="preserve"> bénéfice environnemental significatif </w:t>
      </w:r>
      <w:r w:rsidR="00B25BA6">
        <w:rPr>
          <w:rFonts w:ascii="Marianne Light" w:hAnsi="Marianne Light"/>
          <w:sz w:val="18"/>
          <w:szCs w:val="18"/>
        </w:rPr>
        <w:t>sans</w:t>
      </w:r>
      <w:r w:rsidR="00425048">
        <w:rPr>
          <w:rFonts w:ascii="Marianne Light" w:hAnsi="Marianne Light"/>
          <w:sz w:val="18"/>
          <w:szCs w:val="18"/>
        </w:rPr>
        <w:t xml:space="preserve"> nécessiter la réalisation d</w:t>
      </w:r>
      <w:r w:rsidR="00B25BA6">
        <w:rPr>
          <w:rFonts w:ascii="Marianne Light" w:hAnsi="Marianne Light"/>
          <w:sz w:val="18"/>
          <w:szCs w:val="18"/>
        </w:rPr>
        <w:t>’un</w:t>
      </w:r>
      <w:r w:rsidR="00425048">
        <w:rPr>
          <w:rFonts w:ascii="Marianne Light" w:hAnsi="Marianne Light"/>
          <w:sz w:val="18"/>
          <w:szCs w:val="18"/>
        </w:rPr>
        <w:t xml:space="preserve"> diagnostic d’écoconception </w:t>
      </w:r>
      <w:r w:rsidR="00A65B02">
        <w:rPr>
          <w:rFonts w:ascii="Marianne Light" w:hAnsi="Marianne Light"/>
          <w:sz w:val="18"/>
          <w:szCs w:val="18"/>
        </w:rPr>
        <w:t>spécifique</w:t>
      </w:r>
      <w:r w:rsidR="00DE6756">
        <w:rPr>
          <w:rFonts w:ascii="Marianne Light" w:hAnsi="Marianne Light"/>
          <w:sz w:val="18"/>
          <w:szCs w:val="18"/>
        </w:rPr>
        <w:t xml:space="preserve"> préalable</w:t>
      </w:r>
      <w:r w:rsidR="00425048">
        <w:rPr>
          <w:rFonts w:ascii="Marianne Light" w:hAnsi="Marianne Light"/>
          <w:sz w:val="18"/>
          <w:szCs w:val="18"/>
        </w:rPr>
        <w:t>. Pour de tels projets</w:t>
      </w:r>
      <w:r w:rsidR="002F3D36">
        <w:rPr>
          <w:rFonts w:ascii="Marianne Light" w:hAnsi="Marianne Light"/>
          <w:sz w:val="18"/>
          <w:szCs w:val="18"/>
        </w:rPr>
        <w:t xml:space="preserve">, </w:t>
      </w:r>
      <w:r w:rsidR="0094589B">
        <w:rPr>
          <w:rFonts w:ascii="Marianne Light" w:hAnsi="Marianne Light"/>
          <w:sz w:val="18"/>
          <w:szCs w:val="18"/>
        </w:rPr>
        <w:t xml:space="preserve">un argumentaire précis justifiant </w:t>
      </w:r>
      <w:r w:rsidR="002358D1">
        <w:rPr>
          <w:rFonts w:ascii="Marianne Light" w:hAnsi="Marianne Light"/>
          <w:sz w:val="18"/>
          <w:szCs w:val="18"/>
        </w:rPr>
        <w:t>la pertinence et le bénéfice environnemental</w:t>
      </w:r>
      <w:r w:rsidR="00946EFF">
        <w:rPr>
          <w:rFonts w:ascii="Marianne Light" w:hAnsi="Marianne Light"/>
          <w:sz w:val="18"/>
          <w:szCs w:val="18"/>
        </w:rPr>
        <w:t xml:space="preserve"> de la solution retenue est à présenter</w:t>
      </w:r>
      <w:r w:rsidR="00E45682">
        <w:rPr>
          <w:rFonts w:ascii="Marianne Light" w:hAnsi="Marianne Light"/>
          <w:sz w:val="18"/>
          <w:szCs w:val="18"/>
        </w:rPr>
        <w:t xml:space="preserve"> et</w:t>
      </w:r>
      <w:r w:rsidR="0094589B">
        <w:rPr>
          <w:rFonts w:ascii="Marianne Light" w:hAnsi="Marianne Light"/>
          <w:sz w:val="18"/>
          <w:szCs w:val="18"/>
        </w:rPr>
        <w:t xml:space="preserve"> </w:t>
      </w:r>
      <w:r w:rsidR="002F3D36">
        <w:rPr>
          <w:rFonts w:ascii="Marianne Light" w:hAnsi="Marianne Light"/>
          <w:sz w:val="18"/>
          <w:szCs w:val="18"/>
        </w:rPr>
        <w:t xml:space="preserve">une analyse </w:t>
      </w:r>
      <w:r w:rsidR="002F3D36" w:rsidRPr="00281AD5">
        <w:rPr>
          <w:rFonts w:ascii="Marianne Light" w:hAnsi="Marianne Light"/>
          <w:sz w:val="18"/>
          <w:szCs w:val="18"/>
        </w:rPr>
        <w:t>de la compétitivité économique des solutions proposées par rapport à une solution de référence devra être établie. Il sera aussi demandé au porteur de projet de préciser le positionnement concurrentiel de l'outil développé par rapport à l'état du marché.</w:t>
      </w:r>
      <w:r w:rsidR="002F3D36">
        <w:rPr>
          <w:rFonts w:ascii="Marianne Light" w:hAnsi="Marianne Light"/>
          <w:sz w:val="18"/>
          <w:szCs w:val="18"/>
        </w:rPr>
        <w:t xml:space="preserve"> </w:t>
      </w:r>
      <w:r w:rsidR="00FD3632">
        <w:rPr>
          <w:rFonts w:ascii="Marianne Light" w:hAnsi="Marianne Light"/>
          <w:sz w:val="18"/>
          <w:szCs w:val="18"/>
        </w:rPr>
        <w:t xml:space="preserve">Pour justifier la pertinence environnementale du projet, il est </w:t>
      </w:r>
      <w:r w:rsidR="000E6C6D">
        <w:rPr>
          <w:rFonts w:ascii="Marianne Light" w:hAnsi="Marianne Light"/>
          <w:sz w:val="18"/>
          <w:szCs w:val="18"/>
        </w:rPr>
        <w:t>recommandé</w:t>
      </w:r>
      <w:r w:rsidR="00FD3632">
        <w:rPr>
          <w:rFonts w:ascii="Marianne Light" w:hAnsi="Marianne Light"/>
          <w:sz w:val="18"/>
          <w:szCs w:val="18"/>
        </w:rPr>
        <w:t xml:space="preserve"> de réaliser une Empreinte niveau 1 afin de faire une analyse qualitative de l’impact environnemental du projet.</w:t>
      </w:r>
    </w:p>
    <w:p w14:paraId="0749820A" w14:textId="05AF899D" w:rsidR="00A02888" w:rsidRDefault="00A02888" w:rsidP="003D566B">
      <w:pPr>
        <w:pStyle w:val="Titre1"/>
        <w:numPr>
          <w:ilvl w:val="0"/>
          <w:numId w:val="40"/>
        </w:numPr>
      </w:pPr>
      <w:bookmarkStart w:id="407" w:name="_Toc87261151"/>
      <w:bookmarkStart w:id="408" w:name="_Toc119423555"/>
      <w:r w:rsidRPr="0006177E">
        <w:t>Modalités</w:t>
      </w:r>
      <w:r w:rsidR="002F3D36">
        <w:t xml:space="preserve"> de calcul </w:t>
      </w:r>
      <w:r w:rsidR="00BD2949">
        <w:t xml:space="preserve">de </w:t>
      </w:r>
      <w:r w:rsidR="003C4E57">
        <w:t>L</w:t>
      </w:r>
      <w:r w:rsidRPr="00A02888">
        <w:t>’aide</w:t>
      </w:r>
      <w:bookmarkEnd w:id="407"/>
      <w:bookmarkEnd w:id="408"/>
    </w:p>
    <w:p w14:paraId="2249CDD0" w14:textId="3D72533F" w:rsidR="00382BE8" w:rsidRPr="009C18A7" w:rsidRDefault="00382BE8" w:rsidP="003D566B">
      <w:pPr>
        <w:pStyle w:val="TexteCourant"/>
        <w:rPr>
          <w:rFonts w:eastAsiaTheme="minorEastAsia"/>
        </w:rPr>
      </w:pPr>
      <w:r w:rsidRPr="009C18A7">
        <w:rPr>
          <w:rFonts w:eastAsiaTheme="minorEastAsia"/>
        </w:rPr>
        <w:t xml:space="preserve">Le montant des aides sera calculé </w:t>
      </w:r>
      <w:r>
        <w:rPr>
          <w:rFonts w:eastAsiaTheme="minorEastAsia"/>
        </w:rPr>
        <w:t>en appliquant un taux d’aide, égal ou inférieur au taux maximum i</w:t>
      </w:r>
      <w:r w:rsidR="009D5A5D">
        <w:rPr>
          <w:rFonts w:eastAsiaTheme="minorEastAsia"/>
        </w:rPr>
        <w:t>ndiqué dans le tableau suivant,</w:t>
      </w:r>
      <w:r>
        <w:rPr>
          <w:rFonts w:eastAsiaTheme="minorEastAsia"/>
        </w:rPr>
        <w:t xml:space="preserve"> à une assiette des dépenses éligibles :</w:t>
      </w:r>
      <w:r w:rsidRPr="009C18A7">
        <w:rPr>
          <w:rFonts w:eastAsiaTheme="minorEastAsia"/>
        </w:rPr>
        <w:t xml:space="preserve"> </w:t>
      </w:r>
    </w:p>
    <w:p w14:paraId="384FFEFC" w14:textId="0D2C4974" w:rsidR="001F0D12" w:rsidRPr="009C18A7" w:rsidRDefault="001F0D12" w:rsidP="001F0D12">
      <w:pPr>
        <w:widowControl w:val="0"/>
        <w:autoSpaceDE w:val="0"/>
        <w:autoSpaceDN w:val="0"/>
        <w:adjustRightInd w:val="0"/>
        <w:spacing w:line="240" w:lineRule="auto"/>
        <w:jc w:val="both"/>
        <w:rPr>
          <w:rFonts w:ascii="Arial" w:eastAsiaTheme="minorEastAsia" w:hAnsi="Arial" w:cs="Arial"/>
        </w:rPr>
      </w:pPr>
    </w:p>
    <w:tbl>
      <w:tblPr>
        <w:tblStyle w:val="Grilledutableau"/>
        <w:tblW w:w="9068" w:type="dxa"/>
        <w:tblLook w:val="04A0" w:firstRow="1" w:lastRow="0" w:firstColumn="1" w:lastColumn="0" w:noHBand="0" w:noVBand="1"/>
      </w:tblPr>
      <w:tblGrid>
        <w:gridCol w:w="1795"/>
        <w:gridCol w:w="1623"/>
        <w:gridCol w:w="1867"/>
        <w:gridCol w:w="1745"/>
        <w:gridCol w:w="2038"/>
      </w:tblGrid>
      <w:tr w:rsidR="001F0D12" w:rsidRPr="00DB43B1" w14:paraId="51E5FE99" w14:textId="77777777" w:rsidTr="00D90A9F">
        <w:tc>
          <w:tcPr>
            <w:tcW w:w="1550" w:type="dxa"/>
            <w:vMerge w:val="restart"/>
            <w:vAlign w:val="center"/>
          </w:tcPr>
          <w:p w14:paraId="6FF5E149" w14:textId="77777777" w:rsidR="001F0D12" w:rsidRPr="003D566B" w:rsidRDefault="001F0D12" w:rsidP="009D5A5D">
            <w:pPr>
              <w:spacing w:after="0"/>
              <w:jc w:val="center"/>
              <w:rPr>
                <w:rFonts w:ascii="Marianne Light" w:hAnsi="Marianne Light" w:cs="Arial"/>
              </w:rPr>
            </w:pPr>
            <w:r w:rsidRPr="003D566B">
              <w:rPr>
                <w:rFonts w:ascii="Marianne Light" w:hAnsi="Marianne Light" w:cs="Arial"/>
              </w:rPr>
              <w:t>Type d’opérations</w:t>
            </w:r>
          </w:p>
        </w:tc>
        <w:tc>
          <w:tcPr>
            <w:tcW w:w="7518" w:type="dxa"/>
            <w:gridSpan w:val="4"/>
            <w:vAlign w:val="center"/>
          </w:tcPr>
          <w:p w14:paraId="46D0A242" w14:textId="77777777" w:rsidR="001F0D12" w:rsidRPr="003D566B" w:rsidRDefault="001F0D12" w:rsidP="009D5A5D">
            <w:pPr>
              <w:jc w:val="center"/>
              <w:rPr>
                <w:rFonts w:ascii="Marianne Light" w:hAnsi="Marianne Light" w:cs="Arial"/>
              </w:rPr>
            </w:pPr>
            <w:r w:rsidRPr="003D566B">
              <w:rPr>
                <w:rFonts w:ascii="Marianne Light" w:hAnsi="Marianne Light" w:cs="Arial"/>
              </w:rPr>
              <w:t>Intensité maximale de l’aide ADEME</w:t>
            </w:r>
          </w:p>
        </w:tc>
      </w:tr>
      <w:tr w:rsidR="001F0D12" w:rsidRPr="00DB43B1" w14:paraId="25F5ABA9" w14:textId="77777777" w:rsidTr="00D90A9F">
        <w:tc>
          <w:tcPr>
            <w:tcW w:w="1550" w:type="dxa"/>
            <w:vMerge/>
            <w:vAlign w:val="center"/>
          </w:tcPr>
          <w:p w14:paraId="7F650CF8" w14:textId="77777777" w:rsidR="001F0D12" w:rsidRPr="003D566B" w:rsidRDefault="001F0D12" w:rsidP="009D5A5D">
            <w:pPr>
              <w:jc w:val="both"/>
              <w:rPr>
                <w:rFonts w:ascii="Marianne Light" w:hAnsi="Marianne Light" w:cs="Arial"/>
              </w:rPr>
            </w:pPr>
          </w:p>
        </w:tc>
        <w:tc>
          <w:tcPr>
            <w:tcW w:w="5414" w:type="dxa"/>
            <w:gridSpan w:val="3"/>
            <w:vAlign w:val="center"/>
          </w:tcPr>
          <w:p w14:paraId="62AF7AAE" w14:textId="509D7F0F" w:rsidR="001F0D12" w:rsidRPr="003D566B" w:rsidRDefault="001F0D12" w:rsidP="009D5A5D">
            <w:pPr>
              <w:jc w:val="center"/>
              <w:rPr>
                <w:rFonts w:ascii="Marianne Light" w:hAnsi="Marianne Light" w:cs="Arial"/>
              </w:rPr>
            </w:pPr>
            <w:r w:rsidRPr="003D566B">
              <w:rPr>
                <w:rFonts w:ascii="Marianne Light" w:hAnsi="Marianne Light" w:cs="Arial"/>
              </w:rPr>
              <w:t>Bénéficiaires dans le cadre d’une activité économique</w:t>
            </w:r>
            <w:r w:rsidR="003072A5" w:rsidRPr="003D566B">
              <w:rPr>
                <w:rFonts w:ascii="Marianne Light" w:hAnsi="Marianne Light" w:cs="Arial"/>
              </w:rPr>
              <w:t xml:space="preserve"> (+5% Corse, +15% en Outre-Mer</w:t>
            </w:r>
            <w:r w:rsidR="0051303F" w:rsidRPr="003D566B">
              <w:rPr>
                <w:rFonts w:ascii="Marianne Light" w:hAnsi="Marianne Light" w:cs="Arial"/>
              </w:rPr>
              <w:t xml:space="preserve"> pour investissement</w:t>
            </w:r>
          </w:p>
        </w:tc>
        <w:tc>
          <w:tcPr>
            <w:tcW w:w="2104" w:type="dxa"/>
            <w:vAlign w:val="center"/>
          </w:tcPr>
          <w:p w14:paraId="01025755" w14:textId="77777777" w:rsidR="001F0D12" w:rsidRPr="003D566B" w:rsidRDefault="001F0D12" w:rsidP="009D5A5D">
            <w:pPr>
              <w:jc w:val="center"/>
              <w:rPr>
                <w:rFonts w:ascii="Marianne Light" w:hAnsi="Marianne Light" w:cs="Arial"/>
              </w:rPr>
            </w:pPr>
            <w:r w:rsidRPr="003D566B">
              <w:rPr>
                <w:rFonts w:ascii="Marianne Light" w:hAnsi="Marianne Light" w:cs="Arial"/>
              </w:rPr>
              <w:t>Bénéficiaires dans le cadre d’une activité non économique</w:t>
            </w:r>
          </w:p>
        </w:tc>
      </w:tr>
      <w:tr w:rsidR="001F0D12" w:rsidRPr="00DB43B1" w14:paraId="578E578F" w14:textId="77777777" w:rsidTr="00D90A9F">
        <w:tc>
          <w:tcPr>
            <w:tcW w:w="1550" w:type="dxa"/>
            <w:vMerge/>
            <w:vAlign w:val="center"/>
          </w:tcPr>
          <w:p w14:paraId="5CC72C03" w14:textId="77777777" w:rsidR="001F0D12" w:rsidRPr="003D566B" w:rsidRDefault="001F0D12" w:rsidP="009D5A5D">
            <w:pPr>
              <w:jc w:val="both"/>
              <w:rPr>
                <w:rFonts w:ascii="Marianne Light" w:hAnsi="Marianne Light" w:cs="Arial"/>
              </w:rPr>
            </w:pPr>
          </w:p>
        </w:tc>
        <w:tc>
          <w:tcPr>
            <w:tcW w:w="1669" w:type="dxa"/>
            <w:vAlign w:val="center"/>
          </w:tcPr>
          <w:p w14:paraId="5FF06314" w14:textId="77777777" w:rsidR="001F0D12" w:rsidRPr="003D566B" w:rsidRDefault="001F0D12" w:rsidP="009D5A5D">
            <w:pPr>
              <w:jc w:val="center"/>
              <w:rPr>
                <w:rFonts w:ascii="Marianne Light" w:hAnsi="Marianne Light" w:cs="Arial"/>
              </w:rPr>
            </w:pPr>
            <w:r w:rsidRPr="003D566B">
              <w:rPr>
                <w:rFonts w:ascii="Marianne Light" w:hAnsi="Marianne Light" w:cs="Arial"/>
              </w:rPr>
              <w:t>Grande entreprise</w:t>
            </w:r>
          </w:p>
        </w:tc>
        <w:tc>
          <w:tcPr>
            <w:tcW w:w="1940" w:type="dxa"/>
            <w:vAlign w:val="center"/>
          </w:tcPr>
          <w:p w14:paraId="2415D700" w14:textId="77777777" w:rsidR="001F0D12" w:rsidRPr="003D566B" w:rsidRDefault="001F0D12" w:rsidP="009D5A5D">
            <w:pPr>
              <w:jc w:val="center"/>
              <w:rPr>
                <w:rFonts w:ascii="Marianne Light" w:hAnsi="Marianne Light" w:cs="Arial"/>
              </w:rPr>
            </w:pPr>
            <w:r w:rsidRPr="003D566B">
              <w:rPr>
                <w:rFonts w:ascii="Marianne Light" w:hAnsi="Marianne Light" w:cs="Arial"/>
              </w:rPr>
              <w:t>Moyenne entreprise</w:t>
            </w:r>
          </w:p>
        </w:tc>
        <w:tc>
          <w:tcPr>
            <w:tcW w:w="1805" w:type="dxa"/>
            <w:vAlign w:val="center"/>
          </w:tcPr>
          <w:p w14:paraId="74E5E194" w14:textId="77777777" w:rsidR="001F0D12" w:rsidRPr="003D566B" w:rsidRDefault="001F0D12" w:rsidP="009D5A5D">
            <w:pPr>
              <w:jc w:val="center"/>
              <w:rPr>
                <w:rFonts w:ascii="Marianne Light" w:hAnsi="Marianne Light" w:cs="Arial"/>
              </w:rPr>
            </w:pPr>
            <w:r w:rsidRPr="003D566B">
              <w:rPr>
                <w:rFonts w:ascii="Marianne Light" w:hAnsi="Marianne Light" w:cs="Arial"/>
              </w:rPr>
              <w:t>Petite entreprise</w:t>
            </w:r>
          </w:p>
        </w:tc>
        <w:tc>
          <w:tcPr>
            <w:tcW w:w="2104" w:type="dxa"/>
            <w:vAlign w:val="center"/>
          </w:tcPr>
          <w:p w14:paraId="320BEF04" w14:textId="77777777" w:rsidR="001F0D12" w:rsidRPr="003D566B" w:rsidRDefault="001F0D12" w:rsidP="009D5A5D">
            <w:pPr>
              <w:jc w:val="center"/>
              <w:rPr>
                <w:rFonts w:ascii="Marianne Light" w:hAnsi="Marianne Light" w:cs="Arial"/>
              </w:rPr>
            </w:pPr>
          </w:p>
        </w:tc>
      </w:tr>
      <w:tr w:rsidR="001F0D12" w:rsidRPr="00DB43B1" w14:paraId="64D5573D" w14:textId="77777777" w:rsidTr="00D90A9F">
        <w:tc>
          <w:tcPr>
            <w:tcW w:w="1550" w:type="dxa"/>
            <w:vAlign w:val="center"/>
          </w:tcPr>
          <w:p w14:paraId="0AC1E74A" w14:textId="7A0D0276" w:rsidR="001F0D12" w:rsidRPr="003D566B" w:rsidRDefault="003072A5" w:rsidP="009D5A5D">
            <w:pPr>
              <w:rPr>
                <w:rFonts w:ascii="Marianne Light" w:hAnsi="Marianne Light" w:cs="Arial"/>
                <w:bCs/>
              </w:rPr>
            </w:pPr>
            <w:r w:rsidRPr="003D566B">
              <w:rPr>
                <w:rFonts w:ascii="Marianne Light" w:hAnsi="Marianne Light" w:cs="Arial"/>
                <w:bCs/>
              </w:rPr>
              <w:t>Investissement</w:t>
            </w:r>
          </w:p>
        </w:tc>
        <w:tc>
          <w:tcPr>
            <w:tcW w:w="1669" w:type="dxa"/>
            <w:vAlign w:val="center"/>
          </w:tcPr>
          <w:p w14:paraId="4BD2A94B" w14:textId="77777777" w:rsidR="001F0D12" w:rsidRPr="003D566B" w:rsidRDefault="001F0D12" w:rsidP="009D5A5D">
            <w:pPr>
              <w:jc w:val="center"/>
              <w:rPr>
                <w:rFonts w:ascii="Marianne Light" w:hAnsi="Marianne Light" w:cs="Arial"/>
              </w:rPr>
            </w:pPr>
            <w:r w:rsidRPr="003D566B">
              <w:rPr>
                <w:rFonts w:ascii="Marianne Light" w:hAnsi="Marianne Light" w:cs="Arial"/>
              </w:rPr>
              <w:t>35 %</w:t>
            </w:r>
          </w:p>
        </w:tc>
        <w:tc>
          <w:tcPr>
            <w:tcW w:w="1940" w:type="dxa"/>
            <w:vAlign w:val="center"/>
          </w:tcPr>
          <w:p w14:paraId="6BB590EA" w14:textId="77777777" w:rsidR="001F0D12" w:rsidRPr="003D566B" w:rsidRDefault="001F0D12" w:rsidP="009D5A5D">
            <w:pPr>
              <w:jc w:val="center"/>
              <w:rPr>
                <w:rFonts w:ascii="Marianne Light" w:hAnsi="Marianne Light" w:cs="Arial"/>
              </w:rPr>
            </w:pPr>
            <w:r w:rsidRPr="003D566B">
              <w:rPr>
                <w:rFonts w:ascii="Marianne Light" w:hAnsi="Marianne Light" w:cs="Arial"/>
              </w:rPr>
              <w:t>45 %</w:t>
            </w:r>
          </w:p>
        </w:tc>
        <w:tc>
          <w:tcPr>
            <w:tcW w:w="1805" w:type="dxa"/>
            <w:vAlign w:val="center"/>
          </w:tcPr>
          <w:p w14:paraId="2F8545B6" w14:textId="77777777" w:rsidR="001F0D12" w:rsidRPr="003D566B" w:rsidRDefault="001F0D12" w:rsidP="009D5A5D">
            <w:pPr>
              <w:jc w:val="center"/>
              <w:rPr>
                <w:rFonts w:ascii="Marianne Light" w:hAnsi="Marianne Light" w:cs="Arial"/>
              </w:rPr>
            </w:pPr>
            <w:r w:rsidRPr="003D566B">
              <w:rPr>
                <w:rFonts w:ascii="Marianne Light" w:hAnsi="Marianne Light" w:cs="Arial"/>
              </w:rPr>
              <w:t>55 %</w:t>
            </w:r>
          </w:p>
        </w:tc>
        <w:tc>
          <w:tcPr>
            <w:tcW w:w="2104" w:type="dxa"/>
            <w:vAlign w:val="center"/>
          </w:tcPr>
          <w:p w14:paraId="26D035C1" w14:textId="77777777" w:rsidR="001F0D12" w:rsidRPr="003D566B" w:rsidRDefault="001F0D12" w:rsidP="009D5A5D">
            <w:pPr>
              <w:jc w:val="center"/>
              <w:rPr>
                <w:rFonts w:ascii="Marianne Light" w:hAnsi="Marianne Light" w:cs="Arial"/>
              </w:rPr>
            </w:pPr>
            <w:r w:rsidRPr="003D566B">
              <w:rPr>
                <w:rFonts w:ascii="Marianne Light" w:hAnsi="Marianne Light" w:cs="Arial"/>
              </w:rPr>
              <w:t>55 %</w:t>
            </w:r>
          </w:p>
        </w:tc>
      </w:tr>
      <w:tr w:rsidR="0051303F" w:rsidRPr="00DB43B1" w14:paraId="2F4736A0" w14:textId="77777777" w:rsidTr="00D90A9F">
        <w:tc>
          <w:tcPr>
            <w:tcW w:w="1550" w:type="dxa"/>
            <w:vAlign w:val="center"/>
          </w:tcPr>
          <w:p w14:paraId="159CD2E6" w14:textId="489D2F2E" w:rsidR="0051303F" w:rsidRPr="003D566B" w:rsidRDefault="0051303F" w:rsidP="009D5A5D">
            <w:pPr>
              <w:rPr>
                <w:rFonts w:ascii="Marianne Light" w:hAnsi="Marianne Light" w:cs="Arial"/>
                <w:bCs/>
              </w:rPr>
            </w:pPr>
            <w:r w:rsidRPr="003D566B">
              <w:rPr>
                <w:rFonts w:ascii="Marianne Light" w:hAnsi="Marianne Light" w:cs="Arial"/>
                <w:bCs/>
              </w:rPr>
              <w:t>Développement expérimental</w:t>
            </w:r>
          </w:p>
        </w:tc>
        <w:tc>
          <w:tcPr>
            <w:tcW w:w="1669" w:type="dxa"/>
            <w:vAlign w:val="center"/>
          </w:tcPr>
          <w:p w14:paraId="3C5371A9" w14:textId="6543F329" w:rsidR="0051303F" w:rsidRPr="003D566B" w:rsidRDefault="0051303F" w:rsidP="009D5A5D">
            <w:pPr>
              <w:jc w:val="center"/>
              <w:rPr>
                <w:rFonts w:ascii="Marianne Light" w:hAnsi="Marianne Light" w:cs="Arial"/>
              </w:rPr>
            </w:pPr>
            <w:r w:rsidRPr="003D566B">
              <w:rPr>
                <w:rFonts w:ascii="Marianne Light" w:hAnsi="Marianne Light" w:cs="Arial"/>
              </w:rPr>
              <w:t>25 %</w:t>
            </w:r>
          </w:p>
        </w:tc>
        <w:tc>
          <w:tcPr>
            <w:tcW w:w="1940" w:type="dxa"/>
            <w:vAlign w:val="center"/>
          </w:tcPr>
          <w:p w14:paraId="683C2B65" w14:textId="7AD44774" w:rsidR="0051303F" w:rsidRPr="003D566B" w:rsidRDefault="0051303F" w:rsidP="009D5A5D">
            <w:pPr>
              <w:jc w:val="center"/>
              <w:rPr>
                <w:rFonts w:ascii="Marianne Light" w:hAnsi="Marianne Light" w:cs="Arial"/>
              </w:rPr>
            </w:pPr>
            <w:r w:rsidRPr="003D566B">
              <w:rPr>
                <w:rFonts w:ascii="Marianne Light" w:hAnsi="Marianne Light" w:cs="Arial"/>
              </w:rPr>
              <w:t>35 %</w:t>
            </w:r>
          </w:p>
        </w:tc>
        <w:tc>
          <w:tcPr>
            <w:tcW w:w="1805" w:type="dxa"/>
            <w:vAlign w:val="center"/>
          </w:tcPr>
          <w:p w14:paraId="6759BB13" w14:textId="0BE9A490" w:rsidR="0051303F" w:rsidRPr="003D566B" w:rsidRDefault="0051303F" w:rsidP="009D5A5D">
            <w:pPr>
              <w:jc w:val="center"/>
              <w:rPr>
                <w:rFonts w:ascii="Marianne Light" w:hAnsi="Marianne Light" w:cs="Arial"/>
              </w:rPr>
            </w:pPr>
            <w:r w:rsidRPr="003D566B">
              <w:rPr>
                <w:rFonts w:ascii="Marianne Light" w:hAnsi="Marianne Light" w:cs="Arial"/>
              </w:rPr>
              <w:t>45 %</w:t>
            </w:r>
          </w:p>
        </w:tc>
        <w:tc>
          <w:tcPr>
            <w:tcW w:w="2104" w:type="dxa"/>
            <w:vAlign w:val="center"/>
          </w:tcPr>
          <w:p w14:paraId="786AABA1" w14:textId="762AA529" w:rsidR="0051303F" w:rsidRPr="003D566B" w:rsidRDefault="0051303F" w:rsidP="009D5A5D">
            <w:pPr>
              <w:jc w:val="center"/>
              <w:rPr>
                <w:rFonts w:ascii="Marianne Light" w:hAnsi="Marianne Light" w:cs="Arial"/>
              </w:rPr>
            </w:pPr>
            <w:r w:rsidRPr="003D566B">
              <w:rPr>
                <w:rFonts w:ascii="Marianne Light" w:hAnsi="Marianne Light" w:cs="Arial"/>
              </w:rPr>
              <w:t>50 %</w:t>
            </w:r>
          </w:p>
        </w:tc>
      </w:tr>
      <w:tr w:rsidR="0051303F" w:rsidRPr="00DB43B1" w14:paraId="26A14B1E" w14:textId="77777777" w:rsidTr="00D90A9F">
        <w:tc>
          <w:tcPr>
            <w:tcW w:w="1550" w:type="dxa"/>
            <w:vAlign w:val="center"/>
          </w:tcPr>
          <w:p w14:paraId="6D56E70C" w14:textId="554E4289" w:rsidR="0051303F" w:rsidRPr="003D566B" w:rsidRDefault="0051303F" w:rsidP="009D5A5D">
            <w:pPr>
              <w:rPr>
                <w:rFonts w:ascii="Marianne Light" w:hAnsi="Marianne Light" w:cs="Arial"/>
                <w:bCs/>
              </w:rPr>
            </w:pPr>
            <w:r w:rsidRPr="003D566B">
              <w:rPr>
                <w:rFonts w:ascii="Marianne Light" w:hAnsi="Marianne Light" w:cs="Arial"/>
                <w:bCs/>
              </w:rPr>
              <w:lastRenderedPageBreak/>
              <w:t>Innovation de procédé et organisation</w:t>
            </w:r>
          </w:p>
        </w:tc>
        <w:tc>
          <w:tcPr>
            <w:tcW w:w="1669" w:type="dxa"/>
            <w:vAlign w:val="center"/>
          </w:tcPr>
          <w:p w14:paraId="39EAAC2C" w14:textId="09672060" w:rsidR="0051303F" w:rsidRPr="003D566B" w:rsidRDefault="0051303F" w:rsidP="009D5A5D">
            <w:pPr>
              <w:jc w:val="center"/>
              <w:rPr>
                <w:rFonts w:ascii="Marianne Light" w:hAnsi="Marianne Light" w:cs="Arial"/>
              </w:rPr>
            </w:pPr>
            <w:r w:rsidRPr="003D566B">
              <w:rPr>
                <w:rFonts w:ascii="Marianne Light" w:hAnsi="Marianne Light" w:cs="Arial"/>
              </w:rPr>
              <w:t>15 %</w:t>
            </w:r>
          </w:p>
        </w:tc>
        <w:tc>
          <w:tcPr>
            <w:tcW w:w="1940" w:type="dxa"/>
            <w:vAlign w:val="center"/>
          </w:tcPr>
          <w:p w14:paraId="7ADBF4B7" w14:textId="55942182" w:rsidR="0051303F" w:rsidRPr="003D566B" w:rsidRDefault="0051303F" w:rsidP="009D5A5D">
            <w:pPr>
              <w:jc w:val="center"/>
              <w:rPr>
                <w:rFonts w:ascii="Marianne Light" w:hAnsi="Marianne Light" w:cs="Arial"/>
              </w:rPr>
            </w:pPr>
            <w:r w:rsidRPr="003D566B">
              <w:rPr>
                <w:rFonts w:ascii="Marianne Light" w:hAnsi="Marianne Light" w:cs="Arial"/>
              </w:rPr>
              <w:t>50 %</w:t>
            </w:r>
          </w:p>
        </w:tc>
        <w:tc>
          <w:tcPr>
            <w:tcW w:w="1805" w:type="dxa"/>
            <w:vAlign w:val="center"/>
          </w:tcPr>
          <w:p w14:paraId="6347FD6D" w14:textId="5F403BAF" w:rsidR="0051303F" w:rsidRPr="003D566B" w:rsidRDefault="0051303F" w:rsidP="009D5A5D">
            <w:pPr>
              <w:jc w:val="center"/>
              <w:rPr>
                <w:rFonts w:ascii="Marianne Light" w:hAnsi="Marianne Light" w:cs="Arial"/>
              </w:rPr>
            </w:pPr>
            <w:r w:rsidRPr="003D566B">
              <w:rPr>
                <w:rFonts w:ascii="Marianne Light" w:hAnsi="Marianne Light" w:cs="Arial"/>
              </w:rPr>
              <w:t>50 %</w:t>
            </w:r>
          </w:p>
        </w:tc>
        <w:tc>
          <w:tcPr>
            <w:tcW w:w="2104" w:type="dxa"/>
            <w:vAlign w:val="center"/>
          </w:tcPr>
          <w:p w14:paraId="5BD21CA2" w14:textId="3E3E876F" w:rsidR="0051303F" w:rsidRPr="003D566B" w:rsidRDefault="0051303F" w:rsidP="009D5A5D">
            <w:pPr>
              <w:jc w:val="center"/>
              <w:rPr>
                <w:rFonts w:ascii="Marianne Light" w:hAnsi="Marianne Light" w:cs="Arial"/>
              </w:rPr>
            </w:pPr>
            <w:r w:rsidRPr="003D566B">
              <w:rPr>
                <w:rFonts w:ascii="Marianne Light" w:hAnsi="Marianne Light" w:cs="Arial"/>
              </w:rPr>
              <w:t>-</w:t>
            </w:r>
          </w:p>
        </w:tc>
      </w:tr>
    </w:tbl>
    <w:p w14:paraId="23208745" w14:textId="77777777" w:rsidR="001F0D12" w:rsidRDefault="001F0D12" w:rsidP="001F0D12">
      <w:pPr>
        <w:spacing w:after="200" w:line="276" w:lineRule="auto"/>
        <w:jc w:val="both"/>
        <w:rPr>
          <w:rFonts w:ascii="Arial" w:eastAsia="Arial" w:hAnsi="Arial" w:cs="Arial"/>
          <w:bCs/>
        </w:rPr>
      </w:pPr>
    </w:p>
    <w:p w14:paraId="31F219F7" w14:textId="77777777" w:rsidR="001F0D12" w:rsidRPr="00DB43B1" w:rsidRDefault="001F0D12" w:rsidP="003D566B">
      <w:pPr>
        <w:pStyle w:val="TexteCourant"/>
      </w:pPr>
      <w:r w:rsidRPr="00DB43B1">
        <w:t>Les critères définissant les petites, moyennes ou grandes entreprises sont ceux de la réglementation européenne. Pour en savoir plus</w:t>
      </w:r>
      <w:r w:rsidRPr="00DB43B1">
        <w:rPr>
          <w:rFonts w:ascii="Calibri" w:hAnsi="Calibri" w:cs="Calibri"/>
        </w:rPr>
        <w:t> </w:t>
      </w:r>
      <w:r w:rsidRPr="00DB43B1">
        <w:t xml:space="preserve">: </w:t>
      </w:r>
      <w:hyperlink r:id="rId9" w:history="1">
        <w:r w:rsidRPr="00DB43B1">
          <w:rPr>
            <w:rStyle w:val="Lienhypertexte"/>
            <w:rFonts w:ascii="Arial" w:eastAsiaTheme="majorEastAsia" w:hAnsi="Arial"/>
          </w:rPr>
          <w:t>https://www.economie.gouv.fr/cedef/definition-petites-et-moyennes-entreprises</w:t>
        </w:r>
      </w:hyperlink>
    </w:p>
    <w:p w14:paraId="2FDADF8A" w14:textId="431C31F4" w:rsidR="001F0D12" w:rsidRDefault="001F0D12" w:rsidP="003D566B">
      <w:pPr>
        <w:pStyle w:val="TexteCourant"/>
        <w:rPr>
          <w:rFonts w:eastAsiaTheme="minorEastAsia"/>
        </w:rPr>
      </w:pPr>
      <w:r w:rsidRPr="00F11EAC">
        <w:rPr>
          <w:rFonts w:eastAsiaTheme="minorEastAsia"/>
        </w:rPr>
        <w:t>Le montant de l’aide est calculé de manière à respecter le cumul des aides publiques autorisé par l’encadrement européen des aides d’Etat aux activités économiques applicable et par la règlementation nationale des aides aux activités non économiques.</w:t>
      </w:r>
    </w:p>
    <w:p w14:paraId="5818803E" w14:textId="123E311B" w:rsidR="00114DDC" w:rsidRDefault="00114DDC" w:rsidP="00114DDC">
      <w:pPr>
        <w:pStyle w:val="TexteCourant"/>
        <w:rPr>
          <w:rFonts w:eastAsiaTheme="minorEastAsia"/>
        </w:rPr>
      </w:pPr>
      <w:r w:rsidRPr="00114DDC">
        <w:rPr>
          <w:rFonts w:eastAsiaTheme="minorEastAsia"/>
        </w:rPr>
        <w:t>Sauf exception, l’aide de l’ADEME est accordée sur la base du règlement de minimis n° 1407/2013 du 18 décembre 2013, selon lequel une même entreprise ne peut pas percevoir plus de 200 000 € d’aides en provenance de l’État, sur une période de trois exercices fiscaux. »</w:t>
      </w:r>
      <w:r w:rsidR="005E68E5">
        <w:rPr>
          <w:rFonts w:eastAsiaTheme="minorEastAsia"/>
        </w:rPr>
        <w:t>.</w:t>
      </w:r>
    </w:p>
    <w:p w14:paraId="76EE8F47" w14:textId="3D511CB1" w:rsidR="005E68E5" w:rsidRPr="00114DDC" w:rsidRDefault="00C00276" w:rsidP="00114DDC">
      <w:pPr>
        <w:pStyle w:val="TexteCourant"/>
        <w:rPr>
          <w:rFonts w:eastAsiaTheme="minorEastAsia"/>
        </w:rPr>
      </w:pPr>
      <w:r>
        <w:rPr>
          <w:rFonts w:eastAsiaTheme="minorEastAsia"/>
        </w:rPr>
        <w:t xml:space="preserve">Dans </w:t>
      </w:r>
      <w:r w:rsidR="006C7C10">
        <w:rPr>
          <w:rFonts w:eastAsiaTheme="minorEastAsia"/>
        </w:rPr>
        <w:t>certains cas, l’aide de l’ADEME peut être</w:t>
      </w:r>
      <w:r w:rsidR="00FC42D5">
        <w:rPr>
          <w:rFonts w:eastAsiaTheme="minorEastAsia"/>
        </w:rPr>
        <w:t xml:space="preserve"> accordée </w:t>
      </w:r>
      <w:r w:rsidR="005630A0">
        <w:rPr>
          <w:rFonts w:eastAsiaTheme="minorEastAsia"/>
        </w:rPr>
        <w:t>au titre des articles</w:t>
      </w:r>
      <w:r w:rsidR="00E1701F">
        <w:rPr>
          <w:rFonts w:eastAsiaTheme="minorEastAsia"/>
        </w:rPr>
        <w:t xml:space="preserve"> 4</w:t>
      </w:r>
      <w:r w:rsidR="00E97488">
        <w:rPr>
          <w:rFonts w:eastAsiaTheme="minorEastAsia"/>
        </w:rPr>
        <w:t>7</w:t>
      </w:r>
      <w:r w:rsidR="00E1701F">
        <w:rPr>
          <w:rFonts w:eastAsiaTheme="minorEastAsia"/>
        </w:rPr>
        <w:t xml:space="preserve"> (</w:t>
      </w:r>
      <w:r w:rsidR="00E97488">
        <w:rPr>
          <w:rFonts w:eastAsiaTheme="minorEastAsia"/>
        </w:rPr>
        <w:t>Réemploi et recyclage</w:t>
      </w:r>
      <w:r w:rsidR="00B129C3">
        <w:rPr>
          <w:rFonts w:eastAsiaTheme="minorEastAsia"/>
        </w:rPr>
        <w:t>) 41 (</w:t>
      </w:r>
      <w:r w:rsidR="007F1753">
        <w:rPr>
          <w:rFonts w:eastAsiaTheme="minorEastAsia"/>
        </w:rPr>
        <w:t xml:space="preserve">Récupération </w:t>
      </w:r>
      <w:r w:rsidR="00D73B12">
        <w:rPr>
          <w:rFonts w:eastAsiaTheme="minorEastAsia"/>
        </w:rPr>
        <w:t>chaleur</w:t>
      </w:r>
      <w:r w:rsidR="007F1753">
        <w:rPr>
          <w:rFonts w:eastAsiaTheme="minorEastAsia"/>
        </w:rPr>
        <w:t xml:space="preserve"> fatale, </w:t>
      </w:r>
      <w:r w:rsidR="00D73B12">
        <w:rPr>
          <w:rFonts w:eastAsiaTheme="minorEastAsia"/>
        </w:rPr>
        <w:t>développement d’énergie renouvelable, efficacité énergétique) ou 36 (</w:t>
      </w:r>
      <w:r w:rsidR="00313915">
        <w:rPr>
          <w:rFonts w:eastAsiaTheme="minorEastAsia"/>
        </w:rPr>
        <w:t>amélioration des performances environnementales</w:t>
      </w:r>
      <w:r w:rsidR="00784DAE">
        <w:rPr>
          <w:rFonts w:eastAsiaTheme="minorEastAsia"/>
        </w:rPr>
        <w:t xml:space="preserve">). </w:t>
      </w:r>
      <w:r w:rsidR="00793B46">
        <w:rPr>
          <w:rFonts w:eastAsiaTheme="minorEastAsia"/>
        </w:rPr>
        <w:t xml:space="preserve">Dans </w:t>
      </w:r>
      <w:r w:rsidR="000716EE">
        <w:rPr>
          <w:rFonts w:eastAsiaTheme="minorEastAsia"/>
        </w:rPr>
        <w:t xml:space="preserve">de tels cas, il convient de déterminer </w:t>
      </w:r>
      <w:r w:rsidR="0042448B">
        <w:rPr>
          <w:rFonts w:eastAsiaTheme="minorEastAsia"/>
        </w:rPr>
        <w:t xml:space="preserve">la part des investissements </w:t>
      </w:r>
      <w:r w:rsidR="00C20E75">
        <w:rPr>
          <w:rFonts w:eastAsiaTheme="minorEastAsia"/>
        </w:rPr>
        <w:t>prévus</w:t>
      </w:r>
      <w:r w:rsidR="00756888">
        <w:rPr>
          <w:rFonts w:eastAsiaTheme="minorEastAsia"/>
        </w:rPr>
        <w:t>, spécifiquement dédiée à l’écoconception,</w:t>
      </w:r>
      <w:r w:rsidR="0042448B">
        <w:rPr>
          <w:rFonts w:eastAsiaTheme="minorEastAsia"/>
        </w:rPr>
        <w:t xml:space="preserve"> </w:t>
      </w:r>
      <w:r w:rsidR="002829FF">
        <w:rPr>
          <w:rFonts w:eastAsiaTheme="minorEastAsia"/>
        </w:rPr>
        <w:t>constituant</w:t>
      </w:r>
      <w:r w:rsidR="0042448B">
        <w:rPr>
          <w:rFonts w:eastAsiaTheme="minorEastAsia"/>
        </w:rPr>
        <w:t xml:space="preserve"> un surcout</w:t>
      </w:r>
      <w:r w:rsidR="00C20E75">
        <w:rPr>
          <w:rFonts w:eastAsiaTheme="minorEastAsia"/>
        </w:rPr>
        <w:t xml:space="preserve"> par rapport à une solution de référence</w:t>
      </w:r>
      <w:r w:rsidR="002829FF">
        <w:rPr>
          <w:rFonts w:eastAsiaTheme="minorEastAsia"/>
        </w:rPr>
        <w:t>.</w:t>
      </w:r>
    </w:p>
    <w:p w14:paraId="2A0E6E02" w14:textId="7984FCDD" w:rsidR="00A02888" w:rsidRDefault="00A02888" w:rsidP="003D566B">
      <w:pPr>
        <w:pStyle w:val="Titre1"/>
        <w:numPr>
          <w:ilvl w:val="0"/>
          <w:numId w:val="40"/>
        </w:numPr>
      </w:pPr>
      <w:bookmarkStart w:id="409" w:name="_Toc114045732"/>
      <w:bookmarkStart w:id="410" w:name="_Toc114045811"/>
      <w:bookmarkStart w:id="411" w:name="_Toc114045878"/>
      <w:bookmarkStart w:id="412" w:name="_Toc115079251"/>
      <w:bookmarkStart w:id="413" w:name="_Toc115079318"/>
      <w:bookmarkStart w:id="414" w:name="_Toc115079388"/>
      <w:bookmarkStart w:id="415" w:name="_Toc115079454"/>
      <w:bookmarkStart w:id="416" w:name="_Toc115079520"/>
      <w:bookmarkStart w:id="417" w:name="_Toc117606961"/>
      <w:bookmarkStart w:id="418" w:name="_Toc117607028"/>
      <w:bookmarkStart w:id="419" w:name="_Toc87261152"/>
      <w:bookmarkStart w:id="420" w:name="_Toc119423556"/>
      <w:bookmarkEnd w:id="409"/>
      <w:bookmarkEnd w:id="410"/>
      <w:bookmarkEnd w:id="411"/>
      <w:bookmarkEnd w:id="412"/>
      <w:bookmarkEnd w:id="413"/>
      <w:bookmarkEnd w:id="414"/>
      <w:bookmarkEnd w:id="415"/>
      <w:bookmarkEnd w:id="416"/>
      <w:bookmarkEnd w:id="417"/>
      <w:bookmarkEnd w:id="418"/>
      <w:r w:rsidRPr="0006177E">
        <w:t>Conditions</w:t>
      </w:r>
      <w:r w:rsidRPr="00A02888">
        <w:t xml:space="preserve"> de versement</w:t>
      </w:r>
      <w:bookmarkEnd w:id="419"/>
      <w:bookmarkEnd w:id="420"/>
    </w:p>
    <w:p w14:paraId="6306C67F" w14:textId="77777777" w:rsidR="00C31486" w:rsidRPr="005B21EE" w:rsidRDefault="00C31486" w:rsidP="0038673F">
      <w:pPr>
        <w:pStyle w:val="TexteCourant"/>
        <w:rPr>
          <w:szCs w:val="18"/>
        </w:rPr>
      </w:pPr>
      <w:r w:rsidRPr="005B21EE">
        <w:rPr>
          <w:szCs w:val="18"/>
        </w:rPr>
        <w:t>Le versement est réalisé, en fonction de l’avancement de l’opération, en un ou plusieurs versements, comme indiqué dans le contrat de financement</w:t>
      </w:r>
      <w:r w:rsidRPr="005B21EE">
        <w:rPr>
          <w:rFonts w:ascii="Calibri" w:hAnsi="Calibri" w:cs="Calibri"/>
          <w:szCs w:val="18"/>
        </w:rPr>
        <w:t> </w:t>
      </w:r>
      <w:r w:rsidRPr="005B21EE">
        <w:rPr>
          <w:szCs w:val="18"/>
        </w:rPr>
        <w:t>sur pr</w:t>
      </w:r>
      <w:r w:rsidRPr="005B21EE">
        <w:rPr>
          <w:rFonts w:cs="Marianne Light"/>
          <w:szCs w:val="18"/>
        </w:rPr>
        <w:t>é</w:t>
      </w:r>
      <w:r w:rsidRPr="005B21EE">
        <w:rPr>
          <w:szCs w:val="18"/>
        </w:rPr>
        <w:t xml:space="preserve">sentation des </w:t>
      </w:r>
      <w:r w:rsidRPr="005B21EE">
        <w:rPr>
          <w:rFonts w:cs="Marianne Light"/>
          <w:szCs w:val="18"/>
        </w:rPr>
        <w:t>é</w:t>
      </w:r>
      <w:r w:rsidRPr="005B21EE">
        <w:rPr>
          <w:szCs w:val="18"/>
        </w:rPr>
        <w:t>l</w:t>
      </w:r>
      <w:r w:rsidRPr="005B21EE">
        <w:rPr>
          <w:rFonts w:cs="Marianne Light"/>
          <w:szCs w:val="18"/>
        </w:rPr>
        <w:t>é</w:t>
      </w:r>
      <w:r w:rsidRPr="005B21EE">
        <w:rPr>
          <w:szCs w:val="18"/>
        </w:rPr>
        <w:t>ments techniques et financiers notamment de l</w:t>
      </w:r>
      <w:r w:rsidRPr="005B21EE">
        <w:rPr>
          <w:rFonts w:cs="Marianne Light"/>
          <w:szCs w:val="18"/>
        </w:rPr>
        <w:t>’é</w:t>
      </w:r>
      <w:r w:rsidRPr="005B21EE">
        <w:rPr>
          <w:szCs w:val="18"/>
        </w:rPr>
        <w:t>tat r</w:t>
      </w:r>
      <w:r w:rsidRPr="005B21EE">
        <w:rPr>
          <w:rFonts w:cs="Marianne Light"/>
          <w:szCs w:val="18"/>
        </w:rPr>
        <w:t>é</w:t>
      </w:r>
      <w:r w:rsidRPr="005B21EE">
        <w:rPr>
          <w:szCs w:val="18"/>
        </w:rPr>
        <w:t>capitulatif global des dépenses (ERGD).</w:t>
      </w:r>
    </w:p>
    <w:p w14:paraId="2CDD2DC9" w14:textId="295C98DB" w:rsidR="00C31486" w:rsidRDefault="00C31486" w:rsidP="0038673F">
      <w:pPr>
        <w:pStyle w:val="TexteCourant"/>
        <w:rPr>
          <w:szCs w:val="18"/>
        </w:rPr>
      </w:pPr>
      <w:r w:rsidRPr="005B21EE">
        <w:rPr>
          <w:szCs w:val="18"/>
        </w:rPr>
        <w:t>En cas de non-respect des conditions contractuelles, la restitution des aides pourra être demandée au bénéficiaire.</w:t>
      </w:r>
    </w:p>
    <w:p w14:paraId="069F1B4C" w14:textId="53C15AAE" w:rsidR="00A02888" w:rsidRDefault="00A02888" w:rsidP="003D566B">
      <w:pPr>
        <w:pStyle w:val="Titre1"/>
        <w:numPr>
          <w:ilvl w:val="0"/>
          <w:numId w:val="40"/>
        </w:numPr>
      </w:pPr>
      <w:bookmarkStart w:id="421" w:name="_Toc87261153"/>
      <w:bookmarkStart w:id="422" w:name="_Toc119423557"/>
      <w:r w:rsidRPr="0006177E">
        <w:t>Engagements</w:t>
      </w:r>
      <w:r w:rsidRPr="00A02888">
        <w:t xml:space="preserve"> du bénéficiaire</w:t>
      </w:r>
      <w:bookmarkEnd w:id="421"/>
      <w:bookmarkEnd w:id="422"/>
    </w:p>
    <w:p w14:paraId="6BF76308" w14:textId="77777777" w:rsidR="006D2CC4" w:rsidRPr="006D2CC4" w:rsidRDefault="006D2CC4" w:rsidP="006D2CC4">
      <w:pPr>
        <w:autoSpaceDE w:val="0"/>
        <w:autoSpaceDN w:val="0"/>
        <w:adjustRightInd w:val="0"/>
        <w:jc w:val="both"/>
        <w:rPr>
          <w:rFonts w:ascii="Marianne Light" w:hAnsi="Marianne Light" w:cs="Arial"/>
          <w:color w:val="auto"/>
          <w:sz w:val="18"/>
          <w:szCs w:val="18"/>
        </w:rPr>
      </w:pPr>
      <w:r w:rsidRPr="006D2CC4">
        <w:rPr>
          <w:rFonts w:ascii="Marianne Light" w:hAnsi="Marianne Light" w:cs="Arial"/>
          <w:color w:val="auto"/>
          <w:sz w:val="18"/>
          <w:szCs w:val="18"/>
        </w:rPr>
        <w:t>L’attribution d’une aide ADEME engage le porteur de projet à respecter certains engagements</w:t>
      </w:r>
      <w:r w:rsidRPr="006D2CC4">
        <w:rPr>
          <w:rFonts w:cs="Calibri"/>
          <w:color w:val="auto"/>
          <w:sz w:val="18"/>
          <w:szCs w:val="18"/>
        </w:rPr>
        <w:t> </w:t>
      </w:r>
      <w:r w:rsidRPr="006D2CC4">
        <w:rPr>
          <w:rFonts w:ascii="Marianne Light" w:hAnsi="Marianne Light" w:cs="Arial"/>
          <w:color w:val="auto"/>
          <w:sz w:val="18"/>
          <w:szCs w:val="18"/>
        </w:rPr>
        <w:t>:</w:t>
      </w:r>
    </w:p>
    <w:p w14:paraId="0C9F1189" w14:textId="77777777" w:rsidR="006D2CC4" w:rsidRPr="006D2CC4" w:rsidRDefault="006D2CC4" w:rsidP="003D566B">
      <w:pPr>
        <w:pStyle w:val="Pucenoir"/>
        <w:spacing w:after="60"/>
      </w:pPr>
      <w:proofErr w:type="gramStart"/>
      <w:r w:rsidRPr="006D2CC4">
        <w:t>en</w:t>
      </w:r>
      <w:proofErr w:type="gramEnd"/>
      <w:r w:rsidRPr="006D2CC4">
        <w:t xml:space="preserve"> matière de communication</w:t>
      </w:r>
      <w:r w:rsidRPr="006D2CC4">
        <w:rPr>
          <w:rFonts w:ascii="Calibri" w:hAnsi="Calibri" w:cs="Calibri"/>
        </w:rPr>
        <w:t> </w:t>
      </w:r>
      <w:r w:rsidRPr="006D2CC4">
        <w:t>:</w:t>
      </w:r>
    </w:p>
    <w:p w14:paraId="4D707056" w14:textId="77777777" w:rsidR="006D2CC4" w:rsidRPr="006D2CC4" w:rsidRDefault="006D2CC4" w:rsidP="003D566B">
      <w:pPr>
        <w:pStyle w:val="Pucerond"/>
      </w:pPr>
      <w:proofErr w:type="gramStart"/>
      <w:r w:rsidRPr="006D2CC4">
        <w:t>selon</w:t>
      </w:r>
      <w:proofErr w:type="gramEnd"/>
      <w:r w:rsidRPr="006D2CC4">
        <w:t xml:space="preserve"> les spécifications des règles générales de l’ADEME, en vigueur au moment de la notification du contrat de financement</w:t>
      </w:r>
    </w:p>
    <w:p w14:paraId="6D927C97" w14:textId="77777777" w:rsidR="006D2CC4" w:rsidRPr="006D2CC4" w:rsidRDefault="006D2CC4" w:rsidP="003D566B">
      <w:pPr>
        <w:pStyle w:val="Pucerond"/>
      </w:pPr>
      <w:proofErr w:type="gramStart"/>
      <w:r w:rsidRPr="006D2CC4">
        <w:t>par</w:t>
      </w:r>
      <w:proofErr w:type="gramEnd"/>
      <w:r w:rsidRPr="006D2CC4">
        <w:t xml:space="preserve"> la fourniture ou la complétude de fiche de valorisation (ou équivalent) selon les préconisations indiquées dans le contrat   </w:t>
      </w:r>
    </w:p>
    <w:p w14:paraId="27C29588" w14:textId="77777777" w:rsidR="006D2CC4" w:rsidRPr="006D2CC4" w:rsidRDefault="006D2CC4" w:rsidP="003D566B">
      <w:pPr>
        <w:pStyle w:val="Pucenoir"/>
        <w:spacing w:after="60"/>
      </w:pPr>
      <w:proofErr w:type="gramStart"/>
      <w:r w:rsidRPr="006D2CC4">
        <w:t>en</w:t>
      </w:r>
      <w:proofErr w:type="gramEnd"/>
      <w:r w:rsidRPr="006D2CC4">
        <w:t xml:space="preserve"> matière de remise de rapports</w:t>
      </w:r>
      <w:r w:rsidRPr="006D2CC4">
        <w:rPr>
          <w:rFonts w:ascii="Calibri" w:hAnsi="Calibri" w:cs="Calibri"/>
        </w:rPr>
        <w:t> </w:t>
      </w:r>
      <w:r w:rsidRPr="006D2CC4">
        <w:t>:</w:t>
      </w:r>
    </w:p>
    <w:p w14:paraId="6EEF52CD" w14:textId="77777777" w:rsidR="006D2CC4" w:rsidRPr="006D2CC4" w:rsidRDefault="006D2CC4" w:rsidP="003D566B">
      <w:pPr>
        <w:pStyle w:val="Pucerond"/>
      </w:pPr>
      <w:proofErr w:type="gramStart"/>
      <w:r w:rsidRPr="006D2CC4">
        <w:t>d’avancement</w:t>
      </w:r>
      <w:proofErr w:type="gramEnd"/>
      <w:r w:rsidRPr="006D2CC4">
        <w:t xml:space="preserve">, le cas échéant, pendant la réalisation de l’opération, </w:t>
      </w:r>
    </w:p>
    <w:p w14:paraId="6E487EDA" w14:textId="7ADB14A8" w:rsidR="006D2CC4" w:rsidRPr="006D2CC4" w:rsidRDefault="0076658C" w:rsidP="003D566B">
      <w:pPr>
        <w:pStyle w:val="Pucerond"/>
      </w:pPr>
      <w:proofErr w:type="gramStart"/>
      <w:r>
        <w:t>final</w:t>
      </w:r>
      <w:proofErr w:type="gramEnd"/>
      <w:r>
        <w:t>, en fin d’opération</w:t>
      </w:r>
      <w:r w:rsidR="006D2CC4" w:rsidRPr="006D2CC4">
        <w:t xml:space="preserve">, </w:t>
      </w:r>
    </w:p>
    <w:p w14:paraId="6E375F1D" w14:textId="28C7C343" w:rsidR="006D2CC4" w:rsidRDefault="006D2CC4" w:rsidP="003D566B">
      <w:pPr>
        <w:pStyle w:val="Pucerond"/>
      </w:pPr>
      <w:proofErr w:type="gramStart"/>
      <w:r w:rsidRPr="006D2CC4">
        <w:t>voire</w:t>
      </w:r>
      <w:proofErr w:type="gramEnd"/>
      <w:r w:rsidRPr="006D2CC4">
        <w:t xml:space="preserve">, de suivi </w:t>
      </w:r>
      <w:r w:rsidR="003C4E57">
        <w:t>de performance</w:t>
      </w:r>
      <w:r w:rsidRPr="006D2CC4">
        <w:t xml:space="preserve"> de l’</w:t>
      </w:r>
      <w:r w:rsidR="003C4E57">
        <w:t xml:space="preserve">installation après sa </w:t>
      </w:r>
      <w:r w:rsidRPr="006D2CC4">
        <w:t>mise en service.</w:t>
      </w:r>
    </w:p>
    <w:p w14:paraId="5D48C75B" w14:textId="129A9CE9" w:rsidR="006D2CC4" w:rsidRPr="006D2CC4" w:rsidRDefault="003C4E57" w:rsidP="006D2CC4">
      <w:pPr>
        <w:autoSpaceDE w:val="0"/>
        <w:autoSpaceDN w:val="0"/>
        <w:adjustRightInd w:val="0"/>
        <w:jc w:val="both"/>
        <w:rPr>
          <w:rFonts w:ascii="Marianne Light" w:hAnsi="Marianne Light" w:cs="Arial"/>
          <w:color w:val="auto"/>
          <w:sz w:val="18"/>
          <w:szCs w:val="18"/>
        </w:rPr>
      </w:pPr>
      <w:r>
        <w:rPr>
          <w:rFonts w:ascii="Marianne Light" w:hAnsi="Marianne Light" w:cs="Arial"/>
          <w:color w:val="auto"/>
          <w:sz w:val="18"/>
          <w:szCs w:val="18"/>
        </w:rPr>
        <w:t>Des précisions sur l</w:t>
      </w:r>
      <w:r w:rsidR="006D2CC4" w:rsidRPr="006D2CC4">
        <w:rPr>
          <w:rFonts w:ascii="Marianne Light" w:hAnsi="Marianne Light" w:cs="Arial"/>
          <w:color w:val="auto"/>
          <w:sz w:val="18"/>
          <w:szCs w:val="18"/>
        </w:rPr>
        <w:t>e contenu et la forme des fiches de valorisation et des rapports seront précisé</w:t>
      </w:r>
      <w:r w:rsidR="00CF4399">
        <w:rPr>
          <w:rFonts w:ascii="Marianne Light" w:hAnsi="Marianne Light" w:cs="Arial"/>
          <w:color w:val="auto"/>
          <w:sz w:val="18"/>
          <w:szCs w:val="18"/>
        </w:rPr>
        <w:t>e</w:t>
      </w:r>
      <w:r w:rsidR="006D2CC4" w:rsidRPr="006D2CC4">
        <w:rPr>
          <w:rFonts w:ascii="Marianne Light" w:hAnsi="Marianne Light" w:cs="Arial"/>
          <w:color w:val="auto"/>
          <w:sz w:val="18"/>
          <w:szCs w:val="18"/>
        </w:rPr>
        <w:t xml:space="preserve">s dans le contrat.    </w:t>
      </w:r>
    </w:p>
    <w:p w14:paraId="481CAB0B" w14:textId="508259A1" w:rsidR="007D3589" w:rsidRPr="00930782" w:rsidRDefault="00930782" w:rsidP="007D3589">
      <w:pPr>
        <w:widowControl w:val="0"/>
        <w:autoSpaceDE w:val="0"/>
        <w:autoSpaceDN w:val="0"/>
        <w:adjustRightInd w:val="0"/>
        <w:spacing w:line="240" w:lineRule="auto"/>
        <w:jc w:val="both"/>
        <w:rPr>
          <w:rFonts w:ascii="Marianne Light" w:eastAsiaTheme="minorEastAsia" w:hAnsi="Marianne Light" w:cs="Arial"/>
          <w:sz w:val="18"/>
          <w:szCs w:val="18"/>
        </w:rPr>
      </w:pPr>
      <w:r w:rsidRPr="00930782">
        <w:rPr>
          <w:rFonts w:ascii="Marianne Light" w:eastAsiaTheme="minorEastAsia" w:hAnsi="Marianne Light" w:cs="Arial"/>
          <w:sz w:val="18"/>
          <w:szCs w:val="18"/>
        </w:rPr>
        <w:t xml:space="preserve">Des engagements </w:t>
      </w:r>
      <w:r>
        <w:rPr>
          <w:rFonts w:ascii="Marianne Light" w:eastAsiaTheme="minorEastAsia" w:hAnsi="Marianne Light" w:cs="Arial"/>
          <w:sz w:val="18"/>
          <w:szCs w:val="18"/>
        </w:rPr>
        <w:t>spécifiques s</w:t>
      </w:r>
      <w:r w:rsidR="003C4E57">
        <w:rPr>
          <w:rFonts w:ascii="Marianne Light" w:eastAsiaTheme="minorEastAsia" w:hAnsi="Marianne Light" w:cs="Arial"/>
          <w:sz w:val="18"/>
          <w:szCs w:val="18"/>
        </w:rPr>
        <w:t>er</w:t>
      </w:r>
      <w:r>
        <w:rPr>
          <w:rFonts w:ascii="Marianne Light" w:eastAsiaTheme="minorEastAsia" w:hAnsi="Marianne Light" w:cs="Arial"/>
          <w:sz w:val="18"/>
          <w:szCs w:val="18"/>
        </w:rPr>
        <w:t xml:space="preserve">ont également </w:t>
      </w:r>
      <w:r w:rsidR="003C4E57">
        <w:rPr>
          <w:rFonts w:ascii="Marianne Light" w:eastAsiaTheme="minorEastAsia" w:hAnsi="Marianne Light" w:cs="Arial"/>
          <w:sz w:val="18"/>
          <w:szCs w:val="18"/>
        </w:rPr>
        <w:t xml:space="preserve">demandés </w:t>
      </w:r>
      <w:r>
        <w:rPr>
          <w:rFonts w:ascii="Marianne Light" w:eastAsiaTheme="minorEastAsia" w:hAnsi="Marianne Light" w:cs="Arial"/>
          <w:sz w:val="18"/>
          <w:szCs w:val="18"/>
        </w:rPr>
        <w:t>selon les dispositifs d’aide</w:t>
      </w:r>
      <w:r w:rsidR="003C4E57">
        <w:rPr>
          <w:rFonts w:ascii="Marianne Light" w:eastAsiaTheme="minorEastAsia" w:hAnsi="Marianne Light" w:cs="Arial"/>
          <w:sz w:val="18"/>
          <w:szCs w:val="18"/>
        </w:rPr>
        <w:t xml:space="preserve"> et les types d’opération</w:t>
      </w:r>
      <w:r>
        <w:rPr>
          <w:rFonts w:eastAsiaTheme="minorEastAsia" w:cs="Calibri"/>
          <w:sz w:val="18"/>
          <w:szCs w:val="18"/>
        </w:rPr>
        <w:t> </w:t>
      </w:r>
      <w:r>
        <w:rPr>
          <w:rFonts w:ascii="Marianne Light" w:eastAsiaTheme="minorEastAsia" w:hAnsi="Marianne Light" w:cs="Arial"/>
          <w:sz w:val="18"/>
          <w:szCs w:val="18"/>
        </w:rPr>
        <w:t xml:space="preserve">; ceux-ci sont indiqués dans le Volet Technique, à compléter, lequel sera annexé à votre contrat. </w:t>
      </w:r>
    </w:p>
    <w:p w14:paraId="20E6DA8C" w14:textId="776C82ED" w:rsidR="00A02888" w:rsidRDefault="00A02888" w:rsidP="003D566B">
      <w:pPr>
        <w:pStyle w:val="Titre1"/>
        <w:numPr>
          <w:ilvl w:val="0"/>
          <w:numId w:val="40"/>
        </w:numPr>
      </w:pPr>
      <w:bookmarkStart w:id="423" w:name="_Toc87261154"/>
      <w:bookmarkStart w:id="424" w:name="_Toc119423558"/>
      <w:r w:rsidRPr="0006177E">
        <w:lastRenderedPageBreak/>
        <w:t>Conditions</w:t>
      </w:r>
      <w:r w:rsidRPr="00A02888">
        <w:t xml:space="preserve"> de dépôt sur AGIR</w:t>
      </w:r>
      <w:bookmarkEnd w:id="423"/>
      <w:bookmarkEnd w:id="424"/>
    </w:p>
    <w:p w14:paraId="3DD288CE" w14:textId="77777777" w:rsidR="00F45613" w:rsidRPr="00D7169D" w:rsidRDefault="00F45613" w:rsidP="00D7169D">
      <w:pPr>
        <w:pStyle w:val="TexteCourant"/>
        <w:rPr>
          <w:szCs w:val="18"/>
        </w:rPr>
      </w:pPr>
      <w:r w:rsidRPr="00D7169D">
        <w:rPr>
          <w:szCs w:val="18"/>
        </w:rPr>
        <w:t>Lors du dépôt de votre demande d’aide en ligne, vous serez amenés à compléter notamment les informations suivantes en les personnalisant</w:t>
      </w:r>
      <w:r w:rsidRPr="00D7169D">
        <w:rPr>
          <w:rFonts w:ascii="Calibri" w:hAnsi="Calibri" w:cs="Calibri"/>
          <w:szCs w:val="18"/>
        </w:rPr>
        <w:t> </w:t>
      </w:r>
      <w:r w:rsidRPr="00D7169D">
        <w:rPr>
          <w:szCs w:val="18"/>
        </w:rPr>
        <w:t>:</w:t>
      </w:r>
    </w:p>
    <w:p w14:paraId="50D7107D" w14:textId="77777777" w:rsidR="00F45613" w:rsidRPr="00D7169D" w:rsidRDefault="00F45613" w:rsidP="005232E5">
      <w:pPr>
        <w:keepNext/>
        <w:spacing w:line="286" w:lineRule="auto"/>
        <w:jc w:val="both"/>
        <w:rPr>
          <w:rStyle w:val="Titre2Car"/>
        </w:rPr>
      </w:pPr>
      <w:bookmarkStart w:id="425" w:name="_Toc87261155"/>
      <w:bookmarkStart w:id="426" w:name="_Toc119423559"/>
      <w:r w:rsidRPr="00D7169D">
        <w:rPr>
          <w:rStyle w:val="Titre2Car"/>
        </w:rPr>
        <w:t>Les éléments administratifs vous concernant</w:t>
      </w:r>
      <w:bookmarkEnd w:id="425"/>
      <w:bookmarkEnd w:id="426"/>
      <w:r w:rsidRPr="00D7169D">
        <w:rPr>
          <w:rStyle w:val="Titre2Car"/>
          <w:rFonts w:ascii="Calibri" w:hAnsi="Calibri" w:cs="Calibri"/>
        </w:rPr>
        <w:t> </w:t>
      </w:r>
      <w:r w:rsidRPr="00D7169D">
        <w:rPr>
          <w:rStyle w:val="Titre2Car"/>
        </w:rPr>
        <w:t xml:space="preserve"> </w:t>
      </w:r>
    </w:p>
    <w:p w14:paraId="65A07A74" w14:textId="18A2F9EE" w:rsidR="00F45613" w:rsidRPr="0038673F" w:rsidRDefault="003C4E57" w:rsidP="0038673F">
      <w:pPr>
        <w:pStyle w:val="TexteCourant"/>
      </w:pPr>
      <w:r>
        <w:t>Il conviendra de saisir en ligne les informations suivantes</w:t>
      </w:r>
      <w:r>
        <w:rPr>
          <w:rFonts w:ascii="Calibri" w:hAnsi="Calibri" w:cs="Calibri"/>
        </w:rPr>
        <w:t> </w:t>
      </w:r>
      <w:r>
        <w:t xml:space="preserve">: </w:t>
      </w:r>
      <w:r w:rsidR="00F45613" w:rsidRPr="0038673F">
        <w:t xml:space="preserve">SIRET, définition PME (si concerné), noms et coordonnées (mail, téléphone) du représentant légal, du responsable technique, du responsable administratif …  </w:t>
      </w:r>
    </w:p>
    <w:p w14:paraId="58869552" w14:textId="77777777" w:rsidR="00F45613" w:rsidRPr="00D7169D" w:rsidRDefault="00F45613" w:rsidP="00D7169D">
      <w:pPr>
        <w:jc w:val="both"/>
        <w:rPr>
          <w:rStyle w:val="Titre2Car"/>
        </w:rPr>
      </w:pPr>
      <w:bookmarkStart w:id="427" w:name="_Toc87261156"/>
      <w:bookmarkStart w:id="428" w:name="_Toc119423560"/>
      <w:r w:rsidRPr="00D7169D">
        <w:rPr>
          <w:rStyle w:val="Titre2Car"/>
        </w:rPr>
        <w:t>La description du projet (1300 caractères espaces compris)</w:t>
      </w:r>
      <w:bookmarkEnd w:id="427"/>
      <w:bookmarkEnd w:id="428"/>
    </w:p>
    <w:p w14:paraId="3E1B5B2F" w14:textId="6350F159" w:rsidR="00F45613" w:rsidRPr="0038673F" w:rsidRDefault="00F45613" w:rsidP="0038673F">
      <w:pPr>
        <w:pStyle w:val="Texteexerguesurligngris"/>
      </w:pPr>
      <w:r w:rsidRPr="003D566B">
        <w:t xml:space="preserve">Présenter le porteur de projet, </w:t>
      </w:r>
      <w:r w:rsidR="00DD1660" w:rsidRPr="003D566B">
        <w:rPr>
          <w:rStyle w:val="TexteCourantCar"/>
          <w:rFonts w:eastAsia="Calibri"/>
        </w:rPr>
        <w:t>la démarche globale ayant conduit à la définition des investissement</w:t>
      </w:r>
      <w:r w:rsidR="00D35DF0" w:rsidRPr="003D566B">
        <w:rPr>
          <w:rStyle w:val="TexteCourantCar"/>
          <w:rFonts w:eastAsia="Calibri"/>
        </w:rPr>
        <w:t>s</w:t>
      </w:r>
      <w:r w:rsidR="00DD1660" w:rsidRPr="003D566B">
        <w:rPr>
          <w:rStyle w:val="TexteCourantCar"/>
          <w:rFonts w:eastAsia="Calibri"/>
        </w:rPr>
        <w:t xml:space="preserve"> prévus et la contribution de chaque poste d’investissement à l’amélioration de la performance environnementale du produits ou service, les grandes échéances du projet.</w:t>
      </w:r>
    </w:p>
    <w:p w14:paraId="3A85DF3C" w14:textId="6E6EDB19" w:rsidR="00F45613" w:rsidRPr="001553AF" w:rsidRDefault="00F45613" w:rsidP="0038673F">
      <w:pPr>
        <w:pStyle w:val="Texteencadr"/>
      </w:pPr>
      <w:r w:rsidRPr="001553AF">
        <w:t xml:space="preserve">Par exemple : </w:t>
      </w:r>
      <w:r>
        <w:t xml:space="preserve">L’opération est portée par …. </w:t>
      </w:r>
      <w:r w:rsidR="00DD1660">
        <w:t>Elle s’</w:t>
      </w:r>
      <w:r w:rsidR="00B06040">
        <w:t>inscrit dans une démarche ayan</w:t>
      </w:r>
      <w:r w:rsidR="00DD1660">
        <w:t>t con</w:t>
      </w:r>
      <w:r w:rsidR="00B06040">
        <w:t>s</w:t>
      </w:r>
      <w:r w:rsidR="00DD1660">
        <w:t>isté à</w:t>
      </w:r>
      <w:r w:rsidR="00D35DF0">
        <w:t xml:space="preserve"> effectuer un diagnostic d’éco-conception qui s’est déroulé du…au … et qui a permis d’identifier des pistes d’actions telles que … L’étude de la mise en </w:t>
      </w:r>
      <w:r w:rsidR="00295588">
        <w:t>œuvre</w:t>
      </w:r>
      <w:r w:rsidR="00D35DF0">
        <w:t xml:space="preserve"> de ces diverses action</w:t>
      </w:r>
      <w:r w:rsidR="00AE23B3">
        <w:t>s</w:t>
      </w:r>
      <w:r w:rsidR="00D35DF0">
        <w:t xml:space="preserve"> a conduit à …</w:t>
      </w:r>
      <w:r w:rsidR="00DD1660">
        <w:t>…</w:t>
      </w:r>
      <w:r w:rsidRPr="001553AF">
        <w:t xml:space="preserve">L’opération vise à créer </w:t>
      </w:r>
      <w:r w:rsidR="004036E2">
        <w:t xml:space="preserve">/ modifier </w:t>
      </w:r>
      <w:r w:rsidR="006B6D79">
        <w:t>…</w:t>
      </w:r>
      <w:r w:rsidRPr="001553AF">
        <w:t xml:space="preserve">, située à …. </w:t>
      </w:r>
      <w:proofErr w:type="gramStart"/>
      <w:r w:rsidRPr="001553AF">
        <w:t>pour</w:t>
      </w:r>
      <w:proofErr w:type="gramEnd"/>
      <w:r w:rsidRPr="001553AF">
        <w:t xml:space="preserve"> une date de mise en service prévisionnelle le </w:t>
      </w:r>
      <w:r w:rsidR="006B6D79">
        <w:t>…</w:t>
      </w:r>
      <w:r w:rsidRPr="001553AF">
        <w:t>. …</w:t>
      </w:r>
      <w:r w:rsidRPr="000A6644">
        <w:t xml:space="preserve">… </w:t>
      </w:r>
      <w:r w:rsidRPr="001553AF">
        <w:t xml:space="preserve">Pour cela, </w:t>
      </w:r>
      <w:r w:rsidR="006B6D79">
        <w:t>…</w:t>
      </w:r>
    </w:p>
    <w:p w14:paraId="3CD1CD60" w14:textId="77777777" w:rsidR="00F45613" w:rsidRPr="00D7169D" w:rsidRDefault="00F45613" w:rsidP="00D7169D">
      <w:pPr>
        <w:jc w:val="both"/>
        <w:rPr>
          <w:rStyle w:val="Titre2Car"/>
        </w:rPr>
      </w:pPr>
      <w:bookmarkStart w:id="429" w:name="_Toc87261157"/>
      <w:bookmarkStart w:id="430" w:name="_Toc119423561"/>
      <w:r w:rsidRPr="00D7169D">
        <w:rPr>
          <w:rStyle w:val="Titre2Car"/>
        </w:rPr>
        <w:t>Le contexte du projet (1300 caractères espaces compris)</w:t>
      </w:r>
      <w:bookmarkEnd w:id="429"/>
      <w:bookmarkEnd w:id="430"/>
    </w:p>
    <w:p w14:paraId="14F15736" w14:textId="3257BC03" w:rsidR="00F45613" w:rsidRPr="001553AF" w:rsidRDefault="003C4E57" w:rsidP="00BD0036">
      <w:pPr>
        <w:pStyle w:val="Texteexerguesurligngris"/>
      </w:pPr>
      <w:r w:rsidRPr="003D566B">
        <w:rPr>
          <w:rStyle w:val="TexteCourantCar"/>
          <w:rFonts w:eastAsia="Calibri"/>
        </w:rPr>
        <w:t>Décrire</w:t>
      </w:r>
      <w:r w:rsidR="00E01E36" w:rsidRPr="003D566B">
        <w:rPr>
          <w:rStyle w:val="TexteCourantCar"/>
          <w:rFonts w:eastAsia="Calibri"/>
        </w:rPr>
        <w:t xml:space="preserve"> le contexte, </w:t>
      </w:r>
      <w:r w:rsidR="00B06040" w:rsidRPr="003D566B">
        <w:rPr>
          <w:rStyle w:val="TexteCourantCar"/>
          <w:rFonts w:eastAsia="Calibri"/>
        </w:rPr>
        <w:t xml:space="preserve">les évolutions en cours ou à venir des marchés, présenter les résultats des diagnostics et </w:t>
      </w:r>
      <w:r w:rsidR="00D35DF0" w:rsidRPr="003D566B">
        <w:rPr>
          <w:rStyle w:val="TexteCourantCar"/>
          <w:rFonts w:eastAsia="Calibri"/>
        </w:rPr>
        <w:t xml:space="preserve">travaux et </w:t>
      </w:r>
      <w:r w:rsidR="00B06040" w:rsidRPr="003D566B">
        <w:rPr>
          <w:rStyle w:val="TexteCourantCar"/>
          <w:rFonts w:eastAsia="Calibri"/>
        </w:rPr>
        <w:t xml:space="preserve">évaluations préalables ayant conduit au projet </w:t>
      </w:r>
      <w:r w:rsidR="00D35DF0" w:rsidRPr="003D566B">
        <w:rPr>
          <w:rStyle w:val="TexteCourantCar"/>
          <w:rFonts w:eastAsia="Calibri"/>
        </w:rPr>
        <w:t xml:space="preserve">d’innovation ou </w:t>
      </w:r>
      <w:r w:rsidR="00B06040" w:rsidRPr="003D566B">
        <w:rPr>
          <w:rStyle w:val="TexteCourantCar"/>
          <w:rFonts w:eastAsia="Calibri"/>
        </w:rPr>
        <w:t>d’investissements</w:t>
      </w:r>
    </w:p>
    <w:p w14:paraId="09AB64E6" w14:textId="77777777" w:rsidR="00F45613" w:rsidRPr="00D7169D" w:rsidRDefault="00F45613" w:rsidP="00D7169D">
      <w:pPr>
        <w:jc w:val="both"/>
        <w:rPr>
          <w:rStyle w:val="Titre2Car"/>
        </w:rPr>
      </w:pPr>
      <w:bookmarkStart w:id="431" w:name="_Toc87261158"/>
      <w:bookmarkStart w:id="432" w:name="_Toc119423562"/>
      <w:r w:rsidRPr="00D7169D">
        <w:rPr>
          <w:rStyle w:val="Titre2Car"/>
        </w:rPr>
        <w:t>Les objectifs et résultats attendus (1300 caractères maximum)</w:t>
      </w:r>
      <w:bookmarkEnd w:id="431"/>
      <w:bookmarkEnd w:id="432"/>
    </w:p>
    <w:p w14:paraId="3748CF78" w14:textId="2DD83DE0" w:rsidR="00F45613" w:rsidRPr="00BD0036" w:rsidRDefault="003C4E57" w:rsidP="00BD0036">
      <w:pPr>
        <w:pStyle w:val="Texteexerguesurligngris"/>
      </w:pPr>
      <w:r w:rsidRPr="003D566B">
        <w:t>D</w:t>
      </w:r>
      <w:r w:rsidR="00E01E36" w:rsidRPr="003D566B">
        <w:t>écrire succinctement les objectifs du projet et les résultats escomptés</w:t>
      </w:r>
      <w:r w:rsidR="00B06040" w:rsidRPr="003D566B">
        <w:t xml:space="preserve">, notamment en termes d’évaluation environnementale, de déploiement des solutions mises en </w:t>
      </w:r>
      <w:r w:rsidR="00295588" w:rsidRPr="003D566B">
        <w:t>œuvre</w:t>
      </w:r>
      <w:r w:rsidR="00E01E36" w:rsidRPr="003D566B">
        <w:t>.</w:t>
      </w:r>
      <w:r w:rsidR="00E01E36" w:rsidRPr="00E01E36">
        <w:t xml:space="preserve"> </w:t>
      </w:r>
    </w:p>
    <w:p w14:paraId="2048DA64" w14:textId="2098EE8E" w:rsidR="00F45613" w:rsidRDefault="00F45613" w:rsidP="00D7169D">
      <w:pPr>
        <w:jc w:val="both"/>
        <w:rPr>
          <w:rStyle w:val="Titre2Car"/>
        </w:rPr>
      </w:pPr>
      <w:bookmarkStart w:id="433" w:name="_Toc87261159"/>
      <w:bookmarkStart w:id="434" w:name="_Toc119423563"/>
      <w:r w:rsidRPr="00D7169D">
        <w:rPr>
          <w:rStyle w:val="Titre2Car"/>
        </w:rPr>
        <w:t>Le coût total puis le détail des dépenses</w:t>
      </w:r>
      <w:bookmarkEnd w:id="433"/>
      <w:bookmarkEnd w:id="434"/>
    </w:p>
    <w:p w14:paraId="47F33167" w14:textId="77777777" w:rsidR="002F3D36" w:rsidRPr="002F3D36" w:rsidRDefault="002F3D36" w:rsidP="008E4365">
      <w:pPr>
        <w:pStyle w:val="Texteexerguesurligngris"/>
        <w:rPr>
          <w:b/>
        </w:rPr>
      </w:pPr>
      <w:r w:rsidRPr="002F3D36">
        <w:t xml:space="preserve">Afin d’avoir un niveau de détail financier suffisant pour instruire votre projet, vous devrez détailler vos dépenses selon les 4 postes de dépenses principaux (investissements, dépenses de personnel, dépenses de fonctionnement, charges connexes) et selon les catégories de dépenses associées à chacun de ces postes (menu déroulant). </w:t>
      </w:r>
    </w:p>
    <w:p w14:paraId="0F4EBA0C" w14:textId="18145B20" w:rsidR="00C332B2" w:rsidRDefault="002F3D36" w:rsidP="008E4365">
      <w:pPr>
        <w:pStyle w:val="Texteexerguesurligngris"/>
      </w:pPr>
      <w:r w:rsidRPr="002F3D36">
        <w:t xml:space="preserve">Le formulaire de demande d’aide dématérialisé comprend également une zone de champ libre par typologie de dépenses. </w:t>
      </w:r>
      <w:r w:rsidR="00C332B2">
        <w:t>Il est demandé d’y détailler les différents équipements concernés par les dépenses d’investissement, n’étant éligibles que les dépenses directement liées à la démarche d’écoconception.</w:t>
      </w:r>
    </w:p>
    <w:p w14:paraId="57BB2A69" w14:textId="41B67261" w:rsidR="002F3D36" w:rsidRPr="002F3D36" w:rsidRDefault="002F3D36" w:rsidP="008E4365">
      <w:pPr>
        <w:pStyle w:val="Texteexerguesurligngris"/>
        <w:rPr>
          <w:b/>
        </w:rPr>
      </w:pPr>
      <w:r w:rsidRPr="002F3D36">
        <w:t>Pour les dépenses d’investissement qui seraient faites en location ou en crédit-bail, il convient de le préciser dans ce champ libre. Pour les éventuelles dépenses de personnel, il convient de préciser également les unités d’œuvre en indiquant soit le nb d’ETPT (Equivalent Temps Plein Travaillé), soit le nombre de jour, la qualification du personnel et le coût journalier de ce personnel (exemple : 1 ETPT ou 10 jours ingénieur à 400€ par jour). Des détails plus précis sur vos dépenses peuvent également être précisés dans ce champ libre.</w:t>
      </w:r>
    </w:p>
    <w:p w14:paraId="4256F0DC" w14:textId="77777777" w:rsidR="002F3D36" w:rsidRPr="002F3D36" w:rsidRDefault="002F3D36" w:rsidP="008E4365">
      <w:pPr>
        <w:pStyle w:val="Texteexerguesurligngris"/>
        <w:rPr>
          <w:b/>
        </w:rPr>
      </w:pPr>
      <w:r w:rsidRPr="002F3D36">
        <w:t>Seuls les champs qui vous concernent sont à saisir.</w:t>
      </w:r>
    </w:p>
    <w:p w14:paraId="1C630549" w14:textId="77777777" w:rsidR="002F3D36" w:rsidRPr="002F3D36" w:rsidRDefault="002F3D36" w:rsidP="008E4365">
      <w:pPr>
        <w:pStyle w:val="Texteexerguesurligngris"/>
        <w:rPr>
          <w:b/>
        </w:rPr>
      </w:pPr>
      <w:r w:rsidRPr="002F3D36">
        <w:t>Nota : certaines dépenses de votre projet peuvent ne pas être éligibles aux aides ADEME.</w:t>
      </w:r>
    </w:p>
    <w:p w14:paraId="260491E2" w14:textId="77777777" w:rsidR="002F3D36" w:rsidRDefault="002F3D36" w:rsidP="00D7169D">
      <w:pPr>
        <w:jc w:val="both"/>
        <w:rPr>
          <w:rStyle w:val="Titre2Car"/>
        </w:rPr>
      </w:pPr>
    </w:p>
    <w:p w14:paraId="215E87E6" w14:textId="1635B020" w:rsidR="00F45613" w:rsidRPr="00D7169D" w:rsidRDefault="00F45613" w:rsidP="00D7169D">
      <w:pPr>
        <w:jc w:val="both"/>
        <w:rPr>
          <w:rStyle w:val="Titre2Car"/>
        </w:rPr>
      </w:pPr>
      <w:bookmarkStart w:id="435" w:name="_Toc87261165"/>
      <w:bookmarkStart w:id="436" w:name="_Toc119423564"/>
      <w:r w:rsidRPr="00D7169D">
        <w:rPr>
          <w:rStyle w:val="Titre2Car"/>
        </w:rPr>
        <w:t>Les documents que vous devez fournir pour l’instruction</w:t>
      </w:r>
      <w:bookmarkEnd w:id="435"/>
      <w:bookmarkEnd w:id="436"/>
      <w:r w:rsidRPr="00D7169D">
        <w:rPr>
          <w:rStyle w:val="Titre2Car"/>
        </w:rPr>
        <w:t xml:space="preserve"> </w:t>
      </w:r>
    </w:p>
    <w:p w14:paraId="42905414" w14:textId="5BEC4757" w:rsidR="00F45613" w:rsidRDefault="00F45613" w:rsidP="0038673F">
      <w:pPr>
        <w:pStyle w:val="TexteCourant"/>
      </w:pPr>
      <w:r>
        <w:lastRenderedPageBreak/>
        <w:t>Vous devez fournir sur AGIR les documents suivants (le nom de fichier ne doit pas comporter plus de 100 caractères</w:t>
      </w:r>
      <w:r w:rsidR="009058F5">
        <w:t>, espaces compris</w:t>
      </w:r>
      <w:r>
        <w:t>)</w:t>
      </w:r>
      <w:r>
        <w:rPr>
          <w:rFonts w:ascii="Calibri" w:hAnsi="Calibri" w:cs="Calibri"/>
        </w:rPr>
        <w:t> </w:t>
      </w:r>
      <w:r>
        <w:t>:</w:t>
      </w:r>
    </w:p>
    <w:p w14:paraId="4536BF50" w14:textId="2FB3697F" w:rsidR="00F45613" w:rsidRDefault="00F45613" w:rsidP="00E17683">
      <w:pPr>
        <w:pStyle w:val="Pucenoir"/>
      </w:pPr>
      <w:r w:rsidRPr="0038673F">
        <w:t xml:space="preserve">Volet technique </w:t>
      </w:r>
    </w:p>
    <w:p w14:paraId="10E3028F" w14:textId="76187A45" w:rsidR="008E4365" w:rsidRPr="0038673F" w:rsidRDefault="008E4365" w:rsidP="00E17683">
      <w:pPr>
        <w:pStyle w:val="Pucenoir"/>
      </w:pPr>
      <w:r>
        <w:t>Volet financier</w:t>
      </w:r>
    </w:p>
    <w:p w14:paraId="60562B10" w14:textId="77777777" w:rsidR="00F45613" w:rsidRPr="0038673F" w:rsidRDefault="00F45613" w:rsidP="0038673F">
      <w:pPr>
        <w:pStyle w:val="Pucenoir"/>
      </w:pPr>
      <w:r w:rsidRPr="0038673F">
        <w:t xml:space="preserve">Les documents, à la convenance du porteur de projet, illustrant et argumentant les résultats de l’étude préalable </w:t>
      </w:r>
    </w:p>
    <w:p w14:paraId="453D1EA1" w14:textId="2E3A267D" w:rsidR="00A0665D" w:rsidRDefault="00A0665D" w:rsidP="00BD0036">
      <w:pPr>
        <w:pStyle w:val="Pucenoir"/>
        <w:numPr>
          <w:ilvl w:val="0"/>
          <w:numId w:val="0"/>
        </w:numPr>
      </w:pPr>
    </w:p>
    <w:p w14:paraId="1144863F" w14:textId="24A36B93" w:rsidR="00F45613" w:rsidRPr="00F45613" w:rsidRDefault="00A0665D" w:rsidP="003D566B">
      <w:pPr>
        <w:pStyle w:val="Pucenoir"/>
        <w:numPr>
          <w:ilvl w:val="0"/>
          <w:numId w:val="0"/>
        </w:numPr>
      </w:pPr>
      <w:r>
        <w:t>Il est conseillé de compresser les fichiers, d’une taille importante, avant leur intégration dans votre demande d’aide dématérialisée et de donner un nom de fichier court.</w:t>
      </w:r>
    </w:p>
    <w:p w14:paraId="5EDF45DB" w14:textId="5BCA9483" w:rsidR="00F45613" w:rsidRDefault="00B60B78" w:rsidP="003D566B">
      <w:pPr>
        <w:pStyle w:val="Titre1"/>
        <w:numPr>
          <w:ilvl w:val="0"/>
          <w:numId w:val="40"/>
        </w:numPr>
      </w:pPr>
      <w:bookmarkStart w:id="437" w:name="_Toc87261166"/>
      <w:bookmarkStart w:id="438" w:name="_Toc119423565"/>
      <w:r>
        <w:t xml:space="preserve">Contextes et </w:t>
      </w:r>
      <w:bookmarkEnd w:id="437"/>
      <w:r w:rsidR="00B7512A">
        <w:t>Attentes sectorielles spécifiques</w:t>
      </w:r>
      <w:bookmarkEnd w:id="438"/>
    </w:p>
    <w:p w14:paraId="67895F1B" w14:textId="004F934D" w:rsidR="00825227" w:rsidRDefault="00B7512A" w:rsidP="00B7512A">
      <w:pPr>
        <w:pStyle w:val="Titre2"/>
      </w:pPr>
      <w:bookmarkStart w:id="439" w:name="_Toc119423566"/>
      <w:r>
        <w:t>Secteur Textile</w:t>
      </w:r>
      <w:bookmarkEnd w:id="439"/>
    </w:p>
    <w:p w14:paraId="76164DE9" w14:textId="77777777" w:rsidR="00DC7F62" w:rsidRPr="001D28D8" w:rsidRDefault="00DC7F62" w:rsidP="00DC7F62">
      <w:pPr>
        <w:spacing w:after="0"/>
        <w:jc w:val="both"/>
        <w:rPr>
          <w:rFonts w:ascii="Marianne Light" w:hAnsi="Marianne Light"/>
          <w:sz w:val="18"/>
        </w:rPr>
      </w:pPr>
      <w:r w:rsidRPr="005232E5">
        <w:rPr>
          <w:rFonts w:ascii="Marianne Light" w:hAnsi="Marianne Light"/>
          <w:sz w:val="18"/>
        </w:rPr>
        <w:t>Dans le domaine du textile</w:t>
      </w:r>
      <w:r w:rsidRPr="00DC7F62">
        <w:rPr>
          <w:rFonts w:ascii="Marianne Light" w:hAnsi="Marianne Light"/>
          <w:sz w:val="18"/>
        </w:rPr>
        <w:t>,</w:t>
      </w:r>
      <w:r>
        <w:rPr>
          <w:rFonts w:ascii="Marianne Light" w:hAnsi="Marianne Light"/>
          <w:sz w:val="18"/>
        </w:rPr>
        <w:t xml:space="preserve"> f</w:t>
      </w:r>
      <w:r w:rsidRPr="001D28D8">
        <w:rPr>
          <w:rFonts w:ascii="Marianne Light" w:hAnsi="Marianne Light"/>
          <w:sz w:val="18"/>
        </w:rPr>
        <w:t xml:space="preserve">ace au constat de la pollution </w:t>
      </w:r>
      <w:r>
        <w:rPr>
          <w:rFonts w:ascii="Marianne Light" w:hAnsi="Marianne Light"/>
          <w:sz w:val="18"/>
        </w:rPr>
        <w:t>liée à ce secteur</w:t>
      </w:r>
      <w:r>
        <w:rPr>
          <w:rStyle w:val="Appelnotedebasdep"/>
          <w:rFonts w:ascii="Marianne Light" w:hAnsi="Marianne Light"/>
          <w:sz w:val="18"/>
        </w:rPr>
        <w:footnoteReference w:id="1"/>
      </w:r>
      <w:r w:rsidRPr="001D28D8">
        <w:rPr>
          <w:rFonts w:ascii="Marianne Light" w:hAnsi="Marianne Light"/>
          <w:sz w:val="18"/>
        </w:rPr>
        <w:t>, plusieurs engagements ont été pris récemment par les pouvoirs publics, les entreprises et aussi des collectifs d’acteurs en faveur d’une mode plus durable.</w:t>
      </w:r>
    </w:p>
    <w:p w14:paraId="50B7D83B" w14:textId="77777777" w:rsidR="00DC7F62" w:rsidRPr="001D28D8" w:rsidRDefault="00DC7F62" w:rsidP="00DC7F62">
      <w:pPr>
        <w:spacing w:after="0"/>
        <w:jc w:val="both"/>
        <w:rPr>
          <w:rFonts w:ascii="Marianne Light" w:hAnsi="Marianne Light"/>
          <w:sz w:val="18"/>
        </w:rPr>
      </w:pPr>
    </w:p>
    <w:p w14:paraId="37EF418D" w14:textId="77777777" w:rsidR="00DC7F62" w:rsidRPr="001D28D8" w:rsidRDefault="00DC7F62" w:rsidP="00DC7F62">
      <w:pPr>
        <w:spacing w:after="0"/>
        <w:jc w:val="both"/>
        <w:rPr>
          <w:rFonts w:ascii="Marianne Light" w:hAnsi="Marianne Light"/>
          <w:sz w:val="18"/>
        </w:rPr>
      </w:pPr>
      <w:r>
        <w:rPr>
          <w:rFonts w:ascii="Marianne Light" w:hAnsi="Marianne Light"/>
          <w:sz w:val="18"/>
        </w:rPr>
        <w:t>Les</w:t>
      </w:r>
      <w:r w:rsidRPr="001D28D8">
        <w:rPr>
          <w:rFonts w:ascii="Marianne Light" w:hAnsi="Marianne Light"/>
          <w:sz w:val="18"/>
        </w:rPr>
        <w:t xml:space="preserve"> loi</w:t>
      </w:r>
      <w:r>
        <w:rPr>
          <w:rFonts w:ascii="Marianne Light" w:hAnsi="Marianne Light"/>
          <w:sz w:val="18"/>
        </w:rPr>
        <w:t>s</w:t>
      </w:r>
      <w:r w:rsidRPr="001D28D8">
        <w:rPr>
          <w:rFonts w:ascii="Marianne Light" w:hAnsi="Marianne Light"/>
          <w:sz w:val="18"/>
        </w:rPr>
        <w:t xml:space="preserve"> n° 2020-105 du 10 février 2020 relative à la lutte contre le gaspillage et à l'économie circulaire (loi AGEC) </w:t>
      </w:r>
      <w:r>
        <w:rPr>
          <w:rFonts w:ascii="Marianne Light" w:hAnsi="Marianne Light"/>
          <w:sz w:val="18"/>
        </w:rPr>
        <w:t xml:space="preserve">et la loi n° </w:t>
      </w:r>
      <w:r w:rsidRPr="001D28D8">
        <w:rPr>
          <w:rFonts w:ascii="Marianne Light" w:hAnsi="Marianne Light"/>
          <w:sz w:val="18"/>
        </w:rPr>
        <w:t>impose</w:t>
      </w:r>
      <w:r>
        <w:rPr>
          <w:rFonts w:ascii="Marianne Light" w:hAnsi="Marianne Light"/>
          <w:sz w:val="18"/>
        </w:rPr>
        <w:t>nt</w:t>
      </w:r>
      <w:r w:rsidRPr="001D28D8">
        <w:rPr>
          <w:rFonts w:ascii="Marianne Light" w:hAnsi="Marianne Light"/>
          <w:sz w:val="18"/>
        </w:rPr>
        <w:t xml:space="preserve"> </w:t>
      </w:r>
      <w:r>
        <w:rPr>
          <w:rFonts w:ascii="Marianne Light" w:hAnsi="Marianne Light"/>
          <w:sz w:val="18"/>
        </w:rPr>
        <w:t>diverses</w:t>
      </w:r>
      <w:r w:rsidRPr="001D28D8">
        <w:rPr>
          <w:rFonts w:ascii="Marianne Light" w:hAnsi="Marianne Light"/>
          <w:sz w:val="18"/>
        </w:rPr>
        <w:t xml:space="preserve"> mesures relatives à </w:t>
      </w:r>
      <w:r w:rsidRPr="006774AF">
        <w:rPr>
          <w:rFonts w:ascii="Marianne Light" w:hAnsi="Marianne Light"/>
          <w:b/>
          <w:sz w:val="18"/>
        </w:rPr>
        <w:t>l’écoconceptio</w:t>
      </w:r>
      <w:r>
        <w:rPr>
          <w:rFonts w:ascii="Marianne Light" w:hAnsi="Marianne Light"/>
          <w:b/>
          <w:sz w:val="18"/>
        </w:rPr>
        <w:t xml:space="preserve">n, à </w:t>
      </w:r>
      <w:r w:rsidRPr="006774AF">
        <w:rPr>
          <w:rFonts w:ascii="Marianne Light" w:hAnsi="Marianne Light"/>
          <w:b/>
          <w:sz w:val="18"/>
        </w:rPr>
        <w:t>la prise en compte du cycle de vie des produits</w:t>
      </w:r>
      <w:r>
        <w:rPr>
          <w:rFonts w:ascii="Marianne Light" w:hAnsi="Marianne Light"/>
          <w:b/>
          <w:sz w:val="18"/>
        </w:rPr>
        <w:t xml:space="preserve"> et à l’information des consommateurs en prévoyant notamment le déploiement y compris obligatoire de l’Affichage Environnemental</w:t>
      </w:r>
      <w:r w:rsidRPr="001D28D8">
        <w:rPr>
          <w:rFonts w:ascii="Marianne Light" w:hAnsi="Marianne Light"/>
          <w:sz w:val="18"/>
        </w:rPr>
        <w:t xml:space="preserve"> :</w:t>
      </w:r>
    </w:p>
    <w:p w14:paraId="70B28A33" w14:textId="77777777" w:rsidR="00DC7F62" w:rsidRPr="001D28D8" w:rsidRDefault="00DC7F62" w:rsidP="00DC7F62">
      <w:pPr>
        <w:spacing w:after="0"/>
        <w:jc w:val="both"/>
        <w:rPr>
          <w:rFonts w:ascii="Marianne Light" w:hAnsi="Marianne Light"/>
          <w:sz w:val="18"/>
        </w:rPr>
      </w:pPr>
    </w:p>
    <w:p w14:paraId="0C6CA76A" w14:textId="77777777" w:rsidR="00DC7F62" w:rsidRDefault="00DC7F62" w:rsidP="00DC7F62">
      <w:pPr>
        <w:spacing w:after="0"/>
        <w:jc w:val="both"/>
        <w:rPr>
          <w:rFonts w:ascii="Marianne Light" w:hAnsi="Marianne Light"/>
          <w:sz w:val="18"/>
        </w:rPr>
      </w:pPr>
      <w:r>
        <w:rPr>
          <w:rFonts w:ascii="Marianne Light" w:hAnsi="Marianne Light"/>
          <w:sz w:val="18"/>
        </w:rPr>
        <w:t>Par ailleurs, le</w:t>
      </w:r>
      <w:r w:rsidRPr="001D28D8">
        <w:rPr>
          <w:rFonts w:ascii="Marianne Light" w:hAnsi="Marianne Light"/>
          <w:sz w:val="18"/>
        </w:rPr>
        <w:t xml:space="preserve"> Fashion </w:t>
      </w:r>
      <w:proofErr w:type="spellStart"/>
      <w:r w:rsidRPr="001D28D8">
        <w:rPr>
          <w:rFonts w:ascii="Marianne Light" w:hAnsi="Marianne Light"/>
          <w:sz w:val="18"/>
        </w:rPr>
        <w:t>Pact</w:t>
      </w:r>
      <w:proofErr w:type="spellEnd"/>
      <w:r>
        <w:rPr>
          <w:rFonts w:ascii="Marianne Light" w:hAnsi="Marianne Light"/>
          <w:sz w:val="18"/>
        </w:rPr>
        <w:t>,</w:t>
      </w:r>
      <w:r w:rsidRPr="001D28D8">
        <w:rPr>
          <w:rFonts w:ascii="Marianne Light" w:hAnsi="Marianne Light"/>
          <w:sz w:val="18"/>
        </w:rPr>
        <w:t xml:space="preserve"> une coalition mondiale d’</w:t>
      </w:r>
      <w:r>
        <w:rPr>
          <w:rFonts w:ascii="Marianne Light" w:hAnsi="Marianne Light"/>
          <w:sz w:val="18"/>
        </w:rPr>
        <w:t>une soixantaine d’</w:t>
      </w:r>
      <w:r w:rsidRPr="001D28D8">
        <w:rPr>
          <w:rFonts w:ascii="Marianne Light" w:hAnsi="Marianne Light"/>
          <w:sz w:val="18"/>
        </w:rPr>
        <w:t xml:space="preserve">entreprises représentant plus de 200 marques de la mode et du textile (prêt-à-porter, sport, lifestyle et luxe) ainsi que de fournisseurs et distributeurs, s’est engagée sur les trois thématiques environnementales suivantes : </w:t>
      </w:r>
      <w:r w:rsidRPr="006774AF">
        <w:rPr>
          <w:rFonts w:ascii="Marianne Light" w:hAnsi="Marianne Light"/>
          <w:b/>
          <w:sz w:val="18"/>
        </w:rPr>
        <w:t>l’enrayement du réchauffement climatique, la restauration de la biodiversité et la protection des océans</w:t>
      </w:r>
      <w:r w:rsidRPr="001D28D8">
        <w:rPr>
          <w:rFonts w:ascii="Marianne Light" w:hAnsi="Marianne Light"/>
          <w:sz w:val="18"/>
        </w:rPr>
        <w:t xml:space="preserve">. </w:t>
      </w:r>
    </w:p>
    <w:p w14:paraId="3F5F3BBD" w14:textId="77777777" w:rsidR="00DC7F62" w:rsidRPr="001D28D8" w:rsidRDefault="00DC7F62" w:rsidP="00DC7F62">
      <w:pPr>
        <w:spacing w:after="0"/>
        <w:jc w:val="both"/>
        <w:rPr>
          <w:rFonts w:ascii="Marianne Light" w:hAnsi="Marianne Light"/>
          <w:sz w:val="18"/>
        </w:rPr>
      </w:pPr>
    </w:p>
    <w:p w14:paraId="43839E46" w14:textId="54E060A2" w:rsidR="00DC7F62" w:rsidRDefault="00DC7F62" w:rsidP="00DC7F62">
      <w:pPr>
        <w:spacing w:after="0"/>
        <w:jc w:val="both"/>
        <w:rPr>
          <w:rFonts w:ascii="Marianne Light" w:hAnsi="Marianne Light"/>
          <w:sz w:val="18"/>
        </w:rPr>
      </w:pPr>
      <w:r w:rsidRPr="001D28D8">
        <w:rPr>
          <w:rFonts w:ascii="Marianne Light" w:hAnsi="Marianne Light"/>
          <w:sz w:val="18"/>
        </w:rPr>
        <w:t>Le rapport du Comité stratégique de filière Mode et luxe</w:t>
      </w:r>
      <w:r>
        <w:rPr>
          <w:rStyle w:val="Appelnotedebasdep"/>
          <w:rFonts w:ascii="Marianne Light" w:hAnsi="Marianne Light"/>
          <w:sz w:val="18"/>
        </w:rPr>
        <w:footnoteReference w:id="2"/>
      </w:r>
      <w:r w:rsidRPr="001D28D8">
        <w:rPr>
          <w:rFonts w:ascii="Marianne Light" w:hAnsi="Marianne Light"/>
          <w:sz w:val="18"/>
        </w:rPr>
        <w:t xml:space="preserve"> indique </w:t>
      </w:r>
      <w:r>
        <w:rPr>
          <w:rFonts w:ascii="Marianne Light" w:hAnsi="Marianne Light"/>
          <w:sz w:val="18"/>
        </w:rPr>
        <w:t xml:space="preserve">quant à lui </w:t>
      </w:r>
      <w:r w:rsidRPr="001D28D8">
        <w:rPr>
          <w:rFonts w:ascii="Marianne Light" w:hAnsi="Marianne Light"/>
          <w:sz w:val="18"/>
        </w:rPr>
        <w:t>que la crise actuelle renforce la tendance à une consommation plus durable et réfléchie, et à des opportunités de réindustrialisation, de relocalisation et de développement du made in France, avec l’écoconception, le réemploi et le recyclage qui constituent des opportunités majeures de développement de filières industrielles françaises. Le rapport mentionne notamment qu’il existe un besoin d’accompagnement des nombreux projets de relocalisation d’activités et de modernisation des outils industriels.</w:t>
      </w:r>
    </w:p>
    <w:p w14:paraId="3EE80320" w14:textId="41E276F5" w:rsidR="00EC38D1" w:rsidRDefault="00EC38D1" w:rsidP="00DC7F62">
      <w:pPr>
        <w:spacing w:after="0"/>
        <w:jc w:val="both"/>
        <w:rPr>
          <w:rFonts w:ascii="Marianne Light" w:hAnsi="Marianne Light"/>
          <w:sz w:val="18"/>
        </w:rPr>
      </w:pPr>
    </w:p>
    <w:p w14:paraId="5A05E208" w14:textId="05B05324" w:rsidR="00EC38D1" w:rsidRPr="00974CCC" w:rsidRDefault="00422259" w:rsidP="005232E5">
      <w:pPr>
        <w:pStyle w:val="Paragraphedeliste"/>
        <w:numPr>
          <w:ilvl w:val="0"/>
          <w:numId w:val="41"/>
        </w:numPr>
      </w:pPr>
      <w:r>
        <w:rPr>
          <w:b/>
        </w:rPr>
        <w:t xml:space="preserve">Investissements </w:t>
      </w:r>
      <w:r w:rsidR="003A31A3">
        <w:rPr>
          <w:b/>
        </w:rPr>
        <w:t>éligibles attendus</w:t>
      </w:r>
      <w:r w:rsidR="00EC38D1">
        <w:rPr>
          <w:b/>
        </w:rPr>
        <w:t xml:space="preserve"> : </w:t>
      </w:r>
    </w:p>
    <w:p w14:paraId="2EBD26E6" w14:textId="77777777" w:rsidR="00EC38D1" w:rsidRPr="00D35DF0" w:rsidRDefault="00EC38D1" w:rsidP="005232E5">
      <w:pPr>
        <w:numPr>
          <w:ilvl w:val="1"/>
          <w:numId w:val="41"/>
        </w:numPr>
        <w:spacing w:after="0"/>
        <w:rPr>
          <w:rFonts w:ascii="Marianne Light" w:eastAsiaTheme="minorHAnsi" w:hAnsi="Marianne Light" w:cstheme="minorBidi"/>
          <w:color w:val="auto"/>
          <w:kern w:val="0"/>
          <w:sz w:val="18"/>
          <w:szCs w:val="18"/>
          <w14:ligatures w14:val="none"/>
          <w14:cntxtAlts w14:val="0"/>
        </w:rPr>
      </w:pPr>
      <w:r w:rsidRPr="00D35DF0">
        <w:rPr>
          <w:rFonts w:ascii="Marianne Light" w:eastAsiaTheme="minorHAnsi" w:hAnsi="Marianne Light" w:cstheme="minorBidi"/>
          <w:color w:val="auto"/>
          <w:kern w:val="0"/>
          <w:sz w:val="18"/>
          <w:szCs w:val="18"/>
          <w14:ligatures w14:val="none"/>
          <w14:cntxtAlts w14:val="0"/>
        </w:rPr>
        <w:t xml:space="preserve">Investissements </w:t>
      </w:r>
      <w:r>
        <w:rPr>
          <w:rFonts w:ascii="Marianne Light" w:eastAsiaTheme="minorHAnsi" w:hAnsi="Marianne Light" w:cstheme="minorBidi"/>
          <w:color w:val="auto"/>
          <w:kern w:val="0"/>
          <w:sz w:val="18"/>
          <w:szCs w:val="18"/>
          <w14:ligatures w14:val="none"/>
          <w14:cntxtAlts w14:val="0"/>
        </w:rPr>
        <w:t xml:space="preserve">dans une technologie éprouvée </w:t>
      </w:r>
      <w:r w:rsidRPr="00D35DF0">
        <w:rPr>
          <w:rFonts w:ascii="Marianne Light" w:eastAsiaTheme="minorHAnsi" w:hAnsi="Marianne Light" w:cstheme="minorBidi"/>
          <w:color w:val="auto"/>
          <w:kern w:val="0"/>
          <w:sz w:val="18"/>
          <w:szCs w:val="18"/>
          <w14:ligatures w14:val="none"/>
          <w14:cntxtAlts w14:val="0"/>
        </w:rPr>
        <w:t>pour la production ou la commercialisation d’un produit</w:t>
      </w:r>
      <w:r>
        <w:rPr>
          <w:rFonts w:ascii="Marianne Light" w:eastAsiaTheme="minorHAnsi" w:hAnsi="Marianne Light" w:cstheme="minorBidi"/>
          <w:color w:val="auto"/>
          <w:kern w:val="0"/>
          <w:sz w:val="18"/>
          <w:szCs w:val="18"/>
          <w14:ligatures w14:val="none"/>
          <w14:cntxtAlts w14:val="0"/>
        </w:rPr>
        <w:t>, procédé</w:t>
      </w:r>
      <w:r w:rsidRPr="00D35DF0">
        <w:rPr>
          <w:rFonts w:ascii="Marianne Light" w:eastAsiaTheme="minorHAnsi" w:hAnsi="Marianne Light" w:cstheme="minorBidi"/>
          <w:color w:val="auto"/>
          <w:kern w:val="0"/>
          <w:sz w:val="18"/>
          <w:szCs w:val="18"/>
          <w14:ligatures w14:val="none"/>
          <w14:cntxtAlts w14:val="0"/>
        </w:rPr>
        <w:t xml:space="preserve"> ou service éco-conçu</w:t>
      </w:r>
      <w:r>
        <w:rPr>
          <w:rFonts w:ascii="Marianne Light" w:eastAsiaTheme="minorHAnsi" w:hAnsi="Marianne Light" w:cstheme="minorBidi"/>
          <w:color w:val="auto"/>
          <w:kern w:val="0"/>
          <w:sz w:val="18"/>
          <w:szCs w:val="18"/>
          <w14:ligatures w14:val="none"/>
          <w14:cntxtAlts w14:val="0"/>
        </w:rPr>
        <w:t xml:space="preserve"> pour une mode durable </w:t>
      </w:r>
      <w:r w:rsidRPr="00D35DF0">
        <w:rPr>
          <w:rFonts w:ascii="Marianne Light" w:eastAsiaTheme="minorHAnsi" w:hAnsi="Marianne Light" w:cstheme="minorBidi"/>
          <w:color w:val="auto"/>
          <w:kern w:val="0"/>
          <w:sz w:val="18"/>
          <w:szCs w:val="18"/>
          <w14:ligatures w14:val="none"/>
          <w14:cntxtAlts w14:val="0"/>
        </w:rPr>
        <w:t xml:space="preserve">; </w:t>
      </w:r>
    </w:p>
    <w:p w14:paraId="2989FECD" w14:textId="26A302D8" w:rsidR="00EC38D1" w:rsidRPr="00C27F0E" w:rsidRDefault="005232E5" w:rsidP="005232E5">
      <w:pPr>
        <w:numPr>
          <w:ilvl w:val="1"/>
          <w:numId w:val="41"/>
        </w:numPr>
        <w:spacing w:after="0"/>
        <w:rPr>
          <w:rFonts w:ascii="Marianne Light" w:eastAsiaTheme="minorHAnsi" w:hAnsi="Marianne Light" w:cstheme="minorBidi"/>
          <w:color w:val="auto"/>
          <w:kern w:val="0"/>
          <w:sz w:val="18"/>
          <w:szCs w:val="18"/>
          <w14:ligatures w14:val="none"/>
          <w14:cntxtAlts w14:val="0"/>
        </w:rPr>
      </w:pPr>
      <w:r>
        <w:rPr>
          <w:rFonts w:ascii="Marianne Light" w:eastAsiaTheme="minorHAnsi" w:hAnsi="Marianne Light" w:cstheme="minorBidi"/>
          <w:color w:val="auto"/>
          <w:kern w:val="0"/>
          <w:sz w:val="18"/>
          <w:szCs w:val="18"/>
          <w14:ligatures w14:val="none"/>
          <w14:cntxtAlts w14:val="0"/>
        </w:rPr>
        <w:t xml:space="preserve">Investissement </w:t>
      </w:r>
      <w:r>
        <w:t xml:space="preserve">et travaux de R&amp;D </w:t>
      </w:r>
      <w:r w:rsidRPr="00D13A9C">
        <w:t>(réalisation et test de prototypes, préproduction, …)</w:t>
      </w:r>
      <w:r>
        <w:rPr>
          <w:rFonts w:cs="Calibri"/>
        </w:rPr>
        <w:t> </w:t>
      </w:r>
      <w:r>
        <w:t xml:space="preserve"> </w:t>
      </w:r>
      <w:proofErr w:type="gramStart"/>
      <w:r>
        <w:t>sur</w:t>
      </w:r>
      <w:proofErr w:type="gramEnd"/>
      <w:r w:rsidRPr="00D13A9C">
        <w:t xml:space="preserve"> </w:t>
      </w:r>
      <w:r w:rsidRPr="00D13A9C">
        <w:t>une solution innovante</w:t>
      </w:r>
      <w:r>
        <w:t xml:space="preserve"> pour une mode durable</w:t>
      </w:r>
      <w:r w:rsidRPr="00D13A9C">
        <w:t xml:space="preserve"> </w:t>
      </w:r>
      <w:r>
        <w:t xml:space="preserve">visant </w:t>
      </w:r>
      <w:r w:rsidRPr="00D13A9C">
        <w:t>la production ou la commercialisation d’un produit ou service éco-conçu</w:t>
      </w:r>
      <w:r>
        <w:t xml:space="preserve">; </w:t>
      </w:r>
      <w:r w:rsidRPr="00D13A9C">
        <w:t xml:space="preserve">ces </w:t>
      </w:r>
      <w:r>
        <w:t>projets</w:t>
      </w:r>
      <w:r w:rsidRPr="00D13A9C">
        <w:t xml:space="preserve"> peuvent relever, selon le niveau d’innovation</w:t>
      </w:r>
      <w:r>
        <w:t>,</w:t>
      </w:r>
      <w:r w:rsidRPr="00D13A9C">
        <w:t xml:space="preserve"> du développement expérimental</w:t>
      </w:r>
      <w:r>
        <w:t xml:space="preserve"> </w:t>
      </w:r>
      <w:r w:rsidRPr="00D13A9C">
        <w:t>ou de l’innovation de pr</w:t>
      </w:r>
      <w:r>
        <w:t xml:space="preserve">océdé ; </w:t>
      </w:r>
    </w:p>
    <w:p w14:paraId="2E00CF9F" w14:textId="77777777" w:rsidR="00EC38D1" w:rsidRPr="00C72AB3" w:rsidRDefault="00EC38D1" w:rsidP="005232E5">
      <w:pPr>
        <w:numPr>
          <w:ilvl w:val="1"/>
          <w:numId w:val="41"/>
        </w:numPr>
        <w:spacing w:after="0"/>
        <w:rPr>
          <w:rFonts w:ascii="Marianne Light" w:eastAsiaTheme="minorHAnsi" w:hAnsi="Marianne Light" w:cstheme="minorBidi"/>
          <w:color w:val="auto"/>
          <w:kern w:val="0"/>
          <w:sz w:val="18"/>
          <w:szCs w:val="18"/>
          <w14:ligatures w14:val="none"/>
          <w14:cntxtAlts w14:val="0"/>
        </w:rPr>
      </w:pPr>
      <w:r w:rsidRPr="00D35DF0">
        <w:rPr>
          <w:rFonts w:ascii="Marianne Light" w:eastAsiaTheme="minorHAnsi" w:hAnsi="Marianne Light" w:cstheme="minorBidi"/>
          <w:color w:val="auto"/>
          <w:kern w:val="0"/>
          <w:sz w:val="18"/>
          <w:szCs w:val="18"/>
          <w14:ligatures w14:val="none"/>
          <w14:cntxtAlts w14:val="0"/>
        </w:rPr>
        <w:t>Projets comportant une innovation de rupture, qui permettra au fabricant de développer une offre globale produit/service</w:t>
      </w:r>
      <w:r>
        <w:rPr>
          <w:rFonts w:ascii="Marianne Light" w:eastAsiaTheme="minorHAnsi" w:hAnsi="Marianne Light" w:cstheme="minorBidi"/>
          <w:color w:val="auto"/>
          <w:kern w:val="0"/>
          <w:sz w:val="18"/>
          <w:szCs w:val="18"/>
          <w14:ligatures w14:val="none"/>
          <w14:cntxtAlts w14:val="0"/>
        </w:rPr>
        <w:t xml:space="preserve"> écoconçue pour une mode durable</w:t>
      </w:r>
      <w:r w:rsidRPr="00D35DF0">
        <w:rPr>
          <w:rFonts w:ascii="Marianne Light" w:eastAsiaTheme="minorHAnsi" w:hAnsi="Marianne Light" w:cstheme="minorBidi"/>
          <w:color w:val="auto"/>
          <w:kern w:val="0"/>
          <w:sz w:val="18"/>
          <w:szCs w:val="18"/>
          <w14:ligatures w14:val="none"/>
          <w14:cntxtAlts w14:val="0"/>
        </w:rPr>
        <w:t xml:space="preserve">, créatrice de valeur non plus sur la multiplication </w:t>
      </w:r>
      <w:r>
        <w:rPr>
          <w:rFonts w:ascii="Marianne Light" w:eastAsiaTheme="minorHAnsi" w:hAnsi="Marianne Light" w:cstheme="minorBidi"/>
          <w:color w:val="auto"/>
          <w:kern w:val="0"/>
          <w:sz w:val="18"/>
          <w:szCs w:val="18"/>
          <w14:ligatures w14:val="none"/>
          <w14:cntxtAlts w14:val="0"/>
        </w:rPr>
        <w:t xml:space="preserve">et le volume </w:t>
      </w:r>
      <w:r w:rsidRPr="00D35DF0">
        <w:rPr>
          <w:rFonts w:ascii="Marianne Light" w:eastAsiaTheme="minorHAnsi" w:hAnsi="Marianne Light" w:cstheme="minorBidi"/>
          <w:color w:val="auto"/>
          <w:kern w:val="0"/>
          <w:sz w:val="18"/>
          <w:szCs w:val="18"/>
          <w14:ligatures w14:val="none"/>
          <w14:cntxtAlts w14:val="0"/>
        </w:rPr>
        <w:t>des ventes mais sur la fidélisation des clients, par les performances d’usage du produit et la réduction de ses impacts environnementaux sur l’ensemble du cycle de vie.</w:t>
      </w:r>
    </w:p>
    <w:p w14:paraId="27FA670D" w14:textId="77777777" w:rsidR="00EC38D1" w:rsidRPr="001D28D8" w:rsidRDefault="00EC38D1" w:rsidP="00DC7F62">
      <w:pPr>
        <w:spacing w:after="0"/>
        <w:jc w:val="both"/>
        <w:rPr>
          <w:rFonts w:ascii="Marianne Light" w:hAnsi="Marianne Light"/>
          <w:sz w:val="18"/>
        </w:rPr>
      </w:pPr>
    </w:p>
    <w:p w14:paraId="2B5BAA63" w14:textId="3BEEA63C" w:rsidR="009C5B09" w:rsidRDefault="009C5B09">
      <w:pPr>
        <w:spacing w:after="200" w:line="276" w:lineRule="auto"/>
        <w:rPr>
          <w:rFonts w:ascii="Marianne Light" w:hAnsi="Marianne Light"/>
          <w:sz w:val="18"/>
        </w:rPr>
      </w:pPr>
      <w:r>
        <w:rPr>
          <w:rFonts w:ascii="Marianne Light" w:hAnsi="Marianne Light"/>
          <w:sz w:val="18"/>
        </w:rPr>
        <w:br w:type="page"/>
      </w:r>
    </w:p>
    <w:p w14:paraId="4D6C32F9" w14:textId="77777777" w:rsidR="00DC7F62" w:rsidRPr="001D28D8" w:rsidRDefault="00DC7F62" w:rsidP="00DC7F62">
      <w:pPr>
        <w:spacing w:after="0"/>
        <w:jc w:val="both"/>
        <w:rPr>
          <w:rFonts w:ascii="Marianne Light" w:hAnsi="Marianne Light"/>
          <w:sz w:val="18"/>
        </w:rPr>
      </w:pPr>
    </w:p>
    <w:p w14:paraId="76A47253" w14:textId="1ADFB5AB" w:rsidR="00DC7F62" w:rsidRDefault="00EE138F" w:rsidP="005232E5">
      <w:pPr>
        <w:pStyle w:val="Titre2"/>
      </w:pPr>
      <w:bookmarkStart w:id="440" w:name="_Toc119423567"/>
      <w:r>
        <w:t>Secteur alimentaire</w:t>
      </w:r>
      <w:bookmarkEnd w:id="440"/>
    </w:p>
    <w:p w14:paraId="1DC2DC9B" w14:textId="77777777" w:rsidR="00DC7F62" w:rsidRDefault="00DC7F62" w:rsidP="00DC7F62">
      <w:pPr>
        <w:spacing w:after="0"/>
        <w:jc w:val="both"/>
        <w:rPr>
          <w:rFonts w:ascii="Marianne Light" w:hAnsi="Marianne Light"/>
          <w:sz w:val="18"/>
        </w:rPr>
      </w:pPr>
      <w:r w:rsidRPr="005232E5">
        <w:rPr>
          <w:rFonts w:ascii="Marianne Light" w:hAnsi="Marianne Light"/>
          <w:sz w:val="18"/>
        </w:rPr>
        <w:t>Dans le domaine de l’alimentaire,</w:t>
      </w:r>
      <w:r>
        <w:rPr>
          <w:rFonts w:ascii="Marianne Light" w:hAnsi="Marianne Light"/>
          <w:sz w:val="18"/>
        </w:rPr>
        <w:t xml:space="preserve"> l</w:t>
      </w:r>
      <w:r w:rsidRPr="00DB0417">
        <w:rPr>
          <w:rFonts w:ascii="Marianne Light" w:hAnsi="Marianne Light"/>
          <w:sz w:val="18"/>
        </w:rPr>
        <w:t xml:space="preserve">’application de l’écoconception à un produit agro-alimentaire consiste à mettre en </w:t>
      </w:r>
      <w:r>
        <w:rPr>
          <w:rFonts w:ascii="Marianne Light" w:hAnsi="Marianne Light"/>
          <w:sz w:val="18"/>
        </w:rPr>
        <w:t>œuvre d</w:t>
      </w:r>
      <w:r w:rsidRPr="00DB0417">
        <w:rPr>
          <w:rFonts w:ascii="Marianne Light" w:hAnsi="Marianne Light"/>
          <w:sz w:val="18"/>
        </w:rPr>
        <w:t>e meilleures pratiques environnementales sur les différentes étapes de fabrication d’un aliment : a</w:t>
      </w:r>
      <w:r>
        <w:rPr>
          <w:rFonts w:ascii="Marianne Light" w:hAnsi="Marianne Light"/>
          <w:sz w:val="18"/>
        </w:rPr>
        <w:t>mont agricole</w:t>
      </w:r>
      <w:r w:rsidRPr="00DB0417">
        <w:rPr>
          <w:rFonts w:ascii="Marianne Light" w:hAnsi="Marianne Light"/>
          <w:sz w:val="18"/>
        </w:rPr>
        <w:t xml:space="preserve"> (ex : pratiques d’</w:t>
      </w:r>
      <w:proofErr w:type="spellStart"/>
      <w:r w:rsidRPr="00DB0417">
        <w:rPr>
          <w:rFonts w:ascii="Marianne Light" w:hAnsi="Marianne Light"/>
          <w:sz w:val="18"/>
        </w:rPr>
        <w:t>agro-écologie</w:t>
      </w:r>
      <w:proofErr w:type="spellEnd"/>
      <w:r w:rsidRPr="00DB0417">
        <w:rPr>
          <w:rFonts w:ascii="Marianne Light" w:hAnsi="Marianne Light"/>
          <w:sz w:val="18"/>
        </w:rPr>
        <w:t xml:space="preserve">), transformation (ex : choix de matières premières ou d’un emballage à moindre impact), ou encore logistique (ex : optimiser le transport, privilégier des modes de livraison moins polluants). </w:t>
      </w:r>
    </w:p>
    <w:p w14:paraId="5795E2ED" w14:textId="77777777" w:rsidR="00DC7F62" w:rsidRDefault="00DC7F62" w:rsidP="00DC7F62">
      <w:pPr>
        <w:spacing w:after="0"/>
        <w:ind w:left="284"/>
        <w:jc w:val="both"/>
        <w:rPr>
          <w:rFonts w:ascii="Marianne Light" w:hAnsi="Marianne Light"/>
          <w:sz w:val="18"/>
        </w:rPr>
      </w:pPr>
    </w:p>
    <w:p w14:paraId="2C2F75EA" w14:textId="77777777" w:rsidR="00DC7F62" w:rsidRDefault="00DC7F62" w:rsidP="00DC7F62">
      <w:pPr>
        <w:spacing w:after="0"/>
        <w:jc w:val="both"/>
        <w:rPr>
          <w:rFonts w:ascii="Marianne Light" w:hAnsi="Marianne Light"/>
          <w:sz w:val="18"/>
        </w:rPr>
      </w:pPr>
      <w:r w:rsidRPr="00DB0417">
        <w:rPr>
          <w:rFonts w:ascii="Marianne Light" w:hAnsi="Marianne Light"/>
          <w:sz w:val="18"/>
        </w:rPr>
        <w:t>L’objectif est d’optimiser les gains environnementaux avec des retours sur investissements (matériels et immatériels) et une prise de risque acceptable par l’entreprise.</w:t>
      </w:r>
    </w:p>
    <w:p w14:paraId="33CB675A" w14:textId="77777777" w:rsidR="00DC7F62" w:rsidRDefault="00DC7F62" w:rsidP="00DC7F62">
      <w:pPr>
        <w:spacing w:after="0"/>
        <w:ind w:left="284"/>
        <w:jc w:val="both"/>
        <w:rPr>
          <w:rFonts w:ascii="Marianne Light" w:hAnsi="Marianne Light"/>
          <w:sz w:val="18"/>
        </w:rPr>
      </w:pPr>
    </w:p>
    <w:p w14:paraId="1D48BD44" w14:textId="77777777" w:rsidR="00DC7F62" w:rsidRDefault="00DC7F62" w:rsidP="00DC7F62">
      <w:pPr>
        <w:spacing w:after="0"/>
        <w:jc w:val="both"/>
        <w:rPr>
          <w:rFonts w:ascii="Marianne Light" w:hAnsi="Marianne Light"/>
          <w:sz w:val="18"/>
        </w:rPr>
      </w:pPr>
      <w:r>
        <w:rPr>
          <w:rFonts w:ascii="Marianne Light" w:hAnsi="Marianne Light"/>
          <w:sz w:val="18"/>
        </w:rPr>
        <w:t>Pour les acteurs des filières alimentaires,</w:t>
      </w:r>
      <w:r w:rsidRPr="00DB0417">
        <w:t xml:space="preserve"> </w:t>
      </w:r>
      <w:r w:rsidRPr="00DB0417">
        <w:rPr>
          <w:rFonts w:ascii="Marianne Light" w:hAnsi="Marianne Light"/>
          <w:sz w:val="18"/>
        </w:rPr>
        <w:t>la force d’une démarche d’écoconception est de faciliter l’intégration des par</w:t>
      </w:r>
      <w:r>
        <w:rPr>
          <w:rFonts w:ascii="Marianne Light" w:hAnsi="Marianne Light"/>
          <w:sz w:val="18"/>
        </w:rPr>
        <w:t>amètres environnementaux dans la</w:t>
      </w:r>
      <w:r w:rsidRPr="00DB0417">
        <w:rPr>
          <w:rFonts w:ascii="Marianne Light" w:hAnsi="Marianne Light"/>
          <w:sz w:val="18"/>
        </w:rPr>
        <w:t xml:space="preserve"> stratégie de développement de leurs structures, de créer d</w:t>
      </w:r>
      <w:r>
        <w:rPr>
          <w:rFonts w:ascii="Marianne Light" w:hAnsi="Marianne Light"/>
          <w:sz w:val="18"/>
        </w:rPr>
        <w:t>e la collaboration au sein des</w:t>
      </w:r>
      <w:r w:rsidRPr="00DB0417">
        <w:rPr>
          <w:rFonts w:ascii="Marianne Light" w:hAnsi="Marianne Light"/>
          <w:sz w:val="18"/>
        </w:rPr>
        <w:t xml:space="preserve"> filière</w:t>
      </w:r>
      <w:r>
        <w:rPr>
          <w:rFonts w:ascii="Marianne Light" w:hAnsi="Marianne Light"/>
          <w:sz w:val="18"/>
        </w:rPr>
        <w:t>s</w:t>
      </w:r>
      <w:r w:rsidRPr="00DB0417">
        <w:rPr>
          <w:rFonts w:ascii="Marianne Light" w:hAnsi="Marianne Light"/>
          <w:sz w:val="18"/>
        </w:rPr>
        <w:t xml:space="preserve"> et entre les métiers</w:t>
      </w:r>
      <w:r>
        <w:rPr>
          <w:rFonts w:ascii="Marianne Light" w:hAnsi="Marianne Light"/>
          <w:sz w:val="18"/>
        </w:rPr>
        <w:t xml:space="preserve"> et directions de leur organisation. </w:t>
      </w:r>
    </w:p>
    <w:p w14:paraId="0A919DD1" w14:textId="77777777" w:rsidR="00DC7F62" w:rsidRPr="00C619FA" w:rsidRDefault="00DC7F62" w:rsidP="00DC7F62">
      <w:pPr>
        <w:spacing w:after="0"/>
        <w:ind w:left="284"/>
        <w:jc w:val="both"/>
        <w:rPr>
          <w:rFonts w:ascii="Marianne Light" w:hAnsi="Marianne Light"/>
          <w:sz w:val="18"/>
        </w:rPr>
      </w:pPr>
    </w:p>
    <w:p w14:paraId="0F6012AD" w14:textId="77777777" w:rsidR="00DC7F62" w:rsidRPr="00602D9D" w:rsidRDefault="00DC7F62" w:rsidP="00DC7F62">
      <w:pPr>
        <w:spacing w:after="0"/>
        <w:jc w:val="both"/>
        <w:rPr>
          <w:rFonts w:ascii="Marianne" w:hAnsi="Marianne"/>
          <w:color w:val="E36C0A" w:themeColor="accent6" w:themeShade="BF"/>
        </w:rPr>
      </w:pPr>
      <w:r>
        <w:rPr>
          <w:rFonts w:ascii="Marianne Light" w:hAnsi="Marianne Light"/>
          <w:sz w:val="18"/>
        </w:rPr>
        <w:t>L’aide de l’ADEME est donc destinée aux entreprises et acteurs des filières alimentaires qui ont besoin d’une aide à l’investissement pour des opérations s’inscrivant dans une démarche d’écoconception.</w:t>
      </w:r>
    </w:p>
    <w:p w14:paraId="73B92FB7" w14:textId="446040DC" w:rsidR="00DC7F62" w:rsidRDefault="00DC7F62" w:rsidP="00DC7F62">
      <w:pPr>
        <w:spacing w:after="0"/>
        <w:jc w:val="both"/>
        <w:rPr>
          <w:rFonts w:ascii="Marianne Light" w:hAnsi="Marianne Light"/>
          <w:sz w:val="18"/>
        </w:rPr>
      </w:pPr>
    </w:p>
    <w:p w14:paraId="1C5191A7" w14:textId="5CE7F6E5" w:rsidR="00EE138F" w:rsidRDefault="00EE138F" w:rsidP="00EE138F">
      <w:pPr>
        <w:jc w:val="both"/>
        <w:rPr>
          <w:rFonts w:ascii="Marianne Light" w:hAnsi="Marianne Light"/>
          <w:sz w:val="18"/>
          <w:szCs w:val="18"/>
        </w:rPr>
      </w:pPr>
      <w:r w:rsidRPr="00281AD5">
        <w:rPr>
          <w:rFonts w:ascii="Marianne Light" w:hAnsi="Marianne Light"/>
          <w:sz w:val="18"/>
          <w:szCs w:val="18"/>
        </w:rPr>
        <w:t xml:space="preserve">Les projets d'investissements éligibles sont ceux </w:t>
      </w:r>
      <w:r>
        <w:rPr>
          <w:rFonts w:ascii="Marianne Light" w:hAnsi="Marianne Light"/>
          <w:sz w:val="18"/>
          <w:szCs w:val="18"/>
        </w:rPr>
        <w:t>faisant suite à une étape de diagnostic (évaluation environnementale multicritère) ayant conduit à identifier</w:t>
      </w:r>
      <w:r w:rsidRPr="00281AD5">
        <w:rPr>
          <w:rFonts w:ascii="Marianne Light" w:hAnsi="Marianne Light"/>
          <w:sz w:val="18"/>
          <w:szCs w:val="18"/>
        </w:rPr>
        <w:t xml:space="preserve"> des</w:t>
      </w:r>
      <w:r>
        <w:rPr>
          <w:rFonts w:ascii="Marianne Light" w:hAnsi="Marianne Light"/>
          <w:b/>
          <w:bCs/>
          <w:sz w:val="18"/>
          <w:szCs w:val="18"/>
        </w:rPr>
        <w:t xml:space="preserve"> actions </w:t>
      </w:r>
      <w:r w:rsidRPr="00281AD5">
        <w:rPr>
          <w:rFonts w:ascii="Marianne Light" w:hAnsi="Marianne Light"/>
          <w:b/>
          <w:bCs/>
          <w:sz w:val="18"/>
          <w:szCs w:val="18"/>
        </w:rPr>
        <w:t xml:space="preserve">qui permettront de réduire les impacts environnementaux </w:t>
      </w:r>
      <w:r>
        <w:rPr>
          <w:rFonts w:ascii="Marianne Light" w:hAnsi="Marianne Light"/>
          <w:b/>
          <w:bCs/>
          <w:sz w:val="18"/>
          <w:szCs w:val="18"/>
        </w:rPr>
        <w:t>de produits ou de gammes</w:t>
      </w:r>
      <w:r w:rsidRPr="00281AD5">
        <w:rPr>
          <w:rFonts w:ascii="Marianne Light" w:hAnsi="Marianne Light"/>
          <w:sz w:val="18"/>
          <w:szCs w:val="18"/>
        </w:rPr>
        <w:t xml:space="preserve"> tout au long de </w:t>
      </w:r>
      <w:r>
        <w:rPr>
          <w:rFonts w:ascii="Marianne Light" w:hAnsi="Marianne Light"/>
          <w:sz w:val="18"/>
          <w:szCs w:val="18"/>
        </w:rPr>
        <w:t xml:space="preserve">leur </w:t>
      </w:r>
      <w:r w:rsidRPr="00281AD5">
        <w:rPr>
          <w:rFonts w:ascii="Marianne Light" w:hAnsi="Marianne Light"/>
          <w:sz w:val="18"/>
          <w:szCs w:val="18"/>
        </w:rPr>
        <w:t>cycle de vie</w:t>
      </w:r>
      <w:r>
        <w:rPr>
          <w:rFonts w:ascii="Marianne Light" w:hAnsi="Marianne Light"/>
          <w:sz w:val="18"/>
          <w:szCs w:val="18"/>
        </w:rPr>
        <w:t>. Cette étape doit également proposer une première quantification des gains permis par la mise en œuvre de ces actions.</w:t>
      </w:r>
    </w:p>
    <w:p w14:paraId="004D6C8B" w14:textId="421F9F8C" w:rsidR="00EE138F" w:rsidRDefault="00EE138F" w:rsidP="00EE138F">
      <w:pPr>
        <w:spacing w:after="60" w:line="240" w:lineRule="auto"/>
        <w:jc w:val="both"/>
        <w:rPr>
          <w:rFonts w:ascii="Marianne Light" w:hAnsi="Marianne Light"/>
          <w:sz w:val="18"/>
          <w:szCs w:val="18"/>
        </w:rPr>
      </w:pPr>
      <w:r w:rsidRPr="005232E5">
        <w:rPr>
          <w:rFonts w:asciiTheme="minorHAnsi" w:eastAsiaTheme="minorHAnsi" w:hAnsiTheme="minorHAnsi" w:cstheme="minorBidi"/>
          <w:b/>
          <w:color w:val="auto"/>
          <w:kern w:val="0"/>
          <w:sz w:val="22"/>
          <w:szCs w:val="22"/>
          <w14:ligatures w14:val="none"/>
          <w14:cntxtAlts w14:val="0"/>
        </w:rPr>
        <w:t>Les investissements éligibles</w:t>
      </w:r>
      <w:r w:rsidR="003A31A3">
        <w:rPr>
          <w:rFonts w:asciiTheme="minorHAnsi" w:eastAsiaTheme="minorHAnsi" w:hAnsiTheme="minorHAnsi" w:cstheme="minorBidi"/>
          <w:b/>
          <w:color w:val="auto"/>
          <w:kern w:val="0"/>
          <w:sz w:val="22"/>
          <w:szCs w:val="22"/>
          <w14:ligatures w14:val="none"/>
          <w14:cntxtAlts w14:val="0"/>
        </w:rPr>
        <w:t xml:space="preserve"> attendus</w:t>
      </w:r>
      <w:r w:rsidRPr="005232E5">
        <w:rPr>
          <w:rFonts w:asciiTheme="minorHAnsi" w:eastAsiaTheme="minorHAnsi" w:hAnsiTheme="minorHAnsi" w:cstheme="minorBidi"/>
          <w:b/>
          <w:color w:val="auto"/>
          <w:kern w:val="0"/>
          <w:sz w:val="22"/>
          <w:szCs w:val="22"/>
          <w14:ligatures w14:val="none"/>
          <w14:cntxtAlts w14:val="0"/>
        </w:rPr>
        <w:t>,</w:t>
      </w:r>
      <w:r>
        <w:rPr>
          <w:rFonts w:ascii="Marianne Light" w:hAnsi="Marianne Light"/>
          <w:sz w:val="18"/>
          <w:szCs w:val="18"/>
        </w:rPr>
        <w:t xml:space="preserve"> selon les projets, doivent permettre</w:t>
      </w:r>
      <w:r>
        <w:rPr>
          <w:rFonts w:cs="Calibri"/>
          <w:sz w:val="18"/>
          <w:szCs w:val="18"/>
        </w:rPr>
        <w:t> </w:t>
      </w:r>
      <w:r>
        <w:rPr>
          <w:rFonts w:ascii="Marianne Light" w:hAnsi="Marianne Light"/>
          <w:sz w:val="18"/>
          <w:szCs w:val="18"/>
        </w:rPr>
        <w:t>:</w:t>
      </w:r>
    </w:p>
    <w:p w14:paraId="3549BECE" w14:textId="77777777" w:rsidR="00EE138F" w:rsidRDefault="00EE138F" w:rsidP="00EE138F">
      <w:pPr>
        <w:pStyle w:val="Paragraphedeliste"/>
        <w:numPr>
          <w:ilvl w:val="0"/>
          <w:numId w:val="44"/>
        </w:numPr>
        <w:ind w:left="567" w:hanging="283"/>
        <w:jc w:val="both"/>
        <w:rPr>
          <w:rFonts w:ascii="Marianne Light" w:hAnsi="Marianne Light"/>
          <w:sz w:val="18"/>
          <w:szCs w:val="18"/>
        </w:rPr>
      </w:pPr>
      <w:r>
        <w:rPr>
          <w:rFonts w:ascii="Marianne Light" w:hAnsi="Marianne Light"/>
          <w:sz w:val="18"/>
          <w:szCs w:val="18"/>
        </w:rPr>
        <w:t xml:space="preserve">Le </w:t>
      </w:r>
      <w:r w:rsidRPr="00036298">
        <w:rPr>
          <w:rFonts w:ascii="Marianne Light" w:hAnsi="Marianne Light"/>
          <w:sz w:val="18"/>
          <w:szCs w:val="18"/>
        </w:rPr>
        <w:t xml:space="preserve">développement d’une nouvelle gamme de produits mieux-disant d’un point de vue environnemental : à ce titre, seuls les </w:t>
      </w:r>
      <w:r>
        <w:rPr>
          <w:rFonts w:ascii="Marianne Light" w:hAnsi="Marianne Light"/>
          <w:sz w:val="18"/>
          <w:szCs w:val="18"/>
        </w:rPr>
        <w:t xml:space="preserve">investissements permettant la mise sur le marché de </w:t>
      </w:r>
      <w:r w:rsidRPr="00036298">
        <w:rPr>
          <w:rFonts w:ascii="Marianne Light" w:hAnsi="Marianne Light"/>
          <w:sz w:val="18"/>
          <w:szCs w:val="18"/>
        </w:rPr>
        <w:t xml:space="preserve">produits ou gammes </w:t>
      </w:r>
      <w:r>
        <w:rPr>
          <w:rFonts w:ascii="Marianne Light" w:hAnsi="Marianne Light"/>
          <w:sz w:val="18"/>
          <w:szCs w:val="18"/>
        </w:rPr>
        <w:t>sous</w:t>
      </w:r>
      <w:r w:rsidRPr="00036298">
        <w:rPr>
          <w:rFonts w:ascii="Marianne Light" w:hAnsi="Marianne Light"/>
          <w:sz w:val="18"/>
          <w:szCs w:val="18"/>
        </w:rPr>
        <w:t xml:space="preserve"> label</w:t>
      </w:r>
      <w:r>
        <w:rPr>
          <w:rFonts w:ascii="Marianne Light" w:hAnsi="Marianne Light"/>
          <w:sz w:val="18"/>
          <w:szCs w:val="18"/>
        </w:rPr>
        <w:t>s AB (Agriculture Biologique) ou</w:t>
      </w:r>
      <w:r w:rsidRPr="00036298">
        <w:rPr>
          <w:rFonts w:ascii="Marianne Light" w:hAnsi="Marianne Light"/>
          <w:sz w:val="18"/>
          <w:szCs w:val="18"/>
        </w:rPr>
        <w:t xml:space="preserve"> HVE-niveau 3 (Haute Valeur Environnementale-Niveau 3)</w:t>
      </w:r>
      <w:r>
        <w:rPr>
          <w:rFonts w:ascii="Marianne Light" w:hAnsi="Marianne Light"/>
          <w:sz w:val="18"/>
          <w:szCs w:val="18"/>
        </w:rPr>
        <w:t xml:space="preserve"> sont éligibles,</w:t>
      </w:r>
    </w:p>
    <w:p w14:paraId="6929A20D" w14:textId="77777777" w:rsidR="00EE138F" w:rsidRPr="00356BCF" w:rsidRDefault="00EE138F" w:rsidP="00EE138F">
      <w:pPr>
        <w:pStyle w:val="Paragraphedeliste"/>
        <w:numPr>
          <w:ilvl w:val="0"/>
          <w:numId w:val="44"/>
        </w:numPr>
        <w:ind w:left="567" w:hanging="283"/>
        <w:jc w:val="both"/>
        <w:rPr>
          <w:rFonts w:ascii="Marianne Light" w:hAnsi="Marianne Light"/>
          <w:sz w:val="18"/>
          <w:szCs w:val="18"/>
        </w:rPr>
      </w:pPr>
      <w:r>
        <w:rPr>
          <w:rFonts w:ascii="Marianne Light" w:hAnsi="Marianne Light"/>
          <w:sz w:val="18"/>
          <w:szCs w:val="18"/>
        </w:rPr>
        <w:t>L</w:t>
      </w:r>
      <w:r w:rsidRPr="00036298">
        <w:rPr>
          <w:rFonts w:ascii="Marianne Light" w:hAnsi="Marianne Light"/>
          <w:sz w:val="18"/>
          <w:szCs w:val="18"/>
        </w:rPr>
        <w:t>’optimisation et la modernisation des outils de transformation à la ferme</w:t>
      </w:r>
      <w:r>
        <w:rPr>
          <w:rFonts w:ascii="Marianne Light" w:hAnsi="Marianne Light"/>
          <w:sz w:val="18"/>
          <w:szCs w:val="18"/>
        </w:rPr>
        <w:t xml:space="preserve">, </w:t>
      </w:r>
      <w:r w:rsidRPr="0037500B">
        <w:rPr>
          <w:rFonts w:ascii="Marianne Light" w:hAnsi="Marianne Light"/>
          <w:sz w:val="18"/>
          <w:szCs w:val="18"/>
        </w:rPr>
        <w:t>d’un atelier de transformation collectif ou d’un atelier de transformation d’une PME</w:t>
      </w:r>
      <w:r w:rsidRPr="00036298">
        <w:rPr>
          <w:rFonts w:ascii="Marianne Light" w:hAnsi="Marianne Light"/>
          <w:sz w:val="18"/>
          <w:szCs w:val="18"/>
        </w:rPr>
        <w:t xml:space="preserve"> permettant l’atteinte d</w:t>
      </w:r>
      <w:r>
        <w:rPr>
          <w:rFonts w:ascii="Marianne Light" w:hAnsi="Marianne Light"/>
          <w:sz w:val="18"/>
          <w:szCs w:val="18"/>
        </w:rPr>
        <w:t>e</w:t>
      </w:r>
      <w:r w:rsidRPr="00036298">
        <w:rPr>
          <w:rFonts w:ascii="Marianne Light" w:hAnsi="Marianne Light"/>
          <w:sz w:val="18"/>
          <w:szCs w:val="18"/>
        </w:rPr>
        <w:t xml:space="preserve"> gain</w:t>
      </w:r>
      <w:r>
        <w:rPr>
          <w:rFonts w:ascii="Marianne Light" w:hAnsi="Marianne Light"/>
          <w:sz w:val="18"/>
          <w:szCs w:val="18"/>
        </w:rPr>
        <w:t xml:space="preserve">s </w:t>
      </w:r>
      <w:proofErr w:type="gramStart"/>
      <w:r>
        <w:rPr>
          <w:rFonts w:ascii="Marianne Light" w:hAnsi="Marianne Light"/>
          <w:sz w:val="18"/>
          <w:szCs w:val="18"/>
        </w:rPr>
        <w:t>a</w:t>
      </w:r>
      <w:proofErr w:type="gramEnd"/>
      <w:r>
        <w:rPr>
          <w:rFonts w:ascii="Marianne Light" w:hAnsi="Marianne Light"/>
          <w:sz w:val="18"/>
          <w:szCs w:val="18"/>
        </w:rPr>
        <w:t xml:space="preserve"> minima</w:t>
      </w:r>
      <w:r w:rsidRPr="00036298">
        <w:rPr>
          <w:rFonts w:ascii="Marianne Light" w:hAnsi="Marianne Light"/>
          <w:sz w:val="18"/>
          <w:szCs w:val="18"/>
        </w:rPr>
        <w:t xml:space="preserve"> sur l’une des thématiques suivantes : réduction des pertes et gaspillages, amélioration logistique</w:t>
      </w:r>
      <w:r>
        <w:rPr>
          <w:rFonts w:ascii="Marianne Light" w:hAnsi="Marianne Light"/>
          <w:sz w:val="18"/>
          <w:szCs w:val="18"/>
        </w:rPr>
        <w:t>, efficacité énergétique. Les investissements doivent rester sur le périmètre de l’atelier de transformation.</w:t>
      </w:r>
    </w:p>
    <w:p w14:paraId="7D3AC44E" w14:textId="77777777" w:rsidR="00EE138F" w:rsidRDefault="00EE138F" w:rsidP="00EE138F">
      <w:pPr>
        <w:jc w:val="both"/>
        <w:rPr>
          <w:rFonts w:ascii="Marianne Light" w:eastAsiaTheme="minorEastAsia" w:hAnsi="Marianne Light" w:cs="Arial"/>
          <w:sz w:val="18"/>
          <w:szCs w:val="18"/>
        </w:rPr>
      </w:pPr>
      <w:r>
        <w:rPr>
          <w:rFonts w:ascii="Marianne Light" w:hAnsi="Marianne Light"/>
          <w:sz w:val="18"/>
          <w:szCs w:val="18"/>
        </w:rPr>
        <w:t xml:space="preserve">Ils pourront concerner des investissements </w:t>
      </w:r>
      <w:r>
        <w:rPr>
          <w:rFonts w:ascii="Marianne Light" w:eastAsiaTheme="minorEastAsia" w:hAnsi="Marianne Light" w:cs="Arial"/>
          <w:sz w:val="18"/>
          <w:szCs w:val="18"/>
        </w:rPr>
        <w:t>sur les</w:t>
      </w:r>
      <w:r w:rsidRPr="00281AD5">
        <w:rPr>
          <w:rFonts w:ascii="Marianne Light" w:eastAsiaTheme="minorEastAsia" w:hAnsi="Marianne Light" w:cs="Arial"/>
          <w:sz w:val="18"/>
          <w:szCs w:val="18"/>
        </w:rPr>
        <w:t xml:space="preserve"> équipements, </w:t>
      </w:r>
      <w:r>
        <w:rPr>
          <w:rFonts w:ascii="Marianne Light" w:eastAsiaTheme="minorEastAsia" w:hAnsi="Marianne Light" w:cs="Arial"/>
          <w:sz w:val="18"/>
          <w:szCs w:val="18"/>
        </w:rPr>
        <w:t xml:space="preserve">et plus généralement les </w:t>
      </w:r>
      <w:r w:rsidRPr="00281AD5">
        <w:rPr>
          <w:rFonts w:ascii="Marianne Light" w:eastAsiaTheme="minorEastAsia" w:hAnsi="Marianne Light" w:cs="Arial"/>
          <w:sz w:val="18"/>
          <w:szCs w:val="18"/>
        </w:rPr>
        <w:t>proc</w:t>
      </w:r>
      <w:r>
        <w:rPr>
          <w:rFonts w:ascii="Marianne Light" w:eastAsiaTheme="minorEastAsia" w:hAnsi="Marianne Light" w:cs="Arial"/>
          <w:sz w:val="18"/>
          <w:szCs w:val="18"/>
        </w:rPr>
        <w:t>édés</w:t>
      </w:r>
      <w:r w:rsidRPr="00281AD5">
        <w:rPr>
          <w:rFonts w:ascii="Marianne Light" w:eastAsiaTheme="minorEastAsia" w:hAnsi="Marianne Light" w:cs="Arial"/>
          <w:sz w:val="18"/>
          <w:szCs w:val="18"/>
        </w:rPr>
        <w:t xml:space="preserve"> de production</w:t>
      </w:r>
      <w:r>
        <w:rPr>
          <w:rFonts w:ascii="Marianne Light" w:eastAsiaTheme="minorEastAsia" w:hAnsi="Marianne Light" w:cs="Arial"/>
          <w:sz w:val="18"/>
          <w:szCs w:val="18"/>
        </w:rPr>
        <w:t xml:space="preserve"> ou de transformation.</w:t>
      </w:r>
    </w:p>
    <w:p w14:paraId="3BA51B6D" w14:textId="77777777" w:rsidR="00EE138F" w:rsidRDefault="00EE138F" w:rsidP="00DC7F62">
      <w:pPr>
        <w:spacing w:after="0"/>
        <w:jc w:val="both"/>
        <w:rPr>
          <w:rFonts w:ascii="Marianne Light" w:hAnsi="Marianne Light"/>
          <w:sz w:val="18"/>
        </w:rPr>
      </w:pPr>
    </w:p>
    <w:p w14:paraId="6FB51CB0" w14:textId="77777777" w:rsidR="00EE138F" w:rsidRDefault="00EE138F" w:rsidP="00DC7F62">
      <w:pPr>
        <w:spacing w:after="0"/>
        <w:jc w:val="both"/>
        <w:rPr>
          <w:rFonts w:ascii="Marianne Light" w:hAnsi="Marianne Light"/>
          <w:sz w:val="18"/>
        </w:rPr>
      </w:pPr>
    </w:p>
    <w:p w14:paraId="2BF9C1D7" w14:textId="77777777" w:rsidR="009C5B09" w:rsidRDefault="009C5B09">
      <w:pPr>
        <w:spacing w:after="200" w:line="276" w:lineRule="auto"/>
        <w:rPr>
          <w:rFonts w:ascii="Marianne Light" w:eastAsiaTheme="majorEastAsia" w:hAnsi="Marianne Light" w:cs="Arial"/>
          <w:b/>
          <w:color w:val="000000" w:themeColor="text1"/>
          <w:kern w:val="0"/>
          <w:sz w:val="28"/>
          <w:szCs w:val="28"/>
          <w14:ligatures w14:val="none"/>
          <w14:cntxtAlts w14:val="0"/>
        </w:rPr>
      </w:pPr>
      <w:r>
        <w:br w:type="page"/>
      </w:r>
    </w:p>
    <w:p w14:paraId="5ADF82B8" w14:textId="373CA103" w:rsidR="00EE138F" w:rsidRDefault="00EE138F" w:rsidP="005232E5">
      <w:pPr>
        <w:pStyle w:val="Titre2"/>
      </w:pPr>
      <w:bookmarkStart w:id="441" w:name="_Toc119423568"/>
      <w:r>
        <w:lastRenderedPageBreak/>
        <w:t>Secteur Numérique</w:t>
      </w:r>
      <w:bookmarkEnd w:id="441"/>
    </w:p>
    <w:p w14:paraId="22687A84" w14:textId="7335A3C0" w:rsidR="00DC7F62" w:rsidRDefault="00992390" w:rsidP="00DC7F62">
      <w:pPr>
        <w:spacing w:after="0"/>
        <w:jc w:val="both"/>
        <w:rPr>
          <w:rFonts w:ascii="Marianne Light" w:hAnsi="Marianne Light"/>
          <w:sz w:val="18"/>
        </w:rPr>
      </w:pPr>
      <w:r>
        <w:rPr>
          <w:rFonts w:ascii="Marianne Light" w:hAnsi="Marianne Light"/>
          <w:sz w:val="18"/>
        </w:rPr>
        <w:t>Un s</w:t>
      </w:r>
      <w:r w:rsidR="00DC7F62" w:rsidRPr="007E70D9">
        <w:rPr>
          <w:rFonts w:ascii="Marianne Light" w:hAnsi="Marianne Light"/>
          <w:sz w:val="18"/>
        </w:rPr>
        <w:t>ervice numérique est, schématiquement, supporté par quatre briques : terminaux, logiciels, serveurs et réseaux (cf. Figure ci-dessous). Le logiciel est ici identifié comme une brique à part entière, mais présente la spécificité de sous-tendre les trois autres.</w:t>
      </w:r>
    </w:p>
    <w:p w14:paraId="08A5DC95" w14:textId="77777777" w:rsidR="00DC7F62" w:rsidRDefault="00DC7F62" w:rsidP="00DC7F62">
      <w:pPr>
        <w:spacing w:after="0"/>
        <w:jc w:val="both"/>
        <w:rPr>
          <w:rFonts w:ascii="Marianne Light" w:hAnsi="Marianne Light"/>
          <w:sz w:val="18"/>
        </w:rPr>
      </w:pPr>
    </w:p>
    <w:p w14:paraId="458088B0" w14:textId="77777777" w:rsidR="00DC7F62" w:rsidRPr="00381809" w:rsidRDefault="00DC7F62" w:rsidP="00DC7F62">
      <w:pPr>
        <w:pStyle w:val="TexteCourant"/>
      </w:pPr>
      <w:r w:rsidRPr="00381809">
        <w:rPr>
          <w:noProof/>
        </w:rPr>
        <mc:AlternateContent>
          <mc:Choice Requires="wps">
            <w:drawing>
              <wp:anchor distT="0" distB="0" distL="114300" distR="114300" simplePos="0" relativeHeight="251677696" behindDoc="0" locked="0" layoutInCell="1" allowOverlap="1" wp14:anchorId="6B88EB29" wp14:editId="7EB27F5F">
                <wp:simplePos x="0" y="0"/>
                <wp:positionH relativeFrom="column">
                  <wp:posOffset>-259715</wp:posOffset>
                </wp:positionH>
                <wp:positionV relativeFrom="paragraph">
                  <wp:posOffset>122554</wp:posOffset>
                </wp:positionV>
                <wp:extent cx="1748790" cy="1190625"/>
                <wp:effectExtent l="0" t="0" r="22860" b="28575"/>
                <wp:wrapNone/>
                <wp:docPr id="12" name="Zone de texte 12"/>
                <wp:cNvGraphicFramePr/>
                <a:graphic xmlns:a="http://schemas.openxmlformats.org/drawingml/2006/main">
                  <a:graphicData uri="http://schemas.microsoft.com/office/word/2010/wordprocessingShape">
                    <wps:wsp>
                      <wps:cNvSpPr txBox="1"/>
                      <wps:spPr>
                        <a:xfrm>
                          <a:off x="0" y="0"/>
                          <a:ext cx="1748790" cy="1190625"/>
                        </a:xfrm>
                        <a:prstGeom prst="rect">
                          <a:avLst/>
                        </a:prstGeom>
                        <a:solidFill>
                          <a:sysClr val="window" lastClr="FFFFFF"/>
                        </a:solidFill>
                        <a:ln w="6350">
                          <a:solidFill>
                            <a:prstClr val="black"/>
                          </a:solidFill>
                        </a:ln>
                      </wps:spPr>
                      <wps:txbx>
                        <w:txbxContent>
                          <w:p w14:paraId="21958A5F" w14:textId="77777777" w:rsidR="00DC7F62" w:rsidRPr="00181D27" w:rsidRDefault="00DC7F62" w:rsidP="00DC7F62">
                            <w:pPr>
                              <w:rPr>
                                <w:sz w:val="16"/>
                              </w:rPr>
                            </w:pPr>
                            <w:r w:rsidRPr="009A5880">
                              <w:rPr>
                                <w:sz w:val="16"/>
                              </w:rPr>
                              <w:t>Des terminaux fixes et mobiles (dont objets connectés) nécessitant de l’énergie et des ressources dans leur phase de fabrication, dont la durée de vie doit être prolongée pour limiter leurs impacts</w:t>
                            </w:r>
                            <w:r>
                              <w:rPr>
                                <w:sz w:val="16"/>
                              </w:rPr>
                              <w:t>. Leur fin de vie doit privilégier le recyclage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88EB29" id="_x0000_t202" coordsize="21600,21600" o:spt="202" path="m,l,21600r21600,l21600,xe">
                <v:stroke joinstyle="miter"/>
                <v:path gradientshapeok="t" o:connecttype="rect"/>
              </v:shapetype>
              <v:shape id="Zone de texte 12" o:spid="_x0000_s1027" type="#_x0000_t202" style="position:absolute;left:0;text-align:left;margin-left:-20.45pt;margin-top:9.65pt;width:137.7pt;height:9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" fillcolor="window" strokeweight=".5pt">
                <v:textbox>
                  <w:txbxContent>
                    <w:p w14:paraId="21958A5F" w14:textId="77777777" w:rsidR="00DC7F62" w:rsidRPr="00181D27" w:rsidRDefault="00DC7F62" w:rsidP="00DC7F62">
                      <w:pPr>
                        <w:rPr>
                          <w:sz w:val="16"/>
                        </w:rPr>
                      </w:pPr>
                      <w:r w:rsidRPr="009A5880">
                        <w:rPr>
                          <w:sz w:val="16"/>
                        </w:rPr>
                        <w:t>Des terminaux fixes et mobiles (dont objets connectés) nécessitant de l’énergie et des ressources dans leur phase de fabrication, dont la durée de vie doit être prolongée pour limiter leurs impacts</w:t>
                      </w:r>
                      <w:r>
                        <w:rPr>
                          <w:sz w:val="16"/>
                        </w:rPr>
                        <w:t>. Leur fin de vie doit privilégier le recyclage</w:t>
                      </w:r>
                    </w:p>
                  </w:txbxContent>
                </v:textbox>
              </v:shape>
            </w:pict>
          </mc:Fallback>
        </mc:AlternateContent>
      </w:r>
      <w:r w:rsidRPr="00381809">
        <w:rPr>
          <w:rFonts w:ascii="Arial" w:eastAsia="Calibri" w:hAnsi="Arial"/>
          <w:noProof/>
        </w:rPr>
        <mc:AlternateContent>
          <mc:Choice Requires="wps">
            <w:drawing>
              <wp:anchor distT="0" distB="0" distL="114300" distR="114300" simplePos="0" relativeHeight="251678720" behindDoc="0" locked="0" layoutInCell="1" allowOverlap="1" wp14:anchorId="20CD6CE7" wp14:editId="03D7AA78">
                <wp:simplePos x="0" y="0"/>
                <wp:positionH relativeFrom="column">
                  <wp:posOffset>4544695</wp:posOffset>
                </wp:positionH>
                <wp:positionV relativeFrom="paragraph">
                  <wp:posOffset>170180</wp:posOffset>
                </wp:positionV>
                <wp:extent cx="1748790" cy="1065865"/>
                <wp:effectExtent l="0" t="0" r="22860" b="20320"/>
                <wp:wrapNone/>
                <wp:docPr id="13" name="Zone de texte 13"/>
                <wp:cNvGraphicFramePr/>
                <a:graphic xmlns:a="http://schemas.openxmlformats.org/drawingml/2006/main">
                  <a:graphicData uri="http://schemas.microsoft.com/office/word/2010/wordprocessingShape">
                    <wps:wsp>
                      <wps:cNvSpPr txBox="1"/>
                      <wps:spPr>
                        <a:xfrm>
                          <a:off x="0" y="0"/>
                          <a:ext cx="1748790" cy="1065865"/>
                        </a:xfrm>
                        <a:prstGeom prst="rect">
                          <a:avLst/>
                        </a:prstGeom>
                        <a:solidFill>
                          <a:sysClr val="window" lastClr="FFFFFF"/>
                        </a:solidFill>
                        <a:ln w="6350">
                          <a:solidFill>
                            <a:prstClr val="black"/>
                          </a:solidFill>
                        </a:ln>
                      </wps:spPr>
                      <wps:txbx>
                        <w:txbxContent>
                          <w:p w14:paraId="32B4BB0F" w14:textId="77777777" w:rsidR="00DC7F62" w:rsidRPr="00A82169" w:rsidRDefault="00DC7F62" w:rsidP="00DC7F62">
                            <w:pPr>
                              <w:rPr>
                                <w:sz w:val="18"/>
                              </w:rPr>
                            </w:pPr>
                            <w:r>
                              <w:rPr>
                                <w:sz w:val="18"/>
                                <w:szCs w:val="18"/>
                              </w:rPr>
                              <w:t>Des logiciels</w:t>
                            </w:r>
                            <w:r w:rsidRPr="00A82169">
                              <w:rPr>
                                <w:sz w:val="18"/>
                              </w:rPr>
                              <w:t xml:space="preserve"> </w:t>
                            </w:r>
                            <w:r>
                              <w:rPr>
                                <w:sz w:val="18"/>
                                <w:szCs w:val="18"/>
                              </w:rPr>
                              <w:t xml:space="preserve">(qui </w:t>
                            </w:r>
                            <w:r w:rsidRPr="00A82169">
                              <w:rPr>
                                <w:sz w:val="18"/>
                              </w:rPr>
                              <w:t>utilis</w:t>
                            </w:r>
                            <w:r>
                              <w:rPr>
                                <w:sz w:val="18"/>
                                <w:szCs w:val="18"/>
                              </w:rPr>
                              <w:t xml:space="preserve">ent des </w:t>
                            </w:r>
                            <w:r w:rsidRPr="00A82169">
                              <w:rPr>
                                <w:sz w:val="18"/>
                              </w:rPr>
                              <w:t>ressources</w:t>
                            </w:r>
                            <w:r>
                              <w:rPr>
                                <w:sz w:val="18"/>
                                <w:szCs w:val="18"/>
                              </w:rPr>
                              <w:t xml:space="preserve"> de calcul et de stockage</w:t>
                            </w:r>
                            <w:r w:rsidRPr="00A82169">
                              <w:rPr>
                                <w:sz w:val="18"/>
                              </w:rPr>
                              <w:t>,</w:t>
                            </w:r>
                            <w:r>
                              <w:rPr>
                                <w:sz w:val="18"/>
                                <w:szCs w:val="18"/>
                              </w:rPr>
                              <w:t>)</w:t>
                            </w:r>
                            <w:r w:rsidRPr="00A82169">
                              <w:rPr>
                                <w:sz w:val="18"/>
                              </w:rPr>
                              <w:t xml:space="preserve"> nécessitant une optimisation à toutes les couches (cloud, applications, 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D6CE7" id="Zone de texte 13" o:spid="_x0000_s1028" type="#_x0000_t202" style="position:absolute;left:0;text-align:left;margin-left:357.85pt;margin-top:13.4pt;width:137.7pt;height:83.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" fillcolor="window" strokeweight=".5pt">
                <v:textbox>
                  <w:txbxContent>
                    <w:p w14:paraId="32B4BB0F" w14:textId="77777777" w:rsidR="00DC7F62" w:rsidRPr="00A82169" w:rsidRDefault="00DC7F62" w:rsidP="00DC7F62">
                      <w:pPr>
                        <w:rPr>
                          <w:sz w:val="18"/>
                        </w:rPr>
                      </w:pPr>
                      <w:r>
                        <w:rPr>
                          <w:sz w:val="18"/>
                          <w:szCs w:val="18"/>
                        </w:rPr>
                        <w:t>Des logiciels</w:t>
                      </w:r>
                      <w:r w:rsidRPr="00A82169">
                        <w:rPr>
                          <w:sz w:val="18"/>
                        </w:rPr>
                        <w:t xml:space="preserve"> </w:t>
                      </w:r>
                      <w:r>
                        <w:rPr>
                          <w:sz w:val="18"/>
                          <w:szCs w:val="18"/>
                        </w:rPr>
                        <w:t xml:space="preserve">(qui </w:t>
                      </w:r>
                      <w:r w:rsidRPr="00A82169">
                        <w:rPr>
                          <w:sz w:val="18"/>
                        </w:rPr>
                        <w:t>utilis</w:t>
                      </w:r>
                      <w:r>
                        <w:rPr>
                          <w:sz w:val="18"/>
                          <w:szCs w:val="18"/>
                        </w:rPr>
                        <w:t xml:space="preserve">ent des </w:t>
                      </w:r>
                      <w:r w:rsidRPr="00A82169">
                        <w:rPr>
                          <w:sz w:val="18"/>
                        </w:rPr>
                        <w:t>ressources</w:t>
                      </w:r>
                      <w:r>
                        <w:rPr>
                          <w:sz w:val="18"/>
                          <w:szCs w:val="18"/>
                        </w:rPr>
                        <w:t xml:space="preserve"> de calcul et de stockage</w:t>
                      </w:r>
                      <w:r w:rsidRPr="00A82169">
                        <w:rPr>
                          <w:sz w:val="18"/>
                        </w:rPr>
                        <w:t>,</w:t>
                      </w:r>
                      <w:r>
                        <w:rPr>
                          <w:sz w:val="18"/>
                          <w:szCs w:val="18"/>
                        </w:rPr>
                        <w:t>)</w:t>
                      </w:r>
                      <w:r w:rsidRPr="00A82169">
                        <w:rPr>
                          <w:sz w:val="18"/>
                        </w:rPr>
                        <w:t xml:space="preserve"> nécessitant une optimisation à toutes les couches (cloud, applications, OS)</w:t>
                      </w:r>
                    </w:p>
                  </w:txbxContent>
                </v:textbox>
              </v:shape>
            </w:pict>
          </mc:Fallback>
        </mc:AlternateContent>
      </w:r>
    </w:p>
    <w:p w14:paraId="6F08A1ED" w14:textId="77777777" w:rsidR="00DC7F62" w:rsidRPr="00042B92" w:rsidRDefault="00DC7F62" w:rsidP="00DC7F62">
      <w:pPr>
        <w:jc w:val="center"/>
        <w:rPr>
          <w:rFonts w:ascii="Arial" w:eastAsia="Calibri" w:hAnsi="Arial" w:cs="Arial"/>
          <w:color w:val="FF0000"/>
        </w:rPr>
      </w:pPr>
      <w:r w:rsidRPr="00042B92">
        <w:rPr>
          <w:rFonts w:ascii="Arial" w:eastAsia="Calibri" w:hAnsi="Arial" w:cs="Arial"/>
          <w:noProof/>
          <w:color w:val="FF0000"/>
        </w:rPr>
        <mc:AlternateContent>
          <mc:Choice Requires="wps">
            <w:drawing>
              <wp:anchor distT="0" distB="0" distL="114300" distR="114300" simplePos="0" relativeHeight="251679744" behindDoc="0" locked="0" layoutInCell="1" allowOverlap="1" wp14:anchorId="03B37B30" wp14:editId="17899FC1">
                <wp:simplePos x="0" y="0"/>
                <wp:positionH relativeFrom="column">
                  <wp:posOffset>-245745</wp:posOffset>
                </wp:positionH>
                <wp:positionV relativeFrom="paragraph">
                  <wp:posOffset>1228090</wp:posOffset>
                </wp:positionV>
                <wp:extent cx="1748790" cy="1149350"/>
                <wp:effectExtent l="0" t="0" r="22860" b="12700"/>
                <wp:wrapNone/>
                <wp:docPr id="14" name="Zone de texte 14"/>
                <wp:cNvGraphicFramePr/>
                <a:graphic xmlns:a="http://schemas.openxmlformats.org/drawingml/2006/main">
                  <a:graphicData uri="http://schemas.microsoft.com/office/word/2010/wordprocessingShape">
                    <wps:wsp>
                      <wps:cNvSpPr txBox="1"/>
                      <wps:spPr>
                        <a:xfrm>
                          <a:off x="0" y="0"/>
                          <a:ext cx="1748790" cy="1149350"/>
                        </a:xfrm>
                        <a:prstGeom prst="rect">
                          <a:avLst/>
                        </a:prstGeom>
                        <a:solidFill>
                          <a:sysClr val="window" lastClr="FFFFFF"/>
                        </a:solidFill>
                        <a:ln w="6350">
                          <a:solidFill>
                            <a:prstClr val="black"/>
                          </a:solidFill>
                        </a:ln>
                      </wps:spPr>
                      <wps:txbx>
                        <w:txbxContent>
                          <w:p w14:paraId="7142906A" w14:textId="77777777" w:rsidR="00DC7F62" w:rsidRPr="009A5880" w:rsidRDefault="00DC7F62" w:rsidP="00DC7F62">
                            <w:pPr>
                              <w:rPr>
                                <w:sz w:val="18"/>
                              </w:rPr>
                            </w:pPr>
                            <w:r w:rsidRPr="009A5880">
                              <w:rPr>
                                <w:sz w:val="18"/>
                              </w:rPr>
                              <w:t>Des réseaux dont le dimensionnement doit prendre en compte l’évolution des pratiques, dans leur conception, leurs besoins en matière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37B30" id="Zone de texte 14" o:spid="_x0000_s1029" type="#_x0000_t202" style="position:absolute;left:0;text-align:left;margin-left:-19.35pt;margin-top:96.7pt;width:137.7pt;height:9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" fillcolor="window" strokeweight=".5pt">
                <v:textbox>
                  <w:txbxContent>
                    <w:p w14:paraId="7142906A" w14:textId="77777777" w:rsidR="00DC7F62" w:rsidRPr="009A5880" w:rsidRDefault="00DC7F62" w:rsidP="00DC7F62">
                      <w:pPr>
                        <w:rPr>
                          <w:sz w:val="18"/>
                        </w:rPr>
                      </w:pPr>
                      <w:r w:rsidRPr="009A5880">
                        <w:rPr>
                          <w:sz w:val="18"/>
                        </w:rPr>
                        <w:t>Des réseaux dont le dimensionnement doit prendre en compte l’évolution des pratiques, dans leur conception, leurs besoins en matière</w:t>
                      </w:r>
                    </w:p>
                  </w:txbxContent>
                </v:textbox>
              </v:shape>
            </w:pict>
          </mc:Fallback>
        </mc:AlternateContent>
      </w:r>
      <w:r w:rsidRPr="00042B92">
        <w:rPr>
          <w:rFonts w:ascii="Arial" w:eastAsia="Calibri" w:hAnsi="Arial" w:cs="Arial"/>
          <w:noProof/>
          <w:color w:val="FF0000"/>
        </w:rPr>
        <mc:AlternateContent>
          <mc:Choice Requires="wps">
            <w:drawing>
              <wp:anchor distT="0" distB="0" distL="114300" distR="114300" simplePos="0" relativeHeight="251680768" behindDoc="0" locked="0" layoutInCell="1" allowOverlap="1" wp14:anchorId="15C27540" wp14:editId="6018CC53">
                <wp:simplePos x="0" y="0"/>
                <wp:positionH relativeFrom="column">
                  <wp:posOffset>4548505</wp:posOffset>
                </wp:positionH>
                <wp:positionV relativeFrom="paragraph">
                  <wp:posOffset>1090295</wp:posOffset>
                </wp:positionV>
                <wp:extent cx="1748790" cy="1219200"/>
                <wp:effectExtent l="0" t="0" r="22860" b="19050"/>
                <wp:wrapNone/>
                <wp:docPr id="15" name="Zone de texte 15"/>
                <wp:cNvGraphicFramePr/>
                <a:graphic xmlns:a="http://schemas.openxmlformats.org/drawingml/2006/main">
                  <a:graphicData uri="http://schemas.microsoft.com/office/word/2010/wordprocessingShape">
                    <wps:wsp>
                      <wps:cNvSpPr txBox="1"/>
                      <wps:spPr>
                        <a:xfrm>
                          <a:off x="0" y="0"/>
                          <a:ext cx="1748790" cy="1219200"/>
                        </a:xfrm>
                        <a:prstGeom prst="rect">
                          <a:avLst/>
                        </a:prstGeom>
                        <a:solidFill>
                          <a:sysClr val="window" lastClr="FFFFFF"/>
                        </a:solidFill>
                        <a:ln w="6350">
                          <a:solidFill>
                            <a:prstClr val="black"/>
                          </a:solidFill>
                        </a:ln>
                      </wps:spPr>
                      <wps:txbx>
                        <w:txbxContent>
                          <w:p w14:paraId="3E0D75BA" w14:textId="77777777" w:rsidR="00DC7F62" w:rsidRPr="00697C76" w:rsidRDefault="00DC7F62" w:rsidP="00DC7F62">
                            <w:pPr>
                              <w:rPr>
                                <w:sz w:val="18"/>
                              </w:rPr>
                            </w:pPr>
                            <w:r w:rsidRPr="009A5880">
                              <w:rPr>
                                <w:sz w:val="18"/>
                              </w:rPr>
                              <w:t>Des serveurs dont l’efficacité énergétique va bientôt rencontrer sa limite physique, avec des usages peu optimisés et en explosion</w:t>
                            </w:r>
                            <w:r w:rsidRPr="00697C76">
                              <w:rPr>
                                <w:sz w:val="18"/>
                              </w:rPr>
                              <w:t>. La question de leur conception et de leur recyclage se posera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27540" id="Zone de texte 15" o:spid="_x0000_s1030" type="#_x0000_t202" style="position:absolute;left:0;text-align:left;margin-left:358.15pt;margin-top:85.85pt;width:137.7pt;height:9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" fillcolor="window" strokeweight=".5pt">
                <v:textbox>
                  <w:txbxContent>
                    <w:p w14:paraId="3E0D75BA" w14:textId="77777777" w:rsidR="00DC7F62" w:rsidRPr="00697C76" w:rsidRDefault="00DC7F62" w:rsidP="00DC7F62">
                      <w:pPr>
                        <w:rPr>
                          <w:sz w:val="18"/>
                        </w:rPr>
                      </w:pPr>
                      <w:r w:rsidRPr="009A5880">
                        <w:rPr>
                          <w:sz w:val="18"/>
                        </w:rPr>
                        <w:t>Des serveurs dont l’efficacité énergétique va bientôt rencontrer sa limite physique, avec des usages peu optimisés et en explosion</w:t>
                      </w:r>
                      <w:r w:rsidRPr="00697C76">
                        <w:rPr>
                          <w:sz w:val="18"/>
                        </w:rPr>
                        <w:t>. La question de leur conception et de leur recyclage se posera</w:t>
                      </w:r>
                    </w:p>
                  </w:txbxContent>
                </v:textbox>
              </v:shape>
            </w:pict>
          </mc:Fallback>
        </mc:AlternateContent>
      </w:r>
      <w:r w:rsidRPr="00042B92">
        <w:rPr>
          <w:rFonts w:ascii="Arial" w:eastAsia="Calibri" w:hAnsi="Arial" w:cs="Arial"/>
          <w:noProof/>
          <w:color w:val="FF0000"/>
        </w:rPr>
        <w:drawing>
          <wp:inline distT="0" distB="0" distL="0" distR="0" wp14:anchorId="32636F35" wp14:editId="2BAE230A">
            <wp:extent cx="2544555" cy="2061569"/>
            <wp:effectExtent l="19050" t="0" r="27305" b="15240"/>
            <wp:docPr id="16" name="Diagramme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938E0B5" w14:textId="77777777" w:rsidR="00DC7F62" w:rsidRDefault="00DC7F62" w:rsidP="00DC7F62">
      <w:pPr>
        <w:spacing w:after="0"/>
        <w:jc w:val="both"/>
        <w:rPr>
          <w:rFonts w:ascii="Marianne Light" w:hAnsi="Marianne Light"/>
          <w:sz w:val="18"/>
        </w:rPr>
      </w:pPr>
    </w:p>
    <w:p w14:paraId="561150E6" w14:textId="77777777" w:rsidR="00DC7F62" w:rsidRDefault="00DC7F62" w:rsidP="00DC7F62">
      <w:pPr>
        <w:spacing w:after="0"/>
        <w:jc w:val="both"/>
        <w:rPr>
          <w:rFonts w:ascii="Marianne Light" w:hAnsi="Marianne Light"/>
          <w:sz w:val="18"/>
        </w:rPr>
      </w:pPr>
    </w:p>
    <w:p w14:paraId="71597CE4" w14:textId="77777777" w:rsidR="00DC7F62" w:rsidRPr="00EB78F8" w:rsidRDefault="00DC7F62" w:rsidP="00DC7F62">
      <w:pPr>
        <w:pStyle w:val="Lgende"/>
        <w:rPr>
          <w:rFonts w:ascii="Calibri Light" w:eastAsia="Times New Roman" w:hAnsi="Calibri Light" w:cs="Times New Roman"/>
          <w:b/>
          <w:noProof/>
          <w:color w:val="auto"/>
          <w:sz w:val="26"/>
          <w:szCs w:val="26"/>
        </w:rPr>
      </w:pPr>
      <w:r w:rsidRPr="00EB78F8">
        <w:rPr>
          <w:b/>
          <w:i w:val="0"/>
          <w:color w:val="auto"/>
        </w:rPr>
        <w:t xml:space="preserve">Figure </w:t>
      </w:r>
      <w:r w:rsidRPr="00EB78F8">
        <w:rPr>
          <w:b/>
          <w:i w:val="0"/>
          <w:color w:val="auto"/>
        </w:rPr>
        <w:fldChar w:fldCharType="begin"/>
      </w:r>
      <w:r w:rsidRPr="00EB78F8">
        <w:rPr>
          <w:b/>
          <w:i w:val="0"/>
          <w:color w:val="auto"/>
        </w:rPr>
        <w:instrText xml:space="preserve"> SEQ Figure \* ARABIC </w:instrText>
      </w:r>
      <w:r w:rsidRPr="00EB78F8">
        <w:rPr>
          <w:b/>
          <w:i w:val="0"/>
          <w:color w:val="auto"/>
        </w:rPr>
        <w:fldChar w:fldCharType="separate"/>
      </w:r>
      <w:r>
        <w:rPr>
          <w:b/>
          <w:i w:val="0"/>
          <w:noProof/>
          <w:color w:val="auto"/>
        </w:rPr>
        <w:t>1</w:t>
      </w:r>
      <w:r w:rsidRPr="00EB78F8">
        <w:rPr>
          <w:b/>
          <w:i w:val="0"/>
          <w:color w:val="auto"/>
        </w:rPr>
        <w:fldChar w:fldCharType="end"/>
      </w:r>
      <w:r w:rsidRPr="00EB78F8">
        <w:rPr>
          <w:b/>
          <w:i w:val="0"/>
          <w:color w:val="auto"/>
        </w:rPr>
        <w:t>. Les quatre composantes d'un service num</w:t>
      </w:r>
      <w:r>
        <w:rPr>
          <w:b/>
          <w:i w:val="0"/>
          <w:color w:val="auto"/>
        </w:rPr>
        <w:t>é</w:t>
      </w:r>
      <w:r w:rsidRPr="00EB78F8">
        <w:rPr>
          <w:b/>
          <w:i w:val="0"/>
          <w:color w:val="auto"/>
        </w:rPr>
        <w:t>rique et leurs enjeux environnementaux</w:t>
      </w:r>
    </w:p>
    <w:p w14:paraId="111921E7" w14:textId="77777777" w:rsidR="00DC7F62" w:rsidRDefault="00DC7F62" w:rsidP="00DC7F62">
      <w:pPr>
        <w:spacing w:after="0"/>
        <w:jc w:val="both"/>
        <w:rPr>
          <w:rFonts w:ascii="Marianne Light" w:hAnsi="Marianne Light"/>
          <w:sz w:val="18"/>
        </w:rPr>
      </w:pPr>
      <w:r>
        <w:rPr>
          <w:rFonts w:ascii="Marianne Light" w:hAnsi="Marianne Light"/>
          <w:sz w:val="18"/>
        </w:rPr>
        <w:t>L</w:t>
      </w:r>
      <w:r w:rsidRPr="001E35CA">
        <w:rPr>
          <w:rFonts w:ascii="Marianne Light" w:hAnsi="Marianne Light"/>
          <w:sz w:val="18"/>
        </w:rPr>
        <w:t>’éco-conception des services numériques</w:t>
      </w:r>
      <w:r>
        <w:rPr>
          <w:rFonts w:ascii="Marianne Light" w:hAnsi="Marianne Light"/>
          <w:sz w:val="18"/>
        </w:rPr>
        <w:t xml:space="preserve"> </w:t>
      </w:r>
      <w:r w:rsidRPr="001E35CA">
        <w:rPr>
          <w:rFonts w:ascii="Marianne Light" w:hAnsi="Marianne Light"/>
          <w:sz w:val="18"/>
        </w:rPr>
        <w:t>permet une intégration systématique des aspects environnementaux dès la conception et le développement de produits (biens et services, systèmes) avec pour objectif la réduction des impacts environnementaux tout au long de leur cycle de vie à service rendu équivalent ou supérieur.</w:t>
      </w:r>
    </w:p>
    <w:p w14:paraId="0C366420" w14:textId="77777777" w:rsidR="00DC7F62" w:rsidRPr="00C619FA" w:rsidRDefault="00DC7F62" w:rsidP="00DC7F62">
      <w:pPr>
        <w:spacing w:after="0"/>
        <w:jc w:val="both"/>
        <w:rPr>
          <w:rFonts w:ascii="Marianne Light" w:hAnsi="Marianne Light"/>
          <w:sz w:val="18"/>
        </w:rPr>
      </w:pPr>
    </w:p>
    <w:p w14:paraId="1DABE4DC" w14:textId="77777777" w:rsidR="00DC7F62" w:rsidRDefault="00DC7F62" w:rsidP="00DC7F62">
      <w:pPr>
        <w:spacing w:after="0"/>
        <w:jc w:val="both"/>
        <w:rPr>
          <w:rFonts w:ascii="Marianne Light" w:hAnsi="Marianne Light"/>
          <w:sz w:val="18"/>
        </w:rPr>
      </w:pPr>
      <w:r w:rsidRPr="00C619FA">
        <w:rPr>
          <w:rFonts w:ascii="Marianne Light" w:hAnsi="Marianne Light"/>
          <w:sz w:val="18"/>
        </w:rPr>
        <w:t xml:space="preserve">Ces éléments montrent que l’écoconception est devenue ces dernières années à la fois une exigence réglementaire renforcée et une réalité opérationnelle pour un nombre croissant d’entreprises qui commencent à l’intégrer dans leur stratégie, mais aussi une démarche qui apparait </w:t>
      </w:r>
      <w:r>
        <w:rPr>
          <w:rFonts w:ascii="Marianne Light" w:hAnsi="Marianne Light"/>
          <w:sz w:val="18"/>
        </w:rPr>
        <w:t>encore complexe</w:t>
      </w:r>
      <w:r w:rsidRPr="00C619FA">
        <w:rPr>
          <w:rFonts w:ascii="Marianne Light" w:hAnsi="Marianne Light"/>
          <w:sz w:val="18"/>
        </w:rPr>
        <w:t xml:space="preserve"> sans l’aide d’un prestataire extérieur et d’un financement public. </w:t>
      </w:r>
    </w:p>
    <w:p w14:paraId="66779F77" w14:textId="77777777" w:rsidR="00DC7F62" w:rsidRDefault="00DC7F62" w:rsidP="00DC7F62">
      <w:pPr>
        <w:spacing w:after="0"/>
        <w:jc w:val="both"/>
        <w:rPr>
          <w:rFonts w:ascii="Marianne Light" w:hAnsi="Marianne Light"/>
          <w:sz w:val="18"/>
        </w:rPr>
      </w:pPr>
    </w:p>
    <w:p w14:paraId="162D8661" w14:textId="264BC9B7" w:rsidR="00DC7F62" w:rsidRDefault="00DC7F62" w:rsidP="00DC7F62">
      <w:pPr>
        <w:spacing w:after="0"/>
        <w:jc w:val="both"/>
        <w:rPr>
          <w:rFonts w:ascii="Marianne Light" w:hAnsi="Marianne Light"/>
          <w:sz w:val="18"/>
        </w:rPr>
      </w:pPr>
      <w:r>
        <w:rPr>
          <w:rFonts w:ascii="Marianne Light" w:hAnsi="Marianne Light"/>
          <w:sz w:val="18"/>
        </w:rPr>
        <w:t>Dans ce contexte</w:t>
      </w:r>
      <w:r w:rsidR="005C21B6">
        <w:rPr>
          <w:rFonts w:ascii="Marianne Light" w:hAnsi="Marianne Light"/>
          <w:sz w:val="18"/>
        </w:rPr>
        <w:t>,</w:t>
      </w:r>
      <w:r>
        <w:rPr>
          <w:rFonts w:ascii="Marianne Light" w:hAnsi="Marianne Light"/>
          <w:sz w:val="18"/>
        </w:rPr>
        <w:t xml:space="preserve"> l’ADEME a décidé d’apporter des aides aux Entreprises dans leurs démarches d’écoconception, quel que soit leur secteur d’activité. Des initiatives sectorielles sont ouvertes sur les secteurs du textile, de l’alimentation, et du numérique.</w:t>
      </w:r>
    </w:p>
    <w:p w14:paraId="59A0330A" w14:textId="77777777" w:rsidR="006C5FA5" w:rsidRDefault="006C5FA5" w:rsidP="006C5FA5">
      <w:pPr>
        <w:spacing w:after="0"/>
        <w:jc w:val="both"/>
        <w:rPr>
          <w:rFonts w:ascii="Marianne Light" w:hAnsi="Marianne Light"/>
          <w:sz w:val="18"/>
        </w:rPr>
      </w:pPr>
    </w:p>
    <w:p w14:paraId="71D2EC4F" w14:textId="7237E61C" w:rsidR="006C5FA5" w:rsidRPr="005279CE" w:rsidRDefault="005B5FF2" w:rsidP="006C5FA5">
      <w:pPr>
        <w:spacing w:after="0"/>
        <w:jc w:val="both"/>
        <w:rPr>
          <w:rFonts w:ascii="Marianne Light" w:hAnsi="Marianne Light" w:cs="Marianne Light"/>
          <w:sz w:val="18"/>
          <w:szCs w:val="18"/>
        </w:rPr>
      </w:pPr>
      <w:r>
        <w:rPr>
          <w:rFonts w:ascii="Marianne Light" w:hAnsi="Marianne Light"/>
          <w:sz w:val="18"/>
          <w:szCs w:val="18"/>
        </w:rPr>
        <w:t xml:space="preserve">Les projets d’investissements </w:t>
      </w:r>
      <w:r w:rsidR="006C5FA5" w:rsidRPr="00AD12C1">
        <w:rPr>
          <w:rFonts w:ascii="Marianne Light" w:hAnsi="Marianne Light"/>
          <w:sz w:val="18"/>
          <w:szCs w:val="18"/>
        </w:rPr>
        <w:t>s’appliquent</w:t>
      </w:r>
      <w:r w:rsidR="006C5FA5">
        <w:rPr>
          <w:rFonts w:ascii="Marianne Light" w:hAnsi="Marianne Light"/>
          <w:sz w:val="18"/>
          <w:szCs w:val="18"/>
        </w:rPr>
        <w:t xml:space="preserve"> </w:t>
      </w:r>
      <w:r w:rsidR="006C5FA5" w:rsidRPr="005279CE">
        <w:rPr>
          <w:rFonts w:ascii="Marianne Light" w:hAnsi="Marianne Light" w:cs="Marianne Light"/>
          <w:sz w:val="18"/>
          <w:szCs w:val="18"/>
        </w:rPr>
        <w:t xml:space="preserve">à faire émerger une offre de produits, biens, et services numériques à </w:t>
      </w:r>
      <w:r w:rsidR="006C5FA5">
        <w:rPr>
          <w:rFonts w:ascii="Marianne Light" w:hAnsi="Marianne Light" w:cs="Marianne Light"/>
          <w:sz w:val="18"/>
          <w:szCs w:val="18"/>
        </w:rPr>
        <w:t xml:space="preserve">très </w:t>
      </w:r>
      <w:r w:rsidR="006C5FA5" w:rsidRPr="005279CE">
        <w:rPr>
          <w:rFonts w:ascii="Marianne Light" w:hAnsi="Marianne Light" w:cs="Marianne Light"/>
          <w:sz w:val="18"/>
          <w:szCs w:val="18"/>
        </w:rPr>
        <w:t xml:space="preserve">haute performance environnementale, grâce à la mise en œuvre </w:t>
      </w:r>
      <w:r w:rsidR="006C5FA5">
        <w:rPr>
          <w:rFonts w:ascii="Marianne Light" w:hAnsi="Marianne Light" w:cs="Marianne Light"/>
          <w:sz w:val="18"/>
          <w:szCs w:val="18"/>
        </w:rPr>
        <w:t xml:space="preserve">d’une démarche d’écoconception </w:t>
      </w:r>
      <w:r w:rsidR="006C5FA5" w:rsidRPr="005279CE">
        <w:rPr>
          <w:rFonts w:ascii="Marianne Light" w:hAnsi="Marianne Light" w:cs="Marianne Light"/>
          <w:sz w:val="18"/>
          <w:szCs w:val="18"/>
        </w:rPr>
        <w:t xml:space="preserve">à savoir : </w:t>
      </w:r>
    </w:p>
    <w:p w14:paraId="43C07F32" w14:textId="77777777" w:rsidR="006C5FA5" w:rsidRPr="005279CE" w:rsidRDefault="006C5FA5" w:rsidP="006C5FA5">
      <w:pPr>
        <w:spacing w:after="0"/>
        <w:jc w:val="both"/>
        <w:rPr>
          <w:rFonts w:ascii="Marianne Light" w:hAnsi="Marianne Light" w:cs="Marianne Light"/>
          <w:sz w:val="18"/>
          <w:szCs w:val="18"/>
        </w:rPr>
      </w:pPr>
      <w:r w:rsidRPr="005279CE">
        <w:rPr>
          <w:rFonts w:ascii="Marianne Light" w:hAnsi="Marianne Light" w:cs="Marianne Light"/>
          <w:sz w:val="18"/>
          <w:szCs w:val="18"/>
        </w:rPr>
        <w:t>•</w:t>
      </w:r>
      <w:r w:rsidRPr="005279CE">
        <w:rPr>
          <w:rFonts w:ascii="Marianne Light" w:hAnsi="Marianne Light" w:cs="Marianne Light"/>
          <w:sz w:val="18"/>
          <w:szCs w:val="18"/>
        </w:rPr>
        <w:tab/>
        <w:t>Ecoconception de terminaux et matériels</w:t>
      </w:r>
    </w:p>
    <w:p w14:paraId="4ADC7B9A" w14:textId="77777777" w:rsidR="006C5FA5" w:rsidRPr="005279CE" w:rsidRDefault="006C5FA5" w:rsidP="006C5FA5">
      <w:pPr>
        <w:spacing w:after="0"/>
        <w:jc w:val="both"/>
        <w:rPr>
          <w:rFonts w:ascii="Marianne Light" w:hAnsi="Marianne Light" w:cs="Marianne Light"/>
          <w:sz w:val="18"/>
          <w:szCs w:val="18"/>
        </w:rPr>
      </w:pPr>
      <w:r w:rsidRPr="005279CE">
        <w:rPr>
          <w:rFonts w:ascii="Marianne Light" w:hAnsi="Marianne Light" w:cs="Marianne Light"/>
          <w:sz w:val="18"/>
          <w:szCs w:val="18"/>
        </w:rPr>
        <w:t>•</w:t>
      </w:r>
      <w:r w:rsidRPr="005279CE">
        <w:rPr>
          <w:rFonts w:ascii="Marianne Light" w:hAnsi="Marianne Light" w:cs="Marianne Light"/>
          <w:sz w:val="18"/>
          <w:szCs w:val="18"/>
        </w:rPr>
        <w:tab/>
        <w:t>Ecoconception de logiciels</w:t>
      </w:r>
    </w:p>
    <w:p w14:paraId="077EA601" w14:textId="77777777" w:rsidR="006C5FA5" w:rsidRPr="005279CE" w:rsidRDefault="006C5FA5" w:rsidP="006C5FA5">
      <w:pPr>
        <w:spacing w:after="0"/>
        <w:jc w:val="both"/>
        <w:rPr>
          <w:rFonts w:ascii="Marianne Light" w:hAnsi="Marianne Light" w:cs="Marianne Light"/>
          <w:sz w:val="18"/>
          <w:szCs w:val="18"/>
        </w:rPr>
      </w:pPr>
      <w:r w:rsidRPr="005279CE">
        <w:rPr>
          <w:rFonts w:ascii="Marianne Light" w:hAnsi="Marianne Light" w:cs="Marianne Light"/>
          <w:sz w:val="18"/>
          <w:szCs w:val="18"/>
        </w:rPr>
        <w:t>•</w:t>
      </w:r>
      <w:r w:rsidRPr="005279CE">
        <w:rPr>
          <w:rFonts w:ascii="Marianne Light" w:hAnsi="Marianne Light" w:cs="Marianne Light"/>
          <w:sz w:val="18"/>
          <w:szCs w:val="18"/>
        </w:rPr>
        <w:tab/>
        <w:t>Ecoconception d’infrastructures</w:t>
      </w:r>
    </w:p>
    <w:p w14:paraId="20B32CC9" w14:textId="77777777" w:rsidR="006C5FA5" w:rsidRPr="005279CE" w:rsidRDefault="006C5FA5" w:rsidP="006C5FA5">
      <w:pPr>
        <w:spacing w:after="0"/>
        <w:jc w:val="both"/>
        <w:rPr>
          <w:rFonts w:ascii="Marianne Light" w:hAnsi="Marianne Light" w:cs="Marianne Light"/>
          <w:sz w:val="18"/>
          <w:szCs w:val="18"/>
        </w:rPr>
      </w:pPr>
      <w:r w:rsidRPr="005279CE">
        <w:rPr>
          <w:rFonts w:ascii="Marianne Light" w:hAnsi="Marianne Light" w:cs="Marianne Light"/>
          <w:sz w:val="18"/>
          <w:szCs w:val="18"/>
        </w:rPr>
        <w:t>•</w:t>
      </w:r>
      <w:r w:rsidRPr="005279CE">
        <w:rPr>
          <w:rFonts w:ascii="Marianne Light" w:hAnsi="Marianne Light" w:cs="Marianne Light"/>
          <w:sz w:val="18"/>
          <w:szCs w:val="18"/>
        </w:rPr>
        <w:tab/>
        <w:t>Ecoconception de serveurs et data center</w:t>
      </w:r>
    </w:p>
    <w:p w14:paraId="14C9EC3F" w14:textId="77777777" w:rsidR="006C5FA5" w:rsidRDefault="006C5FA5" w:rsidP="006C5FA5">
      <w:pPr>
        <w:spacing w:after="0"/>
        <w:jc w:val="both"/>
        <w:rPr>
          <w:rFonts w:ascii="Marianne Light" w:hAnsi="Marianne Light" w:cs="Marianne Light"/>
          <w:sz w:val="18"/>
          <w:szCs w:val="18"/>
        </w:rPr>
      </w:pPr>
      <w:r w:rsidRPr="005279CE">
        <w:rPr>
          <w:rFonts w:ascii="Marianne Light" w:hAnsi="Marianne Light" w:cs="Marianne Light"/>
          <w:sz w:val="18"/>
          <w:szCs w:val="18"/>
        </w:rPr>
        <w:t>•</w:t>
      </w:r>
      <w:r w:rsidRPr="005279CE">
        <w:rPr>
          <w:rFonts w:ascii="Marianne Light" w:hAnsi="Marianne Light" w:cs="Marianne Light"/>
          <w:sz w:val="18"/>
          <w:szCs w:val="18"/>
        </w:rPr>
        <w:tab/>
        <w:t>Ecoconception de services numériques (terminaux + logiciels + infrastructures + serveur)</w:t>
      </w:r>
    </w:p>
    <w:p w14:paraId="2178DC78" w14:textId="77777777" w:rsidR="006C5FA5" w:rsidRDefault="006C5FA5" w:rsidP="006C5FA5">
      <w:pPr>
        <w:jc w:val="both"/>
        <w:rPr>
          <w:rFonts w:ascii="Marianne Light" w:hAnsi="Marianne Light"/>
          <w:sz w:val="18"/>
          <w:szCs w:val="18"/>
        </w:rPr>
      </w:pPr>
    </w:p>
    <w:p w14:paraId="34AEA82F" w14:textId="77777777" w:rsidR="006C5FA5" w:rsidRDefault="006C5FA5" w:rsidP="006C5FA5">
      <w:pPr>
        <w:spacing w:after="0"/>
        <w:jc w:val="both"/>
        <w:rPr>
          <w:rFonts w:ascii="Marianne Light" w:hAnsi="Marianne Light" w:cs="Marianne Light"/>
          <w:sz w:val="18"/>
          <w:szCs w:val="18"/>
        </w:rPr>
      </w:pPr>
      <w:r>
        <w:rPr>
          <w:rFonts w:ascii="Marianne Light" w:hAnsi="Marianne Light" w:cs="Marianne Light"/>
          <w:sz w:val="18"/>
          <w:szCs w:val="18"/>
        </w:rPr>
        <w:t xml:space="preserve">Ce dispositif s’adresse </w:t>
      </w:r>
      <w:r w:rsidRPr="00BA35A0">
        <w:rPr>
          <w:rFonts w:ascii="Marianne Light" w:hAnsi="Marianne Light" w:cs="Marianne Light"/>
          <w:sz w:val="18"/>
          <w:szCs w:val="18"/>
        </w:rPr>
        <w:t xml:space="preserve">aux acteurs du numérique </w:t>
      </w:r>
      <w:r>
        <w:rPr>
          <w:rFonts w:ascii="Marianne Light" w:hAnsi="Marianne Light" w:cs="Marianne Light"/>
          <w:sz w:val="18"/>
          <w:szCs w:val="18"/>
        </w:rPr>
        <w:t>ainsi</w:t>
      </w:r>
      <w:r w:rsidRPr="00BA35A0">
        <w:rPr>
          <w:rFonts w:ascii="Marianne Light" w:hAnsi="Marianne Light" w:cs="Marianne Light"/>
          <w:sz w:val="18"/>
          <w:szCs w:val="18"/>
        </w:rPr>
        <w:t xml:space="preserve"> </w:t>
      </w:r>
      <w:r>
        <w:rPr>
          <w:rFonts w:ascii="Marianne Light" w:hAnsi="Marianne Light" w:cs="Marianne Light"/>
          <w:sz w:val="18"/>
          <w:szCs w:val="18"/>
        </w:rPr>
        <w:t>qu’</w:t>
      </w:r>
      <w:r w:rsidRPr="00BA35A0">
        <w:rPr>
          <w:rFonts w:ascii="Marianne Light" w:hAnsi="Marianne Light" w:cs="Marianne Light"/>
          <w:sz w:val="18"/>
          <w:szCs w:val="18"/>
        </w:rPr>
        <w:t>aux entreprises utilis</w:t>
      </w:r>
      <w:r>
        <w:rPr>
          <w:rFonts w:ascii="Marianne Light" w:hAnsi="Marianne Light" w:cs="Marianne Light"/>
          <w:sz w:val="18"/>
          <w:szCs w:val="18"/>
        </w:rPr>
        <w:t>atrices de services numériques.</w:t>
      </w:r>
    </w:p>
    <w:p w14:paraId="2B76DC95" w14:textId="77777777" w:rsidR="006C5FA5" w:rsidRDefault="006C5FA5" w:rsidP="006C5FA5">
      <w:pPr>
        <w:spacing w:after="0"/>
        <w:jc w:val="both"/>
        <w:rPr>
          <w:rFonts w:ascii="Marianne Light" w:hAnsi="Marianne Light" w:cs="Marianne Light"/>
          <w:sz w:val="18"/>
          <w:szCs w:val="18"/>
        </w:rPr>
      </w:pPr>
    </w:p>
    <w:p w14:paraId="09F8FAE0" w14:textId="77777777" w:rsidR="006C5FA5" w:rsidRPr="000B0763" w:rsidRDefault="006C5FA5" w:rsidP="006C5FA5">
      <w:pPr>
        <w:spacing w:after="0"/>
        <w:jc w:val="both"/>
        <w:rPr>
          <w:rFonts w:ascii="Marianne Light" w:hAnsi="Marianne Light" w:cs="Marianne Light"/>
          <w:sz w:val="18"/>
          <w:szCs w:val="18"/>
        </w:rPr>
      </w:pPr>
      <w:r w:rsidRPr="000B0763">
        <w:rPr>
          <w:rFonts w:ascii="Marianne Light" w:hAnsi="Marianne Light" w:cs="Marianne Light"/>
          <w:sz w:val="18"/>
          <w:szCs w:val="18"/>
        </w:rPr>
        <w:t xml:space="preserve">Peuvent par exemple bénéficier de ce soutien les acteurs suivants : </w:t>
      </w:r>
    </w:p>
    <w:p w14:paraId="2FBD2670" w14:textId="77777777" w:rsidR="006C5FA5" w:rsidRPr="000B0763" w:rsidRDefault="006C5FA5" w:rsidP="006C5FA5">
      <w:pPr>
        <w:spacing w:after="0"/>
        <w:jc w:val="both"/>
        <w:rPr>
          <w:rFonts w:ascii="Marianne Light" w:hAnsi="Marianne Light" w:cs="Marianne Light"/>
          <w:sz w:val="18"/>
          <w:szCs w:val="18"/>
        </w:rPr>
      </w:pPr>
      <w:r w:rsidRPr="000B0763">
        <w:rPr>
          <w:rFonts w:ascii="Marianne Light" w:hAnsi="Marianne Light" w:cs="Marianne Light"/>
          <w:sz w:val="18"/>
          <w:szCs w:val="18"/>
        </w:rPr>
        <w:t>•             Les fabricants de terminaux et matériels numériques</w:t>
      </w:r>
    </w:p>
    <w:p w14:paraId="06785FF9" w14:textId="77777777" w:rsidR="006C5FA5" w:rsidRPr="000B0763" w:rsidRDefault="006C5FA5" w:rsidP="006C5FA5">
      <w:pPr>
        <w:spacing w:after="0"/>
        <w:jc w:val="both"/>
        <w:rPr>
          <w:rFonts w:ascii="Marianne Light" w:hAnsi="Marianne Light" w:cs="Marianne Light"/>
          <w:sz w:val="18"/>
          <w:szCs w:val="18"/>
        </w:rPr>
      </w:pPr>
      <w:r w:rsidRPr="000B0763">
        <w:rPr>
          <w:rFonts w:ascii="Marianne Light" w:hAnsi="Marianne Light" w:cs="Marianne Light"/>
          <w:sz w:val="18"/>
          <w:szCs w:val="18"/>
        </w:rPr>
        <w:t>•             Les fournisseurs et développeurs de logiciels et sites web</w:t>
      </w:r>
    </w:p>
    <w:p w14:paraId="5306794C" w14:textId="77777777" w:rsidR="006C5FA5" w:rsidRPr="000B0763" w:rsidRDefault="006C5FA5" w:rsidP="006C5FA5">
      <w:pPr>
        <w:spacing w:after="0"/>
        <w:jc w:val="both"/>
        <w:rPr>
          <w:rFonts w:ascii="Marianne Light" w:hAnsi="Marianne Light" w:cs="Marianne Light"/>
          <w:sz w:val="18"/>
          <w:szCs w:val="18"/>
        </w:rPr>
      </w:pPr>
      <w:r w:rsidRPr="000B0763">
        <w:rPr>
          <w:rFonts w:ascii="Marianne Light" w:hAnsi="Marianne Light" w:cs="Marianne Light"/>
          <w:sz w:val="18"/>
          <w:szCs w:val="18"/>
        </w:rPr>
        <w:t>•             Les développeurs et gestionnaires d’infrastructures réseaux</w:t>
      </w:r>
    </w:p>
    <w:p w14:paraId="3A682809" w14:textId="77777777" w:rsidR="006C5FA5" w:rsidRPr="000B0763" w:rsidRDefault="006C5FA5" w:rsidP="006C5FA5">
      <w:pPr>
        <w:spacing w:after="0"/>
        <w:jc w:val="both"/>
        <w:rPr>
          <w:rFonts w:ascii="Marianne Light" w:hAnsi="Marianne Light" w:cs="Marianne Light"/>
          <w:sz w:val="18"/>
          <w:szCs w:val="18"/>
        </w:rPr>
      </w:pPr>
      <w:r w:rsidRPr="000B0763">
        <w:rPr>
          <w:rFonts w:ascii="Marianne Light" w:hAnsi="Marianne Light" w:cs="Marianne Light"/>
          <w:sz w:val="18"/>
          <w:szCs w:val="18"/>
        </w:rPr>
        <w:lastRenderedPageBreak/>
        <w:t>•             Les fabricants et gestionnaires de serveurs et data center</w:t>
      </w:r>
    </w:p>
    <w:p w14:paraId="48D4A96D" w14:textId="77777777" w:rsidR="006C5FA5" w:rsidRPr="000B0763" w:rsidRDefault="006C5FA5" w:rsidP="006C5FA5">
      <w:pPr>
        <w:spacing w:after="0"/>
        <w:jc w:val="both"/>
        <w:rPr>
          <w:rFonts w:ascii="Marianne Light" w:hAnsi="Marianne Light" w:cs="Marianne Light"/>
          <w:sz w:val="18"/>
          <w:szCs w:val="18"/>
        </w:rPr>
      </w:pPr>
      <w:r w:rsidRPr="000B0763">
        <w:rPr>
          <w:rFonts w:ascii="Marianne Light" w:hAnsi="Marianne Light" w:cs="Marianne Light"/>
          <w:sz w:val="18"/>
          <w:szCs w:val="18"/>
        </w:rPr>
        <w:t>•             Les intégrateurs de solutions globales</w:t>
      </w:r>
    </w:p>
    <w:p w14:paraId="2174915E" w14:textId="6583C2FF" w:rsidR="006C5FA5" w:rsidRDefault="006C5FA5" w:rsidP="006C5FA5">
      <w:pPr>
        <w:spacing w:after="0"/>
        <w:jc w:val="both"/>
        <w:rPr>
          <w:rFonts w:ascii="Marianne Light" w:hAnsi="Marianne Light" w:cs="Marianne Light"/>
          <w:sz w:val="18"/>
          <w:szCs w:val="18"/>
        </w:rPr>
      </w:pPr>
      <w:r>
        <w:rPr>
          <w:rFonts w:ascii="Marianne Light" w:hAnsi="Marianne Light" w:cs="Marianne Light"/>
          <w:sz w:val="18"/>
          <w:szCs w:val="18"/>
        </w:rPr>
        <w:t xml:space="preserve">•         </w:t>
      </w:r>
      <w:r w:rsidRPr="000B0763">
        <w:rPr>
          <w:rFonts w:ascii="Marianne Light" w:hAnsi="Marianne Light" w:cs="Marianne Light"/>
          <w:sz w:val="18"/>
          <w:szCs w:val="18"/>
        </w:rPr>
        <w:t>Les utilisateurs de produits et services numériques qui écocon</w:t>
      </w:r>
      <w:r w:rsidR="009C5B09">
        <w:rPr>
          <w:rFonts w:ascii="Marianne Light" w:hAnsi="Marianne Light" w:cs="Marianne Light"/>
          <w:sz w:val="18"/>
          <w:szCs w:val="18"/>
        </w:rPr>
        <w:t>ç</w:t>
      </w:r>
      <w:r w:rsidRPr="000B0763">
        <w:rPr>
          <w:rFonts w:ascii="Marianne Light" w:hAnsi="Marianne Light" w:cs="Marianne Light"/>
          <w:sz w:val="18"/>
          <w:szCs w:val="18"/>
        </w:rPr>
        <w:t xml:space="preserve">oivent en interne une solution numérique écoconçue pour leur propre usage (exemple : écoconception du système d’information d’une entreprise) ou pour leurs </w:t>
      </w:r>
      <w:r>
        <w:rPr>
          <w:rFonts w:ascii="Marianne Light" w:hAnsi="Marianne Light" w:cs="Marianne Light"/>
          <w:sz w:val="18"/>
          <w:szCs w:val="18"/>
        </w:rPr>
        <w:t xml:space="preserve">clients </w:t>
      </w:r>
      <w:r w:rsidRPr="000B0763">
        <w:rPr>
          <w:rFonts w:ascii="Marianne Light" w:hAnsi="Marianne Light" w:cs="Marianne Light"/>
          <w:sz w:val="18"/>
          <w:szCs w:val="18"/>
        </w:rPr>
        <w:t>(par exemple une entreprise qui veut concevoir ou reconcevoir son site web)</w:t>
      </w:r>
      <w:r w:rsidR="005D159A">
        <w:rPr>
          <w:rFonts w:ascii="Marianne Light" w:hAnsi="Marianne Light" w:cs="Marianne Light"/>
          <w:sz w:val="18"/>
          <w:szCs w:val="18"/>
        </w:rPr>
        <w:t>.</w:t>
      </w:r>
    </w:p>
    <w:p w14:paraId="14734CCF" w14:textId="4C3244F0" w:rsidR="005D159A" w:rsidRDefault="005D159A" w:rsidP="006C5FA5">
      <w:pPr>
        <w:spacing w:after="0"/>
        <w:jc w:val="both"/>
        <w:rPr>
          <w:rFonts w:ascii="Marianne Light" w:hAnsi="Marianne Light" w:cs="Marianne Light"/>
          <w:sz w:val="18"/>
          <w:szCs w:val="18"/>
        </w:rPr>
      </w:pPr>
    </w:p>
    <w:p w14:paraId="54923D42" w14:textId="0A32B172" w:rsidR="005D159A" w:rsidRPr="00C72AB3" w:rsidRDefault="005C21B6" w:rsidP="005232E5">
      <w:pPr>
        <w:pStyle w:val="Paragraphedeliste"/>
        <w:numPr>
          <w:ilvl w:val="0"/>
          <w:numId w:val="41"/>
        </w:numPr>
        <w:spacing w:after="0"/>
        <w:rPr>
          <w:rFonts w:ascii="Marianne Light" w:eastAsiaTheme="majorEastAsia" w:hAnsi="Marianne Light" w:cstheme="majorBidi"/>
          <w:color w:val="365F91" w:themeColor="accent1" w:themeShade="BF"/>
          <w:sz w:val="26"/>
          <w:szCs w:val="26"/>
        </w:rPr>
      </w:pPr>
      <w:r>
        <w:rPr>
          <w:b/>
        </w:rPr>
        <w:t xml:space="preserve">Investissements </w:t>
      </w:r>
      <w:r w:rsidR="003A31A3">
        <w:rPr>
          <w:b/>
        </w:rPr>
        <w:t xml:space="preserve">éligibles </w:t>
      </w:r>
      <w:r>
        <w:rPr>
          <w:b/>
        </w:rPr>
        <w:t>attendus</w:t>
      </w:r>
      <w:r w:rsidR="005D159A">
        <w:rPr>
          <w:b/>
        </w:rPr>
        <w:t xml:space="preserve"> : </w:t>
      </w:r>
    </w:p>
    <w:p w14:paraId="0944F3B5" w14:textId="77777777" w:rsidR="005D159A" w:rsidRPr="00D35DF0" w:rsidRDefault="005D159A" w:rsidP="005232E5">
      <w:pPr>
        <w:numPr>
          <w:ilvl w:val="1"/>
          <w:numId w:val="41"/>
        </w:numPr>
        <w:spacing w:after="0"/>
        <w:jc w:val="both"/>
        <w:rPr>
          <w:rFonts w:ascii="Marianne Light" w:eastAsiaTheme="minorHAnsi" w:hAnsi="Marianne Light" w:cstheme="minorBidi"/>
          <w:color w:val="auto"/>
          <w:kern w:val="0"/>
          <w:sz w:val="18"/>
          <w:szCs w:val="18"/>
          <w14:ligatures w14:val="none"/>
          <w14:cntxtAlts w14:val="0"/>
        </w:rPr>
      </w:pPr>
      <w:r w:rsidRPr="00D35DF0">
        <w:rPr>
          <w:rFonts w:ascii="Marianne Light" w:eastAsiaTheme="minorHAnsi" w:hAnsi="Marianne Light" w:cstheme="minorBidi"/>
          <w:color w:val="auto"/>
          <w:kern w:val="0"/>
          <w:sz w:val="18"/>
          <w:szCs w:val="18"/>
          <w14:ligatures w14:val="none"/>
          <w14:cntxtAlts w14:val="0"/>
        </w:rPr>
        <w:t xml:space="preserve">Investissements </w:t>
      </w:r>
      <w:r>
        <w:rPr>
          <w:rFonts w:ascii="Marianne Light" w:eastAsiaTheme="minorHAnsi" w:hAnsi="Marianne Light" w:cstheme="minorBidi"/>
          <w:color w:val="auto"/>
          <w:kern w:val="0"/>
          <w:sz w:val="18"/>
          <w:szCs w:val="18"/>
          <w14:ligatures w14:val="none"/>
          <w14:cntxtAlts w14:val="0"/>
        </w:rPr>
        <w:t xml:space="preserve">dans une technologie éprouvée </w:t>
      </w:r>
      <w:r w:rsidRPr="00D35DF0">
        <w:rPr>
          <w:rFonts w:ascii="Marianne Light" w:eastAsiaTheme="minorHAnsi" w:hAnsi="Marianne Light" w:cstheme="minorBidi"/>
          <w:color w:val="auto"/>
          <w:kern w:val="0"/>
          <w:sz w:val="18"/>
          <w:szCs w:val="18"/>
          <w14:ligatures w14:val="none"/>
          <w14:cntxtAlts w14:val="0"/>
        </w:rPr>
        <w:t xml:space="preserve">pour la production ou la commercialisation d’un produit ou service </w:t>
      </w:r>
      <w:r>
        <w:rPr>
          <w:rFonts w:ascii="Marianne Light" w:eastAsiaTheme="minorHAnsi" w:hAnsi="Marianne Light" w:cstheme="minorBidi"/>
          <w:color w:val="auto"/>
          <w:kern w:val="0"/>
          <w:sz w:val="18"/>
          <w:szCs w:val="18"/>
          <w14:ligatures w14:val="none"/>
          <w14:cntxtAlts w14:val="0"/>
        </w:rPr>
        <w:t xml:space="preserve">numérique </w:t>
      </w:r>
      <w:r w:rsidRPr="00D35DF0">
        <w:rPr>
          <w:rFonts w:ascii="Marianne Light" w:eastAsiaTheme="minorHAnsi" w:hAnsi="Marianne Light" w:cstheme="minorBidi"/>
          <w:color w:val="auto"/>
          <w:kern w:val="0"/>
          <w:sz w:val="18"/>
          <w:szCs w:val="18"/>
          <w14:ligatures w14:val="none"/>
          <w14:cntxtAlts w14:val="0"/>
        </w:rPr>
        <w:t>éco-conçu</w:t>
      </w:r>
      <w:r>
        <w:rPr>
          <w:rFonts w:ascii="Marianne Light" w:eastAsiaTheme="minorHAnsi" w:hAnsi="Marianne Light" w:cstheme="minorBidi"/>
          <w:color w:val="auto"/>
          <w:kern w:val="0"/>
          <w:sz w:val="18"/>
          <w:szCs w:val="18"/>
          <w14:ligatures w14:val="none"/>
          <w14:cntxtAlts w14:val="0"/>
        </w:rPr>
        <w:t xml:space="preserve"> </w:t>
      </w:r>
      <w:r w:rsidRPr="00D35DF0">
        <w:rPr>
          <w:rFonts w:ascii="Marianne Light" w:eastAsiaTheme="minorHAnsi" w:hAnsi="Marianne Light" w:cstheme="minorBidi"/>
          <w:color w:val="auto"/>
          <w:kern w:val="0"/>
          <w:sz w:val="18"/>
          <w:szCs w:val="18"/>
          <w14:ligatures w14:val="none"/>
          <w14:cntxtAlts w14:val="0"/>
        </w:rPr>
        <w:t xml:space="preserve">; </w:t>
      </w:r>
    </w:p>
    <w:p w14:paraId="35461B5B" w14:textId="2ECD2200" w:rsidR="005D159A" w:rsidRPr="005232E5" w:rsidRDefault="005232E5" w:rsidP="005232E5">
      <w:pPr>
        <w:numPr>
          <w:ilvl w:val="1"/>
          <w:numId w:val="41"/>
        </w:numPr>
        <w:spacing w:after="0"/>
        <w:jc w:val="both"/>
        <w:rPr>
          <w:rFonts w:ascii="Marianne Light" w:eastAsiaTheme="minorHAnsi" w:hAnsi="Marianne Light" w:cstheme="minorBidi"/>
          <w:color w:val="auto"/>
          <w:kern w:val="0"/>
          <w:sz w:val="18"/>
          <w:szCs w:val="18"/>
          <w14:ligatures w14:val="none"/>
          <w14:cntxtAlts w14:val="0"/>
        </w:rPr>
      </w:pPr>
      <w:r>
        <w:rPr>
          <w:rFonts w:ascii="Marianne Light" w:eastAsiaTheme="minorHAnsi" w:hAnsi="Marianne Light" w:cstheme="minorBidi"/>
          <w:color w:val="auto"/>
          <w:kern w:val="0"/>
          <w:sz w:val="18"/>
          <w:szCs w:val="18"/>
          <w14:ligatures w14:val="none"/>
          <w14:cntxtAlts w14:val="0"/>
        </w:rPr>
        <w:t xml:space="preserve">Investissement </w:t>
      </w:r>
      <w:r>
        <w:t xml:space="preserve">et travaux de R&amp;D </w:t>
      </w:r>
      <w:r w:rsidRPr="00D13A9C">
        <w:t>(réalisation et test de prototypes, préproduction, …)</w:t>
      </w:r>
      <w:r>
        <w:rPr>
          <w:rFonts w:cs="Calibri"/>
        </w:rPr>
        <w:t> </w:t>
      </w:r>
      <w:r>
        <w:t xml:space="preserve"> </w:t>
      </w:r>
      <w:proofErr w:type="gramStart"/>
      <w:r>
        <w:t>sur</w:t>
      </w:r>
      <w:proofErr w:type="gramEnd"/>
      <w:r w:rsidRPr="00D13A9C">
        <w:t xml:space="preserve"> </w:t>
      </w:r>
      <w:r w:rsidRPr="00D13A9C">
        <w:t>une solution innovante</w:t>
      </w:r>
      <w:r>
        <w:t xml:space="preserve"> visant </w:t>
      </w:r>
      <w:r w:rsidRPr="00D13A9C">
        <w:t xml:space="preserve">la production ou la commercialisation d’un produit ou service </w:t>
      </w:r>
      <w:r>
        <w:t xml:space="preserve">numérique </w:t>
      </w:r>
      <w:r w:rsidRPr="00D13A9C">
        <w:t>éco-conçu</w:t>
      </w:r>
      <w:r>
        <w:t xml:space="preserve">; </w:t>
      </w:r>
      <w:r w:rsidRPr="00D13A9C">
        <w:t xml:space="preserve">ces </w:t>
      </w:r>
      <w:r>
        <w:t>projets</w:t>
      </w:r>
      <w:r w:rsidRPr="00D13A9C">
        <w:t xml:space="preserve"> peuvent relever, selon le niveau d’innovation</w:t>
      </w:r>
      <w:r>
        <w:t>,</w:t>
      </w:r>
      <w:r w:rsidRPr="00D13A9C">
        <w:t xml:space="preserve"> du développement expérimental</w:t>
      </w:r>
      <w:r>
        <w:t xml:space="preserve"> </w:t>
      </w:r>
      <w:r w:rsidRPr="00D13A9C">
        <w:t>ou de l’innovation de pr</w:t>
      </w:r>
      <w:r>
        <w:t xml:space="preserve">océdé ; </w:t>
      </w:r>
      <w:r w:rsidR="005D159A" w:rsidRPr="005232E5">
        <w:rPr>
          <w:rFonts w:ascii="Marianne Light" w:eastAsiaTheme="minorHAnsi" w:hAnsi="Marianne Light" w:cstheme="minorBidi"/>
          <w:color w:val="auto"/>
          <w:kern w:val="0"/>
          <w:sz w:val="18"/>
          <w:szCs w:val="18"/>
          <w14:ligatures w14:val="none"/>
          <w14:cntxtAlts w14:val="0"/>
        </w:rPr>
        <w:t xml:space="preserve"> </w:t>
      </w:r>
    </w:p>
    <w:p w14:paraId="5D94392A" w14:textId="77777777" w:rsidR="005D159A" w:rsidRPr="0099411A" w:rsidRDefault="005D159A" w:rsidP="005232E5">
      <w:pPr>
        <w:numPr>
          <w:ilvl w:val="1"/>
          <w:numId w:val="41"/>
        </w:numPr>
        <w:spacing w:after="0"/>
        <w:jc w:val="both"/>
        <w:rPr>
          <w:rFonts w:ascii="Marianne Light" w:eastAsiaTheme="majorEastAsia" w:hAnsi="Marianne Light" w:cstheme="majorBidi"/>
          <w:color w:val="365F91" w:themeColor="accent1" w:themeShade="BF"/>
          <w:sz w:val="26"/>
          <w:szCs w:val="26"/>
        </w:rPr>
      </w:pPr>
      <w:r w:rsidRPr="00D35DF0">
        <w:rPr>
          <w:rFonts w:ascii="Marianne Light" w:eastAsiaTheme="minorHAnsi" w:hAnsi="Marianne Light" w:cstheme="minorBidi"/>
          <w:color w:val="auto"/>
          <w:kern w:val="0"/>
          <w:sz w:val="18"/>
          <w:szCs w:val="18"/>
          <w14:ligatures w14:val="none"/>
          <w14:cntxtAlts w14:val="0"/>
        </w:rPr>
        <w:t>Projets comportant une innovation de rupture, qui permettra au fabricant de développer une offre globale produit/service</w:t>
      </w:r>
      <w:r>
        <w:rPr>
          <w:rFonts w:ascii="Marianne Light" w:eastAsiaTheme="minorHAnsi" w:hAnsi="Marianne Light" w:cstheme="minorBidi"/>
          <w:color w:val="auto"/>
          <w:kern w:val="0"/>
          <w:sz w:val="18"/>
          <w:szCs w:val="18"/>
          <w14:ligatures w14:val="none"/>
          <w14:cntxtAlts w14:val="0"/>
        </w:rPr>
        <w:t xml:space="preserve"> numérique</w:t>
      </w:r>
      <w:r w:rsidRPr="00D35DF0">
        <w:rPr>
          <w:rFonts w:ascii="Marianne Light" w:eastAsiaTheme="minorHAnsi" w:hAnsi="Marianne Light" w:cstheme="minorBidi"/>
          <w:color w:val="auto"/>
          <w:kern w:val="0"/>
          <w:sz w:val="18"/>
          <w:szCs w:val="18"/>
          <w14:ligatures w14:val="none"/>
          <w14:cntxtAlts w14:val="0"/>
        </w:rPr>
        <w:t xml:space="preserve">, créatrice de valeur non plus sur la multiplication </w:t>
      </w:r>
      <w:r>
        <w:rPr>
          <w:rFonts w:ascii="Marianne Light" w:eastAsiaTheme="minorHAnsi" w:hAnsi="Marianne Light" w:cstheme="minorBidi"/>
          <w:color w:val="auto"/>
          <w:kern w:val="0"/>
          <w:sz w:val="18"/>
          <w:szCs w:val="18"/>
          <w14:ligatures w14:val="none"/>
          <w14:cntxtAlts w14:val="0"/>
        </w:rPr>
        <w:t xml:space="preserve">et le volume </w:t>
      </w:r>
      <w:r w:rsidRPr="00D35DF0">
        <w:rPr>
          <w:rFonts w:ascii="Marianne Light" w:eastAsiaTheme="minorHAnsi" w:hAnsi="Marianne Light" w:cstheme="minorBidi"/>
          <w:color w:val="auto"/>
          <w:kern w:val="0"/>
          <w:sz w:val="18"/>
          <w:szCs w:val="18"/>
          <w14:ligatures w14:val="none"/>
          <w14:cntxtAlts w14:val="0"/>
        </w:rPr>
        <w:t>des ventes mais sur la fidélisation des clients, par les performances d’usage du produit et la réduction de ses impacts environnementaux sur l’ensemble du cycle de vie.</w:t>
      </w:r>
    </w:p>
    <w:p w14:paraId="5548B025" w14:textId="77777777" w:rsidR="006C5FA5" w:rsidRPr="00B60B78" w:rsidRDefault="006C5FA5" w:rsidP="005232E5"/>
    <w:p w14:paraId="09EFB9A4" w14:textId="2525C501" w:rsidR="00B60B78" w:rsidRPr="005232E5" w:rsidRDefault="00A27343" w:rsidP="00D07B73">
      <w:pPr>
        <w:pStyle w:val="Titre1"/>
        <w:numPr>
          <w:ilvl w:val="0"/>
          <w:numId w:val="40"/>
        </w:numPr>
      </w:pPr>
      <w:bookmarkStart w:id="442" w:name="_Toc119423569"/>
      <w:r>
        <w:t>Schema synthétique des accompagnements ADEME à l’écoconception</w:t>
      </w:r>
      <w:bookmarkEnd w:id="442"/>
    </w:p>
    <w:p w14:paraId="5D509FD4" w14:textId="721F888F" w:rsidR="00C85647" w:rsidRPr="005232E5" w:rsidRDefault="00936F55" w:rsidP="005232E5">
      <w:pPr>
        <w:spacing w:after="0"/>
        <w:jc w:val="both"/>
        <w:rPr>
          <w:rFonts w:ascii="Marianne Light" w:hAnsi="Marianne Light"/>
          <w:sz w:val="18"/>
        </w:rPr>
      </w:pPr>
      <w:r>
        <w:rPr>
          <w:rFonts w:ascii="Marianne Light" w:hAnsi="Marianne Light"/>
          <w:sz w:val="18"/>
        </w:rPr>
        <w:t>Le schéma ci-dessous présente la place</w:t>
      </w:r>
      <w:r w:rsidR="00CF444F" w:rsidRPr="005232E5">
        <w:rPr>
          <w:rFonts w:ascii="Marianne Light" w:hAnsi="Marianne Light"/>
          <w:sz w:val="18"/>
        </w:rPr>
        <w:t xml:space="preserve"> de</w:t>
      </w:r>
      <w:r w:rsidR="00CF444F">
        <w:rPr>
          <w:rFonts w:ascii="Marianne Light" w:hAnsi="Marianne Light"/>
          <w:sz w:val="18"/>
        </w:rPr>
        <w:t xml:space="preserve">s aides à l’investissement dans le parcours d’accompagnement </w:t>
      </w:r>
      <w:r>
        <w:rPr>
          <w:rFonts w:ascii="Marianne Light" w:hAnsi="Marianne Light"/>
          <w:sz w:val="18"/>
        </w:rPr>
        <w:t>des entreprises dans</w:t>
      </w:r>
      <w:r w:rsidR="00CF444F">
        <w:rPr>
          <w:rFonts w:ascii="Marianne Light" w:hAnsi="Marianne Light"/>
          <w:sz w:val="18"/>
        </w:rPr>
        <w:t xml:space="preserve"> l’écoconception. Pour plus de détails sur l’accompagnement des études, </w:t>
      </w:r>
      <w:proofErr w:type="spellStart"/>
      <w:r w:rsidR="00CF444F">
        <w:rPr>
          <w:rFonts w:ascii="Marianne Light" w:hAnsi="Marianne Light"/>
          <w:sz w:val="18"/>
        </w:rPr>
        <w:t>cf</w:t>
      </w:r>
      <w:proofErr w:type="spellEnd"/>
      <w:r w:rsidR="00CF444F">
        <w:rPr>
          <w:rFonts w:ascii="Marianne Light" w:hAnsi="Marianne Light"/>
          <w:sz w:val="18"/>
        </w:rPr>
        <w:t xml:space="preserve"> page Agir Etudes écoconception.</w:t>
      </w:r>
    </w:p>
    <w:p w14:paraId="4320585F" w14:textId="336F21F2" w:rsidR="00C85647" w:rsidRDefault="00CF444F" w:rsidP="004036E2">
      <w:pPr>
        <w:spacing w:line="240" w:lineRule="auto"/>
        <w:jc w:val="both"/>
      </w:pPr>
      <w:r>
        <w:rPr>
          <w:noProof/>
          <w14:ligatures w14:val="none"/>
          <w14:cntxtAlts w14:val="0"/>
        </w:rPr>
        <w:drawing>
          <wp:inline distT="0" distB="0" distL="0" distR="0" wp14:anchorId="4975FDE8" wp14:editId="5D5DC882">
            <wp:extent cx="3743864" cy="3804955"/>
            <wp:effectExtent l="0" t="0" r="9525"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60075" cy="3821431"/>
                    </a:xfrm>
                    <a:prstGeom prst="rect">
                      <a:avLst/>
                    </a:prstGeom>
                  </pic:spPr>
                </pic:pic>
              </a:graphicData>
            </a:graphic>
          </wp:inline>
        </w:drawing>
      </w:r>
    </w:p>
    <w:p w14:paraId="5C9FAEA2" w14:textId="3EE43F44" w:rsidR="00C85647" w:rsidRDefault="00780BCC" w:rsidP="005232E5">
      <w:pPr>
        <w:pStyle w:val="Titre1"/>
        <w:numPr>
          <w:ilvl w:val="0"/>
          <w:numId w:val="40"/>
        </w:numPr>
      </w:pPr>
      <w:bookmarkStart w:id="443" w:name="_Toc119423570"/>
      <w:r>
        <w:lastRenderedPageBreak/>
        <w:t>Pour en savoir plus</w:t>
      </w:r>
      <w:bookmarkEnd w:id="443"/>
    </w:p>
    <w:p w14:paraId="52ADD84A" w14:textId="77777777" w:rsidR="00C85647" w:rsidRDefault="00C85647" w:rsidP="004036E2">
      <w:pPr>
        <w:spacing w:line="240" w:lineRule="auto"/>
        <w:jc w:val="both"/>
      </w:pPr>
    </w:p>
    <w:p w14:paraId="3036CD9B" w14:textId="09DF32D5" w:rsidR="004036E2" w:rsidRDefault="004036E2" w:rsidP="004036E2">
      <w:pPr>
        <w:spacing w:line="240" w:lineRule="auto"/>
        <w:jc w:val="both"/>
      </w:pPr>
      <w:r>
        <w:t>Sites de l’ADEME :</w:t>
      </w:r>
    </w:p>
    <w:p w14:paraId="417A867B" w14:textId="77777777" w:rsidR="004036E2" w:rsidRPr="00EB27DE" w:rsidRDefault="005232E5" w:rsidP="003D566B">
      <w:pPr>
        <w:pStyle w:val="Pucenoir"/>
        <w:rPr>
          <w:rFonts w:ascii="Arial" w:hAnsi="Arial" w:cs="Arial"/>
          <w:sz w:val="20"/>
          <w:szCs w:val="20"/>
        </w:rPr>
      </w:pPr>
      <w:hyperlink r:id="rId16" w:history="1">
        <w:r w:rsidR="004036E2" w:rsidRPr="00EB27DE">
          <w:rPr>
            <w:rStyle w:val="Lienhypertexte"/>
            <w:rFonts w:ascii="Arial" w:hAnsi="Arial" w:cs="Arial"/>
            <w:sz w:val="20"/>
            <w:szCs w:val="20"/>
          </w:rPr>
          <w:t>Écoconception</w:t>
        </w:r>
      </w:hyperlink>
    </w:p>
    <w:p w14:paraId="1485FEFE" w14:textId="67FDF07A" w:rsidR="004036E2" w:rsidRPr="005232E5" w:rsidRDefault="005232E5" w:rsidP="00011E40">
      <w:pPr>
        <w:pStyle w:val="Pucenoir"/>
        <w:rPr>
          <w:rStyle w:val="Lienhypertexte"/>
          <w:rFonts w:ascii="Arial" w:hAnsi="Arial" w:cs="Arial"/>
          <w:color w:val="auto"/>
          <w:sz w:val="20"/>
          <w:szCs w:val="20"/>
          <w:u w:val="none"/>
        </w:rPr>
      </w:pPr>
      <w:hyperlink r:id="rId17" w:history="1">
        <w:r w:rsidR="004036E2" w:rsidRPr="00EB27DE">
          <w:rPr>
            <w:rStyle w:val="Lienhypertexte"/>
            <w:rFonts w:ascii="Arial" w:hAnsi="Arial" w:cs="Arial"/>
            <w:sz w:val="20"/>
            <w:szCs w:val="20"/>
          </w:rPr>
          <w:t>Ecolabel européen</w:t>
        </w:r>
      </w:hyperlink>
    </w:p>
    <w:p w14:paraId="13FF5CE1" w14:textId="1F763289" w:rsidR="00CF444F" w:rsidRPr="003D566B" w:rsidRDefault="00CF444F" w:rsidP="00011E40">
      <w:pPr>
        <w:pStyle w:val="Pucenoir"/>
        <w:rPr>
          <w:rStyle w:val="Lienhypertexte"/>
          <w:rFonts w:ascii="Arial" w:hAnsi="Arial" w:cs="Arial"/>
          <w:color w:val="auto"/>
          <w:sz w:val="20"/>
          <w:szCs w:val="20"/>
          <w:u w:val="none"/>
        </w:rPr>
      </w:pPr>
      <w:hyperlink r:id="rId18" w:history="1">
        <w:r w:rsidRPr="00CF444F">
          <w:rPr>
            <w:rStyle w:val="Lienhypertexte"/>
            <w:rFonts w:ascii="Arial" w:hAnsi="Arial" w:cs="Arial"/>
            <w:sz w:val="20"/>
            <w:szCs w:val="20"/>
          </w:rPr>
          <w:t>Empreinte projet</w:t>
        </w:r>
      </w:hyperlink>
      <w:r>
        <w:rPr>
          <w:rStyle w:val="Lienhypertexte"/>
          <w:rFonts w:ascii="Arial" w:hAnsi="Arial" w:cs="Arial"/>
          <w:sz w:val="20"/>
          <w:szCs w:val="20"/>
        </w:rPr>
        <w:t xml:space="preserve"> </w:t>
      </w:r>
    </w:p>
    <w:p w14:paraId="3BE9F3F8" w14:textId="7E915D51" w:rsidR="005B21EE" w:rsidRPr="004036E2" w:rsidRDefault="005232E5" w:rsidP="003D566B">
      <w:pPr>
        <w:pStyle w:val="Pucenoir"/>
        <w:rPr>
          <w:rFonts w:cs="Arial"/>
        </w:rPr>
      </w:pPr>
      <w:hyperlink r:id="rId19" w:history="1">
        <w:r w:rsidR="004036E2" w:rsidRPr="004036E2">
          <w:rPr>
            <w:rStyle w:val="Lienhypertexte"/>
            <w:rFonts w:ascii="Arial" w:eastAsiaTheme="majorEastAsia" w:hAnsi="Arial" w:cs="Arial"/>
            <w:sz w:val="20"/>
            <w:szCs w:val="20"/>
          </w:rPr>
          <w:t>Base Impacts</w:t>
        </w:r>
      </w:hyperlink>
      <w:r w:rsidR="004036E2" w:rsidRPr="004036E2">
        <w:rPr>
          <w:rFonts w:ascii="Arial" w:hAnsi="Arial" w:cs="Arial"/>
          <w:sz w:val="20"/>
          <w:szCs w:val="20"/>
        </w:rPr>
        <w:t xml:space="preserve"> </w:t>
      </w:r>
      <w:hyperlink r:id="rId20" w:history="1">
        <w:r w:rsidR="004036E2" w:rsidRPr="004036E2">
          <w:rPr>
            <w:rStyle w:val="Lienhypertexte"/>
            <w:rFonts w:ascii="Arial" w:eastAsiaTheme="majorEastAsia" w:hAnsi="Arial" w:cs="Arial"/>
            <w:b/>
            <w:bCs/>
            <w:sz w:val="20"/>
            <w:szCs w:val="20"/>
          </w:rPr>
          <w:t>®</w:t>
        </w:r>
      </w:hyperlink>
    </w:p>
    <w:p w14:paraId="2DEF55A8" w14:textId="77777777" w:rsidR="008E4365" w:rsidRPr="00BA4A51" w:rsidRDefault="008E4365" w:rsidP="008E4365">
      <w:pPr>
        <w:pStyle w:val="Pucenoir"/>
        <w:rPr>
          <w:rFonts w:cs="Times New Roman"/>
        </w:rPr>
      </w:pPr>
      <w:r w:rsidRPr="00BA4A51">
        <w:t xml:space="preserve">Page ADEME, </w:t>
      </w:r>
      <w:hyperlink r:id="rId21" w:history="1">
        <w:r w:rsidRPr="00BA4A51">
          <w:rPr>
            <w:rStyle w:val="Lienhypertexte"/>
          </w:rPr>
          <w:t>Améliorer la qualité environnementale des produits alimentaires</w:t>
        </w:r>
        <w:r w:rsidRPr="00BA4A51">
          <w:rPr>
            <w:rStyle w:val="Lienhypertexte"/>
            <w:rFonts w:ascii="Calibri" w:hAnsi="Calibri" w:cs="Calibri"/>
          </w:rPr>
          <w:t> </w:t>
        </w:r>
        <w:r w:rsidRPr="00BA4A51">
          <w:rPr>
            <w:rStyle w:val="Lienhypertexte"/>
          </w:rPr>
          <w:t>: le programme GREEN GO</w:t>
        </w:r>
      </w:hyperlink>
    </w:p>
    <w:p w14:paraId="51B5EB2B" w14:textId="77777777" w:rsidR="008E4365" w:rsidRPr="00BA4A51" w:rsidRDefault="005232E5" w:rsidP="008E4365">
      <w:pPr>
        <w:pStyle w:val="Pucenoir"/>
        <w:rPr>
          <w:rFonts w:cs="Arial"/>
        </w:rPr>
      </w:pPr>
      <w:hyperlink r:id="rId22" w:history="1">
        <w:r w:rsidR="008E4365" w:rsidRPr="00BA4A51">
          <w:rPr>
            <w:rStyle w:val="Lienhypertexte"/>
            <w:rFonts w:cs="Arial"/>
          </w:rPr>
          <w:t>Base de données AGRIBALYSE</w:t>
        </w:r>
      </w:hyperlink>
    </w:p>
    <w:p w14:paraId="4B0BA1FE" w14:textId="77777777" w:rsidR="008E4365" w:rsidRPr="00BA4A51" w:rsidRDefault="008E4365" w:rsidP="008E4365">
      <w:pPr>
        <w:pStyle w:val="Pucenoir"/>
      </w:pPr>
      <w:r w:rsidRPr="00BA4A51">
        <w:t xml:space="preserve">MOOC </w:t>
      </w:r>
      <w:hyperlink r:id="rId23" w:history="1">
        <w:r w:rsidRPr="00BA4A51">
          <w:rPr>
            <w:rStyle w:val="Lienhypertexte"/>
            <w:rFonts w:cs="Arial"/>
          </w:rPr>
          <w:t>«</w:t>
        </w:r>
        <w:r w:rsidRPr="00BA4A51">
          <w:rPr>
            <w:rStyle w:val="Lienhypertexte"/>
            <w:rFonts w:ascii="Calibri" w:hAnsi="Calibri" w:cs="Calibri"/>
          </w:rPr>
          <w:t> </w:t>
        </w:r>
        <w:r w:rsidRPr="00BA4A51">
          <w:rPr>
            <w:rStyle w:val="Lienhypertexte"/>
            <w:rFonts w:cs="Arial"/>
          </w:rPr>
          <w:t>Vers la performance environnementale des produits alimentaires</w:t>
        </w:r>
        <w:r w:rsidRPr="00BA4A51">
          <w:rPr>
            <w:rStyle w:val="Lienhypertexte"/>
            <w:rFonts w:ascii="Calibri" w:hAnsi="Calibri" w:cs="Calibri"/>
          </w:rPr>
          <w:t> </w:t>
        </w:r>
        <w:r w:rsidRPr="00BA4A51">
          <w:rPr>
            <w:rStyle w:val="Lienhypertexte"/>
            <w:rFonts w:cs="Marianne Light"/>
          </w:rPr>
          <w:t>»</w:t>
        </w:r>
      </w:hyperlink>
      <w:r>
        <w:t xml:space="preserve"> (plate-forme FUN MOOC)</w:t>
      </w:r>
    </w:p>
    <w:p w14:paraId="786F9A10" w14:textId="2E57CD2A" w:rsidR="00BC1105" w:rsidRDefault="00011E40" w:rsidP="003D566B">
      <w:pPr>
        <w:spacing w:line="240" w:lineRule="auto"/>
        <w:jc w:val="both"/>
      </w:pPr>
      <w:r w:rsidRPr="005B21EE">
        <w:rPr>
          <w:rFonts w:ascii="Marianne Light" w:hAnsi="Marianne Light" w:cs="Arial"/>
          <w:noProof/>
          <w:sz w:val="18"/>
          <w:szCs w:val="18"/>
        </w:rPr>
        <mc:AlternateContent>
          <mc:Choice Requires="wps">
            <w:drawing>
              <wp:anchor distT="45720" distB="45720" distL="114300" distR="114300" simplePos="0" relativeHeight="251670528" behindDoc="0" locked="0" layoutInCell="1" allowOverlap="1" wp14:anchorId="74E55D64" wp14:editId="6B86574E">
                <wp:simplePos x="0" y="0"/>
                <wp:positionH relativeFrom="margin">
                  <wp:posOffset>-5080</wp:posOffset>
                </wp:positionH>
                <wp:positionV relativeFrom="paragraph">
                  <wp:posOffset>313055</wp:posOffset>
                </wp:positionV>
                <wp:extent cx="6019800" cy="2545080"/>
                <wp:effectExtent l="0" t="0" r="19050" b="2667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545080"/>
                        </a:xfrm>
                        <a:prstGeom prst="rect">
                          <a:avLst/>
                        </a:prstGeom>
                        <a:solidFill>
                          <a:srgbClr val="FFFFFF"/>
                        </a:solidFill>
                        <a:ln w="9525">
                          <a:solidFill>
                            <a:srgbClr val="000000"/>
                          </a:solidFill>
                          <a:miter lim="800000"/>
                          <a:headEnd/>
                          <a:tailEnd/>
                        </a:ln>
                      </wps:spPr>
                      <wps:txbx>
                        <w:txbxContent>
                          <w:p w14:paraId="4433511F" w14:textId="77777777" w:rsidR="009D5A5D" w:rsidRPr="00EC5511" w:rsidRDefault="009D5A5D" w:rsidP="00F45613">
                            <w:pPr>
                              <w:spacing w:line="360" w:lineRule="auto"/>
                              <w:rPr>
                                <w:rFonts w:ascii="Marianne Light" w:hAnsi="Marianne Light" w:cs="Arial"/>
                                <w:sz w:val="18"/>
                                <w:szCs w:val="18"/>
                              </w:rPr>
                            </w:pPr>
                            <w:r w:rsidRPr="00EC5511">
                              <w:rPr>
                                <w:rFonts w:ascii="Marianne Light" w:hAnsi="Marianne Light" w:cs="Arial"/>
                                <w:sz w:val="18"/>
                                <w:szCs w:val="18"/>
                              </w:rPr>
                              <w:t xml:space="preserve">En application des articles L. 131-3 à L.131-7 et R.131-1 à R.131-26 du Code de l’environnement, l’ADEME peut délivrer des aides aux personnes physiques ou morales, publiques ou privées, qui conduisent des actions entrant dans le champ de ses missions, telles que définies par les textes en vigueur et notamment ceux précités.  </w:t>
                            </w:r>
                          </w:p>
                          <w:p w14:paraId="7FBBF730" w14:textId="77777777" w:rsidR="009D5A5D" w:rsidRPr="00EC5511" w:rsidRDefault="009D5A5D" w:rsidP="00F45613">
                            <w:pPr>
                              <w:spacing w:line="360" w:lineRule="auto"/>
                              <w:rPr>
                                <w:rFonts w:ascii="Marianne Light" w:hAnsi="Marianne Light" w:cs="Arial"/>
                                <w:sz w:val="18"/>
                                <w:szCs w:val="18"/>
                              </w:rPr>
                            </w:pPr>
                            <w:r w:rsidRPr="00EC5511">
                              <w:rPr>
                                <w:rFonts w:ascii="Marianne Light" w:hAnsi="Marianne Light"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6906DFFA" w14:textId="77777777" w:rsidR="009D5A5D" w:rsidRPr="00EC5511" w:rsidRDefault="009D5A5D" w:rsidP="00F45613">
                            <w:pPr>
                              <w:spacing w:line="360" w:lineRule="auto"/>
                              <w:rPr>
                                <w:rFonts w:ascii="Marianne Light" w:hAnsi="Marianne Light" w:cs="Arial"/>
                                <w:sz w:val="18"/>
                                <w:szCs w:val="18"/>
                              </w:rPr>
                            </w:pPr>
                            <w:r w:rsidRPr="00EC5511">
                              <w:rPr>
                                <w:rFonts w:ascii="Marianne Light" w:hAnsi="Marianne Light" w:cs="Arial"/>
                                <w:sz w:val="18"/>
                                <w:szCs w:val="18"/>
                              </w:rPr>
                              <w:t xml:space="preserve">Les dispositions des règles générales d’attribution des aides de l’ADEME sont disponibles sur le site internet de l’ADEME à l’adresse suivante : </w:t>
                            </w:r>
                            <w:hyperlink r:id="rId24" w:history="1">
                              <w:r w:rsidRPr="00EC5511">
                                <w:rPr>
                                  <w:rStyle w:val="Lienhypertexte"/>
                                  <w:rFonts w:ascii="Marianne Light" w:eastAsiaTheme="majorEastAsia" w:hAnsi="Marianne Light" w:cs="Arial"/>
                                  <w:sz w:val="18"/>
                                  <w:szCs w:val="18"/>
                                </w:rPr>
                                <w:t>https://www.ademe.fr/dossier/aides-lademe/aides-financieres-lademe</w:t>
                              </w:r>
                            </w:hyperlink>
                            <w:r w:rsidRPr="00EC5511">
                              <w:rPr>
                                <w:rFonts w:ascii="Marianne Light" w:hAnsi="Marianne Light" w:cs="Arial"/>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55D64" id="_x0000_s1031" type="#_x0000_t202" style="position:absolute;left:0;text-align:left;margin-left:-.4pt;margin-top:24.65pt;width:474pt;height:200.4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">
                <v:textbox>
                  <w:txbxContent>
                    <w:p w14:paraId="4433511F" w14:textId="77777777" w:rsidR="009D5A5D" w:rsidRPr="00EC5511" w:rsidRDefault="009D5A5D" w:rsidP="00F45613">
                      <w:pPr>
                        <w:spacing w:line="360" w:lineRule="auto"/>
                        <w:rPr>
                          <w:rFonts w:ascii="Marianne Light" w:hAnsi="Marianne Light" w:cs="Arial"/>
                          <w:sz w:val="18"/>
                          <w:szCs w:val="18"/>
                        </w:rPr>
                      </w:pPr>
                      <w:r w:rsidRPr="00EC5511">
                        <w:rPr>
                          <w:rFonts w:ascii="Marianne Light" w:hAnsi="Marianne Light" w:cs="Arial"/>
                          <w:sz w:val="18"/>
                          <w:szCs w:val="18"/>
                        </w:rPr>
                        <w:t xml:space="preserve">En application des articles L. 131-3 à L.131-7 et R.131-1 à R.131-26 du Code de l’environnement, l’ADEME peut délivrer des aides aux personnes physiques ou morales, publiques ou privées, qui conduisent des actions entrant dans le champ de ses missions, telles que définies par les textes en vigueur et notamment ceux précités.  </w:t>
                      </w:r>
                    </w:p>
                    <w:p w14:paraId="7FBBF730" w14:textId="77777777" w:rsidR="009D5A5D" w:rsidRPr="00EC5511" w:rsidRDefault="009D5A5D" w:rsidP="00F45613">
                      <w:pPr>
                        <w:spacing w:line="360" w:lineRule="auto"/>
                        <w:rPr>
                          <w:rFonts w:ascii="Marianne Light" w:hAnsi="Marianne Light" w:cs="Arial"/>
                          <w:sz w:val="18"/>
                          <w:szCs w:val="18"/>
                        </w:rPr>
                      </w:pPr>
                      <w:r w:rsidRPr="00EC5511">
                        <w:rPr>
                          <w:rFonts w:ascii="Marianne Light" w:hAnsi="Marianne Light"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6906DFFA" w14:textId="77777777" w:rsidR="009D5A5D" w:rsidRPr="00EC5511" w:rsidRDefault="009D5A5D" w:rsidP="00F45613">
                      <w:pPr>
                        <w:spacing w:line="360" w:lineRule="auto"/>
                        <w:rPr>
                          <w:rFonts w:ascii="Marianne Light" w:hAnsi="Marianne Light" w:cs="Arial"/>
                          <w:sz w:val="18"/>
                          <w:szCs w:val="18"/>
                        </w:rPr>
                      </w:pPr>
                      <w:r w:rsidRPr="00EC5511">
                        <w:rPr>
                          <w:rFonts w:ascii="Marianne Light" w:hAnsi="Marianne Light" w:cs="Arial"/>
                          <w:sz w:val="18"/>
                          <w:szCs w:val="18"/>
                        </w:rPr>
                        <w:t xml:space="preserve">Les dispositions des règles générales d’attribution des aides de l’ADEME sont disponibles sur le site internet de l’ADEME à l’adresse suivante : </w:t>
                      </w:r>
                      <w:hyperlink r:id="rId25" w:history="1">
                        <w:r w:rsidRPr="00EC5511">
                          <w:rPr>
                            <w:rStyle w:val="Lienhypertexte"/>
                            <w:rFonts w:ascii="Marianne Light" w:eastAsiaTheme="majorEastAsia" w:hAnsi="Marianne Light" w:cs="Arial"/>
                            <w:sz w:val="18"/>
                            <w:szCs w:val="18"/>
                          </w:rPr>
                          <w:t>https://www.ademe.fr/dossier/aides-lademe/aides-financieres-lademe</w:t>
                        </w:r>
                      </w:hyperlink>
                      <w:r w:rsidRPr="00EC5511">
                        <w:rPr>
                          <w:rFonts w:ascii="Marianne Light" w:hAnsi="Marianne Light" w:cs="Arial"/>
                          <w:sz w:val="18"/>
                          <w:szCs w:val="18"/>
                        </w:rPr>
                        <w:t>.</w:t>
                      </w:r>
                    </w:p>
                  </w:txbxContent>
                </v:textbox>
                <w10:wrap type="square" anchorx="margin"/>
              </v:shape>
            </w:pict>
          </mc:Fallback>
        </mc:AlternateContent>
      </w:r>
    </w:p>
    <w:sectPr w:rsidR="00BC1105" w:rsidSect="003D566B">
      <w:footerReference w:type="default" r:id="rId26"/>
      <w:headerReference w:type="first" r:id="rId27"/>
      <w:pgSz w:w="11906" w:h="16838"/>
      <w:pgMar w:top="1418" w:right="1418" w:bottom="1134" w:left="1418" w:header="73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98A40" w14:textId="77777777" w:rsidR="00A67184" w:rsidRDefault="00A67184" w:rsidP="00355E54">
      <w:pPr>
        <w:spacing w:after="0" w:line="240" w:lineRule="auto"/>
      </w:pPr>
      <w:r>
        <w:separator/>
      </w:r>
    </w:p>
  </w:endnote>
  <w:endnote w:type="continuationSeparator" w:id="0">
    <w:p w14:paraId="38CCDACA" w14:textId="77777777" w:rsidR="00A67184" w:rsidRDefault="00A67184" w:rsidP="00355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82C00" w14:textId="79CC35D9" w:rsidR="009D5A5D" w:rsidRDefault="009D5A5D" w:rsidP="0006177E">
    <w:pPr>
      <w:pStyle w:val="Pieddepage"/>
      <w:jc w:val="right"/>
      <w:rPr>
        <w:rFonts w:ascii="Marianne" w:hAnsi="Marianne"/>
        <w:sz w:val="16"/>
        <w:szCs w:val="16"/>
      </w:rPr>
    </w:pPr>
    <w:r>
      <w:rPr>
        <w:rFonts w:ascii="Marianne Light" w:hAnsi="Marianne Light"/>
        <w:sz w:val="16"/>
        <w:szCs w:val="16"/>
      </w:rPr>
      <w:t>Investissements d’écoconception pour améliorer la performance environnementale des produits et services</w:t>
    </w:r>
    <w:r w:rsidRPr="0038673F">
      <w:rPr>
        <w:rFonts w:ascii="Marianne Light" w:hAnsi="Marianne Light"/>
        <w:sz w:val="16"/>
        <w:szCs w:val="16"/>
      </w:rPr>
      <w:t xml:space="preserve"> </w:t>
    </w:r>
    <w:r w:rsidRPr="0038673F">
      <w:rPr>
        <w:rFonts w:ascii="Marianne" w:hAnsi="Marianne"/>
        <w:sz w:val="16"/>
        <w:szCs w:val="16"/>
      </w:rPr>
      <w:t xml:space="preserve">I </w:t>
    </w:r>
    <w:r w:rsidRPr="0038673F">
      <w:rPr>
        <w:rFonts w:ascii="Marianne" w:hAnsi="Marianne"/>
        <w:sz w:val="16"/>
        <w:szCs w:val="16"/>
      </w:rPr>
      <w:fldChar w:fldCharType="begin"/>
    </w:r>
    <w:r w:rsidRPr="0038673F">
      <w:rPr>
        <w:rFonts w:ascii="Marianne" w:hAnsi="Marianne"/>
        <w:sz w:val="16"/>
        <w:szCs w:val="16"/>
      </w:rPr>
      <w:instrText>PAGE   \* MERGEFORMAT</w:instrText>
    </w:r>
    <w:r w:rsidRPr="0038673F">
      <w:rPr>
        <w:rFonts w:ascii="Marianne" w:hAnsi="Marianne"/>
        <w:sz w:val="16"/>
        <w:szCs w:val="16"/>
      </w:rPr>
      <w:fldChar w:fldCharType="separate"/>
    </w:r>
    <w:r w:rsidR="000727B7">
      <w:rPr>
        <w:rFonts w:ascii="Marianne" w:hAnsi="Marianne"/>
        <w:noProof/>
        <w:sz w:val="16"/>
        <w:szCs w:val="16"/>
      </w:rPr>
      <w:t>2</w:t>
    </w:r>
    <w:r w:rsidRPr="0038673F">
      <w:rPr>
        <w:rFonts w:ascii="Marianne" w:hAnsi="Marianne"/>
        <w:sz w:val="16"/>
        <w:szCs w:val="16"/>
      </w:rPr>
      <w:fldChar w:fldCharType="end"/>
    </w:r>
    <w:r w:rsidRPr="0038673F">
      <w:rPr>
        <w:rFonts w:ascii="Marianne" w:hAnsi="Marianne"/>
        <w:sz w:val="16"/>
        <w:szCs w:val="16"/>
      </w:rPr>
      <w:t xml:space="preserve"> I</w:t>
    </w:r>
  </w:p>
  <w:p w14:paraId="0CAF4512" w14:textId="33EE3A5B" w:rsidR="009D5A5D" w:rsidRDefault="009D5A5D" w:rsidP="003D566B">
    <w:pPr>
      <w:pStyle w:val="Pieddepage"/>
      <w:jc w:val="right"/>
    </w:pPr>
    <w:r w:rsidRPr="0038673F">
      <w:rPr>
        <w:noProof/>
        <w:sz w:val="16"/>
        <w:szCs w:val="16"/>
      </w:rPr>
      <w:drawing>
        <wp:anchor distT="0" distB="0" distL="114300" distR="114300" simplePos="0" relativeHeight="251658752" behindDoc="1" locked="1" layoutInCell="1" allowOverlap="1" wp14:anchorId="7C2531F2" wp14:editId="39FA0D72">
          <wp:simplePos x="0" y="0"/>
          <wp:positionH relativeFrom="page">
            <wp:posOffset>6716395</wp:posOffset>
          </wp:positionH>
          <wp:positionV relativeFrom="page">
            <wp:posOffset>10194925</wp:posOffset>
          </wp:positionV>
          <wp:extent cx="100330" cy="10033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Pr>
        <w:rFonts w:ascii="Marianne" w:hAnsi="Marianne"/>
        <w:sz w:val="16"/>
        <w:szCs w:val="16"/>
      </w:rPr>
      <w:t>CONDITIONS D’ELIGIBILITE ET DE FINANCEMENT 202</w:t>
    </w:r>
    <w:r w:rsidR="00114DDC">
      <w:rPr>
        <w:rFonts w:ascii="Marianne" w:hAnsi="Marianne"/>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B7F97" w14:textId="77777777" w:rsidR="00A67184" w:rsidRDefault="00A67184" w:rsidP="00355E54">
      <w:pPr>
        <w:spacing w:after="0" w:line="240" w:lineRule="auto"/>
      </w:pPr>
      <w:r>
        <w:separator/>
      </w:r>
    </w:p>
  </w:footnote>
  <w:footnote w:type="continuationSeparator" w:id="0">
    <w:p w14:paraId="73CA154D" w14:textId="77777777" w:rsidR="00A67184" w:rsidRDefault="00A67184" w:rsidP="00355E54">
      <w:pPr>
        <w:spacing w:after="0" w:line="240" w:lineRule="auto"/>
      </w:pPr>
      <w:r>
        <w:continuationSeparator/>
      </w:r>
    </w:p>
  </w:footnote>
  <w:footnote w:id="1">
    <w:p w14:paraId="528307DB" w14:textId="77777777" w:rsidR="00DC7F62" w:rsidRPr="001D28D8" w:rsidRDefault="00DC7F62" w:rsidP="00DC7F62">
      <w:pPr>
        <w:pStyle w:val="Notedebasdepage"/>
        <w:rPr>
          <w:rFonts w:ascii="Marianne Light" w:hAnsi="Marianne Light"/>
        </w:rPr>
      </w:pPr>
      <w:r w:rsidRPr="001D28D8">
        <w:rPr>
          <w:rStyle w:val="Appelnotedebasdep"/>
          <w:rFonts w:ascii="Marianne Light" w:hAnsi="Marianne Light"/>
          <w:sz w:val="16"/>
        </w:rPr>
        <w:footnoteRef/>
      </w:r>
      <w:r w:rsidRPr="001D28D8">
        <w:rPr>
          <w:rFonts w:ascii="Marianne Light" w:hAnsi="Marianne Light"/>
          <w:sz w:val="16"/>
        </w:rPr>
        <w:t xml:space="preserve"> https://multimedia.ademe.fr/infographies/infographie-mode-qqf/</w:t>
      </w:r>
    </w:p>
  </w:footnote>
  <w:footnote w:id="2">
    <w:p w14:paraId="07D13281" w14:textId="77777777" w:rsidR="00DC7F62" w:rsidRPr="001D28D8" w:rsidRDefault="00DC7F62" w:rsidP="00DC7F62">
      <w:pPr>
        <w:pStyle w:val="Notedebasdepage"/>
        <w:rPr>
          <w:rFonts w:ascii="Marianne Light" w:hAnsi="Marianne Light"/>
        </w:rPr>
      </w:pPr>
      <w:r w:rsidRPr="001D28D8">
        <w:rPr>
          <w:rStyle w:val="Appelnotedebasdep"/>
          <w:rFonts w:ascii="Marianne Light" w:hAnsi="Marianne Light"/>
          <w:sz w:val="16"/>
        </w:rPr>
        <w:footnoteRef/>
      </w:r>
      <w:r w:rsidRPr="001D28D8">
        <w:rPr>
          <w:rFonts w:ascii="Marianne Light" w:hAnsi="Marianne Light"/>
          <w:sz w:val="16"/>
        </w:rPr>
        <w:t xml:space="preserve"> Comité Stratégique de filière Mode et Luxe, 2020, Relocalisation et Mode durable.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A0CAD" w14:textId="2377C14B" w:rsidR="009D5A5D" w:rsidRDefault="00114DDC">
    <w:pPr>
      <w:pStyle w:val="En-tte"/>
    </w:pPr>
    <w:r w:rsidRPr="0006177E">
      <w:rPr>
        <w:noProof/>
      </w:rPr>
      <mc:AlternateContent>
        <mc:Choice Requires="wps">
          <w:drawing>
            <wp:anchor distT="0" distB="0" distL="114300" distR="114300" simplePos="0" relativeHeight="251660800" behindDoc="0" locked="0" layoutInCell="1" allowOverlap="1" wp14:anchorId="526FC6E1" wp14:editId="568698B7">
              <wp:simplePos x="0" y="0"/>
              <wp:positionH relativeFrom="page">
                <wp:posOffset>307992</wp:posOffset>
              </wp:positionH>
              <wp:positionV relativeFrom="paragraph">
                <wp:posOffset>1006562</wp:posOffset>
              </wp:positionV>
              <wp:extent cx="6972300" cy="8591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972300"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947A5B" id="Rectangle 2" o:spid="_x0000_s1026" style="position:absolute;margin-left:24.25pt;margin-top:79.25pt;width:549pt;height:676.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" filled="f" strokecolor="black [3213]" strokeweight="1.5pt">
              <w10:wrap anchorx="page"/>
            </v:rect>
          </w:pict>
        </mc:Fallback>
      </mc:AlternateContent>
    </w:r>
    <w:r w:rsidR="009D5A5D" w:rsidRPr="0006177E">
      <w:rPr>
        <w:noProof/>
      </w:rPr>
      <w:drawing>
        <wp:anchor distT="0" distB="0" distL="114300" distR="114300" simplePos="0" relativeHeight="251662848" behindDoc="1" locked="0" layoutInCell="1" allowOverlap="1" wp14:anchorId="5CF468E7" wp14:editId="1688961B">
          <wp:simplePos x="0" y="0"/>
          <wp:positionH relativeFrom="page">
            <wp:posOffset>-4445</wp:posOffset>
          </wp:positionH>
          <wp:positionV relativeFrom="paragraph">
            <wp:posOffset>-466725</wp:posOffset>
          </wp:positionV>
          <wp:extent cx="7559040" cy="131445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1">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109B"/>
    <w:multiLevelType w:val="hybridMultilevel"/>
    <w:tmpl w:val="6BECACB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036A25"/>
    <w:multiLevelType w:val="hybridMultilevel"/>
    <w:tmpl w:val="DE283118"/>
    <w:lvl w:ilvl="0" w:tplc="AE4E8D4A">
      <w:start w:val="1"/>
      <w:numFmt w:val="bullet"/>
      <w:pStyle w:val="Pucenoir"/>
      <w:lvlText w:val=""/>
      <w:lvlJc w:val="left"/>
      <w:pPr>
        <w:ind w:left="720" w:hanging="360"/>
      </w:pPr>
      <w:rPr>
        <w:rFonts w:ascii="Symbol" w:hAnsi="Symbol" w:hint="default"/>
        <w:color w:val="000000" w:themeColor="text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C4619A"/>
    <w:multiLevelType w:val="hybridMultilevel"/>
    <w:tmpl w:val="4080BE4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AA76C0A"/>
    <w:multiLevelType w:val="multilevel"/>
    <w:tmpl w:val="83E0D2B6"/>
    <w:lvl w:ilvl="0">
      <w:start w:val="1"/>
      <w:numFmt w:val="bullet"/>
      <w:lvlText w:val=""/>
      <w:lvlJc w:val="left"/>
      <w:pPr>
        <w:ind w:left="432" w:hanging="432"/>
      </w:pPr>
      <w:rPr>
        <w:rFonts w:ascii="Symbol" w:hAnsi="Symbol" w:hint="default"/>
        <w:sz w:val="28"/>
        <w:szCs w:val="28"/>
      </w:rPr>
    </w:lvl>
    <w:lvl w:ilvl="1">
      <w:start w:val="1"/>
      <w:numFmt w:val="decimal"/>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4" w15:restartNumberingAfterBreak="0">
    <w:nsid w:val="0CDD1F3E"/>
    <w:multiLevelType w:val="hybridMultilevel"/>
    <w:tmpl w:val="7AA692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F47CE3"/>
    <w:multiLevelType w:val="hybridMultilevel"/>
    <w:tmpl w:val="4FCEF9AC"/>
    <w:lvl w:ilvl="0" w:tplc="040C0001">
      <w:start w:val="1"/>
      <w:numFmt w:val="bullet"/>
      <w:lvlText w:val=""/>
      <w:lvlJc w:val="left"/>
      <w:pPr>
        <w:ind w:left="720" w:hanging="360"/>
      </w:pPr>
      <w:rPr>
        <w:rFonts w:ascii="Symbol" w:hAnsi="Symbol" w:hint="default"/>
      </w:rPr>
    </w:lvl>
    <w:lvl w:ilvl="1" w:tplc="FAD43D74">
      <w:start w:val="1"/>
      <w:numFmt w:val="bullet"/>
      <w:pStyle w:val="Pucerond"/>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1B6E67"/>
    <w:multiLevelType w:val="hybridMultilevel"/>
    <w:tmpl w:val="85D0117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1D1F3E"/>
    <w:multiLevelType w:val="hybridMultilevel"/>
    <w:tmpl w:val="8AF2F3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F2602D"/>
    <w:multiLevelType w:val="hybridMultilevel"/>
    <w:tmpl w:val="F44CBD6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75A7ED9"/>
    <w:multiLevelType w:val="hybridMultilevel"/>
    <w:tmpl w:val="488C9FB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1B3E4A04"/>
    <w:multiLevelType w:val="hybridMultilevel"/>
    <w:tmpl w:val="7F4AC8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BC47526"/>
    <w:multiLevelType w:val="hybridMultilevel"/>
    <w:tmpl w:val="09DA2F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E2361B7"/>
    <w:multiLevelType w:val="hybridMultilevel"/>
    <w:tmpl w:val="79FAD8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0771B60"/>
    <w:multiLevelType w:val="hybridMultilevel"/>
    <w:tmpl w:val="B8F06240"/>
    <w:lvl w:ilvl="0" w:tplc="E89ADD8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07B5098"/>
    <w:multiLevelType w:val="hybridMultilevel"/>
    <w:tmpl w:val="3272B1A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3371AF7"/>
    <w:multiLevelType w:val="hybridMultilevel"/>
    <w:tmpl w:val="C4B61BAC"/>
    <w:lvl w:ilvl="0" w:tplc="A87ADBA4">
      <w:numFmt w:val="bullet"/>
      <w:lvlText w:val="-"/>
      <w:lvlJc w:val="left"/>
      <w:pPr>
        <w:ind w:left="720" w:hanging="360"/>
      </w:pPr>
      <w:rPr>
        <w:rFonts w:ascii="Marianne Light" w:eastAsiaTheme="minorHAnsi" w:hAnsi="Marianne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45F1141"/>
    <w:multiLevelType w:val="hybridMultilevel"/>
    <w:tmpl w:val="5A48D5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1AD6D68"/>
    <w:multiLevelType w:val="hybridMultilevel"/>
    <w:tmpl w:val="E5D854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41125B2"/>
    <w:multiLevelType w:val="hybridMultilevel"/>
    <w:tmpl w:val="84F07E4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3B2C3BCD"/>
    <w:multiLevelType w:val="hybridMultilevel"/>
    <w:tmpl w:val="BDC831A0"/>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0" w15:restartNumberingAfterBreak="0">
    <w:nsid w:val="3D2905CE"/>
    <w:multiLevelType w:val="hybridMultilevel"/>
    <w:tmpl w:val="B9FEE6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E7E2B94"/>
    <w:multiLevelType w:val="hybridMultilevel"/>
    <w:tmpl w:val="1D1C25E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3EC79B5"/>
    <w:multiLevelType w:val="hybridMultilevel"/>
    <w:tmpl w:val="B4B40B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5E63B1C"/>
    <w:multiLevelType w:val="hybridMultilevel"/>
    <w:tmpl w:val="7A0A443A"/>
    <w:lvl w:ilvl="0" w:tplc="8F88C62E">
      <w:numFmt w:val="bullet"/>
      <w:lvlText w:val="•"/>
      <w:lvlJc w:val="left"/>
      <w:pPr>
        <w:ind w:left="1070" w:hanging="710"/>
      </w:pPr>
      <w:rPr>
        <w:rFonts w:ascii="Marianne Light" w:eastAsia="Times New Roman" w:hAnsi="Marianne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057B33"/>
    <w:multiLevelType w:val="hybridMultilevel"/>
    <w:tmpl w:val="872E8902"/>
    <w:lvl w:ilvl="0" w:tplc="040C0001">
      <w:start w:val="1"/>
      <w:numFmt w:val="bullet"/>
      <w:lvlText w:val=""/>
      <w:lvlJc w:val="left"/>
      <w:pPr>
        <w:ind w:left="720" w:hanging="360"/>
      </w:pPr>
      <w:rPr>
        <w:rFonts w:ascii="Symbol" w:hAnsi="Symbol" w:hint="default"/>
      </w:rPr>
    </w:lvl>
    <w:lvl w:ilvl="1" w:tplc="71FAE630">
      <w:numFmt w:val="bullet"/>
      <w:lvlText w:val="•"/>
      <w:lvlJc w:val="left"/>
      <w:pPr>
        <w:ind w:left="1790" w:hanging="710"/>
      </w:pPr>
      <w:rPr>
        <w:rFonts w:ascii="Marianne Light" w:eastAsia="Times New Roman" w:hAnsi="Marianne Light"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7C804CC"/>
    <w:multiLevelType w:val="hybridMultilevel"/>
    <w:tmpl w:val="AAA86DA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32F66122">
      <w:start w:val="1"/>
      <w:numFmt w:val="bullet"/>
      <w:lvlText w:val="-"/>
      <w:lvlJc w:val="left"/>
      <w:pPr>
        <w:ind w:left="2520" w:hanging="360"/>
      </w:pPr>
      <w:rPr>
        <w:rFonts w:ascii="Marianne Light" w:eastAsiaTheme="minorHAnsi" w:hAnsi="Marianne Light" w:cstheme="minorBidi"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47DD1C19"/>
    <w:multiLevelType w:val="hybridMultilevel"/>
    <w:tmpl w:val="48D2118C"/>
    <w:lvl w:ilvl="0" w:tplc="040C0001">
      <w:start w:val="1"/>
      <w:numFmt w:val="bullet"/>
      <w:lvlText w:val=""/>
      <w:lvlJc w:val="left"/>
      <w:pPr>
        <w:ind w:left="720" w:hanging="360"/>
      </w:pPr>
      <w:rPr>
        <w:rFonts w:ascii="Symbol" w:hAnsi="Symbol" w:hint="default"/>
      </w:rPr>
    </w:lvl>
    <w:lvl w:ilvl="1" w:tplc="EBACA8BE" w:tentative="1">
      <w:start w:val="1"/>
      <w:numFmt w:val="bullet"/>
      <w:lvlText w:val=""/>
      <w:lvlJc w:val="left"/>
      <w:pPr>
        <w:tabs>
          <w:tab w:val="num" w:pos="1440"/>
        </w:tabs>
        <w:ind w:left="1440" w:hanging="360"/>
      </w:pPr>
      <w:rPr>
        <w:rFonts w:ascii="Wingdings" w:hAnsi="Wingdings" w:hint="default"/>
      </w:rPr>
    </w:lvl>
    <w:lvl w:ilvl="2" w:tplc="290E8A24" w:tentative="1">
      <w:start w:val="1"/>
      <w:numFmt w:val="bullet"/>
      <w:lvlText w:val=""/>
      <w:lvlJc w:val="left"/>
      <w:pPr>
        <w:tabs>
          <w:tab w:val="num" w:pos="2160"/>
        </w:tabs>
        <w:ind w:left="2160" w:hanging="360"/>
      </w:pPr>
      <w:rPr>
        <w:rFonts w:ascii="Wingdings" w:hAnsi="Wingdings" w:hint="default"/>
      </w:rPr>
    </w:lvl>
    <w:lvl w:ilvl="3" w:tplc="09184420" w:tentative="1">
      <w:start w:val="1"/>
      <w:numFmt w:val="bullet"/>
      <w:lvlText w:val=""/>
      <w:lvlJc w:val="left"/>
      <w:pPr>
        <w:tabs>
          <w:tab w:val="num" w:pos="2880"/>
        </w:tabs>
        <w:ind w:left="2880" w:hanging="360"/>
      </w:pPr>
      <w:rPr>
        <w:rFonts w:ascii="Wingdings" w:hAnsi="Wingdings" w:hint="default"/>
      </w:rPr>
    </w:lvl>
    <w:lvl w:ilvl="4" w:tplc="CB2E340A" w:tentative="1">
      <w:start w:val="1"/>
      <w:numFmt w:val="bullet"/>
      <w:lvlText w:val=""/>
      <w:lvlJc w:val="left"/>
      <w:pPr>
        <w:tabs>
          <w:tab w:val="num" w:pos="3600"/>
        </w:tabs>
        <w:ind w:left="3600" w:hanging="360"/>
      </w:pPr>
      <w:rPr>
        <w:rFonts w:ascii="Wingdings" w:hAnsi="Wingdings" w:hint="default"/>
      </w:rPr>
    </w:lvl>
    <w:lvl w:ilvl="5" w:tplc="E67225A2" w:tentative="1">
      <w:start w:val="1"/>
      <w:numFmt w:val="bullet"/>
      <w:lvlText w:val=""/>
      <w:lvlJc w:val="left"/>
      <w:pPr>
        <w:tabs>
          <w:tab w:val="num" w:pos="4320"/>
        </w:tabs>
        <w:ind w:left="4320" w:hanging="360"/>
      </w:pPr>
      <w:rPr>
        <w:rFonts w:ascii="Wingdings" w:hAnsi="Wingdings" w:hint="default"/>
      </w:rPr>
    </w:lvl>
    <w:lvl w:ilvl="6" w:tplc="4288C830" w:tentative="1">
      <w:start w:val="1"/>
      <w:numFmt w:val="bullet"/>
      <w:lvlText w:val=""/>
      <w:lvlJc w:val="left"/>
      <w:pPr>
        <w:tabs>
          <w:tab w:val="num" w:pos="5040"/>
        </w:tabs>
        <w:ind w:left="5040" w:hanging="360"/>
      </w:pPr>
      <w:rPr>
        <w:rFonts w:ascii="Wingdings" w:hAnsi="Wingdings" w:hint="default"/>
      </w:rPr>
    </w:lvl>
    <w:lvl w:ilvl="7" w:tplc="70004BE0" w:tentative="1">
      <w:start w:val="1"/>
      <w:numFmt w:val="bullet"/>
      <w:lvlText w:val=""/>
      <w:lvlJc w:val="left"/>
      <w:pPr>
        <w:tabs>
          <w:tab w:val="num" w:pos="5760"/>
        </w:tabs>
        <w:ind w:left="5760" w:hanging="360"/>
      </w:pPr>
      <w:rPr>
        <w:rFonts w:ascii="Wingdings" w:hAnsi="Wingdings" w:hint="default"/>
      </w:rPr>
    </w:lvl>
    <w:lvl w:ilvl="8" w:tplc="3CE217A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9834CE"/>
    <w:multiLevelType w:val="hybridMultilevel"/>
    <w:tmpl w:val="92321550"/>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1086AC6"/>
    <w:multiLevelType w:val="hybridMultilevel"/>
    <w:tmpl w:val="E2F21AD4"/>
    <w:lvl w:ilvl="0" w:tplc="6C3A7556">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19B5E07"/>
    <w:multiLevelType w:val="hybridMultilevel"/>
    <w:tmpl w:val="0AC221AA"/>
    <w:lvl w:ilvl="0" w:tplc="040C0005">
      <w:start w:val="1"/>
      <w:numFmt w:val="bullet"/>
      <w:lvlText w:val=""/>
      <w:lvlJc w:val="left"/>
      <w:pPr>
        <w:ind w:left="757" w:hanging="360"/>
      </w:pPr>
      <w:rPr>
        <w:rFonts w:ascii="Wingdings" w:hAnsi="Wingdings" w:hint="default"/>
      </w:rPr>
    </w:lvl>
    <w:lvl w:ilvl="1" w:tplc="040C0001">
      <w:start w:val="1"/>
      <w:numFmt w:val="bullet"/>
      <w:lvlText w:val=""/>
      <w:lvlJc w:val="left"/>
      <w:pPr>
        <w:ind w:left="1080" w:hanging="360"/>
      </w:pPr>
      <w:rPr>
        <w:rFonts w:ascii="Symbol" w:hAnsi="Symbol"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30" w15:restartNumberingAfterBreak="0">
    <w:nsid w:val="52D3276E"/>
    <w:multiLevelType w:val="hybridMultilevel"/>
    <w:tmpl w:val="B4466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31754E0"/>
    <w:multiLevelType w:val="hybridMultilevel"/>
    <w:tmpl w:val="BB44BDD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6A12A40"/>
    <w:multiLevelType w:val="hybridMultilevel"/>
    <w:tmpl w:val="9064B3AA"/>
    <w:lvl w:ilvl="0" w:tplc="7174EC36">
      <w:start w:val="2"/>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7E94559"/>
    <w:multiLevelType w:val="hybridMultilevel"/>
    <w:tmpl w:val="61F672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9FD0B4B"/>
    <w:multiLevelType w:val="hybridMultilevel"/>
    <w:tmpl w:val="F66062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A8A1E98"/>
    <w:multiLevelType w:val="hybridMultilevel"/>
    <w:tmpl w:val="BCC2FB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ACC0128"/>
    <w:multiLevelType w:val="hybridMultilevel"/>
    <w:tmpl w:val="F3C0BF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E7F79D8"/>
    <w:multiLevelType w:val="hybridMultilevel"/>
    <w:tmpl w:val="418CF2B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5EAD6B6E"/>
    <w:multiLevelType w:val="multilevel"/>
    <w:tmpl w:val="807EF0CE"/>
    <w:lvl w:ilvl="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F434D88"/>
    <w:multiLevelType w:val="hybridMultilevel"/>
    <w:tmpl w:val="AFB8A056"/>
    <w:lvl w:ilvl="0" w:tplc="F81A8714">
      <w:numFmt w:val="bullet"/>
      <w:lvlText w:val="•"/>
      <w:lvlJc w:val="left"/>
      <w:pPr>
        <w:ind w:left="1070" w:hanging="710"/>
      </w:pPr>
      <w:rPr>
        <w:rFonts w:ascii="Marianne Light" w:eastAsia="Times New Roman" w:hAnsi="Marianne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04C08C6"/>
    <w:multiLevelType w:val="hybridMultilevel"/>
    <w:tmpl w:val="2604CE5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1" w15:restartNumberingAfterBreak="0">
    <w:nsid w:val="621B6B47"/>
    <w:multiLevelType w:val="hybridMultilevel"/>
    <w:tmpl w:val="9C3C21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2" w15:restartNumberingAfterBreak="0">
    <w:nsid w:val="70257C14"/>
    <w:multiLevelType w:val="hybridMultilevel"/>
    <w:tmpl w:val="2570A48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D334ECBA">
      <w:numFmt w:val="bullet"/>
      <w:lvlText w:val="-"/>
      <w:lvlJc w:val="left"/>
      <w:pPr>
        <w:ind w:left="2160" w:hanging="360"/>
      </w:pPr>
      <w:rPr>
        <w:rFonts w:ascii="Marianne Light" w:eastAsia="Times New Roman" w:hAnsi="Marianne Light"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57D06C9"/>
    <w:multiLevelType w:val="hybridMultilevel"/>
    <w:tmpl w:val="039E2C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5E10206"/>
    <w:multiLevelType w:val="hybridMultilevel"/>
    <w:tmpl w:val="98B867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C301F0B"/>
    <w:multiLevelType w:val="hybridMultilevel"/>
    <w:tmpl w:val="16E82E3C"/>
    <w:lvl w:ilvl="0" w:tplc="A128E6F6">
      <w:numFmt w:val="bullet"/>
      <w:lvlText w:val="-"/>
      <w:lvlJc w:val="left"/>
      <w:pPr>
        <w:ind w:left="1070" w:hanging="710"/>
      </w:pPr>
      <w:rPr>
        <w:rFonts w:ascii="Marianne Light" w:eastAsia="Times New Roman" w:hAnsi="Marianne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C743F17"/>
    <w:multiLevelType w:val="hybridMultilevel"/>
    <w:tmpl w:val="1584D078"/>
    <w:lvl w:ilvl="0" w:tplc="6C3A7556">
      <w:start w:val="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D4F1D4F"/>
    <w:multiLevelType w:val="multilevel"/>
    <w:tmpl w:val="384ADAEC"/>
    <w:lvl w:ilvl="0">
      <w:start w:val="1"/>
      <w:numFmt w:val="decimal"/>
      <w:pStyle w:val="ademe"/>
      <w:lvlText w:val="%1."/>
      <w:lvlJc w:val="left"/>
      <w:pPr>
        <w:ind w:left="786" w:hanging="360"/>
      </w:pPr>
      <w:rPr>
        <w:rFonts w:ascii="Arial" w:hAnsi="Arial" w:cs="Arial" w:hint="default"/>
        <w:sz w:val="28"/>
        <w:szCs w:val="28"/>
      </w:rPr>
    </w:lvl>
    <w:lvl w:ilvl="1">
      <w:start w:val="2"/>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F59457F"/>
    <w:multiLevelType w:val="hybridMultilevel"/>
    <w:tmpl w:val="B70CB9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9884828">
    <w:abstractNumId w:val="28"/>
  </w:num>
  <w:num w:numId="2" w16cid:durableId="528950554">
    <w:abstractNumId w:val="3"/>
  </w:num>
  <w:num w:numId="3" w16cid:durableId="1100028383">
    <w:abstractNumId w:val="46"/>
  </w:num>
  <w:num w:numId="4" w16cid:durableId="1656372365">
    <w:abstractNumId w:val="21"/>
  </w:num>
  <w:num w:numId="5" w16cid:durableId="1158035976">
    <w:abstractNumId w:val="26"/>
  </w:num>
  <w:num w:numId="6" w16cid:durableId="2010136875">
    <w:abstractNumId w:val="2"/>
  </w:num>
  <w:num w:numId="7" w16cid:durableId="1424257236">
    <w:abstractNumId w:val="29"/>
  </w:num>
  <w:num w:numId="8" w16cid:durableId="444622073">
    <w:abstractNumId w:val="48"/>
  </w:num>
  <w:num w:numId="9" w16cid:durableId="1351563733">
    <w:abstractNumId w:val="31"/>
  </w:num>
  <w:num w:numId="10" w16cid:durableId="455607295">
    <w:abstractNumId w:val="30"/>
  </w:num>
  <w:num w:numId="11" w16cid:durableId="1966547369">
    <w:abstractNumId w:val="33"/>
  </w:num>
  <w:num w:numId="12" w16cid:durableId="2107193847">
    <w:abstractNumId w:val="34"/>
  </w:num>
  <w:num w:numId="13" w16cid:durableId="1260597507">
    <w:abstractNumId w:val="36"/>
  </w:num>
  <w:num w:numId="14" w16cid:durableId="1678925748">
    <w:abstractNumId w:val="41"/>
  </w:num>
  <w:num w:numId="15" w16cid:durableId="158733460">
    <w:abstractNumId w:val="17"/>
  </w:num>
  <w:num w:numId="16" w16cid:durableId="1116606886">
    <w:abstractNumId w:val="47"/>
  </w:num>
  <w:num w:numId="17" w16cid:durableId="893153929">
    <w:abstractNumId w:val="35"/>
  </w:num>
  <w:num w:numId="18" w16cid:durableId="953903371">
    <w:abstractNumId w:val="4"/>
  </w:num>
  <w:num w:numId="19" w16cid:durableId="1051491011">
    <w:abstractNumId w:val="5"/>
  </w:num>
  <w:num w:numId="20" w16cid:durableId="574365987">
    <w:abstractNumId w:val="39"/>
  </w:num>
  <w:num w:numId="21" w16cid:durableId="1772623936">
    <w:abstractNumId w:val="1"/>
  </w:num>
  <w:num w:numId="22" w16cid:durableId="761923386">
    <w:abstractNumId w:val="45"/>
  </w:num>
  <w:num w:numId="23" w16cid:durableId="1700349355">
    <w:abstractNumId w:val="24"/>
  </w:num>
  <w:num w:numId="24" w16cid:durableId="533884052">
    <w:abstractNumId w:val="23"/>
  </w:num>
  <w:num w:numId="25" w16cid:durableId="27026013">
    <w:abstractNumId w:val="6"/>
  </w:num>
  <w:num w:numId="26" w16cid:durableId="1879195328">
    <w:abstractNumId w:val="0"/>
  </w:num>
  <w:num w:numId="27" w16cid:durableId="1030299930">
    <w:abstractNumId w:val="42"/>
  </w:num>
  <w:num w:numId="28" w16cid:durableId="2013606635">
    <w:abstractNumId w:val="22"/>
  </w:num>
  <w:num w:numId="29" w16cid:durableId="1520242683">
    <w:abstractNumId w:val="10"/>
  </w:num>
  <w:num w:numId="30" w16cid:durableId="985431489">
    <w:abstractNumId w:val="40"/>
  </w:num>
  <w:num w:numId="31" w16cid:durableId="204023067">
    <w:abstractNumId w:val="15"/>
  </w:num>
  <w:num w:numId="32" w16cid:durableId="1853493020">
    <w:abstractNumId w:val="12"/>
  </w:num>
  <w:num w:numId="33" w16cid:durableId="1942905841">
    <w:abstractNumId w:val="8"/>
  </w:num>
  <w:num w:numId="34" w16cid:durableId="2132358968">
    <w:abstractNumId w:val="27"/>
  </w:num>
  <w:num w:numId="35" w16cid:durableId="510414031">
    <w:abstractNumId w:val="32"/>
  </w:num>
  <w:num w:numId="36" w16cid:durableId="1175605698">
    <w:abstractNumId w:val="13"/>
  </w:num>
  <w:num w:numId="37" w16cid:durableId="1932008818">
    <w:abstractNumId w:val="7"/>
  </w:num>
  <w:num w:numId="38" w16cid:durableId="471945371">
    <w:abstractNumId w:val="9"/>
  </w:num>
  <w:num w:numId="39" w16cid:durableId="195125296">
    <w:abstractNumId w:val="20"/>
  </w:num>
  <w:num w:numId="40" w16cid:durableId="135296122">
    <w:abstractNumId w:val="38"/>
  </w:num>
  <w:num w:numId="41" w16cid:durableId="1978484471">
    <w:abstractNumId w:val="25"/>
  </w:num>
  <w:num w:numId="42" w16cid:durableId="1799227863">
    <w:abstractNumId w:val="37"/>
  </w:num>
  <w:num w:numId="43" w16cid:durableId="985744559">
    <w:abstractNumId w:val="18"/>
  </w:num>
  <w:num w:numId="44" w16cid:durableId="2002540296">
    <w:abstractNumId w:val="11"/>
  </w:num>
  <w:num w:numId="45" w16cid:durableId="1182545075">
    <w:abstractNumId w:val="43"/>
  </w:num>
  <w:num w:numId="46" w16cid:durableId="1844514400">
    <w:abstractNumId w:val="14"/>
  </w:num>
  <w:num w:numId="47" w16cid:durableId="589125321">
    <w:abstractNumId w:val="16"/>
  </w:num>
  <w:num w:numId="48" w16cid:durableId="1201472407">
    <w:abstractNumId w:val="44"/>
  </w:num>
  <w:num w:numId="49" w16cid:durableId="1461656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27"/>
    <w:rsid w:val="00011E40"/>
    <w:rsid w:val="00040197"/>
    <w:rsid w:val="0006177E"/>
    <w:rsid w:val="000716EE"/>
    <w:rsid w:val="000727B7"/>
    <w:rsid w:val="00090B92"/>
    <w:rsid w:val="000928A1"/>
    <w:rsid w:val="000C02DC"/>
    <w:rsid w:val="000C58C6"/>
    <w:rsid w:val="000D1B2A"/>
    <w:rsid w:val="000E6BF0"/>
    <w:rsid w:val="000E6C6D"/>
    <w:rsid w:val="00100518"/>
    <w:rsid w:val="00114DDC"/>
    <w:rsid w:val="00126823"/>
    <w:rsid w:val="001362A5"/>
    <w:rsid w:val="00136CDD"/>
    <w:rsid w:val="0014082E"/>
    <w:rsid w:val="001B7474"/>
    <w:rsid w:val="001C6798"/>
    <w:rsid w:val="001F0D12"/>
    <w:rsid w:val="00212BC0"/>
    <w:rsid w:val="00212FF6"/>
    <w:rsid w:val="002358D1"/>
    <w:rsid w:val="00235BF0"/>
    <w:rsid w:val="002403A6"/>
    <w:rsid w:val="00251204"/>
    <w:rsid w:val="0025194E"/>
    <w:rsid w:val="00256879"/>
    <w:rsid w:val="00281AD5"/>
    <w:rsid w:val="002829FF"/>
    <w:rsid w:val="002901CD"/>
    <w:rsid w:val="002939B5"/>
    <w:rsid w:val="00293B85"/>
    <w:rsid w:val="00295588"/>
    <w:rsid w:val="00295AA0"/>
    <w:rsid w:val="002A612C"/>
    <w:rsid w:val="002C1672"/>
    <w:rsid w:val="002C7AB9"/>
    <w:rsid w:val="002D1977"/>
    <w:rsid w:val="002E1BE2"/>
    <w:rsid w:val="002E3FB2"/>
    <w:rsid w:val="002F3D36"/>
    <w:rsid w:val="0030620E"/>
    <w:rsid w:val="003072A5"/>
    <w:rsid w:val="00313915"/>
    <w:rsid w:val="0032107A"/>
    <w:rsid w:val="00321737"/>
    <w:rsid w:val="00322C41"/>
    <w:rsid w:val="0032764F"/>
    <w:rsid w:val="00336E25"/>
    <w:rsid w:val="00355C60"/>
    <w:rsid w:val="00355E54"/>
    <w:rsid w:val="00356BCF"/>
    <w:rsid w:val="003648B4"/>
    <w:rsid w:val="00382BE8"/>
    <w:rsid w:val="0038673F"/>
    <w:rsid w:val="0039219A"/>
    <w:rsid w:val="0039740F"/>
    <w:rsid w:val="003A31A3"/>
    <w:rsid w:val="003B293A"/>
    <w:rsid w:val="003C3756"/>
    <w:rsid w:val="003C4E57"/>
    <w:rsid w:val="003D566B"/>
    <w:rsid w:val="003E1DE9"/>
    <w:rsid w:val="003F18DF"/>
    <w:rsid w:val="003F7068"/>
    <w:rsid w:val="00402285"/>
    <w:rsid w:val="004036E2"/>
    <w:rsid w:val="004047FC"/>
    <w:rsid w:val="00406FF1"/>
    <w:rsid w:val="00422259"/>
    <w:rsid w:val="0042448B"/>
    <w:rsid w:val="00425048"/>
    <w:rsid w:val="0043312D"/>
    <w:rsid w:val="004475A6"/>
    <w:rsid w:val="00485515"/>
    <w:rsid w:val="0049586D"/>
    <w:rsid w:val="004A1186"/>
    <w:rsid w:val="004D76EB"/>
    <w:rsid w:val="004E5E14"/>
    <w:rsid w:val="00507A39"/>
    <w:rsid w:val="0051303F"/>
    <w:rsid w:val="00513478"/>
    <w:rsid w:val="00520585"/>
    <w:rsid w:val="005232E5"/>
    <w:rsid w:val="00534F29"/>
    <w:rsid w:val="005405A7"/>
    <w:rsid w:val="00541204"/>
    <w:rsid w:val="005517EC"/>
    <w:rsid w:val="005630A0"/>
    <w:rsid w:val="0059305A"/>
    <w:rsid w:val="005A5899"/>
    <w:rsid w:val="005B21EE"/>
    <w:rsid w:val="005B2347"/>
    <w:rsid w:val="005B40D3"/>
    <w:rsid w:val="005B5FF2"/>
    <w:rsid w:val="005B703E"/>
    <w:rsid w:val="005C21B6"/>
    <w:rsid w:val="005C77CA"/>
    <w:rsid w:val="005D1550"/>
    <w:rsid w:val="005D159A"/>
    <w:rsid w:val="005E68E5"/>
    <w:rsid w:val="005E75B4"/>
    <w:rsid w:val="005F5205"/>
    <w:rsid w:val="00605B0D"/>
    <w:rsid w:val="00610E7B"/>
    <w:rsid w:val="00614AED"/>
    <w:rsid w:val="00622D42"/>
    <w:rsid w:val="00624C0C"/>
    <w:rsid w:val="00640614"/>
    <w:rsid w:val="0064407F"/>
    <w:rsid w:val="00656733"/>
    <w:rsid w:val="00666AA2"/>
    <w:rsid w:val="00673296"/>
    <w:rsid w:val="0069631D"/>
    <w:rsid w:val="006A148A"/>
    <w:rsid w:val="006A400D"/>
    <w:rsid w:val="006A645C"/>
    <w:rsid w:val="006B1608"/>
    <w:rsid w:val="006B6D79"/>
    <w:rsid w:val="006C2581"/>
    <w:rsid w:val="006C5785"/>
    <w:rsid w:val="006C5FA5"/>
    <w:rsid w:val="006C7C10"/>
    <w:rsid w:val="006D2CC4"/>
    <w:rsid w:val="006D38C9"/>
    <w:rsid w:val="006E3516"/>
    <w:rsid w:val="006F4488"/>
    <w:rsid w:val="006F7590"/>
    <w:rsid w:val="00721EF8"/>
    <w:rsid w:val="00724AD7"/>
    <w:rsid w:val="007401FA"/>
    <w:rsid w:val="00755E7F"/>
    <w:rsid w:val="00756888"/>
    <w:rsid w:val="0076438D"/>
    <w:rsid w:val="0076658C"/>
    <w:rsid w:val="0076695B"/>
    <w:rsid w:val="00767184"/>
    <w:rsid w:val="00773FD7"/>
    <w:rsid w:val="00780BCC"/>
    <w:rsid w:val="00784DAE"/>
    <w:rsid w:val="00793B46"/>
    <w:rsid w:val="0079773A"/>
    <w:rsid w:val="007A7E2A"/>
    <w:rsid w:val="007B0BFC"/>
    <w:rsid w:val="007B0C5C"/>
    <w:rsid w:val="007B17DF"/>
    <w:rsid w:val="007B63AE"/>
    <w:rsid w:val="007D3589"/>
    <w:rsid w:val="007E01B1"/>
    <w:rsid w:val="007E0686"/>
    <w:rsid w:val="007E129C"/>
    <w:rsid w:val="007E24B6"/>
    <w:rsid w:val="007F1753"/>
    <w:rsid w:val="00800786"/>
    <w:rsid w:val="00812572"/>
    <w:rsid w:val="00825227"/>
    <w:rsid w:val="008265B8"/>
    <w:rsid w:val="00845AC4"/>
    <w:rsid w:val="00861609"/>
    <w:rsid w:val="008617B6"/>
    <w:rsid w:val="0089310D"/>
    <w:rsid w:val="00893DE4"/>
    <w:rsid w:val="008A383C"/>
    <w:rsid w:val="008B257F"/>
    <w:rsid w:val="008B5B89"/>
    <w:rsid w:val="008E4365"/>
    <w:rsid w:val="008F53D3"/>
    <w:rsid w:val="00901010"/>
    <w:rsid w:val="00904251"/>
    <w:rsid w:val="009058F5"/>
    <w:rsid w:val="00912780"/>
    <w:rsid w:val="0091340C"/>
    <w:rsid w:val="00930782"/>
    <w:rsid w:val="00936F55"/>
    <w:rsid w:val="00940014"/>
    <w:rsid w:val="00941A8E"/>
    <w:rsid w:val="0094589B"/>
    <w:rsid w:val="00946EFF"/>
    <w:rsid w:val="00955362"/>
    <w:rsid w:val="00992390"/>
    <w:rsid w:val="0099411A"/>
    <w:rsid w:val="009A4955"/>
    <w:rsid w:val="009C4B27"/>
    <w:rsid w:val="009C5B09"/>
    <w:rsid w:val="009D5A5D"/>
    <w:rsid w:val="009D61A5"/>
    <w:rsid w:val="00A020E5"/>
    <w:rsid w:val="00A02888"/>
    <w:rsid w:val="00A04A14"/>
    <w:rsid w:val="00A0665D"/>
    <w:rsid w:val="00A122F6"/>
    <w:rsid w:val="00A24EC9"/>
    <w:rsid w:val="00A27343"/>
    <w:rsid w:val="00A3084E"/>
    <w:rsid w:val="00A53EA3"/>
    <w:rsid w:val="00A65B02"/>
    <w:rsid w:val="00A66572"/>
    <w:rsid w:val="00A67184"/>
    <w:rsid w:val="00A74071"/>
    <w:rsid w:val="00A74AA4"/>
    <w:rsid w:val="00A8133A"/>
    <w:rsid w:val="00AA5D61"/>
    <w:rsid w:val="00AA60D1"/>
    <w:rsid w:val="00AB5C05"/>
    <w:rsid w:val="00AD0898"/>
    <w:rsid w:val="00AE23B3"/>
    <w:rsid w:val="00AF625C"/>
    <w:rsid w:val="00B06040"/>
    <w:rsid w:val="00B129C3"/>
    <w:rsid w:val="00B135EF"/>
    <w:rsid w:val="00B25BA6"/>
    <w:rsid w:val="00B3694B"/>
    <w:rsid w:val="00B42691"/>
    <w:rsid w:val="00B54852"/>
    <w:rsid w:val="00B60B78"/>
    <w:rsid w:val="00B63DCC"/>
    <w:rsid w:val="00B74641"/>
    <w:rsid w:val="00B7512A"/>
    <w:rsid w:val="00B956F7"/>
    <w:rsid w:val="00BA1EF4"/>
    <w:rsid w:val="00BB0AC2"/>
    <w:rsid w:val="00BB3BEB"/>
    <w:rsid w:val="00BC1105"/>
    <w:rsid w:val="00BC4710"/>
    <w:rsid w:val="00BD0036"/>
    <w:rsid w:val="00BD2949"/>
    <w:rsid w:val="00BD4AC5"/>
    <w:rsid w:val="00C00276"/>
    <w:rsid w:val="00C02AA6"/>
    <w:rsid w:val="00C05795"/>
    <w:rsid w:val="00C1097E"/>
    <w:rsid w:val="00C16E82"/>
    <w:rsid w:val="00C202B3"/>
    <w:rsid w:val="00C20E75"/>
    <w:rsid w:val="00C27F0E"/>
    <w:rsid w:val="00C31486"/>
    <w:rsid w:val="00C332B2"/>
    <w:rsid w:val="00C35901"/>
    <w:rsid w:val="00C61161"/>
    <w:rsid w:val="00C61460"/>
    <w:rsid w:val="00C6179C"/>
    <w:rsid w:val="00C72AB3"/>
    <w:rsid w:val="00C85647"/>
    <w:rsid w:val="00C87F63"/>
    <w:rsid w:val="00CA1E25"/>
    <w:rsid w:val="00CA5776"/>
    <w:rsid w:val="00CE58BA"/>
    <w:rsid w:val="00CF2EE2"/>
    <w:rsid w:val="00CF3DE1"/>
    <w:rsid w:val="00CF3E8B"/>
    <w:rsid w:val="00CF4399"/>
    <w:rsid w:val="00CF444F"/>
    <w:rsid w:val="00D07B73"/>
    <w:rsid w:val="00D13A9C"/>
    <w:rsid w:val="00D169F6"/>
    <w:rsid w:val="00D27A50"/>
    <w:rsid w:val="00D35DF0"/>
    <w:rsid w:val="00D45B9E"/>
    <w:rsid w:val="00D65354"/>
    <w:rsid w:val="00D65A95"/>
    <w:rsid w:val="00D7169D"/>
    <w:rsid w:val="00D73B12"/>
    <w:rsid w:val="00D76E31"/>
    <w:rsid w:val="00D90A9F"/>
    <w:rsid w:val="00D95F56"/>
    <w:rsid w:val="00DA3078"/>
    <w:rsid w:val="00DC3A39"/>
    <w:rsid w:val="00DC7F62"/>
    <w:rsid w:val="00DD1660"/>
    <w:rsid w:val="00DE15C8"/>
    <w:rsid w:val="00DE6756"/>
    <w:rsid w:val="00DE6957"/>
    <w:rsid w:val="00DE79A4"/>
    <w:rsid w:val="00E01E36"/>
    <w:rsid w:val="00E1701F"/>
    <w:rsid w:val="00E17683"/>
    <w:rsid w:val="00E3197A"/>
    <w:rsid w:val="00E372BF"/>
    <w:rsid w:val="00E44AB2"/>
    <w:rsid w:val="00E45682"/>
    <w:rsid w:val="00E5423C"/>
    <w:rsid w:val="00E66DC9"/>
    <w:rsid w:val="00E92DBB"/>
    <w:rsid w:val="00E951E6"/>
    <w:rsid w:val="00E97488"/>
    <w:rsid w:val="00EA13B8"/>
    <w:rsid w:val="00EA3E32"/>
    <w:rsid w:val="00EB41CD"/>
    <w:rsid w:val="00EC106E"/>
    <w:rsid w:val="00EC38D1"/>
    <w:rsid w:val="00EC5511"/>
    <w:rsid w:val="00ED3108"/>
    <w:rsid w:val="00EE138F"/>
    <w:rsid w:val="00EE14AB"/>
    <w:rsid w:val="00EF532A"/>
    <w:rsid w:val="00EF7D20"/>
    <w:rsid w:val="00F012EE"/>
    <w:rsid w:val="00F02B5E"/>
    <w:rsid w:val="00F075A8"/>
    <w:rsid w:val="00F1171A"/>
    <w:rsid w:val="00F34C26"/>
    <w:rsid w:val="00F45613"/>
    <w:rsid w:val="00F61F5E"/>
    <w:rsid w:val="00F6788A"/>
    <w:rsid w:val="00F85741"/>
    <w:rsid w:val="00F94C12"/>
    <w:rsid w:val="00F9500A"/>
    <w:rsid w:val="00FA16BF"/>
    <w:rsid w:val="00FA16CD"/>
    <w:rsid w:val="00FB6270"/>
    <w:rsid w:val="00FC088B"/>
    <w:rsid w:val="00FC42D5"/>
    <w:rsid w:val="00FD3632"/>
    <w:rsid w:val="00FE77F0"/>
    <w:rsid w:val="00FF7A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22D"/>
  <w15:docId w15:val="{C368F499-5CEA-499A-873E-8BD8912D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4B27"/>
    <w:pPr>
      <w:spacing w:after="120" w:line="285" w:lineRule="auto"/>
    </w:pPr>
    <w:rPr>
      <w:rFonts w:ascii="Calibri" w:eastAsia="Times New Roman" w:hAnsi="Calibri" w:cs="Times New Roman"/>
      <w:color w:val="000000"/>
      <w:kern w:val="28"/>
      <w:sz w:val="20"/>
      <w:szCs w:val="20"/>
      <w:lang w:eastAsia="fr-FR"/>
      <w14:ligatures w14:val="standard"/>
      <w14:cntxtAlts/>
    </w:rPr>
  </w:style>
  <w:style w:type="paragraph" w:styleId="Titre1">
    <w:name w:val="heading 1"/>
    <w:basedOn w:val="Normal"/>
    <w:next w:val="Normal"/>
    <w:link w:val="Titre1Car"/>
    <w:uiPriority w:val="9"/>
    <w:qFormat/>
    <w:rsid w:val="0006177E"/>
    <w:pPr>
      <w:keepNext/>
      <w:keepLines/>
      <w:pBdr>
        <w:bottom w:val="single" w:sz="12" w:space="1" w:color="auto"/>
      </w:pBdr>
      <w:spacing w:before="360" w:after="240" w:line="240" w:lineRule="auto"/>
      <w:jc w:val="both"/>
      <w:outlineLvl w:val="0"/>
    </w:pPr>
    <w:rPr>
      <w:rFonts w:ascii="Marianne" w:eastAsiaTheme="majorEastAsia" w:hAnsi="Marianne" w:cs="Arial"/>
      <w:b/>
      <w:caps/>
      <w:color w:val="000000" w:themeColor="text1"/>
      <w:kern w:val="0"/>
      <w:sz w:val="32"/>
      <w:szCs w:val="28"/>
      <w14:ligatures w14:val="none"/>
      <w14:cntxtAlts w14:val="0"/>
    </w:rPr>
  </w:style>
  <w:style w:type="paragraph" w:styleId="Titre2">
    <w:name w:val="heading 2"/>
    <w:basedOn w:val="Normal"/>
    <w:next w:val="Normal"/>
    <w:link w:val="Titre2Car"/>
    <w:uiPriority w:val="9"/>
    <w:unhideWhenUsed/>
    <w:qFormat/>
    <w:rsid w:val="0038673F"/>
    <w:pPr>
      <w:keepNext/>
      <w:keepLines/>
      <w:spacing w:before="120" w:after="240" w:line="240" w:lineRule="auto"/>
      <w:outlineLvl w:val="1"/>
    </w:pPr>
    <w:rPr>
      <w:rFonts w:ascii="Marianne Light" w:eastAsiaTheme="majorEastAsia" w:hAnsi="Marianne Light" w:cs="Arial"/>
      <w:b/>
      <w:color w:val="000000" w:themeColor="text1"/>
      <w:kern w:val="0"/>
      <w:sz w:val="28"/>
      <w:szCs w:val="28"/>
      <w14:ligatures w14:val="none"/>
      <w14:cntxtAlts w14:val="0"/>
    </w:rPr>
  </w:style>
  <w:style w:type="paragraph" w:styleId="Titre3">
    <w:name w:val="heading 3"/>
    <w:basedOn w:val="Normal"/>
    <w:next w:val="Normal"/>
    <w:link w:val="Titre3Car"/>
    <w:uiPriority w:val="9"/>
    <w:unhideWhenUsed/>
    <w:rsid w:val="00A02888"/>
    <w:pPr>
      <w:keepNext/>
      <w:keepLines/>
      <w:numPr>
        <w:ilvl w:val="2"/>
        <w:numId w:val="2"/>
      </w:numPr>
      <w:spacing w:before="200" w:after="0" w:line="259" w:lineRule="auto"/>
      <w:outlineLvl w:val="2"/>
    </w:pPr>
    <w:rPr>
      <w:rFonts w:asciiTheme="majorHAnsi" w:eastAsiaTheme="majorEastAsia" w:hAnsiTheme="majorHAnsi" w:cstheme="majorBidi"/>
      <w:b/>
      <w:bCs/>
      <w:color w:val="4F81BD" w:themeColor="accent1"/>
      <w:kern w:val="0"/>
      <w:sz w:val="22"/>
      <w:szCs w:val="22"/>
      <w14:ligatures w14:val="none"/>
      <w14:cntxtAlts w14:val="0"/>
    </w:rPr>
  </w:style>
  <w:style w:type="paragraph" w:styleId="Titre4">
    <w:name w:val="heading 4"/>
    <w:basedOn w:val="Normal"/>
    <w:next w:val="Normal"/>
    <w:link w:val="Titre4Car"/>
    <w:uiPriority w:val="9"/>
    <w:semiHidden/>
    <w:unhideWhenUsed/>
    <w:rsid w:val="00A02888"/>
    <w:pPr>
      <w:keepNext/>
      <w:keepLines/>
      <w:numPr>
        <w:ilvl w:val="3"/>
        <w:numId w:val="2"/>
      </w:numPr>
      <w:spacing w:before="200" w:after="0" w:line="259" w:lineRule="auto"/>
      <w:outlineLvl w:val="3"/>
    </w:pPr>
    <w:rPr>
      <w:rFonts w:asciiTheme="majorHAnsi" w:eastAsiaTheme="majorEastAsia" w:hAnsiTheme="majorHAnsi" w:cstheme="majorBidi"/>
      <w:b/>
      <w:bCs/>
      <w:i/>
      <w:iCs/>
      <w:color w:val="4F81BD" w:themeColor="accent1"/>
      <w:kern w:val="0"/>
      <w:sz w:val="22"/>
      <w:szCs w:val="22"/>
      <w14:ligatures w14:val="none"/>
      <w14:cntxtAlts w14:val="0"/>
    </w:rPr>
  </w:style>
  <w:style w:type="paragraph" w:styleId="Titre5">
    <w:name w:val="heading 5"/>
    <w:basedOn w:val="Normal"/>
    <w:next w:val="Normal"/>
    <w:link w:val="Titre5Car"/>
    <w:uiPriority w:val="9"/>
    <w:semiHidden/>
    <w:unhideWhenUsed/>
    <w:qFormat/>
    <w:rsid w:val="00A02888"/>
    <w:pPr>
      <w:keepNext/>
      <w:keepLines/>
      <w:numPr>
        <w:ilvl w:val="4"/>
        <w:numId w:val="2"/>
      </w:numPr>
      <w:spacing w:before="40" w:after="0" w:line="259" w:lineRule="auto"/>
      <w:outlineLvl w:val="4"/>
    </w:pPr>
    <w:rPr>
      <w:rFonts w:asciiTheme="majorHAnsi" w:eastAsiaTheme="majorEastAsia" w:hAnsiTheme="majorHAnsi" w:cstheme="majorBidi"/>
      <w:color w:val="365F91" w:themeColor="accent1" w:themeShade="BF"/>
      <w:kern w:val="0"/>
      <w:sz w:val="22"/>
      <w:szCs w:val="22"/>
      <w14:ligatures w14:val="none"/>
      <w14:cntxtAlts w14:val="0"/>
    </w:rPr>
  </w:style>
  <w:style w:type="paragraph" w:styleId="Titre6">
    <w:name w:val="heading 6"/>
    <w:basedOn w:val="Normal"/>
    <w:next w:val="Normal"/>
    <w:link w:val="Titre6Car"/>
    <w:uiPriority w:val="9"/>
    <w:semiHidden/>
    <w:unhideWhenUsed/>
    <w:qFormat/>
    <w:rsid w:val="00A02888"/>
    <w:pPr>
      <w:keepNext/>
      <w:keepLines/>
      <w:numPr>
        <w:ilvl w:val="5"/>
        <w:numId w:val="2"/>
      </w:numPr>
      <w:spacing w:before="40" w:after="0" w:line="259" w:lineRule="auto"/>
      <w:outlineLvl w:val="5"/>
    </w:pPr>
    <w:rPr>
      <w:rFonts w:asciiTheme="majorHAnsi" w:eastAsiaTheme="majorEastAsia" w:hAnsiTheme="majorHAnsi" w:cstheme="majorBidi"/>
      <w:color w:val="243F60" w:themeColor="accent1" w:themeShade="7F"/>
      <w:kern w:val="0"/>
      <w:sz w:val="22"/>
      <w:szCs w:val="22"/>
      <w14:ligatures w14:val="none"/>
      <w14:cntxtAlts w14:val="0"/>
    </w:rPr>
  </w:style>
  <w:style w:type="paragraph" w:styleId="Titre7">
    <w:name w:val="heading 7"/>
    <w:basedOn w:val="Normal"/>
    <w:next w:val="Normal"/>
    <w:link w:val="Titre7Car"/>
    <w:uiPriority w:val="9"/>
    <w:semiHidden/>
    <w:unhideWhenUsed/>
    <w:qFormat/>
    <w:rsid w:val="00A02888"/>
    <w:pPr>
      <w:keepNext/>
      <w:keepLines/>
      <w:numPr>
        <w:ilvl w:val="6"/>
        <w:numId w:val="2"/>
      </w:numPr>
      <w:spacing w:before="40" w:after="0" w:line="259" w:lineRule="auto"/>
      <w:outlineLvl w:val="6"/>
    </w:pPr>
    <w:rPr>
      <w:rFonts w:asciiTheme="majorHAnsi" w:eastAsiaTheme="majorEastAsia" w:hAnsiTheme="majorHAnsi" w:cstheme="majorBidi"/>
      <w:i/>
      <w:iCs/>
      <w:color w:val="243F60" w:themeColor="accent1" w:themeShade="7F"/>
      <w:kern w:val="0"/>
      <w:sz w:val="22"/>
      <w:szCs w:val="22"/>
      <w14:ligatures w14:val="none"/>
      <w14:cntxtAlts w14:val="0"/>
    </w:rPr>
  </w:style>
  <w:style w:type="paragraph" w:styleId="Titre8">
    <w:name w:val="heading 8"/>
    <w:basedOn w:val="Normal"/>
    <w:next w:val="Normal"/>
    <w:link w:val="Titre8Car"/>
    <w:uiPriority w:val="9"/>
    <w:semiHidden/>
    <w:unhideWhenUsed/>
    <w:qFormat/>
    <w:rsid w:val="00A02888"/>
    <w:pPr>
      <w:keepNext/>
      <w:keepLines/>
      <w:numPr>
        <w:ilvl w:val="7"/>
        <w:numId w:val="2"/>
      </w:numPr>
      <w:spacing w:before="40" w:after="0" w:line="259" w:lineRule="auto"/>
      <w:outlineLvl w:val="7"/>
    </w:pPr>
    <w:rPr>
      <w:rFonts w:asciiTheme="majorHAnsi" w:eastAsiaTheme="majorEastAsia" w:hAnsiTheme="majorHAnsi" w:cstheme="majorBidi"/>
      <w:color w:val="272727" w:themeColor="text1" w:themeTint="D8"/>
      <w:kern w:val="0"/>
      <w:sz w:val="21"/>
      <w:szCs w:val="21"/>
      <w14:ligatures w14:val="none"/>
      <w14:cntxtAlts w14:val="0"/>
    </w:rPr>
  </w:style>
  <w:style w:type="paragraph" w:styleId="Titre9">
    <w:name w:val="heading 9"/>
    <w:basedOn w:val="Normal"/>
    <w:next w:val="Normal"/>
    <w:link w:val="Titre9Car"/>
    <w:uiPriority w:val="9"/>
    <w:semiHidden/>
    <w:unhideWhenUsed/>
    <w:qFormat/>
    <w:rsid w:val="00A02888"/>
    <w:pPr>
      <w:keepNext/>
      <w:keepLines/>
      <w:numPr>
        <w:ilvl w:val="8"/>
        <w:numId w:val="2"/>
      </w:numPr>
      <w:spacing w:before="40" w:after="0" w:line="259" w:lineRule="auto"/>
      <w:outlineLvl w:val="8"/>
    </w:pPr>
    <w:rPr>
      <w:rFonts w:asciiTheme="majorHAnsi" w:eastAsiaTheme="majorEastAsia" w:hAnsiTheme="majorHAnsi" w:cstheme="majorBidi"/>
      <w:i/>
      <w:iCs/>
      <w:color w:val="272727" w:themeColor="text1" w:themeTint="D8"/>
      <w:kern w:val="0"/>
      <w:sz w:val="21"/>
      <w:szCs w:val="21"/>
      <w14:ligatures w14:val="none"/>
      <w14:cntxtAlts w14: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C4B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B27"/>
    <w:rPr>
      <w:rFonts w:ascii="Tahoma" w:eastAsia="Times New Roman" w:hAnsi="Tahoma" w:cs="Tahoma"/>
      <w:color w:val="000000"/>
      <w:kern w:val="28"/>
      <w:sz w:val="16"/>
      <w:szCs w:val="16"/>
      <w:lang w:eastAsia="fr-FR"/>
      <w14:ligatures w14:val="standard"/>
      <w14:cntxtAlts/>
    </w:rPr>
  </w:style>
  <w:style w:type="paragraph" w:styleId="En-tte">
    <w:name w:val="header"/>
    <w:basedOn w:val="Normal"/>
    <w:link w:val="En-tteCar"/>
    <w:uiPriority w:val="99"/>
    <w:unhideWhenUsed/>
    <w:rsid w:val="00355E54"/>
    <w:pPr>
      <w:tabs>
        <w:tab w:val="center" w:pos="4536"/>
        <w:tab w:val="right" w:pos="9072"/>
      </w:tabs>
      <w:spacing w:after="0" w:line="240" w:lineRule="auto"/>
    </w:pPr>
  </w:style>
  <w:style w:type="character" w:customStyle="1" w:styleId="En-tteCar">
    <w:name w:val="En-tête Car"/>
    <w:basedOn w:val="Policepardfaut"/>
    <w:link w:val="En-tte"/>
    <w:uiPriority w:val="99"/>
    <w:rsid w:val="00355E54"/>
    <w:rPr>
      <w:rFonts w:ascii="Calibri" w:eastAsia="Times New Roman" w:hAnsi="Calibri" w:cs="Times New Roman"/>
      <w:color w:val="000000"/>
      <w:kern w:val="28"/>
      <w:sz w:val="20"/>
      <w:szCs w:val="20"/>
      <w:lang w:eastAsia="fr-FR"/>
      <w14:ligatures w14:val="standard"/>
      <w14:cntxtAlts/>
    </w:rPr>
  </w:style>
  <w:style w:type="paragraph" w:styleId="Pieddepage">
    <w:name w:val="footer"/>
    <w:basedOn w:val="Normal"/>
    <w:link w:val="PieddepageCar"/>
    <w:uiPriority w:val="99"/>
    <w:unhideWhenUsed/>
    <w:rsid w:val="00355E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5E54"/>
    <w:rPr>
      <w:rFonts w:ascii="Calibri" w:eastAsia="Times New Roman" w:hAnsi="Calibri" w:cs="Times New Roman"/>
      <w:color w:val="000000"/>
      <w:kern w:val="28"/>
      <w:sz w:val="20"/>
      <w:szCs w:val="20"/>
      <w:lang w:eastAsia="fr-FR"/>
      <w14:ligatures w14:val="standard"/>
      <w14:cntxtAlts/>
    </w:rPr>
  </w:style>
  <w:style w:type="character" w:styleId="Numrodepage">
    <w:name w:val="page number"/>
    <w:basedOn w:val="Policepardfaut"/>
    <w:uiPriority w:val="99"/>
    <w:semiHidden/>
    <w:rsid w:val="0076438D"/>
    <w:rPr>
      <w:rFonts w:asciiTheme="majorHAnsi" w:hAnsiTheme="majorHAnsi"/>
      <w:b/>
    </w:rPr>
  </w:style>
  <w:style w:type="paragraph" w:customStyle="1" w:styleId="TITRECOUVERTURE">
    <w:name w:val="TITRE COUVERTURE"/>
    <w:basedOn w:val="Normal"/>
    <w:link w:val="TITRECOUVERTURECar"/>
    <w:rsid w:val="00656733"/>
    <w:pPr>
      <w:spacing w:before="120" w:line="264" w:lineRule="auto"/>
      <w:contextualSpacing/>
    </w:pPr>
    <w:rPr>
      <w:rFonts w:ascii="Marianne" w:eastAsiaTheme="minorHAnsi" w:hAnsi="Marianne" w:cstheme="minorBidi"/>
      <w:b/>
      <w:bCs/>
      <w:color w:val="810F3F"/>
      <w:kern w:val="0"/>
      <w:sz w:val="72"/>
      <w:szCs w:val="72"/>
      <w:lang w:eastAsia="en-US"/>
      <w14:ligatures w14:val="none"/>
      <w14:cntxtAlts w14:val="0"/>
    </w:rPr>
  </w:style>
  <w:style w:type="character" w:customStyle="1" w:styleId="TITRECOUVERTURECar">
    <w:name w:val="TITRE COUVERTURE Car"/>
    <w:basedOn w:val="Policepardfaut"/>
    <w:link w:val="TITRECOUVERTURE"/>
    <w:rsid w:val="00656733"/>
    <w:rPr>
      <w:rFonts w:ascii="Marianne" w:hAnsi="Marianne"/>
      <w:b/>
      <w:bCs/>
      <w:color w:val="810F3F"/>
      <w:sz w:val="72"/>
      <w:szCs w:val="72"/>
    </w:rPr>
  </w:style>
  <w:style w:type="paragraph" w:customStyle="1" w:styleId="CoverSous-titreDate">
    <w:name w:val="Cover : Sous-titre/Date"/>
    <w:basedOn w:val="Normal"/>
    <w:link w:val="CoverSous-titreDateCar"/>
    <w:uiPriority w:val="87"/>
    <w:rsid w:val="007B63AE"/>
    <w:pPr>
      <w:spacing w:after="0" w:line="240" w:lineRule="auto"/>
      <w:ind w:left="454" w:right="1247"/>
      <w:contextualSpacing/>
    </w:pPr>
    <w:rPr>
      <w:rFonts w:ascii="Marianne" w:eastAsiaTheme="minorHAnsi" w:hAnsi="Marianne" w:cstheme="minorBidi"/>
      <w:b/>
      <w:bCs/>
      <w:color w:val="1D1D1B"/>
      <w:kern w:val="0"/>
      <w:sz w:val="40"/>
      <w:szCs w:val="40"/>
      <w:lang w:eastAsia="en-US"/>
      <w14:ligatures w14:val="none"/>
      <w14:cntxtAlts w14:val="0"/>
    </w:rPr>
  </w:style>
  <w:style w:type="character" w:customStyle="1" w:styleId="CoverSous-titreDateCar">
    <w:name w:val="Cover : Sous-titre/Date Car"/>
    <w:basedOn w:val="Policepardfaut"/>
    <w:link w:val="CoverSous-titreDate"/>
    <w:uiPriority w:val="87"/>
    <w:rsid w:val="007B63AE"/>
    <w:rPr>
      <w:rFonts w:ascii="Marianne" w:hAnsi="Marianne"/>
      <w:b/>
      <w:bCs/>
      <w:color w:val="1D1D1B"/>
      <w:sz w:val="40"/>
      <w:szCs w:val="40"/>
    </w:rPr>
  </w:style>
  <w:style w:type="character" w:customStyle="1" w:styleId="Titre1Car">
    <w:name w:val="Titre 1 Car"/>
    <w:basedOn w:val="Policepardfaut"/>
    <w:link w:val="Titre1"/>
    <w:uiPriority w:val="9"/>
    <w:rsid w:val="0006177E"/>
    <w:rPr>
      <w:rFonts w:ascii="Marianne" w:eastAsiaTheme="majorEastAsia" w:hAnsi="Marianne" w:cs="Arial"/>
      <w:b/>
      <w:caps/>
      <w:color w:val="000000" w:themeColor="text1"/>
      <w:sz w:val="32"/>
      <w:szCs w:val="28"/>
      <w:lang w:eastAsia="fr-FR"/>
    </w:rPr>
  </w:style>
  <w:style w:type="character" w:customStyle="1" w:styleId="Titre2Car">
    <w:name w:val="Titre 2 Car"/>
    <w:basedOn w:val="Policepardfaut"/>
    <w:link w:val="Titre2"/>
    <w:uiPriority w:val="9"/>
    <w:rsid w:val="0038673F"/>
    <w:rPr>
      <w:rFonts w:ascii="Marianne Light" w:eastAsiaTheme="majorEastAsia" w:hAnsi="Marianne Light" w:cs="Arial"/>
      <w:b/>
      <w:color w:val="000000" w:themeColor="text1"/>
      <w:sz w:val="28"/>
      <w:szCs w:val="28"/>
      <w:lang w:eastAsia="fr-FR"/>
    </w:rPr>
  </w:style>
  <w:style w:type="character" w:customStyle="1" w:styleId="Titre3Car">
    <w:name w:val="Titre 3 Car"/>
    <w:basedOn w:val="Policepardfaut"/>
    <w:link w:val="Titre3"/>
    <w:uiPriority w:val="9"/>
    <w:rsid w:val="00A02888"/>
    <w:rPr>
      <w:rFonts w:asciiTheme="majorHAnsi" w:eastAsiaTheme="majorEastAsia" w:hAnsiTheme="majorHAnsi" w:cstheme="majorBidi"/>
      <w:b/>
      <w:bCs/>
      <w:color w:val="4F81BD" w:themeColor="accent1"/>
      <w:lang w:eastAsia="fr-FR"/>
    </w:rPr>
  </w:style>
  <w:style w:type="character" w:customStyle="1" w:styleId="Titre4Car">
    <w:name w:val="Titre 4 Car"/>
    <w:basedOn w:val="Policepardfaut"/>
    <w:link w:val="Titre4"/>
    <w:uiPriority w:val="9"/>
    <w:semiHidden/>
    <w:rsid w:val="00A02888"/>
    <w:rPr>
      <w:rFonts w:asciiTheme="majorHAnsi" w:eastAsiaTheme="majorEastAsia" w:hAnsiTheme="majorHAnsi" w:cstheme="majorBidi"/>
      <w:b/>
      <w:bCs/>
      <w:i/>
      <w:iCs/>
      <w:color w:val="4F81BD" w:themeColor="accent1"/>
      <w:lang w:eastAsia="fr-FR"/>
    </w:rPr>
  </w:style>
  <w:style w:type="character" w:customStyle="1" w:styleId="Titre5Car">
    <w:name w:val="Titre 5 Car"/>
    <w:basedOn w:val="Policepardfaut"/>
    <w:link w:val="Titre5"/>
    <w:uiPriority w:val="9"/>
    <w:semiHidden/>
    <w:rsid w:val="00A02888"/>
    <w:rPr>
      <w:rFonts w:asciiTheme="majorHAnsi" w:eastAsiaTheme="majorEastAsia" w:hAnsiTheme="majorHAnsi" w:cstheme="majorBidi"/>
      <w:color w:val="365F91" w:themeColor="accent1" w:themeShade="BF"/>
      <w:lang w:eastAsia="fr-FR"/>
    </w:rPr>
  </w:style>
  <w:style w:type="character" w:customStyle="1" w:styleId="Titre6Car">
    <w:name w:val="Titre 6 Car"/>
    <w:basedOn w:val="Policepardfaut"/>
    <w:link w:val="Titre6"/>
    <w:uiPriority w:val="9"/>
    <w:semiHidden/>
    <w:rsid w:val="00A02888"/>
    <w:rPr>
      <w:rFonts w:asciiTheme="majorHAnsi" w:eastAsiaTheme="majorEastAsia" w:hAnsiTheme="majorHAnsi" w:cstheme="majorBidi"/>
      <w:color w:val="243F60" w:themeColor="accent1" w:themeShade="7F"/>
      <w:lang w:eastAsia="fr-FR"/>
    </w:rPr>
  </w:style>
  <w:style w:type="character" w:customStyle="1" w:styleId="Titre7Car">
    <w:name w:val="Titre 7 Car"/>
    <w:basedOn w:val="Policepardfaut"/>
    <w:link w:val="Titre7"/>
    <w:uiPriority w:val="9"/>
    <w:semiHidden/>
    <w:rsid w:val="00A02888"/>
    <w:rPr>
      <w:rFonts w:asciiTheme="majorHAnsi" w:eastAsiaTheme="majorEastAsia" w:hAnsiTheme="majorHAnsi" w:cstheme="majorBidi"/>
      <w:i/>
      <w:iCs/>
      <w:color w:val="243F60" w:themeColor="accent1" w:themeShade="7F"/>
      <w:lang w:eastAsia="fr-FR"/>
    </w:rPr>
  </w:style>
  <w:style w:type="character" w:customStyle="1" w:styleId="Titre8Car">
    <w:name w:val="Titre 8 Car"/>
    <w:basedOn w:val="Policepardfaut"/>
    <w:link w:val="Titre8"/>
    <w:uiPriority w:val="9"/>
    <w:semiHidden/>
    <w:rsid w:val="00A02888"/>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A02888"/>
    <w:rPr>
      <w:rFonts w:asciiTheme="majorHAnsi" w:eastAsiaTheme="majorEastAsia" w:hAnsiTheme="majorHAnsi" w:cstheme="majorBidi"/>
      <w:i/>
      <w:iCs/>
      <w:color w:val="272727" w:themeColor="text1" w:themeTint="D8"/>
      <w:sz w:val="21"/>
      <w:szCs w:val="21"/>
      <w:lang w:eastAsia="fr-FR"/>
    </w:rPr>
  </w:style>
  <w:style w:type="paragraph" w:customStyle="1" w:styleId="ADEMENormal">
    <w:name w:val="ADEME Normal"/>
    <w:link w:val="ADEMENormalCar"/>
    <w:rsid w:val="00A02888"/>
    <w:pPr>
      <w:suppressLineNumbers/>
      <w:suppressAutoHyphens/>
      <w:spacing w:after="0" w:line="240" w:lineRule="auto"/>
      <w:jc w:val="both"/>
    </w:pPr>
    <w:rPr>
      <w:rFonts w:ascii="Arial" w:eastAsiaTheme="minorEastAsia" w:hAnsi="Arial"/>
      <w:color w:val="404040" w:themeColor="text1" w:themeTint="BF"/>
      <w:sz w:val="20"/>
      <w:lang w:eastAsia="fr-FR"/>
    </w:rPr>
  </w:style>
  <w:style w:type="character" w:customStyle="1" w:styleId="ADEMENormalCar">
    <w:name w:val="ADEME Normal Car"/>
    <w:basedOn w:val="Policepardfaut"/>
    <w:link w:val="ADEMENormal"/>
    <w:rsid w:val="00A02888"/>
    <w:rPr>
      <w:rFonts w:ascii="Arial" w:eastAsiaTheme="minorEastAsia" w:hAnsi="Arial"/>
      <w:color w:val="404040" w:themeColor="text1" w:themeTint="BF"/>
      <w:sz w:val="20"/>
      <w:lang w:eastAsia="fr-FR"/>
    </w:rPr>
  </w:style>
  <w:style w:type="paragraph" w:customStyle="1" w:styleId="ADEMEAidePagedegarde">
    <w:name w:val="ADEME Aide Page de garde"/>
    <w:next w:val="ADEMENormal"/>
    <w:link w:val="ADEMEAidePagedegardeCar"/>
    <w:autoRedefine/>
    <w:rsid w:val="00A02888"/>
    <w:pPr>
      <w:keepNext/>
      <w:keepLines/>
      <w:suppressAutoHyphens/>
      <w:spacing w:after="0" w:line="240" w:lineRule="auto"/>
    </w:pPr>
    <w:rPr>
      <w:rFonts w:ascii="Arial" w:eastAsiaTheme="minorEastAsia" w:hAnsi="Arial"/>
      <w:i/>
      <w:color w:val="404040" w:themeColor="text1" w:themeTint="BF"/>
      <w:sz w:val="24"/>
      <w:lang w:eastAsia="fr-FR"/>
    </w:rPr>
  </w:style>
  <w:style w:type="character" w:customStyle="1" w:styleId="ADEMEAidePagedegardeCar">
    <w:name w:val="ADEME Aide Page de garde Car"/>
    <w:basedOn w:val="Policepardfaut"/>
    <w:link w:val="ADEMEAidePagedegarde"/>
    <w:rsid w:val="00A02888"/>
    <w:rPr>
      <w:rFonts w:ascii="Arial" w:eastAsiaTheme="minorEastAsia" w:hAnsi="Arial"/>
      <w:i/>
      <w:color w:val="404040" w:themeColor="text1" w:themeTint="BF"/>
      <w:sz w:val="24"/>
      <w:lang w:eastAsia="fr-FR"/>
    </w:rPr>
  </w:style>
  <w:style w:type="paragraph" w:styleId="Paragraphedeliste">
    <w:name w:val="List Paragraph"/>
    <w:aliases w:val="ADEME Paragraphe de liste,Paragraphe de liste du rapport,ParagrapheLEXSI,lp1,Bull - Bullet niveau 1,Lettre d'introduction,Paragrafo elenco1,Paragraphe 3,Listes,Paragraphe,Niveau 5 tiret Etude,Liste2,EC,Paragraphe de liste11,Puce"/>
    <w:basedOn w:val="Normal"/>
    <w:link w:val="ParagraphedelisteCar"/>
    <w:uiPriority w:val="34"/>
    <w:qFormat/>
    <w:rsid w:val="00A02888"/>
    <w:pPr>
      <w:spacing w:after="160" w:line="259" w:lineRule="auto"/>
      <w:ind w:left="720"/>
      <w:contextualSpacing/>
    </w:pPr>
    <w:rPr>
      <w:rFonts w:asciiTheme="minorHAnsi" w:eastAsiaTheme="minorHAnsi" w:hAnsiTheme="minorHAnsi" w:cstheme="minorBidi"/>
      <w:color w:val="auto"/>
      <w:kern w:val="0"/>
      <w:sz w:val="22"/>
      <w:szCs w:val="22"/>
      <w14:ligatures w14:val="none"/>
      <w14:cntxtAlts w14:val="0"/>
    </w:rPr>
  </w:style>
  <w:style w:type="character" w:customStyle="1" w:styleId="ParagraphedelisteCar">
    <w:name w:val="Paragraphe de liste Car"/>
    <w:aliases w:val="ADEME Paragraphe de liste Car,Paragraphe de liste du rapport Car,ParagrapheLEXSI Car,lp1 Car,Bull - Bullet niveau 1 Car,Lettre d'introduction Car,Paragrafo elenco1 Car,Paragraphe 3 Car,Listes Car,Paragraphe Car,Liste2 Car,EC Car"/>
    <w:link w:val="Paragraphedeliste"/>
    <w:uiPriority w:val="34"/>
    <w:qFormat/>
    <w:locked/>
    <w:rsid w:val="00A02888"/>
    <w:rPr>
      <w:lang w:eastAsia="fr-FR"/>
    </w:rPr>
  </w:style>
  <w:style w:type="character" w:styleId="Marquedecommentaire">
    <w:name w:val="annotation reference"/>
    <w:basedOn w:val="Policepardfaut"/>
    <w:uiPriority w:val="99"/>
    <w:semiHidden/>
    <w:rsid w:val="00A02888"/>
    <w:rPr>
      <w:sz w:val="16"/>
      <w:szCs w:val="16"/>
    </w:rPr>
  </w:style>
  <w:style w:type="paragraph" w:styleId="NormalWeb">
    <w:name w:val="Normal (Web)"/>
    <w:basedOn w:val="Normal"/>
    <w:uiPriority w:val="99"/>
    <w:unhideWhenUsed/>
    <w:rsid w:val="00A02888"/>
    <w:pPr>
      <w:spacing w:before="100" w:beforeAutospacing="1" w:after="100" w:afterAutospacing="1" w:line="240" w:lineRule="auto"/>
    </w:pPr>
    <w:rPr>
      <w:rFonts w:ascii="Times New Roman" w:eastAsiaTheme="minorEastAsia" w:hAnsi="Times New Roman"/>
      <w:color w:val="auto"/>
      <w:kern w:val="0"/>
      <w:sz w:val="24"/>
      <w:szCs w:val="24"/>
      <w14:ligatures w14:val="none"/>
      <w14:cntxtAlts w14:val="0"/>
    </w:rPr>
  </w:style>
  <w:style w:type="character" w:styleId="Lienhypertexte">
    <w:name w:val="Hyperlink"/>
    <w:basedOn w:val="Policepardfaut"/>
    <w:uiPriority w:val="99"/>
    <w:rsid w:val="00A02888"/>
    <w:rPr>
      <w:color w:val="0000FF" w:themeColor="hyperlink"/>
      <w:u w:val="single"/>
    </w:rPr>
  </w:style>
  <w:style w:type="character" w:styleId="Appelnotedebasdep">
    <w:name w:val="footnote reference"/>
    <w:uiPriority w:val="99"/>
    <w:rsid w:val="00A02888"/>
    <w:rPr>
      <w:vertAlign w:val="superscript"/>
    </w:rPr>
  </w:style>
  <w:style w:type="paragraph" w:styleId="Notedebasdepage">
    <w:name w:val="footnote text"/>
    <w:basedOn w:val="Normal"/>
    <w:link w:val="NotedebasdepageCar"/>
    <w:uiPriority w:val="99"/>
    <w:rsid w:val="00A02888"/>
    <w:pPr>
      <w:suppressAutoHyphens/>
      <w:spacing w:after="0" w:line="240" w:lineRule="auto"/>
    </w:pPr>
    <w:rPr>
      <w:rFonts w:ascii="Times New Roman" w:hAnsi="Times New Roman"/>
      <w:color w:val="auto"/>
      <w:kern w:val="0"/>
      <w:lang w:eastAsia="ar-SA"/>
      <w14:ligatures w14:val="none"/>
      <w14:cntxtAlts w14:val="0"/>
    </w:rPr>
  </w:style>
  <w:style w:type="character" w:customStyle="1" w:styleId="NotedebasdepageCar">
    <w:name w:val="Note de bas de page Car"/>
    <w:basedOn w:val="Policepardfaut"/>
    <w:link w:val="Notedebasdepage"/>
    <w:uiPriority w:val="99"/>
    <w:rsid w:val="00A02888"/>
    <w:rPr>
      <w:rFonts w:ascii="Times New Roman" w:eastAsia="Times New Roman" w:hAnsi="Times New Roman" w:cs="Times New Roman"/>
      <w:sz w:val="20"/>
      <w:szCs w:val="20"/>
      <w:lang w:eastAsia="ar-SA"/>
    </w:rPr>
  </w:style>
  <w:style w:type="paragraph" w:customStyle="1" w:styleId="Pa13">
    <w:name w:val="Pa13"/>
    <w:basedOn w:val="Normal"/>
    <w:next w:val="Normal"/>
    <w:uiPriority w:val="99"/>
    <w:rsid w:val="00A02888"/>
    <w:pPr>
      <w:widowControl w:val="0"/>
      <w:autoSpaceDE w:val="0"/>
      <w:autoSpaceDN w:val="0"/>
      <w:adjustRightInd w:val="0"/>
      <w:spacing w:after="0" w:line="241" w:lineRule="atLeast"/>
    </w:pPr>
    <w:rPr>
      <w:rFonts w:ascii="Source Sans Pro Light" w:eastAsiaTheme="minorEastAsia" w:hAnsi="Source Sans Pro Light"/>
      <w:color w:val="auto"/>
      <w:kern w:val="0"/>
      <w:sz w:val="24"/>
      <w:szCs w:val="24"/>
      <w14:ligatures w14:val="none"/>
      <w14:cntxtAlts w14:val="0"/>
    </w:rPr>
  </w:style>
  <w:style w:type="character" w:customStyle="1" w:styleId="A3">
    <w:name w:val="A3"/>
    <w:uiPriority w:val="99"/>
    <w:rsid w:val="00A02888"/>
    <w:rPr>
      <w:rFonts w:cs="Source Sans Pro Light"/>
      <w:color w:val="000000"/>
      <w:sz w:val="16"/>
      <w:szCs w:val="16"/>
    </w:rPr>
  </w:style>
  <w:style w:type="character" w:customStyle="1" w:styleId="A13">
    <w:name w:val="A13"/>
    <w:uiPriority w:val="99"/>
    <w:rsid w:val="00A02888"/>
    <w:rPr>
      <w:rFonts w:cs="Source Sans Pro Light"/>
      <w:color w:val="000000"/>
      <w:sz w:val="9"/>
      <w:szCs w:val="9"/>
    </w:rPr>
  </w:style>
  <w:style w:type="paragraph" w:styleId="Commentaire">
    <w:name w:val="annotation text"/>
    <w:basedOn w:val="Normal"/>
    <w:link w:val="CommentaireCar"/>
    <w:uiPriority w:val="99"/>
    <w:rsid w:val="00A02888"/>
    <w:pPr>
      <w:suppressAutoHyphens/>
      <w:spacing w:after="0" w:line="240" w:lineRule="auto"/>
      <w:jc w:val="both"/>
    </w:pPr>
    <w:rPr>
      <w:rFonts w:ascii="Arial" w:hAnsi="Arial" w:cs="Arial"/>
      <w:color w:val="auto"/>
      <w:kern w:val="0"/>
      <w:lang w:eastAsia="ar-SA"/>
      <w14:ligatures w14:val="none"/>
      <w14:cntxtAlts w14:val="0"/>
    </w:rPr>
  </w:style>
  <w:style w:type="character" w:customStyle="1" w:styleId="CommentaireCar">
    <w:name w:val="Commentaire Car"/>
    <w:basedOn w:val="Policepardfaut"/>
    <w:link w:val="Commentaire"/>
    <w:uiPriority w:val="99"/>
    <w:rsid w:val="00A02888"/>
    <w:rPr>
      <w:rFonts w:ascii="Arial" w:eastAsia="Times New Roman" w:hAnsi="Arial" w:cs="Arial"/>
      <w:sz w:val="20"/>
      <w:szCs w:val="20"/>
      <w:lang w:eastAsia="ar-SA"/>
    </w:rPr>
  </w:style>
  <w:style w:type="paragraph" w:customStyle="1" w:styleId="ademe">
    <w:name w:val="ademe"/>
    <w:basedOn w:val="Titre1"/>
    <w:rsid w:val="00F45613"/>
    <w:pPr>
      <w:numPr>
        <w:numId w:val="16"/>
      </w:numPr>
    </w:pPr>
    <w:rPr>
      <w:b w:val="0"/>
    </w:rPr>
  </w:style>
  <w:style w:type="paragraph" w:customStyle="1" w:styleId="Pucenoir">
    <w:name w:val="Puce noir"/>
    <w:basedOn w:val="Paragraphedeliste"/>
    <w:link w:val="PucenoirCar"/>
    <w:qFormat/>
    <w:rsid w:val="00011E40"/>
    <w:pPr>
      <w:numPr>
        <w:numId w:val="21"/>
      </w:numPr>
    </w:pPr>
    <w:rPr>
      <w:rFonts w:ascii="Marianne Light" w:hAnsi="Marianne Light"/>
      <w:sz w:val="18"/>
      <w:szCs w:val="18"/>
    </w:rPr>
  </w:style>
  <w:style w:type="paragraph" w:customStyle="1" w:styleId="Pucerond">
    <w:name w:val="Puce rond"/>
    <w:basedOn w:val="Paragraphedeliste"/>
    <w:link w:val="PucerondCar"/>
    <w:qFormat/>
    <w:rsid w:val="00F1171A"/>
    <w:pPr>
      <w:numPr>
        <w:ilvl w:val="1"/>
        <w:numId w:val="19"/>
      </w:numPr>
      <w:spacing w:after="60"/>
      <w:ind w:left="1434" w:hanging="357"/>
    </w:pPr>
    <w:rPr>
      <w:rFonts w:ascii="Marianne Light" w:hAnsi="Marianne Light"/>
      <w:sz w:val="18"/>
      <w:szCs w:val="18"/>
    </w:rPr>
  </w:style>
  <w:style w:type="character" w:customStyle="1" w:styleId="PucenoirCar">
    <w:name w:val="Puce noir Car"/>
    <w:basedOn w:val="ParagraphedelisteCar"/>
    <w:link w:val="Pucenoir"/>
    <w:rsid w:val="00F1171A"/>
    <w:rPr>
      <w:rFonts w:ascii="Marianne Light" w:hAnsi="Marianne Light"/>
      <w:sz w:val="18"/>
      <w:szCs w:val="18"/>
      <w:lang w:eastAsia="fr-FR"/>
    </w:rPr>
  </w:style>
  <w:style w:type="paragraph" w:customStyle="1" w:styleId="TexteCourant">
    <w:name w:val="Texte Courant"/>
    <w:basedOn w:val="Normal"/>
    <w:link w:val="TexteCourantCar"/>
    <w:qFormat/>
    <w:rsid w:val="00F1171A"/>
    <w:pPr>
      <w:jc w:val="both"/>
    </w:pPr>
    <w:rPr>
      <w:rFonts w:ascii="Marianne Light" w:hAnsi="Marianne Light" w:cs="Arial"/>
      <w:sz w:val="18"/>
    </w:rPr>
  </w:style>
  <w:style w:type="character" w:customStyle="1" w:styleId="PucerondCar">
    <w:name w:val="Puce rond Car"/>
    <w:basedOn w:val="ParagraphedelisteCar"/>
    <w:link w:val="Pucerond"/>
    <w:rsid w:val="00F1171A"/>
    <w:rPr>
      <w:rFonts w:ascii="Marianne Light" w:hAnsi="Marianne Light"/>
      <w:sz w:val="18"/>
      <w:szCs w:val="18"/>
      <w:lang w:eastAsia="fr-FR"/>
    </w:rPr>
  </w:style>
  <w:style w:type="paragraph" w:customStyle="1" w:styleId="Texteexerguesurligngris">
    <w:name w:val="Texte exergue surligné gris"/>
    <w:basedOn w:val="Normal"/>
    <w:link w:val="TexteexerguesurligngrisCar"/>
    <w:qFormat/>
    <w:rsid w:val="0038673F"/>
    <w:pPr>
      <w:spacing w:line="286" w:lineRule="auto"/>
    </w:pPr>
    <w:rPr>
      <w:rFonts w:ascii="Marianne Light" w:eastAsia="Calibri" w:hAnsi="Marianne Light" w:cs="Arial"/>
      <w:sz w:val="18"/>
      <w:lang w:eastAsia="en-US"/>
    </w:rPr>
  </w:style>
  <w:style w:type="character" w:customStyle="1" w:styleId="TexteCourantCar">
    <w:name w:val="Texte Courant Car"/>
    <w:basedOn w:val="Policepardfaut"/>
    <w:link w:val="TexteCourant"/>
    <w:rsid w:val="00F1171A"/>
    <w:rPr>
      <w:rFonts w:ascii="Marianne Light" w:eastAsia="Times New Roman" w:hAnsi="Marianne Light" w:cs="Arial"/>
      <w:color w:val="000000"/>
      <w:kern w:val="28"/>
      <w:sz w:val="18"/>
      <w:szCs w:val="20"/>
      <w:lang w:eastAsia="fr-FR"/>
      <w14:ligatures w14:val="standard"/>
      <w14:cntxtAlts/>
    </w:rPr>
  </w:style>
  <w:style w:type="paragraph" w:customStyle="1" w:styleId="Texteencadr">
    <w:name w:val="Texte encadré"/>
    <w:basedOn w:val="Normal"/>
    <w:link w:val="TexteencadrCar"/>
    <w:qFormat/>
    <w:rsid w:val="0038673F"/>
    <w:pPr>
      <w:pBdr>
        <w:top w:val="single" w:sz="4" w:space="1" w:color="auto"/>
        <w:left w:val="single" w:sz="4" w:space="4" w:color="auto"/>
        <w:bottom w:val="single" w:sz="4" w:space="1" w:color="auto"/>
        <w:right w:val="single" w:sz="4" w:space="4" w:color="auto"/>
      </w:pBdr>
      <w:jc w:val="both"/>
    </w:pPr>
    <w:rPr>
      <w:rFonts w:ascii="Marianne Light" w:hAnsi="Marianne Light" w:cs="Arial"/>
      <w:i/>
      <w:sz w:val="18"/>
    </w:rPr>
  </w:style>
  <w:style w:type="character" w:customStyle="1" w:styleId="TexteexerguesurligngrisCar">
    <w:name w:val="Texte exergue surligné gris Car"/>
    <w:basedOn w:val="Policepardfaut"/>
    <w:link w:val="Texteexerguesurligngris"/>
    <w:rsid w:val="0038673F"/>
    <w:rPr>
      <w:rFonts w:ascii="Marianne Light" w:eastAsia="Calibri" w:hAnsi="Marianne Light" w:cs="Arial"/>
      <w:color w:val="000000"/>
      <w:kern w:val="28"/>
      <w:sz w:val="18"/>
      <w:szCs w:val="20"/>
      <w14:ligatures w14:val="standard"/>
      <w14:cntxtAlts/>
    </w:rPr>
  </w:style>
  <w:style w:type="paragraph" w:customStyle="1" w:styleId="notebasdepage">
    <w:name w:val="note bas de page"/>
    <w:basedOn w:val="Notedebasdepage"/>
    <w:link w:val="notebasdepageCar"/>
    <w:qFormat/>
    <w:rsid w:val="0038673F"/>
    <w:rPr>
      <w:rFonts w:ascii="Marianne Light" w:eastAsiaTheme="minorEastAsia" w:hAnsi="Marianne Light" w:cs="Arial"/>
      <w:sz w:val="14"/>
      <w:szCs w:val="12"/>
    </w:rPr>
  </w:style>
  <w:style w:type="character" w:customStyle="1" w:styleId="TexteencadrCar">
    <w:name w:val="Texte encadré Car"/>
    <w:basedOn w:val="Policepardfaut"/>
    <w:link w:val="Texteencadr"/>
    <w:rsid w:val="0038673F"/>
    <w:rPr>
      <w:rFonts w:ascii="Marianne Light" w:eastAsia="Times New Roman" w:hAnsi="Marianne Light" w:cs="Arial"/>
      <w:i/>
      <w:color w:val="000000"/>
      <w:kern w:val="28"/>
      <w:sz w:val="18"/>
      <w:szCs w:val="20"/>
      <w:lang w:eastAsia="fr-FR"/>
      <w14:ligatures w14:val="standard"/>
      <w14:cntxtAlts/>
    </w:rPr>
  </w:style>
  <w:style w:type="paragraph" w:customStyle="1" w:styleId="TITREPRINCIPAL1repage">
    <w:name w:val="TITRE PRINCIPAL (1re page)"/>
    <w:basedOn w:val="Normal"/>
    <w:link w:val="TITREPRINCIPAL1repageCar"/>
    <w:qFormat/>
    <w:rsid w:val="0059305A"/>
    <w:pPr>
      <w:spacing w:after="0"/>
    </w:pPr>
    <w:rPr>
      <w:rFonts w:ascii="Marianne" w:hAnsi="Marianne" w:cs="Arial"/>
      <w:b/>
      <w:bCs/>
      <w:color w:val="auto"/>
      <w:sz w:val="36"/>
      <w:szCs w:val="36"/>
    </w:rPr>
  </w:style>
  <w:style w:type="character" w:customStyle="1" w:styleId="notebasdepageCar">
    <w:name w:val="note bas de page Car"/>
    <w:basedOn w:val="NotedebasdepageCar"/>
    <w:link w:val="notebasdepage"/>
    <w:rsid w:val="0038673F"/>
    <w:rPr>
      <w:rFonts w:ascii="Marianne Light" w:eastAsiaTheme="minorEastAsia" w:hAnsi="Marianne Light" w:cs="Arial"/>
      <w:sz w:val="14"/>
      <w:szCs w:val="12"/>
      <w:lang w:eastAsia="ar-SA"/>
    </w:rPr>
  </w:style>
  <w:style w:type="paragraph" w:customStyle="1" w:styleId="SOUS-TITREPRINCIPAL1repage">
    <w:name w:val="SOUS-TITRE PRINCIPAL (1re page)"/>
    <w:basedOn w:val="Normal"/>
    <w:link w:val="SOUS-TITREPRINCIPAL1repageCar"/>
    <w:qFormat/>
    <w:rsid w:val="0059305A"/>
    <w:pPr>
      <w:spacing w:after="0"/>
    </w:pPr>
    <w:rPr>
      <w:rFonts w:ascii="Marianne" w:hAnsi="Marianne" w:cs="Arial"/>
      <w:color w:val="auto"/>
      <w:sz w:val="36"/>
      <w:szCs w:val="36"/>
    </w:rPr>
  </w:style>
  <w:style w:type="character" w:customStyle="1" w:styleId="TITREPRINCIPAL1repageCar">
    <w:name w:val="TITRE PRINCIPAL (1re page) Car"/>
    <w:basedOn w:val="Policepardfaut"/>
    <w:link w:val="TITREPRINCIPAL1repage"/>
    <w:rsid w:val="0059305A"/>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59305A"/>
    <w:rPr>
      <w:rFonts w:ascii="Marianne" w:eastAsia="Times New Roman" w:hAnsi="Marianne" w:cs="Arial"/>
      <w:kern w:val="28"/>
      <w:sz w:val="36"/>
      <w:szCs w:val="36"/>
      <w:lang w:eastAsia="fr-FR"/>
      <w14:ligatures w14:val="standard"/>
      <w14:cntxtAlts/>
    </w:rPr>
  </w:style>
  <w:style w:type="paragraph" w:styleId="Objetducommentaire">
    <w:name w:val="annotation subject"/>
    <w:basedOn w:val="Commentaire"/>
    <w:next w:val="Commentaire"/>
    <w:link w:val="ObjetducommentaireCar"/>
    <w:uiPriority w:val="99"/>
    <w:semiHidden/>
    <w:unhideWhenUsed/>
    <w:rsid w:val="0030620E"/>
    <w:pPr>
      <w:suppressAutoHyphens w:val="0"/>
      <w:spacing w:after="120"/>
      <w:jc w:val="left"/>
    </w:pPr>
    <w:rPr>
      <w:rFonts w:ascii="Calibri" w:hAnsi="Calibri" w:cs="Times New Roman"/>
      <w:b/>
      <w:bCs/>
      <w:color w:val="000000"/>
      <w:kern w:val="28"/>
      <w:lang w:eastAsia="fr-FR"/>
      <w14:ligatures w14:val="standard"/>
      <w14:cntxtAlts/>
    </w:rPr>
  </w:style>
  <w:style w:type="character" w:customStyle="1" w:styleId="ObjetducommentaireCar">
    <w:name w:val="Objet du commentaire Car"/>
    <w:basedOn w:val="CommentaireCar"/>
    <w:link w:val="Objetducommentaire"/>
    <w:uiPriority w:val="99"/>
    <w:semiHidden/>
    <w:rsid w:val="0030620E"/>
    <w:rPr>
      <w:rFonts w:ascii="Calibri" w:eastAsia="Times New Roman" w:hAnsi="Calibri" w:cs="Times New Roman"/>
      <w:b/>
      <w:bCs/>
      <w:color w:val="000000"/>
      <w:kern w:val="28"/>
      <w:sz w:val="20"/>
      <w:szCs w:val="20"/>
      <w:lang w:eastAsia="fr-FR"/>
      <w14:ligatures w14:val="standard"/>
      <w14:cntxtAlts/>
    </w:rPr>
  </w:style>
  <w:style w:type="table" w:styleId="Grilledutableau">
    <w:name w:val="Table Grid"/>
    <w:basedOn w:val="TableauNormal"/>
    <w:uiPriority w:val="59"/>
    <w:rsid w:val="001F0D1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75A8"/>
    <w:pPr>
      <w:autoSpaceDE w:val="0"/>
      <w:autoSpaceDN w:val="0"/>
      <w:adjustRightInd w:val="0"/>
      <w:spacing w:after="0" w:line="240" w:lineRule="auto"/>
    </w:pPr>
    <w:rPr>
      <w:rFonts w:ascii="Arial" w:hAnsi="Arial" w:cs="Arial"/>
      <w:color w:val="000000"/>
      <w:sz w:val="24"/>
      <w:szCs w:val="24"/>
    </w:rPr>
  </w:style>
  <w:style w:type="paragraph" w:styleId="Rvision">
    <w:name w:val="Revision"/>
    <w:hidden/>
    <w:uiPriority w:val="99"/>
    <w:semiHidden/>
    <w:rsid w:val="00B3694B"/>
    <w:pPr>
      <w:spacing w:after="0" w:line="240" w:lineRule="auto"/>
    </w:pPr>
    <w:rPr>
      <w:rFonts w:ascii="Calibri" w:eastAsia="Times New Roman" w:hAnsi="Calibri" w:cs="Times New Roman"/>
      <w:color w:val="000000"/>
      <w:kern w:val="28"/>
      <w:sz w:val="20"/>
      <w:szCs w:val="20"/>
      <w:lang w:eastAsia="fr-FR"/>
      <w14:ligatures w14:val="standard"/>
      <w14:cntxtAlts/>
    </w:rPr>
  </w:style>
  <w:style w:type="character" w:styleId="Lienhypertextesuivivisit">
    <w:name w:val="FollowedHyperlink"/>
    <w:basedOn w:val="Policepardfaut"/>
    <w:uiPriority w:val="99"/>
    <w:semiHidden/>
    <w:unhideWhenUsed/>
    <w:rsid w:val="00534F29"/>
    <w:rPr>
      <w:color w:val="800080" w:themeColor="followedHyperlink"/>
      <w:u w:val="single"/>
    </w:rPr>
  </w:style>
  <w:style w:type="paragraph" w:styleId="Lgende">
    <w:name w:val="caption"/>
    <w:basedOn w:val="Normal"/>
    <w:next w:val="Normal"/>
    <w:uiPriority w:val="35"/>
    <w:unhideWhenUsed/>
    <w:qFormat/>
    <w:rsid w:val="00E5423C"/>
    <w:pPr>
      <w:spacing w:after="200" w:line="240" w:lineRule="auto"/>
    </w:pPr>
    <w:rPr>
      <w:rFonts w:asciiTheme="minorHAnsi" w:eastAsiaTheme="minorHAnsi" w:hAnsiTheme="minorHAnsi" w:cstheme="minorBidi"/>
      <w:i/>
      <w:iCs/>
      <w:color w:val="1F497D" w:themeColor="text2"/>
      <w:kern w:val="0"/>
      <w:sz w:val="18"/>
      <w:szCs w:val="18"/>
      <w:lang w:eastAsia="en-US"/>
      <w14:ligatures w14:val="none"/>
      <w14:cntxtAlts w14:val="0"/>
    </w:rPr>
  </w:style>
  <w:style w:type="paragraph" w:styleId="En-ttedetabledesmatires">
    <w:name w:val="TOC Heading"/>
    <w:basedOn w:val="Titre1"/>
    <w:next w:val="Normal"/>
    <w:uiPriority w:val="39"/>
    <w:unhideWhenUsed/>
    <w:qFormat/>
    <w:rsid w:val="009D5A5D"/>
    <w:pPr>
      <w:pBdr>
        <w:bottom w:val="none" w:sz="0" w:space="0" w:color="auto"/>
      </w:pBdr>
      <w:spacing w:before="240" w:after="0" w:line="259" w:lineRule="auto"/>
      <w:jc w:val="left"/>
      <w:outlineLvl w:val="9"/>
    </w:pPr>
    <w:rPr>
      <w:rFonts w:asciiTheme="majorHAnsi" w:hAnsiTheme="majorHAnsi" w:cstheme="majorBidi"/>
      <w:b w:val="0"/>
      <w:caps w:val="0"/>
      <w:color w:val="365F91" w:themeColor="accent1" w:themeShade="BF"/>
      <w:szCs w:val="32"/>
    </w:rPr>
  </w:style>
  <w:style w:type="paragraph" w:styleId="TM1">
    <w:name w:val="toc 1"/>
    <w:basedOn w:val="Normal"/>
    <w:next w:val="Normal"/>
    <w:autoRedefine/>
    <w:uiPriority w:val="39"/>
    <w:unhideWhenUsed/>
    <w:rsid w:val="00893DE4"/>
    <w:pPr>
      <w:tabs>
        <w:tab w:val="right" w:leader="dot" w:pos="9060"/>
      </w:tabs>
      <w:spacing w:after="100"/>
    </w:pPr>
  </w:style>
  <w:style w:type="paragraph" w:styleId="TM2">
    <w:name w:val="toc 2"/>
    <w:basedOn w:val="Normal"/>
    <w:next w:val="Normal"/>
    <w:autoRedefine/>
    <w:uiPriority w:val="39"/>
    <w:unhideWhenUsed/>
    <w:rsid w:val="009D5A5D"/>
    <w:pPr>
      <w:spacing w:after="100"/>
      <w:ind w:left="200"/>
    </w:pPr>
  </w:style>
  <w:style w:type="paragraph" w:styleId="TM3">
    <w:name w:val="toc 3"/>
    <w:basedOn w:val="Normal"/>
    <w:next w:val="Normal"/>
    <w:autoRedefine/>
    <w:uiPriority w:val="39"/>
    <w:unhideWhenUsed/>
    <w:rsid w:val="009D5A5D"/>
    <w:pPr>
      <w:spacing w:after="100" w:line="259" w:lineRule="auto"/>
      <w:ind w:left="440"/>
    </w:pPr>
    <w:rPr>
      <w:rFonts w:asciiTheme="minorHAnsi" w:eastAsiaTheme="minorEastAsia" w:hAnsiTheme="minorHAnsi"/>
      <w:color w:val="auto"/>
      <w:kern w:val="0"/>
      <w:sz w:val="22"/>
      <w:szCs w:val="22"/>
      <w14:ligatures w14:val="none"/>
      <w14:cntxtAlts w14:val="0"/>
    </w:rPr>
  </w:style>
  <w:style w:type="character" w:styleId="Mentionnonrsolue">
    <w:name w:val="Unresolved Mention"/>
    <w:basedOn w:val="Policepardfaut"/>
    <w:uiPriority w:val="99"/>
    <w:semiHidden/>
    <w:unhideWhenUsed/>
    <w:rsid w:val="00CF4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298786">
      <w:bodyDiv w:val="1"/>
      <w:marLeft w:val="0"/>
      <w:marRight w:val="0"/>
      <w:marTop w:val="0"/>
      <w:marBottom w:val="0"/>
      <w:divBdr>
        <w:top w:val="none" w:sz="0" w:space="0" w:color="auto"/>
        <w:left w:val="none" w:sz="0" w:space="0" w:color="auto"/>
        <w:bottom w:val="none" w:sz="0" w:space="0" w:color="auto"/>
        <w:right w:val="none" w:sz="0" w:space="0" w:color="auto"/>
      </w:divBdr>
    </w:div>
    <w:div w:id="912545581">
      <w:bodyDiv w:val="1"/>
      <w:marLeft w:val="0"/>
      <w:marRight w:val="0"/>
      <w:marTop w:val="0"/>
      <w:marBottom w:val="0"/>
      <w:divBdr>
        <w:top w:val="none" w:sz="0" w:space="0" w:color="auto"/>
        <w:left w:val="none" w:sz="0" w:space="0" w:color="auto"/>
        <w:bottom w:val="none" w:sz="0" w:space="0" w:color="auto"/>
        <w:right w:val="none" w:sz="0" w:space="0" w:color="auto"/>
      </w:divBdr>
    </w:div>
    <w:div w:id="102347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ultimedia.ademe.fr/catalogues/economie-fonctionnalite/" TargetMode="External"/><Relationship Id="rId13" Type="http://schemas.openxmlformats.org/officeDocument/2006/relationships/diagramColors" Target="diagrams/colors1.xml"/><Relationship Id="rId18" Type="http://schemas.openxmlformats.org/officeDocument/2006/relationships/hyperlink" Target="https://librairie.ademe.fr/produire-autrement/5040-empreinte-projet-evaluer-l-empreinte-environnementale-d-un-projet.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deme.fr/expertises/produire-autrement/production-agricole/passer-a-laction/dossier/levaluation-environnementale-agriculture/ameliorer-qualite-environnementale-produits-alimentaires-programme-green-go" TargetMode="Externa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yperlink" Target="https://www.ademe.fr/sites/default/files/assets/documents/fiche-technique-ecolabel-europeen-201901.pdf" TargetMode="External"/><Relationship Id="rId25" Type="http://schemas.openxmlformats.org/officeDocument/2006/relationships/hyperlink" Target="https://www.ademe.fr/dossier/aides-lademe/aides-financieres-lademe" TargetMode="External"/><Relationship Id="rId2" Type="http://schemas.openxmlformats.org/officeDocument/2006/relationships/numbering" Target="numbering.xml"/><Relationship Id="rId16" Type="http://schemas.openxmlformats.org/officeDocument/2006/relationships/hyperlink" Target="https://www.ademe.fr/expertises/consommer-autrement/passer-a-laction/ameliorer-pratiques/lecoconception" TargetMode="External"/><Relationship Id="rId20" Type="http://schemas.openxmlformats.org/officeDocument/2006/relationships/hyperlink" Target="http://www.base-impacts.ademe.f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hyperlink" Target="https://www.ademe.fr/dossier/aides-lademe/aides-financieres-lademe"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www.fun-mooc.fr/courses/course-v1:ademe+135002+session03/about" TargetMode="External"/><Relationship Id="rId28" Type="http://schemas.openxmlformats.org/officeDocument/2006/relationships/fontTable" Target="fontTable.xml"/><Relationship Id="rId10" Type="http://schemas.openxmlformats.org/officeDocument/2006/relationships/diagramData" Target="diagrams/data1.xml"/><Relationship Id="rId19" Type="http://schemas.openxmlformats.org/officeDocument/2006/relationships/hyperlink" Target="http://www.base-impacts.ademe.fr/gestdoclist" TargetMode="External"/><Relationship Id="rId4" Type="http://schemas.openxmlformats.org/officeDocument/2006/relationships/settings" Target="settings.xml"/><Relationship Id="rId9" Type="http://schemas.openxmlformats.org/officeDocument/2006/relationships/hyperlink" Target="https://www.economie.gouv.fr/cedef/definition-petites-et-moyennes-entreprises" TargetMode="External"/><Relationship Id="rId14" Type="http://schemas.microsoft.com/office/2007/relationships/diagramDrawing" Target="diagrams/drawing1.xml"/><Relationship Id="rId22" Type="http://schemas.openxmlformats.org/officeDocument/2006/relationships/hyperlink" Target="https://www.agribalyse.fr/documentation/" TargetMode="External"/><Relationship Id="rId27"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2_5">
  <dgm:title val=""/>
  <dgm:desc val=""/>
  <dgm:catLst>
    <dgm:cat type="accent2" pri="11500"/>
  </dgm:catLst>
  <dgm:styleLbl name="node0">
    <dgm:fillClrLst meth="cycle">
      <a:schemeClr val="accent2">
        <a:alpha val="80000"/>
      </a:schemeClr>
    </dgm:fillClrLst>
    <dgm:linClrLst meth="repeat">
      <a:schemeClr val="lt1"/>
    </dgm:linClrLst>
    <dgm:effectClrLst/>
    <dgm:txLinClrLst/>
    <dgm:txFillClrLst/>
    <dgm:txEffectClrLst/>
  </dgm:styleLbl>
  <dgm:styleLbl name="node1">
    <dgm:fillClrLst>
      <a:schemeClr val="accent2">
        <a:alpha val="90000"/>
      </a:schemeClr>
      <a:schemeClr val="accent2">
        <a:alpha val="50000"/>
      </a:schemeClr>
    </dgm:fillClrLst>
    <dgm:linClrLst meth="repeat">
      <a:schemeClr val="lt1"/>
    </dgm:linClrLst>
    <dgm:effectClrLst/>
    <dgm:txLinClrLst/>
    <dgm:txFillClrLst/>
    <dgm:txEffectClrLst/>
  </dgm:styleLbl>
  <dgm:styleLbl name="alignNode1">
    <dgm:fillClrLst>
      <a:schemeClr val="accent2">
        <a:alpha val="90000"/>
      </a:schemeClr>
      <a:schemeClr val="accent2">
        <a:alpha val="50000"/>
      </a:schemeClr>
    </dgm:fillClrLst>
    <dgm:linClrLst>
      <a:schemeClr val="accent2">
        <a:alpha val="90000"/>
      </a:schemeClr>
      <a:schemeClr val="accent2">
        <a:alpha val="50000"/>
      </a:schemeClr>
    </dgm:linClrLst>
    <dgm:effectClrLst/>
    <dgm:txLinClrLst/>
    <dgm:txFillClrLst/>
    <dgm:txEffectClrLst/>
  </dgm:styleLbl>
  <dgm:styleLbl name="lnNode1">
    <dgm:fillClrLst>
      <a:schemeClr val="accent2">
        <a:shade val="90000"/>
      </a:schemeClr>
      <a:schemeClr val="accent2">
        <a:alpha val="50000"/>
        <a:tint val="5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alpha val="20000"/>
      </a:schemeClr>
    </dgm:fillClrLst>
    <dgm:linClrLst meth="repeat">
      <a:schemeClr val="lt1"/>
    </dgm:linClrLst>
    <dgm:effectClrLst/>
    <dgm:txLinClrLst/>
    <dgm:txFillClrLst/>
    <dgm:txEffectClrLst/>
  </dgm:styleLbl>
  <dgm:styleLbl name="node2">
    <dgm:fillClrLst>
      <a:schemeClr val="accent2">
        <a:alpha val="70000"/>
      </a:schemeClr>
    </dgm:fillClrLst>
    <dgm:linClrLst meth="repeat">
      <a:schemeClr val="lt1"/>
    </dgm:linClrLst>
    <dgm:effectClrLst/>
    <dgm:txLinClrLst/>
    <dgm:txFillClrLst/>
    <dgm:txEffectClrLst/>
  </dgm:styleLbl>
  <dgm:styleLbl name="node3">
    <dgm:fillClrLst>
      <a:schemeClr val="accent2">
        <a:alpha val="50000"/>
      </a:schemeClr>
    </dgm:fillClrLst>
    <dgm:linClrLst meth="repeat">
      <a:schemeClr val="lt1"/>
    </dgm:linClrLst>
    <dgm:effectClrLst/>
    <dgm:txLinClrLst/>
    <dgm:txFillClrLst/>
    <dgm:txEffectClrLst/>
  </dgm:styleLbl>
  <dgm:styleLbl name="node4">
    <dgm:fillClrLst>
      <a:schemeClr val="accent2">
        <a:alpha val="30000"/>
      </a:schemeClr>
    </dgm:fillClrLst>
    <dgm:linClrLst meth="repeat">
      <a:schemeClr val="lt1"/>
    </dgm:linClrLst>
    <dgm:effectClrLst/>
    <dgm:txLinClrLst/>
    <dgm:txFillClrLst/>
    <dgm:txEffectClrLst/>
  </dgm:styleLbl>
  <dgm:styleLbl name="fgImgPlace1">
    <dgm:fillClrLst>
      <a:schemeClr val="accent2">
        <a:tint val="50000"/>
        <a:alpha val="90000"/>
      </a:schemeClr>
      <a:schemeClr val="accent2">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f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b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sibTrans1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alpha val="90000"/>
      </a:schemeClr>
    </dgm:fillClrLst>
    <dgm:linClrLst meth="repeat">
      <a:schemeClr val="lt1"/>
    </dgm:linClrLst>
    <dgm:effectClrLst/>
    <dgm:txLinClrLst/>
    <dgm:txFillClrLst/>
    <dgm:txEffectClrLst/>
  </dgm:styleLbl>
  <dgm:styleLbl name="asst1">
    <dgm:fillClrLst meth="repeat">
      <a:schemeClr val="accent2">
        <a:alpha val="90000"/>
      </a:schemeClr>
    </dgm:fillClrLst>
    <dgm:linClrLst meth="repeat">
      <a:schemeClr val="lt1"/>
    </dgm:linClrLst>
    <dgm:effectClrLst/>
    <dgm:txLinClrLst/>
    <dgm:txFillClrLst/>
    <dgm:txEffectClrLst/>
  </dgm:styleLbl>
  <dgm:styleLbl name="asst2">
    <dgm:fillClrLst>
      <a:schemeClr val="accent2">
        <a:alpha val="90000"/>
      </a:schemeClr>
    </dgm:fillClrLst>
    <dgm:linClrLst meth="repeat">
      <a:schemeClr val="lt1"/>
    </dgm:linClrLst>
    <dgm:effectClrLst/>
    <dgm:txLinClrLst/>
    <dgm:txFillClrLst/>
    <dgm:txEffectClrLst/>
  </dgm:styleLbl>
  <dgm:styleLbl name="asst3">
    <dgm:fillClrLst>
      <a:schemeClr val="accent2">
        <a:alpha val="70000"/>
      </a:schemeClr>
    </dgm:fillClrLst>
    <dgm:linClrLst meth="repeat">
      <a:schemeClr val="lt1"/>
    </dgm:linClrLst>
    <dgm:effectClrLst/>
    <dgm:txLinClrLst/>
    <dgm:txFillClrLst/>
    <dgm:txEffectClrLst/>
  </dgm:styleLbl>
  <dgm:styleLbl name="asst4">
    <dgm:fillClrLst>
      <a:schemeClr val="accent2">
        <a:alpha val="50000"/>
      </a:schemeClr>
    </dgm:fillClrLst>
    <dgm:linClrLst meth="repeat">
      <a:schemeClr val="lt1"/>
    </dgm:linClrLst>
    <dgm:effectClrLst/>
    <dgm:txLinClrLst/>
    <dgm:txFillClrLst/>
    <dgm:txEffectClrLst/>
  </dgm:styleLbl>
  <dgm:styleLbl name="parChTrans2D1">
    <dgm:fillClrLst meth="repeat">
      <a:schemeClr val="accent2">
        <a:shade val="8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a:schemeClr val="accent2">
        <a:alpha val="90000"/>
        <a:tint val="40000"/>
      </a:schemeClr>
      <a:schemeClr val="accent2">
        <a:alpha val="5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25D0298-8D2A-4101-AD51-2D712F4CD4C6}" type="doc">
      <dgm:prSet loTypeId="urn:microsoft.com/office/officeart/2005/8/layout/matrix1" loCatId="matrix" qsTypeId="urn:microsoft.com/office/officeart/2005/8/quickstyle/simple1" qsCatId="simple" csTypeId="urn:microsoft.com/office/officeart/2005/8/colors/accent2_5" csCatId="accent2" phldr="1"/>
      <dgm:spPr/>
      <dgm:t>
        <a:bodyPr/>
        <a:lstStyle/>
        <a:p>
          <a:endParaRPr lang="fr-FR"/>
        </a:p>
      </dgm:t>
    </dgm:pt>
    <dgm:pt modelId="{F98C9AAD-73DD-4CFB-BD47-342EA76B9A53}">
      <dgm:prSet phldrT="[Texte]" custT="1"/>
      <dgm:spPr>
        <a:xfrm>
          <a:off x="474695" y="772953"/>
          <a:ext cx="1595054" cy="515302"/>
        </a:xfrm>
        <a:prstGeom prst="roundRect">
          <a:avLst/>
        </a:prstGeom>
        <a:solidFill>
          <a:srgbClr val="ED7D31">
            <a:tint val="4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fr-FR" sz="1800" dirty="0">
              <a:solidFill>
                <a:sysClr val="windowText" lastClr="000000">
                  <a:hueOff val="0"/>
                  <a:satOff val="0"/>
                  <a:lumOff val="0"/>
                  <a:alphaOff val="0"/>
                </a:sysClr>
              </a:solidFill>
              <a:latin typeface="Calibri" panose="020F0502020204030204"/>
              <a:ea typeface="+mn-ea"/>
              <a:cs typeface="+mn-cs"/>
            </a:rPr>
            <a:t>Service numérique</a:t>
          </a:r>
        </a:p>
      </dgm:t>
    </dgm:pt>
    <dgm:pt modelId="{230BA391-3357-4733-A907-C462FB2F2191}" type="parTrans" cxnId="{D787ABD3-AC96-48D7-9B7E-B49441873F87}">
      <dgm:prSet/>
      <dgm:spPr/>
      <dgm:t>
        <a:bodyPr/>
        <a:lstStyle/>
        <a:p>
          <a:pPr algn="ctr"/>
          <a:endParaRPr lang="fr-FR" sz="1800"/>
        </a:p>
      </dgm:t>
    </dgm:pt>
    <dgm:pt modelId="{FA09502E-E17A-42E6-A093-40C6DE4C3376}" type="sibTrans" cxnId="{D787ABD3-AC96-48D7-9B7E-B49441873F87}">
      <dgm:prSet/>
      <dgm:spPr/>
      <dgm:t>
        <a:bodyPr/>
        <a:lstStyle/>
        <a:p>
          <a:pPr algn="ctr"/>
          <a:endParaRPr lang="fr-FR" sz="1800"/>
        </a:p>
      </dgm:t>
    </dgm:pt>
    <dgm:pt modelId="{439555DE-7DBE-4FEA-B79A-02E5838042D2}">
      <dgm:prSet phldrT="[Texte]" custT="1"/>
      <dgm:spPr>
        <a:xfrm rot="16200000">
          <a:off x="120808" y="-120808"/>
          <a:ext cx="1030605" cy="1272222"/>
        </a:xfrm>
        <a:prstGeom prst="round1Rect">
          <a:avLst/>
        </a:prstGeom>
        <a:solidFill>
          <a:srgbClr val="ED7D31">
            <a:alpha val="9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fr-FR" sz="1800" dirty="0">
              <a:solidFill>
                <a:sysClr val="window" lastClr="FFFFFF"/>
              </a:solidFill>
              <a:latin typeface="Calibri" panose="020F0502020204030204"/>
              <a:ea typeface="+mn-ea"/>
              <a:cs typeface="+mn-cs"/>
            </a:rPr>
            <a:t>Terminaux </a:t>
          </a:r>
        </a:p>
      </dgm:t>
    </dgm:pt>
    <dgm:pt modelId="{0BCC4128-B093-4F09-AE6D-4CC4ACF69C5C}" type="parTrans" cxnId="{A27355B9-8ED2-4086-91C8-0C7E6A8155CB}">
      <dgm:prSet/>
      <dgm:spPr/>
      <dgm:t>
        <a:bodyPr/>
        <a:lstStyle/>
        <a:p>
          <a:pPr algn="ctr"/>
          <a:endParaRPr lang="fr-FR" sz="1800"/>
        </a:p>
      </dgm:t>
    </dgm:pt>
    <dgm:pt modelId="{4C437AEB-5D06-4553-A791-CEE964510441}" type="sibTrans" cxnId="{A27355B9-8ED2-4086-91C8-0C7E6A8155CB}">
      <dgm:prSet/>
      <dgm:spPr/>
      <dgm:t>
        <a:bodyPr/>
        <a:lstStyle/>
        <a:p>
          <a:pPr algn="ctr"/>
          <a:endParaRPr lang="fr-FR" sz="1800"/>
        </a:p>
      </dgm:t>
    </dgm:pt>
    <dgm:pt modelId="{E779CB4D-B3E8-4251-B0E7-0668457E07DE}">
      <dgm:prSet phldrT="[Texte]" custT="1"/>
      <dgm:spPr>
        <a:xfrm>
          <a:off x="1272222" y="0"/>
          <a:ext cx="1272222" cy="1030605"/>
        </a:xfrm>
        <a:prstGeom prst="round1Rect">
          <a:avLst/>
        </a:prstGeom>
        <a:solidFill>
          <a:srgbClr val="ED7D31">
            <a:alpha val="90000"/>
            <a:hueOff val="0"/>
            <a:satOff val="0"/>
            <a:lumOff val="0"/>
            <a:alphaOff val="-13333"/>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fr-FR" sz="1800" dirty="0">
              <a:solidFill>
                <a:sysClr val="window" lastClr="FFFFFF"/>
              </a:solidFill>
              <a:latin typeface="Calibri" panose="020F0502020204030204"/>
              <a:ea typeface="+mn-ea"/>
              <a:cs typeface="+mn-cs"/>
            </a:rPr>
            <a:t>Logiciel</a:t>
          </a:r>
        </a:p>
      </dgm:t>
    </dgm:pt>
    <dgm:pt modelId="{01B5E796-F65C-4C67-AB90-52C972B645A8}" type="parTrans" cxnId="{5C853602-8DF9-4AAB-8C5F-454C6C8685EC}">
      <dgm:prSet/>
      <dgm:spPr/>
      <dgm:t>
        <a:bodyPr/>
        <a:lstStyle/>
        <a:p>
          <a:pPr algn="ctr"/>
          <a:endParaRPr lang="fr-FR" sz="1800"/>
        </a:p>
      </dgm:t>
    </dgm:pt>
    <dgm:pt modelId="{E5783841-0CE2-40A3-9745-D774F434E39E}" type="sibTrans" cxnId="{5C853602-8DF9-4AAB-8C5F-454C6C8685EC}">
      <dgm:prSet/>
      <dgm:spPr/>
      <dgm:t>
        <a:bodyPr/>
        <a:lstStyle/>
        <a:p>
          <a:pPr algn="ctr"/>
          <a:endParaRPr lang="fr-FR" sz="1800"/>
        </a:p>
      </dgm:t>
    </dgm:pt>
    <dgm:pt modelId="{CFC614FA-5E87-4201-BF63-F0193C0FFED6}">
      <dgm:prSet phldrT="[Texte]" custT="1"/>
      <dgm:spPr>
        <a:xfrm rot="10800000">
          <a:off x="0" y="1030605"/>
          <a:ext cx="1272222" cy="1030605"/>
        </a:xfrm>
        <a:prstGeom prst="round1Rect">
          <a:avLst/>
        </a:prstGeom>
        <a:solidFill>
          <a:srgbClr val="ED7D31">
            <a:alpha val="90000"/>
            <a:hueOff val="0"/>
            <a:satOff val="0"/>
            <a:lumOff val="0"/>
            <a:alphaOff val="-26667"/>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fr-FR" sz="1800" dirty="0">
              <a:solidFill>
                <a:sysClr val="window" lastClr="FFFFFF"/>
              </a:solidFill>
              <a:latin typeface="Calibri" panose="020F0502020204030204"/>
              <a:ea typeface="+mn-ea"/>
              <a:cs typeface="+mn-cs"/>
            </a:rPr>
            <a:t>Réseaux</a:t>
          </a:r>
        </a:p>
      </dgm:t>
    </dgm:pt>
    <dgm:pt modelId="{D0B68D33-4E1B-483C-806A-2F9566ACB5FD}" type="parTrans" cxnId="{C82FBAD6-FE5C-4F0D-900C-49C98817E67F}">
      <dgm:prSet/>
      <dgm:spPr/>
      <dgm:t>
        <a:bodyPr/>
        <a:lstStyle/>
        <a:p>
          <a:pPr algn="ctr"/>
          <a:endParaRPr lang="fr-FR" sz="1800"/>
        </a:p>
      </dgm:t>
    </dgm:pt>
    <dgm:pt modelId="{9FB79CC9-CBB4-4FB4-8128-11EB956C124F}" type="sibTrans" cxnId="{C82FBAD6-FE5C-4F0D-900C-49C98817E67F}">
      <dgm:prSet/>
      <dgm:spPr/>
      <dgm:t>
        <a:bodyPr/>
        <a:lstStyle/>
        <a:p>
          <a:pPr algn="ctr"/>
          <a:endParaRPr lang="fr-FR" sz="1800"/>
        </a:p>
      </dgm:t>
    </dgm:pt>
    <dgm:pt modelId="{277EC65C-27A1-472B-A143-B80511272979}">
      <dgm:prSet phldrT="[Texte]" custT="1"/>
      <dgm:spPr>
        <a:xfrm rot="5400000">
          <a:off x="1393031" y="909796"/>
          <a:ext cx="1030605" cy="1272222"/>
        </a:xfrm>
        <a:prstGeom prst="round1Rect">
          <a:avLst/>
        </a:prstGeom>
        <a:solidFill>
          <a:srgbClr val="ED7D31">
            <a:alpha val="90000"/>
            <a:hueOff val="0"/>
            <a:satOff val="0"/>
            <a:lumOff val="0"/>
            <a:alpha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fr-FR" sz="1800" dirty="0">
              <a:solidFill>
                <a:sysClr val="window" lastClr="FFFFFF"/>
              </a:solidFill>
              <a:latin typeface="Calibri" panose="020F0502020204030204"/>
              <a:ea typeface="+mn-ea"/>
              <a:cs typeface="+mn-cs"/>
            </a:rPr>
            <a:t>Serveurs</a:t>
          </a:r>
        </a:p>
      </dgm:t>
    </dgm:pt>
    <dgm:pt modelId="{B133537D-5AE4-4DC6-A52F-786C5D8BFF15}" type="parTrans" cxnId="{71096DB5-BCFB-4C47-865C-784BEF70DAAA}">
      <dgm:prSet/>
      <dgm:spPr/>
      <dgm:t>
        <a:bodyPr/>
        <a:lstStyle/>
        <a:p>
          <a:pPr algn="ctr"/>
          <a:endParaRPr lang="fr-FR" sz="1800"/>
        </a:p>
      </dgm:t>
    </dgm:pt>
    <dgm:pt modelId="{C91BBEEF-1F60-49B1-A7AA-2F39FF93FD46}" type="sibTrans" cxnId="{71096DB5-BCFB-4C47-865C-784BEF70DAAA}">
      <dgm:prSet/>
      <dgm:spPr/>
      <dgm:t>
        <a:bodyPr/>
        <a:lstStyle/>
        <a:p>
          <a:pPr algn="ctr"/>
          <a:endParaRPr lang="fr-FR" sz="1800"/>
        </a:p>
      </dgm:t>
    </dgm:pt>
    <dgm:pt modelId="{8FD5C745-AF0C-4835-AC5B-48142804FDB9}" type="pres">
      <dgm:prSet presAssocID="{125D0298-8D2A-4101-AD51-2D712F4CD4C6}" presName="diagram" presStyleCnt="0">
        <dgm:presLayoutVars>
          <dgm:chMax val="1"/>
          <dgm:dir/>
          <dgm:animLvl val="ctr"/>
          <dgm:resizeHandles val="exact"/>
        </dgm:presLayoutVars>
      </dgm:prSet>
      <dgm:spPr/>
    </dgm:pt>
    <dgm:pt modelId="{ABB75A93-2D35-495B-9DF6-6B405A326200}" type="pres">
      <dgm:prSet presAssocID="{125D0298-8D2A-4101-AD51-2D712F4CD4C6}" presName="matrix" presStyleCnt="0"/>
      <dgm:spPr/>
    </dgm:pt>
    <dgm:pt modelId="{387FC2A4-B447-4088-B97A-34306E249F37}" type="pres">
      <dgm:prSet presAssocID="{125D0298-8D2A-4101-AD51-2D712F4CD4C6}" presName="tile1" presStyleLbl="node1" presStyleIdx="0" presStyleCnt="4"/>
      <dgm:spPr/>
    </dgm:pt>
    <dgm:pt modelId="{F7F8AC2F-A25B-4DC0-BF91-CA36B9AA61C6}" type="pres">
      <dgm:prSet presAssocID="{125D0298-8D2A-4101-AD51-2D712F4CD4C6}" presName="tile1text" presStyleLbl="node1" presStyleIdx="0" presStyleCnt="4">
        <dgm:presLayoutVars>
          <dgm:chMax val="0"/>
          <dgm:chPref val="0"/>
          <dgm:bulletEnabled val="1"/>
        </dgm:presLayoutVars>
      </dgm:prSet>
      <dgm:spPr/>
    </dgm:pt>
    <dgm:pt modelId="{F9D357F7-7D58-4495-9707-9BAE98232EC6}" type="pres">
      <dgm:prSet presAssocID="{125D0298-8D2A-4101-AD51-2D712F4CD4C6}" presName="tile2" presStyleLbl="node1" presStyleIdx="1" presStyleCnt="4"/>
      <dgm:spPr/>
    </dgm:pt>
    <dgm:pt modelId="{6D1D3817-43B6-4E6F-8020-FDDFB10B2ABB}" type="pres">
      <dgm:prSet presAssocID="{125D0298-8D2A-4101-AD51-2D712F4CD4C6}" presName="tile2text" presStyleLbl="node1" presStyleIdx="1" presStyleCnt="4">
        <dgm:presLayoutVars>
          <dgm:chMax val="0"/>
          <dgm:chPref val="0"/>
          <dgm:bulletEnabled val="1"/>
        </dgm:presLayoutVars>
      </dgm:prSet>
      <dgm:spPr/>
    </dgm:pt>
    <dgm:pt modelId="{348DBD1A-1674-46C6-878F-B70B8EE61D27}" type="pres">
      <dgm:prSet presAssocID="{125D0298-8D2A-4101-AD51-2D712F4CD4C6}" presName="tile3" presStyleLbl="node1" presStyleIdx="2" presStyleCnt="4"/>
      <dgm:spPr/>
    </dgm:pt>
    <dgm:pt modelId="{D6A76F6C-DE93-4220-A9CB-54C931CAF107}" type="pres">
      <dgm:prSet presAssocID="{125D0298-8D2A-4101-AD51-2D712F4CD4C6}" presName="tile3text" presStyleLbl="node1" presStyleIdx="2" presStyleCnt="4">
        <dgm:presLayoutVars>
          <dgm:chMax val="0"/>
          <dgm:chPref val="0"/>
          <dgm:bulletEnabled val="1"/>
        </dgm:presLayoutVars>
      </dgm:prSet>
      <dgm:spPr/>
    </dgm:pt>
    <dgm:pt modelId="{4F6B2A39-4C17-4959-8B24-4F10ED868F96}" type="pres">
      <dgm:prSet presAssocID="{125D0298-8D2A-4101-AD51-2D712F4CD4C6}" presName="tile4" presStyleLbl="node1" presStyleIdx="3" presStyleCnt="4"/>
      <dgm:spPr/>
    </dgm:pt>
    <dgm:pt modelId="{32341957-E62F-4C33-8EA0-0BE6290DB551}" type="pres">
      <dgm:prSet presAssocID="{125D0298-8D2A-4101-AD51-2D712F4CD4C6}" presName="tile4text" presStyleLbl="node1" presStyleIdx="3" presStyleCnt="4">
        <dgm:presLayoutVars>
          <dgm:chMax val="0"/>
          <dgm:chPref val="0"/>
          <dgm:bulletEnabled val="1"/>
        </dgm:presLayoutVars>
      </dgm:prSet>
      <dgm:spPr/>
    </dgm:pt>
    <dgm:pt modelId="{3BD05E5B-AE04-48FA-9991-2C09F7037121}" type="pres">
      <dgm:prSet presAssocID="{125D0298-8D2A-4101-AD51-2D712F4CD4C6}" presName="centerTile" presStyleLbl="fgShp" presStyleIdx="0" presStyleCnt="1" custScaleX="208959">
        <dgm:presLayoutVars>
          <dgm:chMax val="0"/>
          <dgm:chPref val="0"/>
        </dgm:presLayoutVars>
      </dgm:prSet>
      <dgm:spPr/>
    </dgm:pt>
  </dgm:ptLst>
  <dgm:cxnLst>
    <dgm:cxn modelId="{5C853602-8DF9-4AAB-8C5F-454C6C8685EC}" srcId="{F98C9AAD-73DD-4CFB-BD47-342EA76B9A53}" destId="{E779CB4D-B3E8-4251-B0E7-0668457E07DE}" srcOrd="1" destOrd="0" parTransId="{01B5E796-F65C-4C67-AB90-52C972B645A8}" sibTransId="{E5783841-0CE2-40A3-9745-D774F434E39E}"/>
    <dgm:cxn modelId="{CE165B1D-0BA4-48C0-BE45-948961BE073A}" type="presOf" srcId="{277EC65C-27A1-472B-A143-B80511272979}" destId="{4F6B2A39-4C17-4959-8B24-4F10ED868F96}" srcOrd="0" destOrd="0" presId="urn:microsoft.com/office/officeart/2005/8/layout/matrix1"/>
    <dgm:cxn modelId="{B055B11F-C980-436F-8CC1-90921867647C}" type="presOf" srcId="{E779CB4D-B3E8-4251-B0E7-0668457E07DE}" destId="{6D1D3817-43B6-4E6F-8020-FDDFB10B2ABB}" srcOrd="1" destOrd="0" presId="urn:microsoft.com/office/officeart/2005/8/layout/matrix1"/>
    <dgm:cxn modelId="{78B86A2B-5419-40D1-BDD6-30B2EBC2A716}" type="presOf" srcId="{F98C9AAD-73DD-4CFB-BD47-342EA76B9A53}" destId="{3BD05E5B-AE04-48FA-9991-2C09F7037121}" srcOrd="0" destOrd="0" presId="urn:microsoft.com/office/officeart/2005/8/layout/matrix1"/>
    <dgm:cxn modelId="{75742930-ABF2-4F43-B76F-521AB1CDA6F2}" type="presOf" srcId="{439555DE-7DBE-4FEA-B79A-02E5838042D2}" destId="{F7F8AC2F-A25B-4DC0-BF91-CA36B9AA61C6}" srcOrd="1" destOrd="0" presId="urn:microsoft.com/office/officeart/2005/8/layout/matrix1"/>
    <dgm:cxn modelId="{F00B6D67-28C7-435A-93D4-A4E1BE9BC743}" type="presOf" srcId="{CFC614FA-5E87-4201-BF63-F0193C0FFED6}" destId="{348DBD1A-1674-46C6-878F-B70B8EE61D27}" srcOrd="0" destOrd="0" presId="urn:microsoft.com/office/officeart/2005/8/layout/matrix1"/>
    <dgm:cxn modelId="{14050492-8AB1-469F-91E1-C6BB6FADCFED}" type="presOf" srcId="{CFC614FA-5E87-4201-BF63-F0193C0FFED6}" destId="{D6A76F6C-DE93-4220-A9CB-54C931CAF107}" srcOrd="1" destOrd="0" presId="urn:microsoft.com/office/officeart/2005/8/layout/matrix1"/>
    <dgm:cxn modelId="{8DBCDCAB-1DC7-460D-9956-5937FB98C2E9}" type="presOf" srcId="{277EC65C-27A1-472B-A143-B80511272979}" destId="{32341957-E62F-4C33-8EA0-0BE6290DB551}" srcOrd="1" destOrd="0" presId="urn:microsoft.com/office/officeart/2005/8/layout/matrix1"/>
    <dgm:cxn modelId="{71096DB5-BCFB-4C47-865C-784BEF70DAAA}" srcId="{F98C9AAD-73DD-4CFB-BD47-342EA76B9A53}" destId="{277EC65C-27A1-472B-A143-B80511272979}" srcOrd="3" destOrd="0" parTransId="{B133537D-5AE4-4DC6-A52F-786C5D8BFF15}" sibTransId="{C91BBEEF-1F60-49B1-A7AA-2F39FF93FD46}"/>
    <dgm:cxn modelId="{A27355B9-8ED2-4086-91C8-0C7E6A8155CB}" srcId="{F98C9AAD-73DD-4CFB-BD47-342EA76B9A53}" destId="{439555DE-7DBE-4FEA-B79A-02E5838042D2}" srcOrd="0" destOrd="0" parTransId="{0BCC4128-B093-4F09-AE6D-4CC4ACF69C5C}" sibTransId="{4C437AEB-5D06-4553-A791-CEE964510441}"/>
    <dgm:cxn modelId="{F970E1CB-FA26-4019-8E16-1B8541E8E6BC}" type="presOf" srcId="{E779CB4D-B3E8-4251-B0E7-0668457E07DE}" destId="{F9D357F7-7D58-4495-9707-9BAE98232EC6}" srcOrd="0" destOrd="0" presId="urn:microsoft.com/office/officeart/2005/8/layout/matrix1"/>
    <dgm:cxn modelId="{D787ABD3-AC96-48D7-9B7E-B49441873F87}" srcId="{125D0298-8D2A-4101-AD51-2D712F4CD4C6}" destId="{F98C9AAD-73DD-4CFB-BD47-342EA76B9A53}" srcOrd="0" destOrd="0" parTransId="{230BA391-3357-4733-A907-C462FB2F2191}" sibTransId="{FA09502E-E17A-42E6-A093-40C6DE4C3376}"/>
    <dgm:cxn modelId="{C82FBAD6-FE5C-4F0D-900C-49C98817E67F}" srcId="{F98C9AAD-73DD-4CFB-BD47-342EA76B9A53}" destId="{CFC614FA-5E87-4201-BF63-F0193C0FFED6}" srcOrd="2" destOrd="0" parTransId="{D0B68D33-4E1B-483C-806A-2F9566ACB5FD}" sibTransId="{9FB79CC9-CBB4-4FB4-8128-11EB956C124F}"/>
    <dgm:cxn modelId="{F4FB94F5-CCA5-43B8-92A5-DAA64BF25A3B}" type="presOf" srcId="{439555DE-7DBE-4FEA-B79A-02E5838042D2}" destId="{387FC2A4-B447-4088-B97A-34306E249F37}" srcOrd="0" destOrd="0" presId="urn:microsoft.com/office/officeart/2005/8/layout/matrix1"/>
    <dgm:cxn modelId="{6487FDFE-75BD-4039-A89C-8F537BEA04D3}" type="presOf" srcId="{125D0298-8D2A-4101-AD51-2D712F4CD4C6}" destId="{8FD5C745-AF0C-4835-AC5B-48142804FDB9}" srcOrd="0" destOrd="0" presId="urn:microsoft.com/office/officeart/2005/8/layout/matrix1"/>
    <dgm:cxn modelId="{FBF12C3D-10D6-433D-9705-A72651CCFCE8}" type="presParOf" srcId="{8FD5C745-AF0C-4835-AC5B-48142804FDB9}" destId="{ABB75A93-2D35-495B-9DF6-6B405A326200}" srcOrd="0" destOrd="0" presId="urn:microsoft.com/office/officeart/2005/8/layout/matrix1"/>
    <dgm:cxn modelId="{65E5F21C-08D3-493D-B2D0-8B505E01D7AA}" type="presParOf" srcId="{ABB75A93-2D35-495B-9DF6-6B405A326200}" destId="{387FC2A4-B447-4088-B97A-34306E249F37}" srcOrd="0" destOrd="0" presId="urn:microsoft.com/office/officeart/2005/8/layout/matrix1"/>
    <dgm:cxn modelId="{9F18DD47-30FF-47FB-9CCF-C380774F9490}" type="presParOf" srcId="{ABB75A93-2D35-495B-9DF6-6B405A326200}" destId="{F7F8AC2F-A25B-4DC0-BF91-CA36B9AA61C6}" srcOrd="1" destOrd="0" presId="urn:microsoft.com/office/officeart/2005/8/layout/matrix1"/>
    <dgm:cxn modelId="{AF3D9FAE-2C76-43BA-BA76-283F17197AE1}" type="presParOf" srcId="{ABB75A93-2D35-495B-9DF6-6B405A326200}" destId="{F9D357F7-7D58-4495-9707-9BAE98232EC6}" srcOrd="2" destOrd="0" presId="urn:microsoft.com/office/officeart/2005/8/layout/matrix1"/>
    <dgm:cxn modelId="{9B53F4C1-A109-46F4-9F2C-4468D2404689}" type="presParOf" srcId="{ABB75A93-2D35-495B-9DF6-6B405A326200}" destId="{6D1D3817-43B6-4E6F-8020-FDDFB10B2ABB}" srcOrd="3" destOrd="0" presId="urn:microsoft.com/office/officeart/2005/8/layout/matrix1"/>
    <dgm:cxn modelId="{6D4D45C9-2E1A-43FD-AEA7-643F8F12D6BF}" type="presParOf" srcId="{ABB75A93-2D35-495B-9DF6-6B405A326200}" destId="{348DBD1A-1674-46C6-878F-B70B8EE61D27}" srcOrd="4" destOrd="0" presId="urn:microsoft.com/office/officeart/2005/8/layout/matrix1"/>
    <dgm:cxn modelId="{057D9973-D682-4B2B-ADBD-62B7FB05735A}" type="presParOf" srcId="{ABB75A93-2D35-495B-9DF6-6B405A326200}" destId="{D6A76F6C-DE93-4220-A9CB-54C931CAF107}" srcOrd="5" destOrd="0" presId="urn:microsoft.com/office/officeart/2005/8/layout/matrix1"/>
    <dgm:cxn modelId="{EC55F2A5-42B8-47FF-8F40-22D9DAA9357E}" type="presParOf" srcId="{ABB75A93-2D35-495B-9DF6-6B405A326200}" destId="{4F6B2A39-4C17-4959-8B24-4F10ED868F96}" srcOrd="6" destOrd="0" presId="urn:microsoft.com/office/officeart/2005/8/layout/matrix1"/>
    <dgm:cxn modelId="{24197656-23CF-4353-9487-E728102C28FA}" type="presParOf" srcId="{ABB75A93-2D35-495B-9DF6-6B405A326200}" destId="{32341957-E62F-4C33-8EA0-0BE6290DB551}" srcOrd="7" destOrd="0" presId="urn:microsoft.com/office/officeart/2005/8/layout/matrix1"/>
    <dgm:cxn modelId="{B5DB6D93-9F23-4E30-9920-9AFC768AE2D4}" type="presParOf" srcId="{8FD5C745-AF0C-4835-AC5B-48142804FDB9}" destId="{3BD05E5B-AE04-48FA-9991-2C09F7037121}" srcOrd="1" destOrd="0" presId="urn:microsoft.com/office/officeart/2005/8/layout/matrix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87FC2A4-B447-4088-B97A-34306E249F37}">
      <dsp:nvSpPr>
        <dsp:cNvPr id="0" name=""/>
        <dsp:cNvSpPr/>
      </dsp:nvSpPr>
      <dsp:spPr>
        <a:xfrm rot="16200000">
          <a:off x="120746" y="-120746"/>
          <a:ext cx="1030784" cy="1272277"/>
        </a:xfrm>
        <a:prstGeom prst="round1Rect">
          <a:avLst/>
        </a:prstGeom>
        <a:solidFill>
          <a:srgbClr val="ED7D31">
            <a:alpha val="9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marL="0" lvl="0" indent="0" algn="ctr" defTabSz="800100">
            <a:lnSpc>
              <a:spcPct val="90000"/>
            </a:lnSpc>
            <a:spcBef>
              <a:spcPct val="0"/>
            </a:spcBef>
            <a:spcAft>
              <a:spcPct val="35000"/>
            </a:spcAft>
            <a:buNone/>
          </a:pPr>
          <a:r>
            <a:rPr lang="fr-FR" sz="1800" kern="1200" dirty="0">
              <a:solidFill>
                <a:sysClr val="window" lastClr="FFFFFF"/>
              </a:solidFill>
              <a:latin typeface="Calibri" panose="020F0502020204030204"/>
              <a:ea typeface="+mn-ea"/>
              <a:cs typeface="+mn-cs"/>
            </a:rPr>
            <a:t>Terminaux </a:t>
          </a:r>
        </a:p>
      </dsp:txBody>
      <dsp:txXfrm rot="5400000">
        <a:off x="0" y="37739"/>
        <a:ext cx="1272277" cy="735349"/>
      </dsp:txXfrm>
    </dsp:sp>
    <dsp:sp modelId="{F9D357F7-7D58-4495-9707-9BAE98232EC6}">
      <dsp:nvSpPr>
        <dsp:cNvPr id="0" name=""/>
        <dsp:cNvSpPr/>
      </dsp:nvSpPr>
      <dsp:spPr>
        <a:xfrm>
          <a:off x="1272277" y="0"/>
          <a:ext cx="1272277" cy="1030784"/>
        </a:xfrm>
        <a:prstGeom prst="round1Rect">
          <a:avLst/>
        </a:prstGeom>
        <a:solidFill>
          <a:srgbClr val="ED7D31">
            <a:alpha val="90000"/>
            <a:hueOff val="0"/>
            <a:satOff val="0"/>
            <a:lumOff val="0"/>
            <a:alphaOff val="-13333"/>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marL="0" lvl="0" indent="0" algn="ctr" defTabSz="800100">
            <a:lnSpc>
              <a:spcPct val="90000"/>
            </a:lnSpc>
            <a:spcBef>
              <a:spcPct val="0"/>
            </a:spcBef>
            <a:spcAft>
              <a:spcPct val="35000"/>
            </a:spcAft>
            <a:buNone/>
          </a:pPr>
          <a:r>
            <a:rPr lang="fr-FR" sz="1800" kern="1200" dirty="0">
              <a:solidFill>
                <a:sysClr val="window" lastClr="FFFFFF"/>
              </a:solidFill>
              <a:latin typeface="Calibri" panose="020F0502020204030204"/>
              <a:ea typeface="+mn-ea"/>
              <a:cs typeface="+mn-cs"/>
            </a:rPr>
            <a:t>Logiciel</a:t>
          </a:r>
        </a:p>
      </dsp:txBody>
      <dsp:txXfrm>
        <a:off x="1272277" y="0"/>
        <a:ext cx="1234538" cy="773088"/>
      </dsp:txXfrm>
    </dsp:sp>
    <dsp:sp modelId="{348DBD1A-1674-46C6-878F-B70B8EE61D27}">
      <dsp:nvSpPr>
        <dsp:cNvPr id="0" name=""/>
        <dsp:cNvSpPr/>
      </dsp:nvSpPr>
      <dsp:spPr>
        <a:xfrm rot="10800000">
          <a:off x="0" y="1030784"/>
          <a:ext cx="1272277" cy="1030784"/>
        </a:xfrm>
        <a:prstGeom prst="round1Rect">
          <a:avLst/>
        </a:prstGeom>
        <a:solidFill>
          <a:srgbClr val="ED7D31">
            <a:alpha val="90000"/>
            <a:hueOff val="0"/>
            <a:satOff val="0"/>
            <a:lumOff val="0"/>
            <a:alphaOff val="-26667"/>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marL="0" lvl="0" indent="0" algn="ctr" defTabSz="800100">
            <a:lnSpc>
              <a:spcPct val="90000"/>
            </a:lnSpc>
            <a:spcBef>
              <a:spcPct val="0"/>
            </a:spcBef>
            <a:spcAft>
              <a:spcPct val="35000"/>
            </a:spcAft>
            <a:buNone/>
          </a:pPr>
          <a:r>
            <a:rPr lang="fr-FR" sz="1800" kern="1200" dirty="0">
              <a:solidFill>
                <a:sysClr val="window" lastClr="FFFFFF"/>
              </a:solidFill>
              <a:latin typeface="Calibri" panose="020F0502020204030204"/>
              <a:ea typeface="+mn-ea"/>
              <a:cs typeface="+mn-cs"/>
            </a:rPr>
            <a:t>Réseaux</a:t>
          </a:r>
        </a:p>
      </dsp:txBody>
      <dsp:txXfrm rot="10800000">
        <a:off x="37739" y="1288480"/>
        <a:ext cx="1234538" cy="773088"/>
      </dsp:txXfrm>
    </dsp:sp>
    <dsp:sp modelId="{4F6B2A39-4C17-4959-8B24-4F10ED868F96}">
      <dsp:nvSpPr>
        <dsp:cNvPr id="0" name=""/>
        <dsp:cNvSpPr/>
      </dsp:nvSpPr>
      <dsp:spPr>
        <a:xfrm rot="5400000">
          <a:off x="1393024" y="910038"/>
          <a:ext cx="1030784" cy="1272277"/>
        </a:xfrm>
        <a:prstGeom prst="round1Rect">
          <a:avLst/>
        </a:prstGeom>
        <a:solidFill>
          <a:srgbClr val="ED7D31">
            <a:alpha val="90000"/>
            <a:hueOff val="0"/>
            <a:satOff val="0"/>
            <a:lumOff val="0"/>
            <a:alpha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marL="0" lvl="0" indent="0" algn="ctr" defTabSz="800100">
            <a:lnSpc>
              <a:spcPct val="90000"/>
            </a:lnSpc>
            <a:spcBef>
              <a:spcPct val="0"/>
            </a:spcBef>
            <a:spcAft>
              <a:spcPct val="35000"/>
            </a:spcAft>
            <a:buNone/>
          </a:pPr>
          <a:r>
            <a:rPr lang="fr-FR" sz="1800" kern="1200" dirty="0">
              <a:solidFill>
                <a:sysClr val="window" lastClr="FFFFFF"/>
              </a:solidFill>
              <a:latin typeface="Calibri" panose="020F0502020204030204"/>
              <a:ea typeface="+mn-ea"/>
              <a:cs typeface="+mn-cs"/>
            </a:rPr>
            <a:t>Serveurs</a:t>
          </a:r>
        </a:p>
      </dsp:txBody>
      <dsp:txXfrm rot="-5400000">
        <a:off x="1272278" y="1288481"/>
        <a:ext cx="1272277" cy="735349"/>
      </dsp:txXfrm>
    </dsp:sp>
    <dsp:sp modelId="{3BD05E5B-AE04-48FA-9991-2C09F7037121}">
      <dsp:nvSpPr>
        <dsp:cNvPr id="0" name=""/>
        <dsp:cNvSpPr/>
      </dsp:nvSpPr>
      <dsp:spPr>
        <a:xfrm>
          <a:off x="474715" y="773088"/>
          <a:ext cx="1595123" cy="515392"/>
        </a:xfrm>
        <a:prstGeom prst="roundRect">
          <a:avLst/>
        </a:prstGeom>
        <a:solidFill>
          <a:srgbClr val="ED7D31">
            <a:tint val="4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fr-FR" sz="1800" kern="1200" dirty="0">
              <a:solidFill>
                <a:sysClr val="windowText" lastClr="000000">
                  <a:hueOff val="0"/>
                  <a:satOff val="0"/>
                  <a:lumOff val="0"/>
                  <a:alphaOff val="0"/>
                </a:sysClr>
              </a:solidFill>
              <a:latin typeface="Calibri" panose="020F0502020204030204"/>
              <a:ea typeface="+mn-ea"/>
              <a:cs typeface="+mn-cs"/>
            </a:rPr>
            <a:t>Service numérique</a:t>
          </a:r>
        </a:p>
      </dsp:txBody>
      <dsp:txXfrm>
        <a:off x="499874" y="798247"/>
        <a:ext cx="1544805" cy="465074"/>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99FD7-C7FE-4634-A338-4837C8DDF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4701</Words>
  <Characters>25856</Characters>
  <Application>Microsoft Office Word</Application>
  <DocSecurity>0</DocSecurity>
  <Lines>215</Lines>
  <Paragraphs>60</Paragraphs>
  <ScaleCrop>false</ScaleCrop>
  <HeadingPairs>
    <vt:vector size="2" baseType="variant">
      <vt:variant>
        <vt:lpstr>Titre</vt:lpstr>
      </vt:variant>
      <vt:variant>
        <vt:i4>1</vt:i4>
      </vt:variant>
    </vt:vector>
  </HeadingPairs>
  <TitlesOfParts>
    <vt:vector size="1" baseType="lpstr">
      <vt:lpstr>Titre du document | 2 |</vt:lpstr>
    </vt:vector>
  </TitlesOfParts>
  <Company/>
  <LinksUpToDate>false</LinksUpToDate>
  <CharactersWithSpaces>30497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document | 2 |</dc:title>
  <dc:creator>audrey</dc:creator>
  <cp:lastModifiedBy>BAJEAT Philippe</cp:lastModifiedBy>
  <cp:revision>2</cp:revision>
  <dcterms:created xsi:type="dcterms:W3CDTF">2022-11-15T15:53:00Z</dcterms:created>
  <dcterms:modified xsi:type="dcterms:W3CDTF">2022-11-15T15:53:00Z</dcterms:modified>
</cp:coreProperties>
</file>