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7B65D5" w14:textId="405A9F60" w:rsidR="00A02888" w:rsidRDefault="001B0F4C" w:rsidP="001C7556">
      <w:pPr>
        <w:pStyle w:val="Titre1"/>
        <w:numPr>
          <w:ilvl w:val="0"/>
          <w:numId w:val="0"/>
        </w:numPr>
      </w:pPr>
      <w:r w:rsidRPr="00656733">
        <w:rPr>
          <w:noProof/>
        </w:rPr>
        <mc:AlternateContent>
          <mc:Choice Requires="wps">
            <w:drawing>
              <wp:anchor distT="0" distB="0" distL="114300" distR="114300" simplePos="0" relativeHeight="251659264" behindDoc="0" locked="0" layoutInCell="1" allowOverlap="1" wp14:anchorId="4101DAB6" wp14:editId="1D0AF853">
                <wp:simplePos x="0" y="0"/>
                <wp:positionH relativeFrom="margin">
                  <wp:posOffset>52070</wp:posOffset>
                </wp:positionH>
                <wp:positionV relativeFrom="paragraph">
                  <wp:posOffset>1661795</wp:posOffset>
                </wp:positionV>
                <wp:extent cx="5751195" cy="8070850"/>
                <wp:effectExtent l="0" t="0" r="1905" b="6350"/>
                <wp:wrapNone/>
                <wp:docPr id="19" name="Zone de texte 19"/>
                <wp:cNvGraphicFramePr/>
                <a:graphic xmlns:a="http://schemas.openxmlformats.org/drawingml/2006/main">
                  <a:graphicData uri="http://schemas.microsoft.com/office/word/2010/wordprocessingShape">
                    <wps:wsp>
                      <wps:cNvSpPr txBox="1"/>
                      <wps:spPr>
                        <a:xfrm>
                          <a:off x="0" y="0"/>
                          <a:ext cx="5751195" cy="8070850"/>
                        </a:xfrm>
                        <a:prstGeom prst="rect">
                          <a:avLst/>
                        </a:prstGeom>
                        <a:solidFill>
                          <a:schemeClr val="lt1"/>
                        </a:solidFill>
                        <a:ln w="6350">
                          <a:noFill/>
                        </a:ln>
                      </wps:spPr>
                      <wps:txbx>
                        <w:txbxContent>
                          <w:p w14:paraId="0CA8B8DC" w14:textId="77777777" w:rsidR="00040197" w:rsidRPr="003C66AF" w:rsidRDefault="006F4488" w:rsidP="00FB45E2">
                            <w:pPr>
                              <w:pStyle w:val="TexteCourant"/>
                              <w:spacing w:after="0" w:line="286" w:lineRule="auto"/>
                              <w:rPr>
                                <w:b/>
                                <w:bCs/>
                                <w:sz w:val="28"/>
                                <w:szCs w:val="28"/>
                                <w:u w:val="single"/>
                              </w:rPr>
                            </w:pPr>
                            <w:r w:rsidRPr="003C66AF">
                              <w:rPr>
                                <w:b/>
                                <w:bCs/>
                                <w:sz w:val="28"/>
                                <w:szCs w:val="28"/>
                                <w:u w:val="single"/>
                              </w:rPr>
                              <w:t xml:space="preserve">Ce qu’il faut retenir </w:t>
                            </w:r>
                          </w:p>
                          <w:p w14:paraId="3FC88306" w14:textId="77777777" w:rsidR="00040197" w:rsidRPr="00F1171A" w:rsidRDefault="00040197" w:rsidP="00FB45E2">
                            <w:pPr>
                              <w:pStyle w:val="TexteCourant"/>
                              <w:spacing w:before="120" w:after="60" w:line="286" w:lineRule="auto"/>
                            </w:pPr>
                            <w:r w:rsidRPr="00F1171A">
                              <w:t>Opérations éligibles</w:t>
                            </w:r>
                          </w:p>
                          <w:p w14:paraId="0A575260" w14:textId="7C931A26" w:rsidR="00BF7F55" w:rsidRPr="00885A83" w:rsidRDefault="003E609D" w:rsidP="003C66AF">
                            <w:pPr>
                              <w:pStyle w:val="Pucenoir"/>
                            </w:pPr>
                            <w:r w:rsidRPr="00885A83">
                              <w:t>Toutes opérations permettant</w:t>
                            </w:r>
                            <w:r w:rsidR="00885A83" w:rsidRPr="00885A83">
                              <w:t xml:space="preserve"> en </w:t>
                            </w:r>
                            <w:r w:rsidR="008019E3" w:rsidRPr="00885A83">
                              <w:t>priorité la</w:t>
                            </w:r>
                            <w:r w:rsidRPr="00885A83">
                              <w:t xml:space="preserve"> réduction des émissions de NO</w:t>
                            </w:r>
                            <w:r w:rsidR="00EB080D" w:rsidRPr="00885A83">
                              <w:rPr>
                                <w:vertAlign w:val="subscript"/>
                              </w:rPr>
                              <w:t>2</w:t>
                            </w:r>
                            <w:r w:rsidRPr="00885A83">
                              <w:t xml:space="preserve"> et</w:t>
                            </w:r>
                            <w:r w:rsidR="00885A83" w:rsidRPr="00885A83">
                              <w:t>/ou</w:t>
                            </w:r>
                            <w:r w:rsidRPr="00885A83">
                              <w:t xml:space="preserve"> </w:t>
                            </w:r>
                            <w:r w:rsidR="00885A83" w:rsidRPr="00885A83">
                              <w:t xml:space="preserve">de </w:t>
                            </w:r>
                            <w:r w:rsidRPr="00885A83">
                              <w:t>PM</w:t>
                            </w:r>
                            <w:r w:rsidR="00885A83" w:rsidRPr="00885A83">
                              <w:rPr>
                                <w:vertAlign w:val="subscript"/>
                              </w:rPr>
                              <w:t>10</w:t>
                            </w:r>
                            <w:r w:rsidRPr="00885A83">
                              <w:t xml:space="preserve"> </w:t>
                            </w:r>
                            <w:r w:rsidR="00885A83" w:rsidRPr="00885A83">
                              <w:t>selon les zones</w:t>
                            </w:r>
                            <w:r w:rsidR="00E34D6C" w:rsidRPr="00885A83">
                              <w:t xml:space="preserve"> (voir </w:t>
                            </w:r>
                            <w:r w:rsidR="001501AD" w:rsidRPr="00885A83">
                              <w:t>1. Description</w:t>
                            </w:r>
                            <w:r w:rsidR="00E34D6C" w:rsidRPr="00885A83">
                              <w:t xml:space="preserve"> des projets éligibles)</w:t>
                            </w:r>
                            <w:r w:rsidR="00885A83" w:rsidRPr="00885A83">
                              <w:t>.</w:t>
                            </w:r>
                          </w:p>
                          <w:p w14:paraId="6BD19D04" w14:textId="382A9A1C" w:rsidR="00885A83" w:rsidRPr="00885A83" w:rsidRDefault="00885A83" w:rsidP="00885A83">
                            <w:pPr>
                              <w:pStyle w:val="Pucenoir"/>
                            </w:pPr>
                            <w:r w:rsidRPr="00885A83">
                              <w:t>Des projets visant la réduction d’autres polluants réglementés (</w:t>
                            </w:r>
                            <w:r w:rsidRPr="00885A83">
                              <w:rPr>
                                <w:rFonts w:eastAsia="Times New Roman" w:cs="Arial"/>
                              </w:rPr>
                              <w:t>SO</w:t>
                            </w:r>
                            <w:r w:rsidRPr="00885A83">
                              <w:rPr>
                                <w:rFonts w:eastAsia="Times New Roman" w:cs="Arial"/>
                                <w:vertAlign w:val="subscript"/>
                              </w:rPr>
                              <w:t>2</w:t>
                            </w:r>
                            <w:r w:rsidRPr="00885A83">
                              <w:rPr>
                                <w:rFonts w:eastAsia="Times New Roman" w:cs="Arial"/>
                              </w:rPr>
                              <w:t xml:space="preserve">, COVNM, </w:t>
                            </w:r>
                            <w:r w:rsidRPr="00885A83">
                              <w:t>PM</w:t>
                            </w:r>
                            <w:r w:rsidRPr="00885A83">
                              <w:rPr>
                                <w:vertAlign w:val="subscript"/>
                              </w:rPr>
                              <w:t xml:space="preserve">10, </w:t>
                            </w:r>
                            <w:r w:rsidRPr="00885A83">
                              <w:rPr>
                                <w:rFonts w:eastAsia="Times New Roman" w:cs="Arial"/>
                              </w:rPr>
                              <w:t>PM</w:t>
                            </w:r>
                            <w:r w:rsidRPr="00885A83">
                              <w:rPr>
                                <w:rFonts w:eastAsia="Times New Roman" w:cs="Arial"/>
                                <w:vertAlign w:val="subscript"/>
                              </w:rPr>
                              <w:t>2</w:t>
                            </w:r>
                            <w:r>
                              <w:rPr>
                                <w:rFonts w:eastAsia="Times New Roman" w:cs="Arial"/>
                                <w:vertAlign w:val="subscript"/>
                              </w:rPr>
                              <w:t>,5</w:t>
                            </w:r>
                            <w:r>
                              <w:rPr>
                                <w:rFonts w:eastAsia="Times New Roman" w:cs="Arial"/>
                              </w:rPr>
                              <w:t xml:space="preserve"> et NH</w:t>
                            </w:r>
                            <w:r>
                              <w:rPr>
                                <w:rFonts w:eastAsia="Times New Roman" w:cs="Arial"/>
                                <w:vertAlign w:val="subscript"/>
                              </w:rPr>
                              <w:t>3</w:t>
                            </w:r>
                            <w:r>
                              <w:t>) pourront être soutenus dans l’ensemble des zones.</w:t>
                            </w:r>
                          </w:p>
                          <w:p w14:paraId="52FFF481" w14:textId="6021441B" w:rsidR="003E609D" w:rsidRPr="00B15CAC" w:rsidRDefault="003E609D" w:rsidP="003C66AF">
                            <w:pPr>
                              <w:pStyle w:val="Pucenoir"/>
                            </w:pPr>
                            <w:r>
                              <w:t xml:space="preserve">Toutes opérations </w:t>
                            </w:r>
                            <w:r w:rsidR="00885A83">
                              <w:t xml:space="preserve">(études, investissements, actions d’animation et de communication…) </w:t>
                            </w:r>
                            <w:r>
                              <w:t>éligibles aux systèmes d’aides de l’ADEME</w:t>
                            </w:r>
                          </w:p>
                          <w:p w14:paraId="4053EB94" w14:textId="77777777" w:rsidR="00040197" w:rsidRPr="00FB45E2" w:rsidRDefault="00040197" w:rsidP="00FB45E2">
                            <w:pPr>
                              <w:pStyle w:val="TexteCourant"/>
                              <w:spacing w:before="120" w:after="60" w:line="286" w:lineRule="auto"/>
                            </w:pPr>
                            <w:r w:rsidRPr="00FB45E2">
                              <w:t>Conditions d’éligibilité</w:t>
                            </w:r>
                          </w:p>
                          <w:p w14:paraId="7E44AB03" w14:textId="6F0BE3EE" w:rsidR="006949B4" w:rsidRDefault="003E609D" w:rsidP="006949B4">
                            <w:pPr>
                              <w:pStyle w:val="Pucenoir"/>
                            </w:pPr>
                            <w:r>
                              <w:t>Etre dans l’une des Zones suivantes</w:t>
                            </w:r>
                            <w:r>
                              <w:rPr>
                                <w:rFonts w:ascii="Calibri" w:hAnsi="Calibri" w:cs="Calibri"/>
                              </w:rPr>
                              <w:t> </w:t>
                            </w:r>
                            <w:r>
                              <w:t xml:space="preserve">: </w:t>
                            </w:r>
                            <w:r w:rsidR="0052673F" w:rsidRPr="009B7044">
                              <w:t>Martinique</w:t>
                            </w:r>
                            <w:r w:rsidRPr="009B7044">
                              <w:t xml:space="preserve">, </w:t>
                            </w:r>
                            <w:r w:rsidR="00C13C57">
                              <w:t>Ile de France</w:t>
                            </w:r>
                            <w:r w:rsidR="00C13C57">
                              <w:rPr>
                                <w:rFonts w:cs="Marianne Light"/>
                              </w:rPr>
                              <w:t xml:space="preserve"> (ensemble de la région), </w:t>
                            </w:r>
                            <w:r w:rsidR="0091479B">
                              <w:rPr>
                                <w:rFonts w:cs="Marianne Light"/>
                              </w:rPr>
                              <w:t xml:space="preserve">agglomérations de </w:t>
                            </w:r>
                            <w:r w:rsidRPr="009B7044">
                              <w:t xml:space="preserve">Rouen, Strasbourg, Reims, Lyon, Saint Etienne, Clermont-Ferrand, Grenoble, Vallée de l’Arve, Vallée du Rhône (Valence), Marseille-Aix, Toulon, Nice, Toulouse </w:t>
                            </w:r>
                            <w:r w:rsidRPr="00972BB2">
                              <w:t>et Montpellier</w:t>
                            </w:r>
                            <w:r w:rsidR="00D77502">
                              <w:t xml:space="preserve">, </w:t>
                            </w:r>
                          </w:p>
                          <w:p w14:paraId="75D133E6" w14:textId="325F2D4D" w:rsidR="003E609D" w:rsidRPr="00972BB2" w:rsidRDefault="00C13C57" w:rsidP="003C66AF">
                            <w:pPr>
                              <w:pStyle w:val="Pucenoir"/>
                            </w:pPr>
                            <w:r>
                              <w:t xml:space="preserve">Il est recommandé de se rapprocher </w:t>
                            </w:r>
                            <w:r w:rsidR="003E609D" w:rsidRPr="00972BB2">
                              <w:t xml:space="preserve">de la Direction Régionale de votre région </w:t>
                            </w:r>
                            <w:r>
                              <w:t xml:space="preserve">en amont du projet pour </w:t>
                            </w:r>
                            <w:r w:rsidR="003E609D" w:rsidRPr="00972BB2">
                              <w:t>vérifier</w:t>
                            </w:r>
                            <w:r>
                              <w:t xml:space="preserve"> l’é</w:t>
                            </w:r>
                            <w:r w:rsidR="000F0C05">
                              <w:t>ligi</w:t>
                            </w:r>
                            <w:r>
                              <w:t>bilité</w:t>
                            </w:r>
                          </w:p>
                          <w:p w14:paraId="75C0FC82" w14:textId="2A7C3178" w:rsidR="00040197" w:rsidRPr="00F90029" w:rsidRDefault="000B4D3B" w:rsidP="003C66AF">
                            <w:pPr>
                              <w:pStyle w:val="Pucenoir"/>
                            </w:pPr>
                            <w:r>
                              <w:t>Projet opérationnel</w:t>
                            </w:r>
                            <w:r w:rsidR="00C13C57">
                              <w:t xml:space="preserve">, </w:t>
                            </w:r>
                            <w:r>
                              <w:t>visant une mise en œuvre pérenne</w:t>
                            </w:r>
                            <w:r w:rsidR="00C13C57">
                              <w:t xml:space="preserve"> et présentant un enjeu en terme</w:t>
                            </w:r>
                            <w:r w:rsidR="009832F0">
                              <w:t>s</w:t>
                            </w:r>
                            <w:r w:rsidR="00C13C57">
                              <w:t xml:space="preserve"> de réduction des émissions de polluants</w:t>
                            </w:r>
                          </w:p>
                          <w:p w14:paraId="07A3EE1B" w14:textId="77777777" w:rsidR="00040197" w:rsidRPr="00FB45E2" w:rsidRDefault="00040197" w:rsidP="00FB45E2">
                            <w:pPr>
                              <w:pStyle w:val="TexteCourant"/>
                              <w:spacing w:before="120" w:after="60" w:line="286" w:lineRule="auto"/>
                            </w:pPr>
                            <w:r w:rsidRPr="00FB45E2">
                              <w:t>Opérations non éligibles</w:t>
                            </w:r>
                          </w:p>
                          <w:p w14:paraId="36F2446C" w14:textId="77777777" w:rsidR="00040197" w:rsidRDefault="003E609D" w:rsidP="003C66AF">
                            <w:pPr>
                              <w:pStyle w:val="Pucenoir"/>
                            </w:pPr>
                            <w:r>
                              <w:t>Tous projets éligibles à un AAP de l’ADEME en cours</w:t>
                            </w:r>
                          </w:p>
                          <w:p w14:paraId="0737A912" w14:textId="77777777" w:rsidR="004909D8" w:rsidRPr="00662CA4" w:rsidRDefault="000B4D3B" w:rsidP="003C66AF">
                            <w:pPr>
                              <w:pStyle w:val="Pucenoir"/>
                            </w:pPr>
                            <w:r>
                              <w:t>Projets de R&amp;D</w:t>
                            </w:r>
                          </w:p>
                          <w:p w14:paraId="7D5DD61A" w14:textId="77777777" w:rsidR="00040197" w:rsidRPr="00FB45E2" w:rsidRDefault="003C4E57" w:rsidP="00FB45E2">
                            <w:pPr>
                              <w:pStyle w:val="TexteCourant"/>
                              <w:spacing w:before="120" w:after="60" w:line="286" w:lineRule="auto"/>
                            </w:pPr>
                            <w:r w:rsidRPr="00FB45E2">
                              <w:t xml:space="preserve">Modalités </w:t>
                            </w:r>
                            <w:r w:rsidR="00347299" w:rsidRPr="00FB45E2">
                              <w:t>de</w:t>
                            </w:r>
                            <w:r w:rsidR="00040197" w:rsidRPr="00FB45E2">
                              <w:t xml:space="preserve"> l’aide</w:t>
                            </w:r>
                            <w:r w:rsidR="00F5790B" w:rsidRPr="00FB45E2">
                              <w:t xml:space="preserve"> </w:t>
                            </w:r>
                          </w:p>
                          <w:p w14:paraId="13EB96FD" w14:textId="77777777" w:rsidR="000B4D3B" w:rsidRDefault="000B4D3B" w:rsidP="003C66AF">
                            <w:pPr>
                              <w:pStyle w:val="Pucenoir"/>
                              <w:spacing w:after="0"/>
                            </w:pPr>
                            <w:r>
                              <w:t>Financement d’études</w:t>
                            </w:r>
                            <w:r>
                              <w:rPr>
                                <w:rFonts w:ascii="Calibri" w:hAnsi="Calibri" w:cs="Calibri"/>
                              </w:rPr>
                              <w:t> </w:t>
                            </w:r>
                            <w:r>
                              <w:t xml:space="preserve">: </w:t>
                            </w:r>
                          </w:p>
                          <w:p w14:paraId="500C1EFB" w14:textId="25500B91" w:rsidR="000B4D3B" w:rsidRPr="00E5377B" w:rsidRDefault="000B4D3B" w:rsidP="003C66AF">
                            <w:pPr>
                              <w:pStyle w:val="Pucerond"/>
                            </w:pPr>
                            <w:r w:rsidRPr="00A63ED5">
                              <w:t>Etude de projet</w:t>
                            </w:r>
                            <w:r w:rsidRPr="00A63ED5">
                              <w:rPr>
                                <w:rFonts w:ascii="Calibri" w:hAnsi="Calibri" w:cs="Calibri"/>
                              </w:rPr>
                              <w:t> </w:t>
                            </w:r>
                            <w:r w:rsidRPr="00E5377B">
                              <w:t>: 70% max</w:t>
                            </w:r>
                            <w:r w:rsidR="0042510E">
                              <w:t>imum</w:t>
                            </w:r>
                            <w:r w:rsidR="00E84F96" w:rsidRPr="00E5377B">
                              <w:t xml:space="preserve"> des dépenses éligibles avec</w:t>
                            </w:r>
                            <w:r w:rsidRPr="00E5377B">
                              <w:t xml:space="preserve"> plafond 100k€</w:t>
                            </w:r>
                          </w:p>
                          <w:p w14:paraId="7C0D706D" w14:textId="3C8CC1B8" w:rsidR="0072411E" w:rsidRPr="00A63ED5" w:rsidRDefault="00E84F96" w:rsidP="003C66AF">
                            <w:pPr>
                              <w:pStyle w:val="Pucerond"/>
                            </w:pPr>
                            <w:r w:rsidRPr="00A63ED5">
                              <w:t>Etude d’évaluation, d’élaboration de méthodes/outils</w:t>
                            </w:r>
                            <w:r w:rsidRPr="00A63ED5">
                              <w:rPr>
                                <w:rFonts w:ascii="Calibri" w:hAnsi="Calibri" w:cs="Calibri"/>
                              </w:rPr>
                              <w:t> </w:t>
                            </w:r>
                            <w:r w:rsidRPr="00A63ED5">
                              <w:t>: 70% max</w:t>
                            </w:r>
                            <w:r w:rsidR="0042510E">
                              <w:t>imum</w:t>
                            </w:r>
                            <w:r w:rsidRPr="00A63ED5">
                              <w:t xml:space="preserve"> des dépenses éligibles</w:t>
                            </w:r>
                          </w:p>
                          <w:p w14:paraId="2A9EFF5C" w14:textId="77777777" w:rsidR="000B4D3B" w:rsidRPr="00A63ED5" w:rsidRDefault="000B4D3B" w:rsidP="003C66AF">
                            <w:pPr>
                              <w:pStyle w:val="Pucenoir"/>
                              <w:spacing w:after="0"/>
                            </w:pPr>
                            <w:r w:rsidRPr="00A63ED5">
                              <w:t>Financement de poste</w:t>
                            </w:r>
                            <w:r w:rsidRPr="00A63ED5">
                              <w:rPr>
                                <w:rFonts w:ascii="Calibri" w:hAnsi="Calibri" w:cs="Calibri"/>
                              </w:rPr>
                              <w:t> </w:t>
                            </w:r>
                            <w:r w:rsidRPr="00A63ED5">
                              <w:t xml:space="preserve">: </w:t>
                            </w:r>
                          </w:p>
                          <w:p w14:paraId="30B72658" w14:textId="730DC2AC" w:rsidR="000B4D3B" w:rsidRPr="00A63ED5" w:rsidRDefault="000B4D3B" w:rsidP="003C66AF">
                            <w:pPr>
                              <w:pStyle w:val="Pucerond"/>
                            </w:pPr>
                            <w:r w:rsidRPr="00A63ED5">
                              <w:t xml:space="preserve">Forfait maximum </w:t>
                            </w:r>
                            <w:r w:rsidR="00CB4B40">
                              <w:t>4</w:t>
                            </w:r>
                            <w:r w:rsidR="00CB4B40" w:rsidRPr="00D71F8D">
                              <w:t>0</w:t>
                            </w:r>
                            <w:r w:rsidR="00CB4B40" w:rsidRPr="00A63ED5">
                              <w:t>k</w:t>
                            </w:r>
                            <w:r w:rsidRPr="00A63ED5">
                              <w:t>€/ETPT/an</w:t>
                            </w:r>
                            <w:r w:rsidR="00E84F96" w:rsidRPr="00A63ED5">
                              <w:t xml:space="preserve"> ou 70%</w:t>
                            </w:r>
                            <w:r w:rsidR="0042776F" w:rsidRPr="00A63ED5">
                              <w:t xml:space="preserve"> maximum</w:t>
                            </w:r>
                            <w:r w:rsidR="00E84F96" w:rsidRPr="00A63ED5">
                              <w:t xml:space="preserve"> des dépenses éligibles pour des actions ponctuelles</w:t>
                            </w:r>
                          </w:p>
                          <w:p w14:paraId="7D46C11A" w14:textId="5EBC0B49" w:rsidR="000B4D3B" w:rsidRPr="00A63ED5" w:rsidRDefault="000B4D3B" w:rsidP="003C66AF">
                            <w:pPr>
                              <w:pStyle w:val="Pucerond"/>
                            </w:pPr>
                            <w:r w:rsidRPr="00A63ED5">
                              <w:t>Dépenses d’équipement liées à la création de poste</w:t>
                            </w:r>
                            <w:r w:rsidRPr="00A63ED5">
                              <w:rPr>
                                <w:rFonts w:ascii="Calibri" w:hAnsi="Calibri" w:cs="Calibri"/>
                              </w:rPr>
                              <w:t> </w:t>
                            </w:r>
                            <w:r w:rsidRPr="00A63ED5">
                              <w:t>:</w:t>
                            </w:r>
                            <w:r w:rsidRPr="00A63ED5">
                              <w:rPr>
                                <w:rFonts w:ascii="Calibri" w:hAnsi="Calibri" w:cs="Calibri"/>
                              </w:rPr>
                              <w:t> </w:t>
                            </w:r>
                            <w:r w:rsidRPr="00A63ED5">
                              <w:t>15 k€ /ETPT maxi</w:t>
                            </w:r>
                            <w:r w:rsidR="0042510E">
                              <w:t>mum</w:t>
                            </w:r>
                          </w:p>
                          <w:p w14:paraId="1E6AF90F" w14:textId="56EDCA23" w:rsidR="000B4D3B" w:rsidRPr="00A63ED5" w:rsidRDefault="000B4D3B" w:rsidP="003C66AF">
                            <w:pPr>
                              <w:pStyle w:val="Pucerond"/>
                            </w:pPr>
                            <w:r w:rsidRPr="00A63ED5">
                              <w:t>Dépenses externes Communication</w:t>
                            </w:r>
                            <w:r w:rsidRPr="00A63ED5">
                              <w:rPr>
                                <w:rFonts w:ascii="Calibri" w:hAnsi="Calibri" w:cs="Calibri"/>
                              </w:rPr>
                              <w:t> </w:t>
                            </w:r>
                            <w:r w:rsidRPr="00A63ED5">
                              <w:t>: 60 k€ sur 3 ans maxi</w:t>
                            </w:r>
                            <w:r w:rsidR="0042510E">
                              <w:t>mum</w:t>
                            </w:r>
                          </w:p>
                          <w:p w14:paraId="08E17C9C" w14:textId="77777777" w:rsidR="000B4D3B" w:rsidRPr="00682363" w:rsidRDefault="000B4D3B" w:rsidP="003C66AF">
                            <w:pPr>
                              <w:pStyle w:val="Pucenoir"/>
                              <w:spacing w:after="0"/>
                            </w:pPr>
                            <w:r w:rsidRPr="00682363">
                              <w:t>Financement d’investissement</w:t>
                            </w:r>
                            <w:r w:rsidRPr="00682363">
                              <w:rPr>
                                <w:rFonts w:ascii="Calibri" w:hAnsi="Calibri" w:cs="Calibri"/>
                              </w:rPr>
                              <w:t> </w:t>
                            </w:r>
                            <w:r w:rsidRPr="00682363">
                              <w:t xml:space="preserve">: </w:t>
                            </w:r>
                          </w:p>
                          <w:p w14:paraId="781CC744" w14:textId="6162AF56" w:rsidR="00FC0B37" w:rsidRPr="00682363" w:rsidRDefault="00FC0B37" w:rsidP="003C66AF">
                            <w:pPr>
                              <w:pStyle w:val="Pucerond"/>
                            </w:pPr>
                            <w:r w:rsidRPr="00345C9D">
                              <w:t xml:space="preserve">Transport, </w:t>
                            </w:r>
                            <w:r w:rsidR="0052673F" w:rsidRPr="00345C9D">
                              <w:t xml:space="preserve">lutte contre le brûlage à l’air libre des </w:t>
                            </w:r>
                            <w:r w:rsidRPr="00345C9D">
                              <w:t>déchets verts</w:t>
                            </w:r>
                            <w:r w:rsidR="0052673F" w:rsidRPr="00345C9D">
                              <w:t>, industrie</w:t>
                            </w:r>
                            <w:r w:rsidR="00A56F42" w:rsidRPr="00345C9D">
                              <w:t>…</w:t>
                            </w:r>
                            <w:r w:rsidRPr="00345C9D">
                              <w:rPr>
                                <w:rFonts w:ascii="Calibri" w:hAnsi="Calibri" w:cs="Calibri"/>
                              </w:rPr>
                              <w:t> </w:t>
                            </w:r>
                            <w:r w:rsidRPr="00345C9D">
                              <w:t>: 55%</w:t>
                            </w:r>
                            <w:r w:rsidRPr="00682363">
                              <w:t xml:space="preserve"> maximum des dépenses éligibles</w:t>
                            </w:r>
                          </w:p>
                          <w:p w14:paraId="6E62E331" w14:textId="7AD9E2A8" w:rsidR="00CF31E1" w:rsidRPr="00B15CAC" w:rsidRDefault="00CF31E1" w:rsidP="000A6AE2">
                            <w:pPr>
                              <w:pStyle w:val="Pucerond"/>
                              <w:numPr>
                                <w:ilvl w:val="0"/>
                                <w:numId w:val="0"/>
                              </w:numPr>
                              <w:ind w:left="1440"/>
                            </w:pPr>
                            <w:r w:rsidRPr="00A63ED5">
                              <w:t>Fonds de conversion de véhicules</w:t>
                            </w:r>
                            <w:r w:rsidR="003D5907" w:rsidRPr="000F4F06">
                              <w:rPr>
                                <w:rFonts w:ascii="Calibri" w:hAnsi="Calibri" w:cs="Calibri"/>
                              </w:rPr>
                              <w:t xml:space="preserve"> </w:t>
                            </w:r>
                            <w:r w:rsidRPr="00A63ED5">
                              <w:t xml:space="preserve">: 55% maximum </w:t>
                            </w:r>
                            <w:r w:rsidR="009832F0">
                              <w:t>du</w:t>
                            </w:r>
                            <w:r w:rsidRPr="00A63ED5">
                              <w:t xml:space="preserve"> surcoût des véhicules</w:t>
                            </w:r>
                            <w:r w:rsidR="000F4F06">
                              <w:t xml:space="preserve">, </w:t>
                            </w:r>
                            <w:r w:rsidR="000F4F06" w:rsidRPr="000F0FF6">
                              <w:t xml:space="preserve">55% maximum </w:t>
                            </w:r>
                            <w:r w:rsidR="000F4F06" w:rsidRPr="000F0FF6">
                              <w:t>du coût</w:t>
                            </w:r>
                            <w:r w:rsidR="000F4F06" w:rsidRPr="000F0FF6">
                              <w:t xml:space="preserve"> pour les vélos </w:t>
                            </w:r>
                            <w:r w:rsidR="000F0FF6" w:rsidRPr="000F0FF6">
                              <w:t xml:space="preserve">cargos </w:t>
                            </w:r>
                            <w:r w:rsidR="000F0FF6" w:rsidRPr="00A63ED5">
                              <w:t>et</w:t>
                            </w:r>
                            <w:r w:rsidRPr="0032449E">
                              <w:t xml:space="preserve"> part </w:t>
                            </w:r>
                            <w:proofErr w:type="spellStart"/>
                            <w:r w:rsidRPr="0032449E">
                              <w:t>Ademe</w:t>
                            </w:r>
                            <w:proofErr w:type="spellEnd"/>
                            <w:r w:rsidRPr="0032449E">
                              <w:t xml:space="preserve"> dans le fonds à déterminer selon le contexte local</w:t>
                            </w:r>
                          </w:p>
                          <w:p w14:paraId="62B2B407" w14:textId="67E1966E" w:rsidR="000E1E09" w:rsidRPr="00B15CAC" w:rsidRDefault="00B15CAC" w:rsidP="001B0F4C">
                            <w:pPr>
                              <w:pStyle w:val="Pucenoir"/>
                              <w:numPr>
                                <w:ilvl w:val="0"/>
                                <w:numId w:val="0"/>
                              </w:numPr>
                              <w:ind w:left="360"/>
                            </w:pPr>
                            <w:r>
                              <w:t>Les</w:t>
                            </w:r>
                            <w:r w:rsidR="000E1E09" w:rsidRPr="00B15CAC">
                              <w:t xml:space="preserve"> montant</w:t>
                            </w:r>
                            <w:r>
                              <w:t>s</w:t>
                            </w:r>
                            <w:r w:rsidR="000E1E09" w:rsidRPr="00B15CAC">
                              <w:t xml:space="preserve"> </w:t>
                            </w:r>
                            <w:r>
                              <w:t xml:space="preserve">d’aide </w:t>
                            </w:r>
                            <w:r w:rsidR="000E1E09" w:rsidRPr="00B15CAC">
                              <w:t>peu</w:t>
                            </w:r>
                            <w:r>
                              <w:t>ven</w:t>
                            </w:r>
                            <w:r w:rsidR="000E1E09" w:rsidRPr="00B15CAC">
                              <w:t xml:space="preserve">t varier en </w:t>
                            </w:r>
                            <w:r w:rsidR="00CF31E1">
                              <w:t>fonction du contexte régional (</w:t>
                            </w:r>
                            <w:r w:rsidR="000E1E09" w:rsidRPr="00B15CAC">
                              <w:t>priorités régionales, cofinancement de partenaires, disponibilités budgétaires, etc..</w:t>
                            </w:r>
                            <w:r w:rsidR="00CF31E1">
                              <w:t>) et de la nature précise de l’action.</w:t>
                            </w:r>
                            <w:r w:rsidR="008039C5" w:rsidRPr="008039C5">
                              <w:t xml:space="preserve"> </w:t>
                            </w:r>
                            <w:r w:rsidR="008039C5" w:rsidRPr="000735BA">
                              <w:t>Des dispositions particulières sont prises en compte dans les contextes ultramarins</w:t>
                            </w:r>
                            <w:r w:rsidR="008039C5">
                              <w:t>.</w:t>
                            </w:r>
                            <w:r w:rsidR="004D5863">
                              <w:t xml:space="preserve"> </w:t>
                            </w:r>
                            <w:r w:rsidR="007328D2">
                              <w:t>Toutefois et c</w:t>
                            </w:r>
                            <w:r w:rsidR="004D5863">
                              <w:t xml:space="preserve">onformément aux Règles générales de l’ADEME, les aides </w:t>
                            </w:r>
                            <w:r w:rsidR="004D5863" w:rsidRPr="000A6AE2">
                              <w:t>ne constituent pas un droit à délivrance et n’ont pas un caractère systématique.</w:t>
                            </w:r>
                            <w:r w:rsidR="00323C4B">
                              <w:t xml:space="preserve"> Elles doivent être incitatives et proportionnées. Leur attribution, voire la modulation de leur montant, peuvent être fonction de la qualité de l’opération financée, des priorités définies au niveau national ou local, ainsi que des budgets disponibles. L’ADEME</w:t>
                            </w:r>
                            <w:r w:rsidR="001B0F4C">
                              <w:t xml:space="preserve"> </w:t>
                            </w:r>
                            <w:r w:rsidR="00323C4B">
                              <w:t xml:space="preserve">pourra, par ailleurs, décider </w:t>
                            </w:r>
                            <w:r w:rsidR="001B0F4C">
                              <w:t>de</w:t>
                            </w:r>
                            <w:r w:rsidR="00323C4B">
                              <w:t xml:space="preserve"> diminuer le montant de son aide en cas de cofinancement de</w:t>
                            </w:r>
                            <w:r w:rsidR="001B0F4C">
                              <w:t xml:space="preserve"> </w:t>
                            </w:r>
                            <w:r w:rsidR="00323C4B">
                              <w:t xml:space="preserve">l’opération. </w:t>
                            </w:r>
                            <w:r w:rsidR="004D5863" w:rsidRPr="000A6AE2">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101DAB6" id="_x0000_t202" coordsize="21600,21600" o:spt="202" path="m,l,21600r21600,l21600,xe">
                <v:stroke joinstyle="miter"/>
                <v:path gradientshapeok="t" o:connecttype="rect"/>
              </v:shapetype>
              <v:shape id="Zone de texte 19" o:spid="_x0000_s1026" type="#_x0000_t202" style="position:absolute;margin-left:4.1pt;margin-top:130.85pt;width:452.85pt;height:635.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" fillcolor="white [3201]" stroked="f" strokeweight=".5pt">
                <v:textbox>
                  <w:txbxContent>
                    <w:p w14:paraId="0CA8B8DC" w14:textId="77777777" w:rsidR="00040197" w:rsidRPr="003C66AF" w:rsidRDefault="006F4488" w:rsidP="00FB45E2">
                      <w:pPr>
                        <w:pStyle w:val="TexteCourant"/>
                        <w:spacing w:after="0" w:line="286" w:lineRule="auto"/>
                        <w:rPr>
                          <w:b/>
                          <w:bCs/>
                          <w:sz w:val="28"/>
                          <w:szCs w:val="28"/>
                          <w:u w:val="single"/>
                        </w:rPr>
                      </w:pPr>
                      <w:r w:rsidRPr="003C66AF">
                        <w:rPr>
                          <w:b/>
                          <w:bCs/>
                          <w:sz w:val="28"/>
                          <w:szCs w:val="28"/>
                          <w:u w:val="single"/>
                        </w:rPr>
                        <w:t xml:space="preserve">Ce qu’il faut retenir </w:t>
                      </w:r>
                    </w:p>
                    <w:p w14:paraId="3FC88306" w14:textId="77777777" w:rsidR="00040197" w:rsidRPr="00F1171A" w:rsidRDefault="00040197" w:rsidP="00FB45E2">
                      <w:pPr>
                        <w:pStyle w:val="TexteCourant"/>
                        <w:spacing w:before="120" w:after="60" w:line="286" w:lineRule="auto"/>
                      </w:pPr>
                      <w:r w:rsidRPr="00F1171A">
                        <w:t>Opérations éligibles</w:t>
                      </w:r>
                    </w:p>
                    <w:p w14:paraId="0A575260" w14:textId="7C931A26" w:rsidR="00BF7F55" w:rsidRPr="00885A83" w:rsidRDefault="003E609D" w:rsidP="003C66AF">
                      <w:pPr>
                        <w:pStyle w:val="Pucenoir"/>
                      </w:pPr>
                      <w:r w:rsidRPr="00885A83">
                        <w:t>Toutes opérations permettant</w:t>
                      </w:r>
                      <w:r w:rsidR="00885A83" w:rsidRPr="00885A83">
                        <w:t xml:space="preserve"> en </w:t>
                      </w:r>
                      <w:r w:rsidR="008019E3" w:rsidRPr="00885A83">
                        <w:t>priorité la</w:t>
                      </w:r>
                      <w:r w:rsidRPr="00885A83">
                        <w:t xml:space="preserve"> réduction des émissions de NO</w:t>
                      </w:r>
                      <w:r w:rsidR="00EB080D" w:rsidRPr="00885A83">
                        <w:rPr>
                          <w:vertAlign w:val="subscript"/>
                        </w:rPr>
                        <w:t>2</w:t>
                      </w:r>
                      <w:r w:rsidRPr="00885A83">
                        <w:t xml:space="preserve"> et</w:t>
                      </w:r>
                      <w:r w:rsidR="00885A83" w:rsidRPr="00885A83">
                        <w:t>/ou</w:t>
                      </w:r>
                      <w:r w:rsidRPr="00885A83">
                        <w:t xml:space="preserve"> </w:t>
                      </w:r>
                      <w:r w:rsidR="00885A83" w:rsidRPr="00885A83">
                        <w:t xml:space="preserve">de </w:t>
                      </w:r>
                      <w:r w:rsidRPr="00885A83">
                        <w:t>PM</w:t>
                      </w:r>
                      <w:r w:rsidR="00885A83" w:rsidRPr="00885A83">
                        <w:rPr>
                          <w:vertAlign w:val="subscript"/>
                        </w:rPr>
                        <w:t>10</w:t>
                      </w:r>
                      <w:r w:rsidRPr="00885A83">
                        <w:t xml:space="preserve"> </w:t>
                      </w:r>
                      <w:r w:rsidR="00885A83" w:rsidRPr="00885A83">
                        <w:t>selon les zones</w:t>
                      </w:r>
                      <w:r w:rsidR="00E34D6C" w:rsidRPr="00885A83">
                        <w:t xml:space="preserve"> (voir </w:t>
                      </w:r>
                      <w:r w:rsidR="001501AD" w:rsidRPr="00885A83">
                        <w:t>1. Description</w:t>
                      </w:r>
                      <w:r w:rsidR="00E34D6C" w:rsidRPr="00885A83">
                        <w:t xml:space="preserve"> des projets éligibles)</w:t>
                      </w:r>
                      <w:r w:rsidR="00885A83" w:rsidRPr="00885A83">
                        <w:t>.</w:t>
                      </w:r>
                    </w:p>
                    <w:p w14:paraId="6BD19D04" w14:textId="382A9A1C" w:rsidR="00885A83" w:rsidRPr="00885A83" w:rsidRDefault="00885A83" w:rsidP="00885A83">
                      <w:pPr>
                        <w:pStyle w:val="Pucenoir"/>
                      </w:pPr>
                      <w:r w:rsidRPr="00885A83">
                        <w:t>Des projets visant la réduction d’autres polluants réglementés (</w:t>
                      </w:r>
                      <w:r w:rsidRPr="00885A83">
                        <w:rPr>
                          <w:rFonts w:eastAsia="Times New Roman" w:cs="Arial"/>
                        </w:rPr>
                        <w:t>SO</w:t>
                      </w:r>
                      <w:r w:rsidRPr="00885A83">
                        <w:rPr>
                          <w:rFonts w:eastAsia="Times New Roman" w:cs="Arial"/>
                          <w:vertAlign w:val="subscript"/>
                        </w:rPr>
                        <w:t>2</w:t>
                      </w:r>
                      <w:r w:rsidRPr="00885A83">
                        <w:rPr>
                          <w:rFonts w:eastAsia="Times New Roman" w:cs="Arial"/>
                        </w:rPr>
                        <w:t xml:space="preserve">, COVNM, </w:t>
                      </w:r>
                      <w:r w:rsidRPr="00885A83">
                        <w:t>PM</w:t>
                      </w:r>
                      <w:r w:rsidRPr="00885A83">
                        <w:rPr>
                          <w:vertAlign w:val="subscript"/>
                        </w:rPr>
                        <w:t xml:space="preserve">10, </w:t>
                      </w:r>
                      <w:r w:rsidRPr="00885A83">
                        <w:rPr>
                          <w:rFonts w:eastAsia="Times New Roman" w:cs="Arial"/>
                        </w:rPr>
                        <w:t>PM</w:t>
                      </w:r>
                      <w:r w:rsidRPr="00885A83">
                        <w:rPr>
                          <w:rFonts w:eastAsia="Times New Roman" w:cs="Arial"/>
                          <w:vertAlign w:val="subscript"/>
                        </w:rPr>
                        <w:t>2</w:t>
                      </w:r>
                      <w:r>
                        <w:rPr>
                          <w:rFonts w:eastAsia="Times New Roman" w:cs="Arial"/>
                          <w:vertAlign w:val="subscript"/>
                        </w:rPr>
                        <w:t>,5</w:t>
                      </w:r>
                      <w:r>
                        <w:rPr>
                          <w:rFonts w:eastAsia="Times New Roman" w:cs="Arial"/>
                        </w:rPr>
                        <w:t xml:space="preserve"> et NH</w:t>
                      </w:r>
                      <w:r>
                        <w:rPr>
                          <w:rFonts w:eastAsia="Times New Roman" w:cs="Arial"/>
                          <w:vertAlign w:val="subscript"/>
                        </w:rPr>
                        <w:t>3</w:t>
                      </w:r>
                      <w:r>
                        <w:t>) pourront être soutenus dans l’ensemble des zones.</w:t>
                      </w:r>
                    </w:p>
                    <w:p w14:paraId="52FFF481" w14:textId="6021441B" w:rsidR="003E609D" w:rsidRPr="00B15CAC" w:rsidRDefault="003E609D" w:rsidP="003C66AF">
                      <w:pPr>
                        <w:pStyle w:val="Pucenoir"/>
                      </w:pPr>
                      <w:r>
                        <w:t xml:space="preserve">Toutes opérations </w:t>
                      </w:r>
                      <w:r w:rsidR="00885A83">
                        <w:t xml:space="preserve">(études, investissements, actions d’animation et de communication…) </w:t>
                      </w:r>
                      <w:r>
                        <w:t>éligibles aux systèmes d’aides de l’ADEME</w:t>
                      </w:r>
                    </w:p>
                    <w:p w14:paraId="4053EB94" w14:textId="77777777" w:rsidR="00040197" w:rsidRPr="00FB45E2" w:rsidRDefault="00040197" w:rsidP="00FB45E2">
                      <w:pPr>
                        <w:pStyle w:val="TexteCourant"/>
                        <w:spacing w:before="120" w:after="60" w:line="286" w:lineRule="auto"/>
                      </w:pPr>
                      <w:r w:rsidRPr="00FB45E2">
                        <w:t>Conditions d’éligibilité</w:t>
                      </w:r>
                    </w:p>
                    <w:p w14:paraId="7E44AB03" w14:textId="6F0BE3EE" w:rsidR="006949B4" w:rsidRDefault="003E609D" w:rsidP="006949B4">
                      <w:pPr>
                        <w:pStyle w:val="Pucenoir"/>
                      </w:pPr>
                      <w:r>
                        <w:t>Etre dans l’une des Zones suivantes</w:t>
                      </w:r>
                      <w:r>
                        <w:rPr>
                          <w:rFonts w:ascii="Calibri" w:hAnsi="Calibri" w:cs="Calibri"/>
                        </w:rPr>
                        <w:t> </w:t>
                      </w:r>
                      <w:r>
                        <w:t xml:space="preserve">: </w:t>
                      </w:r>
                      <w:r w:rsidR="0052673F" w:rsidRPr="009B7044">
                        <w:t>Martinique</w:t>
                      </w:r>
                      <w:r w:rsidRPr="009B7044">
                        <w:t xml:space="preserve">, </w:t>
                      </w:r>
                      <w:r w:rsidR="00C13C57">
                        <w:t>Ile de France</w:t>
                      </w:r>
                      <w:r w:rsidR="00C13C57">
                        <w:rPr>
                          <w:rFonts w:cs="Marianne Light"/>
                        </w:rPr>
                        <w:t xml:space="preserve"> (ensemble de la région), </w:t>
                      </w:r>
                      <w:r w:rsidR="0091479B">
                        <w:rPr>
                          <w:rFonts w:cs="Marianne Light"/>
                        </w:rPr>
                        <w:t xml:space="preserve">agglomérations de </w:t>
                      </w:r>
                      <w:r w:rsidRPr="009B7044">
                        <w:t xml:space="preserve">Rouen, Strasbourg, Reims, Lyon, Saint Etienne, Clermont-Ferrand, Grenoble, Vallée de l’Arve, Vallée du Rhône (Valence), Marseille-Aix, Toulon, Nice, Toulouse </w:t>
                      </w:r>
                      <w:r w:rsidRPr="00972BB2">
                        <w:t>et Montpellier</w:t>
                      </w:r>
                      <w:r w:rsidR="00D77502">
                        <w:t xml:space="preserve">, </w:t>
                      </w:r>
                    </w:p>
                    <w:p w14:paraId="75D133E6" w14:textId="325F2D4D" w:rsidR="003E609D" w:rsidRPr="00972BB2" w:rsidRDefault="00C13C57" w:rsidP="003C66AF">
                      <w:pPr>
                        <w:pStyle w:val="Pucenoir"/>
                      </w:pPr>
                      <w:r>
                        <w:t xml:space="preserve">Il est recommandé de se rapprocher </w:t>
                      </w:r>
                      <w:r w:rsidR="003E609D" w:rsidRPr="00972BB2">
                        <w:t xml:space="preserve">de la Direction Régionale de votre région </w:t>
                      </w:r>
                      <w:r>
                        <w:t xml:space="preserve">en amont du projet pour </w:t>
                      </w:r>
                      <w:r w:rsidR="003E609D" w:rsidRPr="00972BB2">
                        <w:t>vérifier</w:t>
                      </w:r>
                      <w:r>
                        <w:t xml:space="preserve"> l’é</w:t>
                      </w:r>
                      <w:r w:rsidR="000F0C05">
                        <w:t>ligi</w:t>
                      </w:r>
                      <w:r>
                        <w:t>bilité</w:t>
                      </w:r>
                    </w:p>
                    <w:p w14:paraId="75C0FC82" w14:textId="2A7C3178" w:rsidR="00040197" w:rsidRPr="00F90029" w:rsidRDefault="000B4D3B" w:rsidP="003C66AF">
                      <w:pPr>
                        <w:pStyle w:val="Pucenoir"/>
                      </w:pPr>
                      <w:r>
                        <w:t>Projet opérationnel</w:t>
                      </w:r>
                      <w:r w:rsidR="00C13C57">
                        <w:t xml:space="preserve">, </w:t>
                      </w:r>
                      <w:r>
                        <w:t>visant une mise en œuvre pérenne</w:t>
                      </w:r>
                      <w:r w:rsidR="00C13C57">
                        <w:t xml:space="preserve"> et présentant un enjeu en terme</w:t>
                      </w:r>
                      <w:r w:rsidR="009832F0">
                        <w:t>s</w:t>
                      </w:r>
                      <w:r w:rsidR="00C13C57">
                        <w:t xml:space="preserve"> de réduction des émissions de polluants</w:t>
                      </w:r>
                    </w:p>
                    <w:p w14:paraId="07A3EE1B" w14:textId="77777777" w:rsidR="00040197" w:rsidRPr="00FB45E2" w:rsidRDefault="00040197" w:rsidP="00FB45E2">
                      <w:pPr>
                        <w:pStyle w:val="TexteCourant"/>
                        <w:spacing w:before="120" w:after="60" w:line="286" w:lineRule="auto"/>
                      </w:pPr>
                      <w:r w:rsidRPr="00FB45E2">
                        <w:t>Opérations non éligibles</w:t>
                      </w:r>
                    </w:p>
                    <w:p w14:paraId="36F2446C" w14:textId="77777777" w:rsidR="00040197" w:rsidRDefault="003E609D" w:rsidP="003C66AF">
                      <w:pPr>
                        <w:pStyle w:val="Pucenoir"/>
                      </w:pPr>
                      <w:r>
                        <w:t>Tous projets éligibles à un AAP de l’ADEME en cours</w:t>
                      </w:r>
                    </w:p>
                    <w:p w14:paraId="0737A912" w14:textId="77777777" w:rsidR="004909D8" w:rsidRPr="00662CA4" w:rsidRDefault="000B4D3B" w:rsidP="003C66AF">
                      <w:pPr>
                        <w:pStyle w:val="Pucenoir"/>
                      </w:pPr>
                      <w:r>
                        <w:t>Projets de R&amp;D</w:t>
                      </w:r>
                    </w:p>
                    <w:p w14:paraId="7D5DD61A" w14:textId="77777777" w:rsidR="00040197" w:rsidRPr="00FB45E2" w:rsidRDefault="003C4E57" w:rsidP="00FB45E2">
                      <w:pPr>
                        <w:pStyle w:val="TexteCourant"/>
                        <w:spacing w:before="120" w:after="60" w:line="286" w:lineRule="auto"/>
                      </w:pPr>
                      <w:r w:rsidRPr="00FB45E2">
                        <w:t xml:space="preserve">Modalités </w:t>
                      </w:r>
                      <w:r w:rsidR="00347299" w:rsidRPr="00FB45E2">
                        <w:t>de</w:t>
                      </w:r>
                      <w:r w:rsidR="00040197" w:rsidRPr="00FB45E2">
                        <w:t xml:space="preserve"> l’aide</w:t>
                      </w:r>
                      <w:r w:rsidR="00F5790B" w:rsidRPr="00FB45E2">
                        <w:t xml:space="preserve"> </w:t>
                      </w:r>
                    </w:p>
                    <w:p w14:paraId="13EB96FD" w14:textId="77777777" w:rsidR="000B4D3B" w:rsidRDefault="000B4D3B" w:rsidP="003C66AF">
                      <w:pPr>
                        <w:pStyle w:val="Pucenoir"/>
                        <w:spacing w:after="0"/>
                      </w:pPr>
                      <w:r>
                        <w:t>Financement d’études</w:t>
                      </w:r>
                      <w:r>
                        <w:rPr>
                          <w:rFonts w:ascii="Calibri" w:hAnsi="Calibri" w:cs="Calibri"/>
                        </w:rPr>
                        <w:t> </w:t>
                      </w:r>
                      <w:r>
                        <w:t xml:space="preserve">: </w:t>
                      </w:r>
                    </w:p>
                    <w:p w14:paraId="500C1EFB" w14:textId="25500B91" w:rsidR="000B4D3B" w:rsidRPr="00E5377B" w:rsidRDefault="000B4D3B" w:rsidP="003C66AF">
                      <w:pPr>
                        <w:pStyle w:val="Pucerond"/>
                      </w:pPr>
                      <w:r w:rsidRPr="00A63ED5">
                        <w:t>Etude de projet</w:t>
                      </w:r>
                      <w:r w:rsidRPr="00A63ED5">
                        <w:rPr>
                          <w:rFonts w:ascii="Calibri" w:hAnsi="Calibri" w:cs="Calibri"/>
                        </w:rPr>
                        <w:t> </w:t>
                      </w:r>
                      <w:r w:rsidRPr="00E5377B">
                        <w:t>: 70% max</w:t>
                      </w:r>
                      <w:r w:rsidR="0042510E">
                        <w:t>imum</w:t>
                      </w:r>
                      <w:r w:rsidR="00E84F96" w:rsidRPr="00E5377B">
                        <w:t xml:space="preserve"> des dépenses éligibles avec</w:t>
                      </w:r>
                      <w:r w:rsidRPr="00E5377B">
                        <w:t xml:space="preserve"> plafond 100k€</w:t>
                      </w:r>
                    </w:p>
                    <w:p w14:paraId="7C0D706D" w14:textId="3C8CC1B8" w:rsidR="0072411E" w:rsidRPr="00A63ED5" w:rsidRDefault="00E84F96" w:rsidP="003C66AF">
                      <w:pPr>
                        <w:pStyle w:val="Pucerond"/>
                      </w:pPr>
                      <w:r w:rsidRPr="00A63ED5">
                        <w:t>Etude d’évaluation, d’élaboration de méthodes/outils</w:t>
                      </w:r>
                      <w:r w:rsidRPr="00A63ED5">
                        <w:rPr>
                          <w:rFonts w:ascii="Calibri" w:hAnsi="Calibri" w:cs="Calibri"/>
                        </w:rPr>
                        <w:t> </w:t>
                      </w:r>
                      <w:r w:rsidRPr="00A63ED5">
                        <w:t>: 70% max</w:t>
                      </w:r>
                      <w:r w:rsidR="0042510E">
                        <w:t>imum</w:t>
                      </w:r>
                      <w:r w:rsidRPr="00A63ED5">
                        <w:t xml:space="preserve"> des dépenses éligibles</w:t>
                      </w:r>
                    </w:p>
                    <w:p w14:paraId="2A9EFF5C" w14:textId="77777777" w:rsidR="000B4D3B" w:rsidRPr="00A63ED5" w:rsidRDefault="000B4D3B" w:rsidP="003C66AF">
                      <w:pPr>
                        <w:pStyle w:val="Pucenoir"/>
                        <w:spacing w:after="0"/>
                      </w:pPr>
                      <w:r w:rsidRPr="00A63ED5">
                        <w:t>Financement de poste</w:t>
                      </w:r>
                      <w:r w:rsidRPr="00A63ED5">
                        <w:rPr>
                          <w:rFonts w:ascii="Calibri" w:hAnsi="Calibri" w:cs="Calibri"/>
                        </w:rPr>
                        <w:t> </w:t>
                      </w:r>
                      <w:r w:rsidRPr="00A63ED5">
                        <w:t xml:space="preserve">: </w:t>
                      </w:r>
                    </w:p>
                    <w:p w14:paraId="30B72658" w14:textId="730DC2AC" w:rsidR="000B4D3B" w:rsidRPr="00A63ED5" w:rsidRDefault="000B4D3B" w:rsidP="003C66AF">
                      <w:pPr>
                        <w:pStyle w:val="Pucerond"/>
                      </w:pPr>
                      <w:r w:rsidRPr="00A63ED5">
                        <w:t xml:space="preserve">Forfait maximum </w:t>
                      </w:r>
                      <w:r w:rsidR="00CB4B40">
                        <w:t>4</w:t>
                      </w:r>
                      <w:r w:rsidR="00CB4B40" w:rsidRPr="00D71F8D">
                        <w:t>0</w:t>
                      </w:r>
                      <w:r w:rsidR="00CB4B40" w:rsidRPr="00A63ED5">
                        <w:t>k</w:t>
                      </w:r>
                      <w:r w:rsidRPr="00A63ED5">
                        <w:t>€/ETPT/an</w:t>
                      </w:r>
                      <w:r w:rsidR="00E84F96" w:rsidRPr="00A63ED5">
                        <w:t xml:space="preserve"> ou 70%</w:t>
                      </w:r>
                      <w:r w:rsidR="0042776F" w:rsidRPr="00A63ED5">
                        <w:t xml:space="preserve"> maximum</w:t>
                      </w:r>
                      <w:r w:rsidR="00E84F96" w:rsidRPr="00A63ED5">
                        <w:t xml:space="preserve"> des dépenses éligibles pour des actions ponctuelles</w:t>
                      </w:r>
                    </w:p>
                    <w:p w14:paraId="7D46C11A" w14:textId="5EBC0B49" w:rsidR="000B4D3B" w:rsidRPr="00A63ED5" w:rsidRDefault="000B4D3B" w:rsidP="003C66AF">
                      <w:pPr>
                        <w:pStyle w:val="Pucerond"/>
                      </w:pPr>
                      <w:r w:rsidRPr="00A63ED5">
                        <w:t>Dépenses d’équipement liées à la création de poste</w:t>
                      </w:r>
                      <w:r w:rsidRPr="00A63ED5">
                        <w:rPr>
                          <w:rFonts w:ascii="Calibri" w:hAnsi="Calibri" w:cs="Calibri"/>
                        </w:rPr>
                        <w:t> </w:t>
                      </w:r>
                      <w:r w:rsidRPr="00A63ED5">
                        <w:t>:</w:t>
                      </w:r>
                      <w:r w:rsidRPr="00A63ED5">
                        <w:rPr>
                          <w:rFonts w:ascii="Calibri" w:hAnsi="Calibri" w:cs="Calibri"/>
                        </w:rPr>
                        <w:t> </w:t>
                      </w:r>
                      <w:r w:rsidRPr="00A63ED5">
                        <w:t>15 k€ /ETPT maxi</w:t>
                      </w:r>
                      <w:r w:rsidR="0042510E">
                        <w:t>mum</w:t>
                      </w:r>
                    </w:p>
                    <w:p w14:paraId="1E6AF90F" w14:textId="56EDCA23" w:rsidR="000B4D3B" w:rsidRPr="00A63ED5" w:rsidRDefault="000B4D3B" w:rsidP="003C66AF">
                      <w:pPr>
                        <w:pStyle w:val="Pucerond"/>
                      </w:pPr>
                      <w:r w:rsidRPr="00A63ED5">
                        <w:t>Dépenses externes Communication</w:t>
                      </w:r>
                      <w:r w:rsidRPr="00A63ED5">
                        <w:rPr>
                          <w:rFonts w:ascii="Calibri" w:hAnsi="Calibri" w:cs="Calibri"/>
                        </w:rPr>
                        <w:t> </w:t>
                      </w:r>
                      <w:r w:rsidRPr="00A63ED5">
                        <w:t>: 60 k€ sur 3 ans maxi</w:t>
                      </w:r>
                      <w:r w:rsidR="0042510E">
                        <w:t>mum</w:t>
                      </w:r>
                    </w:p>
                    <w:p w14:paraId="08E17C9C" w14:textId="77777777" w:rsidR="000B4D3B" w:rsidRPr="00682363" w:rsidRDefault="000B4D3B" w:rsidP="003C66AF">
                      <w:pPr>
                        <w:pStyle w:val="Pucenoir"/>
                        <w:spacing w:after="0"/>
                      </w:pPr>
                      <w:r w:rsidRPr="00682363">
                        <w:t>Financement d’investissement</w:t>
                      </w:r>
                      <w:r w:rsidRPr="00682363">
                        <w:rPr>
                          <w:rFonts w:ascii="Calibri" w:hAnsi="Calibri" w:cs="Calibri"/>
                        </w:rPr>
                        <w:t> </w:t>
                      </w:r>
                      <w:r w:rsidRPr="00682363">
                        <w:t xml:space="preserve">: </w:t>
                      </w:r>
                    </w:p>
                    <w:p w14:paraId="781CC744" w14:textId="6162AF56" w:rsidR="00FC0B37" w:rsidRPr="00682363" w:rsidRDefault="00FC0B37" w:rsidP="003C66AF">
                      <w:pPr>
                        <w:pStyle w:val="Pucerond"/>
                      </w:pPr>
                      <w:r w:rsidRPr="00345C9D">
                        <w:t xml:space="preserve">Transport, </w:t>
                      </w:r>
                      <w:r w:rsidR="0052673F" w:rsidRPr="00345C9D">
                        <w:t xml:space="preserve">lutte contre le brûlage à l’air libre des </w:t>
                      </w:r>
                      <w:r w:rsidRPr="00345C9D">
                        <w:t>déchets verts</w:t>
                      </w:r>
                      <w:r w:rsidR="0052673F" w:rsidRPr="00345C9D">
                        <w:t>, industrie</w:t>
                      </w:r>
                      <w:r w:rsidR="00A56F42" w:rsidRPr="00345C9D">
                        <w:t>…</w:t>
                      </w:r>
                      <w:r w:rsidRPr="00345C9D">
                        <w:rPr>
                          <w:rFonts w:ascii="Calibri" w:hAnsi="Calibri" w:cs="Calibri"/>
                        </w:rPr>
                        <w:t> </w:t>
                      </w:r>
                      <w:r w:rsidRPr="00345C9D">
                        <w:t>: 55%</w:t>
                      </w:r>
                      <w:r w:rsidRPr="00682363">
                        <w:t xml:space="preserve"> maximum des dépenses éligibles</w:t>
                      </w:r>
                    </w:p>
                    <w:p w14:paraId="6E62E331" w14:textId="7AD9E2A8" w:rsidR="00CF31E1" w:rsidRPr="00B15CAC" w:rsidRDefault="00CF31E1" w:rsidP="000A6AE2">
                      <w:pPr>
                        <w:pStyle w:val="Pucerond"/>
                        <w:numPr>
                          <w:ilvl w:val="0"/>
                          <w:numId w:val="0"/>
                        </w:numPr>
                        <w:ind w:left="1440"/>
                      </w:pPr>
                      <w:r w:rsidRPr="00A63ED5">
                        <w:t>Fonds de conversion de véhicules</w:t>
                      </w:r>
                      <w:r w:rsidR="003D5907" w:rsidRPr="000F4F06">
                        <w:rPr>
                          <w:rFonts w:ascii="Calibri" w:hAnsi="Calibri" w:cs="Calibri"/>
                        </w:rPr>
                        <w:t xml:space="preserve"> </w:t>
                      </w:r>
                      <w:r w:rsidRPr="00A63ED5">
                        <w:t xml:space="preserve">: 55% maximum </w:t>
                      </w:r>
                      <w:r w:rsidR="009832F0">
                        <w:t>du</w:t>
                      </w:r>
                      <w:r w:rsidRPr="00A63ED5">
                        <w:t xml:space="preserve"> surcoût des véhicules</w:t>
                      </w:r>
                      <w:r w:rsidR="000F4F06">
                        <w:t xml:space="preserve">, </w:t>
                      </w:r>
                      <w:r w:rsidR="000F4F06" w:rsidRPr="000F0FF6">
                        <w:t xml:space="preserve">55% maximum </w:t>
                      </w:r>
                      <w:r w:rsidR="000F4F06" w:rsidRPr="000F0FF6">
                        <w:t>du coût</w:t>
                      </w:r>
                      <w:r w:rsidR="000F4F06" w:rsidRPr="000F0FF6">
                        <w:t xml:space="preserve"> pour les vélos </w:t>
                      </w:r>
                      <w:r w:rsidR="000F0FF6" w:rsidRPr="000F0FF6">
                        <w:t xml:space="preserve">cargos </w:t>
                      </w:r>
                      <w:r w:rsidR="000F0FF6" w:rsidRPr="00A63ED5">
                        <w:t>et</w:t>
                      </w:r>
                      <w:r w:rsidRPr="0032449E">
                        <w:t xml:space="preserve"> part </w:t>
                      </w:r>
                      <w:proofErr w:type="spellStart"/>
                      <w:r w:rsidRPr="0032449E">
                        <w:t>Ademe</w:t>
                      </w:r>
                      <w:proofErr w:type="spellEnd"/>
                      <w:r w:rsidRPr="0032449E">
                        <w:t xml:space="preserve"> dans le fonds à déterminer selon le contexte local</w:t>
                      </w:r>
                    </w:p>
                    <w:p w14:paraId="62B2B407" w14:textId="67E1966E" w:rsidR="000E1E09" w:rsidRPr="00B15CAC" w:rsidRDefault="00B15CAC" w:rsidP="001B0F4C">
                      <w:pPr>
                        <w:pStyle w:val="Pucenoir"/>
                        <w:numPr>
                          <w:ilvl w:val="0"/>
                          <w:numId w:val="0"/>
                        </w:numPr>
                        <w:ind w:left="360"/>
                      </w:pPr>
                      <w:r>
                        <w:t>Les</w:t>
                      </w:r>
                      <w:r w:rsidR="000E1E09" w:rsidRPr="00B15CAC">
                        <w:t xml:space="preserve"> montant</w:t>
                      </w:r>
                      <w:r>
                        <w:t>s</w:t>
                      </w:r>
                      <w:r w:rsidR="000E1E09" w:rsidRPr="00B15CAC">
                        <w:t xml:space="preserve"> </w:t>
                      </w:r>
                      <w:r>
                        <w:t xml:space="preserve">d’aide </w:t>
                      </w:r>
                      <w:r w:rsidR="000E1E09" w:rsidRPr="00B15CAC">
                        <w:t>peu</w:t>
                      </w:r>
                      <w:r>
                        <w:t>ven</w:t>
                      </w:r>
                      <w:r w:rsidR="000E1E09" w:rsidRPr="00B15CAC">
                        <w:t xml:space="preserve">t varier en </w:t>
                      </w:r>
                      <w:r w:rsidR="00CF31E1">
                        <w:t>fonction du contexte régional (</w:t>
                      </w:r>
                      <w:r w:rsidR="000E1E09" w:rsidRPr="00B15CAC">
                        <w:t>priorités régionales, cofinancement de partenaires, disponibilités budgétaires, etc..</w:t>
                      </w:r>
                      <w:r w:rsidR="00CF31E1">
                        <w:t>) et de la nature précise de l’action.</w:t>
                      </w:r>
                      <w:r w:rsidR="008039C5" w:rsidRPr="008039C5">
                        <w:t xml:space="preserve"> </w:t>
                      </w:r>
                      <w:r w:rsidR="008039C5" w:rsidRPr="000735BA">
                        <w:t>Des dispositions particulières sont prises en compte dans les contextes ultramarins</w:t>
                      </w:r>
                      <w:r w:rsidR="008039C5">
                        <w:t>.</w:t>
                      </w:r>
                      <w:r w:rsidR="004D5863">
                        <w:t xml:space="preserve"> </w:t>
                      </w:r>
                      <w:r w:rsidR="007328D2">
                        <w:t>Toutefois et c</w:t>
                      </w:r>
                      <w:r w:rsidR="004D5863">
                        <w:t xml:space="preserve">onformément aux Règles générales de l’ADEME, les aides </w:t>
                      </w:r>
                      <w:r w:rsidR="004D5863" w:rsidRPr="000A6AE2">
                        <w:t>ne constituent pas un droit à délivrance et n’ont pas un caractère systématique.</w:t>
                      </w:r>
                      <w:r w:rsidR="00323C4B">
                        <w:t xml:space="preserve"> Elles doivent être incitatives et proportionnées. Leur attribution, voire la modulation de leur montant, peuvent être fonction de la qualité de l’opération financée, des priorités définies au niveau national ou local, ainsi que des budgets disponibles. L’ADEME</w:t>
                      </w:r>
                      <w:r w:rsidR="001B0F4C">
                        <w:t xml:space="preserve"> </w:t>
                      </w:r>
                      <w:r w:rsidR="00323C4B">
                        <w:t xml:space="preserve">pourra, par ailleurs, décider </w:t>
                      </w:r>
                      <w:r w:rsidR="001B0F4C">
                        <w:t>de</w:t>
                      </w:r>
                      <w:r w:rsidR="00323C4B">
                        <w:t xml:space="preserve"> diminuer le montant de son aide en cas de cofinancement de</w:t>
                      </w:r>
                      <w:r w:rsidR="001B0F4C">
                        <w:t xml:space="preserve"> </w:t>
                      </w:r>
                      <w:r w:rsidR="00323C4B">
                        <w:t xml:space="preserve">l’opération. </w:t>
                      </w:r>
                      <w:r w:rsidR="004D5863" w:rsidRPr="000A6AE2">
                        <w:t xml:space="preserve"> </w:t>
                      </w:r>
                    </w:p>
                  </w:txbxContent>
                </v:textbox>
                <w10:wrap anchorx="margin"/>
              </v:shape>
            </w:pict>
          </mc:Fallback>
        </mc:AlternateContent>
      </w:r>
      <w:r w:rsidRPr="006B1608">
        <w:rPr>
          <w:noProof/>
        </w:rPr>
        <mc:AlternateContent>
          <mc:Choice Requires="wps">
            <w:drawing>
              <wp:anchor distT="45720" distB="45720" distL="114300" distR="114300" simplePos="0" relativeHeight="251667456" behindDoc="0" locked="0" layoutInCell="1" allowOverlap="1" wp14:anchorId="793B52E6" wp14:editId="3F7D5E12">
                <wp:simplePos x="0" y="0"/>
                <wp:positionH relativeFrom="margin">
                  <wp:posOffset>7620</wp:posOffset>
                </wp:positionH>
                <wp:positionV relativeFrom="paragraph">
                  <wp:posOffset>642621</wp:posOffset>
                </wp:positionV>
                <wp:extent cx="5746750" cy="1009650"/>
                <wp:effectExtent l="0" t="0" r="6350" b="0"/>
                <wp:wrapNone/>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6750" cy="1009650"/>
                        </a:xfrm>
                        <a:custGeom>
                          <a:avLst/>
                          <a:gdLst>
                            <a:gd name="connsiteX0" fmla="*/ 0 w 3136900"/>
                            <a:gd name="connsiteY0" fmla="*/ 0 h 786765"/>
                            <a:gd name="connsiteX1" fmla="*/ 3136900 w 3136900"/>
                            <a:gd name="connsiteY1" fmla="*/ 0 h 786765"/>
                            <a:gd name="connsiteX2" fmla="*/ 3136900 w 3136900"/>
                            <a:gd name="connsiteY2" fmla="*/ 786765 h 786765"/>
                            <a:gd name="connsiteX3" fmla="*/ 0 w 3136900"/>
                            <a:gd name="connsiteY3" fmla="*/ 786765 h 786765"/>
                            <a:gd name="connsiteX4" fmla="*/ 0 w 3136900"/>
                            <a:gd name="connsiteY4" fmla="*/ 0 h 786765"/>
                            <a:gd name="connsiteX0" fmla="*/ 0 w 3136900"/>
                            <a:gd name="connsiteY0" fmla="*/ 0 h 786765"/>
                            <a:gd name="connsiteX1" fmla="*/ 3136900 w 3136900"/>
                            <a:gd name="connsiteY1" fmla="*/ 0 h 786765"/>
                            <a:gd name="connsiteX2" fmla="*/ 2838450 w 3136900"/>
                            <a:gd name="connsiteY2" fmla="*/ 786765 h 786765"/>
                            <a:gd name="connsiteX3" fmla="*/ 0 w 3136900"/>
                            <a:gd name="connsiteY3" fmla="*/ 786765 h 786765"/>
                            <a:gd name="connsiteX4" fmla="*/ 0 w 3136900"/>
                            <a:gd name="connsiteY4" fmla="*/ 0 h 78676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136900" h="786765">
                              <a:moveTo>
                                <a:pt x="0" y="0"/>
                              </a:moveTo>
                              <a:lnTo>
                                <a:pt x="3136900" y="0"/>
                              </a:lnTo>
                              <a:lnTo>
                                <a:pt x="2838450" y="786765"/>
                              </a:lnTo>
                              <a:lnTo>
                                <a:pt x="0" y="786765"/>
                              </a:lnTo>
                              <a:lnTo>
                                <a:pt x="0" y="0"/>
                              </a:lnTo>
                              <a:close/>
                            </a:path>
                          </a:pathLst>
                        </a:custGeom>
                        <a:solidFill>
                          <a:schemeClr val="bg1"/>
                        </a:solidFill>
                        <a:ln w="9525">
                          <a:noFill/>
                          <a:miter lim="800000"/>
                          <a:headEnd/>
                          <a:tailEnd/>
                        </a:ln>
                      </wps:spPr>
                      <wps:txbx>
                        <w:txbxContent>
                          <w:p w14:paraId="3AC9C8E4" w14:textId="5D571B9E" w:rsidR="006B1608" w:rsidRPr="0076695B" w:rsidRDefault="00040197" w:rsidP="0076695B">
                            <w:pPr>
                              <w:pStyle w:val="TITREPRINCIPAL1repage"/>
                            </w:pPr>
                            <w:r w:rsidRPr="0076695B">
                              <w:t>Conditions d’éligibilité et de financement</w:t>
                            </w:r>
                            <w:r w:rsidRPr="0076695B">
                              <w:rPr>
                                <w:rFonts w:ascii="Calibri" w:hAnsi="Calibri" w:cs="Calibri"/>
                              </w:rPr>
                              <w:t> </w:t>
                            </w:r>
                            <w:r w:rsidRPr="0076695B">
                              <w:t>:</w:t>
                            </w:r>
                          </w:p>
                          <w:p w14:paraId="6A2CAFA9" w14:textId="10961AA1" w:rsidR="00040197" w:rsidRPr="002C1672" w:rsidRDefault="003E609D" w:rsidP="002C1672">
                            <w:pPr>
                              <w:pStyle w:val="SOUS-TITREPRINCIPAL1repage"/>
                            </w:pPr>
                            <w:r>
                              <w:rPr>
                                <w:bCs/>
                              </w:rPr>
                              <w:t xml:space="preserve">Projets d’actions finançables dans le cadre des Feuilles de route </w:t>
                            </w:r>
                            <w:r w:rsidR="00BD3F40">
                              <w:rPr>
                                <w:bCs/>
                              </w:rPr>
                              <w:t>et contentieux Air</w:t>
                            </w:r>
                            <w:r w:rsidR="009832F0">
                              <w:rPr>
                                <w:bCs/>
                              </w:rPr>
                              <w:t xml:space="preserve"> </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93B52E6" id="Zone de texte 2" o:spid="_x0000_s1027" style="position:absolute;margin-left:.6pt;margin-top:50.6pt;width:452.5pt;height:79.5pt;z-index:2516674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coordsize="3136900,78676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" adj="-11796480,,5400" path="m,l3136900,,2838450,786765,,786765,,xe" fillcolor="white [3212]" stroked="f">
                <v:stroke joinstyle="miter"/>
                <v:formulas/>
                <v:path arrowok="t" o:connecttype="custom" o:connectlocs="0,0;5746750,0;5199994,1009650;0,1009650;0,0" o:connectangles="0,0,0,0,0" textboxrect="0,0,3136900,786765"/>
                <v:textbox>
                  <w:txbxContent>
                    <w:p w14:paraId="3AC9C8E4" w14:textId="5D571B9E" w:rsidR="006B1608" w:rsidRPr="0076695B" w:rsidRDefault="00040197" w:rsidP="0076695B">
                      <w:pPr>
                        <w:pStyle w:val="TITREPRINCIPAL1repage"/>
                      </w:pPr>
                      <w:r w:rsidRPr="0076695B">
                        <w:t>Conditions d’éligibilité et de financement</w:t>
                      </w:r>
                      <w:r w:rsidRPr="0076695B">
                        <w:rPr>
                          <w:rFonts w:ascii="Calibri" w:hAnsi="Calibri" w:cs="Calibri"/>
                        </w:rPr>
                        <w:t> </w:t>
                      </w:r>
                      <w:r w:rsidRPr="0076695B">
                        <w:t>:</w:t>
                      </w:r>
                    </w:p>
                    <w:p w14:paraId="6A2CAFA9" w14:textId="10961AA1" w:rsidR="00040197" w:rsidRPr="002C1672" w:rsidRDefault="003E609D" w:rsidP="002C1672">
                      <w:pPr>
                        <w:pStyle w:val="SOUS-TITREPRINCIPAL1repage"/>
                      </w:pPr>
                      <w:r>
                        <w:rPr>
                          <w:bCs/>
                        </w:rPr>
                        <w:t xml:space="preserve">Projets d’actions finançables dans le cadre des Feuilles de route </w:t>
                      </w:r>
                      <w:r w:rsidR="00BD3F40">
                        <w:rPr>
                          <w:bCs/>
                        </w:rPr>
                        <w:t>et contentieux Air</w:t>
                      </w:r>
                      <w:r w:rsidR="009832F0">
                        <w:rPr>
                          <w:bCs/>
                        </w:rPr>
                        <w:t xml:space="preserve"> </w:t>
                      </w:r>
                    </w:p>
                  </w:txbxContent>
                </v:textbox>
                <w10:wrap anchorx="margin"/>
              </v:shape>
            </w:pict>
          </mc:Fallback>
        </mc:AlternateContent>
      </w:r>
      <w:r w:rsidR="00355E54">
        <w:br w:type="page"/>
      </w:r>
    </w:p>
    <w:p w14:paraId="1FEE6E16" w14:textId="22CFAF2A" w:rsidR="001A58AF" w:rsidRPr="001A58AF" w:rsidRDefault="001A58AF" w:rsidP="00B56C06">
      <w:pPr>
        <w:pStyle w:val="Titre1"/>
      </w:pPr>
      <w:r w:rsidRPr="001A58AF">
        <w:lastRenderedPageBreak/>
        <w:t>Contexte</w:t>
      </w:r>
    </w:p>
    <w:p w14:paraId="32FE9889" w14:textId="05CC798F" w:rsidR="00B74692" w:rsidRDefault="00B74692" w:rsidP="001C7556">
      <w:pPr>
        <w:pStyle w:val="TexteCourant"/>
      </w:pPr>
      <w:r>
        <w:t xml:space="preserve">Malgré l’amélioration de la qualité de l’air ces dernières décennies, les normes </w:t>
      </w:r>
      <w:r w:rsidR="00D2491C">
        <w:t xml:space="preserve">de qualité de l’air </w:t>
      </w:r>
      <w:r>
        <w:t>sont encore dépassées dans certaines agglomérations et l’Etat est visé par plusieurs contentieux au niveau national et européen</w:t>
      </w:r>
      <w:r w:rsidR="00D2491C">
        <w:t xml:space="preserve"> pour non-respect des normes sur les particules (PM</w:t>
      </w:r>
      <w:r w:rsidR="00D2491C" w:rsidRPr="00EB080D">
        <w:rPr>
          <w:vertAlign w:val="subscript"/>
        </w:rPr>
        <w:t>10</w:t>
      </w:r>
      <w:r w:rsidR="00D2491C">
        <w:t>) ou sur le dioxyde d’azote (NO</w:t>
      </w:r>
      <w:r w:rsidR="00D2491C" w:rsidRPr="00EB080D">
        <w:rPr>
          <w:vertAlign w:val="subscript"/>
        </w:rPr>
        <w:t>2</w:t>
      </w:r>
      <w:r w:rsidR="00D2491C">
        <w:t>)</w:t>
      </w:r>
      <w:r>
        <w:t xml:space="preserve">. </w:t>
      </w:r>
    </w:p>
    <w:p w14:paraId="6C2E98C8" w14:textId="2D10B831" w:rsidR="00C451CC" w:rsidRDefault="00B74692" w:rsidP="001C7556">
      <w:pPr>
        <w:pStyle w:val="TexteCourant"/>
      </w:pPr>
      <w:r>
        <w:t xml:space="preserve">En </w:t>
      </w:r>
      <w:r w:rsidR="00C451CC">
        <w:t>2018, le M</w:t>
      </w:r>
      <w:r w:rsidR="00D2491C">
        <w:t xml:space="preserve">inistère en charge de la </w:t>
      </w:r>
      <w:r w:rsidR="00C451CC">
        <w:t>T</w:t>
      </w:r>
      <w:r w:rsidR="00D2491C">
        <w:t xml:space="preserve">ransition </w:t>
      </w:r>
      <w:r w:rsidR="00C451CC">
        <w:t>E</w:t>
      </w:r>
      <w:r w:rsidR="00D2491C">
        <w:t>cologique</w:t>
      </w:r>
      <w:r>
        <w:t xml:space="preserve"> a demandé à l’ADEME </w:t>
      </w:r>
      <w:r w:rsidR="00C451CC">
        <w:t>de mobiliser une enveloppe de 36M€ d’aide pour accompagner les territoire</w:t>
      </w:r>
      <w:r w:rsidR="00646B96">
        <w:t xml:space="preserve">s concernés par ces </w:t>
      </w:r>
      <w:r w:rsidR="00646B96" w:rsidRPr="00646B96">
        <w:t>contentieux</w:t>
      </w:r>
      <w:r w:rsidR="00646B96">
        <w:t xml:space="preserve"> </w:t>
      </w:r>
      <w:r w:rsidR="00D2491C">
        <w:t xml:space="preserve">dans la mise en œuvre de feuilles de route pour la qualité de l’air </w:t>
      </w:r>
      <w:r w:rsidR="00646B96">
        <w:t>(</w:t>
      </w:r>
      <w:proofErr w:type="spellStart"/>
      <w:r w:rsidR="00646B96">
        <w:t>cf</w:t>
      </w:r>
      <w:proofErr w:type="spellEnd"/>
      <w:r w:rsidR="00646B96">
        <w:t xml:space="preserve"> </w:t>
      </w:r>
      <w:r w:rsidR="00672EAF">
        <w:t>ci-après</w:t>
      </w:r>
      <w:r w:rsidR="00D2491C">
        <w:t>)</w:t>
      </w:r>
      <w:r w:rsidR="00C451CC">
        <w:t xml:space="preserve">. </w:t>
      </w:r>
      <w:r w:rsidR="00D2491C">
        <w:t>L’utilisation de ces crédits initialement prévue sur la période 2019-2022 a été étendue à 2019-2023.</w:t>
      </w:r>
    </w:p>
    <w:p w14:paraId="52A828C4" w14:textId="74DBE175" w:rsidR="00C451CC" w:rsidRDefault="00D2491C" w:rsidP="001C7556">
      <w:pPr>
        <w:pStyle w:val="TexteCourant"/>
      </w:pPr>
      <w:r>
        <w:t>Le 4 août 2021,</w:t>
      </w:r>
      <w:r w:rsidR="001129D8">
        <w:t xml:space="preserve"> </w:t>
      </w:r>
      <w:r>
        <w:t>l</w:t>
      </w:r>
      <w:r w:rsidR="006949B4">
        <w:t>e Conseil d’Etat a</w:t>
      </w:r>
      <w:r>
        <w:t xml:space="preserve"> </w:t>
      </w:r>
      <w:r w:rsidR="006949B4">
        <w:t xml:space="preserve">condamné l’Etat à verser une astreinte de 10 millions d’euros </w:t>
      </w:r>
      <w:r w:rsidR="006949B4" w:rsidRPr="00D817E8">
        <w:rPr>
          <w:rFonts w:ascii="Marianne" w:hAnsi="Marianne" w:cs="Helvetica"/>
          <w:color w:val="333333"/>
          <w:shd w:val="clear" w:color="auto" w:fill="FFFFFF"/>
        </w:rPr>
        <w:t>au titre de la liquidation de l’astreinte prononcée par la décision du 10 juillet 2020 et concernant la période de 6 mois de dépassement du 11/01 au 11/07/2021</w:t>
      </w:r>
      <w:r w:rsidR="001129D8">
        <w:t>.</w:t>
      </w:r>
      <w:r w:rsidR="00C13C57">
        <w:t xml:space="preserve"> Cette astreinte de 10 M€ par semestre a été reconduite par décision du 17/10/2022 pour la période du 11/07/2021 au 11/07/2022.</w:t>
      </w:r>
      <w:r w:rsidR="006C0A66">
        <w:t xml:space="preserve"> Une partie du budget de cette astreinte est mobilisée pour renforcer le soutien à des opérations d’amélioration de la qualité de l’air dans les territoires concernés par les contentieux.</w:t>
      </w:r>
    </w:p>
    <w:p w14:paraId="790AA3E3" w14:textId="437A57D4" w:rsidR="00940D98" w:rsidRDefault="00646B96" w:rsidP="001C7556">
      <w:pPr>
        <w:pStyle w:val="TexteCourant"/>
        <w:spacing w:after="0"/>
      </w:pPr>
      <w:r w:rsidRPr="00646B96">
        <w:t xml:space="preserve">Les territoires concernés </w:t>
      </w:r>
      <w:r w:rsidR="00672EAF">
        <w:t xml:space="preserve">sont </w:t>
      </w:r>
      <w:r w:rsidR="00AB3F7C">
        <w:t>ceux couverts par le</w:t>
      </w:r>
      <w:r w:rsidR="00594080">
        <w:t xml:space="preserve">s </w:t>
      </w:r>
      <w:r w:rsidR="001E5A50">
        <w:t>z</w:t>
      </w:r>
      <w:r w:rsidR="003C52FD">
        <w:t>ones administratives de surveillance</w:t>
      </w:r>
      <w:r w:rsidR="008A4AB8">
        <w:t xml:space="preserve"> </w:t>
      </w:r>
      <w:r w:rsidR="00672EAF">
        <w:t xml:space="preserve">: </w:t>
      </w:r>
    </w:p>
    <w:p w14:paraId="6089ECAE" w14:textId="628EEB2E" w:rsidR="00E5377B" w:rsidRDefault="00E5377B" w:rsidP="001C7556">
      <w:pPr>
        <w:pStyle w:val="Pucenoir"/>
      </w:pPr>
      <w:r>
        <w:t>AURA</w:t>
      </w:r>
      <w:r>
        <w:rPr>
          <w:rFonts w:ascii="Calibri" w:hAnsi="Calibri" w:cs="Calibri"/>
        </w:rPr>
        <w:t> </w:t>
      </w:r>
      <w:r>
        <w:t>:</w:t>
      </w:r>
      <w:r w:rsidR="00672EAF" w:rsidRPr="00EB080D">
        <w:t xml:space="preserve"> </w:t>
      </w:r>
      <w:r w:rsidR="0091479B">
        <w:t xml:space="preserve">agglomérations de </w:t>
      </w:r>
      <w:r w:rsidR="00672EAF" w:rsidRPr="00EB080D">
        <w:t xml:space="preserve">Grenoble, Lyon, </w:t>
      </w:r>
      <w:r w:rsidRPr="00EB080D">
        <w:t>Clermont-Ferrand, Saint-Etienne</w:t>
      </w:r>
      <w:r>
        <w:t>,</w:t>
      </w:r>
      <w:r w:rsidRPr="00EB080D">
        <w:t xml:space="preserve"> Valence et Vall</w:t>
      </w:r>
      <w:r w:rsidRPr="00EB080D">
        <w:rPr>
          <w:rFonts w:cs="Marianne Light"/>
        </w:rPr>
        <w:t>é</w:t>
      </w:r>
      <w:r w:rsidRPr="00EB080D">
        <w:t>e de l</w:t>
      </w:r>
      <w:r w:rsidRPr="00EB080D">
        <w:rPr>
          <w:rFonts w:cs="Marianne Light"/>
        </w:rPr>
        <w:t>’</w:t>
      </w:r>
      <w:r w:rsidRPr="00EB080D">
        <w:t>Arve</w:t>
      </w:r>
    </w:p>
    <w:p w14:paraId="0695A393" w14:textId="55B7D5F7" w:rsidR="00E5377B" w:rsidRDefault="00E5377B" w:rsidP="001C7556">
      <w:pPr>
        <w:pStyle w:val="Pucenoir"/>
      </w:pPr>
      <w:r>
        <w:t>Grand Est</w:t>
      </w:r>
      <w:r>
        <w:rPr>
          <w:rFonts w:ascii="Calibri" w:hAnsi="Calibri" w:cs="Calibri"/>
        </w:rPr>
        <w:t> </w:t>
      </w:r>
      <w:r>
        <w:t xml:space="preserve">: </w:t>
      </w:r>
      <w:r w:rsidR="0091479B">
        <w:t xml:space="preserve">agglomérations de </w:t>
      </w:r>
      <w:r>
        <w:t>Reims, Strasbourg</w:t>
      </w:r>
    </w:p>
    <w:p w14:paraId="4C012FDA" w14:textId="6C5B0143" w:rsidR="00E5377B" w:rsidRDefault="00E5377B" w:rsidP="001C7556">
      <w:pPr>
        <w:pStyle w:val="Pucenoir"/>
      </w:pPr>
      <w:r>
        <w:t>I</w:t>
      </w:r>
      <w:r w:rsidR="006C0A66">
        <w:t xml:space="preserve">le de </w:t>
      </w:r>
      <w:r w:rsidR="0091479B">
        <w:t>France (ensemble de la région</w:t>
      </w:r>
      <w:r w:rsidR="009C5C81">
        <w:t xml:space="preserve"> avec une </w:t>
      </w:r>
      <w:r w:rsidR="009C5C81" w:rsidRPr="009C5C81">
        <w:t>priorité aux collectivités franciliennes situées sur la zone sensible pour la qualité de l’air</w:t>
      </w:r>
      <w:r w:rsidR="0091479B">
        <w:t>)</w:t>
      </w:r>
    </w:p>
    <w:p w14:paraId="283E2AA9" w14:textId="67693C9B" w:rsidR="00672EAF" w:rsidRPr="00EB080D" w:rsidRDefault="00672EAF" w:rsidP="001C7556">
      <w:pPr>
        <w:pStyle w:val="Pucenoir"/>
      </w:pPr>
      <w:r w:rsidRPr="00D71F8D">
        <w:t>Martinique</w:t>
      </w:r>
      <w:r w:rsidR="00E5377B">
        <w:rPr>
          <w:rFonts w:ascii="Calibri" w:hAnsi="Calibri" w:cs="Calibri"/>
        </w:rPr>
        <w:t> </w:t>
      </w:r>
      <w:r w:rsidR="0091479B" w:rsidRPr="00FB45E2">
        <w:t>(ensemble de la région)</w:t>
      </w:r>
    </w:p>
    <w:p w14:paraId="73F75E26" w14:textId="7DEE00E7" w:rsidR="00672EAF" w:rsidRPr="00EB080D" w:rsidRDefault="00E5377B" w:rsidP="001C7556">
      <w:pPr>
        <w:pStyle w:val="Pucenoir"/>
      </w:pPr>
      <w:r>
        <w:t>PACA</w:t>
      </w:r>
      <w:r>
        <w:rPr>
          <w:rFonts w:ascii="Calibri" w:hAnsi="Calibri" w:cs="Calibri"/>
        </w:rPr>
        <w:t> </w:t>
      </w:r>
      <w:r>
        <w:t>:</w:t>
      </w:r>
      <w:r w:rsidR="00672EAF" w:rsidRPr="00EB080D">
        <w:t xml:space="preserve"> </w:t>
      </w:r>
      <w:r w:rsidR="0091479B">
        <w:t xml:space="preserve">agglomérations de </w:t>
      </w:r>
      <w:r w:rsidR="00672EAF" w:rsidRPr="00EB080D">
        <w:t xml:space="preserve">Marseille-Aix, Nice, Toulon, </w:t>
      </w:r>
    </w:p>
    <w:p w14:paraId="7575A514" w14:textId="48D864A3" w:rsidR="00E5377B" w:rsidRDefault="00E5377B" w:rsidP="007E24B6">
      <w:pPr>
        <w:pStyle w:val="Pucenoir"/>
      </w:pPr>
      <w:r>
        <w:t>Occitanie</w:t>
      </w:r>
      <w:r>
        <w:rPr>
          <w:rFonts w:ascii="Calibri" w:hAnsi="Calibri" w:cs="Calibri"/>
        </w:rPr>
        <w:t> </w:t>
      </w:r>
      <w:r>
        <w:t xml:space="preserve">: </w:t>
      </w:r>
      <w:r w:rsidR="0091479B">
        <w:t xml:space="preserve">agglomérations de </w:t>
      </w:r>
      <w:r>
        <w:t>Montpellier</w:t>
      </w:r>
      <w:r w:rsidRPr="00EB080D">
        <w:t>,</w:t>
      </w:r>
      <w:r w:rsidRPr="00E5377B">
        <w:t xml:space="preserve"> </w:t>
      </w:r>
      <w:r w:rsidRPr="00EB080D">
        <w:t>Toulouse,</w:t>
      </w:r>
    </w:p>
    <w:p w14:paraId="0347E011" w14:textId="5488B67C" w:rsidR="00940D98" w:rsidRPr="001C7556" w:rsidRDefault="00E5377B" w:rsidP="007E24B6">
      <w:pPr>
        <w:pStyle w:val="Pucenoir"/>
      </w:pPr>
      <w:r>
        <w:t>Normandie</w:t>
      </w:r>
      <w:r w:rsidR="00672EAF" w:rsidRPr="00EB080D">
        <w:rPr>
          <w:rFonts w:ascii="Calibri" w:hAnsi="Calibri" w:cs="Calibri"/>
        </w:rPr>
        <w:t> </w:t>
      </w:r>
      <w:r w:rsidR="00672EAF" w:rsidRPr="00EB080D">
        <w:t>: Rouen</w:t>
      </w:r>
    </w:p>
    <w:p w14:paraId="776B995B" w14:textId="77777777" w:rsidR="00A02888" w:rsidRPr="001A58AF" w:rsidRDefault="00A02888" w:rsidP="001C7556">
      <w:pPr>
        <w:pStyle w:val="Titre1"/>
      </w:pPr>
      <w:r w:rsidRPr="001A58AF">
        <w:t xml:space="preserve">Description </w:t>
      </w:r>
      <w:r w:rsidR="003C4E57" w:rsidRPr="001A58AF">
        <w:t xml:space="preserve">DES </w:t>
      </w:r>
      <w:r w:rsidRPr="001A58AF">
        <w:t>projets éligibles</w:t>
      </w:r>
    </w:p>
    <w:p w14:paraId="36B49C6B" w14:textId="161075FD" w:rsidR="009B7044" w:rsidRDefault="009B7044" w:rsidP="001C7556">
      <w:pPr>
        <w:pStyle w:val="TexteCourant"/>
      </w:pPr>
      <w:r>
        <w:t>Les structures éligibles à ce dispositif sont les collectivités, entreprises et associations.</w:t>
      </w:r>
    </w:p>
    <w:p w14:paraId="75E72634" w14:textId="5FAACE2E" w:rsidR="00613F66" w:rsidRPr="00EB080D" w:rsidRDefault="00613F66" w:rsidP="001C7556">
      <w:pPr>
        <w:pStyle w:val="TexteCourant"/>
      </w:pPr>
      <w:r w:rsidRPr="00EB080D">
        <w:t>Les projets éligibles à un accompagnement de l’ADEME doivent répondre aux critères suivants</w:t>
      </w:r>
      <w:r w:rsidRPr="00EB080D">
        <w:rPr>
          <w:rFonts w:ascii="Calibri" w:hAnsi="Calibri" w:cs="Calibri"/>
        </w:rPr>
        <w:t> </w:t>
      </w:r>
      <w:r w:rsidRPr="00EB080D">
        <w:t xml:space="preserve">: </w:t>
      </w:r>
    </w:p>
    <w:p w14:paraId="3FB18A42" w14:textId="5D9DAEBA" w:rsidR="00613F66" w:rsidRDefault="00613F66" w:rsidP="001C7556">
      <w:pPr>
        <w:pStyle w:val="Pucenoir"/>
      </w:pPr>
      <w:r w:rsidRPr="00EB080D">
        <w:t xml:space="preserve">Viser </w:t>
      </w:r>
      <w:r w:rsidR="006C0A66">
        <w:t xml:space="preserve">en priorité </w:t>
      </w:r>
      <w:r w:rsidRPr="00EB080D">
        <w:t>une réduction des émissions de NO</w:t>
      </w:r>
      <w:r w:rsidR="00EB080D" w:rsidRPr="00EB080D">
        <w:rPr>
          <w:vertAlign w:val="subscript"/>
        </w:rPr>
        <w:t>2</w:t>
      </w:r>
      <w:r w:rsidRPr="00EB080D">
        <w:t xml:space="preserve"> </w:t>
      </w:r>
      <w:r w:rsidR="008039C5" w:rsidRPr="00EB080D">
        <w:t xml:space="preserve">pour </w:t>
      </w:r>
      <w:r w:rsidR="006F5525">
        <w:t>chacune des</w:t>
      </w:r>
      <w:r w:rsidR="006F5525" w:rsidRPr="00EB080D">
        <w:t xml:space="preserve"> </w:t>
      </w:r>
      <w:r w:rsidR="008039C5" w:rsidRPr="00EB080D">
        <w:t xml:space="preserve">zones et des </w:t>
      </w:r>
      <w:r w:rsidR="00EB080D" w:rsidRPr="00EB080D">
        <w:t>NO</w:t>
      </w:r>
      <w:r w:rsidR="00EB080D" w:rsidRPr="00EB080D">
        <w:rPr>
          <w:vertAlign w:val="subscript"/>
        </w:rPr>
        <w:t>2</w:t>
      </w:r>
      <w:r w:rsidR="008039C5" w:rsidRPr="00EB080D">
        <w:t xml:space="preserve"> </w:t>
      </w:r>
      <w:r w:rsidRPr="00EB080D">
        <w:t>et/ou PM</w:t>
      </w:r>
      <w:r w:rsidR="00885A83" w:rsidRPr="00FB45E2">
        <w:rPr>
          <w:vertAlign w:val="subscript"/>
        </w:rPr>
        <w:t>10</w:t>
      </w:r>
      <w:r w:rsidRPr="00EB080D">
        <w:t xml:space="preserve"> </w:t>
      </w:r>
      <w:r w:rsidR="008039C5" w:rsidRPr="00EB080D">
        <w:t xml:space="preserve">pour les zones </w:t>
      </w:r>
      <w:r w:rsidR="006C0A66">
        <w:t>Ile de France</w:t>
      </w:r>
      <w:r w:rsidR="006F5525">
        <w:t>, Martinique, Vallée de l’Arve, Lyon et Grenoble</w:t>
      </w:r>
    </w:p>
    <w:p w14:paraId="5B87F359" w14:textId="4514DD18" w:rsidR="006C0A66" w:rsidRPr="00EB080D" w:rsidRDefault="006C0A66" w:rsidP="001C7556">
      <w:pPr>
        <w:pStyle w:val="Pucenoir"/>
      </w:pPr>
      <w:r>
        <w:t xml:space="preserve">Des projets visant la réduction d’autres polluants réglementés </w:t>
      </w:r>
      <w:r w:rsidR="00885A83">
        <w:t>(</w:t>
      </w:r>
      <w:r w:rsidR="00885A83">
        <w:rPr>
          <w:rFonts w:eastAsia="Times New Roman" w:cs="Arial"/>
        </w:rPr>
        <w:t>SO</w:t>
      </w:r>
      <w:r w:rsidR="00885A83">
        <w:rPr>
          <w:rFonts w:eastAsia="Times New Roman" w:cs="Arial"/>
          <w:vertAlign w:val="subscript"/>
        </w:rPr>
        <w:t>2</w:t>
      </w:r>
      <w:r w:rsidR="00885A83">
        <w:rPr>
          <w:rFonts w:eastAsia="Times New Roman" w:cs="Arial"/>
        </w:rPr>
        <w:t xml:space="preserve">, COVNM, </w:t>
      </w:r>
      <w:r w:rsidR="00885A83" w:rsidRPr="00EB080D">
        <w:t>PM</w:t>
      </w:r>
      <w:r w:rsidR="00885A83" w:rsidRPr="009E0388">
        <w:rPr>
          <w:vertAlign w:val="subscript"/>
        </w:rPr>
        <w:t>10</w:t>
      </w:r>
      <w:r w:rsidR="00885A83">
        <w:rPr>
          <w:vertAlign w:val="subscript"/>
        </w:rPr>
        <w:t xml:space="preserve">, </w:t>
      </w:r>
      <w:r w:rsidR="00885A83">
        <w:rPr>
          <w:rFonts w:eastAsia="Times New Roman" w:cs="Arial"/>
        </w:rPr>
        <w:t>PM</w:t>
      </w:r>
      <w:r w:rsidR="00885A83">
        <w:rPr>
          <w:rFonts w:eastAsia="Times New Roman" w:cs="Arial"/>
          <w:vertAlign w:val="subscript"/>
        </w:rPr>
        <w:t>2,5</w:t>
      </w:r>
      <w:r w:rsidR="00885A83">
        <w:rPr>
          <w:rFonts w:eastAsia="Times New Roman" w:cs="Arial"/>
        </w:rPr>
        <w:t xml:space="preserve"> et NH</w:t>
      </w:r>
      <w:r w:rsidR="00885A83">
        <w:rPr>
          <w:rFonts w:eastAsia="Times New Roman" w:cs="Arial"/>
          <w:vertAlign w:val="subscript"/>
        </w:rPr>
        <w:t>3</w:t>
      </w:r>
      <w:r w:rsidR="00885A83">
        <w:t>) p</w:t>
      </w:r>
      <w:r>
        <w:t>ourront être soutenus dans l’ensemble des zones.</w:t>
      </w:r>
    </w:p>
    <w:p w14:paraId="1911D913" w14:textId="77777777" w:rsidR="0013797D" w:rsidRPr="00EB080D" w:rsidRDefault="005A3A18" w:rsidP="001C7556">
      <w:pPr>
        <w:pStyle w:val="Pucenoir"/>
      </w:pPr>
      <w:r w:rsidRPr="00EB080D">
        <w:t>Etre opérationnel et v</w:t>
      </w:r>
      <w:r w:rsidR="0013797D" w:rsidRPr="00EB080D">
        <w:t>iser une réduction pérenne des é</w:t>
      </w:r>
      <w:r w:rsidRPr="00EB080D">
        <w:t xml:space="preserve">missions </w:t>
      </w:r>
    </w:p>
    <w:p w14:paraId="5CC1723C" w14:textId="77777777" w:rsidR="0013797D" w:rsidRPr="00EB080D" w:rsidRDefault="0013797D" w:rsidP="001C7556">
      <w:pPr>
        <w:pStyle w:val="Pucenoir"/>
      </w:pPr>
      <w:r w:rsidRPr="00EB080D">
        <w:t>Etre éligible à l’un des systèmes d’aide de l’ADEME</w:t>
      </w:r>
    </w:p>
    <w:p w14:paraId="04485AD1" w14:textId="252EC4C2" w:rsidR="0013797D" w:rsidRPr="00185C45" w:rsidRDefault="0013797D" w:rsidP="001C7556">
      <w:pPr>
        <w:pStyle w:val="Pucenoir"/>
      </w:pPr>
      <w:r w:rsidRPr="00185C45">
        <w:t xml:space="preserve">Ne </w:t>
      </w:r>
      <w:r w:rsidR="000F0FF6" w:rsidRPr="00185C45">
        <w:t xml:space="preserve">pas </w:t>
      </w:r>
      <w:r w:rsidR="000F0FF6" w:rsidRPr="000A6AE2">
        <w:t>avoir</w:t>
      </w:r>
      <w:r w:rsidR="00C6147F" w:rsidRPr="000A6AE2">
        <w:t xml:space="preserve"> été retenu</w:t>
      </w:r>
      <w:r w:rsidRPr="00185C45">
        <w:t xml:space="preserve"> à un Appel à Projets de l’ADEME</w:t>
      </w:r>
      <w:r w:rsidR="001B0F4C" w:rsidRPr="00185C45">
        <w:t xml:space="preserve"> </w:t>
      </w:r>
    </w:p>
    <w:p w14:paraId="66D0B06E" w14:textId="27BDF274" w:rsidR="005875F7" w:rsidRPr="00EB080D" w:rsidRDefault="005875F7" w:rsidP="001C7556">
      <w:pPr>
        <w:pStyle w:val="Pucenoir"/>
      </w:pPr>
      <w:r w:rsidRPr="00EB080D">
        <w:t xml:space="preserve">Les financements retenus devront viser l’efficacité </w:t>
      </w:r>
      <w:r w:rsidR="004D5863">
        <w:t>et l’optimisation</w:t>
      </w:r>
      <w:r w:rsidR="001501AD">
        <w:t xml:space="preserve"> </w:t>
      </w:r>
      <w:r w:rsidRPr="00EB080D">
        <w:t>en matière de réduction des émissions rapportée à l’euro public dépensé et rechercher un effet de levier sur les financements des autres parties prenantes</w:t>
      </w:r>
      <w:r w:rsidR="00ED1E17">
        <w:t>.</w:t>
      </w:r>
    </w:p>
    <w:p w14:paraId="6F0D681D" w14:textId="77777777" w:rsidR="008039C5" w:rsidRPr="00EB080D" w:rsidRDefault="008039C5" w:rsidP="001C7556">
      <w:pPr>
        <w:pStyle w:val="TexteCourant"/>
      </w:pPr>
      <w:r w:rsidRPr="00EB080D">
        <w:t xml:space="preserve">Les projets pourront traiter de diverses thématiques </w:t>
      </w:r>
      <w:r w:rsidR="00672EAF" w:rsidRPr="00EB080D">
        <w:t>:</w:t>
      </w:r>
    </w:p>
    <w:p w14:paraId="70601FE9" w14:textId="468DB650" w:rsidR="008039C5" w:rsidRPr="00EB080D" w:rsidRDefault="008039C5" w:rsidP="001C7556">
      <w:pPr>
        <w:pStyle w:val="Pucenoir"/>
      </w:pPr>
      <w:r w:rsidRPr="00EB080D">
        <w:t>Mobilité</w:t>
      </w:r>
      <w:r w:rsidRPr="00EB080D">
        <w:rPr>
          <w:rFonts w:ascii="Calibri" w:hAnsi="Calibri" w:cs="Calibri"/>
        </w:rPr>
        <w:t> </w:t>
      </w:r>
      <w:r w:rsidRPr="00EB080D">
        <w:t>: active, partag</w:t>
      </w:r>
      <w:r w:rsidRPr="00EB080D">
        <w:rPr>
          <w:rFonts w:cs="Marianne Light"/>
        </w:rPr>
        <w:t>é</w:t>
      </w:r>
      <w:r w:rsidRPr="00EB080D">
        <w:t xml:space="preserve">e, </w:t>
      </w:r>
      <w:r w:rsidR="00A56F42">
        <w:t>report modal…</w:t>
      </w:r>
    </w:p>
    <w:p w14:paraId="32B525C1" w14:textId="582F16CC" w:rsidR="008039C5" w:rsidRPr="00EB080D" w:rsidRDefault="008039C5" w:rsidP="001C7556">
      <w:pPr>
        <w:pStyle w:val="Pucenoir"/>
      </w:pPr>
      <w:r w:rsidRPr="00EB080D">
        <w:t>Transports</w:t>
      </w:r>
      <w:r w:rsidRPr="00EB080D">
        <w:rPr>
          <w:rFonts w:ascii="Calibri" w:hAnsi="Calibri" w:cs="Calibri"/>
        </w:rPr>
        <w:t> </w:t>
      </w:r>
      <w:r w:rsidRPr="00EB080D">
        <w:t xml:space="preserve">: </w:t>
      </w:r>
      <w:r w:rsidR="00A56F42">
        <w:t xml:space="preserve">routier, </w:t>
      </w:r>
      <w:r w:rsidR="006561A2">
        <w:t>maritime, fluvial</w:t>
      </w:r>
      <w:r w:rsidR="00A56F42">
        <w:t xml:space="preserve">, </w:t>
      </w:r>
      <w:r w:rsidR="00A56F42" w:rsidRPr="00EB080D">
        <w:t>logistique</w:t>
      </w:r>
      <w:r w:rsidR="00A56F42">
        <w:t xml:space="preserve">, </w:t>
      </w:r>
      <w:r w:rsidR="00A56F42" w:rsidRPr="00EB080D">
        <w:t>renouvellement de v</w:t>
      </w:r>
      <w:r w:rsidR="00A56F42" w:rsidRPr="00EB080D">
        <w:rPr>
          <w:rFonts w:cs="Marianne Light"/>
        </w:rPr>
        <w:t>é</w:t>
      </w:r>
      <w:r w:rsidR="00A56F42" w:rsidRPr="00EB080D">
        <w:t>hicules</w:t>
      </w:r>
      <w:r w:rsidR="009E37E4">
        <w:t>…</w:t>
      </w:r>
    </w:p>
    <w:p w14:paraId="6A763D8B" w14:textId="4472B4D8" w:rsidR="008039C5" w:rsidRPr="00EB080D" w:rsidRDefault="008039C5" w:rsidP="001C7556">
      <w:pPr>
        <w:pStyle w:val="Pucenoir"/>
      </w:pPr>
      <w:r w:rsidRPr="00EB080D">
        <w:t>ZFE-m</w:t>
      </w:r>
      <w:r w:rsidRPr="00EB080D">
        <w:rPr>
          <w:rFonts w:ascii="Calibri" w:hAnsi="Calibri" w:cs="Calibri"/>
        </w:rPr>
        <w:t> </w:t>
      </w:r>
      <w:r w:rsidRPr="00EB080D">
        <w:t xml:space="preserve">: soutien </w:t>
      </w:r>
      <w:r w:rsidRPr="00EB080D">
        <w:rPr>
          <w:rFonts w:cs="Marianne Light"/>
        </w:rPr>
        <w:t>à</w:t>
      </w:r>
      <w:r w:rsidRPr="00EB080D">
        <w:t xml:space="preserve"> la mise en place d</w:t>
      </w:r>
      <w:r w:rsidRPr="00EB080D">
        <w:rPr>
          <w:rFonts w:cs="Marianne Light"/>
        </w:rPr>
        <w:t>’</w:t>
      </w:r>
      <w:r w:rsidRPr="00EB080D">
        <w:t>une telle zone</w:t>
      </w:r>
      <w:r w:rsidR="00A56F42">
        <w:t xml:space="preserve"> hors études réglementaires</w:t>
      </w:r>
      <w:r w:rsidR="00972B3F">
        <w:t xml:space="preserve"> et accompagnement des professionnels impactés par la mise en œuvre de la ZFE-m</w:t>
      </w:r>
      <w:r w:rsidR="00885A83">
        <w:t xml:space="preserve"> (sur ce sujet les aides devront être articulées avec celles du fonds vert géré par les préfets)</w:t>
      </w:r>
    </w:p>
    <w:p w14:paraId="5523F4EE" w14:textId="77777777" w:rsidR="008039C5" w:rsidRPr="00EB080D" w:rsidRDefault="008039C5" w:rsidP="001C7556">
      <w:pPr>
        <w:pStyle w:val="Pucenoir"/>
      </w:pPr>
      <w:r w:rsidRPr="00EB080D">
        <w:t>Alternatives au brûlage à l’air libre des déchets verts</w:t>
      </w:r>
    </w:p>
    <w:p w14:paraId="5F783CD4" w14:textId="540D89EC" w:rsidR="008039C5" w:rsidRDefault="008039C5" w:rsidP="001C7556">
      <w:pPr>
        <w:pStyle w:val="Pucenoir"/>
      </w:pPr>
      <w:r w:rsidRPr="00EB080D">
        <w:t>Urbanisme</w:t>
      </w:r>
      <w:r w:rsidRPr="00EB080D">
        <w:rPr>
          <w:rFonts w:ascii="Calibri" w:hAnsi="Calibri" w:cs="Calibri"/>
        </w:rPr>
        <w:t> </w:t>
      </w:r>
      <w:r w:rsidRPr="00EB080D">
        <w:t>: int</w:t>
      </w:r>
      <w:r w:rsidRPr="00EB080D">
        <w:rPr>
          <w:rFonts w:cs="Marianne Light"/>
        </w:rPr>
        <w:t>é</w:t>
      </w:r>
      <w:r w:rsidRPr="00EB080D">
        <w:t xml:space="preserve">grant une moindre exposition aux </w:t>
      </w:r>
      <w:r w:rsidRPr="00EB080D">
        <w:rPr>
          <w:rFonts w:cs="Marianne Light"/>
        </w:rPr>
        <w:t>é</w:t>
      </w:r>
      <w:r w:rsidRPr="00EB080D">
        <w:t>missions</w:t>
      </w:r>
    </w:p>
    <w:p w14:paraId="02FCC4F8" w14:textId="4EDE89FF" w:rsidR="006561A2" w:rsidRDefault="006561A2" w:rsidP="001C7556">
      <w:pPr>
        <w:pStyle w:val="Pucenoir"/>
      </w:pPr>
      <w:r>
        <w:t xml:space="preserve">Industrie </w:t>
      </w:r>
    </w:p>
    <w:p w14:paraId="2671147B" w14:textId="26360F7C" w:rsidR="006F7948" w:rsidRPr="00EB080D" w:rsidRDefault="006F7948" w:rsidP="001C7556">
      <w:pPr>
        <w:pStyle w:val="Pucenoir"/>
      </w:pPr>
      <w:r>
        <w:t>Agriculture</w:t>
      </w:r>
      <w:r>
        <w:rPr>
          <w:rFonts w:ascii="Calibri" w:hAnsi="Calibri" w:cs="Calibri"/>
        </w:rPr>
        <w:t> </w:t>
      </w:r>
    </w:p>
    <w:p w14:paraId="22C28036" w14:textId="7BD6450E" w:rsidR="00672EAF" w:rsidRDefault="008039C5" w:rsidP="005B62B9">
      <w:pPr>
        <w:rPr>
          <w:rFonts w:ascii="Marianne Light" w:hAnsi="Marianne Light"/>
          <w:sz w:val="18"/>
          <w:szCs w:val="18"/>
        </w:rPr>
      </w:pPr>
      <w:r w:rsidRPr="008F57D2">
        <w:rPr>
          <w:rFonts w:ascii="Marianne Light" w:hAnsi="Marianne Light"/>
          <w:b/>
          <w:i/>
          <w:sz w:val="18"/>
          <w:szCs w:val="18"/>
        </w:rPr>
        <w:t>Cette list</w:t>
      </w:r>
      <w:r w:rsidR="008F57D2">
        <w:rPr>
          <w:rFonts w:ascii="Marianne Light" w:hAnsi="Marianne Light"/>
          <w:b/>
          <w:i/>
          <w:sz w:val="18"/>
          <w:szCs w:val="18"/>
        </w:rPr>
        <w:t>e n’est pas exhaustive et toute autre</w:t>
      </w:r>
      <w:r w:rsidRPr="008F57D2">
        <w:rPr>
          <w:rFonts w:ascii="Marianne Light" w:hAnsi="Marianne Light"/>
          <w:b/>
          <w:i/>
          <w:sz w:val="18"/>
          <w:szCs w:val="18"/>
        </w:rPr>
        <w:t xml:space="preserve"> proposition d’actions pourra être discutée en amont avec la Direction Régionale de l’ADEME de votre région de rattachement</w:t>
      </w:r>
      <w:r>
        <w:rPr>
          <w:rFonts w:ascii="Marianne Light" w:hAnsi="Marianne Light"/>
          <w:sz w:val="18"/>
          <w:szCs w:val="18"/>
        </w:rPr>
        <w:t>.</w:t>
      </w:r>
    </w:p>
    <w:p w14:paraId="6624354D" w14:textId="161DB7B2" w:rsidR="00B56C06" w:rsidRDefault="00B56C06" w:rsidP="005B62B9">
      <w:pPr>
        <w:rPr>
          <w:rFonts w:ascii="Marianne Light" w:hAnsi="Marianne Light"/>
          <w:sz w:val="18"/>
          <w:szCs w:val="18"/>
        </w:rPr>
      </w:pPr>
    </w:p>
    <w:p w14:paraId="03C8BD8C" w14:textId="77777777" w:rsidR="00A02888" w:rsidRPr="001C7556" w:rsidRDefault="00A02888" w:rsidP="001C7556">
      <w:pPr>
        <w:pStyle w:val="Titre1"/>
      </w:pPr>
      <w:bookmarkStart w:id="0" w:name="_Hlk67999776"/>
      <w:r w:rsidRPr="001C7556">
        <w:t xml:space="preserve">Modalités </w:t>
      </w:r>
      <w:r w:rsidR="003C4E57" w:rsidRPr="001C7556">
        <w:t>DE CALCUL DE L</w:t>
      </w:r>
      <w:r w:rsidRPr="001C7556">
        <w:t>’aide</w:t>
      </w:r>
    </w:p>
    <w:p w14:paraId="471C59A8" w14:textId="77777777" w:rsidR="00E61944" w:rsidRDefault="00E61944" w:rsidP="00B13F5B">
      <w:pPr>
        <w:pStyle w:val="TexteCourant"/>
      </w:pPr>
      <w:r>
        <w:t>Selon le contenu de votre projet, l’ADEME pourra vous accompagner de différentes façons</w:t>
      </w:r>
      <w:r>
        <w:rPr>
          <w:rFonts w:ascii="Calibri" w:hAnsi="Calibri" w:cs="Calibri"/>
        </w:rPr>
        <w:t> </w:t>
      </w:r>
      <w:r>
        <w:t xml:space="preserve">: </w:t>
      </w:r>
    </w:p>
    <w:p w14:paraId="49407002" w14:textId="77777777" w:rsidR="00E61944" w:rsidRPr="00E61944" w:rsidRDefault="00E61944" w:rsidP="001C7556">
      <w:pPr>
        <w:pStyle w:val="Titre2"/>
      </w:pPr>
      <w:r w:rsidRPr="00E61944">
        <w:t>Financement d’études</w:t>
      </w:r>
      <w:r w:rsidRPr="00E61944">
        <w:rPr>
          <w:rFonts w:ascii="Calibri" w:hAnsi="Calibri" w:cs="Calibri"/>
        </w:rPr>
        <w:t> </w:t>
      </w:r>
      <w:r w:rsidRPr="00E61944">
        <w:t xml:space="preserve"> </w:t>
      </w:r>
    </w:p>
    <w:p w14:paraId="4815D691" w14:textId="77777777" w:rsidR="00E61944" w:rsidRDefault="00E61944" w:rsidP="001C7556">
      <w:pPr>
        <w:pStyle w:val="titre30"/>
      </w:pPr>
      <w:r>
        <w:t xml:space="preserve">Etude </w:t>
      </w:r>
      <w:r w:rsidR="000312D8">
        <w:t xml:space="preserve">d’accompagnement </w:t>
      </w:r>
      <w:r>
        <w:t>de projet</w:t>
      </w:r>
      <w:r w:rsidRPr="00E61944">
        <w:rPr>
          <w:rFonts w:ascii="Calibri" w:hAnsi="Calibri" w:cs="Calibri"/>
        </w:rPr>
        <w:t> </w:t>
      </w:r>
    </w:p>
    <w:bookmarkEnd w:id="0"/>
    <w:p w14:paraId="7DC6BBBE" w14:textId="5A9CF290" w:rsidR="006561A2" w:rsidRDefault="00E61944" w:rsidP="00B13F5B">
      <w:pPr>
        <w:pStyle w:val="TexteCourant"/>
      </w:pPr>
      <w:r>
        <w:t xml:space="preserve">Dans le cadre du système d’aide à la </w:t>
      </w:r>
      <w:r w:rsidR="006A69C7">
        <w:t xml:space="preserve">réalisation, l’ADEME propose un soutien </w:t>
      </w:r>
      <w:r w:rsidR="000312D8">
        <w:t>à ce type d’action permettant d’être accompagné par un AMO dans la réalisation de projets et la détermination de sa faisabilité. L’aide peut aller</w:t>
      </w:r>
      <w:r w:rsidR="006A69C7">
        <w:t xml:space="preserve"> jusqu’à</w:t>
      </w:r>
      <w:r w:rsidR="00C5431B">
        <w:rPr>
          <w:rFonts w:ascii="Calibri" w:hAnsi="Calibri" w:cs="Calibri"/>
        </w:rPr>
        <w:t> </w:t>
      </w:r>
      <w:r w:rsidR="00C5431B">
        <w:t>:</w:t>
      </w:r>
    </w:p>
    <w:p w14:paraId="53ED0535" w14:textId="77777777" w:rsidR="00C5431B" w:rsidRDefault="00C5431B" w:rsidP="006561A2">
      <w:pPr>
        <w:pStyle w:val="Pucenoir"/>
      </w:pPr>
      <w:r>
        <w:t>Activités économiques</w:t>
      </w:r>
      <w:r>
        <w:rPr>
          <w:rFonts w:ascii="Calibri" w:hAnsi="Calibri" w:cs="Calibri"/>
        </w:rPr>
        <w:t> </w:t>
      </w:r>
      <w:r>
        <w:t xml:space="preserve">: </w:t>
      </w:r>
    </w:p>
    <w:p w14:paraId="39E923A5" w14:textId="7A285BB6" w:rsidR="006561A2" w:rsidRPr="00391871" w:rsidRDefault="006561A2" w:rsidP="00097EB7">
      <w:pPr>
        <w:pStyle w:val="Pucenoir"/>
        <w:numPr>
          <w:ilvl w:val="1"/>
          <w:numId w:val="5"/>
        </w:numPr>
      </w:pPr>
      <w:r w:rsidRPr="00391871">
        <w:t>P</w:t>
      </w:r>
      <w:r w:rsidR="00887D68">
        <w:t xml:space="preserve">etite </w:t>
      </w:r>
      <w:r w:rsidRPr="00391871">
        <w:t>E</w:t>
      </w:r>
      <w:r w:rsidR="00887D68">
        <w:t>ntreprise</w:t>
      </w:r>
      <w:r w:rsidRPr="00391871">
        <w:rPr>
          <w:rFonts w:ascii="Calibri" w:hAnsi="Calibri" w:cs="Calibri"/>
        </w:rPr>
        <w:t> </w:t>
      </w:r>
      <w:r w:rsidRPr="00391871">
        <w:t>: 70% maximum des dépenses éligibles</w:t>
      </w:r>
    </w:p>
    <w:p w14:paraId="400944A3" w14:textId="38012120" w:rsidR="006561A2" w:rsidRPr="00391871" w:rsidRDefault="006561A2" w:rsidP="00097EB7">
      <w:pPr>
        <w:pStyle w:val="Pucenoir"/>
        <w:numPr>
          <w:ilvl w:val="1"/>
          <w:numId w:val="5"/>
        </w:numPr>
      </w:pPr>
      <w:r w:rsidRPr="00391871">
        <w:t>M</w:t>
      </w:r>
      <w:r w:rsidR="00887D68">
        <w:t xml:space="preserve">oyenne </w:t>
      </w:r>
      <w:r w:rsidRPr="00391871">
        <w:t>E</w:t>
      </w:r>
      <w:r w:rsidR="00887D68">
        <w:t>ntreprise</w:t>
      </w:r>
      <w:r w:rsidRPr="00391871">
        <w:rPr>
          <w:rFonts w:ascii="Calibri" w:hAnsi="Calibri" w:cs="Calibri"/>
        </w:rPr>
        <w:t> </w:t>
      </w:r>
      <w:r w:rsidRPr="00391871">
        <w:t>: 60% maximum des dépenses éligibles</w:t>
      </w:r>
    </w:p>
    <w:p w14:paraId="3E9AF6EF" w14:textId="77777777" w:rsidR="006561A2" w:rsidRDefault="006561A2" w:rsidP="00097EB7">
      <w:pPr>
        <w:pStyle w:val="Pucenoir"/>
        <w:numPr>
          <w:ilvl w:val="1"/>
          <w:numId w:val="5"/>
        </w:numPr>
      </w:pPr>
      <w:r w:rsidRPr="00391871">
        <w:t>Grande entreprise</w:t>
      </w:r>
      <w:r w:rsidRPr="00391871">
        <w:rPr>
          <w:rFonts w:ascii="Calibri" w:hAnsi="Calibri" w:cs="Calibri"/>
        </w:rPr>
        <w:t> </w:t>
      </w:r>
      <w:r w:rsidRPr="00391871">
        <w:t>: 50% maximum des dépenses éligibles</w:t>
      </w:r>
    </w:p>
    <w:p w14:paraId="08D54A5A" w14:textId="3B70820C" w:rsidR="00E61944" w:rsidRDefault="00E665D7" w:rsidP="00E665D7">
      <w:pPr>
        <w:pStyle w:val="Pucenoir"/>
      </w:pPr>
      <w:r>
        <w:t>Activités non économiques</w:t>
      </w:r>
      <w:r>
        <w:rPr>
          <w:rFonts w:ascii="Calibri" w:hAnsi="Calibri" w:cs="Calibri"/>
        </w:rPr>
        <w:t> </w:t>
      </w:r>
      <w:r>
        <w:t xml:space="preserve">: </w:t>
      </w:r>
      <w:r w:rsidR="00E61944">
        <w:t>70% max</w:t>
      </w:r>
      <w:r w:rsidR="006A69C7">
        <w:t xml:space="preserve">imum des </w:t>
      </w:r>
      <w:r w:rsidR="00E61944">
        <w:t>dépenses éligibles</w:t>
      </w:r>
      <w:r w:rsidR="006A69C7">
        <w:t xml:space="preserve">. </w:t>
      </w:r>
    </w:p>
    <w:p w14:paraId="73BEB46E" w14:textId="2955A2E2" w:rsidR="006A69C7" w:rsidRPr="00E61944" w:rsidRDefault="006A69C7" w:rsidP="00B13F5B">
      <w:pPr>
        <w:pStyle w:val="TexteCourant"/>
      </w:pPr>
      <w:r>
        <w:t>Les dépenses éligibles concernent les dépenses de prestations extérieures</w:t>
      </w:r>
      <w:r w:rsidR="00E665D7">
        <w:t xml:space="preserve"> et sont plafonnées à 100k€</w:t>
      </w:r>
      <w:r>
        <w:t>.</w:t>
      </w:r>
    </w:p>
    <w:p w14:paraId="761CD213" w14:textId="77777777" w:rsidR="00E61944" w:rsidRPr="00E61944" w:rsidRDefault="00E61944" w:rsidP="001C7556">
      <w:pPr>
        <w:pStyle w:val="titre30"/>
      </w:pPr>
      <w:r w:rsidRPr="00E61944">
        <w:t>Etude d’évaluation, d’élaboration de méthodes/outils</w:t>
      </w:r>
      <w:r w:rsidRPr="00E61944">
        <w:rPr>
          <w:rFonts w:ascii="Calibri" w:hAnsi="Calibri" w:cs="Calibri"/>
        </w:rPr>
        <w:t> </w:t>
      </w:r>
    </w:p>
    <w:p w14:paraId="4DDCFA51" w14:textId="77777777" w:rsidR="00D71F8D" w:rsidRDefault="009F6786" w:rsidP="00D71F8D">
      <w:pPr>
        <w:pStyle w:val="TexteCourant"/>
      </w:pPr>
      <w:r>
        <w:t xml:space="preserve">Dans le cadre du système d’aide à la connaissance, l’ADEME propose un soutien à ce type d’études. </w:t>
      </w:r>
      <w:r w:rsidR="000312D8" w:rsidRPr="000312D8">
        <w:t>L’intensité de l’aide ADEME sera au maximum de 70% des dépenses</w:t>
      </w:r>
      <w:r>
        <w:t xml:space="preserve"> </w:t>
      </w:r>
      <w:r w:rsidR="0042319A">
        <w:t>éligibles</w:t>
      </w:r>
      <w:r w:rsidR="000312D8" w:rsidRPr="000312D8">
        <w:t>. Selon le niveau d’intervention de l’ADEME, la propriété des résultats de l’opération pourra faire l’objet d’un partage entre le bénéficiaire et l’ADEME.</w:t>
      </w:r>
    </w:p>
    <w:p w14:paraId="64F865E0" w14:textId="214ACE67" w:rsidR="00D71F8D" w:rsidRPr="000312D8" w:rsidRDefault="00D71F8D" w:rsidP="00D71F8D">
      <w:pPr>
        <w:pStyle w:val="TexteCourant"/>
      </w:pPr>
      <w:r w:rsidRPr="000312D8">
        <w:t>Les dépenses éligibles sont les suivantes</w:t>
      </w:r>
      <w:r w:rsidRPr="000312D8">
        <w:rPr>
          <w:rFonts w:ascii="Calibri" w:hAnsi="Calibri" w:cs="Calibri"/>
        </w:rPr>
        <w:t> </w:t>
      </w:r>
      <w:r w:rsidRPr="000312D8">
        <w:t xml:space="preserve">: </w:t>
      </w:r>
    </w:p>
    <w:p w14:paraId="28693E75" w14:textId="0A94FF79" w:rsidR="00D71F8D" w:rsidRPr="000312D8" w:rsidRDefault="00D71F8D" w:rsidP="00D71F8D">
      <w:pPr>
        <w:pStyle w:val="Pucenoir"/>
      </w:pPr>
      <w:r w:rsidRPr="000312D8">
        <w:t xml:space="preserve">Les </w:t>
      </w:r>
      <w:r w:rsidR="00381B8D">
        <w:t>dépenses</w:t>
      </w:r>
      <w:r w:rsidRPr="000312D8">
        <w:t xml:space="preserve"> de personnel </w:t>
      </w:r>
      <w:r w:rsidR="00381B8D">
        <w:t>non statutaire de la fonction publique ou hors fonction publique</w:t>
      </w:r>
      <w:r w:rsidR="00381B8D" w:rsidRPr="000312D8">
        <w:t xml:space="preserve"> </w:t>
      </w:r>
      <w:r w:rsidRPr="000312D8">
        <w:t>(</w:t>
      </w:r>
      <w:r w:rsidR="00381B8D">
        <w:t xml:space="preserve">ingénieurs, </w:t>
      </w:r>
      <w:r w:rsidRPr="000312D8">
        <w:t>techniciens et autres personnels d’appui s’ils sont employés pour le projet),</w:t>
      </w:r>
    </w:p>
    <w:p w14:paraId="76D5ED56" w14:textId="0C62E752" w:rsidR="00D71F8D" w:rsidRPr="000312D8" w:rsidRDefault="00D71F8D" w:rsidP="00D71F8D">
      <w:pPr>
        <w:pStyle w:val="Pucenoir"/>
      </w:pPr>
      <w:r w:rsidRPr="000312D8">
        <w:t xml:space="preserve">Les coûts </w:t>
      </w:r>
      <w:r w:rsidR="00381B8D">
        <w:t xml:space="preserve">de déplacements, </w:t>
      </w:r>
      <w:r w:rsidRPr="000312D8">
        <w:t>des services de conseil et des services équivalents utilisés exclusivement aux fins du projet, les frais généraux additionnels (dépenses connexes) et les autres frais d’exploitation, notamment les coûts des matériaux, fournitures et produits similaires, supportés directement du fait du projet.</w:t>
      </w:r>
    </w:p>
    <w:p w14:paraId="46854C46" w14:textId="77777777" w:rsidR="002F601C" w:rsidRPr="000312D8" w:rsidRDefault="002F601C" w:rsidP="00D71F8D">
      <w:pPr>
        <w:pStyle w:val="TexteCourant"/>
        <w:spacing w:after="0"/>
      </w:pPr>
    </w:p>
    <w:p w14:paraId="0A6AD8DE" w14:textId="1B403BAE" w:rsidR="00E61944" w:rsidRPr="00E61944" w:rsidRDefault="00E61944" w:rsidP="001C7556">
      <w:pPr>
        <w:pStyle w:val="Titre2"/>
      </w:pPr>
      <w:r w:rsidRPr="00E61944">
        <w:t>Financement de poste</w:t>
      </w:r>
      <w:r>
        <w:rPr>
          <w:rFonts w:ascii="Calibri" w:hAnsi="Calibri" w:cs="Calibri"/>
        </w:rPr>
        <w:t> </w:t>
      </w:r>
      <w:r w:rsidRPr="00E61944">
        <w:t xml:space="preserve"> </w:t>
      </w:r>
    </w:p>
    <w:p w14:paraId="400E7FB6" w14:textId="77777777" w:rsidR="006A69C7" w:rsidRPr="006A69C7" w:rsidRDefault="006A69C7" w:rsidP="001C7556">
      <w:pPr>
        <w:pStyle w:val="titre30"/>
      </w:pPr>
      <w:r w:rsidRPr="006A69C7">
        <w:t>Soutien aux programmes d’actions des relais</w:t>
      </w:r>
    </w:p>
    <w:p w14:paraId="07463267" w14:textId="77777777" w:rsidR="00E61944" w:rsidRPr="006A69C7" w:rsidRDefault="00440DA0" w:rsidP="00B13F5B">
      <w:pPr>
        <w:pStyle w:val="TexteCourant"/>
      </w:pPr>
      <w:r>
        <w:t>Dans l</w:t>
      </w:r>
      <w:r w:rsidR="00E61944" w:rsidRPr="006A69C7">
        <w:t>e cadre du système d’aide au changement de comportement, l’ADEME propose un soutien sur 3 types d’aides cumulatives</w:t>
      </w:r>
    </w:p>
    <w:p w14:paraId="2B083F42" w14:textId="5DE1F4AF" w:rsidR="00E61944" w:rsidRPr="000735BA" w:rsidRDefault="00E61944" w:rsidP="000A6AE2">
      <w:pPr>
        <w:pStyle w:val="Pucenoir"/>
        <w:jc w:val="both"/>
      </w:pPr>
      <w:r w:rsidRPr="000735BA">
        <w:t>Forfait de base pour les dépenses interne</w:t>
      </w:r>
      <w:r w:rsidR="001501AD">
        <w:t>s</w:t>
      </w:r>
      <w:r w:rsidRPr="000735BA">
        <w:t xml:space="preserve"> de personnel </w:t>
      </w:r>
      <w:r w:rsidRPr="00D71F8D">
        <w:t xml:space="preserve">: </w:t>
      </w:r>
      <w:r w:rsidR="001B0F4C" w:rsidRPr="001B0F4C">
        <w:t>40</w:t>
      </w:r>
      <w:r w:rsidR="001B0F4C">
        <w:t xml:space="preserve"> k</w:t>
      </w:r>
      <w:r w:rsidR="001B0F4C" w:rsidRPr="001B0F4C">
        <w:t>€ par an sur 3 ans par agent Equivalent Temps Plein Travaillé (ETPT) de chargé de mission mobilisés pour mettre en œuvre le programme d’actions (dépenses connexes comprises)</w:t>
      </w:r>
    </w:p>
    <w:p w14:paraId="766F9666" w14:textId="3F079670" w:rsidR="00E61944" w:rsidRPr="000735BA" w:rsidRDefault="00E61944" w:rsidP="00B13F5B">
      <w:pPr>
        <w:pStyle w:val="Pucenoir"/>
      </w:pPr>
      <w:r w:rsidRPr="000735BA">
        <w:t>Acquisition d’équipements à la création de poste (1 EPTP) : 15 k€ maxi</w:t>
      </w:r>
      <w:r w:rsidR="007E2453">
        <w:t xml:space="preserve"> par création de poste la 1</w:t>
      </w:r>
      <w:r w:rsidR="007E2453" w:rsidRPr="007E2453">
        <w:rPr>
          <w:vertAlign w:val="superscript"/>
        </w:rPr>
        <w:t>ère</w:t>
      </w:r>
      <w:r w:rsidR="007E2453">
        <w:t xml:space="preserve"> année</w:t>
      </w:r>
    </w:p>
    <w:p w14:paraId="31E9B593" w14:textId="2AE01DC8" w:rsidR="00E61944" w:rsidRPr="000735BA" w:rsidRDefault="00E61944" w:rsidP="00B13F5B">
      <w:pPr>
        <w:pStyle w:val="Pucenoir"/>
      </w:pPr>
      <w:r w:rsidRPr="000735BA">
        <w:t>Dépenses externes de communication, d’animation et de formation</w:t>
      </w:r>
      <w:r w:rsidR="007E2453">
        <w:t xml:space="preserve"> </w:t>
      </w:r>
      <w:r w:rsidRPr="000735BA">
        <w:t xml:space="preserve">: </w:t>
      </w:r>
      <w:r w:rsidR="007E2453">
        <w:t>6</w:t>
      </w:r>
      <w:r w:rsidRPr="000735BA">
        <w:t>0 k€</w:t>
      </w:r>
      <w:r w:rsidR="007E2453">
        <w:t xml:space="preserve"> maximum sur 3 ans par structure</w:t>
      </w:r>
    </w:p>
    <w:p w14:paraId="03FAADE0" w14:textId="5A08A51E" w:rsidR="007E2453" w:rsidRDefault="007E2453" w:rsidP="00B13F5B">
      <w:pPr>
        <w:pStyle w:val="TexteCourant"/>
      </w:pPr>
      <w:r>
        <w:t>Le forfait pour les dépenses interne</w:t>
      </w:r>
      <w:r w:rsidR="0037579E">
        <w:t>s</w:t>
      </w:r>
      <w:r>
        <w:t xml:space="preserve"> de personnel </w:t>
      </w:r>
      <w:r w:rsidRPr="007E2453">
        <w:t>pourra être revalorisé pour les relais agissant dans les D</w:t>
      </w:r>
      <w:r w:rsidR="00682363">
        <w:t>R</w:t>
      </w:r>
      <w:r w:rsidRPr="007E2453">
        <w:t>OM-COM.</w:t>
      </w:r>
    </w:p>
    <w:p w14:paraId="6DE79F3E" w14:textId="3F503B2B" w:rsidR="00E61944" w:rsidRPr="000735BA" w:rsidRDefault="00E61944" w:rsidP="00B13F5B">
      <w:pPr>
        <w:pStyle w:val="TexteCourant"/>
      </w:pPr>
      <w:r w:rsidRPr="000735BA">
        <w:t>Les dépenses d’équipements liées à la création de poste pourront notamment comprendre des équipements de bureau, multimédia</w:t>
      </w:r>
      <w:r>
        <w:t>.</w:t>
      </w:r>
    </w:p>
    <w:p w14:paraId="69D4FB5E" w14:textId="2A48C0A3" w:rsidR="00E61944" w:rsidRDefault="00E61944" w:rsidP="00B13F5B">
      <w:pPr>
        <w:pStyle w:val="TexteCourant"/>
      </w:pPr>
      <w:r w:rsidRPr="000735BA">
        <w:t xml:space="preserve">Les dépenses externes de communication comprendront les dépenses d’éditions d’ouvrages (guides…) et d’impression des supports de communication, d’achat d’espaces de communication, de réservation de </w:t>
      </w:r>
      <w:r w:rsidRPr="000735BA">
        <w:lastRenderedPageBreak/>
        <w:t xml:space="preserve">salles pour l’information, la communication ou la formation, de frais de participation à des manifestations (location de stand…) … </w:t>
      </w:r>
    </w:p>
    <w:p w14:paraId="2ABC2A14" w14:textId="4AC035B0" w:rsidR="00E61944" w:rsidRDefault="006A69C7" w:rsidP="001C7556">
      <w:pPr>
        <w:pStyle w:val="titre30"/>
      </w:pPr>
      <w:r w:rsidRPr="006A69C7">
        <w:t>Soutien aux actions ponctuelles</w:t>
      </w:r>
    </w:p>
    <w:p w14:paraId="0FA70E72" w14:textId="0D55D183" w:rsidR="006A69C7" w:rsidRPr="007E2453" w:rsidRDefault="007E2453" w:rsidP="00B13F5B">
      <w:pPr>
        <w:pStyle w:val="TexteCourant"/>
      </w:pPr>
      <w:r w:rsidRPr="007E2453">
        <w:t>L’intensité de l’aide de l’ADEME pour chaque bénéficiaire n’excède pas 70 % des dépenses éligibles. Les dépenses éligibles sont définies comme les coûts de l’opération pouvant inclure des dépenses internes de fonctionnement et des dépenses externes (notamment de petits équipements) qui sont liées à la réalisation de ces actions.</w:t>
      </w:r>
    </w:p>
    <w:p w14:paraId="23EC5A1E" w14:textId="22D2CAC6" w:rsidR="007E2453" w:rsidRPr="007E2453" w:rsidRDefault="007E2453" w:rsidP="007E2453">
      <w:pPr>
        <w:rPr>
          <w:rFonts w:ascii="Marianne Light" w:hAnsi="Marianne Light"/>
          <w:sz w:val="18"/>
          <w:szCs w:val="18"/>
        </w:rPr>
      </w:pPr>
      <w:r>
        <w:rPr>
          <w:rFonts w:ascii="Marianne Light" w:hAnsi="Marianne Light"/>
          <w:sz w:val="18"/>
          <w:szCs w:val="18"/>
        </w:rPr>
        <w:t xml:space="preserve">En fonction de la nature de l’opération, l’ADEME vous précisera la nature de l’aide à laquelle vous pourrez prétendre. </w:t>
      </w:r>
    </w:p>
    <w:p w14:paraId="7FF70729" w14:textId="77777777" w:rsidR="007E2453" w:rsidRPr="006A69C7" w:rsidRDefault="007E2453" w:rsidP="006A69C7">
      <w:pPr>
        <w:pStyle w:val="Paragraphedeliste"/>
        <w:spacing w:after="0"/>
        <w:ind w:left="2160"/>
        <w:rPr>
          <w:rFonts w:ascii="Marianne Light" w:hAnsi="Marianne Light"/>
          <w:sz w:val="18"/>
          <w:szCs w:val="18"/>
        </w:rPr>
      </w:pPr>
    </w:p>
    <w:p w14:paraId="16E1E257" w14:textId="77777777" w:rsidR="00E61944" w:rsidRPr="00E61944" w:rsidRDefault="00E61944" w:rsidP="001C7556">
      <w:pPr>
        <w:pStyle w:val="Titre2"/>
      </w:pPr>
      <w:r w:rsidRPr="00E61944">
        <w:t>Financement d’investissement</w:t>
      </w:r>
      <w:r w:rsidRPr="00E61944">
        <w:rPr>
          <w:rFonts w:ascii="Calibri" w:hAnsi="Calibri" w:cs="Calibri"/>
        </w:rPr>
        <w:t> </w:t>
      </w:r>
      <w:r w:rsidRPr="00E61944">
        <w:t xml:space="preserve">: </w:t>
      </w:r>
    </w:p>
    <w:p w14:paraId="5F187C62" w14:textId="3B2BAA3E" w:rsidR="009A0F8E" w:rsidRDefault="009A0F8E" w:rsidP="001C7556">
      <w:pPr>
        <w:pStyle w:val="titre30"/>
      </w:pPr>
      <w:r>
        <w:t>Investissements concourant à l’amélioration de la qualité de l’air</w:t>
      </w:r>
      <w:r>
        <w:rPr>
          <w:rFonts w:ascii="Calibri" w:hAnsi="Calibri" w:cs="Calibri"/>
        </w:rPr>
        <w:t> </w:t>
      </w:r>
      <w:r w:rsidR="00E51CC3" w:rsidRPr="000A6AE2">
        <w:t>extérieur</w:t>
      </w:r>
    </w:p>
    <w:p w14:paraId="3E5FAB78" w14:textId="593FC895" w:rsidR="009A0F8E" w:rsidRDefault="009A0F8E" w:rsidP="00B13F5B">
      <w:pPr>
        <w:pStyle w:val="TexteCourant"/>
      </w:pPr>
      <w:r>
        <w:t>Ces investissements visent notamment les opérations en matière de transport</w:t>
      </w:r>
      <w:r w:rsidR="00C5431B">
        <w:t>,</w:t>
      </w:r>
      <w:r w:rsidR="0037579E">
        <w:t xml:space="preserve"> mobilité,</w:t>
      </w:r>
      <w:r>
        <w:t xml:space="preserve"> de </w:t>
      </w:r>
      <w:r w:rsidR="00870038" w:rsidRPr="00870038">
        <w:t xml:space="preserve">lutte contre le brûlage à l’air libre </w:t>
      </w:r>
      <w:r w:rsidR="00870038">
        <w:t xml:space="preserve">des </w:t>
      </w:r>
      <w:r>
        <w:t>déchets verts</w:t>
      </w:r>
      <w:r w:rsidR="007F4268">
        <w:t xml:space="preserve">, </w:t>
      </w:r>
      <w:r w:rsidR="001227BF">
        <w:t>d’organisations urbaines</w:t>
      </w:r>
      <w:r w:rsidR="000A46C2">
        <w:t>, d’agriculture</w:t>
      </w:r>
      <w:r w:rsidR="00C5431B">
        <w:t xml:space="preserve"> et d’</w:t>
      </w:r>
      <w:r w:rsidR="002A018B">
        <w:t>industri</w:t>
      </w:r>
      <w:r w:rsidR="000A46C2">
        <w:t>e visant</w:t>
      </w:r>
      <w:r w:rsidR="00B33F44">
        <w:t xml:space="preserve"> la réduction des émissions à l’origine des pollutions de l’air ou la réduction de l’exposition des populations</w:t>
      </w:r>
      <w:r w:rsidR="002A018B">
        <w:t>.</w:t>
      </w:r>
    </w:p>
    <w:p w14:paraId="1A3DB236" w14:textId="77777777" w:rsidR="00C5431B" w:rsidRDefault="00C5431B" w:rsidP="00C5431B">
      <w:pPr>
        <w:pStyle w:val="TexteCourant"/>
        <w:spacing w:after="60"/>
      </w:pPr>
      <w:r>
        <w:t>Dans le cadre d’une activité économique, l’intensité maximale de l’aide sera de</w:t>
      </w:r>
      <w:r>
        <w:rPr>
          <w:rFonts w:ascii="Calibri" w:hAnsi="Calibri" w:cs="Calibri"/>
        </w:rPr>
        <w:t> </w:t>
      </w:r>
      <w:r>
        <w:t>:</w:t>
      </w:r>
    </w:p>
    <w:p w14:paraId="4BEA8055" w14:textId="69DF894D" w:rsidR="00C5431B" w:rsidRPr="00391871" w:rsidRDefault="00216E97" w:rsidP="00C5431B">
      <w:pPr>
        <w:pStyle w:val="Pucenoir"/>
      </w:pPr>
      <w:r>
        <w:t>Petite entreprise</w:t>
      </w:r>
      <w:r w:rsidR="00C5431B" w:rsidRPr="00391871">
        <w:rPr>
          <w:rFonts w:ascii="Calibri" w:hAnsi="Calibri" w:cs="Calibri"/>
        </w:rPr>
        <w:t> </w:t>
      </w:r>
      <w:r w:rsidR="00C5431B" w:rsidRPr="00391871">
        <w:t>: 55% maximum des dépenses éligibles</w:t>
      </w:r>
    </w:p>
    <w:p w14:paraId="7E4A17FD" w14:textId="3E9CD19D" w:rsidR="00C5431B" w:rsidRPr="00391871" w:rsidRDefault="002C50EE" w:rsidP="00C5431B">
      <w:pPr>
        <w:pStyle w:val="Pucenoir"/>
      </w:pPr>
      <w:r>
        <w:t>Moyenne entreprise</w:t>
      </w:r>
      <w:r w:rsidR="00C5431B" w:rsidRPr="00391871">
        <w:rPr>
          <w:rFonts w:ascii="Calibri" w:hAnsi="Calibri" w:cs="Calibri"/>
        </w:rPr>
        <w:t> </w:t>
      </w:r>
      <w:r w:rsidR="00C5431B" w:rsidRPr="00391871">
        <w:t>: 45% maximum des dépenses éligibles</w:t>
      </w:r>
    </w:p>
    <w:p w14:paraId="7B874050" w14:textId="77777777" w:rsidR="00C5431B" w:rsidRPr="00391871" w:rsidRDefault="00C5431B" w:rsidP="00C5431B">
      <w:pPr>
        <w:pStyle w:val="Pucenoir"/>
      </w:pPr>
      <w:r w:rsidRPr="00391871">
        <w:t>Grande entreprise</w:t>
      </w:r>
      <w:r w:rsidRPr="00391871">
        <w:rPr>
          <w:rFonts w:ascii="Calibri" w:hAnsi="Calibri" w:cs="Calibri"/>
        </w:rPr>
        <w:t> </w:t>
      </w:r>
      <w:r w:rsidRPr="00391871">
        <w:t>: 35% maximum des dépenses éligibles</w:t>
      </w:r>
    </w:p>
    <w:p w14:paraId="3AA715E9" w14:textId="77777777" w:rsidR="000B0C36" w:rsidRDefault="000B0C36" w:rsidP="00B13F5B">
      <w:pPr>
        <w:pStyle w:val="TexteCourant"/>
      </w:pPr>
      <w:r>
        <w:t xml:space="preserve">Dans le cadre d’une activité non économique, l’intensité maximale de l’aide sera de 55% maximum des dépenses éligibles. </w:t>
      </w:r>
    </w:p>
    <w:p w14:paraId="1A63B4D3" w14:textId="4E88B262" w:rsidR="00C5431B" w:rsidRDefault="008537D4" w:rsidP="00B13F5B">
      <w:pPr>
        <w:pStyle w:val="TexteCourant"/>
      </w:pPr>
      <w:r>
        <w:t>Bonus régionaux</w:t>
      </w:r>
      <w:r w:rsidR="00D34FA3">
        <w:t xml:space="preserve"> AFR</w:t>
      </w:r>
      <w:r w:rsidR="00E24194">
        <w:rPr>
          <w:rStyle w:val="Appelnotedebasdep"/>
        </w:rPr>
        <w:footnoteReference w:id="1"/>
      </w:r>
      <w:r w:rsidR="00D34FA3">
        <w:rPr>
          <w:rFonts w:ascii="Calibri" w:hAnsi="Calibri" w:cs="Calibri"/>
        </w:rPr>
        <w:t> </w:t>
      </w:r>
      <w:r w:rsidR="00D34FA3">
        <w:t xml:space="preserve">: </w:t>
      </w:r>
      <w:r w:rsidR="000B0C36">
        <w:t xml:space="preserve">ces </w:t>
      </w:r>
      <w:r w:rsidR="00C5431B">
        <w:t>intensité</w:t>
      </w:r>
      <w:r w:rsidR="000B0C36">
        <w:t>s</w:t>
      </w:r>
      <w:r w:rsidR="00C5431B">
        <w:t xml:space="preserve"> pourr</w:t>
      </w:r>
      <w:r w:rsidR="000B0C36">
        <w:t>ont</w:t>
      </w:r>
      <w:r w:rsidR="00C5431B">
        <w:t xml:space="preserve"> être majorée</w:t>
      </w:r>
      <w:r w:rsidR="00A62EF0">
        <w:t>s</w:t>
      </w:r>
      <w:r w:rsidR="00C5431B">
        <w:t xml:space="preserve"> de 15% dans le cas des </w:t>
      </w:r>
      <w:r>
        <w:t>zones</w:t>
      </w:r>
      <w:r w:rsidR="00D34FA3">
        <w:t xml:space="preserve"> a) et de 5 % dans les zones c)</w:t>
      </w:r>
      <w:r w:rsidR="00C5431B" w:rsidRPr="00D71F8D">
        <w:t>.</w:t>
      </w:r>
    </w:p>
    <w:p w14:paraId="51B0D852" w14:textId="77777777" w:rsidR="009A0F8E" w:rsidRDefault="009A0F8E" w:rsidP="00B13F5B">
      <w:pPr>
        <w:pStyle w:val="TexteCourant"/>
        <w:rPr>
          <w:szCs w:val="18"/>
        </w:rPr>
      </w:pPr>
      <w:r w:rsidRPr="009A0F8E">
        <w:rPr>
          <w:szCs w:val="18"/>
        </w:rPr>
        <w:t xml:space="preserve">Les coûts admissibles sont les coûts d’investissement nécessaires pour parvenir au niveau supérieur de protection de l’environnement. En particulier, les coûts admissibles sont les suivants : </w:t>
      </w:r>
    </w:p>
    <w:p w14:paraId="2C42C974" w14:textId="77777777" w:rsidR="009A0F8E" w:rsidRDefault="009A0F8E" w:rsidP="00B13F5B">
      <w:pPr>
        <w:pStyle w:val="Pucenoir"/>
      </w:pPr>
      <w:r w:rsidRPr="009A0F8E">
        <w:t xml:space="preserve">si les coûts de l’investissement de protection de l’environnement de l’opération peuvent être dissociés des coûts d’investissement totaux, ils représentent les coûts admissibles, </w:t>
      </w:r>
    </w:p>
    <w:p w14:paraId="230BCB23" w14:textId="09FF8FF8" w:rsidR="009A0F8E" w:rsidRPr="009A0F8E" w:rsidRDefault="009A0F8E" w:rsidP="00B13F5B">
      <w:pPr>
        <w:pStyle w:val="Pucenoir"/>
      </w:pPr>
      <w:r w:rsidRPr="009A0F8E">
        <w:t>dans tous les autres cas, les coûts de l’investissement de protection de l’environnement sont déterminés par référence à un investissement similaire, moins respectueux de l’environnement, qui aurait été plausible en l’absence d’aide. La différence représente le coût lié à la protection de l’environnement et constitue les coûts admissibles.</w:t>
      </w:r>
    </w:p>
    <w:p w14:paraId="199DE45F" w14:textId="473D067A" w:rsidR="009A0F8E" w:rsidRDefault="009A0F8E" w:rsidP="001C7556">
      <w:pPr>
        <w:pStyle w:val="titre30"/>
      </w:pPr>
      <w:r>
        <w:t xml:space="preserve">Cas </w:t>
      </w:r>
      <w:r w:rsidR="00C5431B">
        <w:t xml:space="preserve">de </w:t>
      </w:r>
      <w:r>
        <w:t>f</w:t>
      </w:r>
      <w:r w:rsidR="00E61944">
        <w:t>onds de conversion de véhicules</w:t>
      </w:r>
      <w:r w:rsidR="00E61944" w:rsidRPr="00E61944">
        <w:rPr>
          <w:rFonts w:ascii="Calibri" w:hAnsi="Calibri" w:cs="Calibri"/>
        </w:rPr>
        <w:t> </w:t>
      </w:r>
      <w:r w:rsidR="00C5431B" w:rsidRPr="00C5431B">
        <w:t>portés par des territoires</w:t>
      </w:r>
    </w:p>
    <w:p w14:paraId="5103B37C" w14:textId="741FA620" w:rsidR="009A0F8E" w:rsidRDefault="009A0F8E" w:rsidP="00B13F5B">
      <w:pPr>
        <w:pStyle w:val="TexteCourant"/>
      </w:pPr>
      <w:r>
        <w:t>Le montage de fonds de conversion de véhicules peut être accompagné par l’ADEME</w:t>
      </w:r>
      <w:r w:rsidR="008D3442">
        <w:t xml:space="preserve"> dans le cadre du dispositif des «</w:t>
      </w:r>
      <w:r w:rsidR="008D3442">
        <w:rPr>
          <w:rFonts w:ascii="Calibri" w:hAnsi="Calibri" w:cs="Calibri"/>
        </w:rPr>
        <w:t> </w:t>
      </w:r>
      <w:r w:rsidR="008D3442">
        <w:t xml:space="preserve">Feuilles de route </w:t>
      </w:r>
      <w:r w:rsidR="00E240B9">
        <w:t>et contentieux Air</w:t>
      </w:r>
      <w:r w:rsidR="00E240B9">
        <w:rPr>
          <w:rFonts w:ascii="Calibri" w:hAnsi="Calibri" w:cs="Calibri"/>
        </w:rPr>
        <w:t> </w:t>
      </w:r>
      <w:r w:rsidR="008D3442">
        <w:rPr>
          <w:rFonts w:cs="Marianne Light"/>
        </w:rPr>
        <w:t>»</w:t>
      </w:r>
      <w:r w:rsidR="008D3442">
        <w:t>.</w:t>
      </w:r>
    </w:p>
    <w:p w14:paraId="0EF00B06" w14:textId="5A896521" w:rsidR="00FE4C1E" w:rsidRDefault="00FE4C1E" w:rsidP="00B13F5B">
      <w:pPr>
        <w:pStyle w:val="TexteCourant"/>
      </w:pPr>
      <w:r>
        <w:t>La part de l’ADEME dans ce fonds sera à détermin</w:t>
      </w:r>
      <w:r w:rsidR="00972BB2">
        <w:t>er</w:t>
      </w:r>
      <w:r>
        <w:t xml:space="preserve"> selon le contexte local</w:t>
      </w:r>
      <w:r w:rsidR="00D5675D">
        <w:t>.</w:t>
      </w:r>
    </w:p>
    <w:p w14:paraId="590B46F2" w14:textId="2CFA6D7A" w:rsidR="00D5675D" w:rsidRDefault="00FE4C1E" w:rsidP="00B13F5B">
      <w:pPr>
        <w:pStyle w:val="TexteCourant"/>
      </w:pPr>
      <w:r>
        <w:t>Le f</w:t>
      </w:r>
      <w:r w:rsidR="00D5675D">
        <w:t xml:space="preserve">inancement, par véhicule, </w:t>
      </w:r>
      <w:r>
        <w:t xml:space="preserve">sera apporté via une prime maximum calculée sur la base d’un pourcentage du surcoût entre la solution de référence et un prix moyen observé pour la nouvelle solution. Le pourcentage appliqué sera </w:t>
      </w:r>
      <w:r w:rsidR="00FD2EAB">
        <w:t xml:space="preserve">a priori </w:t>
      </w:r>
      <w:r>
        <w:t>le suivant</w:t>
      </w:r>
      <w:r w:rsidR="00D5675D">
        <w:rPr>
          <w:rFonts w:ascii="Calibri" w:hAnsi="Calibri" w:cs="Calibri"/>
        </w:rPr>
        <w:t> :</w:t>
      </w:r>
    </w:p>
    <w:tbl>
      <w:tblPr>
        <w:tblStyle w:val="Grilledutableau"/>
        <w:tblW w:w="9634" w:type="dxa"/>
        <w:tblLook w:val="04A0" w:firstRow="1" w:lastRow="0" w:firstColumn="1" w:lastColumn="0" w:noHBand="0" w:noVBand="1"/>
      </w:tblPr>
      <w:tblGrid>
        <w:gridCol w:w="2830"/>
        <w:gridCol w:w="2126"/>
        <w:gridCol w:w="2694"/>
        <w:gridCol w:w="1984"/>
      </w:tblGrid>
      <w:tr w:rsidR="00D5675D" w:rsidRPr="0018230F" w14:paraId="0DEB60FF" w14:textId="77777777" w:rsidTr="00247F30">
        <w:tc>
          <w:tcPr>
            <w:tcW w:w="2830" w:type="dxa"/>
          </w:tcPr>
          <w:p w14:paraId="20AD8AF8" w14:textId="77777777" w:rsidR="00D5675D" w:rsidRDefault="00D5675D" w:rsidP="00B56C06">
            <w:pPr>
              <w:pStyle w:val="TexteCourant"/>
              <w:spacing w:before="120"/>
              <w:jc w:val="left"/>
            </w:pPr>
          </w:p>
        </w:tc>
        <w:tc>
          <w:tcPr>
            <w:tcW w:w="2126" w:type="dxa"/>
          </w:tcPr>
          <w:p w14:paraId="3CB90E2E" w14:textId="77777777" w:rsidR="00D5675D" w:rsidRPr="003816B5" w:rsidRDefault="00D5675D" w:rsidP="00B56C06">
            <w:pPr>
              <w:pStyle w:val="TexteCourant"/>
              <w:spacing w:before="120"/>
              <w:jc w:val="center"/>
              <w:rPr>
                <w:b/>
                <w:bCs/>
              </w:rPr>
            </w:pPr>
            <w:r w:rsidRPr="003816B5">
              <w:rPr>
                <w:b/>
                <w:bCs/>
              </w:rPr>
              <w:t>Véhicules électriques à batterie et H2</w:t>
            </w:r>
          </w:p>
        </w:tc>
        <w:tc>
          <w:tcPr>
            <w:tcW w:w="2694" w:type="dxa"/>
          </w:tcPr>
          <w:p w14:paraId="2261DC7F" w14:textId="77777777" w:rsidR="00D5675D" w:rsidRPr="003816B5" w:rsidRDefault="00D5675D" w:rsidP="00B56C06">
            <w:pPr>
              <w:pStyle w:val="TexteCourant"/>
              <w:spacing w:before="120"/>
              <w:jc w:val="center"/>
              <w:rPr>
                <w:b/>
                <w:bCs/>
              </w:rPr>
            </w:pPr>
            <w:r w:rsidRPr="003816B5">
              <w:rPr>
                <w:b/>
                <w:bCs/>
              </w:rPr>
              <w:t>Véhicules GNV sur présentation d’un contrat d’approvisionnement BioGNV</w:t>
            </w:r>
          </w:p>
        </w:tc>
        <w:tc>
          <w:tcPr>
            <w:tcW w:w="1984" w:type="dxa"/>
          </w:tcPr>
          <w:p w14:paraId="1F54A930" w14:textId="6D1DEB72" w:rsidR="00D5675D" w:rsidRPr="003816B5" w:rsidRDefault="00D5675D" w:rsidP="00B56C06">
            <w:pPr>
              <w:pStyle w:val="TexteCourant"/>
              <w:spacing w:before="120"/>
              <w:jc w:val="center"/>
              <w:rPr>
                <w:b/>
                <w:bCs/>
              </w:rPr>
            </w:pPr>
            <w:r w:rsidRPr="003816B5">
              <w:rPr>
                <w:b/>
                <w:bCs/>
              </w:rPr>
              <w:t>Véhicules GNV</w:t>
            </w:r>
            <w:r w:rsidR="00FD2EAB">
              <w:rPr>
                <w:rStyle w:val="Appelnotedebasdep"/>
                <w:b/>
                <w:bCs/>
              </w:rPr>
              <w:footnoteReference w:id="2"/>
            </w:r>
          </w:p>
        </w:tc>
      </w:tr>
      <w:tr w:rsidR="00D5675D" w:rsidRPr="0018230F" w14:paraId="4C8BB9D2" w14:textId="77777777" w:rsidTr="00682363">
        <w:trPr>
          <w:trHeight w:val="510"/>
        </w:trPr>
        <w:tc>
          <w:tcPr>
            <w:tcW w:w="2830" w:type="dxa"/>
            <w:vAlign w:val="center"/>
          </w:tcPr>
          <w:p w14:paraId="19F4BFDA" w14:textId="53DD25B4" w:rsidR="00D5675D" w:rsidRPr="0018230F" w:rsidRDefault="00D5675D" w:rsidP="00B56C06">
            <w:pPr>
              <w:pStyle w:val="TexteCourant"/>
              <w:spacing w:before="120"/>
              <w:jc w:val="left"/>
            </w:pPr>
            <w:r w:rsidRPr="0018230F">
              <w:t xml:space="preserve">Petites entreprises </w:t>
            </w:r>
          </w:p>
        </w:tc>
        <w:tc>
          <w:tcPr>
            <w:tcW w:w="2126" w:type="dxa"/>
            <w:vAlign w:val="center"/>
          </w:tcPr>
          <w:p w14:paraId="5D70BDEC" w14:textId="77777777" w:rsidR="00D5675D" w:rsidRPr="0018230F" w:rsidRDefault="00D5675D" w:rsidP="00B56C06">
            <w:pPr>
              <w:pStyle w:val="TexteCourant"/>
              <w:spacing w:before="120"/>
              <w:jc w:val="left"/>
            </w:pPr>
            <w:r w:rsidRPr="0018230F">
              <w:t>55% du surcoût</w:t>
            </w:r>
          </w:p>
        </w:tc>
        <w:tc>
          <w:tcPr>
            <w:tcW w:w="2694" w:type="dxa"/>
            <w:vAlign w:val="center"/>
          </w:tcPr>
          <w:p w14:paraId="4932FB9F" w14:textId="77777777" w:rsidR="00D5675D" w:rsidRPr="0018230F" w:rsidRDefault="00D5675D" w:rsidP="00B56C06">
            <w:pPr>
              <w:pStyle w:val="TexteCourant"/>
              <w:spacing w:before="120"/>
              <w:jc w:val="left"/>
            </w:pPr>
            <w:r w:rsidRPr="0018230F">
              <w:t>45% du surcoût</w:t>
            </w:r>
          </w:p>
        </w:tc>
        <w:tc>
          <w:tcPr>
            <w:tcW w:w="1984" w:type="dxa"/>
            <w:vAlign w:val="center"/>
          </w:tcPr>
          <w:p w14:paraId="43EBEA63" w14:textId="77777777" w:rsidR="00D5675D" w:rsidRPr="0018230F" w:rsidRDefault="00D5675D" w:rsidP="00B56C06">
            <w:pPr>
              <w:pStyle w:val="TexteCourant"/>
              <w:spacing w:before="120"/>
              <w:jc w:val="left"/>
            </w:pPr>
            <w:r w:rsidRPr="0018230F">
              <w:t>35% du surcoût</w:t>
            </w:r>
          </w:p>
        </w:tc>
      </w:tr>
      <w:tr w:rsidR="00D5675D" w14:paraId="3C04CFB5" w14:textId="77777777" w:rsidTr="00B56C06">
        <w:tc>
          <w:tcPr>
            <w:tcW w:w="2830" w:type="dxa"/>
            <w:vAlign w:val="center"/>
          </w:tcPr>
          <w:p w14:paraId="27648FAC" w14:textId="77777777" w:rsidR="00D5675D" w:rsidRPr="0018230F" w:rsidRDefault="00D5675D" w:rsidP="00B56C06">
            <w:pPr>
              <w:pStyle w:val="TexteCourant"/>
              <w:spacing w:before="120"/>
              <w:jc w:val="left"/>
            </w:pPr>
            <w:r w:rsidRPr="0018230F">
              <w:t>Moyennes entreprises</w:t>
            </w:r>
          </w:p>
        </w:tc>
        <w:tc>
          <w:tcPr>
            <w:tcW w:w="2126" w:type="dxa"/>
            <w:vAlign w:val="center"/>
          </w:tcPr>
          <w:p w14:paraId="57E87FEA" w14:textId="77777777" w:rsidR="00D5675D" w:rsidRPr="0018230F" w:rsidRDefault="00D5675D" w:rsidP="00B56C06">
            <w:pPr>
              <w:pStyle w:val="TexteCourant"/>
              <w:spacing w:before="120"/>
              <w:jc w:val="left"/>
            </w:pPr>
            <w:r w:rsidRPr="0018230F">
              <w:t>45% du surcoût</w:t>
            </w:r>
          </w:p>
        </w:tc>
        <w:tc>
          <w:tcPr>
            <w:tcW w:w="2694" w:type="dxa"/>
            <w:vAlign w:val="center"/>
          </w:tcPr>
          <w:p w14:paraId="0D802A53" w14:textId="77777777" w:rsidR="00D5675D" w:rsidRPr="0018230F" w:rsidRDefault="00D5675D" w:rsidP="00B56C06">
            <w:pPr>
              <w:pStyle w:val="TexteCourant"/>
              <w:spacing w:before="120"/>
              <w:jc w:val="left"/>
            </w:pPr>
            <w:r w:rsidRPr="0018230F">
              <w:t>35% du surcoût</w:t>
            </w:r>
          </w:p>
        </w:tc>
        <w:tc>
          <w:tcPr>
            <w:tcW w:w="1984" w:type="dxa"/>
            <w:vAlign w:val="center"/>
          </w:tcPr>
          <w:p w14:paraId="08E45E5D" w14:textId="77777777" w:rsidR="00D5675D" w:rsidRDefault="00D5675D" w:rsidP="00B56C06">
            <w:pPr>
              <w:pStyle w:val="TexteCourant"/>
              <w:spacing w:before="120"/>
              <w:jc w:val="left"/>
            </w:pPr>
            <w:r w:rsidRPr="0018230F">
              <w:t>25% du surcoût</w:t>
            </w:r>
          </w:p>
        </w:tc>
      </w:tr>
    </w:tbl>
    <w:p w14:paraId="707AC827" w14:textId="242B8D80" w:rsidR="00FE4C1E" w:rsidRPr="00DD0E2A" w:rsidRDefault="00FE4C1E" w:rsidP="003816B5">
      <w:pPr>
        <w:pStyle w:val="TexteCourant"/>
        <w:jc w:val="left"/>
        <w:rPr>
          <w:rFonts w:ascii="Marianne" w:hAnsi="Marianne"/>
          <w:szCs w:val="18"/>
        </w:rPr>
      </w:pPr>
    </w:p>
    <w:p w14:paraId="2011EE85" w14:textId="13A106DE" w:rsidR="0029528B" w:rsidRDefault="009D06BF" w:rsidP="00DD0E2A">
      <w:pPr>
        <w:pStyle w:val="TexteCourant"/>
        <w:spacing w:after="0"/>
        <w:jc w:val="left"/>
        <w:rPr>
          <w:rFonts w:ascii="Marianne" w:hAnsi="Marianne"/>
          <w:color w:val="auto"/>
          <w:szCs w:val="18"/>
        </w:rPr>
      </w:pPr>
      <w:r>
        <w:rPr>
          <w:rFonts w:ascii="Marianne" w:hAnsi="Marianne"/>
          <w:color w:val="auto"/>
          <w:szCs w:val="18"/>
        </w:rPr>
        <w:t>Les collectivités et associations peuvent aussi être bénéficiaires d</w:t>
      </w:r>
      <w:r w:rsidR="001E2BF5">
        <w:rPr>
          <w:rFonts w:ascii="Marianne" w:hAnsi="Marianne"/>
          <w:color w:val="auto"/>
          <w:szCs w:val="18"/>
        </w:rPr>
        <w:t xml:space="preserve">e ces aides à la conversion.  </w:t>
      </w:r>
      <w:r w:rsidR="00761DF4">
        <w:rPr>
          <w:rFonts w:ascii="Marianne" w:hAnsi="Marianne"/>
          <w:color w:val="auto"/>
          <w:szCs w:val="18"/>
        </w:rPr>
        <w:t>Les collectivités seront classé</w:t>
      </w:r>
      <w:r w:rsidR="00C07679">
        <w:rPr>
          <w:rFonts w:ascii="Marianne" w:hAnsi="Marianne"/>
          <w:color w:val="auto"/>
          <w:szCs w:val="18"/>
        </w:rPr>
        <w:t xml:space="preserve">es soit en activité non économique, soit dans le cadre d’une </w:t>
      </w:r>
      <w:r w:rsidR="00942C4B">
        <w:rPr>
          <w:rFonts w:ascii="Marianne" w:hAnsi="Marianne"/>
          <w:color w:val="auto"/>
          <w:szCs w:val="18"/>
        </w:rPr>
        <w:t>activité</w:t>
      </w:r>
      <w:r w:rsidR="0029528B">
        <w:rPr>
          <w:rFonts w:ascii="Marianne" w:hAnsi="Marianne"/>
          <w:color w:val="auto"/>
          <w:szCs w:val="18"/>
        </w:rPr>
        <w:t xml:space="preserve"> économique en petite</w:t>
      </w:r>
      <w:r w:rsidR="00F12116">
        <w:rPr>
          <w:rFonts w:ascii="Marianne" w:hAnsi="Marianne"/>
          <w:color w:val="auto"/>
          <w:szCs w:val="18"/>
        </w:rPr>
        <w:t xml:space="preserve">, </w:t>
      </w:r>
      <w:r w:rsidR="0029528B">
        <w:rPr>
          <w:rFonts w:ascii="Marianne" w:hAnsi="Marianne"/>
          <w:color w:val="auto"/>
          <w:szCs w:val="18"/>
        </w:rPr>
        <w:t>moyenne</w:t>
      </w:r>
      <w:r w:rsidR="00F12116">
        <w:rPr>
          <w:rFonts w:ascii="Marianne" w:hAnsi="Marianne"/>
          <w:color w:val="auto"/>
          <w:szCs w:val="18"/>
        </w:rPr>
        <w:t xml:space="preserve"> ou grande</w:t>
      </w:r>
      <w:r w:rsidR="0029528B">
        <w:rPr>
          <w:rFonts w:ascii="Marianne" w:hAnsi="Marianne"/>
          <w:color w:val="auto"/>
          <w:szCs w:val="18"/>
        </w:rPr>
        <w:t xml:space="preserve"> entreprise selon l’effectif et le budget affectés à l’opération et l’usage des véhicules renouvelés.</w:t>
      </w:r>
    </w:p>
    <w:p w14:paraId="0C6C6353" w14:textId="77777777" w:rsidR="0029528B" w:rsidRDefault="0029528B" w:rsidP="00DD0E2A">
      <w:pPr>
        <w:pStyle w:val="TexteCourant"/>
        <w:spacing w:after="0"/>
        <w:jc w:val="left"/>
        <w:rPr>
          <w:rFonts w:ascii="Marianne" w:hAnsi="Marianne"/>
          <w:color w:val="auto"/>
          <w:szCs w:val="18"/>
        </w:rPr>
      </w:pPr>
    </w:p>
    <w:p w14:paraId="2DAED405" w14:textId="4ADAB14A" w:rsidR="00097EB7" w:rsidRPr="00FF65C1" w:rsidRDefault="00BA3A72" w:rsidP="00DD0E2A">
      <w:pPr>
        <w:pStyle w:val="TexteCourant"/>
        <w:spacing w:after="0"/>
        <w:jc w:val="left"/>
        <w:rPr>
          <w:rFonts w:ascii="Marianne" w:hAnsi="Marianne" w:cs="Calibri"/>
          <w:color w:val="auto"/>
          <w:szCs w:val="18"/>
        </w:rPr>
      </w:pPr>
      <w:r w:rsidRPr="00FF65C1">
        <w:rPr>
          <w:rFonts w:ascii="Marianne" w:hAnsi="Marianne"/>
          <w:color w:val="auto"/>
          <w:szCs w:val="18"/>
        </w:rPr>
        <w:t xml:space="preserve">Les catégories de véhicules éligibles </w:t>
      </w:r>
      <w:r w:rsidR="00097EB7" w:rsidRPr="00FF65C1">
        <w:rPr>
          <w:rFonts w:ascii="Marianne" w:hAnsi="Marianne"/>
          <w:color w:val="auto"/>
          <w:szCs w:val="18"/>
        </w:rPr>
        <w:t>seront déterminées en concertation avec l’ADEME</w:t>
      </w:r>
      <w:r w:rsidR="00097EB7" w:rsidRPr="00FF65C1">
        <w:rPr>
          <w:rFonts w:ascii="Marianne" w:hAnsi="Marianne" w:cs="Calibri"/>
          <w:color w:val="auto"/>
          <w:szCs w:val="18"/>
        </w:rPr>
        <w:t>. A ti</w:t>
      </w:r>
      <w:r w:rsidR="00DD0E2A" w:rsidRPr="00FF65C1">
        <w:rPr>
          <w:rFonts w:ascii="Marianne" w:hAnsi="Marianne" w:cs="Calibri"/>
          <w:color w:val="auto"/>
          <w:szCs w:val="18"/>
        </w:rPr>
        <w:t>tre indicatif, voici la liste des</w:t>
      </w:r>
      <w:r w:rsidR="00097EB7" w:rsidRPr="00FF65C1">
        <w:rPr>
          <w:rFonts w:ascii="Marianne" w:hAnsi="Marianne" w:cs="Calibri"/>
          <w:color w:val="auto"/>
          <w:szCs w:val="18"/>
        </w:rPr>
        <w:t xml:space="preserve"> véhicules pouvant être aidés</w:t>
      </w:r>
      <w:r w:rsidR="00097EB7" w:rsidRPr="00FF65C1">
        <w:rPr>
          <w:rFonts w:ascii="Calibri" w:hAnsi="Calibri" w:cs="Calibri"/>
          <w:color w:val="auto"/>
          <w:szCs w:val="18"/>
        </w:rPr>
        <w:t> </w:t>
      </w:r>
      <w:r w:rsidR="00097EB7" w:rsidRPr="00FF65C1">
        <w:rPr>
          <w:rFonts w:ascii="Marianne" w:hAnsi="Marianne" w:cs="Calibri"/>
          <w:color w:val="auto"/>
          <w:szCs w:val="18"/>
        </w:rPr>
        <w:t>:</w:t>
      </w:r>
    </w:p>
    <w:p w14:paraId="09E0DB0E" w14:textId="284D7E49" w:rsidR="005167E5" w:rsidRPr="00FF65C1" w:rsidRDefault="00097EB7" w:rsidP="005167E5">
      <w:pPr>
        <w:pStyle w:val="Pucenoir"/>
        <w:rPr>
          <w:rFonts w:cs="Arial"/>
        </w:rPr>
      </w:pPr>
      <w:r w:rsidRPr="00FF65C1">
        <w:t>c</w:t>
      </w:r>
      <w:r w:rsidR="00DD0E2A" w:rsidRPr="00FF65C1">
        <w:t>yclomoteurs</w:t>
      </w:r>
      <w:r w:rsidRPr="00FF65C1">
        <w:t xml:space="preserve">, motos légères et grosses cylindrées, véhicules </w:t>
      </w:r>
      <w:r w:rsidR="00DD0E2A" w:rsidRPr="00FF65C1">
        <w:t>légers (particulier et taxis), véhicules utilitaires légers (fourgon et fourgonnette), bus, autocar, camion (jusqu’à 40t), bennes à ordures</w:t>
      </w:r>
      <w:r w:rsidR="005D5912">
        <w:t>. Pour pouvoir bénéficier de l’aide, l’ancien véhicule devra être mis à la casse.</w:t>
      </w:r>
    </w:p>
    <w:p w14:paraId="0D32F594" w14:textId="6DD64568" w:rsidR="005167E5" w:rsidRPr="00FF65C1" w:rsidRDefault="005167E5" w:rsidP="005167E5">
      <w:pPr>
        <w:spacing w:after="0" w:line="240" w:lineRule="auto"/>
        <w:jc w:val="both"/>
        <w:rPr>
          <w:rFonts w:ascii="Marianne Light" w:hAnsi="Marianne Light"/>
          <w:color w:val="auto"/>
          <w:sz w:val="18"/>
          <w:szCs w:val="18"/>
        </w:rPr>
      </w:pPr>
      <w:r w:rsidRPr="00FF65C1">
        <w:rPr>
          <w:rFonts w:ascii="Marianne Light" w:hAnsi="Marianne Light"/>
          <w:color w:val="auto"/>
          <w:sz w:val="18"/>
          <w:szCs w:val="18"/>
        </w:rPr>
        <w:t>En complément, un financement est également possible</w:t>
      </w:r>
      <w:r w:rsidR="00EA3699" w:rsidRPr="00FF65C1">
        <w:rPr>
          <w:rFonts w:cs="Calibri"/>
          <w:color w:val="auto"/>
          <w:sz w:val="18"/>
          <w:szCs w:val="18"/>
        </w:rPr>
        <w:t> </w:t>
      </w:r>
      <w:r w:rsidR="00EA3699" w:rsidRPr="00FF65C1">
        <w:rPr>
          <w:rFonts w:ascii="Marianne Light" w:hAnsi="Marianne Light"/>
          <w:color w:val="auto"/>
          <w:sz w:val="18"/>
          <w:szCs w:val="18"/>
        </w:rPr>
        <w:t xml:space="preserve">: </w:t>
      </w:r>
    </w:p>
    <w:p w14:paraId="3606A691" w14:textId="216A2EA6" w:rsidR="005167E5" w:rsidRPr="00FF65C1" w:rsidRDefault="005167E5" w:rsidP="005167E5">
      <w:pPr>
        <w:pStyle w:val="Paragraphedeliste"/>
        <w:numPr>
          <w:ilvl w:val="0"/>
          <w:numId w:val="31"/>
        </w:numPr>
        <w:spacing w:after="0" w:line="240" w:lineRule="auto"/>
        <w:ind w:left="709"/>
        <w:jc w:val="both"/>
        <w:rPr>
          <w:rFonts w:ascii="Marianne Light" w:hAnsi="Marianne Light"/>
          <w:sz w:val="18"/>
          <w:szCs w:val="18"/>
        </w:rPr>
      </w:pPr>
      <w:r w:rsidRPr="00FF65C1">
        <w:rPr>
          <w:rFonts w:ascii="Marianne Light" w:hAnsi="Marianne Light"/>
          <w:sz w:val="18"/>
          <w:szCs w:val="18"/>
        </w:rPr>
        <w:t>pour la transformation de véhicules à motorisation thermique en motorisation électrique à batterie (rétrofit électrique)</w:t>
      </w:r>
      <w:r w:rsidR="0031754C">
        <w:rPr>
          <w:rFonts w:ascii="Calibri" w:hAnsi="Calibri" w:cs="Calibri"/>
          <w:sz w:val="18"/>
          <w:szCs w:val="18"/>
        </w:rPr>
        <w:t> ;</w:t>
      </w:r>
    </w:p>
    <w:p w14:paraId="11F56138" w14:textId="1B0BBCA7" w:rsidR="005167E5" w:rsidRPr="00FF65C1" w:rsidRDefault="00EA3699" w:rsidP="005167E5">
      <w:pPr>
        <w:pStyle w:val="Paragraphedeliste"/>
        <w:numPr>
          <w:ilvl w:val="0"/>
          <w:numId w:val="31"/>
        </w:numPr>
        <w:spacing w:after="0" w:line="240" w:lineRule="auto"/>
        <w:ind w:left="709"/>
        <w:jc w:val="both"/>
        <w:rPr>
          <w:rFonts w:ascii="Marianne Light" w:hAnsi="Marianne Light"/>
          <w:sz w:val="18"/>
          <w:szCs w:val="18"/>
        </w:rPr>
      </w:pPr>
      <w:r w:rsidRPr="00FF65C1">
        <w:rPr>
          <w:rFonts w:ascii="Marianne Light" w:hAnsi="Marianne Light"/>
          <w:sz w:val="18"/>
          <w:szCs w:val="18"/>
        </w:rPr>
        <w:t>p</w:t>
      </w:r>
      <w:r w:rsidR="005167E5" w:rsidRPr="00FF65C1">
        <w:rPr>
          <w:rFonts w:ascii="Marianne Light" w:hAnsi="Marianne Light"/>
          <w:sz w:val="18"/>
          <w:szCs w:val="18"/>
        </w:rPr>
        <w:t>our les tri-porteurs, vélo-cargo et vélos à assistance électrique</w:t>
      </w:r>
      <w:r w:rsidR="0031754C">
        <w:rPr>
          <w:rFonts w:ascii="Marianne Light" w:hAnsi="Marianne Light"/>
          <w:sz w:val="18"/>
          <w:szCs w:val="18"/>
        </w:rPr>
        <w:t>.</w:t>
      </w:r>
    </w:p>
    <w:p w14:paraId="6FBDCE91" w14:textId="679A5E74" w:rsidR="005167E5" w:rsidRDefault="005167E5" w:rsidP="003816B5">
      <w:pPr>
        <w:pStyle w:val="TexteCourant"/>
      </w:pPr>
    </w:p>
    <w:p w14:paraId="0A75E3D3" w14:textId="3367F262" w:rsidR="00A02888" w:rsidRPr="000735BA" w:rsidRDefault="007C42B8" w:rsidP="003816B5">
      <w:pPr>
        <w:pStyle w:val="TexteCourant"/>
      </w:pPr>
      <w:r w:rsidRPr="000735BA">
        <w:t xml:space="preserve">Le montant </w:t>
      </w:r>
      <w:r w:rsidR="008D3442">
        <w:t>et l’intensité des</w:t>
      </w:r>
      <w:r w:rsidRPr="000735BA">
        <w:t xml:space="preserve"> aides </w:t>
      </w:r>
      <w:r w:rsidR="008D3442">
        <w:t>peuvent</w:t>
      </w:r>
      <w:r w:rsidRPr="000735BA">
        <w:t xml:space="preserve"> varier en fonction </w:t>
      </w:r>
      <w:r w:rsidR="00A34A41" w:rsidRPr="000735BA">
        <w:t xml:space="preserve">du </w:t>
      </w:r>
      <w:r w:rsidRPr="000735BA">
        <w:t>contexte régional</w:t>
      </w:r>
      <w:r w:rsidR="00A34A41" w:rsidRPr="000735BA">
        <w:rPr>
          <w:rFonts w:ascii="Calibri" w:hAnsi="Calibri" w:cs="Calibri"/>
        </w:rPr>
        <w:t> </w:t>
      </w:r>
      <w:r w:rsidR="00A34A41" w:rsidRPr="000735BA">
        <w:t xml:space="preserve">: priorités régionales, </w:t>
      </w:r>
      <w:r w:rsidRPr="000735BA">
        <w:t xml:space="preserve">cofinancement </w:t>
      </w:r>
      <w:r w:rsidR="00A34A41" w:rsidRPr="000735BA">
        <w:t>de</w:t>
      </w:r>
      <w:r w:rsidRPr="000735BA">
        <w:t xml:space="preserve"> partenaires, </w:t>
      </w:r>
      <w:r w:rsidR="00A34A41" w:rsidRPr="000735BA">
        <w:t>disponibilités</w:t>
      </w:r>
      <w:r w:rsidRPr="000735BA">
        <w:t xml:space="preserve"> budgétaires</w:t>
      </w:r>
      <w:r w:rsidR="00A34A41" w:rsidRPr="000735BA">
        <w:t>, etc.</w:t>
      </w:r>
    </w:p>
    <w:p w14:paraId="26F4A801" w14:textId="7EC8F883" w:rsidR="005167E5" w:rsidRDefault="007C42B8" w:rsidP="00DD0E2A">
      <w:pPr>
        <w:pStyle w:val="TexteCourant"/>
      </w:pPr>
      <w:r w:rsidRPr="000735BA">
        <w:t>D</w:t>
      </w:r>
      <w:r w:rsidR="00197B80" w:rsidRPr="000735BA">
        <w:t>es d</w:t>
      </w:r>
      <w:r w:rsidRPr="000735BA">
        <w:t xml:space="preserve">ispositions particulières </w:t>
      </w:r>
      <w:r w:rsidR="00197B80" w:rsidRPr="000735BA">
        <w:t xml:space="preserve">sont prises en compte dans </w:t>
      </w:r>
      <w:r w:rsidR="00592231" w:rsidRPr="000735BA">
        <w:t xml:space="preserve">les </w:t>
      </w:r>
      <w:r w:rsidRPr="000735BA">
        <w:t>contexte</w:t>
      </w:r>
      <w:r w:rsidR="00592231" w:rsidRPr="000735BA">
        <w:t>s</w:t>
      </w:r>
      <w:r w:rsidRPr="000735BA">
        <w:t xml:space="preserve"> ultramarin</w:t>
      </w:r>
      <w:r w:rsidR="00592231" w:rsidRPr="000735BA">
        <w:t>s</w:t>
      </w:r>
      <w:r w:rsidR="008039C5">
        <w:t>.</w:t>
      </w:r>
    </w:p>
    <w:p w14:paraId="2E89E801" w14:textId="712D0BE0" w:rsidR="0086094B" w:rsidRPr="00D470FD" w:rsidRDefault="005D5912" w:rsidP="0086094B">
      <w:pPr>
        <w:pStyle w:val="TexteCourant"/>
        <w:rPr>
          <w:b/>
          <w:bCs/>
        </w:rPr>
      </w:pPr>
      <w:r w:rsidRPr="00D470FD">
        <w:rPr>
          <w:b/>
          <w:bCs/>
        </w:rPr>
        <w:t>Pour la Martinique, l’Ile de France et la zone</w:t>
      </w:r>
      <w:r w:rsidR="00623207" w:rsidRPr="00D470FD">
        <w:rPr>
          <w:b/>
          <w:bCs/>
        </w:rPr>
        <w:t xml:space="preserve"> du PPA</w:t>
      </w:r>
      <w:r w:rsidRPr="00D470FD">
        <w:rPr>
          <w:b/>
          <w:bCs/>
        </w:rPr>
        <w:t xml:space="preserve"> de Montpellier, des dispositifs Tremplin </w:t>
      </w:r>
      <w:r w:rsidR="00623207" w:rsidRPr="00D470FD">
        <w:rPr>
          <w:b/>
          <w:bCs/>
        </w:rPr>
        <w:t xml:space="preserve">Air </w:t>
      </w:r>
      <w:r w:rsidRPr="00D470FD">
        <w:rPr>
          <w:b/>
          <w:bCs/>
        </w:rPr>
        <w:t xml:space="preserve">ont été mis en place pour aider les TPE et PME ainsi que les collectivités à renouveler leur véhicule. </w:t>
      </w:r>
      <w:r w:rsidR="0086094B" w:rsidRPr="00D470FD">
        <w:rPr>
          <w:b/>
          <w:bCs/>
        </w:rPr>
        <w:t xml:space="preserve"> </w:t>
      </w:r>
    </w:p>
    <w:p w14:paraId="661F0806" w14:textId="3857B880" w:rsidR="00A02888" w:rsidRPr="003816B5" w:rsidRDefault="00A02888" w:rsidP="00FB45E2">
      <w:pPr>
        <w:pStyle w:val="TexteCourant"/>
      </w:pPr>
      <w:r w:rsidRPr="003816B5">
        <w:t>Conditions de versement</w:t>
      </w:r>
      <w:r w:rsidR="00D83F1B">
        <w:rPr>
          <w:rFonts w:ascii="Calibri" w:hAnsi="Calibri" w:cs="Calibri"/>
        </w:rPr>
        <w:t> </w:t>
      </w:r>
      <w:r w:rsidR="00D83F1B">
        <w:t>:</w:t>
      </w:r>
    </w:p>
    <w:p w14:paraId="4F83CD8F" w14:textId="77777777" w:rsidR="00C31486" w:rsidRPr="003816B5" w:rsidRDefault="00C31486" w:rsidP="003816B5">
      <w:pPr>
        <w:pStyle w:val="TexteCourant"/>
      </w:pPr>
      <w:r w:rsidRPr="003816B5">
        <w:t>Le versement est réalisé, en fonction de l’avancement de l’opération, en un ou plusieurs versements, comme indiqué dans le contrat de financement</w:t>
      </w:r>
      <w:r w:rsidRPr="003816B5">
        <w:rPr>
          <w:rFonts w:ascii="Calibri" w:hAnsi="Calibri" w:cs="Calibri"/>
        </w:rPr>
        <w:t> </w:t>
      </w:r>
      <w:r w:rsidRPr="003816B5">
        <w:t>sur présentation des éléments techniques et financiers notamment de l’état récapitulatif global des dépenses (ERGD).</w:t>
      </w:r>
    </w:p>
    <w:p w14:paraId="3BC76506" w14:textId="04E81290" w:rsidR="00C31486" w:rsidRPr="003816B5" w:rsidRDefault="00C31486" w:rsidP="003816B5">
      <w:pPr>
        <w:pStyle w:val="TexteCourant"/>
      </w:pPr>
      <w:r w:rsidRPr="003816B5">
        <w:t>En cas de non-respect des conditions contractuelles, la restitution des aides pourra être demandée au bénéficiaire.</w:t>
      </w:r>
    </w:p>
    <w:p w14:paraId="6B7B6148" w14:textId="77777777" w:rsidR="00A02888" w:rsidRPr="003816B5" w:rsidRDefault="00A02888" w:rsidP="003816B5">
      <w:pPr>
        <w:pStyle w:val="Titre1"/>
      </w:pPr>
      <w:r w:rsidRPr="003816B5">
        <w:t>Engagements du bénéficiaire</w:t>
      </w:r>
    </w:p>
    <w:p w14:paraId="774FF9A5" w14:textId="77777777" w:rsidR="006D2CC4" w:rsidRPr="006D2CC4" w:rsidRDefault="006D2CC4" w:rsidP="003816B5">
      <w:pPr>
        <w:pStyle w:val="TexteCourant"/>
      </w:pPr>
      <w:r w:rsidRPr="006D2CC4">
        <w:t>L’attribution d’une aide ADEME engage le porteur de projet à respecter certains engagements</w:t>
      </w:r>
      <w:r w:rsidRPr="006D2CC4">
        <w:rPr>
          <w:rFonts w:ascii="Calibri" w:hAnsi="Calibri" w:cs="Calibri"/>
        </w:rPr>
        <w:t> </w:t>
      </w:r>
      <w:r w:rsidRPr="006D2CC4">
        <w:t>:</w:t>
      </w:r>
    </w:p>
    <w:p w14:paraId="52291DC2" w14:textId="77777777" w:rsidR="006D2CC4" w:rsidRPr="00B15CAC" w:rsidRDefault="006D2CC4" w:rsidP="003816B5">
      <w:pPr>
        <w:pStyle w:val="Pucenoir"/>
      </w:pPr>
      <w:r w:rsidRPr="006D2CC4">
        <w:t xml:space="preserve">en matière de </w:t>
      </w:r>
      <w:r w:rsidRPr="00B15CAC">
        <w:t>communication</w:t>
      </w:r>
      <w:r w:rsidRPr="00B15CAC">
        <w:rPr>
          <w:rFonts w:ascii="Calibri" w:hAnsi="Calibri" w:cs="Calibri"/>
        </w:rPr>
        <w:t> </w:t>
      </w:r>
      <w:r w:rsidRPr="00B15CAC">
        <w:t xml:space="preserve">selon </w:t>
      </w:r>
      <w:r w:rsidRPr="00292C44">
        <w:t>les spécifications des règles générales de l’ADEME, en vigueur au moment de la notification du contrat de financement</w:t>
      </w:r>
      <w:r w:rsidR="00B15CAC">
        <w:t xml:space="preserve">, </w:t>
      </w:r>
      <w:r w:rsidRPr="00B15CAC">
        <w:t xml:space="preserve">par la fourniture ou la complétude de fiche de valorisation (ou équivalent) selon les préconisations indiquées dans le contrat   </w:t>
      </w:r>
    </w:p>
    <w:p w14:paraId="0E678E32" w14:textId="77777777" w:rsidR="006D2CC4" w:rsidRPr="006D2CC4" w:rsidRDefault="006D2CC4" w:rsidP="00D71F8D">
      <w:pPr>
        <w:pStyle w:val="Pucenoir"/>
        <w:spacing w:after="0"/>
      </w:pPr>
      <w:r w:rsidRPr="006D2CC4">
        <w:t>en matière de remise de rapports</w:t>
      </w:r>
      <w:r w:rsidRPr="006D2CC4">
        <w:rPr>
          <w:rFonts w:ascii="Calibri" w:hAnsi="Calibri" w:cs="Calibri"/>
        </w:rPr>
        <w:t> </w:t>
      </w:r>
      <w:r w:rsidRPr="006D2CC4">
        <w:t>:</w:t>
      </w:r>
    </w:p>
    <w:p w14:paraId="35C6CB2A" w14:textId="77777777" w:rsidR="006D2CC4" w:rsidRPr="006D2CC4" w:rsidRDefault="00B15CAC" w:rsidP="00D71F8D">
      <w:pPr>
        <w:pStyle w:val="Pucerond"/>
        <w:spacing w:after="0"/>
      </w:pPr>
      <w:r>
        <w:t xml:space="preserve">rapports </w:t>
      </w:r>
      <w:r w:rsidR="006D2CC4" w:rsidRPr="006D2CC4">
        <w:t xml:space="preserve">d’avancement </w:t>
      </w:r>
      <w:r w:rsidR="00292C44" w:rsidRPr="00B15CAC">
        <w:t>(rapport annuel</w:t>
      </w:r>
      <w:r w:rsidR="006D2CC4" w:rsidRPr="00B15CAC">
        <w:t xml:space="preserve"> </w:t>
      </w:r>
      <w:r w:rsidR="006D2CC4" w:rsidRPr="006D2CC4">
        <w:t>penda</w:t>
      </w:r>
      <w:r w:rsidR="00292C44">
        <w:t>nt la réalisation de l’opération)</w:t>
      </w:r>
      <w:r w:rsidR="006D2CC4" w:rsidRPr="006D2CC4">
        <w:t xml:space="preserve">, </w:t>
      </w:r>
    </w:p>
    <w:p w14:paraId="3694D180" w14:textId="35CA67C1" w:rsidR="00B15CAC" w:rsidRDefault="00B15CAC" w:rsidP="00D71F8D">
      <w:pPr>
        <w:pStyle w:val="Pucerond"/>
        <w:spacing w:after="0"/>
      </w:pPr>
      <w:r>
        <w:t xml:space="preserve">rapport </w:t>
      </w:r>
      <w:r w:rsidR="0076658C">
        <w:t>final, en fin d’opération</w:t>
      </w:r>
      <w:r w:rsidR="00301874">
        <w:t>.</w:t>
      </w:r>
      <w:r w:rsidR="006D2CC4" w:rsidRPr="006D2CC4">
        <w:t xml:space="preserve"> </w:t>
      </w:r>
    </w:p>
    <w:p w14:paraId="41B876D8" w14:textId="77777777" w:rsidR="00D71F8D" w:rsidRPr="00D71F8D" w:rsidRDefault="00D71F8D" w:rsidP="00D71F8D">
      <w:pPr>
        <w:pStyle w:val="Pucerond"/>
        <w:numPr>
          <w:ilvl w:val="0"/>
          <w:numId w:val="0"/>
        </w:numPr>
        <w:ind w:left="1434"/>
      </w:pPr>
    </w:p>
    <w:p w14:paraId="0635FB56" w14:textId="77777777" w:rsidR="006D2CC4" w:rsidRPr="006D2CC4" w:rsidRDefault="003C4E57" w:rsidP="003816B5">
      <w:pPr>
        <w:pStyle w:val="TexteCourant"/>
      </w:pPr>
      <w:r>
        <w:lastRenderedPageBreak/>
        <w:t>Des précisions sur l</w:t>
      </w:r>
      <w:r w:rsidR="006D2CC4" w:rsidRPr="006D2CC4">
        <w:t>e contenu et la forme des fiches de valorisation et des rapports seront précisé</w:t>
      </w:r>
      <w:r w:rsidR="00CF4399">
        <w:t>e</w:t>
      </w:r>
      <w:r w:rsidR="006D2CC4" w:rsidRPr="006D2CC4">
        <w:t xml:space="preserve">s dans le contrat.    </w:t>
      </w:r>
    </w:p>
    <w:p w14:paraId="413D8070" w14:textId="232D6EA9" w:rsidR="006B6D79" w:rsidRDefault="00930782" w:rsidP="006B6D79">
      <w:pPr>
        <w:pStyle w:val="TexteCourant"/>
        <w:rPr>
          <w:rFonts w:eastAsiaTheme="minorEastAsia"/>
        </w:rPr>
      </w:pPr>
      <w:r w:rsidRPr="00930782">
        <w:rPr>
          <w:rFonts w:eastAsiaTheme="minorEastAsia"/>
        </w:rPr>
        <w:t xml:space="preserve">Des engagements </w:t>
      </w:r>
      <w:r>
        <w:rPr>
          <w:rFonts w:eastAsiaTheme="minorEastAsia"/>
        </w:rPr>
        <w:t>spécifiques s</w:t>
      </w:r>
      <w:r w:rsidR="003C4E57">
        <w:rPr>
          <w:rFonts w:eastAsiaTheme="minorEastAsia"/>
        </w:rPr>
        <w:t>er</w:t>
      </w:r>
      <w:r>
        <w:rPr>
          <w:rFonts w:eastAsiaTheme="minorEastAsia"/>
        </w:rPr>
        <w:t xml:space="preserve">ont également </w:t>
      </w:r>
      <w:r w:rsidR="003C4E57">
        <w:rPr>
          <w:rFonts w:eastAsiaTheme="minorEastAsia"/>
        </w:rPr>
        <w:t xml:space="preserve">demandés </w:t>
      </w:r>
      <w:r>
        <w:rPr>
          <w:rFonts w:eastAsiaTheme="minorEastAsia"/>
        </w:rPr>
        <w:t xml:space="preserve">selon les </w:t>
      </w:r>
      <w:r w:rsidR="00523D27">
        <w:rPr>
          <w:rFonts w:eastAsiaTheme="minorEastAsia"/>
        </w:rPr>
        <w:t xml:space="preserve">Règles générales de l’ADEME, les </w:t>
      </w:r>
      <w:r>
        <w:rPr>
          <w:rFonts w:eastAsiaTheme="minorEastAsia"/>
        </w:rPr>
        <w:t>dispositifs d’aide</w:t>
      </w:r>
      <w:r w:rsidR="003C4E57">
        <w:rPr>
          <w:rFonts w:eastAsiaTheme="minorEastAsia"/>
        </w:rPr>
        <w:t xml:space="preserve"> et les types d’opération</w:t>
      </w:r>
      <w:r>
        <w:rPr>
          <w:rFonts w:ascii="Calibri" w:eastAsiaTheme="minorEastAsia" w:hAnsi="Calibri" w:cs="Calibri"/>
        </w:rPr>
        <w:t> </w:t>
      </w:r>
      <w:r>
        <w:rPr>
          <w:rFonts w:eastAsiaTheme="minorEastAsia"/>
        </w:rPr>
        <w:t xml:space="preserve">; ceux-ci sont indiqués dans le Volet Technique, à compléter, lequel sera annexé à votre contrat. </w:t>
      </w:r>
    </w:p>
    <w:p w14:paraId="5E7C8C22" w14:textId="77777777" w:rsidR="00DD0E2A" w:rsidRPr="00B56C06" w:rsidRDefault="00DD0E2A" w:rsidP="006B6D79">
      <w:pPr>
        <w:pStyle w:val="TexteCourant"/>
        <w:rPr>
          <w:rFonts w:eastAsiaTheme="minorEastAsia"/>
        </w:rPr>
      </w:pPr>
    </w:p>
    <w:p w14:paraId="6F750E85" w14:textId="77777777" w:rsidR="00A02888" w:rsidRPr="00B56C06" w:rsidRDefault="00A02888" w:rsidP="00B56C06">
      <w:pPr>
        <w:pStyle w:val="Titre1"/>
      </w:pPr>
      <w:r w:rsidRPr="00B56C06">
        <w:t>Conditions de dépôt sur AGIR</w:t>
      </w:r>
    </w:p>
    <w:p w14:paraId="78BAE93E" w14:textId="77777777" w:rsidR="00F45613" w:rsidRPr="0038673F" w:rsidRDefault="00F45613" w:rsidP="0038673F">
      <w:pPr>
        <w:pStyle w:val="TexteCourant"/>
      </w:pPr>
      <w:r w:rsidRPr="0038673F">
        <w:t>Lors du dépôt de votre demande d’aide en ligne, vous serez amenés à compléter notamment les informations suivantes en les personnalisant</w:t>
      </w:r>
      <w:r w:rsidRPr="0038673F">
        <w:rPr>
          <w:rFonts w:ascii="Calibri" w:hAnsi="Calibri" w:cs="Calibri"/>
        </w:rPr>
        <w:t> </w:t>
      </w:r>
      <w:r w:rsidRPr="0038673F">
        <w:t>:</w:t>
      </w:r>
    </w:p>
    <w:p w14:paraId="3592E324" w14:textId="77777777" w:rsidR="00F45613" w:rsidRDefault="00F45613" w:rsidP="00B56C06">
      <w:pPr>
        <w:pStyle w:val="soustitre"/>
      </w:pPr>
      <w:r w:rsidRPr="009D523A">
        <w:t>Les éléments administratifs vous concernant</w:t>
      </w:r>
      <w:r w:rsidRPr="009D523A">
        <w:rPr>
          <w:rFonts w:ascii="Calibri" w:hAnsi="Calibri" w:cs="Calibri"/>
        </w:rPr>
        <w:t> </w:t>
      </w:r>
      <w:r w:rsidRPr="009D523A">
        <w:t xml:space="preserve"> </w:t>
      </w:r>
    </w:p>
    <w:p w14:paraId="5F209A0B" w14:textId="77777777" w:rsidR="00F45613" w:rsidRDefault="003C4E57" w:rsidP="0038673F">
      <w:pPr>
        <w:pStyle w:val="TexteCourant"/>
      </w:pPr>
      <w:r>
        <w:t>Il conviendra de saisir en ligne les informations suivantes</w:t>
      </w:r>
      <w:r>
        <w:rPr>
          <w:rFonts w:ascii="Calibri" w:hAnsi="Calibri" w:cs="Calibri"/>
        </w:rPr>
        <w:t> </w:t>
      </w:r>
      <w:r>
        <w:t xml:space="preserve">: </w:t>
      </w:r>
      <w:r w:rsidR="00F45613" w:rsidRPr="0038673F">
        <w:t xml:space="preserve">SIRET, définition PME (si concerné), noms et coordonnées (mail, téléphone) du représentant légal, du responsable technique, du responsable administratif …  </w:t>
      </w:r>
    </w:p>
    <w:p w14:paraId="3FD5020F" w14:textId="77777777" w:rsidR="00F45613" w:rsidRPr="006A7EFA" w:rsidRDefault="00F45613" w:rsidP="00B56C06">
      <w:pPr>
        <w:pStyle w:val="soustitre"/>
      </w:pPr>
      <w:r w:rsidRPr="00573A0D">
        <w:t>La description du projet (1300 caractères espaces compris)</w:t>
      </w:r>
    </w:p>
    <w:p w14:paraId="69BCD5C3" w14:textId="3A8ACD27" w:rsidR="00D5675D" w:rsidRDefault="0098265C" w:rsidP="00D5675D">
      <w:pPr>
        <w:pStyle w:val="Texteexerguesurligngris"/>
      </w:pPr>
      <w:r>
        <w:rPr>
          <w:highlight w:val="lightGray"/>
        </w:rPr>
        <w:t xml:space="preserve">Indiquer </w:t>
      </w:r>
      <w:r w:rsidR="00D5675D">
        <w:rPr>
          <w:highlight w:val="lightGray"/>
        </w:rPr>
        <w:t xml:space="preserve">le type d’opération envisagée, la structure porteuse </w:t>
      </w:r>
    </w:p>
    <w:p w14:paraId="12158695" w14:textId="0413FD12" w:rsidR="000C06C6" w:rsidRDefault="00F45613" w:rsidP="0038673F">
      <w:pPr>
        <w:pStyle w:val="Texteencadr"/>
      </w:pPr>
      <w:r w:rsidRPr="001553AF">
        <w:t>Par exemple </w:t>
      </w:r>
      <w:r w:rsidR="007E00D8">
        <w:t xml:space="preserve">(cas du financement d’un poste) </w:t>
      </w:r>
      <w:r w:rsidRPr="001553AF">
        <w:t xml:space="preserve">: </w:t>
      </w:r>
    </w:p>
    <w:p w14:paraId="5ED8CC02" w14:textId="26A1D14A" w:rsidR="00F45613" w:rsidRPr="001553AF" w:rsidRDefault="00217F07" w:rsidP="0038673F">
      <w:pPr>
        <w:pStyle w:val="Texteencadr"/>
      </w:pPr>
      <w:r w:rsidRPr="00217F07">
        <w:t>L’opération</w:t>
      </w:r>
      <w:r w:rsidR="00D5675D">
        <w:t>, portée par …………………,</w:t>
      </w:r>
      <w:r w:rsidRPr="00217F07">
        <w:t xml:space="preserve"> consiste à soutenir financièrement, pendant </w:t>
      </w:r>
      <w:r>
        <w:t>……</w:t>
      </w:r>
      <w:r w:rsidRPr="00217F07">
        <w:t xml:space="preserve"> ans, </w:t>
      </w:r>
      <w:r w:rsidR="0098265C">
        <w:t>le recrutement</w:t>
      </w:r>
      <w:r w:rsidRPr="00217F07">
        <w:t xml:space="preserve"> </w:t>
      </w:r>
      <w:r w:rsidR="000C06C6">
        <w:t xml:space="preserve">à plein temps </w:t>
      </w:r>
      <w:r w:rsidRPr="00217F07">
        <w:t xml:space="preserve">d’un poste de </w:t>
      </w:r>
      <w:r w:rsidR="00D5675D">
        <w:t>chargé de mission</w:t>
      </w:r>
      <w:r w:rsidRPr="00217F07">
        <w:t xml:space="preserve"> sur la période du</w:t>
      </w:r>
      <w:r>
        <w:t>……</w:t>
      </w:r>
      <w:r w:rsidR="0098265C">
        <w:t>.</w:t>
      </w:r>
      <w:r>
        <w:t>…</w:t>
      </w:r>
      <w:r w:rsidR="0098265C">
        <w:t>.…….…..</w:t>
      </w:r>
      <w:r>
        <w:t xml:space="preserve">…. </w:t>
      </w:r>
      <w:r w:rsidRPr="00217F07">
        <w:t xml:space="preserve">au </w:t>
      </w:r>
      <w:r>
        <w:t>………</w:t>
      </w:r>
      <w:r w:rsidR="0098265C">
        <w:t>…………….</w:t>
      </w:r>
      <w:r>
        <w:t>……</w:t>
      </w:r>
      <w:r w:rsidRPr="00217F07">
        <w:t>.</w:t>
      </w:r>
      <w:r w:rsidR="0098265C">
        <w:t xml:space="preserve"> Ce recrutement s’inscrit dans une logique de </w:t>
      </w:r>
      <w:r w:rsidR="000C06C6" w:rsidRPr="00B15CAC">
        <w:rPr>
          <w:color w:val="auto"/>
        </w:rPr>
        <w:t>création/renfort</w:t>
      </w:r>
      <w:r w:rsidR="000C06C6">
        <w:t>………………</w:t>
      </w:r>
      <w:r w:rsidR="0098265C">
        <w:t>…</w:t>
      </w:r>
    </w:p>
    <w:p w14:paraId="6CAC870F" w14:textId="77777777" w:rsidR="00C5431B" w:rsidRDefault="00C5431B" w:rsidP="00C5431B">
      <w:pPr>
        <w:pStyle w:val="Texteexerguesurligngris"/>
        <w:rPr>
          <w:highlight w:val="lightGray"/>
        </w:rPr>
      </w:pPr>
    </w:p>
    <w:p w14:paraId="31C64E66" w14:textId="59085FC0" w:rsidR="00C5431B" w:rsidRDefault="00C5431B" w:rsidP="00C5431B">
      <w:pPr>
        <w:pStyle w:val="Texteencadr"/>
      </w:pPr>
      <w:r w:rsidRPr="001553AF">
        <w:t>Par exemple</w:t>
      </w:r>
      <w:r w:rsidRPr="001553AF">
        <w:rPr>
          <w:rFonts w:ascii="Calibri" w:hAnsi="Calibri" w:cs="Calibri"/>
        </w:rPr>
        <w:t> </w:t>
      </w:r>
      <w:r>
        <w:t xml:space="preserve">(cas du financement d’une étude) </w:t>
      </w:r>
      <w:r w:rsidRPr="001553AF">
        <w:t xml:space="preserve">: </w:t>
      </w:r>
    </w:p>
    <w:p w14:paraId="7F48DB54" w14:textId="0EA78CAE" w:rsidR="00C5431B" w:rsidRDefault="00C5431B" w:rsidP="00D71F8D">
      <w:pPr>
        <w:pStyle w:val="Texteencadr"/>
      </w:pPr>
      <w:r w:rsidRPr="00217F07">
        <w:t>L’opération</w:t>
      </w:r>
      <w:r>
        <w:t>, portée par …………………,</w:t>
      </w:r>
      <w:r w:rsidRPr="00217F07">
        <w:t xml:space="preserve"> consiste à </w:t>
      </w:r>
      <w:r>
        <w:t>réaliser …. . Cette opération est prévue sur une durée de …</w:t>
      </w:r>
    </w:p>
    <w:p w14:paraId="1DF13FE2" w14:textId="689D8D76" w:rsidR="00F45613" w:rsidRPr="00B56C06" w:rsidRDefault="00F45613" w:rsidP="00B56C06">
      <w:pPr>
        <w:pStyle w:val="soustitre"/>
      </w:pPr>
      <w:r w:rsidRPr="00B56C06">
        <w:t>Le contexte du projet (1300 caractères espaces compris)</w:t>
      </w:r>
    </w:p>
    <w:p w14:paraId="6B3FFF98" w14:textId="0879115C" w:rsidR="00987B9C" w:rsidRDefault="00FC05A5" w:rsidP="00FC05A5">
      <w:pPr>
        <w:rPr>
          <w:rFonts w:ascii="Marianne Light" w:hAnsi="Marianne Light"/>
          <w:sz w:val="18"/>
          <w:szCs w:val="18"/>
          <w:highlight w:val="lightGray"/>
        </w:rPr>
      </w:pPr>
      <w:r w:rsidRPr="00FC05A5">
        <w:rPr>
          <w:rFonts w:ascii="Marianne Light" w:hAnsi="Marianne Light"/>
          <w:sz w:val="18"/>
          <w:szCs w:val="18"/>
          <w:highlight w:val="lightGray"/>
        </w:rPr>
        <w:t xml:space="preserve">Présenter </w:t>
      </w:r>
      <w:r w:rsidR="00C5431B">
        <w:rPr>
          <w:rFonts w:ascii="Marianne Light" w:hAnsi="Marianne Light"/>
          <w:sz w:val="18"/>
          <w:szCs w:val="18"/>
          <w:highlight w:val="lightGray"/>
        </w:rPr>
        <w:t>la structure concernée</w:t>
      </w:r>
      <w:r w:rsidR="00987B9C">
        <w:rPr>
          <w:rFonts w:ascii="Marianne Light" w:hAnsi="Marianne Light"/>
          <w:sz w:val="18"/>
          <w:szCs w:val="18"/>
          <w:highlight w:val="lightGray"/>
        </w:rPr>
        <w:t xml:space="preserve">, </w:t>
      </w:r>
      <w:r w:rsidR="00C5431B">
        <w:rPr>
          <w:rFonts w:ascii="Marianne Light" w:hAnsi="Marianne Light"/>
          <w:sz w:val="18"/>
          <w:szCs w:val="18"/>
          <w:highlight w:val="lightGray"/>
        </w:rPr>
        <w:t xml:space="preserve">le territoire où elle est implantée, </w:t>
      </w:r>
      <w:r w:rsidR="00987B9C">
        <w:rPr>
          <w:rFonts w:ascii="Marianne Light" w:hAnsi="Marianne Light"/>
          <w:sz w:val="18"/>
          <w:szCs w:val="18"/>
          <w:highlight w:val="lightGray"/>
        </w:rPr>
        <w:t xml:space="preserve">son contexte en matière de qualité de l’air et de la thématique du projet (mobilité, transport, </w:t>
      </w:r>
      <w:r w:rsidR="00301874">
        <w:rPr>
          <w:rFonts w:ascii="Marianne Light" w:hAnsi="Marianne Light"/>
          <w:sz w:val="18"/>
          <w:szCs w:val="18"/>
          <w:highlight w:val="lightGray"/>
        </w:rPr>
        <w:t xml:space="preserve">lutte contre le brûlage à l’air libre des </w:t>
      </w:r>
      <w:r w:rsidR="00987B9C">
        <w:rPr>
          <w:rFonts w:ascii="Marianne Light" w:hAnsi="Marianne Light"/>
          <w:sz w:val="18"/>
          <w:szCs w:val="18"/>
          <w:highlight w:val="lightGray"/>
        </w:rPr>
        <w:t>déchets verts,</w:t>
      </w:r>
      <w:r w:rsidR="00301874">
        <w:rPr>
          <w:rFonts w:ascii="Marianne Light" w:hAnsi="Marianne Light"/>
          <w:sz w:val="18"/>
          <w:szCs w:val="18"/>
          <w:highlight w:val="lightGray"/>
        </w:rPr>
        <w:t xml:space="preserve"> industrie</w:t>
      </w:r>
      <w:r w:rsidR="00987B9C">
        <w:rPr>
          <w:rFonts w:ascii="Marianne Light" w:hAnsi="Marianne Light"/>
          <w:sz w:val="18"/>
          <w:szCs w:val="18"/>
          <w:highlight w:val="lightGray"/>
        </w:rPr>
        <w:t xml:space="preserve"> …)</w:t>
      </w:r>
      <w:r w:rsidR="007E00D8">
        <w:rPr>
          <w:rFonts w:ascii="Marianne Light" w:hAnsi="Marianne Light"/>
          <w:sz w:val="18"/>
          <w:szCs w:val="18"/>
          <w:highlight w:val="lightGray"/>
        </w:rPr>
        <w:t>, les raisons qui expliquent la nécessité du projet.</w:t>
      </w:r>
    </w:p>
    <w:p w14:paraId="560900BB" w14:textId="33142BA3" w:rsidR="00987B9C" w:rsidRDefault="00987B9C" w:rsidP="00FC05A5">
      <w:pPr>
        <w:rPr>
          <w:rFonts w:ascii="Marianne Light" w:hAnsi="Marianne Light"/>
          <w:sz w:val="18"/>
          <w:szCs w:val="18"/>
          <w:highlight w:val="lightGray"/>
        </w:rPr>
      </w:pPr>
      <w:r>
        <w:rPr>
          <w:rFonts w:ascii="Marianne Light" w:hAnsi="Marianne Light"/>
          <w:sz w:val="18"/>
          <w:szCs w:val="18"/>
          <w:highlight w:val="lightGray"/>
        </w:rPr>
        <w:t xml:space="preserve">Dans le cas d’études, présenter </w:t>
      </w:r>
      <w:r w:rsidR="006F487B">
        <w:rPr>
          <w:rFonts w:ascii="Marianne Light" w:hAnsi="Marianne Light"/>
          <w:sz w:val="18"/>
          <w:szCs w:val="18"/>
          <w:highlight w:val="lightGray"/>
        </w:rPr>
        <w:t>rapidement</w:t>
      </w:r>
      <w:r>
        <w:rPr>
          <w:rFonts w:ascii="Marianne Light" w:hAnsi="Marianne Light"/>
          <w:sz w:val="18"/>
          <w:szCs w:val="18"/>
          <w:highlight w:val="lightGray"/>
        </w:rPr>
        <w:t xml:space="preserve"> le</w:t>
      </w:r>
      <w:r w:rsidR="007E00D8">
        <w:rPr>
          <w:rFonts w:ascii="Marianne Light" w:hAnsi="Marianne Light"/>
          <w:sz w:val="18"/>
          <w:szCs w:val="18"/>
          <w:highlight w:val="lightGray"/>
        </w:rPr>
        <w:t xml:space="preserve"> contenu d</w:t>
      </w:r>
      <w:r w:rsidR="0086094B">
        <w:rPr>
          <w:rFonts w:ascii="Marianne Light" w:hAnsi="Marianne Light"/>
          <w:sz w:val="18"/>
          <w:szCs w:val="18"/>
          <w:highlight w:val="lightGray"/>
        </w:rPr>
        <w:t>e l’étude et les résultats attendus</w:t>
      </w:r>
      <w:r w:rsidR="007E00D8">
        <w:rPr>
          <w:rFonts w:ascii="Marianne Light" w:hAnsi="Marianne Light"/>
          <w:sz w:val="18"/>
          <w:szCs w:val="18"/>
          <w:highlight w:val="lightGray"/>
        </w:rPr>
        <w:t>.</w:t>
      </w:r>
    </w:p>
    <w:p w14:paraId="5C622E35" w14:textId="6945E9ED" w:rsidR="0086094B" w:rsidRDefault="0086094B" w:rsidP="0086094B">
      <w:pPr>
        <w:rPr>
          <w:rFonts w:ascii="Marianne Light" w:hAnsi="Marianne Light"/>
          <w:sz w:val="18"/>
          <w:szCs w:val="18"/>
          <w:highlight w:val="lightGray"/>
        </w:rPr>
      </w:pPr>
      <w:r>
        <w:rPr>
          <w:rFonts w:ascii="Marianne Light" w:hAnsi="Marianne Light"/>
          <w:sz w:val="18"/>
          <w:szCs w:val="18"/>
          <w:highlight w:val="lightGray"/>
        </w:rPr>
        <w:t>Dans le cas d’investissements, présenter rapidement le contenu du projet et l’impact attendu en terme</w:t>
      </w:r>
      <w:r w:rsidR="00623207">
        <w:rPr>
          <w:rFonts w:ascii="Marianne Light" w:hAnsi="Marianne Light"/>
          <w:sz w:val="18"/>
          <w:szCs w:val="18"/>
          <w:highlight w:val="lightGray"/>
        </w:rPr>
        <w:t>s</w:t>
      </w:r>
      <w:r>
        <w:rPr>
          <w:rFonts w:ascii="Marianne Light" w:hAnsi="Marianne Light"/>
          <w:sz w:val="18"/>
          <w:szCs w:val="18"/>
          <w:highlight w:val="lightGray"/>
        </w:rPr>
        <w:t xml:space="preserve"> d’amélioration de la qualité de l’air.</w:t>
      </w:r>
    </w:p>
    <w:p w14:paraId="2B240E87" w14:textId="65FC3ED5" w:rsidR="00FC05A5" w:rsidRPr="00FC05A5" w:rsidRDefault="00987B9C" w:rsidP="00FC05A5">
      <w:pPr>
        <w:rPr>
          <w:rFonts w:ascii="Marianne Light" w:hAnsi="Marianne Light"/>
          <w:sz w:val="18"/>
          <w:szCs w:val="18"/>
          <w:highlight w:val="lightGray"/>
        </w:rPr>
      </w:pPr>
      <w:r>
        <w:rPr>
          <w:rFonts w:ascii="Marianne Light" w:hAnsi="Marianne Light"/>
          <w:sz w:val="18"/>
          <w:szCs w:val="18"/>
          <w:highlight w:val="lightGray"/>
        </w:rPr>
        <w:t xml:space="preserve">Dans le cas de financement de poste, </w:t>
      </w:r>
      <w:r w:rsidR="007E00D8">
        <w:rPr>
          <w:rFonts w:ascii="Marianne Light" w:hAnsi="Marianne Light"/>
          <w:sz w:val="18"/>
          <w:szCs w:val="18"/>
          <w:highlight w:val="lightGray"/>
        </w:rPr>
        <w:t>i</w:t>
      </w:r>
      <w:r w:rsidR="00FC05A5" w:rsidRPr="00FC05A5">
        <w:rPr>
          <w:rFonts w:ascii="Marianne Light" w:hAnsi="Marianne Light"/>
          <w:sz w:val="18"/>
          <w:szCs w:val="18"/>
          <w:highlight w:val="lightGray"/>
        </w:rPr>
        <w:t xml:space="preserve">dentifier l’employeur </w:t>
      </w:r>
      <w:r w:rsidR="007E00D8">
        <w:rPr>
          <w:rFonts w:ascii="Marianne Light" w:hAnsi="Marianne Light"/>
          <w:sz w:val="18"/>
          <w:szCs w:val="18"/>
          <w:highlight w:val="lightGray"/>
        </w:rPr>
        <w:t>(</w:t>
      </w:r>
      <w:r w:rsidR="00FC05A5" w:rsidRPr="00FC05A5">
        <w:rPr>
          <w:rFonts w:ascii="Marianne Light" w:hAnsi="Marianne Light"/>
          <w:sz w:val="18"/>
          <w:szCs w:val="18"/>
          <w:highlight w:val="lightGray"/>
        </w:rPr>
        <w:t xml:space="preserve">missions et compétences de la structure, lieu d’accueil du </w:t>
      </w:r>
      <w:r w:rsidR="007E00D8">
        <w:rPr>
          <w:rFonts w:ascii="Marianne Light" w:hAnsi="Marianne Light"/>
          <w:sz w:val="18"/>
          <w:szCs w:val="18"/>
          <w:highlight w:val="lightGray"/>
        </w:rPr>
        <w:t>poste</w:t>
      </w:r>
      <w:r w:rsidR="00FC05A5" w:rsidRPr="00FC05A5">
        <w:rPr>
          <w:rFonts w:ascii="Marianne Light" w:hAnsi="Marianne Light"/>
          <w:sz w:val="18"/>
          <w:szCs w:val="18"/>
          <w:highlight w:val="lightGray"/>
        </w:rPr>
        <w:t xml:space="preserve">, personnes référentes pour l’épauler, organisation des </w:t>
      </w:r>
      <w:r w:rsidR="0061498F" w:rsidRPr="00FC05A5">
        <w:rPr>
          <w:rFonts w:ascii="Marianne Light" w:hAnsi="Marianne Light"/>
          <w:sz w:val="18"/>
          <w:szCs w:val="18"/>
          <w:highlight w:val="lightGray"/>
        </w:rPr>
        <w:t>services...</w:t>
      </w:r>
      <w:r w:rsidR="007E00D8">
        <w:rPr>
          <w:rFonts w:ascii="Marianne Light" w:hAnsi="Marianne Light"/>
          <w:sz w:val="18"/>
          <w:szCs w:val="18"/>
          <w:highlight w:val="lightGray"/>
        </w:rPr>
        <w:t xml:space="preserve">), les futures missions relatives au poste, l’éventuelle </w:t>
      </w:r>
      <w:r w:rsidR="00FC05A5" w:rsidRPr="00FC05A5">
        <w:rPr>
          <w:rFonts w:ascii="Marianne Light" w:hAnsi="Marianne Light"/>
          <w:sz w:val="18"/>
          <w:szCs w:val="18"/>
          <w:highlight w:val="lightGray"/>
        </w:rPr>
        <w:t xml:space="preserve">articulation avec les autres acteurs du territoire intervenant dans </w:t>
      </w:r>
      <w:r w:rsidR="007E00D8">
        <w:rPr>
          <w:rFonts w:ascii="Marianne Light" w:hAnsi="Marianne Light"/>
          <w:sz w:val="18"/>
          <w:szCs w:val="18"/>
          <w:highlight w:val="lightGray"/>
        </w:rPr>
        <w:t>son domaine d’activité, le planning prévisionnel (</w:t>
      </w:r>
      <w:r w:rsidR="007E00D8" w:rsidRPr="00FC05A5">
        <w:rPr>
          <w:rFonts w:ascii="Marianne Light" w:hAnsi="Marianne Light"/>
          <w:sz w:val="18"/>
          <w:szCs w:val="18"/>
          <w:highlight w:val="lightGray"/>
        </w:rPr>
        <w:t>dépôt de dos</w:t>
      </w:r>
      <w:r w:rsidR="007E00D8">
        <w:rPr>
          <w:rFonts w:ascii="Marianne Light" w:hAnsi="Marianne Light"/>
          <w:sz w:val="18"/>
          <w:szCs w:val="18"/>
          <w:highlight w:val="lightGray"/>
        </w:rPr>
        <w:t xml:space="preserve">sier, recrutement du </w:t>
      </w:r>
      <w:r w:rsidR="00DC4977">
        <w:rPr>
          <w:rFonts w:ascii="Marianne Light" w:hAnsi="Marianne Light"/>
          <w:sz w:val="18"/>
          <w:szCs w:val="18"/>
          <w:highlight w:val="lightGray"/>
        </w:rPr>
        <w:t>chargé de mission</w:t>
      </w:r>
      <w:r w:rsidR="009350EB">
        <w:rPr>
          <w:rFonts w:ascii="Marianne Light" w:hAnsi="Marianne Light"/>
          <w:sz w:val="18"/>
          <w:szCs w:val="18"/>
          <w:highlight w:val="lightGray"/>
        </w:rPr>
        <w:t>, projet de fiche de poste…</w:t>
      </w:r>
      <w:r w:rsidR="007E00D8">
        <w:rPr>
          <w:rFonts w:ascii="Marianne Light" w:hAnsi="Marianne Light"/>
          <w:sz w:val="18"/>
          <w:szCs w:val="18"/>
          <w:highlight w:val="lightGray"/>
        </w:rPr>
        <w:t>)</w:t>
      </w:r>
      <w:r w:rsidR="0086094B">
        <w:rPr>
          <w:rFonts w:ascii="Marianne Light" w:hAnsi="Marianne Light"/>
          <w:sz w:val="18"/>
          <w:szCs w:val="18"/>
          <w:highlight w:val="lightGray"/>
        </w:rPr>
        <w:t xml:space="preserve"> et les objectifs</w:t>
      </w:r>
      <w:r w:rsidR="009350EB">
        <w:rPr>
          <w:rFonts w:ascii="Marianne Light" w:hAnsi="Marianne Light"/>
          <w:sz w:val="18"/>
          <w:szCs w:val="18"/>
          <w:highlight w:val="lightGray"/>
        </w:rPr>
        <w:t xml:space="preserve"> précis et chiffrés</w:t>
      </w:r>
      <w:r w:rsidR="0086094B">
        <w:rPr>
          <w:rFonts w:ascii="Marianne Light" w:hAnsi="Marianne Light"/>
          <w:sz w:val="18"/>
          <w:szCs w:val="18"/>
          <w:highlight w:val="lightGray"/>
        </w:rPr>
        <w:t xml:space="preserve"> assignés à la personne.</w:t>
      </w:r>
    </w:p>
    <w:p w14:paraId="214E2291" w14:textId="4B5E08F6" w:rsidR="00FC05A5" w:rsidRDefault="00FC05A5" w:rsidP="00FC05A5">
      <w:pPr>
        <w:rPr>
          <w:rFonts w:ascii="Marianne Light" w:hAnsi="Marianne Light"/>
          <w:sz w:val="18"/>
          <w:szCs w:val="18"/>
          <w:highlight w:val="lightGray"/>
        </w:rPr>
      </w:pPr>
      <w:r w:rsidRPr="00FC05A5">
        <w:rPr>
          <w:rFonts w:ascii="Marianne Light" w:hAnsi="Marianne Light"/>
          <w:sz w:val="18"/>
          <w:szCs w:val="18"/>
          <w:highlight w:val="lightGray"/>
        </w:rPr>
        <w:t xml:space="preserve">Indiquer </w:t>
      </w:r>
      <w:r w:rsidR="007E00D8">
        <w:rPr>
          <w:rFonts w:ascii="Marianne Light" w:hAnsi="Marianne Light"/>
          <w:sz w:val="18"/>
          <w:szCs w:val="18"/>
          <w:highlight w:val="lightGray"/>
        </w:rPr>
        <w:t xml:space="preserve">dans tous les cas, </w:t>
      </w:r>
      <w:r w:rsidRPr="00FC05A5">
        <w:rPr>
          <w:rFonts w:ascii="Marianne Light" w:hAnsi="Marianne Light"/>
          <w:sz w:val="18"/>
          <w:szCs w:val="18"/>
          <w:highlight w:val="lightGray"/>
        </w:rPr>
        <w:t xml:space="preserve">les modalités de financement envisagées </w:t>
      </w:r>
    </w:p>
    <w:p w14:paraId="718A989C" w14:textId="77777777" w:rsidR="00623207" w:rsidRPr="00B15CAC" w:rsidRDefault="00623207" w:rsidP="00FC05A5">
      <w:pPr>
        <w:rPr>
          <w:rFonts w:ascii="Marianne Light" w:hAnsi="Marianne Light"/>
          <w:color w:val="auto"/>
          <w:sz w:val="18"/>
          <w:szCs w:val="18"/>
          <w:highlight w:val="lightGray"/>
        </w:rPr>
      </w:pPr>
    </w:p>
    <w:p w14:paraId="49F32875" w14:textId="0C3F753A" w:rsidR="007E1171" w:rsidRDefault="007E1171" w:rsidP="007E1171">
      <w:pPr>
        <w:pStyle w:val="Texteencadr"/>
      </w:pPr>
      <w:r>
        <w:t>Par e</w:t>
      </w:r>
      <w:r w:rsidRPr="001553AF">
        <w:t>xemple</w:t>
      </w:r>
      <w:r w:rsidRPr="00C5431B">
        <w:rPr>
          <w:rFonts w:ascii="Calibri" w:hAnsi="Calibri" w:cs="Calibri"/>
        </w:rPr>
        <w:t> </w:t>
      </w:r>
      <w:r w:rsidR="00C5431B" w:rsidRPr="00C5431B">
        <w:t>(pour un territoire)</w:t>
      </w:r>
      <w:r w:rsidR="00C5431B">
        <w:rPr>
          <w:rFonts w:ascii="Calibri" w:hAnsi="Calibri" w:cs="Calibri"/>
        </w:rPr>
        <w:t xml:space="preserve"> </w:t>
      </w:r>
      <w:r w:rsidRPr="001553AF">
        <w:t xml:space="preserve">: </w:t>
      </w:r>
    </w:p>
    <w:p w14:paraId="1063DB83" w14:textId="77777777" w:rsidR="007E1171" w:rsidRDefault="007E1171" w:rsidP="007E1171">
      <w:pPr>
        <w:pStyle w:val="Texteencadr"/>
        <w:rPr>
          <w:rFonts w:eastAsiaTheme="minorEastAsia"/>
        </w:rPr>
      </w:pPr>
      <w:r w:rsidRPr="007E1171">
        <w:rPr>
          <w:rFonts w:eastAsiaTheme="minorEastAsia"/>
        </w:rPr>
        <w:t xml:space="preserve">Le territoire, situé </w:t>
      </w:r>
      <w:r>
        <w:rPr>
          <w:rFonts w:eastAsiaTheme="minorEastAsia"/>
        </w:rPr>
        <w:t>………….….……..</w:t>
      </w:r>
      <w:r w:rsidRPr="007E1171">
        <w:rPr>
          <w:rFonts w:eastAsiaTheme="minorEastAsia"/>
        </w:rPr>
        <w:t xml:space="preserve">, couvre </w:t>
      </w:r>
      <w:r>
        <w:rPr>
          <w:rFonts w:eastAsiaTheme="minorEastAsia"/>
        </w:rPr>
        <w:t>…..</w:t>
      </w:r>
      <w:r w:rsidRPr="007E1171">
        <w:rPr>
          <w:rFonts w:eastAsiaTheme="minorEastAsia"/>
        </w:rPr>
        <w:t xml:space="preserve"> communes réparties dans </w:t>
      </w:r>
      <w:r>
        <w:rPr>
          <w:rFonts w:eastAsiaTheme="minorEastAsia"/>
        </w:rPr>
        <w:t>……</w:t>
      </w:r>
      <w:r w:rsidRPr="007E1171">
        <w:rPr>
          <w:rFonts w:eastAsiaTheme="minorEastAsia"/>
        </w:rPr>
        <w:t xml:space="preserve"> EPCI, pour une population d’environ </w:t>
      </w:r>
      <w:r>
        <w:rPr>
          <w:rFonts w:eastAsiaTheme="minorEastAsia"/>
        </w:rPr>
        <w:t>…………</w:t>
      </w:r>
      <w:r w:rsidRPr="007E1171">
        <w:rPr>
          <w:rFonts w:eastAsiaTheme="minorEastAsia"/>
        </w:rPr>
        <w:t xml:space="preserve"> habitants. </w:t>
      </w:r>
      <w:r>
        <w:rPr>
          <w:rFonts w:eastAsiaTheme="minorEastAsia"/>
        </w:rPr>
        <w:t>………</w:t>
      </w:r>
    </w:p>
    <w:p w14:paraId="197B1B46" w14:textId="623EEDC5" w:rsidR="0061498F" w:rsidRDefault="0061498F" w:rsidP="007E1171">
      <w:pPr>
        <w:pStyle w:val="Texteencadr"/>
        <w:rPr>
          <w:rFonts w:eastAsiaTheme="minorEastAsia"/>
        </w:rPr>
      </w:pPr>
      <w:r>
        <w:rPr>
          <w:rFonts w:eastAsiaTheme="minorEastAsia"/>
        </w:rPr>
        <w:lastRenderedPageBreak/>
        <w:t>Les principaux secteurs d’émissions de NOx et PM du territoire sont ………… Des actions ont déjà été entreprises en matière de ……</w:t>
      </w:r>
      <w:r w:rsidR="009829AA">
        <w:rPr>
          <w:rFonts w:eastAsiaTheme="minorEastAsia"/>
        </w:rPr>
        <w:t xml:space="preserve">. Permettant de……. </w:t>
      </w:r>
    </w:p>
    <w:p w14:paraId="17C62A2D" w14:textId="6994D969" w:rsidR="009829AA" w:rsidRDefault="007E1171" w:rsidP="009829AA">
      <w:pPr>
        <w:pStyle w:val="Texteencadr"/>
        <w:rPr>
          <w:rFonts w:eastAsiaTheme="minorEastAsia"/>
        </w:rPr>
      </w:pPr>
      <w:r w:rsidRPr="007E1171">
        <w:rPr>
          <w:rFonts w:eastAsiaTheme="minorEastAsia"/>
        </w:rPr>
        <w:t xml:space="preserve">Conscient des enjeux de </w:t>
      </w:r>
      <w:r w:rsidR="009829AA">
        <w:rPr>
          <w:rFonts w:eastAsiaTheme="minorEastAsia"/>
        </w:rPr>
        <w:t>qualité de l’air</w:t>
      </w:r>
      <w:r w:rsidRPr="007E1171">
        <w:rPr>
          <w:rFonts w:eastAsiaTheme="minorEastAsia"/>
        </w:rPr>
        <w:t xml:space="preserve">, </w:t>
      </w:r>
      <w:r w:rsidR="009829AA">
        <w:rPr>
          <w:rFonts w:eastAsiaTheme="minorEastAsia"/>
        </w:rPr>
        <w:t>nous souhaitons aller plus loin en ….</w:t>
      </w:r>
    </w:p>
    <w:p w14:paraId="2B9A39BE" w14:textId="50CF97B2" w:rsidR="00592231" w:rsidRPr="0033281D" w:rsidRDefault="007E1171" w:rsidP="009829AA">
      <w:pPr>
        <w:pStyle w:val="Texteencadr"/>
        <w:rPr>
          <w:rFonts w:eastAsiaTheme="minorEastAsia"/>
        </w:rPr>
      </w:pPr>
      <w:r w:rsidRPr="007E1171">
        <w:rPr>
          <w:rFonts w:eastAsiaTheme="minorEastAsia"/>
        </w:rPr>
        <w:t xml:space="preserve">Un partenariat est en cours </w:t>
      </w:r>
      <w:r w:rsidR="009829AA">
        <w:rPr>
          <w:rFonts w:eastAsiaTheme="minorEastAsia"/>
        </w:rPr>
        <w:t xml:space="preserve">de discussion </w:t>
      </w:r>
      <w:r w:rsidRPr="007E1171">
        <w:rPr>
          <w:rFonts w:eastAsiaTheme="minorEastAsia"/>
        </w:rPr>
        <w:t xml:space="preserve">avec </w:t>
      </w:r>
      <w:r w:rsidR="002553DA">
        <w:rPr>
          <w:rFonts w:eastAsiaTheme="minorEastAsia"/>
        </w:rPr>
        <w:t>……………………..</w:t>
      </w:r>
      <w:r w:rsidRPr="007E1171">
        <w:rPr>
          <w:rFonts w:eastAsiaTheme="minorEastAsia"/>
        </w:rPr>
        <w:t xml:space="preserve"> </w:t>
      </w:r>
      <w:r w:rsidR="002553DA">
        <w:rPr>
          <w:rFonts w:eastAsiaTheme="minorEastAsia"/>
        </w:rPr>
        <w:t>ce qui</w:t>
      </w:r>
      <w:r w:rsidRPr="007E1171">
        <w:rPr>
          <w:rFonts w:eastAsiaTheme="minorEastAsia"/>
        </w:rPr>
        <w:t xml:space="preserve"> permettr</w:t>
      </w:r>
      <w:r w:rsidR="002553DA">
        <w:rPr>
          <w:rFonts w:eastAsiaTheme="minorEastAsia"/>
        </w:rPr>
        <w:t>a</w:t>
      </w:r>
      <w:r w:rsidRPr="007E1171">
        <w:rPr>
          <w:rFonts w:eastAsiaTheme="minorEastAsia"/>
        </w:rPr>
        <w:t xml:space="preserve"> de </w:t>
      </w:r>
      <w:r w:rsidR="002553DA">
        <w:rPr>
          <w:rFonts w:eastAsiaTheme="minorEastAsia"/>
        </w:rPr>
        <w:t xml:space="preserve">………… </w:t>
      </w:r>
    </w:p>
    <w:p w14:paraId="6A4D0F3D" w14:textId="70F3462E" w:rsidR="00C5431B" w:rsidRDefault="00C5431B" w:rsidP="00C5431B">
      <w:pPr>
        <w:pStyle w:val="Texteencadr"/>
      </w:pPr>
      <w:r>
        <w:t>Par e</w:t>
      </w:r>
      <w:r w:rsidRPr="001553AF">
        <w:t>xemple</w:t>
      </w:r>
      <w:r>
        <w:t xml:space="preserve"> (pour une entreprise)</w:t>
      </w:r>
      <w:r w:rsidRPr="001553AF">
        <w:rPr>
          <w:rFonts w:ascii="Calibri" w:hAnsi="Calibri" w:cs="Calibri"/>
        </w:rPr>
        <w:t> </w:t>
      </w:r>
      <w:r w:rsidRPr="001553AF">
        <w:t xml:space="preserve">: </w:t>
      </w:r>
    </w:p>
    <w:p w14:paraId="294E9664" w14:textId="77777777" w:rsidR="00C5431B" w:rsidRDefault="00C5431B" w:rsidP="00C5431B">
      <w:pPr>
        <w:pStyle w:val="Texteencadr"/>
        <w:rPr>
          <w:rFonts w:eastAsiaTheme="minorEastAsia"/>
        </w:rPr>
      </w:pPr>
      <w:r>
        <w:rPr>
          <w:rFonts w:eastAsiaTheme="minorEastAsia"/>
        </w:rPr>
        <w:t>L’entreprise ….</w:t>
      </w:r>
      <w:r w:rsidRPr="007E1171">
        <w:rPr>
          <w:rFonts w:eastAsiaTheme="minorEastAsia"/>
        </w:rPr>
        <w:t xml:space="preserve">, </w:t>
      </w:r>
      <w:r>
        <w:rPr>
          <w:rFonts w:eastAsiaTheme="minorEastAsia"/>
        </w:rPr>
        <w:t>localis</w:t>
      </w:r>
      <w:r w:rsidRPr="007E1171">
        <w:rPr>
          <w:rFonts w:eastAsiaTheme="minorEastAsia"/>
        </w:rPr>
        <w:t>é</w:t>
      </w:r>
      <w:r>
        <w:rPr>
          <w:rFonts w:eastAsiaTheme="minorEastAsia"/>
        </w:rPr>
        <w:t>e</w:t>
      </w:r>
      <w:r w:rsidRPr="007E1171">
        <w:rPr>
          <w:rFonts w:eastAsiaTheme="minorEastAsia"/>
        </w:rPr>
        <w:t xml:space="preserve"> </w:t>
      </w:r>
      <w:r>
        <w:rPr>
          <w:rFonts w:eastAsiaTheme="minorEastAsia"/>
        </w:rPr>
        <w:t>………….….……..</w:t>
      </w:r>
      <w:r w:rsidRPr="007E1171">
        <w:rPr>
          <w:rFonts w:eastAsiaTheme="minorEastAsia"/>
        </w:rPr>
        <w:t xml:space="preserve">, </w:t>
      </w:r>
      <w:r>
        <w:rPr>
          <w:rFonts w:eastAsiaTheme="minorEastAsia"/>
        </w:rPr>
        <w:t>a une activité basée sur …. Elle génère [flux de transport, émissions de polluants]…</w:t>
      </w:r>
    </w:p>
    <w:p w14:paraId="46EC3E23" w14:textId="77777777" w:rsidR="00C5431B" w:rsidRDefault="00C5431B" w:rsidP="00C5431B">
      <w:pPr>
        <w:pStyle w:val="Texteencadr"/>
        <w:rPr>
          <w:rFonts w:eastAsiaTheme="minorEastAsia"/>
        </w:rPr>
      </w:pPr>
      <w:r>
        <w:rPr>
          <w:rFonts w:eastAsiaTheme="minorEastAsia"/>
        </w:rPr>
        <w:t xml:space="preserve">Des actions ont déjà été menées en matière de ……. permettant de……. </w:t>
      </w:r>
    </w:p>
    <w:p w14:paraId="7018AD50" w14:textId="625CDF9E" w:rsidR="00C5431B" w:rsidRDefault="00C5431B" w:rsidP="00C5431B">
      <w:pPr>
        <w:pStyle w:val="Texteencadr"/>
        <w:rPr>
          <w:rFonts w:eastAsiaTheme="minorEastAsia"/>
        </w:rPr>
      </w:pPr>
      <w:r w:rsidRPr="007E1171">
        <w:rPr>
          <w:rFonts w:eastAsiaTheme="minorEastAsia"/>
        </w:rPr>
        <w:t>Conscient</w:t>
      </w:r>
      <w:r w:rsidR="009350EB">
        <w:rPr>
          <w:rFonts w:eastAsiaTheme="minorEastAsia"/>
        </w:rPr>
        <w:t>s</w:t>
      </w:r>
      <w:r w:rsidRPr="007E1171">
        <w:rPr>
          <w:rFonts w:eastAsiaTheme="minorEastAsia"/>
        </w:rPr>
        <w:t xml:space="preserve"> des enjeux de </w:t>
      </w:r>
      <w:r>
        <w:rPr>
          <w:rFonts w:eastAsiaTheme="minorEastAsia"/>
        </w:rPr>
        <w:t>qualité de l’air</w:t>
      </w:r>
      <w:r w:rsidRPr="007E1171">
        <w:rPr>
          <w:rFonts w:eastAsiaTheme="minorEastAsia"/>
        </w:rPr>
        <w:t xml:space="preserve">, </w:t>
      </w:r>
      <w:r>
        <w:rPr>
          <w:rFonts w:eastAsiaTheme="minorEastAsia"/>
        </w:rPr>
        <w:t>nous souhaitons aller plus loin en ….</w:t>
      </w:r>
    </w:p>
    <w:p w14:paraId="17F77B84" w14:textId="664F0EA6" w:rsidR="00C5431B" w:rsidRPr="00D71F8D" w:rsidRDefault="00C5431B" w:rsidP="00D71F8D">
      <w:pPr>
        <w:pStyle w:val="Texteencadr"/>
        <w:rPr>
          <w:rFonts w:eastAsiaTheme="minorEastAsia"/>
        </w:rPr>
      </w:pPr>
      <w:r w:rsidRPr="007E1171">
        <w:rPr>
          <w:rFonts w:eastAsiaTheme="minorEastAsia"/>
        </w:rPr>
        <w:t xml:space="preserve">Un partenariat est en cours </w:t>
      </w:r>
      <w:r>
        <w:rPr>
          <w:rFonts w:eastAsiaTheme="minorEastAsia"/>
        </w:rPr>
        <w:t xml:space="preserve">de discussion </w:t>
      </w:r>
      <w:r w:rsidRPr="007E1171">
        <w:rPr>
          <w:rFonts w:eastAsiaTheme="minorEastAsia"/>
        </w:rPr>
        <w:t xml:space="preserve">avec </w:t>
      </w:r>
      <w:r>
        <w:rPr>
          <w:rFonts w:eastAsiaTheme="minorEastAsia"/>
        </w:rPr>
        <w:t>……………………..</w:t>
      </w:r>
      <w:r w:rsidRPr="007E1171">
        <w:rPr>
          <w:rFonts w:eastAsiaTheme="minorEastAsia"/>
        </w:rPr>
        <w:t xml:space="preserve"> </w:t>
      </w:r>
      <w:r>
        <w:rPr>
          <w:rFonts w:eastAsiaTheme="minorEastAsia"/>
        </w:rPr>
        <w:t>ce qui</w:t>
      </w:r>
      <w:r w:rsidRPr="007E1171">
        <w:rPr>
          <w:rFonts w:eastAsiaTheme="minorEastAsia"/>
        </w:rPr>
        <w:t xml:space="preserve"> permettr</w:t>
      </w:r>
      <w:r>
        <w:rPr>
          <w:rFonts w:eastAsiaTheme="minorEastAsia"/>
        </w:rPr>
        <w:t>a</w:t>
      </w:r>
      <w:r w:rsidRPr="007E1171">
        <w:rPr>
          <w:rFonts w:eastAsiaTheme="minorEastAsia"/>
        </w:rPr>
        <w:t xml:space="preserve"> de </w:t>
      </w:r>
      <w:r>
        <w:rPr>
          <w:rFonts w:eastAsiaTheme="minorEastAsia"/>
        </w:rPr>
        <w:t xml:space="preserve">………… </w:t>
      </w:r>
    </w:p>
    <w:p w14:paraId="3874B2E2" w14:textId="21DC355A" w:rsidR="00F45613" w:rsidRPr="00573A0D" w:rsidRDefault="00F45613" w:rsidP="00B56C06">
      <w:pPr>
        <w:pStyle w:val="soustitre"/>
      </w:pPr>
      <w:r w:rsidRPr="00573A0D">
        <w:t>Les objectifs et résultats attendus (1300 caractères maximum)</w:t>
      </w:r>
    </w:p>
    <w:p w14:paraId="6FFF5C9E" w14:textId="7A9AF6F2" w:rsidR="00841A6B" w:rsidRPr="00841A6B" w:rsidRDefault="00841A6B" w:rsidP="00841A6B">
      <w:pPr>
        <w:pStyle w:val="Texteexerguesurligngris"/>
        <w:rPr>
          <w:highlight w:val="lightGray"/>
        </w:rPr>
      </w:pPr>
      <w:r>
        <w:rPr>
          <w:highlight w:val="lightGray"/>
        </w:rPr>
        <w:t>Décrire</w:t>
      </w:r>
      <w:r w:rsidR="00B16AD9">
        <w:rPr>
          <w:highlight w:val="lightGray"/>
        </w:rPr>
        <w:t xml:space="preserve"> </w:t>
      </w:r>
      <w:r w:rsidR="006C2AEA">
        <w:rPr>
          <w:highlight w:val="lightGray"/>
        </w:rPr>
        <w:t xml:space="preserve">les objectifs du projet </w:t>
      </w:r>
      <w:r w:rsidR="00B16AD9">
        <w:rPr>
          <w:highlight w:val="lightGray"/>
        </w:rPr>
        <w:t xml:space="preserve">et quantifier de manière prévisionnelle </w:t>
      </w:r>
      <w:r w:rsidR="006C2AEA">
        <w:rPr>
          <w:highlight w:val="lightGray"/>
        </w:rPr>
        <w:t>ses attendus</w:t>
      </w:r>
      <w:r w:rsidRPr="00841A6B">
        <w:rPr>
          <w:highlight w:val="lightGray"/>
        </w:rPr>
        <w:t>.</w:t>
      </w:r>
    </w:p>
    <w:p w14:paraId="32911568" w14:textId="41B8B239" w:rsidR="00841A6B" w:rsidRDefault="00841A6B" w:rsidP="00841A6B">
      <w:pPr>
        <w:pStyle w:val="Texteexerguesurligngris"/>
      </w:pPr>
      <w:r>
        <w:rPr>
          <w:highlight w:val="lightGray"/>
        </w:rPr>
        <w:t xml:space="preserve">Détailler </w:t>
      </w:r>
      <w:r w:rsidR="00B16AD9">
        <w:rPr>
          <w:highlight w:val="lightGray"/>
        </w:rPr>
        <w:t xml:space="preserve">et chiffrer </w:t>
      </w:r>
      <w:r>
        <w:rPr>
          <w:highlight w:val="lightGray"/>
        </w:rPr>
        <w:t>t</w:t>
      </w:r>
      <w:r w:rsidRPr="00841A6B">
        <w:rPr>
          <w:highlight w:val="lightGray"/>
        </w:rPr>
        <w:t xml:space="preserve">outes </w:t>
      </w:r>
      <w:r w:rsidR="00B16AD9">
        <w:rPr>
          <w:highlight w:val="lightGray"/>
        </w:rPr>
        <w:t>l</w:t>
      </w:r>
      <w:r w:rsidRPr="00841A6B">
        <w:rPr>
          <w:highlight w:val="lightGray"/>
        </w:rPr>
        <w:t>es actions nécessit</w:t>
      </w:r>
      <w:r>
        <w:rPr>
          <w:highlight w:val="lightGray"/>
        </w:rPr>
        <w:t>a</w:t>
      </w:r>
      <w:r w:rsidR="00B16AD9">
        <w:rPr>
          <w:highlight w:val="lightGray"/>
        </w:rPr>
        <w:t>nt des dépenses externes</w:t>
      </w:r>
      <w:r w:rsidR="00B16AD9">
        <w:t>.</w:t>
      </w:r>
    </w:p>
    <w:p w14:paraId="219BE66F" w14:textId="77777777" w:rsidR="00C5431B" w:rsidRDefault="00C5431B" w:rsidP="00C5431B">
      <w:pPr>
        <w:pStyle w:val="Texteencadr"/>
      </w:pPr>
      <w:r w:rsidRPr="001553AF">
        <w:t>Par exemple</w:t>
      </w:r>
      <w:r w:rsidRPr="001553AF">
        <w:rPr>
          <w:rFonts w:ascii="Calibri" w:hAnsi="Calibri" w:cs="Calibri"/>
        </w:rPr>
        <w:t> </w:t>
      </w:r>
      <w:r w:rsidRPr="001553AF">
        <w:t xml:space="preserve">: </w:t>
      </w:r>
    </w:p>
    <w:p w14:paraId="74E3F76E" w14:textId="77777777" w:rsidR="00C5431B" w:rsidRDefault="00C5431B" w:rsidP="00C5431B">
      <w:pPr>
        <w:pStyle w:val="Texteencadr"/>
      </w:pPr>
      <w:r w:rsidRPr="00217F07">
        <w:t xml:space="preserve">L’opération consiste à </w:t>
      </w:r>
      <w:r>
        <w:t>réaliser …. tel que décrit plus en détail en annexe (volet technique).</w:t>
      </w:r>
    </w:p>
    <w:p w14:paraId="68981F42" w14:textId="1E3B9945" w:rsidR="00C5431B" w:rsidRDefault="00C5431B" w:rsidP="00C5431B">
      <w:pPr>
        <w:pStyle w:val="Texteencadr"/>
      </w:pPr>
      <w:r>
        <w:t>L’objectif est d’atteindre….</w:t>
      </w:r>
    </w:p>
    <w:p w14:paraId="6F73BE43" w14:textId="72043A34" w:rsidR="0037579E" w:rsidRDefault="0037579E" w:rsidP="00C5431B">
      <w:pPr>
        <w:pStyle w:val="Texteencadr"/>
      </w:pPr>
      <w:r>
        <w:t>Pour les investissements</w:t>
      </w:r>
      <w:r>
        <w:rPr>
          <w:rFonts w:ascii="Calibri" w:hAnsi="Calibri" w:cs="Calibri"/>
        </w:rPr>
        <w:t> </w:t>
      </w:r>
      <w:r>
        <w:t>: L’opération permettra de réduire x t/ an de NOx ou PM10</w:t>
      </w:r>
      <w:r w:rsidR="0086094B">
        <w:t xml:space="preserve"> ou autre polluant réglementé</w:t>
      </w:r>
      <w:r>
        <w:t>. (à mettre en perspective avec les émissions dans la zone concernée).</w:t>
      </w:r>
    </w:p>
    <w:p w14:paraId="659A12E4" w14:textId="77777777" w:rsidR="00C5431B" w:rsidRDefault="00C5431B" w:rsidP="00841A6B">
      <w:pPr>
        <w:pStyle w:val="Texteexerguesurligngris"/>
      </w:pPr>
    </w:p>
    <w:p w14:paraId="02EF01F0" w14:textId="2D9758E9" w:rsidR="007C24B8" w:rsidRDefault="007C24B8" w:rsidP="007C24B8">
      <w:pPr>
        <w:pStyle w:val="Texteencadr"/>
      </w:pPr>
      <w:r w:rsidRPr="001553AF">
        <w:t>Par exemple </w:t>
      </w:r>
      <w:r w:rsidR="006C2AEA">
        <w:t xml:space="preserve">(cas du financement d’un poste) </w:t>
      </w:r>
      <w:r w:rsidRPr="001553AF">
        <w:t xml:space="preserve">: </w:t>
      </w:r>
    </w:p>
    <w:p w14:paraId="262A0EC9" w14:textId="1A745624" w:rsidR="007C24B8" w:rsidRDefault="007C24B8" w:rsidP="007C24B8">
      <w:pPr>
        <w:pStyle w:val="Texteencadr"/>
      </w:pPr>
      <w:r w:rsidRPr="00217F07">
        <w:t xml:space="preserve">L’opération consiste à </w:t>
      </w:r>
      <w:r>
        <w:t xml:space="preserve">réaliser </w:t>
      </w:r>
      <w:r w:rsidR="00333963">
        <w:t xml:space="preserve">un programme d’actions prévisionnel prévoyant </w:t>
      </w:r>
      <w:r>
        <w:t xml:space="preserve">notamment  ….. </w:t>
      </w:r>
      <w:r w:rsidR="006C2AEA">
        <w:t xml:space="preserve">accompagnements d’acteurs sur la mobilité durable,… </w:t>
      </w:r>
      <w:r w:rsidRPr="00217F07">
        <w:t xml:space="preserve"> pendant </w:t>
      </w:r>
      <w:r>
        <w:t>……</w:t>
      </w:r>
      <w:r w:rsidRPr="00217F07">
        <w:t xml:space="preserve"> ans</w:t>
      </w:r>
      <w:r>
        <w:t>, tels que décrits plus en détail en annexe (volet technique).</w:t>
      </w:r>
    </w:p>
    <w:p w14:paraId="7C197532" w14:textId="5DB715EB" w:rsidR="009350EB" w:rsidRDefault="009350EB" w:rsidP="007C24B8">
      <w:pPr>
        <w:pStyle w:val="Texteencadr"/>
      </w:pPr>
      <w:r>
        <w:t xml:space="preserve">L’embauche d’une personne de formation XX ou ayant une expérience professionnelle équivalente est prévue pour occuper ce poste. Les critères de sélection de la personne recrutée seront en accord avec les objectifs définis. </w:t>
      </w:r>
    </w:p>
    <w:p w14:paraId="4A7475F7" w14:textId="1C1AEA83" w:rsidR="007C24B8" w:rsidRDefault="007C24B8" w:rsidP="00B56C06">
      <w:pPr>
        <w:pStyle w:val="Texteencadr"/>
      </w:pPr>
      <w:r>
        <w:t>Le programme d’</w:t>
      </w:r>
      <w:r w:rsidR="00D80930">
        <w:t>action</w:t>
      </w:r>
      <w:r w:rsidR="009350EB">
        <w:t>s</w:t>
      </w:r>
      <w:r w:rsidR="00D80930">
        <w:t xml:space="preserve"> prévoit</w:t>
      </w:r>
      <w:r>
        <w:t xml:space="preserve"> également la publication d’environ …. Ouvrages (dépliants</w:t>
      </w:r>
      <w:r w:rsidR="00D80930">
        <w:t>, guides, rapports), l’organisation ou la participation à  …. Réunions d’information, le montage de …. Formations.</w:t>
      </w:r>
    </w:p>
    <w:p w14:paraId="201ADEFA" w14:textId="77777777" w:rsidR="00F45613" w:rsidRPr="006A7EFA" w:rsidRDefault="00F45613" w:rsidP="00B56C06">
      <w:pPr>
        <w:pStyle w:val="soustitre"/>
      </w:pPr>
      <w:r w:rsidRPr="006A7EFA">
        <w:t>Le co</w:t>
      </w:r>
      <w:r w:rsidRPr="001553AF">
        <w:t>û</w:t>
      </w:r>
      <w:r w:rsidRPr="006A7EFA">
        <w:t>t total puis le détail des d</w:t>
      </w:r>
      <w:r w:rsidRPr="00602CB1">
        <w:t>épenses</w:t>
      </w:r>
      <w:r w:rsidRPr="006A7EFA">
        <w:t xml:space="preserve"> </w:t>
      </w:r>
    </w:p>
    <w:p w14:paraId="41E8E7D3" w14:textId="77777777" w:rsidR="009058F5" w:rsidRPr="003962FF" w:rsidRDefault="009058F5" w:rsidP="009058F5">
      <w:pPr>
        <w:jc w:val="both"/>
        <w:rPr>
          <w:rFonts w:ascii="Marianne Light" w:hAnsi="Marianne Light" w:cs="Arial"/>
          <w:sz w:val="18"/>
        </w:rPr>
      </w:pPr>
      <w:r w:rsidRPr="003962FF">
        <w:rPr>
          <w:rFonts w:ascii="Marianne Light" w:hAnsi="Marianne Light" w:cs="Arial"/>
          <w:sz w:val="18"/>
        </w:rPr>
        <w:t xml:space="preserve">Afin d’avoir un niveau de détail financier suffisant pour instruire votre projet, vous devrez détailler vos dépenses selon les 4 postes de dépenses principaux (investissements, dépenses de personnel, dépenses de fonctionnement, charges connexes) et selon les catégories de dépenses </w:t>
      </w:r>
      <w:r>
        <w:rPr>
          <w:rFonts w:ascii="Marianne Light" w:hAnsi="Marianne Light" w:cs="Arial"/>
          <w:sz w:val="18"/>
        </w:rPr>
        <w:t>associées à</w:t>
      </w:r>
      <w:r w:rsidRPr="003962FF">
        <w:rPr>
          <w:rFonts w:ascii="Marianne Light" w:hAnsi="Marianne Light" w:cs="Arial"/>
          <w:sz w:val="18"/>
        </w:rPr>
        <w:t xml:space="preserve"> chacun de ces postes </w:t>
      </w:r>
      <w:r>
        <w:rPr>
          <w:rFonts w:ascii="Marianne Light" w:hAnsi="Marianne Light" w:cs="Arial"/>
          <w:sz w:val="18"/>
        </w:rPr>
        <w:t>(</w:t>
      </w:r>
      <w:r w:rsidRPr="003962FF">
        <w:rPr>
          <w:rFonts w:ascii="Marianne Light" w:hAnsi="Marianne Light" w:cs="Arial"/>
          <w:sz w:val="18"/>
        </w:rPr>
        <w:t>menu déroulant</w:t>
      </w:r>
      <w:r>
        <w:rPr>
          <w:rFonts w:ascii="Marianne Light" w:hAnsi="Marianne Light" w:cs="Arial"/>
          <w:sz w:val="18"/>
        </w:rPr>
        <w:t>)</w:t>
      </w:r>
      <w:r w:rsidRPr="003962FF">
        <w:rPr>
          <w:rFonts w:ascii="Marianne Light" w:hAnsi="Marianne Light" w:cs="Arial"/>
          <w:sz w:val="18"/>
        </w:rPr>
        <w:t xml:space="preserve">. </w:t>
      </w:r>
    </w:p>
    <w:p w14:paraId="1F125CAD" w14:textId="77777777" w:rsidR="0076658C" w:rsidRPr="0076658C" w:rsidRDefault="005B21EE" w:rsidP="0076658C">
      <w:pPr>
        <w:pStyle w:val="TexteCourant"/>
      </w:pPr>
      <w:r w:rsidRPr="005B21EE">
        <w:t xml:space="preserve">Le formulaire de demande d’aide dématérialisé comprend également une zone de champ libre par typologie de dépenses. Pour les dépenses d’investissement qui seraient faites en location ou en crédit-bail, il convient de le préciser dans ce champ libre. Pour les éventuelles dépenses de personnel, </w:t>
      </w:r>
      <w:r w:rsidR="0076658C">
        <w:t>il convient de préciser également les unités d’œuvre en indiquant soit le nb d’ETPT</w:t>
      </w:r>
      <w:r w:rsidRPr="005B21EE">
        <w:t xml:space="preserve"> (Equivalent Temps Plein Travaillé), soit le nombre de jour, la qualification du personnel et le coût journalier de ce personnel (exemple</w:t>
      </w:r>
      <w:r w:rsidRPr="005B21EE">
        <w:rPr>
          <w:rFonts w:ascii="Calibri" w:hAnsi="Calibri" w:cs="Calibri"/>
        </w:rPr>
        <w:t> </w:t>
      </w:r>
      <w:r w:rsidRPr="005B21EE">
        <w:t>: 1 ETPT ou 10 jours ingénieur à 400€ par jour).</w:t>
      </w:r>
      <w:r w:rsidR="0076658C" w:rsidRPr="0076658C">
        <w:t xml:space="preserve"> Des détails plus précis sur vos dépenses peuvent également être précisés dans ce champ libre.</w:t>
      </w:r>
    </w:p>
    <w:p w14:paraId="1E7A1637" w14:textId="77777777" w:rsidR="004D76EB" w:rsidRDefault="004D76EB" w:rsidP="004D76EB">
      <w:pPr>
        <w:pStyle w:val="TexteCourant"/>
      </w:pPr>
      <w:r w:rsidRPr="0033281D">
        <w:t>Seuls les champs qui vous concernent sont à saisir.</w:t>
      </w:r>
    </w:p>
    <w:p w14:paraId="0BFD1A9D" w14:textId="7DF126D4" w:rsidR="00F37ED1" w:rsidRPr="0033281D" w:rsidRDefault="005B21EE" w:rsidP="005B21EE">
      <w:pPr>
        <w:pStyle w:val="TexteCourant"/>
      </w:pPr>
      <w:r w:rsidRPr="0033281D">
        <w:lastRenderedPageBreak/>
        <w:t>Nota</w:t>
      </w:r>
      <w:r w:rsidRPr="0033281D">
        <w:rPr>
          <w:rFonts w:ascii="Calibri" w:hAnsi="Calibri" w:cs="Calibri"/>
        </w:rPr>
        <w:t> </w:t>
      </w:r>
      <w:r w:rsidRPr="0033281D">
        <w:t>: certaines d</w:t>
      </w:r>
      <w:r w:rsidRPr="0033281D">
        <w:rPr>
          <w:rFonts w:cs="Marianne Light"/>
        </w:rPr>
        <w:t>é</w:t>
      </w:r>
      <w:r w:rsidRPr="0033281D">
        <w:t xml:space="preserve">penses de votre projet peuvent ne pas </w:t>
      </w:r>
      <w:r w:rsidRPr="0033281D">
        <w:rPr>
          <w:rFonts w:cs="Marianne Light"/>
        </w:rPr>
        <w:t>ê</w:t>
      </w:r>
      <w:r w:rsidRPr="0033281D">
        <w:t xml:space="preserve">tre </w:t>
      </w:r>
      <w:r w:rsidRPr="0033281D">
        <w:rPr>
          <w:rFonts w:cs="Marianne Light"/>
        </w:rPr>
        <w:t>é</w:t>
      </w:r>
      <w:r w:rsidRPr="0033281D">
        <w:t>ligibles aux aides ADEME</w:t>
      </w:r>
      <w:r>
        <w:t>.</w:t>
      </w:r>
    </w:p>
    <w:p w14:paraId="07F2ABFD" w14:textId="77777777" w:rsidR="00F45613" w:rsidRPr="00F45613" w:rsidRDefault="00F45613" w:rsidP="00B56C06">
      <w:pPr>
        <w:pStyle w:val="soustitre"/>
      </w:pPr>
      <w:r w:rsidRPr="00F45613">
        <w:rPr>
          <w:rStyle w:val="Titre2Car"/>
          <w:b/>
        </w:rPr>
        <w:t xml:space="preserve">Les documents que vous devez fournir pour l’instruction </w:t>
      </w:r>
    </w:p>
    <w:p w14:paraId="03BCD02C" w14:textId="77777777" w:rsidR="00F45613" w:rsidRDefault="00F45613" w:rsidP="006E6E24">
      <w:pPr>
        <w:pStyle w:val="TexteCourant"/>
        <w:spacing w:after="0"/>
      </w:pPr>
      <w:r>
        <w:t>Vous devez fournir sur AGIR les documents suivants (le nom de fichier ne doit pas comporter plus de 100 caractères</w:t>
      </w:r>
      <w:r w:rsidR="009058F5">
        <w:t>, espaces compris</w:t>
      </w:r>
      <w:r>
        <w:t>)</w:t>
      </w:r>
      <w:r>
        <w:rPr>
          <w:rFonts w:ascii="Calibri" w:hAnsi="Calibri" w:cs="Calibri"/>
        </w:rPr>
        <w:t> </w:t>
      </w:r>
      <w:r>
        <w:t>:</w:t>
      </w:r>
    </w:p>
    <w:p w14:paraId="7D8AD17E" w14:textId="77777777" w:rsidR="00F45613" w:rsidRPr="0038673F" w:rsidRDefault="00F45613" w:rsidP="0038673F">
      <w:pPr>
        <w:pStyle w:val="Pucenoir"/>
      </w:pPr>
      <w:r w:rsidRPr="0038673F">
        <w:t xml:space="preserve">Volet technique </w:t>
      </w:r>
    </w:p>
    <w:p w14:paraId="5193C0BD" w14:textId="77777777" w:rsidR="00F45613" w:rsidRPr="0038673F" w:rsidRDefault="00F45613" w:rsidP="0038673F">
      <w:pPr>
        <w:pStyle w:val="Pucenoir"/>
      </w:pPr>
      <w:r w:rsidRPr="0038673F">
        <w:t xml:space="preserve">Volet financier </w:t>
      </w:r>
    </w:p>
    <w:p w14:paraId="2C55F724" w14:textId="77777777" w:rsidR="00F45613" w:rsidRPr="00B15CAC" w:rsidRDefault="00F45613" w:rsidP="0038673F">
      <w:pPr>
        <w:pStyle w:val="Pucenoir"/>
      </w:pPr>
      <w:r w:rsidRPr="00B15CAC">
        <w:t xml:space="preserve">Les documents, à la convenance du porteur de projet, illustrant et argumentant les résultats de </w:t>
      </w:r>
      <w:r w:rsidR="006E6E24" w:rsidRPr="00B15CAC">
        <w:t xml:space="preserve">la réflexion </w:t>
      </w:r>
      <w:r w:rsidRPr="00B15CAC">
        <w:t xml:space="preserve">préalable </w:t>
      </w:r>
    </w:p>
    <w:p w14:paraId="78F6E9CE" w14:textId="77777777" w:rsidR="00F37ED1" w:rsidRDefault="00F37ED1" w:rsidP="00A0665D">
      <w:pPr>
        <w:pStyle w:val="Pucenoir"/>
        <w:numPr>
          <w:ilvl w:val="0"/>
          <w:numId w:val="0"/>
        </w:numPr>
      </w:pPr>
    </w:p>
    <w:p w14:paraId="337479D9" w14:textId="1EBB5B94" w:rsidR="00A0665D" w:rsidRDefault="00A0665D" w:rsidP="00A0665D">
      <w:pPr>
        <w:pStyle w:val="Pucenoir"/>
        <w:numPr>
          <w:ilvl w:val="0"/>
          <w:numId w:val="0"/>
        </w:numPr>
      </w:pPr>
      <w:r>
        <w:t>Il est conseillé de compresser les fichiers, d’une taille importante, avant leur intégration dans votre demande d’aide dématérialisée et de donner un nom de fichier court.</w:t>
      </w:r>
    </w:p>
    <w:p w14:paraId="14B4F8B6" w14:textId="7DB61D94" w:rsidR="00B56C06" w:rsidRDefault="00B56C06" w:rsidP="00A0665D">
      <w:pPr>
        <w:pStyle w:val="Pucenoir"/>
        <w:numPr>
          <w:ilvl w:val="0"/>
          <w:numId w:val="0"/>
        </w:numPr>
      </w:pPr>
      <w:bookmarkStart w:id="1" w:name="_Hlk67999991"/>
    </w:p>
    <w:p w14:paraId="4E99B133" w14:textId="63D2FACF" w:rsidR="00B56C06" w:rsidRPr="0038673F" w:rsidRDefault="00B56C06" w:rsidP="00B56C06">
      <w:pPr>
        <w:pStyle w:val="Titre1"/>
      </w:pPr>
      <w:r w:rsidRPr="00B56C06">
        <w:t>En savoir plus</w:t>
      </w:r>
    </w:p>
    <w:p w14:paraId="61DC3977" w14:textId="2FECD574" w:rsidR="00646B96" w:rsidRDefault="00646B96" w:rsidP="00B56C06">
      <w:pPr>
        <w:spacing w:line="240" w:lineRule="auto"/>
        <w:jc w:val="both"/>
      </w:pPr>
      <w:r w:rsidRPr="005B21EE">
        <w:rPr>
          <w:rFonts w:ascii="Marianne Light" w:hAnsi="Marianne Light" w:cs="Arial"/>
          <w:noProof/>
          <w:sz w:val="18"/>
          <w:szCs w:val="18"/>
        </w:rPr>
        <mc:AlternateContent>
          <mc:Choice Requires="wps">
            <w:drawing>
              <wp:anchor distT="45720" distB="45720" distL="114300" distR="114300" simplePos="0" relativeHeight="251670528" behindDoc="0" locked="0" layoutInCell="1" allowOverlap="1" wp14:anchorId="54FBFF16" wp14:editId="7B5C479C">
                <wp:simplePos x="0" y="0"/>
                <wp:positionH relativeFrom="margin">
                  <wp:align>right</wp:align>
                </wp:positionH>
                <wp:positionV relativeFrom="paragraph">
                  <wp:posOffset>286440</wp:posOffset>
                </wp:positionV>
                <wp:extent cx="5735320" cy="2707005"/>
                <wp:effectExtent l="0" t="0" r="17780" b="17145"/>
                <wp:wrapSquare wrapText="bothSides"/>
                <wp:docPr id="5"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5320" cy="2707574"/>
                        </a:xfrm>
                        <a:prstGeom prst="rect">
                          <a:avLst/>
                        </a:prstGeom>
                        <a:solidFill>
                          <a:srgbClr val="FFFFFF"/>
                        </a:solidFill>
                        <a:ln w="9525">
                          <a:solidFill>
                            <a:srgbClr val="000000"/>
                          </a:solidFill>
                          <a:miter lim="800000"/>
                          <a:headEnd/>
                          <a:tailEnd/>
                        </a:ln>
                      </wps:spPr>
                      <wps:txbx>
                        <w:txbxContent>
                          <w:p w14:paraId="01BA6CA2" w14:textId="77777777" w:rsidR="00B56C06" w:rsidRPr="00E6722E" w:rsidRDefault="00B56C06" w:rsidP="00B56C06">
                            <w:pPr>
                              <w:spacing w:line="360" w:lineRule="auto"/>
                              <w:jc w:val="both"/>
                              <w:rPr>
                                <w:rFonts w:ascii="Marianne Light" w:hAnsi="Marianne Light" w:cs="Arial"/>
                                <w:sz w:val="18"/>
                                <w:szCs w:val="18"/>
                              </w:rPr>
                            </w:pPr>
                            <w:r w:rsidRPr="00E6722E">
                              <w:rPr>
                                <w:rFonts w:ascii="Marianne Light" w:hAnsi="Marianne Light" w:cs="Arial"/>
                                <w:sz w:val="18"/>
                                <w:szCs w:val="18"/>
                              </w:rPr>
                              <w:t xml:space="preserve">En application des articles L. 131-3 à L.131-7 et R.131-1 à R.131-26 du Code de l’environnement, l’ADEME peut délivrer des aides aux personnes physiques ou morales, publiques ou privées, qui conduisent des actions entrant dans le champ de ses missions, telles que définies par les textes en vigueur et notamment ceux précités.  </w:t>
                            </w:r>
                          </w:p>
                          <w:p w14:paraId="67E624A4" w14:textId="77777777" w:rsidR="00B56C06" w:rsidRPr="00E6722E" w:rsidRDefault="00B56C06" w:rsidP="00B56C06">
                            <w:pPr>
                              <w:spacing w:line="360" w:lineRule="auto"/>
                              <w:jc w:val="both"/>
                              <w:rPr>
                                <w:rFonts w:ascii="Marianne Light" w:hAnsi="Marianne Light" w:cs="Arial"/>
                                <w:sz w:val="18"/>
                                <w:szCs w:val="18"/>
                              </w:rPr>
                            </w:pPr>
                            <w:r w:rsidRPr="00E6722E">
                              <w:rPr>
                                <w:rFonts w:ascii="Marianne Light" w:hAnsi="Marianne Light" w:cs="Arial"/>
                                <w:sz w:val="18"/>
                                <w:szCs w:val="18"/>
                              </w:rPr>
                              <w:t xml:space="preserve">Les aides de l’ADEME ne constituent pas un droit à délivrance et n’ont pas un caractère systématique. Elles doivent être incitatives et proportionnées. Leur attribution, voire la modulation de leur montant, peuvent être fonction de la qualité de l’opération financée, des priorités définies au niveau national ou local, ainsi que des budgets disponibles. L’ADEME pourra, par ailleurs, décider de diminuer le montant de son aide en cas de cofinancement de l’opération. </w:t>
                            </w:r>
                          </w:p>
                          <w:p w14:paraId="0318A4B7" w14:textId="77777777" w:rsidR="00B56C06" w:rsidRPr="00E6722E" w:rsidRDefault="00B56C06" w:rsidP="00B56C06">
                            <w:pPr>
                              <w:spacing w:line="360" w:lineRule="auto"/>
                              <w:jc w:val="both"/>
                              <w:rPr>
                                <w:rFonts w:ascii="Marianne Light" w:hAnsi="Marianne Light" w:cs="Arial"/>
                                <w:sz w:val="18"/>
                                <w:szCs w:val="18"/>
                              </w:rPr>
                            </w:pPr>
                            <w:r w:rsidRPr="00E6722E">
                              <w:rPr>
                                <w:rFonts w:ascii="Marianne Light" w:hAnsi="Marianne Light" w:cs="Arial"/>
                                <w:sz w:val="18"/>
                                <w:szCs w:val="18"/>
                              </w:rPr>
                              <w:t xml:space="preserve">Les dispositions des règles générales d’attribution des aides de l’ADEME sont disponibles sur le site internet de l’ADEME à l’adresse suivante : </w:t>
                            </w:r>
                            <w:hyperlink r:id="rId8" w:history="1">
                              <w:r w:rsidRPr="00E6722E">
                                <w:rPr>
                                  <w:rStyle w:val="Lienhypertexte"/>
                                  <w:rFonts w:ascii="Marianne Light" w:hAnsi="Marianne Light" w:cs="Arial"/>
                                  <w:sz w:val="18"/>
                                  <w:szCs w:val="18"/>
                                </w:rPr>
                                <w:t>https://www.ademe.fr/dossier/aides-lademe/aides-financieres-lademe</w:t>
                              </w:r>
                            </w:hyperlink>
                            <w:r w:rsidRPr="00E6722E">
                              <w:rPr>
                                <w:rFonts w:ascii="Marianne Light" w:hAnsi="Marianne Light" w:cs="Arial"/>
                                <w:sz w:val="18"/>
                                <w:szCs w:val="18"/>
                              </w:rPr>
                              <w:t>.</w:t>
                            </w:r>
                          </w:p>
                          <w:p w14:paraId="4447BA10" w14:textId="2B9156C4" w:rsidR="00F45613" w:rsidRPr="003171DC" w:rsidRDefault="00F45613" w:rsidP="00F45613">
                            <w:pPr>
                              <w:spacing w:line="360" w:lineRule="auto"/>
                              <w:rPr>
                                <w:rFonts w:ascii="Arial" w:hAnsi="Arial" w:cs="Arial"/>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4FBFF16" id="_x0000_s1028" type="#_x0000_t202" style="position:absolute;left:0;text-align:left;margin-left:400.4pt;margin-top:22.55pt;width:451.6pt;height:213.15pt;z-index:25167052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">
                <v:textbox>
                  <w:txbxContent>
                    <w:p w14:paraId="01BA6CA2" w14:textId="77777777" w:rsidR="00B56C06" w:rsidRPr="00E6722E" w:rsidRDefault="00B56C06" w:rsidP="00B56C06">
                      <w:pPr>
                        <w:spacing w:line="360" w:lineRule="auto"/>
                        <w:jc w:val="both"/>
                        <w:rPr>
                          <w:rFonts w:ascii="Marianne Light" w:hAnsi="Marianne Light" w:cs="Arial"/>
                          <w:sz w:val="18"/>
                          <w:szCs w:val="18"/>
                        </w:rPr>
                      </w:pPr>
                      <w:r w:rsidRPr="00E6722E">
                        <w:rPr>
                          <w:rFonts w:ascii="Marianne Light" w:hAnsi="Marianne Light" w:cs="Arial"/>
                          <w:sz w:val="18"/>
                          <w:szCs w:val="18"/>
                        </w:rPr>
                        <w:t xml:space="preserve">En application des articles L. 131-3 à L.131-7 et R.131-1 à R.131-26 du Code de l’environnement, l’ADEME peut délivrer des aides aux personnes physiques ou morales, publiques ou privées, qui conduisent des actions entrant dans le champ de ses missions, telles que définies par les textes en vigueur et notamment ceux précités.  </w:t>
                      </w:r>
                    </w:p>
                    <w:p w14:paraId="67E624A4" w14:textId="77777777" w:rsidR="00B56C06" w:rsidRPr="00E6722E" w:rsidRDefault="00B56C06" w:rsidP="00B56C06">
                      <w:pPr>
                        <w:spacing w:line="360" w:lineRule="auto"/>
                        <w:jc w:val="both"/>
                        <w:rPr>
                          <w:rFonts w:ascii="Marianne Light" w:hAnsi="Marianne Light" w:cs="Arial"/>
                          <w:sz w:val="18"/>
                          <w:szCs w:val="18"/>
                        </w:rPr>
                      </w:pPr>
                      <w:r w:rsidRPr="00E6722E">
                        <w:rPr>
                          <w:rFonts w:ascii="Marianne Light" w:hAnsi="Marianne Light" w:cs="Arial"/>
                          <w:sz w:val="18"/>
                          <w:szCs w:val="18"/>
                        </w:rPr>
                        <w:t xml:space="preserve">Les aides de l’ADEME ne constituent pas un droit à délivrance et n’ont pas un caractère systématique. Elles doivent être incitatives et proportionnées. Leur attribution, voire la modulation de leur montant, peuvent être fonction de la qualité de l’opération financée, des priorités définies au niveau national ou local, ainsi que des budgets disponibles. L’ADEME pourra, par ailleurs, décider de diminuer le montant de son aide en cas de cofinancement de l’opération. </w:t>
                      </w:r>
                    </w:p>
                    <w:p w14:paraId="0318A4B7" w14:textId="77777777" w:rsidR="00B56C06" w:rsidRPr="00E6722E" w:rsidRDefault="00B56C06" w:rsidP="00B56C06">
                      <w:pPr>
                        <w:spacing w:line="360" w:lineRule="auto"/>
                        <w:jc w:val="both"/>
                        <w:rPr>
                          <w:rFonts w:ascii="Marianne Light" w:hAnsi="Marianne Light" w:cs="Arial"/>
                          <w:sz w:val="18"/>
                          <w:szCs w:val="18"/>
                        </w:rPr>
                      </w:pPr>
                      <w:r w:rsidRPr="00E6722E">
                        <w:rPr>
                          <w:rFonts w:ascii="Marianne Light" w:hAnsi="Marianne Light" w:cs="Arial"/>
                          <w:sz w:val="18"/>
                          <w:szCs w:val="18"/>
                        </w:rPr>
                        <w:t xml:space="preserve">Les dispositions des règles générales d’attribution des aides de l’ADEME sont disponibles sur le site internet de l’ADEME à l’adresse suivante : </w:t>
                      </w:r>
                      <w:hyperlink r:id="rId9" w:history="1">
                        <w:r w:rsidRPr="00E6722E">
                          <w:rPr>
                            <w:rStyle w:val="Lienhypertexte"/>
                            <w:rFonts w:ascii="Marianne Light" w:hAnsi="Marianne Light" w:cs="Arial"/>
                            <w:sz w:val="18"/>
                            <w:szCs w:val="18"/>
                          </w:rPr>
                          <w:t>https://www.ademe.fr/dossier/aides-lademe/aides-financieres-lademe</w:t>
                        </w:r>
                      </w:hyperlink>
                      <w:r w:rsidRPr="00E6722E">
                        <w:rPr>
                          <w:rFonts w:ascii="Marianne Light" w:hAnsi="Marianne Light" w:cs="Arial"/>
                          <w:sz w:val="18"/>
                          <w:szCs w:val="18"/>
                        </w:rPr>
                        <w:t>.</w:t>
                      </w:r>
                    </w:p>
                    <w:p w14:paraId="4447BA10" w14:textId="2B9156C4" w:rsidR="00F45613" w:rsidRPr="003171DC" w:rsidRDefault="00F45613" w:rsidP="00F45613">
                      <w:pPr>
                        <w:spacing w:line="360" w:lineRule="auto"/>
                        <w:rPr>
                          <w:rFonts w:ascii="Arial" w:hAnsi="Arial" w:cs="Arial"/>
                          <w:sz w:val="18"/>
                          <w:szCs w:val="18"/>
                        </w:rPr>
                      </w:pPr>
                    </w:p>
                  </w:txbxContent>
                </v:textbox>
                <w10:wrap type="square" anchorx="margin"/>
              </v:shape>
            </w:pict>
          </mc:Fallback>
        </mc:AlternateContent>
      </w:r>
    </w:p>
    <w:bookmarkEnd w:id="1"/>
    <w:p w14:paraId="58956E1C" w14:textId="77777777" w:rsidR="00646B96" w:rsidRDefault="00646B96" w:rsidP="00F37ED1">
      <w:pPr>
        <w:spacing w:line="240" w:lineRule="auto"/>
        <w:jc w:val="both"/>
      </w:pPr>
    </w:p>
    <w:p w14:paraId="77AE06E1" w14:textId="77777777" w:rsidR="00646B96" w:rsidRDefault="00646B96" w:rsidP="00F37ED1">
      <w:pPr>
        <w:spacing w:line="240" w:lineRule="auto"/>
        <w:jc w:val="both"/>
      </w:pPr>
    </w:p>
    <w:p w14:paraId="6A4AD65A" w14:textId="77777777" w:rsidR="00646B96" w:rsidRDefault="00646B96" w:rsidP="00F37ED1">
      <w:pPr>
        <w:spacing w:line="240" w:lineRule="auto"/>
        <w:jc w:val="both"/>
      </w:pPr>
    </w:p>
    <w:p w14:paraId="540E3B32" w14:textId="77777777" w:rsidR="00BC1105" w:rsidRDefault="00BC1105" w:rsidP="00F37ED1">
      <w:pPr>
        <w:spacing w:line="240" w:lineRule="auto"/>
        <w:jc w:val="both"/>
      </w:pPr>
    </w:p>
    <w:sectPr w:rsidR="00BC1105" w:rsidSect="003C66AF">
      <w:footerReference w:type="default" r:id="rId10"/>
      <w:headerReference w:type="first" r:id="rId11"/>
      <w:pgSz w:w="11906" w:h="16838"/>
      <w:pgMar w:top="1418" w:right="1418" w:bottom="964" w:left="1418" w:header="737"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74DB7B" w14:textId="77777777" w:rsidR="006D024D" w:rsidRDefault="006D024D" w:rsidP="00355E54">
      <w:pPr>
        <w:spacing w:after="0" w:line="240" w:lineRule="auto"/>
      </w:pPr>
      <w:r>
        <w:separator/>
      </w:r>
    </w:p>
  </w:endnote>
  <w:endnote w:type="continuationSeparator" w:id="0">
    <w:p w14:paraId="1603FA2B" w14:textId="77777777" w:rsidR="006D024D" w:rsidRDefault="006D024D" w:rsidP="00355E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ianne Light">
    <w:panose1 w:val="02000000000000000000"/>
    <w:charset w:val="00"/>
    <w:family w:val="modern"/>
    <w:notTrueType/>
    <w:pitch w:val="variable"/>
    <w:sig w:usb0="0000000F" w:usb1="00000000" w:usb2="00000000" w:usb3="00000000" w:csb0="0000000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rianne">
    <w:panose1 w:val="02000000000000000000"/>
    <w:charset w:val="00"/>
    <w:family w:val="modern"/>
    <w:notTrueType/>
    <w:pitch w:val="variable"/>
    <w:sig w:usb0="0000000F"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ource Sans Pro Light">
    <w:charset w:val="00"/>
    <w:family w:val="swiss"/>
    <w:pitch w:val="variable"/>
    <w:sig w:usb0="600002F7" w:usb1="02000001" w:usb2="00000000" w:usb3="00000000" w:csb0="000001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BAC54B" w14:textId="731B90C6" w:rsidR="00B56C06" w:rsidRDefault="00B56C06" w:rsidP="00B56C06">
    <w:pPr>
      <w:pStyle w:val="Pieddepage"/>
      <w:jc w:val="right"/>
      <w:rPr>
        <w:rFonts w:ascii="Marianne" w:hAnsi="Marianne"/>
        <w:sz w:val="16"/>
        <w:szCs w:val="16"/>
      </w:rPr>
    </w:pPr>
    <w:r>
      <w:rPr>
        <w:rFonts w:ascii="Marianne Light" w:hAnsi="Marianne Light"/>
        <w:sz w:val="16"/>
        <w:szCs w:val="16"/>
      </w:rPr>
      <w:t xml:space="preserve">Projets d’actions finançables dans le cadre des feuilles de route </w:t>
    </w:r>
    <w:r w:rsidR="006B50CA">
      <w:rPr>
        <w:rFonts w:ascii="Marianne Light" w:hAnsi="Marianne Light"/>
        <w:sz w:val="16"/>
        <w:szCs w:val="16"/>
      </w:rPr>
      <w:t xml:space="preserve">et contentieux </w:t>
    </w:r>
    <w:r>
      <w:rPr>
        <w:rFonts w:ascii="Marianne Light" w:hAnsi="Marianne Light"/>
        <w:sz w:val="16"/>
        <w:szCs w:val="16"/>
      </w:rPr>
      <w:t>Air</w:t>
    </w:r>
    <w:r w:rsidR="00D025B9">
      <w:rPr>
        <w:rFonts w:ascii="Marianne Light" w:hAnsi="Marianne Light"/>
        <w:sz w:val="16"/>
        <w:szCs w:val="16"/>
      </w:rPr>
      <w:t xml:space="preserve"> </w:t>
    </w:r>
    <w:r w:rsidRPr="0038673F">
      <w:rPr>
        <w:rFonts w:ascii="Marianne" w:hAnsi="Marianne"/>
        <w:sz w:val="16"/>
        <w:szCs w:val="16"/>
      </w:rPr>
      <w:t xml:space="preserve">I </w:t>
    </w:r>
    <w:r w:rsidRPr="0038673F">
      <w:rPr>
        <w:rFonts w:ascii="Marianne" w:hAnsi="Marianne"/>
        <w:sz w:val="16"/>
        <w:szCs w:val="16"/>
      </w:rPr>
      <w:fldChar w:fldCharType="begin"/>
    </w:r>
    <w:r w:rsidRPr="0038673F">
      <w:rPr>
        <w:rFonts w:ascii="Marianne" w:hAnsi="Marianne"/>
        <w:sz w:val="16"/>
        <w:szCs w:val="16"/>
      </w:rPr>
      <w:instrText>PAGE   \* MERGEFORMAT</w:instrText>
    </w:r>
    <w:r w:rsidRPr="0038673F">
      <w:rPr>
        <w:rFonts w:ascii="Marianne" w:hAnsi="Marianne"/>
        <w:sz w:val="16"/>
        <w:szCs w:val="16"/>
      </w:rPr>
      <w:fldChar w:fldCharType="separate"/>
    </w:r>
    <w:r w:rsidR="00381B8D">
      <w:rPr>
        <w:rFonts w:ascii="Marianne" w:hAnsi="Marianne"/>
        <w:noProof/>
        <w:sz w:val="16"/>
        <w:szCs w:val="16"/>
      </w:rPr>
      <w:t>3</w:t>
    </w:r>
    <w:r w:rsidRPr="0038673F">
      <w:rPr>
        <w:rFonts w:ascii="Marianne" w:hAnsi="Marianne"/>
        <w:sz w:val="16"/>
        <w:szCs w:val="16"/>
      </w:rPr>
      <w:fldChar w:fldCharType="end"/>
    </w:r>
    <w:r w:rsidRPr="0038673F">
      <w:rPr>
        <w:rFonts w:ascii="Marianne" w:hAnsi="Marianne"/>
        <w:sz w:val="16"/>
        <w:szCs w:val="16"/>
      </w:rPr>
      <w:t xml:space="preserve"> I</w:t>
    </w:r>
  </w:p>
  <w:p w14:paraId="0672828F" w14:textId="7A3F2863" w:rsidR="00B56C06" w:rsidRDefault="00B56C06" w:rsidP="00B56C06">
    <w:pPr>
      <w:pStyle w:val="Pieddepage"/>
      <w:jc w:val="right"/>
    </w:pPr>
    <w:r w:rsidRPr="0038673F">
      <w:rPr>
        <w:noProof/>
        <w:sz w:val="16"/>
        <w:szCs w:val="16"/>
      </w:rPr>
      <w:drawing>
        <wp:anchor distT="0" distB="0" distL="114300" distR="114300" simplePos="0" relativeHeight="251662336" behindDoc="1" locked="1" layoutInCell="1" allowOverlap="1" wp14:anchorId="3655B9E5" wp14:editId="11C96847">
          <wp:simplePos x="0" y="0"/>
          <wp:positionH relativeFrom="page">
            <wp:posOffset>6716395</wp:posOffset>
          </wp:positionH>
          <wp:positionV relativeFrom="page">
            <wp:posOffset>10194925</wp:posOffset>
          </wp:positionV>
          <wp:extent cx="100330" cy="100330"/>
          <wp:effectExtent l="0" t="0" r="0" b="0"/>
          <wp:wrapNone/>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IGNE.png"/>
                  <pic:cNvPicPr/>
                </pic:nvPicPr>
                <pic:blipFill>
                  <a:blip r:embed="rId1">
                    <a:extLst>
                      <a:ext uri="{28A0092B-C50C-407E-A947-70E740481C1C}">
                        <a14:useLocalDpi xmlns:a14="http://schemas.microsoft.com/office/drawing/2010/main" val="0"/>
                      </a:ext>
                    </a:extLst>
                  </a:blip>
                  <a:stretch>
                    <a:fillRect/>
                  </a:stretch>
                </pic:blipFill>
                <pic:spPr>
                  <a:xfrm>
                    <a:off x="0" y="0"/>
                    <a:ext cx="100330" cy="100330"/>
                  </a:xfrm>
                  <a:prstGeom prst="rect">
                    <a:avLst/>
                  </a:prstGeom>
                </pic:spPr>
              </pic:pic>
            </a:graphicData>
          </a:graphic>
          <wp14:sizeRelH relativeFrom="page">
            <wp14:pctWidth>0</wp14:pctWidth>
          </wp14:sizeRelH>
          <wp14:sizeRelV relativeFrom="page">
            <wp14:pctHeight>0</wp14:pctHeight>
          </wp14:sizeRelV>
        </wp:anchor>
      </w:drawing>
    </w:r>
    <w:r>
      <w:rPr>
        <w:rFonts w:ascii="Marianne" w:hAnsi="Marianne"/>
        <w:sz w:val="16"/>
        <w:szCs w:val="16"/>
      </w:rPr>
      <w:t xml:space="preserve">CONDITIONS D’ELIGIBILITE ET DE FINANCEMENT </w:t>
    </w:r>
    <w:r w:rsidR="004F2F55">
      <w:rPr>
        <w:rFonts w:ascii="Marianne" w:hAnsi="Marianne"/>
        <w:sz w:val="16"/>
        <w:szCs w:val="16"/>
      </w:rPr>
      <w:t>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474AC7" w14:textId="77777777" w:rsidR="006D024D" w:rsidRDefault="006D024D" w:rsidP="00355E54">
      <w:pPr>
        <w:spacing w:after="0" w:line="240" w:lineRule="auto"/>
      </w:pPr>
      <w:r>
        <w:separator/>
      </w:r>
    </w:p>
  </w:footnote>
  <w:footnote w:type="continuationSeparator" w:id="0">
    <w:p w14:paraId="5B1520CB" w14:textId="77777777" w:rsidR="006D024D" w:rsidRDefault="006D024D" w:rsidP="00355E54">
      <w:pPr>
        <w:spacing w:after="0" w:line="240" w:lineRule="auto"/>
      </w:pPr>
      <w:r>
        <w:continuationSeparator/>
      </w:r>
    </w:p>
  </w:footnote>
  <w:footnote w:id="1">
    <w:p w14:paraId="20B2BDE7" w14:textId="18E4DB7C" w:rsidR="00E24194" w:rsidRDefault="00E24194">
      <w:pPr>
        <w:pStyle w:val="Notedebasdepage"/>
      </w:pPr>
      <w:r>
        <w:rPr>
          <w:rStyle w:val="Appelnotedebasdep"/>
        </w:rPr>
        <w:footnoteRef/>
      </w:r>
      <w:r>
        <w:t xml:space="preserve"> Dont les zones sont définies par décrets en Conseil d’Etat après autorisation des cartes des aides à finalité régionale par l</w:t>
      </w:r>
      <w:r w:rsidR="007F27A2">
        <w:t>a Commission européenne.</w:t>
      </w:r>
    </w:p>
  </w:footnote>
  <w:footnote w:id="2">
    <w:p w14:paraId="2FDE7704" w14:textId="039FD394" w:rsidR="00FD2EAB" w:rsidRDefault="00FD2EAB">
      <w:pPr>
        <w:pStyle w:val="Notedebasdepage"/>
      </w:pPr>
      <w:r>
        <w:rPr>
          <w:rStyle w:val="Appelnotedebasdep"/>
        </w:rPr>
        <w:footnoteRef/>
      </w:r>
      <w:r>
        <w:t xml:space="preserve"> Tant que le GNV reste éligible dans le cadre du RGEC</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589BB3" w14:textId="3BE110DA" w:rsidR="003C66AF" w:rsidRDefault="003C66AF">
    <w:pPr>
      <w:pStyle w:val="En-tte"/>
    </w:pPr>
    <w:r w:rsidRPr="003C66AF">
      <w:rPr>
        <w:noProof/>
      </w:rPr>
      <mc:AlternateContent>
        <mc:Choice Requires="wps">
          <w:drawing>
            <wp:anchor distT="0" distB="0" distL="114300" distR="114300" simplePos="0" relativeHeight="251659264" behindDoc="0" locked="0" layoutInCell="1" allowOverlap="1" wp14:anchorId="30BA721B" wp14:editId="5282EC6B">
              <wp:simplePos x="0" y="0"/>
              <wp:positionH relativeFrom="margin">
                <wp:posOffset>-302260</wp:posOffset>
              </wp:positionH>
              <wp:positionV relativeFrom="paragraph">
                <wp:posOffset>989965</wp:posOffset>
              </wp:positionV>
              <wp:extent cx="6972300" cy="8591550"/>
              <wp:effectExtent l="0" t="0" r="19050" b="19050"/>
              <wp:wrapNone/>
              <wp:docPr id="2" name="Rectangle 2"/>
              <wp:cNvGraphicFramePr/>
              <a:graphic xmlns:a="http://schemas.openxmlformats.org/drawingml/2006/main">
                <a:graphicData uri="http://schemas.microsoft.com/office/word/2010/wordprocessingShape">
                  <wps:wsp>
                    <wps:cNvSpPr/>
                    <wps:spPr>
                      <a:xfrm>
                        <a:off x="0" y="0"/>
                        <a:ext cx="6972300" cy="8591550"/>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92BAD5" id="Rectangle 2" o:spid="_x0000_s1026" style="position:absolute;margin-left:-23.8pt;margin-top:77.95pt;width:549pt;height:676.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" filled="f" strokecolor="black [3213]" strokeweight="1.5pt">
              <w10:wrap anchorx="margin"/>
            </v:rect>
          </w:pict>
        </mc:Fallback>
      </mc:AlternateContent>
    </w:r>
    <w:r w:rsidRPr="003C66AF">
      <w:rPr>
        <w:noProof/>
      </w:rPr>
      <w:drawing>
        <wp:anchor distT="0" distB="0" distL="114300" distR="114300" simplePos="0" relativeHeight="251660288" behindDoc="1" locked="0" layoutInCell="1" allowOverlap="1" wp14:anchorId="64CF5346" wp14:editId="08B63E5B">
          <wp:simplePos x="0" y="0"/>
          <wp:positionH relativeFrom="page">
            <wp:posOffset>-13970</wp:posOffset>
          </wp:positionH>
          <wp:positionV relativeFrom="paragraph">
            <wp:posOffset>-489098</wp:posOffset>
          </wp:positionV>
          <wp:extent cx="7559040" cy="1314450"/>
          <wp:effectExtent l="0" t="0" r="0" b="0"/>
          <wp:wrapNone/>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rotWithShape="1">
                  <a:blip r:embed="rId1">
                    <a:extLst>
                      <a:ext uri="{28A0092B-C50C-407E-A947-70E740481C1C}">
                        <a14:useLocalDpi xmlns:a14="http://schemas.microsoft.com/office/drawing/2010/main" val="0"/>
                      </a:ext>
                    </a:extLst>
                  </a:blip>
                  <a:srcRect b="87707"/>
                  <a:stretch/>
                </pic:blipFill>
                <pic:spPr bwMode="auto">
                  <a:xfrm>
                    <a:off x="0" y="0"/>
                    <a:ext cx="7559040" cy="13144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36A25"/>
    <w:multiLevelType w:val="hybridMultilevel"/>
    <w:tmpl w:val="2110A9FC"/>
    <w:lvl w:ilvl="0" w:tplc="5C3CD6B2">
      <w:start w:val="1"/>
      <w:numFmt w:val="bullet"/>
      <w:pStyle w:val="Pucenoir"/>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22459E9"/>
    <w:multiLevelType w:val="multilevel"/>
    <w:tmpl w:val="2188AC6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rFonts w:ascii="Marianne Light" w:hAnsi="Marianne Light" w:hint="default"/>
        <w:sz w:val="20"/>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2425571"/>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28F4E5D"/>
    <w:multiLevelType w:val="hybridMultilevel"/>
    <w:tmpl w:val="1422D2B2"/>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4" w15:restartNumberingAfterBreak="0">
    <w:nsid w:val="09273DEE"/>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AA76C0A"/>
    <w:multiLevelType w:val="multilevel"/>
    <w:tmpl w:val="83E0D2B6"/>
    <w:lvl w:ilvl="0">
      <w:start w:val="1"/>
      <w:numFmt w:val="bullet"/>
      <w:lvlText w:val=""/>
      <w:lvlJc w:val="left"/>
      <w:pPr>
        <w:ind w:left="432" w:hanging="432"/>
      </w:pPr>
      <w:rPr>
        <w:rFonts w:ascii="Symbol" w:hAnsi="Symbol" w:hint="default"/>
        <w:sz w:val="28"/>
        <w:szCs w:val="28"/>
      </w:rPr>
    </w:lvl>
    <w:lvl w:ilvl="1">
      <w:start w:val="1"/>
      <w:numFmt w:val="decimal"/>
      <w:lvlText w:val="%1.%2"/>
      <w:lvlJc w:val="left"/>
      <w:pPr>
        <w:ind w:left="576" w:hanging="576"/>
      </w:pPr>
      <w:rPr>
        <w:rFonts w:hint="default"/>
      </w:rPr>
    </w:lvl>
    <w:lvl w:ilvl="2">
      <w:start w:val="1"/>
      <w:numFmt w:val="decimal"/>
      <w:pStyle w:val="Titre3"/>
      <w:lvlText w:val="%1.%2.%3"/>
      <w:lvlJc w:val="left"/>
      <w:pPr>
        <w:ind w:left="720" w:hanging="720"/>
      </w:pPr>
      <w:rPr>
        <w:rFonts w:hint="default"/>
      </w:rPr>
    </w:lvl>
    <w:lvl w:ilvl="3">
      <w:start w:val="1"/>
      <w:numFmt w:val="decimal"/>
      <w:pStyle w:val="Titre4"/>
      <w:lvlText w:val="%1.%2.%3.%4"/>
      <w:lvlJc w:val="left"/>
      <w:pPr>
        <w:ind w:left="864" w:hanging="864"/>
      </w:pPr>
      <w:rPr>
        <w:rFonts w:hint="default"/>
      </w:rPr>
    </w:lvl>
    <w:lvl w:ilvl="4">
      <w:start w:val="1"/>
      <w:numFmt w:val="decimal"/>
      <w:pStyle w:val="Titre5"/>
      <w:lvlText w:val="%1.%2.%3.%4.%5"/>
      <w:lvlJc w:val="left"/>
      <w:pPr>
        <w:ind w:left="1008" w:hanging="1008"/>
      </w:pPr>
      <w:rPr>
        <w:rFonts w:hint="default"/>
      </w:rPr>
    </w:lvl>
    <w:lvl w:ilvl="5">
      <w:start w:val="1"/>
      <w:numFmt w:val="decimal"/>
      <w:pStyle w:val="Titre6"/>
      <w:lvlText w:val="%1.%2.%3.%4.%5.%6"/>
      <w:lvlJc w:val="left"/>
      <w:pPr>
        <w:ind w:left="1152" w:hanging="1152"/>
      </w:pPr>
      <w:rPr>
        <w:rFonts w:hint="default"/>
      </w:rPr>
    </w:lvl>
    <w:lvl w:ilvl="6">
      <w:start w:val="1"/>
      <w:numFmt w:val="decimal"/>
      <w:pStyle w:val="Titre7"/>
      <w:lvlText w:val="%1.%2.%3.%4.%5.%6.%7"/>
      <w:lvlJc w:val="left"/>
      <w:pPr>
        <w:ind w:left="1296" w:hanging="1296"/>
      </w:pPr>
      <w:rPr>
        <w:rFonts w:hint="default"/>
      </w:rPr>
    </w:lvl>
    <w:lvl w:ilvl="7">
      <w:start w:val="1"/>
      <w:numFmt w:val="decimal"/>
      <w:pStyle w:val="Titre8"/>
      <w:lvlText w:val="%1.%2.%3.%4.%5.%6.%7.%8"/>
      <w:lvlJc w:val="left"/>
      <w:pPr>
        <w:ind w:left="1440" w:hanging="1440"/>
      </w:pPr>
      <w:rPr>
        <w:rFonts w:hint="default"/>
      </w:rPr>
    </w:lvl>
    <w:lvl w:ilvl="8">
      <w:start w:val="1"/>
      <w:numFmt w:val="decimal"/>
      <w:pStyle w:val="Titre9"/>
      <w:lvlText w:val="%1.%2.%3.%4.%5.%6.%7.%8.%9"/>
      <w:lvlJc w:val="left"/>
      <w:pPr>
        <w:ind w:left="1584" w:hanging="1584"/>
      </w:pPr>
      <w:rPr>
        <w:rFonts w:hint="default"/>
      </w:rPr>
    </w:lvl>
  </w:abstractNum>
  <w:abstractNum w:abstractNumId="6" w15:restartNumberingAfterBreak="0">
    <w:nsid w:val="0DF47CE3"/>
    <w:multiLevelType w:val="hybridMultilevel"/>
    <w:tmpl w:val="4FCEF9AC"/>
    <w:lvl w:ilvl="0" w:tplc="040C0001">
      <w:start w:val="1"/>
      <w:numFmt w:val="bullet"/>
      <w:lvlText w:val=""/>
      <w:lvlJc w:val="left"/>
      <w:pPr>
        <w:ind w:left="720" w:hanging="360"/>
      </w:pPr>
      <w:rPr>
        <w:rFonts w:ascii="Symbol" w:hAnsi="Symbol" w:hint="default"/>
      </w:rPr>
    </w:lvl>
    <w:lvl w:ilvl="1" w:tplc="FAD43D74">
      <w:start w:val="1"/>
      <w:numFmt w:val="bullet"/>
      <w:pStyle w:val="Pucerond"/>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3F2602D"/>
    <w:multiLevelType w:val="hybridMultilevel"/>
    <w:tmpl w:val="F44CBD60"/>
    <w:lvl w:ilvl="0" w:tplc="040C000F">
      <w:start w:val="3"/>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1625402A"/>
    <w:multiLevelType w:val="multilevel"/>
    <w:tmpl w:val="8A7EAE7C"/>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9" w15:restartNumberingAfterBreak="0">
    <w:nsid w:val="1E2361B7"/>
    <w:multiLevelType w:val="hybridMultilevel"/>
    <w:tmpl w:val="79FAD83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25C23D9F"/>
    <w:multiLevelType w:val="hybridMultilevel"/>
    <w:tmpl w:val="B3B6DF38"/>
    <w:lvl w:ilvl="0" w:tplc="1E18F3B2">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7F925D8"/>
    <w:multiLevelType w:val="multilevel"/>
    <w:tmpl w:val="6DD8864E"/>
    <w:lvl w:ilvl="0">
      <w:numFmt w:val="decimal"/>
      <w:pStyle w:val="Titre1"/>
      <w:lvlText w:val="%1."/>
      <w:lvlJc w:val="left"/>
      <w:pPr>
        <w:ind w:left="6030" w:hanging="360"/>
      </w:pPr>
      <w:rPr>
        <w:rFonts w:hint="default"/>
      </w:rPr>
    </w:lvl>
    <w:lvl w:ilvl="1">
      <w:start w:val="1"/>
      <w:numFmt w:val="decimal"/>
      <w:pStyle w:val="Titre2"/>
      <w:lvlText w:val="%1.%2."/>
      <w:lvlJc w:val="left"/>
      <w:pPr>
        <w:ind w:left="792" w:hanging="432"/>
      </w:pPr>
      <w:rPr>
        <w:rFonts w:hint="default"/>
      </w:rPr>
    </w:lvl>
    <w:lvl w:ilvl="2">
      <w:start w:val="1"/>
      <w:numFmt w:val="decimal"/>
      <w:pStyle w:val="titre30"/>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A007ADA"/>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30E55F4"/>
    <w:multiLevelType w:val="hybridMultilevel"/>
    <w:tmpl w:val="6A0CCE8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3BF61EDB"/>
    <w:multiLevelType w:val="hybridMultilevel"/>
    <w:tmpl w:val="82EE66B4"/>
    <w:lvl w:ilvl="0" w:tplc="6B46D6A2">
      <w:numFmt w:val="bullet"/>
      <w:lvlText w:val="-"/>
      <w:lvlJc w:val="left"/>
      <w:pPr>
        <w:ind w:left="720" w:hanging="360"/>
      </w:pPr>
      <w:rPr>
        <w:rFonts w:ascii="Calibri" w:eastAsiaTheme="minorHAnsi" w:hAnsi="Calibri"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41E81DA0"/>
    <w:multiLevelType w:val="hybridMultilevel"/>
    <w:tmpl w:val="21BC726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4F9834CE"/>
    <w:multiLevelType w:val="hybridMultilevel"/>
    <w:tmpl w:val="92321550"/>
    <w:lvl w:ilvl="0" w:tplc="040C000F">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5A750969"/>
    <w:multiLevelType w:val="hybridMultilevel"/>
    <w:tmpl w:val="4E1AADE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5A780875"/>
    <w:multiLevelType w:val="hybridMultilevel"/>
    <w:tmpl w:val="5330AD5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5AEC4FE8"/>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60310941"/>
    <w:multiLevelType w:val="hybridMultilevel"/>
    <w:tmpl w:val="3550A40E"/>
    <w:lvl w:ilvl="0" w:tplc="293ADFE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672D6438"/>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6C2804C6"/>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7C743F17"/>
    <w:multiLevelType w:val="hybridMultilevel"/>
    <w:tmpl w:val="1584D078"/>
    <w:lvl w:ilvl="0" w:tplc="6C3A7556">
      <w:start w:val="6"/>
      <w:numFmt w:val="bullet"/>
      <w:lvlText w:val="-"/>
      <w:lvlJc w:val="left"/>
      <w:pPr>
        <w:ind w:left="720" w:hanging="360"/>
      </w:pPr>
      <w:rPr>
        <w:rFonts w:ascii="Calibri" w:eastAsiaTheme="minorHAnsi" w:hAnsi="Calibri"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7D4F1D4F"/>
    <w:multiLevelType w:val="multilevel"/>
    <w:tmpl w:val="384ADAEC"/>
    <w:lvl w:ilvl="0">
      <w:start w:val="1"/>
      <w:numFmt w:val="decimal"/>
      <w:pStyle w:val="ademe"/>
      <w:lvlText w:val="%1."/>
      <w:lvlJc w:val="left"/>
      <w:pPr>
        <w:ind w:left="786" w:hanging="360"/>
      </w:pPr>
      <w:rPr>
        <w:rFonts w:ascii="Arial" w:hAnsi="Arial" w:cs="Arial" w:hint="default"/>
        <w:sz w:val="28"/>
        <w:szCs w:val="28"/>
      </w:rPr>
    </w:lvl>
    <w:lvl w:ilvl="1">
      <w:start w:val="2"/>
      <w:numFmt w:val="decimal"/>
      <w:isLgl/>
      <w:lvlText w:val="%1.%2"/>
      <w:lvlJc w:val="left"/>
      <w:pPr>
        <w:ind w:left="756" w:hanging="396"/>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16cid:durableId="1360736630">
    <w:abstractNumId w:val="5"/>
  </w:num>
  <w:num w:numId="2" w16cid:durableId="13844717">
    <w:abstractNumId w:val="23"/>
  </w:num>
  <w:num w:numId="3" w16cid:durableId="582302947">
    <w:abstractNumId w:val="24"/>
  </w:num>
  <w:num w:numId="4" w16cid:durableId="2055962596">
    <w:abstractNumId w:val="6"/>
  </w:num>
  <w:num w:numId="5" w16cid:durableId="1405030445">
    <w:abstractNumId w:val="0"/>
  </w:num>
  <w:num w:numId="6" w16cid:durableId="130833663">
    <w:abstractNumId w:val="9"/>
  </w:num>
  <w:num w:numId="7" w16cid:durableId="1507402086">
    <w:abstractNumId w:val="7"/>
  </w:num>
  <w:num w:numId="8" w16cid:durableId="122892135">
    <w:abstractNumId w:val="16"/>
  </w:num>
  <w:num w:numId="9" w16cid:durableId="1302924188">
    <w:abstractNumId w:val="17"/>
  </w:num>
  <w:num w:numId="10" w16cid:durableId="311640149">
    <w:abstractNumId w:val="15"/>
  </w:num>
  <w:num w:numId="11" w16cid:durableId="908921062">
    <w:abstractNumId w:val="18"/>
  </w:num>
  <w:num w:numId="12" w16cid:durableId="1624923693">
    <w:abstractNumId w:val="13"/>
  </w:num>
  <w:num w:numId="13" w16cid:durableId="344095637">
    <w:abstractNumId w:val="14"/>
  </w:num>
  <w:num w:numId="14" w16cid:durableId="1931546557">
    <w:abstractNumId w:val="10"/>
  </w:num>
  <w:num w:numId="15" w16cid:durableId="1724131699">
    <w:abstractNumId w:val="8"/>
  </w:num>
  <w:num w:numId="16" w16cid:durableId="1774010090">
    <w:abstractNumId w:val="0"/>
  </w:num>
  <w:num w:numId="17" w16cid:durableId="2052149731">
    <w:abstractNumId w:val="0"/>
  </w:num>
  <w:num w:numId="18" w16cid:durableId="1922056239">
    <w:abstractNumId w:val="0"/>
  </w:num>
  <w:num w:numId="19" w16cid:durableId="513495606">
    <w:abstractNumId w:val="0"/>
  </w:num>
  <w:num w:numId="20" w16cid:durableId="1081221664">
    <w:abstractNumId w:val="0"/>
  </w:num>
  <w:num w:numId="21" w16cid:durableId="1814640166">
    <w:abstractNumId w:val="1"/>
  </w:num>
  <w:num w:numId="22" w16cid:durableId="1361711274">
    <w:abstractNumId w:val="21"/>
  </w:num>
  <w:num w:numId="23" w16cid:durableId="101802580">
    <w:abstractNumId w:val="2"/>
  </w:num>
  <w:num w:numId="24" w16cid:durableId="1215890893">
    <w:abstractNumId w:val="12"/>
  </w:num>
  <w:num w:numId="25" w16cid:durableId="578636220">
    <w:abstractNumId w:val="19"/>
  </w:num>
  <w:num w:numId="26" w16cid:durableId="787234640">
    <w:abstractNumId w:val="11"/>
  </w:num>
  <w:num w:numId="27" w16cid:durableId="1879734636">
    <w:abstractNumId w:val="4"/>
  </w:num>
  <w:num w:numId="28" w16cid:durableId="715471594">
    <w:abstractNumId w:val="22"/>
  </w:num>
  <w:num w:numId="29" w16cid:durableId="514151217">
    <w:abstractNumId w:val="0"/>
  </w:num>
  <w:num w:numId="30" w16cid:durableId="1936817871">
    <w:abstractNumId w:val="20"/>
  </w:num>
  <w:num w:numId="31" w16cid:durableId="981076857">
    <w:abstractNumId w:val="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4B27"/>
    <w:rsid w:val="000264DF"/>
    <w:rsid w:val="000312D8"/>
    <w:rsid w:val="00040197"/>
    <w:rsid w:val="00045F5A"/>
    <w:rsid w:val="000735BA"/>
    <w:rsid w:val="00073724"/>
    <w:rsid w:val="00090B92"/>
    <w:rsid w:val="00097EB7"/>
    <w:rsid w:val="000A46C2"/>
    <w:rsid w:val="000A6AE2"/>
    <w:rsid w:val="000B0C36"/>
    <w:rsid w:val="000B4D3B"/>
    <w:rsid w:val="000C02DC"/>
    <w:rsid w:val="000C06C6"/>
    <w:rsid w:val="000C58C6"/>
    <w:rsid w:val="000C7A55"/>
    <w:rsid w:val="000D1B2A"/>
    <w:rsid w:val="000E1E09"/>
    <w:rsid w:val="000F0C05"/>
    <w:rsid w:val="000F0FF6"/>
    <w:rsid w:val="000F4F06"/>
    <w:rsid w:val="00101D45"/>
    <w:rsid w:val="001129D8"/>
    <w:rsid w:val="001227BF"/>
    <w:rsid w:val="0013797D"/>
    <w:rsid w:val="0014082E"/>
    <w:rsid w:val="001501AD"/>
    <w:rsid w:val="00185C45"/>
    <w:rsid w:val="00197B80"/>
    <w:rsid w:val="001A58AF"/>
    <w:rsid w:val="001B0F4C"/>
    <w:rsid w:val="001C1E66"/>
    <w:rsid w:val="001C6798"/>
    <w:rsid w:val="001C7556"/>
    <w:rsid w:val="001D31AB"/>
    <w:rsid w:val="001D41F9"/>
    <w:rsid w:val="001E2BF5"/>
    <w:rsid w:val="001E53CF"/>
    <w:rsid w:val="001E5A50"/>
    <w:rsid w:val="001F66E6"/>
    <w:rsid w:val="001F7ABB"/>
    <w:rsid w:val="00212BC0"/>
    <w:rsid w:val="00216E97"/>
    <w:rsid w:val="00217F07"/>
    <w:rsid w:val="0022632D"/>
    <w:rsid w:val="002414FE"/>
    <w:rsid w:val="00242048"/>
    <w:rsid w:val="002435B7"/>
    <w:rsid w:val="002553DA"/>
    <w:rsid w:val="00257EC6"/>
    <w:rsid w:val="00267585"/>
    <w:rsid w:val="00277D67"/>
    <w:rsid w:val="00284858"/>
    <w:rsid w:val="00285D1B"/>
    <w:rsid w:val="002901CD"/>
    <w:rsid w:val="00292C44"/>
    <w:rsid w:val="002939B5"/>
    <w:rsid w:val="0029528B"/>
    <w:rsid w:val="00295AA0"/>
    <w:rsid w:val="00297CCF"/>
    <w:rsid w:val="002A018B"/>
    <w:rsid w:val="002C1672"/>
    <w:rsid w:val="002C50EE"/>
    <w:rsid w:val="002D1977"/>
    <w:rsid w:val="002E1BE2"/>
    <w:rsid w:val="002F594D"/>
    <w:rsid w:val="002F601C"/>
    <w:rsid w:val="002F7F00"/>
    <w:rsid w:val="00301874"/>
    <w:rsid w:val="00301B57"/>
    <w:rsid w:val="0030620E"/>
    <w:rsid w:val="0031754C"/>
    <w:rsid w:val="0032107A"/>
    <w:rsid w:val="00323C4B"/>
    <w:rsid w:val="0032449E"/>
    <w:rsid w:val="0032764F"/>
    <w:rsid w:val="00333963"/>
    <w:rsid w:val="00333AF0"/>
    <w:rsid w:val="00345C9D"/>
    <w:rsid w:val="00347299"/>
    <w:rsid w:val="00355C60"/>
    <w:rsid w:val="00355E54"/>
    <w:rsid w:val="00373A66"/>
    <w:rsid w:val="0037579E"/>
    <w:rsid w:val="003816B5"/>
    <w:rsid w:val="00381B8D"/>
    <w:rsid w:val="00384D93"/>
    <w:rsid w:val="00385E7E"/>
    <w:rsid w:val="0038673F"/>
    <w:rsid w:val="003949E8"/>
    <w:rsid w:val="0039740F"/>
    <w:rsid w:val="003A4EF9"/>
    <w:rsid w:val="003B293A"/>
    <w:rsid w:val="003C4E57"/>
    <w:rsid w:val="003C52FD"/>
    <w:rsid w:val="003C66AF"/>
    <w:rsid w:val="003D5907"/>
    <w:rsid w:val="003E5963"/>
    <w:rsid w:val="003E609D"/>
    <w:rsid w:val="003F7068"/>
    <w:rsid w:val="00406FF1"/>
    <w:rsid w:val="0042319A"/>
    <w:rsid w:val="0042510E"/>
    <w:rsid w:val="0042776F"/>
    <w:rsid w:val="0043312D"/>
    <w:rsid w:val="00437731"/>
    <w:rsid w:val="00440DA0"/>
    <w:rsid w:val="0046103A"/>
    <w:rsid w:val="004909D8"/>
    <w:rsid w:val="0049586D"/>
    <w:rsid w:val="004B2E1C"/>
    <w:rsid w:val="004C363F"/>
    <w:rsid w:val="004D5863"/>
    <w:rsid w:val="004D76EB"/>
    <w:rsid w:val="004E0FF5"/>
    <w:rsid w:val="004E5E14"/>
    <w:rsid w:val="004F2F55"/>
    <w:rsid w:val="00507A39"/>
    <w:rsid w:val="005140A7"/>
    <w:rsid w:val="005155F4"/>
    <w:rsid w:val="005167E5"/>
    <w:rsid w:val="00523D27"/>
    <w:rsid w:val="0052673F"/>
    <w:rsid w:val="00536AE7"/>
    <w:rsid w:val="00541204"/>
    <w:rsid w:val="00546B8D"/>
    <w:rsid w:val="005517EC"/>
    <w:rsid w:val="0056393C"/>
    <w:rsid w:val="00572792"/>
    <w:rsid w:val="005850A8"/>
    <w:rsid w:val="005875F7"/>
    <w:rsid w:val="00592231"/>
    <w:rsid w:val="0059305A"/>
    <w:rsid w:val="00594080"/>
    <w:rsid w:val="005A1E64"/>
    <w:rsid w:val="005A3A18"/>
    <w:rsid w:val="005A5899"/>
    <w:rsid w:val="005B21EE"/>
    <w:rsid w:val="005B62B9"/>
    <w:rsid w:val="005D4EBB"/>
    <w:rsid w:val="005D5912"/>
    <w:rsid w:val="005E02E6"/>
    <w:rsid w:val="006016F3"/>
    <w:rsid w:val="00613F66"/>
    <w:rsid w:val="0061498F"/>
    <w:rsid w:val="00614BE0"/>
    <w:rsid w:val="00622D42"/>
    <w:rsid w:val="00623207"/>
    <w:rsid w:val="0064407F"/>
    <w:rsid w:val="00646B96"/>
    <w:rsid w:val="006478C1"/>
    <w:rsid w:val="006561A2"/>
    <w:rsid w:val="00656733"/>
    <w:rsid w:val="00656B5F"/>
    <w:rsid w:val="00662CA4"/>
    <w:rsid w:val="00666612"/>
    <w:rsid w:val="00672EAF"/>
    <w:rsid w:val="00673296"/>
    <w:rsid w:val="00682363"/>
    <w:rsid w:val="00686716"/>
    <w:rsid w:val="006949B4"/>
    <w:rsid w:val="0069631D"/>
    <w:rsid w:val="006A21E4"/>
    <w:rsid w:val="006A22B0"/>
    <w:rsid w:val="006A645C"/>
    <w:rsid w:val="006A69C7"/>
    <w:rsid w:val="006B1608"/>
    <w:rsid w:val="006B50CA"/>
    <w:rsid w:val="006B6D79"/>
    <w:rsid w:val="006C0A66"/>
    <w:rsid w:val="006C2AEA"/>
    <w:rsid w:val="006C60BC"/>
    <w:rsid w:val="006D024D"/>
    <w:rsid w:val="006D2CC4"/>
    <w:rsid w:val="006D38C9"/>
    <w:rsid w:val="006D3A7E"/>
    <w:rsid w:val="006D4E10"/>
    <w:rsid w:val="006E6E24"/>
    <w:rsid w:val="006F4488"/>
    <w:rsid w:val="006F487B"/>
    <w:rsid w:val="006F5525"/>
    <w:rsid w:val="006F7590"/>
    <w:rsid w:val="006F7948"/>
    <w:rsid w:val="00715970"/>
    <w:rsid w:val="00721EF8"/>
    <w:rsid w:val="0072411E"/>
    <w:rsid w:val="007328D2"/>
    <w:rsid w:val="00733E96"/>
    <w:rsid w:val="007345E8"/>
    <w:rsid w:val="00735DA2"/>
    <w:rsid w:val="007373F5"/>
    <w:rsid w:val="007401FA"/>
    <w:rsid w:val="007467EB"/>
    <w:rsid w:val="00750C6F"/>
    <w:rsid w:val="00761DF4"/>
    <w:rsid w:val="0076438D"/>
    <w:rsid w:val="0076658C"/>
    <w:rsid w:val="0076695B"/>
    <w:rsid w:val="00767184"/>
    <w:rsid w:val="007A0FEC"/>
    <w:rsid w:val="007B0C5C"/>
    <w:rsid w:val="007B63AE"/>
    <w:rsid w:val="007C24B8"/>
    <w:rsid w:val="007C42B8"/>
    <w:rsid w:val="007D3589"/>
    <w:rsid w:val="007E00D8"/>
    <w:rsid w:val="007E1171"/>
    <w:rsid w:val="007E2453"/>
    <w:rsid w:val="007E24B6"/>
    <w:rsid w:val="007F27A2"/>
    <w:rsid w:val="007F4268"/>
    <w:rsid w:val="008019E3"/>
    <w:rsid w:val="008039C5"/>
    <w:rsid w:val="00815380"/>
    <w:rsid w:val="00841A6B"/>
    <w:rsid w:val="008537D4"/>
    <w:rsid w:val="0086094B"/>
    <w:rsid w:val="008617B6"/>
    <w:rsid w:val="00870038"/>
    <w:rsid w:val="00885A83"/>
    <w:rsid w:val="00887D68"/>
    <w:rsid w:val="00890BA1"/>
    <w:rsid w:val="00897DD6"/>
    <w:rsid w:val="008A383C"/>
    <w:rsid w:val="008A4AB8"/>
    <w:rsid w:val="008D3442"/>
    <w:rsid w:val="008D6EC4"/>
    <w:rsid w:val="008E4381"/>
    <w:rsid w:val="008F57D2"/>
    <w:rsid w:val="00904251"/>
    <w:rsid w:val="009058F5"/>
    <w:rsid w:val="00912780"/>
    <w:rsid w:val="0091340C"/>
    <w:rsid w:val="0091479B"/>
    <w:rsid w:val="00930782"/>
    <w:rsid w:val="009350EB"/>
    <w:rsid w:val="009376B6"/>
    <w:rsid w:val="00940D98"/>
    <w:rsid w:val="00941A8E"/>
    <w:rsid w:val="00942C4B"/>
    <w:rsid w:val="00955362"/>
    <w:rsid w:val="009719E7"/>
    <w:rsid w:val="00972B3F"/>
    <w:rsid w:val="00972BB2"/>
    <w:rsid w:val="0098265C"/>
    <w:rsid w:val="009829AA"/>
    <w:rsid w:val="009832F0"/>
    <w:rsid w:val="009843EA"/>
    <w:rsid w:val="00987B9C"/>
    <w:rsid w:val="009A0F8E"/>
    <w:rsid w:val="009A4955"/>
    <w:rsid w:val="009A7322"/>
    <w:rsid w:val="009B7044"/>
    <w:rsid w:val="009C4B27"/>
    <w:rsid w:val="009C5C81"/>
    <w:rsid w:val="009D06BF"/>
    <w:rsid w:val="009D61A5"/>
    <w:rsid w:val="009E37E4"/>
    <w:rsid w:val="009E56B4"/>
    <w:rsid w:val="009F6786"/>
    <w:rsid w:val="00A020E5"/>
    <w:rsid w:val="00A02888"/>
    <w:rsid w:val="00A0665D"/>
    <w:rsid w:val="00A12464"/>
    <w:rsid w:val="00A17AA8"/>
    <w:rsid w:val="00A20499"/>
    <w:rsid w:val="00A24EC9"/>
    <w:rsid w:val="00A3084E"/>
    <w:rsid w:val="00A34A41"/>
    <w:rsid w:val="00A4249C"/>
    <w:rsid w:val="00A56F42"/>
    <w:rsid w:val="00A62EF0"/>
    <w:rsid w:val="00A63ED5"/>
    <w:rsid w:val="00A74071"/>
    <w:rsid w:val="00AA4FA7"/>
    <w:rsid w:val="00AA5E90"/>
    <w:rsid w:val="00AA60D1"/>
    <w:rsid w:val="00AB3F7C"/>
    <w:rsid w:val="00AB5C05"/>
    <w:rsid w:val="00B1157C"/>
    <w:rsid w:val="00B13F5B"/>
    <w:rsid w:val="00B15CAC"/>
    <w:rsid w:val="00B16AD9"/>
    <w:rsid w:val="00B1747E"/>
    <w:rsid w:val="00B32CC7"/>
    <w:rsid w:val="00B33F44"/>
    <w:rsid w:val="00B42691"/>
    <w:rsid w:val="00B446A0"/>
    <w:rsid w:val="00B54852"/>
    <w:rsid w:val="00B56C06"/>
    <w:rsid w:val="00B74692"/>
    <w:rsid w:val="00B87831"/>
    <w:rsid w:val="00B956F7"/>
    <w:rsid w:val="00BA1EF4"/>
    <w:rsid w:val="00BA3A72"/>
    <w:rsid w:val="00BC0965"/>
    <w:rsid w:val="00BC1105"/>
    <w:rsid w:val="00BD3F40"/>
    <w:rsid w:val="00BE0B21"/>
    <w:rsid w:val="00BE226F"/>
    <w:rsid w:val="00BE5F89"/>
    <w:rsid w:val="00BF7F55"/>
    <w:rsid w:val="00C02AA6"/>
    <w:rsid w:val="00C05A09"/>
    <w:rsid w:val="00C07679"/>
    <w:rsid w:val="00C1097E"/>
    <w:rsid w:val="00C13C57"/>
    <w:rsid w:val="00C16E82"/>
    <w:rsid w:val="00C202B3"/>
    <w:rsid w:val="00C31486"/>
    <w:rsid w:val="00C35901"/>
    <w:rsid w:val="00C451CC"/>
    <w:rsid w:val="00C46373"/>
    <w:rsid w:val="00C50E18"/>
    <w:rsid w:val="00C5431B"/>
    <w:rsid w:val="00C61161"/>
    <w:rsid w:val="00C6147F"/>
    <w:rsid w:val="00C63394"/>
    <w:rsid w:val="00C71D44"/>
    <w:rsid w:val="00C87F63"/>
    <w:rsid w:val="00C9671F"/>
    <w:rsid w:val="00CB4B40"/>
    <w:rsid w:val="00CC5EB0"/>
    <w:rsid w:val="00CF31E1"/>
    <w:rsid w:val="00CF3E8B"/>
    <w:rsid w:val="00CF4399"/>
    <w:rsid w:val="00D025B9"/>
    <w:rsid w:val="00D169F6"/>
    <w:rsid w:val="00D2491C"/>
    <w:rsid w:val="00D27A50"/>
    <w:rsid w:val="00D32547"/>
    <w:rsid w:val="00D34FA3"/>
    <w:rsid w:val="00D470FD"/>
    <w:rsid w:val="00D5675D"/>
    <w:rsid w:val="00D57BBA"/>
    <w:rsid w:val="00D65A55"/>
    <w:rsid w:val="00D65A95"/>
    <w:rsid w:val="00D71F8D"/>
    <w:rsid w:val="00D77502"/>
    <w:rsid w:val="00D805B4"/>
    <w:rsid w:val="00D80930"/>
    <w:rsid w:val="00D83F1B"/>
    <w:rsid w:val="00DC4977"/>
    <w:rsid w:val="00DD0E2A"/>
    <w:rsid w:val="00DD4DA6"/>
    <w:rsid w:val="00DE1538"/>
    <w:rsid w:val="00DE15C8"/>
    <w:rsid w:val="00E016E8"/>
    <w:rsid w:val="00E01E36"/>
    <w:rsid w:val="00E240B9"/>
    <w:rsid w:val="00E24194"/>
    <w:rsid w:val="00E3197A"/>
    <w:rsid w:val="00E34D6C"/>
    <w:rsid w:val="00E44AB2"/>
    <w:rsid w:val="00E51CC3"/>
    <w:rsid w:val="00E5377B"/>
    <w:rsid w:val="00E61944"/>
    <w:rsid w:val="00E665D7"/>
    <w:rsid w:val="00E84F96"/>
    <w:rsid w:val="00E93805"/>
    <w:rsid w:val="00E95FF5"/>
    <w:rsid w:val="00E97772"/>
    <w:rsid w:val="00EA1CC9"/>
    <w:rsid w:val="00EA3699"/>
    <w:rsid w:val="00EA780A"/>
    <w:rsid w:val="00EB080D"/>
    <w:rsid w:val="00EB41CD"/>
    <w:rsid w:val="00EC4FC3"/>
    <w:rsid w:val="00EC500D"/>
    <w:rsid w:val="00ED1E17"/>
    <w:rsid w:val="00ED4559"/>
    <w:rsid w:val="00F1171A"/>
    <w:rsid w:val="00F12116"/>
    <w:rsid w:val="00F23F73"/>
    <w:rsid w:val="00F37ED1"/>
    <w:rsid w:val="00F45613"/>
    <w:rsid w:val="00F53BCC"/>
    <w:rsid w:val="00F5790B"/>
    <w:rsid w:val="00F61F5E"/>
    <w:rsid w:val="00F84412"/>
    <w:rsid w:val="00F85741"/>
    <w:rsid w:val="00F90029"/>
    <w:rsid w:val="00FA16CD"/>
    <w:rsid w:val="00FB45E2"/>
    <w:rsid w:val="00FC05A5"/>
    <w:rsid w:val="00FC088B"/>
    <w:rsid w:val="00FC0B37"/>
    <w:rsid w:val="00FD1252"/>
    <w:rsid w:val="00FD2EAB"/>
    <w:rsid w:val="00FE16DF"/>
    <w:rsid w:val="00FE4C1E"/>
    <w:rsid w:val="00FF65C1"/>
    <w:rsid w:val="00FF7A0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726DDC"/>
  <w15:docId w15:val="{C368F499-5CEA-499A-873E-8BD8912D67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C4B27"/>
    <w:pPr>
      <w:spacing w:after="120" w:line="285" w:lineRule="auto"/>
    </w:pPr>
    <w:rPr>
      <w:rFonts w:ascii="Calibri" w:eastAsia="Times New Roman" w:hAnsi="Calibri" w:cs="Times New Roman"/>
      <w:color w:val="000000"/>
      <w:kern w:val="28"/>
      <w:sz w:val="20"/>
      <w:szCs w:val="20"/>
      <w:lang w:eastAsia="fr-FR"/>
      <w14:ligatures w14:val="standard"/>
      <w14:cntxtAlts/>
    </w:rPr>
  </w:style>
  <w:style w:type="paragraph" w:styleId="Titre1">
    <w:name w:val="heading 1"/>
    <w:basedOn w:val="Paragraphedeliste"/>
    <w:next w:val="Normal"/>
    <w:link w:val="Titre1Car"/>
    <w:uiPriority w:val="9"/>
    <w:qFormat/>
    <w:rsid w:val="001C7556"/>
    <w:pPr>
      <w:numPr>
        <w:numId w:val="26"/>
      </w:numPr>
      <w:pBdr>
        <w:bottom w:val="single" w:sz="4" w:space="1" w:color="auto"/>
      </w:pBdr>
      <w:spacing w:before="360" w:after="240" w:line="240" w:lineRule="auto"/>
      <w:ind w:left="360"/>
      <w:outlineLvl w:val="0"/>
    </w:pPr>
    <w:rPr>
      <w:rFonts w:ascii="Marianne" w:hAnsi="Marianne"/>
      <w:b/>
      <w:bCs/>
      <w:caps/>
      <w:sz w:val="32"/>
      <w:szCs w:val="32"/>
    </w:rPr>
  </w:style>
  <w:style w:type="paragraph" w:styleId="Titre2">
    <w:name w:val="heading 2"/>
    <w:basedOn w:val="Paragraphedeliste"/>
    <w:next w:val="Normal"/>
    <w:link w:val="Titre2Car"/>
    <w:uiPriority w:val="9"/>
    <w:unhideWhenUsed/>
    <w:qFormat/>
    <w:rsid w:val="001C7556"/>
    <w:pPr>
      <w:numPr>
        <w:ilvl w:val="1"/>
        <w:numId w:val="26"/>
      </w:numPr>
      <w:outlineLvl w:val="1"/>
    </w:pPr>
    <w:rPr>
      <w:rFonts w:ascii="Marianne Light" w:hAnsi="Marianne Light"/>
      <w:u w:val="single"/>
    </w:rPr>
  </w:style>
  <w:style w:type="paragraph" w:styleId="Titre3">
    <w:name w:val="heading 3"/>
    <w:basedOn w:val="Normal"/>
    <w:next w:val="Normal"/>
    <w:link w:val="Titre3Car"/>
    <w:uiPriority w:val="9"/>
    <w:unhideWhenUsed/>
    <w:rsid w:val="00A02888"/>
    <w:pPr>
      <w:keepNext/>
      <w:keepLines/>
      <w:numPr>
        <w:ilvl w:val="2"/>
        <w:numId w:val="1"/>
      </w:numPr>
      <w:spacing w:before="200" w:after="0" w:line="259" w:lineRule="auto"/>
      <w:outlineLvl w:val="2"/>
    </w:pPr>
    <w:rPr>
      <w:rFonts w:asciiTheme="majorHAnsi" w:eastAsiaTheme="majorEastAsia" w:hAnsiTheme="majorHAnsi" w:cstheme="majorBidi"/>
      <w:b/>
      <w:bCs/>
      <w:color w:val="4F81BD" w:themeColor="accent1"/>
      <w:kern w:val="0"/>
      <w:sz w:val="22"/>
      <w:szCs w:val="22"/>
      <w14:ligatures w14:val="none"/>
      <w14:cntxtAlts w14:val="0"/>
    </w:rPr>
  </w:style>
  <w:style w:type="paragraph" w:styleId="Titre4">
    <w:name w:val="heading 4"/>
    <w:basedOn w:val="Normal"/>
    <w:next w:val="Normal"/>
    <w:link w:val="Titre4Car"/>
    <w:uiPriority w:val="9"/>
    <w:semiHidden/>
    <w:unhideWhenUsed/>
    <w:rsid w:val="00A02888"/>
    <w:pPr>
      <w:keepNext/>
      <w:keepLines/>
      <w:numPr>
        <w:ilvl w:val="3"/>
        <w:numId w:val="1"/>
      </w:numPr>
      <w:spacing w:before="200" w:after="0" w:line="259" w:lineRule="auto"/>
      <w:outlineLvl w:val="3"/>
    </w:pPr>
    <w:rPr>
      <w:rFonts w:asciiTheme="majorHAnsi" w:eastAsiaTheme="majorEastAsia" w:hAnsiTheme="majorHAnsi" w:cstheme="majorBidi"/>
      <w:b/>
      <w:bCs/>
      <w:i/>
      <w:iCs/>
      <w:color w:val="4F81BD" w:themeColor="accent1"/>
      <w:kern w:val="0"/>
      <w:sz w:val="22"/>
      <w:szCs w:val="22"/>
      <w14:ligatures w14:val="none"/>
      <w14:cntxtAlts w14:val="0"/>
    </w:rPr>
  </w:style>
  <w:style w:type="paragraph" w:styleId="Titre5">
    <w:name w:val="heading 5"/>
    <w:basedOn w:val="Normal"/>
    <w:next w:val="Normal"/>
    <w:link w:val="Titre5Car"/>
    <w:uiPriority w:val="9"/>
    <w:semiHidden/>
    <w:unhideWhenUsed/>
    <w:qFormat/>
    <w:rsid w:val="00A02888"/>
    <w:pPr>
      <w:keepNext/>
      <w:keepLines/>
      <w:numPr>
        <w:ilvl w:val="4"/>
        <w:numId w:val="1"/>
      </w:numPr>
      <w:spacing w:before="40" w:after="0" w:line="259" w:lineRule="auto"/>
      <w:outlineLvl w:val="4"/>
    </w:pPr>
    <w:rPr>
      <w:rFonts w:asciiTheme="majorHAnsi" w:eastAsiaTheme="majorEastAsia" w:hAnsiTheme="majorHAnsi" w:cstheme="majorBidi"/>
      <w:color w:val="365F91" w:themeColor="accent1" w:themeShade="BF"/>
      <w:kern w:val="0"/>
      <w:sz w:val="22"/>
      <w:szCs w:val="22"/>
      <w14:ligatures w14:val="none"/>
      <w14:cntxtAlts w14:val="0"/>
    </w:rPr>
  </w:style>
  <w:style w:type="paragraph" w:styleId="Titre6">
    <w:name w:val="heading 6"/>
    <w:basedOn w:val="Normal"/>
    <w:next w:val="Normal"/>
    <w:link w:val="Titre6Car"/>
    <w:uiPriority w:val="9"/>
    <w:semiHidden/>
    <w:unhideWhenUsed/>
    <w:qFormat/>
    <w:rsid w:val="00A02888"/>
    <w:pPr>
      <w:keepNext/>
      <w:keepLines/>
      <w:numPr>
        <w:ilvl w:val="5"/>
        <w:numId w:val="1"/>
      </w:numPr>
      <w:spacing w:before="40" w:after="0" w:line="259" w:lineRule="auto"/>
      <w:outlineLvl w:val="5"/>
    </w:pPr>
    <w:rPr>
      <w:rFonts w:asciiTheme="majorHAnsi" w:eastAsiaTheme="majorEastAsia" w:hAnsiTheme="majorHAnsi" w:cstheme="majorBidi"/>
      <w:color w:val="243F60" w:themeColor="accent1" w:themeShade="7F"/>
      <w:kern w:val="0"/>
      <w:sz w:val="22"/>
      <w:szCs w:val="22"/>
      <w14:ligatures w14:val="none"/>
      <w14:cntxtAlts w14:val="0"/>
    </w:rPr>
  </w:style>
  <w:style w:type="paragraph" w:styleId="Titre7">
    <w:name w:val="heading 7"/>
    <w:basedOn w:val="Normal"/>
    <w:next w:val="Normal"/>
    <w:link w:val="Titre7Car"/>
    <w:uiPriority w:val="9"/>
    <w:semiHidden/>
    <w:unhideWhenUsed/>
    <w:qFormat/>
    <w:rsid w:val="00A02888"/>
    <w:pPr>
      <w:keepNext/>
      <w:keepLines/>
      <w:numPr>
        <w:ilvl w:val="6"/>
        <w:numId w:val="1"/>
      </w:numPr>
      <w:spacing w:before="40" w:after="0" w:line="259" w:lineRule="auto"/>
      <w:outlineLvl w:val="6"/>
    </w:pPr>
    <w:rPr>
      <w:rFonts w:asciiTheme="majorHAnsi" w:eastAsiaTheme="majorEastAsia" w:hAnsiTheme="majorHAnsi" w:cstheme="majorBidi"/>
      <w:i/>
      <w:iCs/>
      <w:color w:val="243F60" w:themeColor="accent1" w:themeShade="7F"/>
      <w:kern w:val="0"/>
      <w:sz w:val="22"/>
      <w:szCs w:val="22"/>
      <w14:ligatures w14:val="none"/>
      <w14:cntxtAlts w14:val="0"/>
    </w:rPr>
  </w:style>
  <w:style w:type="paragraph" w:styleId="Titre8">
    <w:name w:val="heading 8"/>
    <w:basedOn w:val="Normal"/>
    <w:next w:val="Normal"/>
    <w:link w:val="Titre8Car"/>
    <w:uiPriority w:val="9"/>
    <w:semiHidden/>
    <w:unhideWhenUsed/>
    <w:qFormat/>
    <w:rsid w:val="00A02888"/>
    <w:pPr>
      <w:keepNext/>
      <w:keepLines/>
      <w:numPr>
        <w:ilvl w:val="7"/>
        <w:numId w:val="1"/>
      </w:numPr>
      <w:spacing w:before="40" w:after="0" w:line="259" w:lineRule="auto"/>
      <w:outlineLvl w:val="7"/>
    </w:pPr>
    <w:rPr>
      <w:rFonts w:asciiTheme="majorHAnsi" w:eastAsiaTheme="majorEastAsia" w:hAnsiTheme="majorHAnsi" w:cstheme="majorBidi"/>
      <w:color w:val="272727" w:themeColor="text1" w:themeTint="D8"/>
      <w:kern w:val="0"/>
      <w:sz w:val="21"/>
      <w:szCs w:val="21"/>
      <w14:ligatures w14:val="none"/>
      <w14:cntxtAlts w14:val="0"/>
    </w:rPr>
  </w:style>
  <w:style w:type="paragraph" w:styleId="Titre9">
    <w:name w:val="heading 9"/>
    <w:basedOn w:val="Normal"/>
    <w:next w:val="Normal"/>
    <w:link w:val="Titre9Car"/>
    <w:uiPriority w:val="9"/>
    <w:semiHidden/>
    <w:unhideWhenUsed/>
    <w:qFormat/>
    <w:rsid w:val="00A02888"/>
    <w:pPr>
      <w:keepNext/>
      <w:keepLines/>
      <w:numPr>
        <w:ilvl w:val="8"/>
        <w:numId w:val="1"/>
      </w:numPr>
      <w:spacing w:before="40" w:after="0" w:line="259" w:lineRule="auto"/>
      <w:outlineLvl w:val="8"/>
    </w:pPr>
    <w:rPr>
      <w:rFonts w:asciiTheme="majorHAnsi" w:eastAsiaTheme="majorEastAsia" w:hAnsiTheme="majorHAnsi" w:cstheme="majorBidi"/>
      <w:i/>
      <w:iCs/>
      <w:color w:val="272727" w:themeColor="text1" w:themeTint="D8"/>
      <w:kern w:val="0"/>
      <w:sz w:val="21"/>
      <w:szCs w:val="21"/>
      <w14:ligatures w14:val="none"/>
      <w14:cntxtAlts w14:val="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9C4B27"/>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C4B27"/>
    <w:rPr>
      <w:rFonts w:ascii="Tahoma" w:eastAsia="Times New Roman" w:hAnsi="Tahoma" w:cs="Tahoma"/>
      <w:color w:val="000000"/>
      <w:kern w:val="28"/>
      <w:sz w:val="16"/>
      <w:szCs w:val="16"/>
      <w:lang w:eastAsia="fr-FR"/>
      <w14:ligatures w14:val="standard"/>
      <w14:cntxtAlts/>
    </w:rPr>
  </w:style>
  <w:style w:type="paragraph" w:styleId="En-tte">
    <w:name w:val="header"/>
    <w:basedOn w:val="Normal"/>
    <w:link w:val="En-tteCar"/>
    <w:uiPriority w:val="99"/>
    <w:unhideWhenUsed/>
    <w:rsid w:val="00355E54"/>
    <w:pPr>
      <w:tabs>
        <w:tab w:val="center" w:pos="4536"/>
        <w:tab w:val="right" w:pos="9072"/>
      </w:tabs>
      <w:spacing w:after="0" w:line="240" w:lineRule="auto"/>
    </w:pPr>
  </w:style>
  <w:style w:type="character" w:customStyle="1" w:styleId="En-tteCar">
    <w:name w:val="En-tête Car"/>
    <w:basedOn w:val="Policepardfaut"/>
    <w:link w:val="En-tte"/>
    <w:uiPriority w:val="99"/>
    <w:rsid w:val="00355E54"/>
    <w:rPr>
      <w:rFonts w:ascii="Calibri" w:eastAsia="Times New Roman" w:hAnsi="Calibri" w:cs="Times New Roman"/>
      <w:color w:val="000000"/>
      <w:kern w:val="28"/>
      <w:sz w:val="20"/>
      <w:szCs w:val="20"/>
      <w:lang w:eastAsia="fr-FR"/>
      <w14:ligatures w14:val="standard"/>
      <w14:cntxtAlts/>
    </w:rPr>
  </w:style>
  <w:style w:type="paragraph" w:styleId="Pieddepage">
    <w:name w:val="footer"/>
    <w:basedOn w:val="Normal"/>
    <w:link w:val="PieddepageCar"/>
    <w:uiPriority w:val="99"/>
    <w:unhideWhenUsed/>
    <w:rsid w:val="00355E5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355E54"/>
    <w:rPr>
      <w:rFonts w:ascii="Calibri" w:eastAsia="Times New Roman" w:hAnsi="Calibri" w:cs="Times New Roman"/>
      <w:color w:val="000000"/>
      <w:kern w:val="28"/>
      <w:sz w:val="20"/>
      <w:szCs w:val="20"/>
      <w:lang w:eastAsia="fr-FR"/>
      <w14:ligatures w14:val="standard"/>
      <w14:cntxtAlts/>
    </w:rPr>
  </w:style>
  <w:style w:type="character" w:styleId="Numrodepage">
    <w:name w:val="page number"/>
    <w:basedOn w:val="Policepardfaut"/>
    <w:uiPriority w:val="99"/>
    <w:semiHidden/>
    <w:rsid w:val="0076438D"/>
    <w:rPr>
      <w:rFonts w:asciiTheme="majorHAnsi" w:hAnsiTheme="majorHAnsi"/>
      <w:b/>
    </w:rPr>
  </w:style>
  <w:style w:type="paragraph" w:customStyle="1" w:styleId="TITRECOUVERTURE">
    <w:name w:val="TITRE COUVERTURE"/>
    <w:basedOn w:val="Normal"/>
    <w:link w:val="TITRECOUVERTURECar"/>
    <w:rsid w:val="00656733"/>
    <w:pPr>
      <w:spacing w:before="120" w:line="264" w:lineRule="auto"/>
      <w:contextualSpacing/>
    </w:pPr>
    <w:rPr>
      <w:rFonts w:ascii="Marianne" w:eastAsiaTheme="minorHAnsi" w:hAnsi="Marianne" w:cstheme="minorBidi"/>
      <w:b/>
      <w:bCs/>
      <w:color w:val="810F3F"/>
      <w:kern w:val="0"/>
      <w:sz w:val="72"/>
      <w:szCs w:val="72"/>
      <w:lang w:eastAsia="en-US"/>
      <w14:ligatures w14:val="none"/>
      <w14:cntxtAlts w14:val="0"/>
    </w:rPr>
  </w:style>
  <w:style w:type="character" w:customStyle="1" w:styleId="TITRECOUVERTURECar">
    <w:name w:val="TITRE COUVERTURE Car"/>
    <w:basedOn w:val="Policepardfaut"/>
    <w:link w:val="TITRECOUVERTURE"/>
    <w:rsid w:val="00656733"/>
    <w:rPr>
      <w:rFonts w:ascii="Marianne" w:hAnsi="Marianne"/>
      <w:b/>
      <w:bCs/>
      <w:color w:val="810F3F"/>
      <w:sz w:val="72"/>
      <w:szCs w:val="72"/>
    </w:rPr>
  </w:style>
  <w:style w:type="paragraph" w:customStyle="1" w:styleId="CoverSous-titreDate">
    <w:name w:val="Cover : Sous-titre/Date"/>
    <w:basedOn w:val="Normal"/>
    <w:link w:val="CoverSous-titreDateCar"/>
    <w:uiPriority w:val="87"/>
    <w:rsid w:val="007B63AE"/>
    <w:pPr>
      <w:spacing w:after="0" w:line="240" w:lineRule="auto"/>
      <w:ind w:left="454" w:right="1247"/>
      <w:contextualSpacing/>
    </w:pPr>
    <w:rPr>
      <w:rFonts w:ascii="Marianne" w:eastAsiaTheme="minorHAnsi" w:hAnsi="Marianne" w:cstheme="minorBidi"/>
      <w:b/>
      <w:bCs/>
      <w:color w:val="1D1D1B"/>
      <w:kern w:val="0"/>
      <w:sz w:val="40"/>
      <w:szCs w:val="40"/>
      <w:lang w:eastAsia="en-US"/>
      <w14:ligatures w14:val="none"/>
      <w14:cntxtAlts w14:val="0"/>
    </w:rPr>
  </w:style>
  <w:style w:type="character" w:customStyle="1" w:styleId="CoverSous-titreDateCar">
    <w:name w:val="Cover : Sous-titre/Date Car"/>
    <w:basedOn w:val="Policepardfaut"/>
    <w:link w:val="CoverSous-titreDate"/>
    <w:uiPriority w:val="87"/>
    <w:rsid w:val="007B63AE"/>
    <w:rPr>
      <w:rFonts w:ascii="Marianne" w:hAnsi="Marianne"/>
      <w:b/>
      <w:bCs/>
      <w:color w:val="1D1D1B"/>
      <w:sz w:val="40"/>
      <w:szCs w:val="40"/>
    </w:rPr>
  </w:style>
  <w:style w:type="character" w:customStyle="1" w:styleId="Titre1Car">
    <w:name w:val="Titre 1 Car"/>
    <w:basedOn w:val="Policepardfaut"/>
    <w:link w:val="Titre1"/>
    <w:uiPriority w:val="9"/>
    <w:rsid w:val="001C7556"/>
    <w:rPr>
      <w:rFonts w:ascii="Marianne" w:hAnsi="Marianne"/>
      <w:b/>
      <w:bCs/>
      <w:caps/>
      <w:sz w:val="32"/>
      <w:szCs w:val="32"/>
      <w:lang w:eastAsia="fr-FR"/>
    </w:rPr>
  </w:style>
  <w:style w:type="character" w:customStyle="1" w:styleId="Titre2Car">
    <w:name w:val="Titre 2 Car"/>
    <w:basedOn w:val="Policepardfaut"/>
    <w:link w:val="Titre2"/>
    <w:uiPriority w:val="9"/>
    <w:rsid w:val="001C7556"/>
    <w:rPr>
      <w:rFonts w:ascii="Marianne Light" w:hAnsi="Marianne Light"/>
      <w:u w:val="single"/>
      <w:lang w:eastAsia="fr-FR"/>
    </w:rPr>
  </w:style>
  <w:style w:type="character" w:customStyle="1" w:styleId="Titre3Car">
    <w:name w:val="Titre 3 Car"/>
    <w:basedOn w:val="Policepardfaut"/>
    <w:link w:val="Titre3"/>
    <w:uiPriority w:val="9"/>
    <w:rsid w:val="00A02888"/>
    <w:rPr>
      <w:rFonts w:asciiTheme="majorHAnsi" w:eastAsiaTheme="majorEastAsia" w:hAnsiTheme="majorHAnsi" w:cstheme="majorBidi"/>
      <w:b/>
      <w:bCs/>
      <w:color w:val="4F81BD" w:themeColor="accent1"/>
      <w:lang w:eastAsia="fr-FR"/>
    </w:rPr>
  </w:style>
  <w:style w:type="character" w:customStyle="1" w:styleId="Titre4Car">
    <w:name w:val="Titre 4 Car"/>
    <w:basedOn w:val="Policepardfaut"/>
    <w:link w:val="Titre4"/>
    <w:uiPriority w:val="9"/>
    <w:semiHidden/>
    <w:rsid w:val="00A02888"/>
    <w:rPr>
      <w:rFonts w:asciiTheme="majorHAnsi" w:eastAsiaTheme="majorEastAsia" w:hAnsiTheme="majorHAnsi" w:cstheme="majorBidi"/>
      <w:b/>
      <w:bCs/>
      <w:i/>
      <w:iCs/>
      <w:color w:val="4F81BD" w:themeColor="accent1"/>
      <w:lang w:eastAsia="fr-FR"/>
    </w:rPr>
  </w:style>
  <w:style w:type="character" w:customStyle="1" w:styleId="Titre5Car">
    <w:name w:val="Titre 5 Car"/>
    <w:basedOn w:val="Policepardfaut"/>
    <w:link w:val="Titre5"/>
    <w:uiPriority w:val="9"/>
    <w:semiHidden/>
    <w:rsid w:val="00A02888"/>
    <w:rPr>
      <w:rFonts w:asciiTheme="majorHAnsi" w:eastAsiaTheme="majorEastAsia" w:hAnsiTheme="majorHAnsi" w:cstheme="majorBidi"/>
      <w:color w:val="365F91" w:themeColor="accent1" w:themeShade="BF"/>
      <w:lang w:eastAsia="fr-FR"/>
    </w:rPr>
  </w:style>
  <w:style w:type="character" w:customStyle="1" w:styleId="Titre6Car">
    <w:name w:val="Titre 6 Car"/>
    <w:basedOn w:val="Policepardfaut"/>
    <w:link w:val="Titre6"/>
    <w:uiPriority w:val="9"/>
    <w:semiHidden/>
    <w:rsid w:val="00A02888"/>
    <w:rPr>
      <w:rFonts w:asciiTheme="majorHAnsi" w:eastAsiaTheme="majorEastAsia" w:hAnsiTheme="majorHAnsi" w:cstheme="majorBidi"/>
      <w:color w:val="243F60" w:themeColor="accent1" w:themeShade="7F"/>
      <w:lang w:eastAsia="fr-FR"/>
    </w:rPr>
  </w:style>
  <w:style w:type="character" w:customStyle="1" w:styleId="Titre7Car">
    <w:name w:val="Titre 7 Car"/>
    <w:basedOn w:val="Policepardfaut"/>
    <w:link w:val="Titre7"/>
    <w:uiPriority w:val="9"/>
    <w:semiHidden/>
    <w:rsid w:val="00A02888"/>
    <w:rPr>
      <w:rFonts w:asciiTheme="majorHAnsi" w:eastAsiaTheme="majorEastAsia" w:hAnsiTheme="majorHAnsi" w:cstheme="majorBidi"/>
      <w:i/>
      <w:iCs/>
      <w:color w:val="243F60" w:themeColor="accent1" w:themeShade="7F"/>
      <w:lang w:eastAsia="fr-FR"/>
    </w:rPr>
  </w:style>
  <w:style w:type="character" w:customStyle="1" w:styleId="Titre8Car">
    <w:name w:val="Titre 8 Car"/>
    <w:basedOn w:val="Policepardfaut"/>
    <w:link w:val="Titre8"/>
    <w:uiPriority w:val="9"/>
    <w:semiHidden/>
    <w:rsid w:val="00A02888"/>
    <w:rPr>
      <w:rFonts w:asciiTheme="majorHAnsi" w:eastAsiaTheme="majorEastAsia" w:hAnsiTheme="majorHAnsi" w:cstheme="majorBidi"/>
      <w:color w:val="272727" w:themeColor="text1" w:themeTint="D8"/>
      <w:sz w:val="21"/>
      <w:szCs w:val="21"/>
      <w:lang w:eastAsia="fr-FR"/>
    </w:rPr>
  </w:style>
  <w:style w:type="character" w:customStyle="1" w:styleId="Titre9Car">
    <w:name w:val="Titre 9 Car"/>
    <w:basedOn w:val="Policepardfaut"/>
    <w:link w:val="Titre9"/>
    <w:uiPriority w:val="9"/>
    <w:semiHidden/>
    <w:rsid w:val="00A02888"/>
    <w:rPr>
      <w:rFonts w:asciiTheme="majorHAnsi" w:eastAsiaTheme="majorEastAsia" w:hAnsiTheme="majorHAnsi" w:cstheme="majorBidi"/>
      <w:i/>
      <w:iCs/>
      <w:color w:val="272727" w:themeColor="text1" w:themeTint="D8"/>
      <w:sz w:val="21"/>
      <w:szCs w:val="21"/>
      <w:lang w:eastAsia="fr-FR"/>
    </w:rPr>
  </w:style>
  <w:style w:type="paragraph" w:customStyle="1" w:styleId="ADEMENormal">
    <w:name w:val="ADEME Normal"/>
    <w:link w:val="ADEMENormalCar"/>
    <w:rsid w:val="00A02888"/>
    <w:pPr>
      <w:suppressLineNumbers/>
      <w:suppressAutoHyphens/>
      <w:spacing w:after="0" w:line="240" w:lineRule="auto"/>
      <w:jc w:val="both"/>
    </w:pPr>
    <w:rPr>
      <w:rFonts w:ascii="Arial" w:eastAsiaTheme="minorEastAsia" w:hAnsi="Arial"/>
      <w:color w:val="404040" w:themeColor="text1" w:themeTint="BF"/>
      <w:sz w:val="20"/>
      <w:lang w:eastAsia="fr-FR"/>
    </w:rPr>
  </w:style>
  <w:style w:type="character" w:customStyle="1" w:styleId="ADEMENormalCar">
    <w:name w:val="ADEME Normal Car"/>
    <w:basedOn w:val="Policepardfaut"/>
    <w:link w:val="ADEMENormal"/>
    <w:rsid w:val="00A02888"/>
    <w:rPr>
      <w:rFonts w:ascii="Arial" w:eastAsiaTheme="minorEastAsia" w:hAnsi="Arial"/>
      <w:color w:val="404040" w:themeColor="text1" w:themeTint="BF"/>
      <w:sz w:val="20"/>
      <w:lang w:eastAsia="fr-FR"/>
    </w:rPr>
  </w:style>
  <w:style w:type="paragraph" w:customStyle="1" w:styleId="ADEMEAidePagedegarde">
    <w:name w:val="ADEME Aide Page de garde"/>
    <w:next w:val="ADEMENormal"/>
    <w:link w:val="ADEMEAidePagedegardeCar"/>
    <w:autoRedefine/>
    <w:rsid w:val="00A02888"/>
    <w:pPr>
      <w:keepNext/>
      <w:keepLines/>
      <w:suppressAutoHyphens/>
      <w:spacing w:after="0" w:line="240" w:lineRule="auto"/>
    </w:pPr>
    <w:rPr>
      <w:rFonts w:ascii="Arial" w:eastAsiaTheme="minorEastAsia" w:hAnsi="Arial"/>
      <w:i/>
      <w:color w:val="404040" w:themeColor="text1" w:themeTint="BF"/>
      <w:sz w:val="24"/>
      <w:lang w:eastAsia="fr-FR"/>
    </w:rPr>
  </w:style>
  <w:style w:type="character" w:customStyle="1" w:styleId="ADEMEAidePagedegardeCar">
    <w:name w:val="ADEME Aide Page de garde Car"/>
    <w:basedOn w:val="Policepardfaut"/>
    <w:link w:val="ADEMEAidePagedegarde"/>
    <w:rsid w:val="00A02888"/>
    <w:rPr>
      <w:rFonts w:ascii="Arial" w:eastAsiaTheme="minorEastAsia" w:hAnsi="Arial"/>
      <w:i/>
      <w:color w:val="404040" w:themeColor="text1" w:themeTint="BF"/>
      <w:sz w:val="24"/>
      <w:lang w:eastAsia="fr-FR"/>
    </w:rPr>
  </w:style>
  <w:style w:type="paragraph" w:styleId="Paragraphedeliste">
    <w:name w:val="List Paragraph"/>
    <w:aliases w:val="ADEME Paragraphe de liste"/>
    <w:basedOn w:val="Normal"/>
    <w:link w:val="ParagraphedelisteCar"/>
    <w:uiPriority w:val="34"/>
    <w:qFormat/>
    <w:rsid w:val="00A02888"/>
    <w:pPr>
      <w:spacing w:after="160" w:line="259" w:lineRule="auto"/>
      <w:ind w:left="720"/>
      <w:contextualSpacing/>
    </w:pPr>
    <w:rPr>
      <w:rFonts w:asciiTheme="minorHAnsi" w:eastAsiaTheme="minorHAnsi" w:hAnsiTheme="minorHAnsi" w:cstheme="minorBidi"/>
      <w:color w:val="auto"/>
      <w:kern w:val="0"/>
      <w:sz w:val="22"/>
      <w:szCs w:val="22"/>
      <w14:ligatures w14:val="none"/>
      <w14:cntxtAlts w14:val="0"/>
    </w:rPr>
  </w:style>
  <w:style w:type="character" w:customStyle="1" w:styleId="ParagraphedelisteCar">
    <w:name w:val="Paragraphe de liste Car"/>
    <w:aliases w:val="ADEME Paragraphe de liste Car"/>
    <w:link w:val="Paragraphedeliste"/>
    <w:uiPriority w:val="34"/>
    <w:locked/>
    <w:rsid w:val="00A02888"/>
    <w:rPr>
      <w:lang w:eastAsia="fr-FR"/>
    </w:rPr>
  </w:style>
  <w:style w:type="character" w:styleId="Marquedecommentaire">
    <w:name w:val="annotation reference"/>
    <w:basedOn w:val="Policepardfaut"/>
    <w:uiPriority w:val="99"/>
    <w:semiHidden/>
    <w:rsid w:val="00A02888"/>
    <w:rPr>
      <w:sz w:val="16"/>
      <w:szCs w:val="16"/>
    </w:rPr>
  </w:style>
  <w:style w:type="paragraph" w:styleId="NormalWeb">
    <w:name w:val="Normal (Web)"/>
    <w:basedOn w:val="Normal"/>
    <w:uiPriority w:val="99"/>
    <w:unhideWhenUsed/>
    <w:rsid w:val="00A02888"/>
    <w:pPr>
      <w:spacing w:before="100" w:beforeAutospacing="1" w:after="100" w:afterAutospacing="1" w:line="240" w:lineRule="auto"/>
    </w:pPr>
    <w:rPr>
      <w:rFonts w:ascii="Times New Roman" w:eastAsiaTheme="minorEastAsia" w:hAnsi="Times New Roman"/>
      <w:color w:val="auto"/>
      <w:kern w:val="0"/>
      <w:sz w:val="24"/>
      <w:szCs w:val="24"/>
      <w14:ligatures w14:val="none"/>
      <w14:cntxtAlts w14:val="0"/>
    </w:rPr>
  </w:style>
  <w:style w:type="character" w:styleId="Lienhypertexte">
    <w:name w:val="Hyperlink"/>
    <w:basedOn w:val="Policepardfaut"/>
    <w:uiPriority w:val="99"/>
    <w:rsid w:val="00A02888"/>
    <w:rPr>
      <w:color w:val="0000FF" w:themeColor="hyperlink"/>
      <w:u w:val="single"/>
    </w:rPr>
  </w:style>
  <w:style w:type="character" w:styleId="Appelnotedebasdep">
    <w:name w:val="footnote reference"/>
    <w:uiPriority w:val="99"/>
    <w:rsid w:val="00A02888"/>
    <w:rPr>
      <w:vertAlign w:val="superscript"/>
    </w:rPr>
  </w:style>
  <w:style w:type="paragraph" w:styleId="Notedebasdepage">
    <w:name w:val="footnote text"/>
    <w:basedOn w:val="Normal"/>
    <w:link w:val="NotedebasdepageCar"/>
    <w:uiPriority w:val="99"/>
    <w:rsid w:val="00A02888"/>
    <w:pPr>
      <w:suppressAutoHyphens/>
      <w:spacing w:after="0" w:line="240" w:lineRule="auto"/>
    </w:pPr>
    <w:rPr>
      <w:rFonts w:ascii="Times New Roman" w:hAnsi="Times New Roman"/>
      <w:color w:val="auto"/>
      <w:kern w:val="0"/>
      <w:lang w:eastAsia="ar-SA"/>
      <w14:ligatures w14:val="none"/>
      <w14:cntxtAlts w14:val="0"/>
    </w:rPr>
  </w:style>
  <w:style w:type="character" w:customStyle="1" w:styleId="NotedebasdepageCar">
    <w:name w:val="Note de bas de page Car"/>
    <w:basedOn w:val="Policepardfaut"/>
    <w:link w:val="Notedebasdepage"/>
    <w:uiPriority w:val="99"/>
    <w:rsid w:val="00A02888"/>
    <w:rPr>
      <w:rFonts w:ascii="Times New Roman" w:eastAsia="Times New Roman" w:hAnsi="Times New Roman" w:cs="Times New Roman"/>
      <w:sz w:val="20"/>
      <w:szCs w:val="20"/>
      <w:lang w:eastAsia="ar-SA"/>
    </w:rPr>
  </w:style>
  <w:style w:type="paragraph" w:customStyle="1" w:styleId="Pa13">
    <w:name w:val="Pa13"/>
    <w:basedOn w:val="Normal"/>
    <w:next w:val="Normal"/>
    <w:uiPriority w:val="99"/>
    <w:rsid w:val="00A02888"/>
    <w:pPr>
      <w:widowControl w:val="0"/>
      <w:autoSpaceDE w:val="0"/>
      <w:autoSpaceDN w:val="0"/>
      <w:adjustRightInd w:val="0"/>
      <w:spacing w:after="0" w:line="241" w:lineRule="atLeast"/>
    </w:pPr>
    <w:rPr>
      <w:rFonts w:ascii="Source Sans Pro Light" w:eastAsiaTheme="minorEastAsia" w:hAnsi="Source Sans Pro Light"/>
      <w:color w:val="auto"/>
      <w:kern w:val="0"/>
      <w:sz w:val="24"/>
      <w:szCs w:val="24"/>
      <w14:ligatures w14:val="none"/>
      <w14:cntxtAlts w14:val="0"/>
    </w:rPr>
  </w:style>
  <w:style w:type="character" w:customStyle="1" w:styleId="A3">
    <w:name w:val="A3"/>
    <w:uiPriority w:val="99"/>
    <w:rsid w:val="00A02888"/>
    <w:rPr>
      <w:rFonts w:cs="Source Sans Pro Light"/>
      <w:color w:val="000000"/>
      <w:sz w:val="16"/>
      <w:szCs w:val="16"/>
    </w:rPr>
  </w:style>
  <w:style w:type="character" w:customStyle="1" w:styleId="A13">
    <w:name w:val="A13"/>
    <w:uiPriority w:val="99"/>
    <w:rsid w:val="00A02888"/>
    <w:rPr>
      <w:rFonts w:cs="Source Sans Pro Light"/>
      <w:color w:val="000000"/>
      <w:sz w:val="9"/>
      <w:szCs w:val="9"/>
    </w:rPr>
  </w:style>
  <w:style w:type="paragraph" w:styleId="Commentaire">
    <w:name w:val="annotation text"/>
    <w:basedOn w:val="Normal"/>
    <w:link w:val="CommentaireCar"/>
    <w:uiPriority w:val="99"/>
    <w:rsid w:val="00A02888"/>
    <w:pPr>
      <w:suppressAutoHyphens/>
      <w:spacing w:after="0" w:line="240" w:lineRule="auto"/>
      <w:jc w:val="both"/>
    </w:pPr>
    <w:rPr>
      <w:rFonts w:ascii="Arial" w:hAnsi="Arial" w:cs="Arial"/>
      <w:color w:val="auto"/>
      <w:kern w:val="0"/>
      <w:lang w:eastAsia="ar-SA"/>
      <w14:ligatures w14:val="none"/>
      <w14:cntxtAlts w14:val="0"/>
    </w:rPr>
  </w:style>
  <w:style w:type="character" w:customStyle="1" w:styleId="CommentaireCar">
    <w:name w:val="Commentaire Car"/>
    <w:basedOn w:val="Policepardfaut"/>
    <w:link w:val="Commentaire"/>
    <w:uiPriority w:val="99"/>
    <w:rsid w:val="00A02888"/>
    <w:rPr>
      <w:rFonts w:ascii="Arial" w:eastAsia="Times New Roman" w:hAnsi="Arial" w:cs="Arial"/>
      <w:sz w:val="20"/>
      <w:szCs w:val="20"/>
      <w:lang w:eastAsia="ar-SA"/>
    </w:rPr>
  </w:style>
  <w:style w:type="paragraph" w:customStyle="1" w:styleId="ademe">
    <w:name w:val="ademe"/>
    <w:basedOn w:val="Titre1"/>
    <w:rsid w:val="00F45613"/>
    <w:pPr>
      <w:numPr>
        <w:numId w:val="3"/>
      </w:numPr>
    </w:pPr>
    <w:rPr>
      <w:b w:val="0"/>
    </w:rPr>
  </w:style>
  <w:style w:type="paragraph" w:customStyle="1" w:styleId="Pucenoir">
    <w:name w:val="Puce noir"/>
    <w:basedOn w:val="Paragraphedeliste"/>
    <w:link w:val="PucenoirCar"/>
    <w:qFormat/>
    <w:rsid w:val="00F1171A"/>
    <w:pPr>
      <w:numPr>
        <w:numId w:val="5"/>
      </w:numPr>
    </w:pPr>
    <w:rPr>
      <w:rFonts w:ascii="Marianne Light" w:hAnsi="Marianne Light"/>
      <w:sz w:val="18"/>
      <w:szCs w:val="18"/>
    </w:rPr>
  </w:style>
  <w:style w:type="paragraph" w:customStyle="1" w:styleId="Pucerond">
    <w:name w:val="Puce rond"/>
    <w:basedOn w:val="Paragraphedeliste"/>
    <w:link w:val="PucerondCar"/>
    <w:qFormat/>
    <w:rsid w:val="00F1171A"/>
    <w:pPr>
      <w:numPr>
        <w:ilvl w:val="1"/>
        <w:numId w:val="4"/>
      </w:numPr>
      <w:spacing w:after="60"/>
      <w:ind w:left="1434" w:hanging="357"/>
    </w:pPr>
    <w:rPr>
      <w:rFonts w:ascii="Marianne Light" w:hAnsi="Marianne Light"/>
      <w:sz w:val="18"/>
      <w:szCs w:val="18"/>
    </w:rPr>
  </w:style>
  <w:style w:type="character" w:customStyle="1" w:styleId="PucenoirCar">
    <w:name w:val="Puce noir Car"/>
    <w:basedOn w:val="ParagraphedelisteCar"/>
    <w:link w:val="Pucenoir"/>
    <w:rsid w:val="00F1171A"/>
    <w:rPr>
      <w:rFonts w:ascii="Marianne Light" w:hAnsi="Marianne Light"/>
      <w:sz w:val="18"/>
      <w:szCs w:val="18"/>
      <w:lang w:eastAsia="fr-FR"/>
    </w:rPr>
  </w:style>
  <w:style w:type="paragraph" w:customStyle="1" w:styleId="TexteCourant">
    <w:name w:val="Texte Courant"/>
    <w:basedOn w:val="Normal"/>
    <w:link w:val="TexteCourantCar"/>
    <w:qFormat/>
    <w:rsid w:val="00F1171A"/>
    <w:pPr>
      <w:jc w:val="both"/>
    </w:pPr>
    <w:rPr>
      <w:rFonts w:ascii="Marianne Light" w:hAnsi="Marianne Light" w:cs="Arial"/>
      <w:sz w:val="18"/>
    </w:rPr>
  </w:style>
  <w:style w:type="character" w:customStyle="1" w:styleId="PucerondCar">
    <w:name w:val="Puce rond Car"/>
    <w:basedOn w:val="ParagraphedelisteCar"/>
    <w:link w:val="Pucerond"/>
    <w:rsid w:val="00F1171A"/>
    <w:rPr>
      <w:rFonts w:ascii="Marianne Light" w:hAnsi="Marianne Light"/>
      <w:sz w:val="18"/>
      <w:szCs w:val="18"/>
      <w:lang w:eastAsia="fr-FR"/>
    </w:rPr>
  </w:style>
  <w:style w:type="paragraph" w:customStyle="1" w:styleId="Texteexerguesurligngris">
    <w:name w:val="Texte exergue surligné gris"/>
    <w:basedOn w:val="Normal"/>
    <w:link w:val="TexteexerguesurligngrisCar"/>
    <w:qFormat/>
    <w:rsid w:val="0038673F"/>
    <w:pPr>
      <w:spacing w:line="286" w:lineRule="auto"/>
    </w:pPr>
    <w:rPr>
      <w:rFonts w:ascii="Marianne Light" w:eastAsia="Calibri" w:hAnsi="Marianne Light" w:cs="Arial"/>
      <w:sz w:val="18"/>
      <w:lang w:eastAsia="en-US"/>
    </w:rPr>
  </w:style>
  <w:style w:type="character" w:customStyle="1" w:styleId="TexteCourantCar">
    <w:name w:val="Texte Courant Car"/>
    <w:basedOn w:val="Policepardfaut"/>
    <w:link w:val="TexteCourant"/>
    <w:rsid w:val="00F1171A"/>
    <w:rPr>
      <w:rFonts w:ascii="Marianne Light" w:eastAsia="Times New Roman" w:hAnsi="Marianne Light" w:cs="Arial"/>
      <w:color w:val="000000"/>
      <w:kern w:val="28"/>
      <w:sz w:val="18"/>
      <w:szCs w:val="20"/>
      <w:lang w:eastAsia="fr-FR"/>
      <w14:ligatures w14:val="standard"/>
      <w14:cntxtAlts/>
    </w:rPr>
  </w:style>
  <w:style w:type="paragraph" w:customStyle="1" w:styleId="Texteencadr">
    <w:name w:val="Texte encadré"/>
    <w:basedOn w:val="Normal"/>
    <w:link w:val="TexteencadrCar"/>
    <w:qFormat/>
    <w:rsid w:val="0038673F"/>
    <w:pPr>
      <w:pBdr>
        <w:top w:val="single" w:sz="4" w:space="1" w:color="auto"/>
        <w:left w:val="single" w:sz="4" w:space="4" w:color="auto"/>
        <w:bottom w:val="single" w:sz="4" w:space="1" w:color="auto"/>
        <w:right w:val="single" w:sz="4" w:space="4" w:color="auto"/>
      </w:pBdr>
      <w:jc w:val="both"/>
    </w:pPr>
    <w:rPr>
      <w:rFonts w:ascii="Marianne Light" w:hAnsi="Marianne Light" w:cs="Arial"/>
      <w:i/>
      <w:sz w:val="18"/>
    </w:rPr>
  </w:style>
  <w:style w:type="character" w:customStyle="1" w:styleId="TexteexerguesurligngrisCar">
    <w:name w:val="Texte exergue surligné gris Car"/>
    <w:basedOn w:val="Policepardfaut"/>
    <w:link w:val="Texteexerguesurligngris"/>
    <w:rsid w:val="0038673F"/>
    <w:rPr>
      <w:rFonts w:ascii="Marianne Light" w:eastAsia="Calibri" w:hAnsi="Marianne Light" w:cs="Arial"/>
      <w:color w:val="000000"/>
      <w:kern w:val="28"/>
      <w:sz w:val="18"/>
      <w:szCs w:val="20"/>
      <w14:ligatures w14:val="standard"/>
      <w14:cntxtAlts/>
    </w:rPr>
  </w:style>
  <w:style w:type="paragraph" w:customStyle="1" w:styleId="notebasdepage">
    <w:name w:val="note bas de page"/>
    <w:basedOn w:val="Notedebasdepage"/>
    <w:link w:val="notebasdepageCar"/>
    <w:qFormat/>
    <w:rsid w:val="0038673F"/>
    <w:rPr>
      <w:rFonts w:ascii="Marianne Light" w:eastAsiaTheme="minorEastAsia" w:hAnsi="Marianne Light" w:cs="Arial"/>
      <w:sz w:val="14"/>
      <w:szCs w:val="12"/>
    </w:rPr>
  </w:style>
  <w:style w:type="character" w:customStyle="1" w:styleId="TexteencadrCar">
    <w:name w:val="Texte encadré Car"/>
    <w:basedOn w:val="Policepardfaut"/>
    <w:link w:val="Texteencadr"/>
    <w:rsid w:val="0038673F"/>
    <w:rPr>
      <w:rFonts w:ascii="Marianne Light" w:eastAsia="Times New Roman" w:hAnsi="Marianne Light" w:cs="Arial"/>
      <w:i/>
      <w:color w:val="000000"/>
      <w:kern w:val="28"/>
      <w:sz w:val="18"/>
      <w:szCs w:val="20"/>
      <w:lang w:eastAsia="fr-FR"/>
      <w14:ligatures w14:val="standard"/>
      <w14:cntxtAlts/>
    </w:rPr>
  </w:style>
  <w:style w:type="paragraph" w:customStyle="1" w:styleId="TITREPRINCIPAL1repage">
    <w:name w:val="TITRE PRINCIPAL (1re page)"/>
    <w:basedOn w:val="Normal"/>
    <w:link w:val="TITREPRINCIPAL1repageCar"/>
    <w:qFormat/>
    <w:rsid w:val="0059305A"/>
    <w:pPr>
      <w:spacing w:after="0"/>
    </w:pPr>
    <w:rPr>
      <w:rFonts w:ascii="Marianne" w:hAnsi="Marianne" w:cs="Arial"/>
      <w:b/>
      <w:bCs/>
      <w:color w:val="auto"/>
      <w:sz w:val="36"/>
      <w:szCs w:val="36"/>
    </w:rPr>
  </w:style>
  <w:style w:type="character" w:customStyle="1" w:styleId="notebasdepageCar">
    <w:name w:val="note bas de page Car"/>
    <w:basedOn w:val="NotedebasdepageCar"/>
    <w:link w:val="notebasdepage"/>
    <w:rsid w:val="0038673F"/>
    <w:rPr>
      <w:rFonts w:ascii="Marianne Light" w:eastAsiaTheme="minorEastAsia" w:hAnsi="Marianne Light" w:cs="Arial"/>
      <w:sz w:val="14"/>
      <w:szCs w:val="12"/>
      <w:lang w:eastAsia="ar-SA"/>
    </w:rPr>
  </w:style>
  <w:style w:type="paragraph" w:customStyle="1" w:styleId="SOUS-TITREPRINCIPAL1repage">
    <w:name w:val="SOUS-TITRE PRINCIPAL (1re page)"/>
    <w:basedOn w:val="Normal"/>
    <w:link w:val="SOUS-TITREPRINCIPAL1repageCar"/>
    <w:qFormat/>
    <w:rsid w:val="0059305A"/>
    <w:pPr>
      <w:spacing w:after="0"/>
    </w:pPr>
    <w:rPr>
      <w:rFonts w:ascii="Marianne" w:hAnsi="Marianne" w:cs="Arial"/>
      <w:color w:val="auto"/>
      <w:sz w:val="36"/>
      <w:szCs w:val="36"/>
    </w:rPr>
  </w:style>
  <w:style w:type="character" w:customStyle="1" w:styleId="TITREPRINCIPAL1repageCar">
    <w:name w:val="TITRE PRINCIPAL (1re page) Car"/>
    <w:basedOn w:val="Policepardfaut"/>
    <w:link w:val="TITREPRINCIPAL1repage"/>
    <w:rsid w:val="0059305A"/>
    <w:rPr>
      <w:rFonts w:ascii="Marianne" w:eastAsia="Times New Roman" w:hAnsi="Marianne" w:cs="Arial"/>
      <w:b/>
      <w:bCs/>
      <w:kern w:val="28"/>
      <w:sz w:val="36"/>
      <w:szCs w:val="36"/>
      <w:lang w:eastAsia="fr-FR"/>
      <w14:ligatures w14:val="standard"/>
      <w14:cntxtAlts/>
    </w:rPr>
  </w:style>
  <w:style w:type="character" w:customStyle="1" w:styleId="SOUS-TITREPRINCIPAL1repageCar">
    <w:name w:val="SOUS-TITRE PRINCIPAL (1re page) Car"/>
    <w:basedOn w:val="Policepardfaut"/>
    <w:link w:val="SOUS-TITREPRINCIPAL1repage"/>
    <w:rsid w:val="0059305A"/>
    <w:rPr>
      <w:rFonts w:ascii="Marianne" w:eastAsia="Times New Roman" w:hAnsi="Marianne" w:cs="Arial"/>
      <w:kern w:val="28"/>
      <w:sz w:val="36"/>
      <w:szCs w:val="36"/>
      <w:lang w:eastAsia="fr-FR"/>
      <w14:ligatures w14:val="standard"/>
      <w14:cntxtAlts/>
    </w:rPr>
  </w:style>
  <w:style w:type="paragraph" w:styleId="Objetducommentaire">
    <w:name w:val="annotation subject"/>
    <w:basedOn w:val="Commentaire"/>
    <w:next w:val="Commentaire"/>
    <w:link w:val="ObjetducommentaireCar"/>
    <w:uiPriority w:val="99"/>
    <w:semiHidden/>
    <w:unhideWhenUsed/>
    <w:rsid w:val="0030620E"/>
    <w:pPr>
      <w:suppressAutoHyphens w:val="0"/>
      <w:spacing w:after="120"/>
      <w:jc w:val="left"/>
    </w:pPr>
    <w:rPr>
      <w:rFonts w:ascii="Calibri" w:hAnsi="Calibri" w:cs="Times New Roman"/>
      <w:b/>
      <w:bCs/>
      <w:color w:val="000000"/>
      <w:kern w:val="28"/>
      <w:lang w:eastAsia="fr-FR"/>
      <w14:ligatures w14:val="standard"/>
      <w14:cntxtAlts/>
    </w:rPr>
  </w:style>
  <w:style w:type="character" w:customStyle="1" w:styleId="ObjetducommentaireCar">
    <w:name w:val="Objet du commentaire Car"/>
    <w:basedOn w:val="CommentaireCar"/>
    <w:link w:val="Objetducommentaire"/>
    <w:uiPriority w:val="99"/>
    <w:semiHidden/>
    <w:rsid w:val="0030620E"/>
    <w:rPr>
      <w:rFonts w:ascii="Calibri" w:eastAsia="Times New Roman" w:hAnsi="Calibri" w:cs="Times New Roman"/>
      <w:b/>
      <w:bCs/>
      <w:color w:val="000000"/>
      <w:kern w:val="28"/>
      <w:sz w:val="20"/>
      <w:szCs w:val="20"/>
      <w:lang w:eastAsia="fr-FR"/>
      <w14:ligatures w14:val="standard"/>
      <w14:cntxtAlts/>
    </w:rPr>
  </w:style>
  <w:style w:type="table" w:styleId="Grilledutableau">
    <w:name w:val="Table Grid"/>
    <w:basedOn w:val="TableauNormal"/>
    <w:uiPriority w:val="39"/>
    <w:rsid w:val="00BE0B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vision">
    <w:name w:val="Revision"/>
    <w:hidden/>
    <w:uiPriority w:val="99"/>
    <w:semiHidden/>
    <w:rsid w:val="007C24B8"/>
    <w:pPr>
      <w:spacing w:after="0" w:line="240" w:lineRule="auto"/>
    </w:pPr>
    <w:rPr>
      <w:rFonts w:ascii="Calibri" w:eastAsia="Times New Roman" w:hAnsi="Calibri" w:cs="Times New Roman"/>
      <w:color w:val="000000"/>
      <w:kern w:val="28"/>
      <w:sz w:val="20"/>
      <w:szCs w:val="20"/>
      <w:lang w:eastAsia="fr-FR"/>
      <w14:ligatures w14:val="standard"/>
      <w14:cntxtAlts/>
    </w:rPr>
  </w:style>
  <w:style w:type="character" w:styleId="lev">
    <w:name w:val="Strong"/>
    <w:basedOn w:val="Policepardfaut"/>
    <w:uiPriority w:val="22"/>
    <w:qFormat/>
    <w:rsid w:val="00C451CC"/>
    <w:rPr>
      <w:b/>
      <w:bCs/>
    </w:rPr>
  </w:style>
  <w:style w:type="paragraph" w:customStyle="1" w:styleId="titre30">
    <w:name w:val="titre 3"/>
    <w:basedOn w:val="Paragraphedeliste"/>
    <w:link w:val="titre3Car0"/>
    <w:qFormat/>
    <w:rsid w:val="00B13F5B"/>
    <w:pPr>
      <w:numPr>
        <w:ilvl w:val="2"/>
        <w:numId w:val="26"/>
      </w:numPr>
      <w:spacing w:before="240" w:after="120"/>
    </w:pPr>
    <w:rPr>
      <w:rFonts w:ascii="Marianne Light" w:hAnsi="Marianne Light"/>
      <w:u w:val="single"/>
    </w:rPr>
  </w:style>
  <w:style w:type="paragraph" w:customStyle="1" w:styleId="soustitre">
    <w:name w:val="sous titre"/>
    <w:basedOn w:val="Titre2"/>
    <w:link w:val="soustitreCar"/>
    <w:qFormat/>
    <w:rsid w:val="00B56C06"/>
    <w:pPr>
      <w:numPr>
        <w:ilvl w:val="0"/>
        <w:numId w:val="0"/>
      </w:numPr>
      <w:spacing w:before="360" w:after="120" w:line="240" w:lineRule="auto"/>
    </w:pPr>
    <w:rPr>
      <w:sz w:val="28"/>
      <w:u w:val="none"/>
    </w:rPr>
  </w:style>
  <w:style w:type="character" w:customStyle="1" w:styleId="titre3Car0">
    <w:name w:val="titre 3 Car"/>
    <w:basedOn w:val="ParagraphedelisteCar"/>
    <w:link w:val="titre30"/>
    <w:rsid w:val="00B13F5B"/>
    <w:rPr>
      <w:rFonts w:ascii="Marianne Light" w:hAnsi="Marianne Light"/>
      <w:u w:val="single"/>
      <w:lang w:eastAsia="fr-FR"/>
    </w:rPr>
  </w:style>
  <w:style w:type="character" w:customStyle="1" w:styleId="soustitreCar">
    <w:name w:val="sous titre Car"/>
    <w:basedOn w:val="Titre2Car"/>
    <w:link w:val="soustitre"/>
    <w:rsid w:val="00B56C06"/>
    <w:rPr>
      <w:rFonts w:ascii="Marianne Light" w:hAnsi="Marianne Light"/>
      <w:sz w:val="28"/>
      <w:u w:val="single"/>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9154526">
      <w:bodyDiv w:val="1"/>
      <w:marLeft w:val="0"/>
      <w:marRight w:val="0"/>
      <w:marTop w:val="0"/>
      <w:marBottom w:val="0"/>
      <w:divBdr>
        <w:top w:val="none" w:sz="0" w:space="0" w:color="auto"/>
        <w:left w:val="none" w:sz="0" w:space="0" w:color="auto"/>
        <w:bottom w:val="none" w:sz="0" w:space="0" w:color="auto"/>
        <w:right w:val="none" w:sz="0" w:space="0" w:color="auto"/>
      </w:divBdr>
    </w:div>
    <w:div w:id="2008167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deme.fr/dossier/aides-lademe/aides-financieres-ladem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ademe.fr/dossier/aides-lademe/aides-financieres-lademe"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809AB4-2622-4C7D-BEFF-822A9BD7F3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8</Pages>
  <Words>2793</Words>
  <Characters>15363</Characters>
  <Application>Microsoft Office Word</Application>
  <DocSecurity>0</DocSecurity>
  <Lines>128</Lines>
  <Paragraphs>36</Paragraphs>
  <ScaleCrop>false</ScaleCrop>
  <HeadingPairs>
    <vt:vector size="2" baseType="variant">
      <vt:variant>
        <vt:lpstr>Titre</vt:lpstr>
      </vt:variant>
      <vt:variant>
        <vt:i4>1</vt:i4>
      </vt:variant>
    </vt:vector>
  </HeadingPairs>
  <TitlesOfParts>
    <vt:vector size="1" baseType="lpstr">
      <vt:lpstr>Titre du document | 2 |</vt:lpstr>
    </vt:vector>
  </TitlesOfParts>
  <Company/>
  <LinksUpToDate>false</LinksUpToDate>
  <CharactersWithSpaces>18120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Titre du document | 2 |</dc:title>
  <dc:creator>FORTAIN Aude</dc:creator>
  <cp:lastModifiedBy>DUESO Nadine</cp:lastModifiedBy>
  <cp:revision>26</cp:revision>
  <dcterms:created xsi:type="dcterms:W3CDTF">2022-12-21T08:31:00Z</dcterms:created>
  <dcterms:modified xsi:type="dcterms:W3CDTF">2022-12-21T10:30:00Z</dcterms:modified>
</cp:coreProperties>
</file>