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1381F0F5" w:rsidR="00F75D7A" w:rsidRPr="00602D9D" w:rsidRDefault="00F75D7A" w:rsidP="00F75D7A">
      <w:pPr>
        <w:spacing w:after="0"/>
        <w:rPr>
          <w:rFonts w:ascii="Marianne" w:hAnsi="Marianne"/>
          <w:color w:val="538135" w:themeColor="accent6" w:themeShade="BF"/>
        </w:rPr>
      </w:pPr>
    </w:p>
    <w:p w14:paraId="5124224A" w14:textId="47A87566" w:rsidR="00D158E9" w:rsidRDefault="00D90F04">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1F82ACAC">
                <wp:simplePos x="0" y="0"/>
                <wp:positionH relativeFrom="margin">
                  <wp:posOffset>233045</wp:posOffset>
                </wp:positionH>
                <wp:positionV relativeFrom="paragraph">
                  <wp:posOffset>2154555</wp:posOffset>
                </wp:positionV>
                <wp:extent cx="5842000" cy="6648450"/>
                <wp:effectExtent l="0" t="0" r="6350" b="0"/>
                <wp:wrapNone/>
                <wp:docPr id="19" name="Zone de texte 19"/>
                <wp:cNvGraphicFramePr/>
                <a:graphic xmlns:a="http://schemas.openxmlformats.org/drawingml/2006/main">
                  <a:graphicData uri="http://schemas.microsoft.com/office/word/2010/wordprocessingShape">
                    <wps:wsp>
                      <wps:cNvSpPr txBox="1"/>
                      <wps:spPr>
                        <a:xfrm>
                          <a:off x="0" y="0"/>
                          <a:ext cx="5842000" cy="6648450"/>
                        </a:xfrm>
                        <a:prstGeom prst="rect">
                          <a:avLst/>
                        </a:prstGeom>
                        <a:solidFill>
                          <a:schemeClr val="lt1"/>
                        </a:solidFill>
                        <a:ln w="6350">
                          <a:noFill/>
                        </a:ln>
                      </wps:spPr>
                      <wps:txbx>
                        <w:txbxContent>
                          <w:p w14:paraId="70FF7B72" w14:textId="77777777" w:rsidR="00D158E9" w:rsidRPr="00D90F04" w:rsidRDefault="00D158E9" w:rsidP="00D90F04">
                            <w:pPr>
                              <w:pStyle w:val="TexteCourant"/>
                              <w:rPr>
                                <w:b/>
                                <w:bCs/>
                                <w:sz w:val="28"/>
                                <w:szCs w:val="28"/>
                                <w:u w:val="single"/>
                              </w:rPr>
                            </w:pPr>
                            <w:r w:rsidRPr="00D90F04">
                              <w:rPr>
                                <w:b/>
                                <w:bCs/>
                                <w:sz w:val="28"/>
                                <w:szCs w:val="28"/>
                                <w:u w:val="single"/>
                              </w:rPr>
                              <w:t xml:space="preserve">Ce qu’il faut retenir </w:t>
                            </w:r>
                          </w:p>
                          <w:p w14:paraId="142FC046" w14:textId="151F1EBA" w:rsidR="00D158E9" w:rsidRPr="006D7DD6" w:rsidRDefault="00D158E9" w:rsidP="00D90F04">
                            <w:pPr>
                              <w:pStyle w:val="TexteCourant"/>
                              <w:spacing w:before="240"/>
                              <w:rPr>
                                <w:b/>
                                <w:bCs/>
                              </w:rPr>
                            </w:pPr>
                            <w:r w:rsidRPr="006D7DD6">
                              <w:rPr>
                                <w:b/>
                                <w:bCs/>
                              </w:rPr>
                              <w:t>Opérations éligibles</w:t>
                            </w:r>
                          </w:p>
                          <w:p w14:paraId="5F6661EE" w14:textId="77777777" w:rsidR="00453746" w:rsidRPr="00453746" w:rsidRDefault="00453746" w:rsidP="00453746">
                            <w:pPr>
                              <w:spacing w:after="12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75C7D108" w14:textId="77777777" w:rsidR="00453746" w:rsidRPr="00453746" w:rsidRDefault="00453746" w:rsidP="00D90F04">
                            <w:pPr>
                              <w:pStyle w:val="Pucenoir"/>
                            </w:pPr>
                            <w:r w:rsidRPr="00453746">
                              <w:t>Centres de tri des déchets non dangereux d’activités économiques (DNDAE),</w:t>
                            </w:r>
                          </w:p>
                          <w:p w14:paraId="7897085E" w14:textId="77777777" w:rsidR="00453746" w:rsidRPr="00453746" w:rsidRDefault="00453746" w:rsidP="00D90F04">
                            <w:pPr>
                              <w:pStyle w:val="Pucenoir"/>
                            </w:pPr>
                            <w:r w:rsidRPr="00453746">
                              <w:t>Centres de tri des encombrants,</w:t>
                            </w:r>
                          </w:p>
                          <w:p w14:paraId="5528F4AF" w14:textId="168BE7CB" w:rsidR="00453746" w:rsidRDefault="00453746" w:rsidP="00D90F04">
                            <w:pPr>
                              <w:pStyle w:val="Pucenoir"/>
                            </w:pPr>
                            <w:r w:rsidRPr="00453746">
                              <w:t>Centres de tri des emballages mé</w:t>
                            </w:r>
                            <w:r w:rsidR="00024FE5">
                              <w:t>nagers et de papiers graphiques</w:t>
                            </w:r>
                            <w:r w:rsidR="00F274C2">
                              <w:t xml:space="preserve"> </w:t>
                            </w:r>
                            <w:r w:rsidR="00F274C2" w:rsidRPr="008D7203">
                              <w:t>(exclusivement pour DROM-COM et Corse)</w:t>
                            </w:r>
                            <w:r w:rsidR="00024FE5" w:rsidRPr="008D7203">
                              <w:t>,</w:t>
                            </w:r>
                          </w:p>
                          <w:p w14:paraId="565EE65D" w14:textId="0000A2C8" w:rsidR="00B61766" w:rsidRPr="00453746" w:rsidRDefault="00B61766" w:rsidP="00D90F04">
                            <w:pPr>
                              <w:pStyle w:val="Pucenoir"/>
                            </w:pPr>
                            <w:r>
                              <w:t>Centres de préparation C</w:t>
                            </w:r>
                            <w:r w:rsidR="00A27F43">
                              <w:t>SR (exclusivement pour DROM-COM et Corse).</w:t>
                            </w:r>
                          </w:p>
                          <w:p w14:paraId="31EDC0D1" w14:textId="77777777" w:rsidR="00D158E9" w:rsidRPr="00D90F04" w:rsidRDefault="00D158E9" w:rsidP="00D90F04">
                            <w:pPr>
                              <w:pStyle w:val="TexteCourant"/>
                              <w:spacing w:before="240"/>
                              <w:rPr>
                                <w:b/>
                                <w:bCs/>
                              </w:rPr>
                            </w:pPr>
                            <w:r w:rsidRPr="00D90F04">
                              <w:rPr>
                                <w:b/>
                                <w:bCs/>
                              </w:rPr>
                              <w:t>Conditions d’éligibilité</w:t>
                            </w:r>
                          </w:p>
                          <w:p w14:paraId="60D3DCD9" w14:textId="12E61E22" w:rsidR="00F274C2" w:rsidRDefault="00453746" w:rsidP="00D90F04">
                            <w:pPr>
                              <w:pStyle w:val="Pucenoir"/>
                            </w:pPr>
                            <w:r w:rsidRPr="00024FE5">
                              <w:t xml:space="preserve">Utiliser </w:t>
                            </w:r>
                            <w:r w:rsidR="00F274C2">
                              <w:t xml:space="preserve">l’un des </w:t>
                            </w:r>
                            <w:r w:rsidR="00A27F43">
                              <w:t>trois</w:t>
                            </w:r>
                            <w:r w:rsidRPr="00024FE5">
                              <w:t xml:space="preserve"> modèle</w:t>
                            </w:r>
                            <w:r w:rsidR="00F274C2">
                              <w:t>s</w:t>
                            </w:r>
                            <w:r w:rsidRPr="00024FE5">
                              <w:t xml:space="preserve"> de cahier des charges</w:t>
                            </w:r>
                            <w:r w:rsidR="00F274C2">
                              <w:t xml:space="preserve"> suivants</w:t>
                            </w:r>
                            <w:r w:rsidR="00F274C2">
                              <w:rPr>
                                <w:rFonts w:ascii="Calibri" w:hAnsi="Calibri" w:cs="Calibri"/>
                              </w:rPr>
                              <w:t> </w:t>
                            </w:r>
                            <w:r w:rsidR="00F274C2">
                              <w:t>:</w:t>
                            </w:r>
                          </w:p>
                          <w:p w14:paraId="3C8FAF5C" w14:textId="3371769F" w:rsidR="00453746" w:rsidRDefault="00453746" w:rsidP="00F274C2">
                            <w:pPr>
                              <w:pStyle w:val="Pucenoir"/>
                              <w:numPr>
                                <w:ilvl w:val="1"/>
                                <w:numId w:val="1"/>
                              </w:numPr>
                            </w:pPr>
                            <w:r w:rsidRPr="00024FE5">
                              <w:t>«</w:t>
                            </w:r>
                            <w:r w:rsidRPr="00024FE5">
                              <w:rPr>
                                <w:rFonts w:ascii="Calibri" w:hAnsi="Calibri" w:cs="Calibri"/>
                              </w:rPr>
                              <w:t> </w:t>
                            </w:r>
                            <w:proofErr w:type="gramStart"/>
                            <w:r w:rsidRPr="00024FE5">
                              <w:rPr>
                                <w:rFonts w:cs="Marianne Light"/>
                              </w:rPr>
                              <w:t>é</w:t>
                            </w:r>
                            <w:r w:rsidRPr="00024FE5">
                              <w:t>tudes</w:t>
                            </w:r>
                            <w:proofErr w:type="gramEnd"/>
                            <w:r w:rsidRPr="00024FE5">
                              <w:t xml:space="preserve"> territoriales</w:t>
                            </w:r>
                            <w:r w:rsidRPr="00024FE5">
                              <w:rPr>
                                <w:rFonts w:ascii="Calibri" w:hAnsi="Calibri" w:cs="Calibri"/>
                              </w:rPr>
                              <w:t> </w:t>
                            </w:r>
                            <w:r w:rsidRPr="00024FE5">
                              <w:rPr>
                                <w:rFonts w:cs="Marianne Light"/>
                              </w:rPr>
                              <w:t>»</w:t>
                            </w:r>
                            <w:r w:rsidRPr="00024FE5">
                              <w:t xml:space="preserve"> dans le cas d</w:t>
                            </w:r>
                            <w:r w:rsidRPr="00024FE5">
                              <w:rPr>
                                <w:rFonts w:cs="Marianne Light"/>
                              </w:rPr>
                              <w:t>’</w:t>
                            </w:r>
                            <w:r w:rsidRPr="00024FE5">
                              <w:t>un projet de centre de tri des emballages et des papiers graphiques</w:t>
                            </w:r>
                            <w:r w:rsidR="00F274C2">
                              <w:t>.</w:t>
                            </w:r>
                          </w:p>
                          <w:p w14:paraId="0F44CB04" w14:textId="4BD9C6EC" w:rsidR="00F274C2" w:rsidRPr="00A27F43" w:rsidRDefault="00F274C2" w:rsidP="00F274C2">
                            <w:pPr>
                              <w:pStyle w:val="Pucenoir"/>
                              <w:numPr>
                                <w:ilvl w:val="1"/>
                                <w:numId w:val="1"/>
                              </w:numPr>
                            </w:pPr>
                            <w:r>
                              <w:t>«</w:t>
                            </w:r>
                            <w:r>
                              <w:rPr>
                                <w:rFonts w:ascii="Calibri" w:hAnsi="Calibri" w:cs="Calibri"/>
                              </w:rPr>
                              <w:t> </w:t>
                            </w:r>
                            <w:proofErr w:type="gramStart"/>
                            <w:r>
                              <w:t>étude</w:t>
                            </w:r>
                            <w:proofErr w:type="gramEnd"/>
                            <w:r>
                              <w:t xml:space="preserve"> de faisabilité préalable à l’investissement dans une installation de tri / valorisation des déchets d’activités économiques et encombrants</w:t>
                            </w:r>
                            <w:r>
                              <w:rPr>
                                <w:rFonts w:ascii="Calibri" w:hAnsi="Calibri" w:cs="Calibri"/>
                              </w:rPr>
                              <w:t> </w:t>
                            </w:r>
                            <w:r>
                              <w:rPr>
                                <w:rFonts w:cs="Marianne Light"/>
                              </w:rPr>
                              <w:t>»</w:t>
                            </w:r>
                            <w:r w:rsidR="00A27F43">
                              <w:rPr>
                                <w:rFonts w:cs="Marianne Light"/>
                              </w:rPr>
                              <w:t>.</w:t>
                            </w:r>
                          </w:p>
                          <w:p w14:paraId="332591D7" w14:textId="1C999AF1" w:rsidR="00A27F43" w:rsidRPr="00024FE5" w:rsidRDefault="00A27F43" w:rsidP="00F274C2">
                            <w:pPr>
                              <w:pStyle w:val="Pucenoir"/>
                              <w:numPr>
                                <w:ilvl w:val="1"/>
                                <w:numId w:val="1"/>
                              </w:numPr>
                            </w:pPr>
                            <w:r>
                              <w:rPr>
                                <w:rFonts w:cs="Marianne Light"/>
                              </w:rPr>
                              <w:t>«</w:t>
                            </w:r>
                            <w:r>
                              <w:rPr>
                                <w:rFonts w:ascii="Calibri" w:hAnsi="Calibri" w:cs="Calibri"/>
                              </w:rPr>
                              <w:t> </w:t>
                            </w:r>
                            <w:proofErr w:type="gramStart"/>
                            <w:r>
                              <w:rPr>
                                <w:rFonts w:cs="Marianne Light"/>
                              </w:rPr>
                              <w:t>étude</w:t>
                            </w:r>
                            <w:proofErr w:type="gramEnd"/>
                            <w:r>
                              <w:rPr>
                                <w:rFonts w:cs="Marianne Light"/>
                              </w:rPr>
                              <w:t xml:space="preserve"> de faisabilité préalable à l’investissement d’un centre de préparation CSR</w:t>
                            </w:r>
                            <w:r>
                              <w:rPr>
                                <w:rFonts w:ascii="Calibri" w:hAnsi="Calibri" w:cs="Calibri"/>
                              </w:rPr>
                              <w:t> </w:t>
                            </w:r>
                            <w:r>
                              <w:rPr>
                                <w:rFonts w:cs="Marianne Light"/>
                              </w:rPr>
                              <w:t>».</w:t>
                            </w:r>
                          </w:p>
                          <w:p w14:paraId="6F4739DB" w14:textId="77777777" w:rsidR="00453746" w:rsidRPr="00024FE5" w:rsidRDefault="00453746" w:rsidP="00D90F04">
                            <w:pPr>
                              <w:pStyle w:val="Pucenoir"/>
                            </w:pPr>
                            <w:r w:rsidRPr="00024FE5">
                              <w:t>Recourir à un prestataire externe au bénéficiaire pour réaliser l’étude,</w:t>
                            </w:r>
                          </w:p>
                          <w:p w14:paraId="02D2B214" w14:textId="054B7AFA" w:rsidR="00D158E9" w:rsidRPr="00D90F04" w:rsidRDefault="00453746" w:rsidP="00D90F04">
                            <w:pPr>
                              <w:pStyle w:val="Pucenoir"/>
                            </w:pPr>
                            <w:r w:rsidRPr="00024FE5">
                              <w:t>Retenir un périmètre d’étude couvrant au minimum les collectivités potentiellement concernées par le bassin versant du centre de tri (dans le cas d’un centre de tri à maitrise d’ouvrage privée).</w:t>
                            </w:r>
                          </w:p>
                          <w:p w14:paraId="6806559F" w14:textId="77777777" w:rsidR="00D158E9" w:rsidRPr="00D90F04" w:rsidRDefault="00D158E9" w:rsidP="00D90F04">
                            <w:pPr>
                              <w:pStyle w:val="TexteCourant"/>
                              <w:spacing w:before="240"/>
                              <w:rPr>
                                <w:b/>
                                <w:bCs/>
                              </w:rPr>
                            </w:pPr>
                            <w:r w:rsidRPr="00D90F04">
                              <w:rPr>
                                <w:b/>
                                <w:bCs/>
                              </w:rPr>
                              <w:t>Opérations non éligibles</w:t>
                            </w:r>
                          </w:p>
                          <w:p w14:paraId="4348DFD7" w14:textId="77777777" w:rsidR="00453746" w:rsidRPr="00453746" w:rsidRDefault="00453746" w:rsidP="00D90F04">
                            <w:pPr>
                              <w:spacing w:after="6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5DC02308" w14:textId="06A73820" w:rsidR="00453746" w:rsidRPr="00453746" w:rsidRDefault="00453746" w:rsidP="00D90F04">
                            <w:pPr>
                              <w:pStyle w:val="Pucenoir"/>
                            </w:pPr>
                            <w:r w:rsidRPr="00453746">
                              <w:t xml:space="preserve">Centres </w:t>
                            </w:r>
                            <w:r w:rsidRPr="008D7203">
                              <w:t xml:space="preserve">de </w:t>
                            </w:r>
                            <w:r w:rsidR="00BC52BB" w:rsidRPr="008D7203">
                              <w:t>préparation</w:t>
                            </w:r>
                            <w:r w:rsidR="00BC52BB">
                              <w:t xml:space="preserve"> et de </w:t>
                            </w:r>
                            <w:r w:rsidRPr="00453746">
                              <w:t>fabrication de CSR</w:t>
                            </w:r>
                            <w:r w:rsidR="00A27F43">
                              <w:t xml:space="preserve"> hors DROM-COM et Corse,</w:t>
                            </w:r>
                          </w:p>
                          <w:p w14:paraId="43DFA7D2" w14:textId="5982C192" w:rsidR="00BC52BB" w:rsidRPr="00BA4653" w:rsidRDefault="00BC52BB" w:rsidP="00D90F04">
                            <w:pPr>
                              <w:pStyle w:val="Pucenoir"/>
                            </w:pPr>
                            <w:r w:rsidRPr="00BA4653">
                              <w:t>Centres de tri des emballages ménagers et papiers graphiques pour la Métropole,</w:t>
                            </w:r>
                          </w:p>
                          <w:p w14:paraId="4649B755" w14:textId="4DD4B122" w:rsidR="004C08F2" w:rsidRDefault="00453746" w:rsidP="00D90F04">
                            <w:pPr>
                              <w:pStyle w:val="Pucenoir"/>
                              <w:rPr>
                                <w:rFonts w:ascii="Arial" w:eastAsia="Arial" w:hAnsi="Arial" w:cs="Arial"/>
                                <w:color w:val="000000"/>
                                <w:sz w:val="20"/>
                                <w:szCs w:val="20"/>
                              </w:rPr>
                            </w:pPr>
                            <w:r w:rsidRPr="00453746">
                              <w:t xml:space="preserve">Centres de tri des déchets du BTP captant principalement des flux </w:t>
                            </w:r>
                            <w:r w:rsidR="004C08F2">
                              <w:t>en mélange</w:t>
                            </w:r>
                            <w:r w:rsidR="004C08F2">
                              <w:rPr>
                                <w:rFonts w:ascii="Arial" w:eastAsia="Arial" w:hAnsi="Arial" w:cs="Arial"/>
                                <w:color w:val="000000"/>
                                <w:sz w:val="20"/>
                                <w:szCs w:val="20"/>
                              </w:rPr>
                              <w:t>,</w:t>
                            </w:r>
                          </w:p>
                          <w:p w14:paraId="665F726E" w14:textId="441F70D5" w:rsidR="00E22B13" w:rsidRDefault="00E22B13" w:rsidP="00D90F04">
                            <w:pPr>
                              <w:pStyle w:val="Pucenoir"/>
                              <w:rPr>
                                <w:rFonts w:ascii="Arial" w:eastAsia="Arial" w:hAnsi="Arial" w:cs="Arial"/>
                                <w:color w:val="000000"/>
                                <w:sz w:val="20"/>
                                <w:szCs w:val="20"/>
                              </w:rPr>
                            </w:pPr>
                            <w:r>
                              <w:t>Centres de tri des déchets par engin ou tri manuel,</w:t>
                            </w:r>
                          </w:p>
                          <w:p w14:paraId="0C0E4C28" w14:textId="73E26356" w:rsidR="004C08F2" w:rsidRPr="00D90F04" w:rsidRDefault="00024FE5" w:rsidP="00D90F04">
                            <w:pPr>
                              <w:pStyle w:val="Pucenoir"/>
                              <w:rPr>
                                <w:rFonts w:ascii="Arial" w:eastAsia="Arial" w:hAnsi="Arial" w:cs="Arial"/>
                                <w:color w:val="000000"/>
                                <w:sz w:val="20"/>
                                <w:szCs w:val="20"/>
                              </w:rPr>
                            </w:pPr>
                            <w:r w:rsidRPr="004C08F2">
                              <w:t>Centres de regroupement de déchets, quais de transfert et autres opérations de collecte.</w:t>
                            </w:r>
                          </w:p>
                          <w:p w14:paraId="5CB44E47" w14:textId="77777777" w:rsidR="00D158E9" w:rsidRPr="00D90F04" w:rsidRDefault="00D158E9" w:rsidP="00D90F04">
                            <w:pPr>
                              <w:pStyle w:val="TexteCourant"/>
                              <w:spacing w:before="240"/>
                              <w:rPr>
                                <w:b/>
                                <w:bCs/>
                              </w:rPr>
                            </w:pPr>
                            <w:r w:rsidRPr="00D90F04">
                              <w:rPr>
                                <w:b/>
                                <w:bCs/>
                              </w:rPr>
                              <w:t>Modalités de calcul de l’aide</w:t>
                            </w:r>
                          </w:p>
                          <w:p w14:paraId="0B0EE0BF" w14:textId="55BE2E74" w:rsidR="00D158E9" w:rsidRPr="00BA4653" w:rsidRDefault="00BC52BB" w:rsidP="00BC52BB">
                            <w:pPr>
                              <w:pStyle w:val="Pucenoir"/>
                            </w:pPr>
                            <w:proofErr w:type="gramStart"/>
                            <w:r w:rsidRPr="00BA4653">
                              <w:t>t</w:t>
                            </w:r>
                            <w:r w:rsidR="00D158E9" w:rsidRPr="00BA4653">
                              <w:t>aux</w:t>
                            </w:r>
                            <w:proofErr w:type="gramEnd"/>
                            <w:r w:rsidR="00D158E9" w:rsidRPr="00BA4653">
                              <w:t xml:space="preserve"> d’aide maximum : </w:t>
                            </w:r>
                            <w:r w:rsidR="003E410E">
                              <w:t>60 à 80</w:t>
                            </w:r>
                            <w:r w:rsidR="00D158E9" w:rsidRPr="00BA4653">
                              <w:t>% des dépenses éligibles</w:t>
                            </w:r>
                            <w:r w:rsidRPr="00BA4653">
                              <w:t xml:space="preserve"> plafonné à 50</w:t>
                            </w:r>
                            <w:r w:rsidRPr="00BA4653">
                              <w:rPr>
                                <w:rFonts w:ascii="Calibri" w:hAnsi="Calibri" w:cs="Calibri"/>
                              </w:rPr>
                              <w:t> </w:t>
                            </w:r>
                            <w:r w:rsidRPr="00BA4653">
                              <w:t>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8.35pt;margin-top:169.65pt;width:460pt;height:5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" fillcolor="white [3201]" stroked="f" strokeweight=".5pt">
                <v:textbox>
                  <w:txbxContent>
                    <w:p w14:paraId="70FF7B72" w14:textId="77777777" w:rsidR="00D158E9" w:rsidRPr="00D90F04" w:rsidRDefault="00D158E9" w:rsidP="00D90F04">
                      <w:pPr>
                        <w:pStyle w:val="TexteCourant"/>
                        <w:rPr>
                          <w:b/>
                          <w:bCs/>
                          <w:sz w:val="28"/>
                          <w:szCs w:val="28"/>
                          <w:u w:val="single"/>
                        </w:rPr>
                      </w:pPr>
                      <w:r w:rsidRPr="00D90F04">
                        <w:rPr>
                          <w:b/>
                          <w:bCs/>
                          <w:sz w:val="28"/>
                          <w:szCs w:val="28"/>
                          <w:u w:val="single"/>
                        </w:rPr>
                        <w:t xml:space="preserve">Ce qu’il faut retenir </w:t>
                      </w:r>
                    </w:p>
                    <w:p w14:paraId="142FC046" w14:textId="151F1EBA" w:rsidR="00D158E9" w:rsidRPr="006D7DD6" w:rsidRDefault="00D158E9" w:rsidP="00D90F04">
                      <w:pPr>
                        <w:pStyle w:val="TexteCourant"/>
                        <w:spacing w:before="240"/>
                        <w:rPr>
                          <w:b/>
                          <w:bCs/>
                        </w:rPr>
                      </w:pPr>
                      <w:r w:rsidRPr="006D7DD6">
                        <w:rPr>
                          <w:b/>
                          <w:bCs/>
                        </w:rPr>
                        <w:t>Opérations éligibles</w:t>
                      </w:r>
                    </w:p>
                    <w:p w14:paraId="5F6661EE" w14:textId="77777777" w:rsidR="00453746" w:rsidRPr="00453746" w:rsidRDefault="00453746" w:rsidP="00453746">
                      <w:pPr>
                        <w:spacing w:after="12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75C7D108" w14:textId="77777777" w:rsidR="00453746" w:rsidRPr="00453746" w:rsidRDefault="00453746" w:rsidP="00D90F04">
                      <w:pPr>
                        <w:pStyle w:val="Pucenoir"/>
                      </w:pPr>
                      <w:r w:rsidRPr="00453746">
                        <w:t>Centres de tri des déchets non dangereux d’activités économiques (DNDAE),</w:t>
                      </w:r>
                    </w:p>
                    <w:p w14:paraId="7897085E" w14:textId="77777777" w:rsidR="00453746" w:rsidRPr="00453746" w:rsidRDefault="00453746" w:rsidP="00D90F04">
                      <w:pPr>
                        <w:pStyle w:val="Pucenoir"/>
                      </w:pPr>
                      <w:r w:rsidRPr="00453746">
                        <w:t>Centres de tri des encombrants,</w:t>
                      </w:r>
                    </w:p>
                    <w:p w14:paraId="5528F4AF" w14:textId="168BE7CB" w:rsidR="00453746" w:rsidRDefault="00453746" w:rsidP="00D90F04">
                      <w:pPr>
                        <w:pStyle w:val="Pucenoir"/>
                      </w:pPr>
                      <w:r w:rsidRPr="00453746">
                        <w:t>Centres de tri des emballages mé</w:t>
                      </w:r>
                      <w:r w:rsidR="00024FE5">
                        <w:t>nagers et de papiers graphiques</w:t>
                      </w:r>
                      <w:r w:rsidR="00F274C2">
                        <w:t xml:space="preserve"> </w:t>
                      </w:r>
                      <w:r w:rsidR="00F274C2" w:rsidRPr="008D7203">
                        <w:t>(exclusivement pour DROM-COM et Corse)</w:t>
                      </w:r>
                      <w:r w:rsidR="00024FE5" w:rsidRPr="008D7203">
                        <w:t>,</w:t>
                      </w:r>
                    </w:p>
                    <w:p w14:paraId="565EE65D" w14:textId="0000A2C8" w:rsidR="00B61766" w:rsidRPr="00453746" w:rsidRDefault="00B61766" w:rsidP="00D90F04">
                      <w:pPr>
                        <w:pStyle w:val="Pucenoir"/>
                      </w:pPr>
                      <w:r>
                        <w:t>Centres de préparation C</w:t>
                      </w:r>
                      <w:r w:rsidR="00A27F43">
                        <w:t>SR (exclusivement pour DROM-COM et Corse).</w:t>
                      </w:r>
                    </w:p>
                    <w:p w14:paraId="31EDC0D1" w14:textId="77777777" w:rsidR="00D158E9" w:rsidRPr="00D90F04" w:rsidRDefault="00D158E9" w:rsidP="00D90F04">
                      <w:pPr>
                        <w:pStyle w:val="TexteCourant"/>
                        <w:spacing w:before="240"/>
                        <w:rPr>
                          <w:b/>
                          <w:bCs/>
                        </w:rPr>
                      </w:pPr>
                      <w:r w:rsidRPr="00D90F04">
                        <w:rPr>
                          <w:b/>
                          <w:bCs/>
                        </w:rPr>
                        <w:t>Conditions d’éligibilité</w:t>
                      </w:r>
                    </w:p>
                    <w:p w14:paraId="60D3DCD9" w14:textId="12E61E22" w:rsidR="00F274C2" w:rsidRDefault="00453746" w:rsidP="00D90F04">
                      <w:pPr>
                        <w:pStyle w:val="Pucenoir"/>
                      </w:pPr>
                      <w:r w:rsidRPr="00024FE5">
                        <w:t xml:space="preserve">Utiliser </w:t>
                      </w:r>
                      <w:r w:rsidR="00F274C2">
                        <w:t xml:space="preserve">l’un des </w:t>
                      </w:r>
                      <w:r w:rsidR="00A27F43">
                        <w:t>trois</w:t>
                      </w:r>
                      <w:r w:rsidRPr="00024FE5">
                        <w:t xml:space="preserve"> modèle</w:t>
                      </w:r>
                      <w:r w:rsidR="00F274C2">
                        <w:t>s</w:t>
                      </w:r>
                      <w:r w:rsidRPr="00024FE5">
                        <w:t xml:space="preserve"> de cahier des charges</w:t>
                      </w:r>
                      <w:r w:rsidR="00F274C2">
                        <w:t xml:space="preserve"> suivants</w:t>
                      </w:r>
                      <w:r w:rsidR="00F274C2">
                        <w:rPr>
                          <w:rFonts w:ascii="Calibri" w:hAnsi="Calibri" w:cs="Calibri"/>
                        </w:rPr>
                        <w:t> </w:t>
                      </w:r>
                      <w:r w:rsidR="00F274C2">
                        <w:t>:</w:t>
                      </w:r>
                    </w:p>
                    <w:p w14:paraId="3C8FAF5C" w14:textId="3371769F" w:rsidR="00453746" w:rsidRDefault="00453746" w:rsidP="00F274C2">
                      <w:pPr>
                        <w:pStyle w:val="Pucenoir"/>
                        <w:numPr>
                          <w:ilvl w:val="1"/>
                          <w:numId w:val="1"/>
                        </w:numPr>
                      </w:pPr>
                      <w:r w:rsidRPr="00024FE5">
                        <w:t>«</w:t>
                      </w:r>
                      <w:r w:rsidRPr="00024FE5">
                        <w:rPr>
                          <w:rFonts w:ascii="Calibri" w:hAnsi="Calibri" w:cs="Calibri"/>
                        </w:rPr>
                        <w:t> </w:t>
                      </w:r>
                      <w:proofErr w:type="gramStart"/>
                      <w:r w:rsidRPr="00024FE5">
                        <w:rPr>
                          <w:rFonts w:cs="Marianne Light"/>
                        </w:rPr>
                        <w:t>é</w:t>
                      </w:r>
                      <w:r w:rsidRPr="00024FE5">
                        <w:t>tudes</w:t>
                      </w:r>
                      <w:proofErr w:type="gramEnd"/>
                      <w:r w:rsidRPr="00024FE5">
                        <w:t xml:space="preserve"> territoriales</w:t>
                      </w:r>
                      <w:r w:rsidRPr="00024FE5">
                        <w:rPr>
                          <w:rFonts w:ascii="Calibri" w:hAnsi="Calibri" w:cs="Calibri"/>
                        </w:rPr>
                        <w:t> </w:t>
                      </w:r>
                      <w:r w:rsidRPr="00024FE5">
                        <w:rPr>
                          <w:rFonts w:cs="Marianne Light"/>
                        </w:rPr>
                        <w:t>»</w:t>
                      </w:r>
                      <w:r w:rsidRPr="00024FE5">
                        <w:t xml:space="preserve"> dans le cas d</w:t>
                      </w:r>
                      <w:r w:rsidRPr="00024FE5">
                        <w:rPr>
                          <w:rFonts w:cs="Marianne Light"/>
                        </w:rPr>
                        <w:t>’</w:t>
                      </w:r>
                      <w:r w:rsidRPr="00024FE5">
                        <w:t>un projet de centre de tri des emballages et des papiers graphiques</w:t>
                      </w:r>
                      <w:r w:rsidR="00F274C2">
                        <w:t>.</w:t>
                      </w:r>
                    </w:p>
                    <w:p w14:paraId="0F44CB04" w14:textId="4BD9C6EC" w:rsidR="00F274C2" w:rsidRPr="00A27F43" w:rsidRDefault="00F274C2" w:rsidP="00F274C2">
                      <w:pPr>
                        <w:pStyle w:val="Pucenoir"/>
                        <w:numPr>
                          <w:ilvl w:val="1"/>
                          <w:numId w:val="1"/>
                        </w:numPr>
                      </w:pPr>
                      <w:r>
                        <w:t>«</w:t>
                      </w:r>
                      <w:r>
                        <w:rPr>
                          <w:rFonts w:ascii="Calibri" w:hAnsi="Calibri" w:cs="Calibri"/>
                        </w:rPr>
                        <w:t> </w:t>
                      </w:r>
                      <w:proofErr w:type="gramStart"/>
                      <w:r>
                        <w:t>étude</w:t>
                      </w:r>
                      <w:proofErr w:type="gramEnd"/>
                      <w:r>
                        <w:t xml:space="preserve"> de faisabilité préalable à l’investissement dans une installation de tri / valorisation des déchets d’activités économiques et encombrants</w:t>
                      </w:r>
                      <w:r>
                        <w:rPr>
                          <w:rFonts w:ascii="Calibri" w:hAnsi="Calibri" w:cs="Calibri"/>
                        </w:rPr>
                        <w:t> </w:t>
                      </w:r>
                      <w:r>
                        <w:rPr>
                          <w:rFonts w:cs="Marianne Light"/>
                        </w:rPr>
                        <w:t>»</w:t>
                      </w:r>
                      <w:r w:rsidR="00A27F43">
                        <w:rPr>
                          <w:rFonts w:cs="Marianne Light"/>
                        </w:rPr>
                        <w:t>.</w:t>
                      </w:r>
                    </w:p>
                    <w:p w14:paraId="332591D7" w14:textId="1C999AF1" w:rsidR="00A27F43" w:rsidRPr="00024FE5" w:rsidRDefault="00A27F43" w:rsidP="00F274C2">
                      <w:pPr>
                        <w:pStyle w:val="Pucenoir"/>
                        <w:numPr>
                          <w:ilvl w:val="1"/>
                          <w:numId w:val="1"/>
                        </w:numPr>
                      </w:pPr>
                      <w:r>
                        <w:rPr>
                          <w:rFonts w:cs="Marianne Light"/>
                        </w:rPr>
                        <w:t>«</w:t>
                      </w:r>
                      <w:r>
                        <w:rPr>
                          <w:rFonts w:ascii="Calibri" w:hAnsi="Calibri" w:cs="Calibri"/>
                        </w:rPr>
                        <w:t> </w:t>
                      </w:r>
                      <w:proofErr w:type="gramStart"/>
                      <w:r>
                        <w:rPr>
                          <w:rFonts w:cs="Marianne Light"/>
                        </w:rPr>
                        <w:t>étude</w:t>
                      </w:r>
                      <w:proofErr w:type="gramEnd"/>
                      <w:r>
                        <w:rPr>
                          <w:rFonts w:cs="Marianne Light"/>
                        </w:rPr>
                        <w:t xml:space="preserve"> de faisabilité préalable à l’investissement d’un centre de préparation CSR</w:t>
                      </w:r>
                      <w:r>
                        <w:rPr>
                          <w:rFonts w:ascii="Calibri" w:hAnsi="Calibri" w:cs="Calibri"/>
                        </w:rPr>
                        <w:t> </w:t>
                      </w:r>
                      <w:r>
                        <w:rPr>
                          <w:rFonts w:cs="Marianne Light"/>
                        </w:rPr>
                        <w:t>».</w:t>
                      </w:r>
                    </w:p>
                    <w:p w14:paraId="6F4739DB" w14:textId="77777777" w:rsidR="00453746" w:rsidRPr="00024FE5" w:rsidRDefault="00453746" w:rsidP="00D90F04">
                      <w:pPr>
                        <w:pStyle w:val="Pucenoir"/>
                      </w:pPr>
                      <w:r w:rsidRPr="00024FE5">
                        <w:t>Recourir à un prestataire externe au bénéficiaire pour réaliser l’étude,</w:t>
                      </w:r>
                    </w:p>
                    <w:p w14:paraId="02D2B214" w14:textId="054B7AFA" w:rsidR="00D158E9" w:rsidRPr="00D90F04" w:rsidRDefault="00453746" w:rsidP="00D90F04">
                      <w:pPr>
                        <w:pStyle w:val="Pucenoir"/>
                      </w:pPr>
                      <w:r w:rsidRPr="00024FE5">
                        <w:t>Retenir un périmètre d’étude couvrant au minimum les collectivités potentiellement concernées par le bassin versant du centre de tri (dans le cas d’un centre de tri à maitrise d’ouvrage privée).</w:t>
                      </w:r>
                    </w:p>
                    <w:p w14:paraId="6806559F" w14:textId="77777777" w:rsidR="00D158E9" w:rsidRPr="00D90F04" w:rsidRDefault="00D158E9" w:rsidP="00D90F04">
                      <w:pPr>
                        <w:pStyle w:val="TexteCourant"/>
                        <w:spacing w:before="240"/>
                        <w:rPr>
                          <w:b/>
                          <w:bCs/>
                        </w:rPr>
                      </w:pPr>
                      <w:r w:rsidRPr="00D90F04">
                        <w:rPr>
                          <w:b/>
                          <w:bCs/>
                        </w:rPr>
                        <w:t>Opérations non éligibles</w:t>
                      </w:r>
                    </w:p>
                    <w:p w14:paraId="4348DFD7" w14:textId="77777777" w:rsidR="00453746" w:rsidRPr="00453746" w:rsidRDefault="00453746" w:rsidP="00D90F04">
                      <w:pPr>
                        <w:spacing w:after="60" w:line="240" w:lineRule="auto"/>
                        <w:jc w:val="both"/>
                        <w:rPr>
                          <w:rFonts w:ascii="Marianne Light" w:hAnsi="Marianne Light"/>
                          <w:sz w:val="18"/>
                          <w:szCs w:val="18"/>
                          <w:lang w:eastAsia="fr-FR"/>
                        </w:rPr>
                      </w:pPr>
                      <w:r w:rsidRPr="00453746">
                        <w:rPr>
                          <w:rFonts w:ascii="Marianne Light" w:hAnsi="Marianne Light"/>
                          <w:sz w:val="18"/>
                          <w:szCs w:val="18"/>
                          <w:lang w:eastAsia="fr-FR"/>
                        </w:rPr>
                        <w:t>Études préalables aux investissements suivants</w:t>
                      </w:r>
                      <w:r w:rsidRPr="00453746">
                        <w:rPr>
                          <w:rFonts w:ascii="Calibri" w:hAnsi="Calibri" w:cs="Calibri"/>
                          <w:sz w:val="18"/>
                          <w:szCs w:val="18"/>
                          <w:lang w:eastAsia="fr-FR"/>
                        </w:rPr>
                        <w:t> </w:t>
                      </w:r>
                      <w:r w:rsidRPr="00453746">
                        <w:rPr>
                          <w:rFonts w:ascii="Marianne Light" w:hAnsi="Marianne Light"/>
                          <w:sz w:val="18"/>
                          <w:szCs w:val="18"/>
                          <w:lang w:eastAsia="fr-FR"/>
                        </w:rPr>
                        <w:t>:</w:t>
                      </w:r>
                    </w:p>
                    <w:p w14:paraId="5DC02308" w14:textId="06A73820" w:rsidR="00453746" w:rsidRPr="00453746" w:rsidRDefault="00453746" w:rsidP="00D90F04">
                      <w:pPr>
                        <w:pStyle w:val="Pucenoir"/>
                      </w:pPr>
                      <w:r w:rsidRPr="00453746">
                        <w:t xml:space="preserve">Centres </w:t>
                      </w:r>
                      <w:r w:rsidRPr="008D7203">
                        <w:t xml:space="preserve">de </w:t>
                      </w:r>
                      <w:r w:rsidR="00BC52BB" w:rsidRPr="008D7203">
                        <w:t>préparation</w:t>
                      </w:r>
                      <w:r w:rsidR="00BC52BB">
                        <w:t xml:space="preserve"> et de </w:t>
                      </w:r>
                      <w:r w:rsidRPr="00453746">
                        <w:t>fabrication de CSR</w:t>
                      </w:r>
                      <w:r w:rsidR="00A27F43">
                        <w:t xml:space="preserve"> hors DROM-COM et Corse,</w:t>
                      </w:r>
                    </w:p>
                    <w:p w14:paraId="43DFA7D2" w14:textId="5982C192" w:rsidR="00BC52BB" w:rsidRPr="00BA4653" w:rsidRDefault="00BC52BB" w:rsidP="00D90F04">
                      <w:pPr>
                        <w:pStyle w:val="Pucenoir"/>
                      </w:pPr>
                      <w:r w:rsidRPr="00BA4653">
                        <w:t>Centres de tri des emballages ménagers et papiers graphiques pour la Métropole,</w:t>
                      </w:r>
                    </w:p>
                    <w:p w14:paraId="4649B755" w14:textId="4DD4B122" w:rsidR="004C08F2" w:rsidRDefault="00453746" w:rsidP="00D90F04">
                      <w:pPr>
                        <w:pStyle w:val="Pucenoir"/>
                        <w:rPr>
                          <w:rFonts w:ascii="Arial" w:eastAsia="Arial" w:hAnsi="Arial" w:cs="Arial"/>
                          <w:color w:val="000000"/>
                          <w:sz w:val="20"/>
                          <w:szCs w:val="20"/>
                        </w:rPr>
                      </w:pPr>
                      <w:r w:rsidRPr="00453746">
                        <w:t xml:space="preserve">Centres de tri des déchets du BTP captant principalement des flux </w:t>
                      </w:r>
                      <w:r w:rsidR="004C08F2">
                        <w:t>en mélange</w:t>
                      </w:r>
                      <w:r w:rsidR="004C08F2">
                        <w:rPr>
                          <w:rFonts w:ascii="Arial" w:eastAsia="Arial" w:hAnsi="Arial" w:cs="Arial"/>
                          <w:color w:val="000000"/>
                          <w:sz w:val="20"/>
                          <w:szCs w:val="20"/>
                        </w:rPr>
                        <w:t>,</w:t>
                      </w:r>
                    </w:p>
                    <w:p w14:paraId="665F726E" w14:textId="441F70D5" w:rsidR="00E22B13" w:rsidRDefault="00E22B13" w:rsidP="00D90F04">
                      <w:pPr>
                        <w:pStyle w:val="Pucenoir"/>
                        <w:rPr>
                          <w:rFonts w:ascii="Arial" w:eastAsia="Arial" w:hAnsi="Arial" w:cs="Arial"/>
                          <w:color w:val="000000"/>
                          <w:sz w:val="20"/>
                          <w:szCs w:val="20"/>
                        </w:rPr>
                      </w:pPr>
                      <w:r>
                        <w:t>Centres de tri des déchets par engin ou tri manuel,</w:t>
                      </w:r>
                    </w:p>
                    <w:p w14:paraId="0C0E4C28" w14:textId="73E26356" w:rsidR="004C08F2" w:rsidRPr="00D90F04" w:rsidRDefault="00024FE5" w:rsidP="00D90F04">
                      <w:pPr>
                        <w:pStyle w:val="Pucenoir"/>
                        <w:rPr>
                          <w:rFonts w:ascii="Arial" w:eastAsia="Arial" w:hAnsi="Arial" w:cs="Arial"/>
                          <w:color w:val="000000"/>
                          <w:sz w:val="20"/>
                          <w:szCs w:val="20"/>
                        </w:rPr>
                      </w:pPr>
                      <w:r w:rsidRPr="004C08F2">
                        <w:t>Centres de regroupement de déchets, quais de transfert et autres opérations de collecte.</w:t>
                      </w:r>
                    </w:p>
                    <w:p w14:paraId="5CB44E47" w14:textId="77777777" w:rsidR="00D158E9" w:rsidRPr="00D90F04" w:rsidRDefault="00D158E9" w:rsidP="00D90F04">
                      <w:pPr>
                        <w:pStyle w:val="TexteCourant"/>
                        <w:spacing w:before="240"/>
                        <w:rPr>
                          <w:b/>
                          <w:bCs/>
                        </w:rPr>
                      </w:pPr>
                      <w:r w:rsidRPr="00D90F04">
                        <w:rPr>
                          <w:b/>
                          <w:bCs/>
                        </w:rPr>
                        <w:t>Modalités de calcul de l’aide</w:t>
                      </w:r>
                    </w:p>
                    <w:p w14:paraId="0B0EE0BF" w14:textId="55BE2E74" w:rsidR="00D158E9" w:rsidRPr="00BA4653" w:rsidRDefault="00BC52BB" w:rsidP="00BC52BB">
                      <w:pPr>
                        <w:pStyle w:val="Pucenoir"/>
                      </w:pPr>
                      <w:proofErr w:type="gramStart"/>
                      <w:r w:rsidRPr="00BA4653">
                        <w:t>t</w:t>
                      </w:r>
                      <w:r w:rsidR="00D158E9" w:rsidRPr="00BA4653">
                        <w:t>aux</w:t>
                      </w:r>
                      <w:proofErr w:type="gramEnd"/>
                      <w:r w:rsidR="00D158E9" w:rsidRPr="00BA4653">
                        <w:t xml:space="preserve"> d’aide maximum : </w:t>
                      </w:r>
                      <w:r w:rsidR="003E410E">
                        <w:t>60 à 80</w:t>
                      </w:r>
                      <w:r w:rsidR="00D158E9" w:rsidRPr="00BA4653">
                        <w:t>% des dépenses éligibles</w:t>
                      </w:r>
                      <w:r w:rsidRPr="00BA4653">
                        <w:t xml:space="preserve"> plafonné à 50</w:t>
                      </w:r>
                      <w:r w:rsidRPr="00BA4653">
                        <w:rPr>
                          <w:rFonts w:ascii="Calibri" w:hAnsi="Calibri" w:cs="Calibri"/>
                        </w:rPr>
                        <w:t> </w:t>
                      </w:r>
                      <w:r w:rsidRPr="00BA4653">
                        <w:t>000 €</w:t>
                      </w:r>
                    </w:p>
                  </w:txbxContent>
                </v:textbox>
                <w10:wrap anchorx="margin"/>
              </v:shape>
            </w:pict>
          </mc:Fallback>
        </mc:AlternateContent>
      </w: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68B7D982">
                <wp:simplePos x="0" y="0"/>
                <wp:positionH relativeFrom="margin">
                  <wp:posOffset>222885</wp:posOffset>
                </wp:positionH>
                <wp:positionV relativeFrom="paragraph">
                  <wp:posOffset>878205</wp:posOffset>
                </wp:positionV>
                <wp:extent cx="5908675" cy="12287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2287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5D89120D" w14:textId="4E1AE378" w:rsidR="00453746" w:rsidRPr="002C1672" w:rsidRDefault="00453746" w:rsidP="00453746">
                            <w:pPr>
                              <w:pStyle w:val="SOUS-TITREPRINCIPAL1repage"/>
                            </w:pPr>
                            <w:r>
                              <w:t xml:space="preserve">Etudes préalables aux investissements </w:t>
                            </w:r>
                            <w:r>
                              <w:rPr>
                                <w:bCs/>
                              </w:rPr>
                              <w:t xml:space="preserve">dans des centres de tri </w:t>
                            </w:r>
                            <w:r w:rsidRPr="00F274C2">
                              <w:rPr>
                                <w:bCs/>
                              </w:rPr>
                              <w:t>et de préparation</w:t>
                            </w:r>
                            <w:r>
                              <w:rPr>
                                <w:bCs/>
                              </w:rPr>
                              <w:t xml:space="preserve"> des déchets</w:t>
                            </w:r>
                          </w:p>
                          <w:p w14:paraId="7A57EE7D" w14:textId="6CE2420B" w:rsidR="00D158E9" w:rsidRPr="002C1672" w:rsidRDefault="00D158E9" w:rsidP="00D158E9">
                            <w:pPr>
                              <w:pStyle w:val="SOUS-TITREPRINCIPAL1repage"/>
                            </w:pPr>
                          </w:p>
                          <w:p w14:paraId="3ACEE8FE" w14:textId="71C4EB65" w:rsidR="00930297" w:rsidRPr="002C1672" w:rsidRDefault="00930297"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7.55pt;margin-top:69.15pt;width:465.25pt;height:9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" adj="-11796480,,5400" path="m,l3136900,,2838450,786765,,786765,,xe" fillcolor="white [3212]" stroked="f">
                <v:stroke joinstyle="miter"/>
                <v:formulas/>
                <v:path arrowok="t" o:connecttype="custom" o:connectlocs="0,0;5908675,0;5346514,1228725;0,122872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5D89120D" w14:textId="4E1AE378" w:rsidR="00453746" w:rsidRPr="002C1672" w:rsidRDefault="00453746" w:rsidP="00453746">
                      <w:pPr>
                        <w:pStyle w:val="SOUS-TITREPRINCIPAL1repage"/>
                      </w:pPr>
                      <w:r>
                        <w:t xml:space="preserve">Etudes préalables aux investissements </w:t>
                      </w:r>
                      <w:r>
                        <w:rPr>
                          <w:bCs/>
                        </w:rPr>
                        <w:t xml:space="preserve">dans des centres de tri </w:t>
                      </w:r>
                      <w:r w:rsidRPr="00F274C2">
                        <w:rPr>
                          <w:bCs/>
                        </w:rPr>
                        <w:t>et de préparation</w:t>
                      </w:r>
                      <w:r>
                        <w:rPr>
                          <w:bCs/>
                        </w:rPr>
                        <w:t xml:space="preserve"> des déchets</w:t>
                      </w:r>
                    </w:p>
                    <w:p w14:paraId="7A57EE7D" w14:textId="6CE2420B" w:rsidR="00D158E9" w:rsidRPr="002C1672" w:rsidRDefault="00D158E9" w:rsidP="00D158E9">
                      <w:pPr>
                        <w:pStyle w:val="SOUS-TITREPRINCIPAL1repage"/>
                      </w:pPr>
                    </w:p>
                    <w:p w14:paraId="3ACEE8FE" w14:textId="71C4EB65" w:rsidR="00930297" w:rsidRPr="002C1672" w:rsidRDefault="00930297" w:rsidP="00D158E9">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9872A0">
      <w:pPr>
        <w:pStyle w:val="Titre1"/>
        <w:numPr>
          <w:ilvl w:val="0"/>
          <w:numId w:val="2"/>
        </w:numPr>
      </w:pPr>
      <w:r w:rsidRPr="006F4488">
        <w:lastRenderedPageBreak/>
        <w:t>Contexte</w:t>
      </w:r>
    </w:p>
    <w:p w14:paraId="71445814" w14:textId="77777777" w:rsidR="00453746" w:rsidRPr="00453746" w:rsidRDefault="00453746" w:rsidP="00453746">
      <w:pPr>
        <w:jc w:val="both"/>
        <w:rPr>
          <w:rFonts w:ascii="Marianne Light" w:hAnsi="Marianne Light" w:cs="Arial"/>
          <w:sz w:val="18"/>
        </w:rPr>
      </w:pPr>
      <w:r w:rsidRPr="00453746">
        <w:rPr>
          <w:rFonts w:ascii="Marianne Light" w:hAnsi="Marianne Light" w:cs="Arial"/>
          <w:sz w:val="18"/>
        </w:rPr>
        <w:t xml:space="preserve">Le tri constitue une étape incontournable entre la collecte plus ou moins sélective des flux de déchets et l’introduction dans la production industrielle d’une matière première de recyclage. </w:t>
      </w:r>
    </w:p>
    <w:p w14:paraId="65F3E1D0" w14:textId="77777777" w:rsidR="00453746" w:rsidRPr="00453746" w:rsidRDefault="00453746" w:rsidP="00453746">
      <w:pPr>
        <w:jc w:val="both"/>
        <w:rPr>
          <w:rFonts w:ascii="Marianne Light" w:hAnsi="Marianne Light" w:cs="Arial"/>
          <w:sz w:val="18"/>
        </w:rPr>
      </w:pPr>
      <w:r w:rsidRPr="00453746">
        <w:rPr>
          <w:rFonts w:ascii="Marianne Light" w:hAnsi="Marianne Light" w:cs="Arial"/>
          <w:sz w:val="18"/>
        </w:rPr>
        <w:t>Pour être transformés en ressources, les déchets collectés doivent généralement être triés et préparés. Le parc de centres de tri est estimé à environ 450 installations ayant une capacité de tri d’environ 7</w:t>
      </w:r>
      <w:r w:rsidRPr="00453746">
        <w:rPr>
          <w:rFonts w:ascii="Calibri" w:hAnsi="Calibri" w:cs="Calibri"/>
          <w:sz w:val="18"/>
        </w:rPr>
        <w:t> </w:t>
      </w:r>
      <w:r w:rsidRPr="00453746">
        <w:rPr>
          <w:rFonts w:ascii="Marianne Light" w:hAnsi="Marianne Light" w:cs="Arial"/>
          <w:sz w:val="18"/>
        </w:rPr>
        <w:t xml:space="preserve">millions de tonnes (tous déchets non dangereux et non inertes confondus). </w:t>
      </w:r>
    </w:p>
    <w:p w14:paraId="582ACDCA" w14:textId="065F56F5" w:rsidR="00453746" w:rsidRPr="009A35DA" w:rsidRDefault="00453746" w:rsidP="00453746">
      <w:pPr>
        <w:jc w:val="both"/>
        <w:rPr>
          <w:rFonts w:ascii="Marianne Light" w:hAnsi="Marianne Light" w:cs="Arial"/>
          <w:sz w:val="18"/>
        </w:rPr>
      </w:pPr>
      <w:r w:rsidRPr="00453746">
        <w:rPr>
          <w:rFonts w:ascii="Marianne Light" w:hAnsi="Marianne Light" w:cs="Arial"/>
          <w:sz w:val="18"/>
        </w:rPr>
        <w:t xml:space="preserve">La loi n° 2015-992 du 17 août 2015 relative à la transition énergétique pour la croissance verte (LTECV) fixe des objectifs ambitieux en matière de recyclage matière, en imposant notamment une généralisation de l’extension des consignes de tri des emballages ménagers à l’ensemble des emballages plastiques </w:t>
      </w:r>
      <w:r w:rsidR="00D73639">
        <w:rPr>
          <w:rFonts w:ascii="Marianne Light" w:hAnsi="Marianne Light" w:cs="Arial"/>
          <w:sz w:val="18"/>
        </w:rPr>
        <w:t>au 3</w:t>
      </w:r>
      <w:r w:rsidR="00851DD6">
        <w:rPr>
          <w:rFonts w:ascii="Marianne Light" w:hAnsi="Marianne Light" w:cs="Arial"/>
          <w:sz w:val="18"/>
        </w:rPr>
        <w:t>1</w:t>
      </w:r>
      <w:r w:rsidR="00D73639">
        <w:rPr>
          <w:rFonts w:ascii="Marianne Light" w:hAnsi="Marianne Light" w:cs="Arial"/>
          <w:sz w:val="18"/>
        </w:rPr>
        <w:t xml:space="preserve"> d</w:t>
      </w:r>
      <w:r w:rsidR="00D73639">
        <w:rPr>
          <w:rFonts w:ascii="Calibri" w:hAnsi="Calibri" w:cs="Calibri"/>
          <w:sz w:val="18"/>
        </w:rPr>
        <w:t>é</w:t>
      </w:r>
      <w:r w:rsidR="00D73639">
        <w:rPr>
          <w:rFonts w:ascii="Marianne Light" w:hAnsi="Marianne Light" w:cs="Arial"/>
          <w:sz w:val="18"/>
        </w:rPr>
        <w:t xml:space="preserve">cembre </w:t>
      </w:r>
      <w:r w:rsidRPr="00453746">
        <w:rPr>
          <w:rFonts w:ascii="Marianne Light" w:hAnsi="Marianne Light" w:cs="Arial"/>
          <w:sz w:val="18"/>
        </w:rPr>
        <w:t>2022</w:t>
      </w:r>
      <w:r w:rsidRPr="009A35DA">
        <w:rPr>
          <w:rFonts w:ascii="Marianne Light" w:hAnsi="Marianne Light" w:cs="Arial"/>
          <w:sz w:val="18"/>
        </w:rPr>
        <w:t>.</w:t>
      </w:r>
    </w:p>
    <w:p w14:paraId="7D25A76E" w14:textId="77777777" w:rsidR="00453746" w:rsidRPr="009A35DA" w:rsidRDefault="00453746" w:rsidP="00453746">
      <w:pPr>
        <w:jc w:val="both"/>
        <w:rPr>
          <w:rFonts w:ascii="Marianne Light" w:hAnsi="Marianne Light" w:cs="Arial"/>
          <w:sz w:val="18"/>
        </w:rPr>
      </w:pPr>
      <w:r w:rsidRPr="009A35DA">
        <w:rPr>
          <w:rFonts w:ascii="Marianne Light" w:hAnsi="Marianne Light" w:cs="Arial"/>
          <w:sz w:val="18"/>
        </w:rPr>
        <w:t>La loi n° 2020-105 du 10 février 2020, relative à la lutte contre le gaspillage et à l’économie circulaire (AGEC), comporte de nombreuses mesures favorisant le développement du réemploi et du recyclage et fixe l’objectif de 100% de plastiques recyclés en 2025. Elle fixe également un objectif de réduction des tonnages de déchets mis en décharge.</w:t>
      </w:r>
    </w:p>
    <w:p w14:paraId="32696D4C" w14:textId="602DB64A" w:rsidR="00060B9B" w:rsidRDefault="00060B9B" w:rsidP="00060B9B">
      <w:pPr>
        <w:jc w:val="both"/>
        <w:rPr>
          <w:rFonts w:ascii="Marianne Light" w:eastAsiaTheme="minorEastAsia" w:hAnsi="Marianne Light" w:cs="Arial"/>
          <w:sz w:val="18"/>
        </w:rPr>
      </w:pPr>
      <w:r w:rsidRPr="008934E7">
        <w:rPr>
          <w:rFonts w:ascii="Marianne Light" w:eastAsiaTheme="minorEastAsia" w:hAnsi="Marianne Light" w:cs="Arial"/>
          <w:sz w:val="18"/>
        </w:rPr>
        <w:t xml:space="preserve">Le périmètre du dispositif intègre notamment la question du tri des </w:t>
      </w:r>
      <w:r w:rsidRPr="008934E7">
        <w:rPr>
          <w:rFonts w:ascii="Marianne Light" w:eastAsiaTheme="minorEastAsia" w:hAnsi="Marianne Light" w:cs="Arial"/>
          <w:b/>
          <w:sz w:val="18"/>
        </w:rPr>
        <w:t>textiles</w:t>
      </w:r>
      <w:r w:rsidRPr="008934E7">
        <w:rPr>
          <w:rFonts w:ascii="Marianne Light" w:eastAsiaTheme="minorEastAsia" w:hAnsi="Marianne Light" w:cs="Arial"/>
          <w:sz w:val="18"/>
        </w:rPr>
        <w:t>, dans un contexte de travaux sur la durabilité du secteur</w:t>
      </w:r>
      <w:r w:rsidRPr="008934E7">
        <w:rPr>
          <w:rStyle w:val="Appelnotedebasdep"/>
          <w:rFonts w:ascii="Marianne Light" w:eastAsiaTheme="minorEastAsia" w:hAnsi="Marianne Light" w:cs="Arial"/>
          <w:sz w:val="18"/>
        </w:rPr>
        <w:footnoteReference w:id="1"/>
      </w:r>
      <w:r w:rsidRPr="008934E7">
        <w:rPr>
          <w:rFonts w:ascii="Marianne Light" w:eastAsiaTheme="minorEastAsia" w:hAnsi="Marianne Light" w:cs="Arial"/>
          <w:sz w:val="18"/>
        </w:rPr>
        <w:t>.</w:t>
      </w:r>
      <w:r>
        <w:rPr>
          <w:rFonts w:ascii="Marianne Light" w:eastAsiaTheme="minorEastAsia" w:hAnsi="Marianne Light" w:cs="Arial"/>
          <w:sz w:val="18"/>
        </w:rPr>
        <w:t xml:space="preserve"> </w:t>
      </w:r>
    </w:p>
    <w:p w14:paraId="6E7D974E" w14:textId="2025E965" w:rsidR="00060B9B" w:rsidRDefault="00C43820" w:rsidP="00061645">
      <w:pPr>
        <w:jc w:val="both"/>
        <w:rPr>
          <w:rFonts w:ascii="Marianne Light" w:eastAsiaTheme="minorEastAsia" w:hAnsi="Marianne Light" w:cs="Arial"/>
          <w:sz w:val="18"/>
        </w:rPr>
      </w:pPr>
      <w:r w:rsidRPr="00851DD6">
        <w:rPr>
          <w:rFonts w:ascii="Marianne Light" w:eastAsiaTheme="minorEastAsia" w:hAnsi="Marianne Light" w:cs="Arial"/>
          <w:sz w:val="18"/>
        </w:rPr>
        <w:t xml:space="preserve">Dans le prolongement de la </w:t>
      </w:r>
      <w:r w:rsidR="00851DD6">
        <w:rPr>
          <w:rFonts w:ascii="Marianne Light" w:eastAsiaTheme="minorEastAsia" w:hAnsi="Marianne Light" w:cs="Arial"/>
          <w:sz w:val="18"/>
        </w:rPr>
        <w:t>LTECV</w:t>
      </w:r>
      <w:r w:rsidRPr="00851DD6">
        <w:rPr>
          <w:rFonts w:ascii="Marianne Light" w:eastAsiaTheme="minorEastAsia" w:hAnsi="Marianne Light" w:cs="Arial"/>
          <w:sz w:val="18"/>
        </w:rPr>
        <w:t xml:space="preserve"> et en complément de l’obligation sur le tri et la valorisation des emballages professionnels (Art.R543-66 à 72 du Code de l’Environnement), le</w:t>
      </w:r>
      <w:hyperlink r:id="rId8" w:history="1">
        <w:r w:rsidRPr="00851DD6">
          <w:rPr>
            <w:rFonts w:ascii="Marianne Light" w:eastAsiaTheme="minorEastAsia" w:hAnsi="Marianne Light" w:cs="Arial"/>
            <w:sz w:val="18"/>
          </w:rPr>
          <w:t xml:space="preserve"> décret n° 2016-288 du 10 mars 2016 dit décret "5 flux" (déchets de papier, de métal, de plastique, de verre, de bois) devient le décret "7 flux" (déchets de fraction minérale et de plâtre) et, à compter du 1er janvier 2025, "8 flux" (déchets de textiles)</w:t>
        </w:r>
      </w:hyperlink>
      <w:r w:rsidRPr="00851DD6">
        <w:rPr>
          <w:rFonts w:ascii="Marianne Light" w:eastAsiaTheme="minorEastAsia" w:hAnsi="Marianne Light" w:cs="Arial"/>
          <w:sz w:val="18"/>
        </w:rPr>
        <w:t xml:space="preserve"> par le décret n°2021-950 du 16 juillet 2021 (Art. D543-278 à 287 du Code de l’Environnement).</w:t>
      </w:r>
    </w:p>
    <w:p w14:paraId="6977904B" w14:textId="7D6DA8A9" w:rsidR="00B27739" w:rsidRPr="00C43820" w:rsidRDefault="00B27739" w:rsidP="00061645">
      <w:pPr>
        <w:jc w:val="both"/>
        <w:rPr>
          <w:rFonts w:ascii="Marianne Light" w:eastAsiaTheme="minorEastAsia" w:hAnsi="Marianne Light" w:cs="Arial"/>
          <w:sz w:val="18"/>
        </w:rPr>
      </w:pPr>
      <w:r w:rsidRPr="00BA4653">
        <w:rPr>
          <w:rFonts w:ascii="Marianne Light" w:eastAsiaTheme="minorEastAsia" w:hAnsi="Marianne Light" w:cs="Arial"/>
          <w:sz w:val="18"/>
        </w:rPr>
        <w:t>Enfin, la Loi AGEC renforce l</w:t>
      </w:r>
      <w:r w:rsidR="001E4908" w:rsidRPr="00BA4653">
        <w:rPr>
          <w:rFonts w:ascii="Marianne Light" w:eastAsiaTheme="minorEastAsia" w:hAnsi="Marianne Light" w:cs="Arial"/>
          <w:sz w:val="18"/>
        </w:rPr>
        <w:t xml:space="preserve">a responsabilité des producteurs sur les obligations de recyclage et la mise en œuvre de nouvelles filières REP </w:t>
      </w:r>
      <w:r w:rsidR="006D7DD6" w:rsidRPr="00BA4653">
        <w:rPr>
          <w:rFonts w:ascii="Marianne Light" w:eastAsiaTheme="minorEastAsia" w:hAnsi="Marianne Light" w:cs="Arial"/>
          <w:sz w:val="18"/>
        </w:rPr>
        <w:t xml:space="preserve">intégrant des déchets d’activité économiques </w:t>
      </w:r>
      <w:r w:rsidR="001E4908" w:rsidRPr="00BA4653">
        <w:rPr>
          <w:rFonts w:ascii="Marianne Light" w:eastAsiaTheme="minorEastAsia" w:hAnsi="Marianne Light" w:cs="Arial"/>
          <w:sz w:val="18"/>
        </w:rPr>
        <w:t>tels que les produits ou matériaux de construction du secteur du bâtiment</w:t>
      </w:r>
      <w:r w:rsidR="006D7DD6" w:rsidRPr="00BA4653">
        <w:rPr>
          <w:rFonts w:ascii="Marianne Light" w:eastAsiaTheme="minorEastAsia" w:hAnsi="Marianne Light" w:cs="Arial"/>
          <w:sz w:val="18"/>
        </w:rPr>
        <w:t>.</w:t>
      </w:r>
    </w:p>
    <w:p w14:paraId="76FBC575" w14:textId="320CDF47" w:rsidR="00930297" w:rsidRPr="00602D9D" w:rsidRDefault="00930297" w:rsidP="009872A0">
      <w:pPr>
        <w:pStyle w:val="Titre1"/>
        <w:numPr>
          <w:ilvl w:val="0"/>
          <w:numId w:val="2"/>
        </w:numPr>
        <w:rPr>
          <w:rFonts w:eastAsia="Times New Roman"/>
        </w:rPr>
      </w:pPr>
      <w:r w:rsidRPr="00602D9D">
        <w:rPr>
          <w:rFonts w:eastAsia="Times New Roman"/>
        </w:rPr>
        <w:t xml:space="preserve">DESCRIPTION DES PROJETS ELIGIBLES </w:t>
      </w:r>
    </w:p>
    <w:p w14:paraId="69B44731" w14:textId="33B0C343" w:rsidR="0084360F" w:rsidRPr="00061645" w:rsidRDefault="0084360F" w:rsidP="009872A0">
      <w:pPr>
        <w:pStyle w:val="Paragraphedeliste"/>
        <w:numPr>
          <w:ilvl w:val="1"/>
          <w:numId w:val="2"/>
        </w:numPr>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t>Conditions communes</w:t>
      </w:r>
    </w:p>
    <w:p w14:paraId="4C9C9440" w14:textId="203D75E5" w:rsidR="00930297" w:rsidRPr="00602D9D" w:rsidRDefault="00930297" w:rsidP="00061645">
      <w:pPr>
        <w:pStyle w:val="TexteCourant"/>
      </w:pPr>
      <w:r w:rsidRPr="00602D9D">
        <w:t xml:space="preserve">Les présentes Conditions d’éligibilité et de financement sont applicables aux études menées dans tous les domaines d’intervention de l’ADEME. </w:t>
      </w:r>
    </w:p>
    <w:p w14:paraId="2211466D" w14:textId="4486BB3B" w:rsidR="00F96685" w:rsidRPr="00602D9D" w:rsidRDefault="00F96685" w:rsidP="00061645">
      <w:pPr>
        <w:pStyle w:val="TexteCourant"/>
      </w:pPr>
      <w:r w:rsidRPr="00602D9D">
        <w:t>En vue de favoriser l’atteinte des objectifs des politiques publiques en faveur de l’énergie et de l’environnement et notamment la transition écologique et énergétique, l’ADEME participe au financement d</w:t>
      </w:r>
      <w:r w:rsidR="00930297" w:rsidRPr="00602D9D">
        <w:t xml:space="preserve">e diverses </w:t>
      </w:r>
      <w:r w:rsidR="00282168" w:rsidRPr="00602D9D">
        <w:t>études</w:t>
      </w:r>
      <w:r w:rsidRPr="00602D9D">
        <w:t xml:space="preserve"> visant à acquérir des connaissances : </w:t>
      </w:r>
    </w:p>
    <w:p w14:paraId="22D72607" w14:textId="0E9A675D" w:rsidR="00E446A9" w:rsidRPr="00602D9D" w:rsidRDefault="00614B9F" w:rsidP="00C43820">
      <w:pPr>
        <w:pStyle w:val="Pucenoir"/>
        <w:jc w:val="both"/>
      </w:pPr>
      <w:proofErr w:type="gramStart"/>
      <w:r w:rsidRPr="00602D9D">
        <w:t>pour</w:t>
      </w:r>
      <w:proofErr w:type="gramEnd"/>
      <w:r w:rsidRPr="00602D9D">
        <w:t xml:space="preserve"> un porteur de projet, par des études de diagnostic et de faisabilité,</w:t>
      </w:r>
      <w:r w:rsidR="00E446A9" w:rsidRPr="00602D9D">
        <w:t xml:space="preserve"> ou</w:t>
      </w:r>
      <w:r w:rsidRPr="00602D9D">
        <w:t xml:space="preserve"> expérimentations préalables </w:t>
      </w:r>
      <w:r w:rsidR="00B73FD1" w:rsidRPr="00602D9D">
        <w:t>au déploiement d’un projet d’</w:t>
      </w:r>
      <w:r w:rsidRPr="00602D9D">
        <w:t>investissement</w:t>
      </w:r>
      <w:r w:rsidR="00E446A9" w:rsidRPr="00602D9D">
        <w:t>.</w:t>
      </w:r>
    </w:p>
    <w:p w14:paraId="5677C07C" w14:textId="77777777" w:rsidR="00E446A9" w:rsidRPr="00602D9D" w:rsidRDefault="00E446A9" w:rsidP="00C43820">
      <w:pPr>
        <w:pStyle w:val="TexteCourant"/>
        <w:ind w:left="737"/>
      </w:pPr>
      <w:r w:rsidRPr="00602D9D">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02D9D" w:rsidRDefault="00E446A9" w:rsidP="00C43820">
      <w:pPr>
        <w:pStyle w:val="TexteCourant"/>
        <w:ind w:left="737"/>
      </w:pPr>
      <w:r w:rsidRPr="00602D9D">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02D9D" w:rsidRDefault="00E446A9" w:rsidP="00C43820">
      <w:pPr>
        <w:pStyle w:val="puceronde"/>
      </w:pPr>
      <w:proofErr w:type="gramStart"/>
      <w:r w:rsidRPr="00602D9D">
        <w:t>nécessiter</w:t>
      </w:r>
      <w:proofErr w:type="gramEnd"/>
      <w:r w:rsidRPr="00602D9D">
        <w:t xml:space="preserve"> une compétence pointue (technique, économique, méthodologique, juridique, etc.), permettant l’accompagnement d’un maître d’ouvrage dans son projet, </w:t>
      </w:r>
    </w:p>
    <w:p w14:paraId="5147DBED" w14:textId="69CD3954" w:rsidR="00E446A9" w:rsidRPr="00602D9D" w:rsidRDefault="00E446A9" w:rsidP="00C43820">
      <w:pPr>
        <w:pStyle w:val="puceronde"/>
      </w:pPr>
      <w:proofErr w:type="gramStart"/>
      <w:r w:rsidRPr="00602D9D">
        <w:lastRenderedPageBreak/>
        <w:t>ou</w:t>
      </w:r>
      <w:proofErr w:type="gramEnd"/>
      <w:r w:rsidRPr="00602D9D">
        <w:t xml:space="preserve"> encore se matérialiser par un conseil plus ou moins continu sur la durée d’un projet (mission d’accompagnement, d’assistance à maîtrise d’ouvrage, …). </w:t>
      </w:r>
    </w:p>
    <w:p w14:paraId="4FCADC16" w14:textId="6316F33F" w:rsidR="00061645" w:rsidRPr="00061645" w:rsidRDefault="00614B9F" w:rsidP="00C43820">
      <w:pPr>
        <w:pStyle w:val="Pucenoir"/>
        <w:jc w:val="both"/>
      </w:pPr>
      <w:proofErr w:type="gramStart"/>
      <w:r w:rsidRPr="00602D9D">
        <w:t>de</w:t>
      </w:r>
      <w:proofErr w:type="gramEnd"/>
      <w:r w:rsidRPr="00602D9D">
        <w:t xml:space="preserve"> manière générale, par d</w:t>
      </w:r>
      <w:r w:rsidR="00F96685" w:rsidRPr="00602D9D">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02D9D">
        <w:t>ces travaux étant nommés études générales, ci-dessous</w:t>
      </w:r>
      <w:r w:rsidRPr="00602D9D">
        <w:t>.</w:t>
      </w:r>
      <w:r w:rsidR="00930297" w:rsidRPr="00602D9D">
        <w:t xml:space="preserve"> </w:t>
      </w:r>
    </w:p>
    <w:p w14:paraId="78F6DE68" w14:textId="77777777" w:rsidR="00E446A9" w:rsidRPr="00602D9D" w:rsidRDefault="00E446A9" w:rsidP="00061645">
      <w:pPr>
        <w:pStyle w:val="TexteCourant"/>
      </w:pPr>
      <w:r w:rsidRPr="00602D9D">
        <w:t>Le champ ou périmètre de l’étude doit rentrer dans les domaines d’intervention de l’ADEME.</w:t>
      </w:r>
    </w:p>
    <w:p w14:paraId="67D0BAD9" w14:textId="441C0675" w:rsidR="006A48D4" w:rsidRDefault="006A48D4" w:rsidP="00061645">
      <w:pPr>
        <w:pStyle w:val="TexteCourant"/>
      </w:pPr>
      <w:r w:rsidRPr="00602D9D">
        <w:t>Les bénéficiaires des interventions financières de l’ADEME sont les personnes morales publiques (à l’exception des services de l’</w:t>
      </w:r>
      <w:r w:rsidR="00B73FD1" w:rsidRPr="00602D9D">
        <w:t>État</w:t>
      </w:r>
      <w:r w:rsidRPr="00602D9D">
        <w:t>) ou privées, exerçant une activité économique ou non.</w:t>
      </w:r>
      <w:r w:rsidR="00B53FEA" w:rsidRPr="00602D9D">
        <w:t xml:space="preserve"> </w:t>
      </w:r>
      <w:r w:rsidR="0040650E" w:rsidRPr="00602D9D">
        <w:t>L</w:t>
      </w:r>
      <w:r w:rsidRPr="00602D9D">
        <w:t>es particuliers ne sont pas éligibles aux aides du présent dispositif (mais les aides octroyées par l’ADEME à des personnes morales peuvent bénéficier indirectement à des particuliers).</w:t>
      </w:r>
    </w:p>
    <w:p w14:paraId="02308050" w14:textId="34E810A9" w:rsidR="0084360F" w:rsidRPr="00061645" w:rsidRDefault="0084360F" w:rsidP="009872A0">
      <w:pPr>
        <w:pStyle w:val="Paragraphedeliste"/>
        <w:numPr>
          <w:ilvl w:val="1"/>
          <w:numId w:val="2"/>
        </w:numPr>
        <w:spacing w:before="240"/>
        <w:jc w:val="both"/>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t xml:space="preserve">Conditions </w:t>
      </w:r>
      <w:r w:rsidR="00943ED0" w:rsidRPr="00061645">
        <w:rPr>
          <w:rFonts w:ascii="Marianne Light" w:hAnsi="Marianne Light"/>
          <w:b/>
          <w:bCs/>
          <w:color w:val="000000" w:themeColor="text1"/>
          <w:sz w:val="18"/>
          <w:szCs w:val="18"/>
          <w:u w:val="single"/>
        </w:rPr>
        <w:t>spécifiques</w:t>
      </w:r>
    </w:p>
    <w:p w14:paraId="07627A4D" w14:textId="5E02C534" w:rsidR="004C08F2" w:rsidRPr="004C08F2" w:rsidRDefault="004C08F2" w:rsidP="004C08F2">
      <w:pPr>
        <w:jc w:val="both"/>
        <w:rPr>
          <w:rFonts w:ascii="Marianne Light" w:hAnsi="Marianne Light"/>
          <w:color w:val="0070C0"/>
          <w:sz w:val="18"/>
        </w:rPr>
      </w:pPr>
      <w:r w:rsidRPr="004C08F2">
        <w:rPr>
          <w:rFonts w:ascii="Marianne Light" w:hAnsi="Marianne Light"/>
          <w:sz w:val="18"/>
        </w:rPr>
        <w:t>Pour répondre aux ambitions des lois LTECV et AGEC, notamment de l’extension des consignes de tri</w:t>
      </w:r>
      <w:r w:rsidR="006D7DD6">
        <w:rPr>
          <w:rFonts w:ascii="Marianne Light" w:hAnsi="Marianne Light"/>
          <w:sz w:val="18"/>
        </w:rPr>
        <w:t xml:space="preserve"> au plus tard au 31 décembre 2022, </w:t>
      </w:r>
      <w:r w:rsidR="006D7DD6" w:rsidRPr="00AF5AC6">
        <w:rPr>
          <w:rFonts w:ascii="Marianne Light" w:hAnsi="Marianne Light"/>
          <w:sz w:val="18"/>
        </w:rPr>
        <w:t>l’ADEME a soutenu l</w:t>
      </w:r>
      <w:r w:rsidRPr="00AF5AC6">
        <w:rPr>
          <w:rFonts w:ascii="Marianne Light" w:hAnsi="Marianne Light"/>
          <w:sz w:val="18"/>
        </w:rPr>
        <w:t xml:space="preserve">a modernisation du parc des centres de tri pour qu'ils puissent accueillir et trier des flux plus importants et les nouveaux emballages en plastique liés à l’extension. </w:t>
      </w:r>
      <w:r w:rsidR="00161A9C" w:rsidRPr="00AF5AC6">
        <w:rPr>
          <w:rFonts w:ascii="Marianne Light" w:hAnsi="Marianne Light"/>
          <w:sz w:val="18"/>
        </w:rPr>
        <w:t>Ce soutien est terminé en 2023 pour la métropole. Pour les DROM-COM et Corse, ce soutien reste ouvert du fait du retard conjoncturel.</w:t>
      </w:r>
    </w:p>
    <w:p w14:paraId="67FA8123" w14:textId="5E73C058" w:rsidR="004C08F2" w:rsidRPr="009A35DA" w:rsidRDefault="004C08F2" w:rsidP="00161A9C">
      <w:pPr>
        <w:jc w:val="both"/>
        <w:rPr>
          <w:rFonts w:ascii="Marianne Light" w:hAnsi="Marianne Light"/>
          <w:sz w:val="18"/>
        </w:rPr>
      </w:pPr>
      <w:r w:rsidRPr="004C08F2">
        <w:rPr>
          <w:rFonts w:ascii="Marianne Light" w:hAnsi="Marianne Light"/>
          <w:sz w:val="18"/>
        </w:rPr>
        <w:t xml:space="preserve">L’objectif est également de favoriser l’émergence de filières de réemploi des produits et d’atteindre des </w:t>
      </w:r>
      <w:r w:rsidRPr="009A35DA">
        <w:rPr>
          <w:rFonts w:ascii="Marianne Light" w:hAnsi="Marianne Light"/>
          <w:sz w:val="18"/>
        </w:rPr>
        <w:t xml:space="preserve">taux de valorisation matières élevés dans les entreprises </w:t>
      </w:r>
      <w:r w:rsidR="00161A9C" w:rsidRPr="00AF5AC6">
        <w:rPr>
          <w:rFonts w:ascii="Marianne Light" w:hAnsi="Marianne Light"/>
          <w:sz w:val="18"/>
        </w:rPr>
        <w:t>hors</w:t>
      </w:r>
      <w:r w:rsidRPr="00AF5AC6">
        <w:rPr>
          <w:rFonts w:ascii="Marianne Light" w:hAnsi="Marianne Light"/>
          <w:sz w:val="18"/>
        </w:rPr>
        <w:t xml:space="preserve"> BTP</w:t>
      </w:r>
      <w:r w:rsidRPr="009A35DA">
        <w:rPr>
          <w:rFonts w:ascii="Marianne Light" w:hAnsi="Marianne Light"/>
          <w:sz w:val="18"/>
        </w:rPr>
        <w:t xml:space="preserve">. </w:t>
      </w:r>
    </w:p>
    <w:p w14:paraId="12363FC7" w14:textId="0A0EAA53" w:rsidR="002A3DD6" w:rsidRPr="00061645" w:rsidRDefault="00161A9C" w:rsidP="00161A9C">
      <w:pPr>
        <w:jc w:val="both"/>
        <w:rPr>
          <w:rFonts w:ascii="Marianne Light" w:hAnsi="Marianne Light"/>
          <w:sz w:val="18"/>
        </w:rPr>
      </w:pPr>
      <w:r>
        <w:rPr>
          <w:rFonts w:ascii="Marianne Light" w:hAnsi="Marianne Light"/>
          <w:sz w:val="18"/>
        </w:rPr>
        <w:t>Il</w:t>
      </w:r>
      <w:r w:rsidR="004C08F2" w:rsidRPr="009A35DA">
        <w:rPr>
          <w:rFonts w:ascii="Marianne Light" w:hAnsi="Marianne Light"/>
          <w:sz w:val="18"/>
        </w:rPr>
        <w:t xml:space="preserve"> s’agit de réduire les volumes de déchets ultimes et d’accroître la remise sur le marché de matières secondaires, par la promotion du tri à la source ou le tri des flux en mélange.</w:t>
      </w:r>
    </w:p>
    <w:p w14:paraId="4198D78F" w14:textId="0D0BFFF7" w:rsidR="00614B9F" w:rsidRPr="00602D9D" w:rsidRDefault="00614B9F" w:rsidP="009872A0">
      <w:pPr>
        <w:pStyle w:val="Titre1"/>
        <w:numPr>
          <w:ilvl w:val="0"/>
          <w:numId w:val="2"/>
        </w:numPr>
        <w:rPr>
          <w:rFonts w:eastAsia="Times New Roman"/>
        </w:rPr>
      </w:pPr>
      <w:r w:rsidRPr="00602D9D">
        <w:rPr>
          <w:rFonts w:eastAsia="Times New Roman"/>
        </w:rPr>
        <w:t>Conditions d’éligibilité</w:t>
      </w:r>
    </w:p>
    <w:p w14:paraId="5CFE349C" w14:textId="7267B57C" w:rsidR="00D158E9" w:rsidRPr="00061645" w:rsidRDefault="00D158E9" w:rsidP="009872A0">
      <w:pPr>
        <w:pStyle w:val="Paragraphedeliste"/>
        <w:numPr>
          <w:ilvl w:val="1"/>
          <w:numId w:val="2"/>
        </w:numPr>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t>Conditions communes</w:t>
      </w:r>
      <w:r w:rsidR="009002F6" w:rsidRPr="00061645">
        <w:rPr>
          <w:rFonts w:ascii="Marianne Light" w:hAnsi="Marianne Light"/>
          <w:b/>
          <w:bCs/>
          <w:color w:val="000000" w:themeColor="text1"/>
          <w:sz w:val="18"/>
          <w:szCs w:val="18"/>
          <w:u w:val="single"/>
        </w:rPr>
        <w:t xml:space="preserve"> à toutes les thématiques</w:t>
      </w:r>
    </w:p>
    <w:p w14:paraId="6013A2CC" w14:textId="5ADCA04B" w:rsidR="00614B9F" w:rsidRPr="00602D9D" w:rsidRDefault="00614B9F" w:rsidP="002D710A">
      <w:pPr>
        <w:pStyle w:val="TexteCourant"/>
      </w:pPr>
      <w:r w:rsidRPr="00602D9D">
        <w:t xml:space="preserve">L’étude ne doit pas déjà être commencée ou commandée lorsque le porteur a recours à un prestataire extérieur. </w:t>
      </w:r>
    </w:p>
    <w:p w14:paraId="68DC33BE" w14:textId="44CC4AF5" w:rsidR="00C74260" w:rsidRPr="00602D9D" w:rsidRDefault="00C74260" w:rsidP="002D710A">
      <w:pPr>
        <w:pStyle w:val="TexteCourant"/>
      </w:pPr>
      <w:r w:rsidRPr="00602D9D">
        <w:t>Tous les</w:t>
      </w:r>
      <w:r w:rsidR="00B73FD1" w:rsidRPr="00602D9D">
        <w:t xml:space="preserve"> coûts liés à l’étude sont éligibles.</w:t>
      </w:r>
      <w:r w:rsidRPr="00602D9D">
        <w:t xml:space="preserve"> </w:t>
      </w:r>
      <w:r w:rsidRPr="00AF5AC6">
        <w:t>Ils peuvent être éventuellement plafonnés</w:t>
      </w:r>
      <w:r w:rsidR="00457448" w:rsidRPr="00AF5AC6">
        <w:t xml:space="preserve"> notamment pour les études de diagnostics ou pour les études d’accompagnement de projet (</w:t>
      </w:r>
      <w:r w:rsidR="0097716F" w:rsidRPr="00AF5AC6">
        <w:t>5</w:t>
      </w:r>
      <w:r w:rsidR="00457448" w:rsidRPr="00AF5AC6">
        <w:t>0</w:t>
      </w:r>
      <w:r w:rsidR="00457448" w:rsidRPr="00AF5AC6">
        <w:rPr>
          <w:rFonts w:ascii="Calibri" w:hAnsi="Calibri" w:cs="Calibri"/>
        </w:rPr>
        <w:t> </w:t>
      </w:r>
      <w:r w:rsidR="00457448" w:rsidRPr="00AF5AC6">
        <w:t>000 €)</w:t>
      </w:r>
      <w:r w:rsidRPr="00AF5AC6">
        <w:t>.</w:t>
      </w:r>
      <w:r w:rsidR="00B73FD1" w:rsidRPr="00602D9D">
        <w:t xml:space="preserve"> </w:t>
      </w:r>
    </w:p>
    <w:p w14:paraId="3CC6B168" w14:textId="515945EB" w:rsidR="00B73FD1" w:rsidRPr="00602D9D" w:rsidRDefault="00B73FD1" w:rsidP="002D710A">
      <w:pPr>
        <w:pStyle w:val="TexteCourant"/>
      </w:pPr>
      <w:r w:rsidRPr="00602D9D">
        <w:t xml:space="preserve">Elle peut être réalisée par un prestataire ou être réalisée en interne pour une étude générale ou une expérimentation préalable au déploiement d’un projet d’investissement. </w:t>
      </w:r>
    </w:p>
    <w:p w14:paraId="7B322320" w14:textId="142BD3B5" w:rsidR="005B4A19" w:rsidRPr="00602D9D" w:rsidRDefault="00F643B5" w:rsidP="002D710A">
      <w:pPr>
        <w:pStyle w:val="TexteCourant"/>
      </w:pPr>
      <w:r w:rsidRPr="00602D9D">
        <w:t>Pour certaines opératio</w:t>
      </w:r>
      <w:r w:rsidR="00E446A9" w:rsidRPr="00602D9D">
        <w:t>ns, l’octroi de l’aide pourra être conditionné au recours à un prestataire dont les compétences respectent un référentiel validé par l’ADEME ou pouvant justifier de conditions équivalentes.</w:t>
      </w:r>
    </w:p>
    <w:p w14:paraId="2706D9B4" w14:textId="0250BDE7" w:rsidR="00457448" w:rsidRPr="00602D9D" w:rsidRDefault="00457448" w:rsidP="002D710A">
      <w:pPr>
        <w:pStyle w:val="TexteCourant"/>
      </w:pPr>
      <w:r w:rsidRPr="00602D9D">
        <w:t xml:space="preserve">Le prestataire réalisant l’étude doit être externe au bénéficiaire de l’étude et doit s’engager à n’exercer aucune activité incompatible avec son indépendance de jugement et son intégrité. Il n’est pas impliqué directement et n’a pas d’intérêt particulier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02D9D" w:rsidRDefault="00457448" w:rsidP="002D710A">
      <w:pPr>
        <w:pStyle w:val="TexteCourant"/>
      </w:pPr>
      <w:r w:rsidRPr="00602D9D">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Default="00457448" w:rsidP="002D710A">
      <w:pPr>
        <w:pStyle w:val="TexteCourant"/>
      </w:pPr>
      <w:r w:rsidRPr="00602D9D">
        <w:t xml:space="preserve">Dans tous les cas, le prestataire ne doit pas être exclu de ce champ d’activité par une quelconque réglementation. </w:t>
      </w:r>
    </w:p>
    <w:p w14:paraId="71A741B5" w14:textId="77777777" w:rsidR="00AF5AC6" w:rsidRDefault="00AF5AC6" w:rsidP="002D710A">
      <w:pPr>
        <w:pStyle w:val="TexteCourant"/>
      </w:pPr>
    </w:p>
    <w:p w14:paraId="0F294EC4" w14:textId="77777777" w:rsidR="00573F04" w:rsidRPr="00602D9D" w:rsidRDefault="00573F04" w:rsidP="002D710A">
      <w:pPr>
        <w:pStyle w:val="TexteCourant"/>
      </w:pPr>
    </w:p>
    <w:p w14:paraId="225F79F9" w14:textId="0716A4EE" w:rsidR="00D158E9" w:rsidRPr="00061645" w:rsidRDefault="00D158E9" w:rsidP="009872A0">
      <w:pPr>
        <w:pStyle w:val="Paragraphedeliste"/>
        <w:numPr>
          <w:ilvl w:val="1"/>
          <w:numId w:val="2"/>
        </w:numPr>
        <w:spacing w:before="240"/>
        <w:rPr>
          <w:rFonts w:ascii="Marianne Light" w:hAnsi="Marianne Light"/>
          <w:b/>
          <w:bCs/>
          <w:color w:val="000000" w:themeColor="text1"/>
          <w:sz w:val="18"/>
          <w:szCs w:val="18"/>
          <w:u w:val="single"/>
        </w:rPr>
      </w:pPr>
      <w:r w:rsidRPr="00061645">
        <w:rPr>
          <w:rFonts w:ascii="Marianne Light" w:hAnsi="Marianne Light"/>
          <w:b/>
          <w:bCs/>
          <w:color w:val="000000" w:themeColor="text1"/>
          <w:sz w:val="18"/>
          <w:szCs w:val="18"/>
          <w:u w:val="single"/>
        </w:rPr>
        <w:lastRenderedPageBreak/>
        <w:t>Conditions spécifiques</w:t>
      </w:r>
    </w:p>
    <w:p w14:paraId="44F8BD29" w14:textId="77777777" w:rsidR="00453746" w:rsidRPr="00453746" w:rsidRDefault="00453746" w:rsidP="00453746">
      <w:pPr>
        <w:spacing w:after="120" w:line="240" w:lineRule="auto"/>
        <w:jc w:val="both"/>
        <w:rPr>
          <w:rFonts w:ascii="Marianne Light" w:hAnsi="Marianne Light"/>
          <w:sz w:val="18"/>
          <w:szCs w:val="18"/>
        </w:rPr>
      </w:pPr>
      <w:r w:rsidRPr="00453746">
        <w:rPr>
          <w:rFonts w:ascii="Marianne Light" w:hAnsi="Marianne Light"/>
          <w:sz w:val="18"/>
          <w:szCs w:val="18"/>
        </w:rPr>
        <w:t>Les opérations éligibles sont les études préalables aux investissements suivants :</w:t>
      </w:r>
    </w:p>
    <w:p w14:paraId="157DB7D9" w14:textId="77777777" w:rsidR="00453746" w:rsidRPr="00AF5AC6" w:rsidRDefault="00453746" w:rsidP="002D710A">
      <w:pPr>
        <w:pStyle w:val="Pucenoir"/>
      </w:pPr>
      <w:r w:rsidRPr="00AF5AC6">
        <w:t>Centres de tri des déchets non dangereux d’activités économiques (DNDAE),</w:t>
      </w:r>
    </w:p>
    <w:p w14:paraId="68B9F9F9" w14:textId="77777777" w:rsidR="00453746" w:rsidRPr="00AF5AC6" w:rsidRDefault="00453746" w:rsidP="002D710A">
      <w:pPr>
        <w:pStyle w:val="Pucenoir"/>
      </w:pPr>
      <w:r w:rsidRPr="00AF5AC6">
        <w:t>Centres de tri des encombrants,</w:t>
      </w:r>
    </w:p>
    <w:p w14:paraId="50D7A49B" w14:textId="2468D9AC" w:rsidR="00573F04" w:rsidRDefault="00453746" w:rsidP="002D710A">
      <w:pPr>
        <w:pStyle w:val="Pucenoir"/>
      </w:pPr>
      <w:r w:rsidRPr="00AF5AC6">
        <w:t>Centres de tri des emballages ménagers et de papiers graphiques</w:t>
      </w:r>
      <w:r w:rsidR="000F7BE0" w:rsidRPr="00AF5AC6">
        <w:t xml:space="preserve"> (pour DROM-COM et Corse)</w:t>
      </w:r>
      <w:r w:rsidR="00573F04">
        <w:t>,</w:t>
      </w:r>
    </w:p>
    <w:p w14:paraId="41B7BDDE" w14:textId="3FDE385D" w:rsidR="00453746" w:rsidRPr="00AF5AC6" w:rsidRDefault="00573F04" w:rsidP="002D710A">
      <w:pPr>
        <w:pStyle w:val="Pucenoir"/>
      </w:pPr>
      <w:r>
        <w:t xml:space="preserve">Centres de préparation des CSR </w:t>
      </w:r>
      <w:r w:rsidRPr="00AF5AC6">
        <w:t>(pour DROM-COM et Corse)</w:t>
      </w:r>
      <w:r>
        <w:t>.</w:t>
      </w:r>
    </w:p>
    <w:p w14:paraId="2CEA5D06" w14:textId="4CDBC306" w:rsidR="00453746" w:rsidRPr="00061645" w:rsidRDefault="00453746" w:rsidP="009872A0">
      <w:pPr>
        <w:pStyle w:val="Texteexerguesurligngris"/>
        <w:numPr>
          <w:ilvl w:val="2"/>
          <w:numId w:val="2"/>
        </w:numPr>
        <w:spacing w:before="240"/>
        <w:jc w:val="both"/>
        <w:rPr>
          <w:color w:val="auto"/>
          <w:szCs w:val="18"/>
          <w:u w:val="single"/>
        </w:rPr>
      </w:pPr>
      <w:r w:rsidRPr="00061645">
        <w:rPr>
          <w:color w:val="auto"/>
          <w:szCs w:val="18"/>
          <w:u w:val="single"/>
        </w:rPr>
        <w:t>Centres de tri des emballages et papiers graphiques</w:t>
      </w:r>
      <w:r w:rsidR="000F7BE0">
        <w:rPr>
          <w:color w:val="auto"/>
          <w:szCs w:val="18"/>
          <w:u w:val="single"/>
        </w:rPr>
        <w:t xml:space="preserve"> </w:t>
      </w:r>
      <w:r w:rsidR="000F7BE0" w:rsidRPr="00AF5AC6">
        <w:rPr>
          <w:color w:val="auto"/>
          <w:szCs w:val="18"/>
          <w:u w:val="single"/>
        </w:rPr>
        <w:t>(DROM-COM et Corse uniquement)</w:t>
      </w:r>
    </w:p>
    <w:p w14:paraId="35FF7ED4" w14:textId="77777777" w:rsidR="00453746" w:rsidRPr="00453746" w:rsidRDefault="00453746" w:rsidP="002D710A">
      <w:pPr>
        <w:pStyle w:val="TexteCourant"/>
      </w:pPr>
      <w:r w:rsidRPr="00453746">
        <w:t xml:space="preserve">Préalablement à un investissement de centre de tri des emballages et papiers graphiques, qu’il s’agisse d’une création ou d’une modernisation, la réalisation d’une étude territoriale est un prérequis impératif avant tout examen par l’ADEME d’un dossier de demande d’aide relative aux investissements. </w:t>
      </w:r>
    </w:p>
    <w:p w14:paraId="25B16814" w14:textId="77777777" w:rsidR="00453746" w:rsidRPr="00453746" w:rsidRDefault="00453746" w:rsidP="002D710A">
      <w:pPr>
        <w:pStyle w:val="TexteCourant"/>
      </w:pPr>
      <w:r w:rsidRPr="00453746">
        <w:t>Elle doit respecter l’ensemble des exigences formulées dans le guide concerné de rédaction d’un cahier des charges établi par l’ADEME.</w:t>
      </w:r>
    </w:p>
    <w:p w14:paraId="21F291AC" w14:textId="6028EBE3" w:rsidR="00453746" w:rsidRPr="00453746" w:rsidRDefault="00453746" w:rsidP="002D710A">
      <w:pPr>
        <w:pStyle w:val="TexteCourant"/>
      </w:pPr>
      <w:r w:rsidRPr="00453746">
        <w:t xml:space="preserve">L’étude doit couvrir au moins 500 000 habitants ou à défaut tout un </w:t>
      </w:r>
      <w:r w:rsidRPr="00AF5AC6">
        <w:t>département</w:t>
      </w:r>
      <w:r w:rsidR="000F7BE0" w:rsidRPr="00AF5AC6">
        <w:t xml:space="preserve"> ou un territoire</w:t>
      </w:r>
      <w:r w:rsidRPr="00AF5AC6">
        <w:t>.</w:t>
      </w:r>
      <w:r w:rsidRPr="00453746">
        <w:t xml:space="preserve"> Si ce n’est pas le cas, la demande fera l’objet d’une concertation spécifique avec les services de l’ADEME.</w:t>
      </w:r>
    </w:p>
    <w:p w14:paraId="71CB351E" w14:textId="77777777" w:rsidR="00453746" w:rsidRPr="00453746" w:rsidRDefault="00453746" w:rsidP="002D710A">
      <w:pPr>
        <w:pStyle w:val="TexteCourant"/>
      </w:pPr>
      <w:r w:rsidRPr="00453746">
        <w:t xml:space="preserve">L’étude doit être pilotée par les collectivités maîtres d’ouvrage ou clientes du centre de tri (et non des acteurs privés mobilisés pour leur expertise). </w:t>
      </w:r>
    </w:p>
    <w:p w14:paraId="50F98B96" w14:textId="18FE220B" w:rsidR="00453746" w:rsidRPr="002D710A" w:rsidRDefault="00453746" w:rsidP="002D710A">
      <w:pPr>
        <w:pStyle w:val="TexteCourant"/>
      </w:pPr>
      <w:r w:rsidRPr="00453746">
        <w:t xml:space="preserve">Cette étude de structuration de la collecte et du tri des déchets d’emballages ménagers et papiers graphiques peut également s’ouvrir à des réflexions sur la mutualisation entre collectivités voisines d’autres outils de traitement (par exemple unités de compostage, d’incinération …) afin d’équilibrer l’activité sur le territoire concerné, de permettre une optimisation plus globale du service de gestion des déchets et de considérer l’évolution (notamment la réduction des tonnages) d’ordures ménagères résiduelles. </w:t>
      </w:r>
    </w:p>
    <w:p w14:paraId="739FEF6E" w14:textId="79E047AC" w:rsidR="00453746" w:rsidRPr="00061645" w:rsidRDefault="00453746" w:rsidP="009872A0">
      <w:pPr>
        <w:pStyle w:val="Texteexerguesurligngris"/>
        <w:numPr>
          <w:ilvl w:val="2"/>
          <w:numId w:val="2"/>
        </w:numPr>
        <w:spacing w:before="240"/>
        <w:jc w:val="both"/>
        <w:rPr>
          <w:color w:val="auto"/>
          <w:szCs w:val="18"/>
          <w:u w:val="single"/>
        </w:rPr>
      </w:pPr>
      <w:r w:rsidRPr="00061645">
        <w:rPr>
          <w:color w:val="auto"/>
          <w:szCs w:val="18"/>
          <w:u w:val="single"/>
        </w:rPr>
        <w:t>Centres de tri des déchets</w:t>
      </w:r>
      <w:r w:rsidR="003E410E">
        <w:rPr>
          <w:color w:val="auto"/>
          <w:szCs w:val="18"/>
          <w:u w:val="single"/>
        </w:rPr>
        <w:t xml:space="preserve"> non dangereux</w:t>
      </w:r>
      <w:r w:rsidRPr="00061645">
        <w:rPr>
          <w:color w:val="auto"/>
          <w:szCs w:val="18"/>
          <w:u w:val="single"/>
        </w:rPr>
        <w:t xml:space="preserve"> </w:t>
      </w:r>
      <w:r w:rsidRPr="00AF5AC6">
        <w:rPr>
          <w:color w:val="auto"/>
          <w:szCs w:val="18"/>
          <w:u w:val="single"/>
        </w:rPr>
        <w:t>d</w:t>
      </w:r>
      <w:r w:rsidR="000F7BE0" w:rsidRPr="00AF5AC6">
        <w:rPr>
          <w:color w:val="auto"/>
          <w:szCs w:val="18"/>
          <w:u w:val="single"/>
        </w:rPr>
        <w:t>’activité économiques (hors BTP) et encombrants</w:t>
      </w:r>
    </w:p>
    <w:p w14:paraId="59B14499" w14:textId="4EA73DFC" w:rsidR="00453746" w:rsidRDefault="00453746" w:rsidP="002D710A">
      <w:pPr>
        <w:pStyle w:val="TexteCourant"/>
      </w:pPr>
      <w:r w:rsidRPr="00453746">
        <w:t>La réalisation d’une étude préalable à un investissement dans un centre de regroupement-tri-valorisation des déchets</w:t>
      </w:r>
      <w:r w:rsidR="003E410E">
        <w:t xml:space="preserve"> non dangereux</w:t>
      </w:r>
      <w:r w:rsidRPr="00453746">
        <w:t xml:space="preserve"> </w:t>
      </w:r>
      <w:r w:rsidR="000F7BE0">
        <w:t>d’activité économique et encombrants</w:t>
      </w:r>
      <w:r w:rsidRPr="00453746">
        <w:t xml:space="preserve"> permettra au porteur de projet de localiser le site d’implantation optimal</w:t>
      </w:r>
      <w:r w:rsidR="00483940">
        <w:t>e</w:t>
      </w:r>
      <w:r w:rsidRPr="00453746">
        <w:t>. Elle apportera des éléments de dimensionnement technico-économique relatifs aux gisements mobilisables, aux débouchés des mat</w:t>
      </w:r>
      <w:r w:rsidR="00483940">
        <w:t>ières</w:t>
      </w:r>
      <w:r w:rsidRPr="00453746">
        <w:t xml:space="preserve"> et déchets</w:t>
      </w:r>
      <w:r w:rsidRPr="00AF5AC6">
        <w:t xml:space="preserve">, </w:t>
      </w:r>
      <w:r w:rsidR="00483940" w:rsidRPr="00AF5AC6">
        <w:t xml:space="preserve">aux soutiens par les éco-organismes </w:t>
      </w:r>
      <w:r w:rsidRPr="00AF5AC6">
        <w:t>dans le contexte local et régional (plan régional de prévention et de gestion des déchets).</w:t>
      </w:r>
      <w:r w:rsidR="00483940" w:rsidRPr="00AF5AC6">
        <w:t xml:space="preserve"> Elle précisera les équipements innovants ou à hautes performances de tri et motivera les choix par rapport aux objectifs à </w:t>
      </w:r>
      <w:r w:rsidR="005D3382" w:rsidRPr="00AF5AC6">
        <w:t>atteindre.</w:t>
      </w:r>
    </w:p>
    <w:p w14:paraId="7B92BE70" w14:textId="57AAEBDD" w:rsidR="00C43820" w:rsidRPr="00453746" w:rsidRDefault="00C43820" w:rsidP="002D710A">
      <w:pPr>
        <w:pStyle w:val="TexteCourant"/>
      </w:pPr>
      <w:r w:rsidRPr="00483940">
        <w:t>Les études éligibles sont seulement celles concernant la mise en œuvre d’un centre de tri à hautes performances de recyclage (CTHP) ou intégrant des process innovants, permettant d’aller au-delà des exigences réglementaires ou des éco-organismes concernés</w:t>
      </w:r>
      <w:r w:rsidRPr="00E538E5">
        <w:t>. Les études pour l’implantation d’un centre de tri sommaire</w:t>
      </w:r>
      <w:r w:rsidR="00483940" w:rsidRPr="00E538E5">
        <w:t xml:space="preserve"> ou pour les déchets du BTP </w:t>
      </w:r>
      <w:r w:rsidRPr="00E538E5">
        <w:t>ne sont pas éligibles.</w:t>
      </w:r>
    </w:p>
    <w:p w14:paraId="00A18252" w14:textId="560919FB" w:rsidR="00453746" w:rsidRDefault="00453746" w:rsidP="002D710A">
      <w:pPr>
        <w:pStyle w:val="TexteCourant"/>
      </w:pPr>
      <w:r w:rsidRPr="00453746">
        <w:t>L’étude fournira également un détail estimatif des équipements, travaux d’aménagement et des plans détaillés des nouvelles installations. Le montant des investissements nécessaires devra également être précisé.</w:t>
      </w:r>
    </w:p>
    <w:p w14:paraId="36369803" w14:textId="74131AE8" w:rsidR="00C43820" w:rsidRPr="00E538E5" w:rsidRDefault="00C43820" w:rsidP="002D710A">
      <w:pPr>
        <w:pStyle w:val="TexteCourant"/>
      </w:pPr>
      <w:r w:rsidRPr="00E538E5">
        <w:t xml:space="preserve">L’étude doit présenter </w:t>
      </w:r>
      <w:r w:rsidR="005D3382" w:rsidRPr="00E538E5">
        <w:t>pour tous les déchets entrants, les flux par matière et s’ils sont soumis à filière REP ou non</w:t>
      </w:r>
      <w:r w:rsidR="00E538E5" w:rsidRPr="00E538E5">
        <w:t xml:space="preserve"> et d’indiquer l’éco-organisme concerné par type de déchets et les modalités que cet éco-organisme peut apporter en termes d’aide au fonctionnement.</w:t>
      </w:r>
    </w:p>
    <w:p w14:paraId="4F112402" w14:textId="5E183CFC" w:rsidR="00453746" w:rsidRDefault="00453746" w:rsidP="002D710A">
      <w:pPr>
        <w:pStyle w:val="TexteCourant"/>
        <w:spacing w:after="60"/>
      </w:pPr>
      <w:r w:rsidRPr="00E538E5">
        <w:t xml:space="preserve">L’étude doit respecter l’ensemble des exigences formulées dans </w:t>
      </w:r>
      <w:r w:rsidR="005D3382" w:rsidRPr="00E538E5">
        <w:t>le</w:t>
      </w:r>
      <w:r w:rsidRPr="00E538E5">
        <w:t xml:space="preserve"> cahie</w:t>
      </w:r>
      <w:r w:rsidR="005D3382" w:rsidRPr="00E538E5">
        <w:t>r</w:t>
      </w:r>
      <w:r w:rsidRPr="00E538E5">
        <w:t xml:space="preserve"> des charges pour une étude de faisabilité préalable à l’investissement dans une installation de tri/valorisation des déchets </w:t>
      </w:r>
      <w:r w:rsidR="005D3382" w:rsidRPr="00E538E5">
        <w:t>d’activité économique et encombrants.</w:t>
      </w:r>
    </w:p>
    <w:p w14:paraId="320E6F79" w14:textId="77777777" w:rsidR="00E538E5" w:rsidRDefault="00E538E5" w:rsidP="002D710A">
      <w:pPr>
        <w:pStyle w:val="TexteCourant"/>
        <w:spacing w:after="60"/>
      </w:pPr>
    </w:p>
    <w:p w14:paraId="6FB3C8B7" w14:textId="77777777" w:rsidR="00573F04" w:rsidRDefault="00573F04" w:rsidP="002D710A">
      <w:pPr>
        <w:pStyle w:val="TexteCourant"/>
        <w:spacing w:after="60"/>
      </w:pPr>
    </w:p>
    <w:p w14:paraId="1FD96D75" w14:textId="77777777" w:rsidR="00573F04" w:rsidRDefault="00573F04" w:rsidP="002D710A">
      <w:pPr>
        <w:pStyle w:val="TexteCourant"/>
        <w:spacing w:after="60"/>
      </w:pPr>
    </w:p>
    <w:p w14:paraId="1362DFB3" w14:textId="4580F2AE" w:rsidR="00573F04" w:rsidRPr="00061645" w:rsidRDefault="00573F04" w:rsidP="00573F04">
      <w:pPr>
        <w:pStyle w:val="Texteexerguesurligngris"/>
        <w:numPr>
          <w:ilvl w:val="2"/>
          <w:numId w:val="2"/>
        </w:numPr>
        <w:spacing w:before="240"/>
        <w:jc w:val="both"/>
        <w:rPr>
          <w:color w:val="auto"/>
          <w:szCs w:val="18"/>
          <w:u w:val="single"/>
        </w:rPr>
      </w:pPr>
      <w:r w:rsidRPr="00061645">
        <w:rPr>
          <w:color w:val="auto"/>
          <w:szCs w:val="18"/>
          <w:u w:val="single"/>
        </w:rPr>
        <w:lastRenderedPageBreak/>
        <w:t xml:space="preserve">Centres de </w:t>
      </w:r>
      <w:r>
        <w:rPr>
          <w:color w:val="auto"/>
          <w:szCs w:val="18"/>
          <w:u w:val="single"/>
        </w:rPr>
        <w:t>préparation des CSR (pour DROM-COM et Corse)</w:t>
      </w:r>
    </w:p>
    <w:p w14:paraId="532C8F6C" w14:textId="6BE0C226" w:rsidR="00573F04" w:rsidRDefault="00573F04" w:rsidP="00573F04">
      <w:pPr>
        <w:pStyle w:val="TexteCourant"/>
      </w:pPr>
      <w:r w:rsidRPr="00453746">
        <w:t xml:space="preserve">La réalisation d’une étude préalable à un investissement dans un centre de </w:t>
      </w:r>
      <w:r>
        <w:t xml:space="preserve">préparation CSR </w:t>
      </w:r>
      <w:r w:rsidRPr="00453746">
        <w:t>permettra au porteur de projet de localiser le site d’implantation optimal</w:t>
      </w:r>
      <w:r>
        <w:t>e</w:t>
      </w:r>
      <w:r w:rsidRPr="00453746">
        <w:t xml:space="preserve">. Elle apportera des éléments de dimensionnement technico-économique relatifs aux gisements mobilisables, </w:t>
      </w:r>
      <w:r>
        <w:t xml:space="preserve">les caractéristiques, origine et nature des gisements mobilisables et </w:t>
      </w:r>
      <w:r w:rsidRPr="00453746">
        <w:t xml:space="preserve">aux débouchés des </w:t>
      </w:r>
      <w:r>
        <w:t>CSR produits</w:t>
      </w:r>
      <w:r w:rsidRPr="00AF5AC6">
        <w:t xml:space="preserve">. Elle précisera les équipements </w:t>
      </w:r>
      <w:r>
        <w:t xml:space="preserve">et </w:t>
      </w:r>
      <w:r w:rsidRPr="00AF5AC6">
        <w:t>motivera les choix par rapport aux objectifs à atteindre.</w:t>
      </w:r>
    </w:p>
    <w:p w14:paraId="294A6D86" w14:textId="77777777" w:rsidR="00573F04" w:rsidRDefault="00573F04" w:rsidP="00573F04">
      <w:pPr>
        <w:pStyle w:val="TexteCourant"/>
      </w:pPr>
      <w:r w:rsidRPr="00453746">
        <w:t>L’étude fournira également un détail estimatif des équipements, travaux d’aménagement et des plans détaillés des nouvelles installations. Le montant des investissements nécessaires devra également être précisé.</w:t>
      </w:r>
    </w:p>
    <w:p w14:paraId="0745EE2B" w14:textId="474D5E77" w:rsidR="00573F04" w:rsidRDefault="00573F04" w:rsidP="00573F04">
      <w:pPr>
        <w:pStyle w:val="TexteCourant"/>
        <w:spacing w:after="60"/>
      </w:pPr>
      <w:r w:rsidRPr="00E538E5">
        <w:t xml:space="preserve">L’étude doit respecter l’ensemble des exigences formulées dans le cahier des charges pour une étude de faisabilité préalable à l’investissement </w:t>
      </w:r>
      <w:r>
        <w:t>d’un centre de préparation CSR</w:t>
      </w:r>
      <w:r w:rsidRPr="00E538E5">
        <w:t>.</w:t>
      </w:r>
    </w:p>
    <w:p w14:paraId="52C63300" w14:textId="77777777" w:rsidR="00E538E5" w:rsidRPr="00453746" w:rsidRDefault="00E538E5" w:rsidP="002D710A">
      <w:pPr>
        <w:pStyle w:val="TexteCourant"/>
        <w:spacing w:after="60"/>
      </w:pPr>
    </w:p>
    <w:p w14:paraId="69F1BC83" w14:textId="451BC537" w:rsidR="00124B96" w:rsidRPr="00F41E08" w:rsidRDefault="00C74260" w:rsidP="00573F04">
      <w:pPr>
        <w:pStyle w:val="Titre1"/>
        <w:numPr>
          <w:ilvl w:val="0"/>
          <w:numId w:val="2"/>
        </w:numPr>
      </w:pPr>
      <w:r w:rsidRPr="00F41E08">
        <w:t xml:space="preserve">FORME ET </w:t>
      </w:r>
      <w:r w:rsidR="00124B96" w:rsidRPr="00F41E08">
        <w:t>Modalités DE CALCUL DE L’aide</w:t>
      </w:r>
    </w:p>
    <w:p w14:paraId="03BAC027" w14:textId="77777777" w:rsidR="00C74260" w:rsidRPr="00602D9D" w:rsidRDefault="00C74260" w:rsidP="002D710A">
      <w:pPr>
        <w:pStyle w:val="TexteCourant"/>
      </w:pPr>
      <w:r w:rsidRPr="00602D9D">
        <w:t xml:space="preserve">L’aide est attribuée sous forme de subvention en fonction de la qualification de l’activité aidée et la taille de l’entreprise aidée. </w:t>
      </w:r>
    </w:p>
    <w:p w14:paraId="7C2EFD72" w14:textId="5BC554DF" w:rsidR="00C74260" w:rsidRPr="00602D9D" w:rsidRDefault="00C74260" w:rsidP="002D710A">
      <w:pPr>
        <w:pStyle w:val="TexteCourant"/>
      </w:pPr>
      <w:r w:rsidRPr="00602D9D">
        <w:t xml:space="preserve">Cette aide peut aller jusqu’à </w:t>
      </w:r>
      <w:r w:rsidR="00514DC8">
        <w:t>8</w:t>
      </w:r>
      <w:r w:rsidRPr="00602D9D">
        <w:t xml:space="preserve">0 % pour une petite entreprise ou dans le cadre d’une activité non économique. </w:t>
      </w:r>
    </w:p>
    <w:p w14:paraId="141E605E" w14:textId="11837343" w:rsidR="00762DCD" w:rsidRDefault="00C74260" w:rsidP="002D710A">
      <w:pPr>
        <w:pStyle w:val="TexteCourant"/>
        <w:rPr>
          <w:rFonts w:ascii="Marianne" w:hAnsi="Marianne"/>
        </w:rPr>
      </w:pPr>
      <w:r w:rsidRPr="00602D9D">
        <w:t xml:space="preserve">Les Petites, Moyennes ou Grandes Entreprises sont qualifiées selon la </w:t>
      </w:r>
      <w:hyperlink r:id="rId9" w:history="1">
        <w:r w:rsidRPr="00602D9D">
          <w:t>définition européenne</w:t>
        </w:r>
      </w:hyperlink>
      <w:r w:rsidRPr="00602D9D">
        <w:t>. Pour en</w:t>
      </w:r>
      <w:r w:rsidR="00457448" w:rsidRPr="00602D9D">
        <w:t xml:space="preserve"> s</w:t>
      </w:r>
      <w:r w:rsidRPr="00602D9D">
        <w:t xml:space="preserve">avoir plus, consultez la page « </w:t>
      </w:r>
      <w:hyperlink r:id="rId10" w:history="1">
        <w:r w:rsidRPr="00602D9D">
          <w:t>Comment définit-on les petites et moyennes entreprises ?</w:t>
        </w:r>
      </w:hyperlink>
      <w:r w:rsidRPr="00602D9D">
        <w:t xml:space="preserve"> » sur le portail de l’Économie, des Finances et de l’action des comptes</w:t>
      </w:r>
      <w:r w:rsidRPr="00602D9D">
        <w:rPr>
          <w:rFonts w:ascii="Marianne" w:hAnsi="Marianne"/>
        </w:rPr>
        <w:t xml:space="preserve"> </w:t>
      </w:r>
      <w:r w:rsidRPr="00602D9D">
        <w:t>publics</w:t>
      </w:r>
      <w:r w:rsidRPr="00602D9D">
        <w:rPr>
          <w:rFonts w:ascii="Marianne" w:hAnsi="Marianne"/>
        </w:rPr>
        <w:t>.</w:t>
      </w:r>
    </w:p>
    <w:p w14:paraId="52882997" w14:textId="77777777" w:rsidR="00514DC8" w:rsidRPr="002554A0" w:rsidRDefault="00514DC8" w:rsidP="00514DC8">
      <w:pPr>
        <w:jc w:val="both"/>
        <w:rPr>
          <w:rFonts w:ascii="Marianne Light" w:eastAsia="Times New Roman" w:hAnsi="Marianne Light" w:cs="Arial"/>
          <w:color w:val="000000"/>
          <w:kern w:val="28"/>
          <w:sz w:val="18"/>
          <w:szCs w:val="20"/>
          <w:lang w:eastAsia="fr-FR"/>
          <w14:ligatures w14:val="standard"/>
          <w14:cntxtAlts/>
        </w:rPr>
      </w:pPr>
      <w:r w:rsidRPr="002554A0">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4CB07A5E" w14:textId="77777777" w:rsidR="00514DC8" w:rsidRPr="00514DC8" w:rsidRDefault="00514DC8" w:rsidP="00514DC8">
      <w:pPr>
        <w:pStyle w:val="TexteCourant"/>
      </w:pPr>
      <w:r w:rsidRPr="00514DC8">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5A6CD1FC" w14:textId="77777777" w:rsidR="00514DC8" w:rsidRPr="002D710A" w:rsidRDefault="00514DC8" w:rsidP="002D710A">
      <w:pPr>
        <w:pStyle w:val="TexteCourant"/>
        <w:rPr>
          <w:rFonts w:ascii="Marianne" w:hAnsi="Marianne"/>
        </w:rPr>
      </w:pPr>
    </w:p>
    <w:p w14:paraId="209660B3" w14:textId="01FC4065" w:rsidR="009002F6" w:rsidRPr="00F41E08" w:rsidRDefault="009002F6" w:rsidP="00573F04">
      <w:pPr>
        <w:pStyle w:val="Titre1"/>
        <w:numPr>
          <w:ilvl w:val="0"/>
          <w:numId w:val="2"/>
        </w:numPr>
      </w:pPr>
      <w:r w:rsidRPr="00F41E08">
        <w:t>Conditions de versement</w:t>
      </w:r>
    </w:p>
    <w:p w14:paraId="4408872C" w14:textId="77777777" w:rsidR="009002F6" w:rsidRPr="002D710A" w:rsidRDefault="009002F6" w:rsidP="002D710A">
      <w:pPr>
        <w:pStyle w:val="TexteCourant"/>
        <w:rPr>
          <w:rFonts w:eastAsiaTheme="minorHAnsi"/>
        </w:rPr>
      </w:pPr>
      <w:r w:rsidRPr="002D710A">
        <w:rPr>
          <w:rFonts w:eastAsiaTheme="minorHAnsi"/>
        </w:rPr>
        <w:t>Le versement est réalisé, en fonction de l’avancement de l’opération, en un ou plusieurs versements, comme indiqué dans le contrat de financement</w:t>
      </w:r>
      <w:r w:rsidRPr="002D710A">
        <w:rPr>
          <w:rFonts w:ascii="Calibri" w:eastAsiaTheme="minorHAnsi" w:hAnsi="Calibri" w:cs="Calibri"/>
        </w:rPr>
        <w:t> </w:t>
      </w:r>
      <w:r w:rsidRPr="002D710A">
        <w:rPr>
          <w:rFonts w:eastAsiaTheme="minorHAnsi"/>
        </w:rPr>
        <w:t>sur présentation des éléments techniques et financiers notamment de l’état récapitulatif global des dépenses (ERGD).</w:t>
      </w:r>
    </w:p>
    <w:p w14:paraId="2E5525C0" w14:textId="291530BF" w:rsidR="00447FAD" w:rsidRPr="002D710A" w:rsidRDefault="009002F6" w:rsidP="002D710A">
      <w:pPr>
        <w:pStyle w:val="TexteCourant"/>
        <w:rPr>
          <w:rFonts w:eastAsiaTheme="minorHAnsi"/>
        </w:rPr>
      </w:pPr>
      <w:r w:rsidRPr="002D710A">
        <w:rPr>
          <w:rFonts w:eastAsiaTheme="minorHAnsi"/>
        </w:rPr>
        <w:t>En cas de non-respect des conditions contractuelles, la restitution des aides pourra être demandée au bénéficiaire.</w:t>
      </w:r>
    </w:p>
    <w:p w14:paraId="2DFEDB8A" w14:textId="77777777" w:rsidR="00930297" w:rsidRPr="00602D9D" w:rsidRDefault="00930297" w:rsidP="00573F04">
      <w:pPr>
        <w:pStyle w:val="Titre1"/>
        <w:numPr>
          <w:ilvl w:val="0"/>
          <w:numId w:val="2"/>
        </w:numPr>
        <w:rPr>
          <w:rFonts w:eastAsia="Times New Roman"/>
        </w:rPr>
      </w:pPr>
      <w:r w:rsidRPr="00602D9D">
        <w:rPr>
          <w:rFonts w:eastAsia="Times New Roman"/>
        </w:rPr>
        <w:t>Engagements du bénéficiaire</w:t>
      </w:r>
    </w:p>
    <w:p w14:paraId="25390E6F" w14:textId="77777777" w:rsidR="00930297" w:rsidRPr="009A763D" w:rsidRDefault="00930297" w:rsidP="002D710A">
      <w:pPr>
        <w:pStyle w:val="TexteCourant"/>
      </w:pPr>
      <w:r w:rsidRPr="009A763D">
        <w:t>L’attribution d’une aide ADEME engage le porteur de projet à respecter certains engagements</w:t>
      </w:r>
      <w:r w:rsidRPr="009A763D">
        <w:rPr>
          <w:rFonts w:ascii="Calibri" w:hAnsi="Calibri" w:cs="Calibri"/>
        </w:rPr>
        <w:t> </w:t>
      </w:r>
      <w:r w:rsidRPr="009A763D">
        <w:t>:</w:t>
      </w:r>
    </w:p>
    <w:p w14:paraId="18EB6EE0" w14:textId="77777777" w:rsidR="00930297" w:rsidRPr="009A763D" w:rsidRDefault="00930297" w:rsidP="002D710A">
      <w:pPr>
        <w:pStyle w:val="Pucenoir"/>
        <w:spacing w:after="60"/>
      </w:pPr>
      <w:proofErr w:type="gramStart"/>
      <w:r w:rsidRPr="009A763D">
        <w:t>en</w:t>
      </w:r>
      <w:proofErr w:type="gramEnd"/>
      <w:r w:rsidRPr="009A763D">
        <w:t xml:space="preserve"> matière de communication</w:t>
      </w:r>
      <w:r w:rsidRPr="009A763D">
        <w:rPr>
          <w:rFonts w:ascii="Calibri" w:hAnsi="Calibri" w:cs="Calibri"/>
        </w:rPr>
        <w:t> </w:t>
      </w:r>
      <w:r w:rsidRPr="009A763D">
        <w:t>:</w:t>
      </w:r>
    </w:p>
    <w:p w14:paraId="1B0943D8" w14:textId="77777777" w:rsidR="00930297" w:rsidRPr="009A763D" w:rsidRDefault="00930297" w:rsidP="002D710A">
      <w:pPr>
        <w:pStyle w:val="puceronde"/>
        <w:rPr>
          <w:lang w:eastAsia="fr-FR"/>
        </w:rPr>
      </w:pPr>
      <w:proofErr w:type="gramStart"/>
      <w:r w:rsidRPr="009A763D">
        <w:rPr>
          <w:lang w:eastAsia="fr-FR"/>
        </w:rPr>
        <w:t>selon</w:t>
      </w:r>
      <w:proofErr w:type="gramEnd"/>
      <w:r w:rsidRPr="009A763D">
        <w:rPr>
          <w:lang w:eastAsia="fr-FR"/>
        </w:rPr>
        <w:t xml:space="preserve"> les spécifications des règles générales de l’ADEME, en vigueur au moment de la notification du contrat de financement</w:t>
      </w:r>
    </w:p>
    <w:p w14:paraId="4D7C7F59" w14:textId="77777777" w:rsidR="00930297" w:rsidRPr="009A763D" w:rsidRDefault="00930297" w:rsidP="002D710A">
      <w:pPr>
        <w:pStyle w:val="Pucenoir"/>
        <w:spacing w:after="60"/>
      </w:pPr>
      <w:proofErr w:type="gramStart"/>
      <w:r w:rsidRPr="009A763D">
        <w:t>en</w:t>
      </w:r>
      <w:proofErr w:type="gramEnd"/>
      <w:r w:rsidRPr="009A763D">
        <w:t xml:space="preserve"> matière de remise de rapports</w:t>
      </w:r>
      <w:r w:rsidRPr="009A763D">
        <w:rPr>
          <w:rFonts w:ascii="Calibri" w:hAnsi="Calibri" w:cs="Calibri"/>
        </w:rPr>
        <w:t> </w:t>
      </w:r>
      <w:r w:rsidRPr="009A763D">
        <w:t>:</w:t>
      </w:r>
    </w:p>
    <w:p w14:paraId="3C2E56EB" w14:textId="77777777" w:rsidR="00930297" w:rsidRPr="009A763D" w:rsidRDefault="00930297" w:rsidP="002D710A">
      <w:pPr>
        <w:pStyle w:val="puceronde"/>
        <w:rPr>
          <w:lang w:eastAsia="fr-FR"/>
        </w:rPr>
      </w:pPr>
      <w:proofErr w:type="gramStart"/>
      <w:r w:rsidRPr="009A763D">
        <w:rPr>
          <w:lang w:eastAsia="fr-FR"/>
        </w:rPr>
        <w:lastRenderedPageBreak/>
        <w:t>d’avancement</w:t>
      </w:r>
      <w:proofErr w:type="gramEnd"/>
      <w:r w:rsidRPr="009A763D">
        <w:rPr>
          <w:lang w:eastAsia="fr-FR"/>
        </w:rPr>
        <w:t xml:space="preserve">, le cas échéant, pendant la réalisation de l’opération, </w:t>
      </w:r>
    </w:p>
    <w:p w14:paraId="58C94A30" w14:textId="77777777" w:rsidR="00930297" w:rsidRPr="009A763D" w:rsidRDefault="00930297" w:rsidP="002D710A">
      <w:pPr>
        <w:pStyle w:val="puceronde"/>
        <w:rPr>
          <w:lang w:eastAsia="fr-FR"/>
        </w:rPr>
      </w:pPr>
      <w:proofErr w:type="gramStart"/>
      <w:r w:rsidRPr="009A763D">
        <w:rPr>
          <w:lang w:eastAsia="fr-FR"/>
        </w:rPr>
        <w:t>final</w:t>
      </w:r>
      <w:proofErr w:type="gramEnd"/>
      <w:r w:rsidRPr="009A763D">
        <w:rPr>
          <w:lang w:eastAsia="fr-FR"/>
        </w:rPr>
        <w:t xml:space="preserve">, en fin d’opération, </w:t>
      </w:r>
    </w:p>
    <w:p w14:paraId="3D3004F4" w14:textId="77777777" w:rsidR="00930297" w:rsidRPr="009A763D" w:rsidRDefault="00930297" w:rsidP="002D710A">
      <w:pPr>
        <w:pStyle w:val="TexteCourant"/>
      </w:pPr>
      <w:r w:rsidRPr="009A763D">
        <w:t xml:space="preserve">Des précisions sur le contenu et la forme des fiches de valorisation et des rapports seront précisées dans le contrat.    </w:t>
      </w:r>
    </w:p>
    <w:p w14:paraId="4C86FA12" w14:textId="67E5D067" w:rsidR="00930297" w:rsidRPr="002D710A" w:rsidRDefault="00930297" w:rsidP="002D710A">
      <w:pPr>
        <w:pStyle w:val="TexteCourant"/>
      </w:pPr>
      <w:r w:rsidRPr="009A763D">
        <w:t xml:space="preserve">Des engagements spécifiques </w:t>
      </w:r>
      <w:r w:rsidR="00190523" w:rsidRPr="009A763D">
        <w:t xml:space="preserve">pourront </w:t>
      </w:r>
      <w:r w:rsidRPr="009A763D">
        <w:t>également</w:t>
      </w:r>
      <w:r w:rsidR="00190523" w:rsidRPr="009A763D">
        <w:t xml:space="preserve"> être</w:t>
      </w:r>
      <w:r w:rsidRPr="009A763D">
        <w:t xml:space="preserve"> demandés selon les dispositifs d’aide et les types d’opération</w:t>
      </w:r>
      <w:r w:rsidRPr="009A763D">
        <w:rPr>
          <w:rFonts w:ascii="Calibri" w:hAnsi="Calibri" w:cs="Calibri"/>
        </w:rPr>
        <w:t> </w:t>
      </w:r>
      <w:r w:rsidRPr="009A763D">
        <w:t xml:space="preserve">; ceux-ci sont indiqués </w:t>
      </w:r>
      <w:r w:rsidR="00190523" w:rsidRPr="009A763D">
        <w:t xml:space="preserve">dans le </w:t>
      </w:r>
      <w:r w:rsidRPr="009A763D">
        <w:t>contrat</w:t>
      </w:r>
      <w:r w:rsidR="00190523" w:rsidRPr="009A763D">
        <w:t xml:space="preserve"> de financement</w:t>
      </w:r>
      <w:r w:rsidRPr="009A763D">
        <w:t xml:space="preserve">. </w:t>
      </w:r>
    </w:p>
    <w:p w14:paraId="71345622" w14:textId="77777777" w:rsidR="00930297" w:rsidRPr="00602D9D" w:rsidRDefault="00930297" w:rsidP="00573F04">
      <w:pPr>
        <w:pStyle w:val="Titre1"/>
        <w:numPr>
          <w:ilvl w:val="0"/>
          <w:numId w:val="2"/>
        </w:numPr>
        <w:rPr>
          <w:rFonts w:eastAsia="Times New Roman"/>
        </w:rPr>
      </w:pPr>
      <w:r w:rsidRPr="00602D9D">
        <w:rPr>
          <w:rFonts w:eastAsia="Times New Roman"/>
        </w:rPr>
        <w:t>Conditions de dépôt sur AGIR</w:t>
      </w:r>
    </w:p>
    <w:p w14:paraId="7FD94F22" w14:textId="77777777" w:rsidR="00930297" w:rsidRPr="009A763D" w:rsidRDefault="00930297" w:rsidP="002D710A">
      <w:pPr>
        <w:pStyle w:val="TexteCourant"/>
      </w:pPr>
      <w:r w:rsidRPr="009A763D">
        <w:t>Lors du dépôt de votre demande d’aide en ligne, vous serez amenés à compléter notamment les informations suivantes en les personnalisant</w:t>
      </w:r>
      <w:r w:rsidRPr="009A763D">
        <w:rPr>
          <w:rFonts w:ascii="Calibri" w:hAnsi="Calibri" w:cs="Calibri"/>
        </w:rPr>
        <w:t> </w:t>
      </w:r>
      <w:r w:rsidRPr="009A763D">
        <w:t>:</w:t>
      </w:r>
    </w:p>
    <w:p w14:paraId="4EBDC40F"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Les éléments administratifs vous concernant</w:t>
      </w:r>
      <w:r w:rsidRPr="002D710A">
        <w:rPr>
          <w:rFonts w:ascii="Calibri" w:eastAsia="Times New Roman" w:hAnsi="Calibri" w:cs="Calibri"/>
          <w:b/>
          <w:color w:val="000000" w:themeColor="text1"/>
          <w:sz w:val="28"/>
          <w:szCs w:val="28"/>
          <w:lang w:eastAsia="fr-FR"/>
        </w:rPr>
        <w:t> </w:t>
      </w:r>
      <w:r w:rsidRPr="002D710A">
        <w:rPr>
          <w:rFonts w:ascii="Marianne Light" w:eastAsia="Times New Roman" w:hAnsi="Marianne Light" w:cs="Arial"/>
          <w:b/>
          <w:color w:val="000000" w:themeColor="text1"/>
          <w:sz w:val="28"/>
          <w:szCs w:val="28"/>
          <w:lang w:eastAsia="fr-FR"/>
        </w:rPr>
        <w:t xml:space="preserve"> </w:t>
      </w:r>
    </w:p>
    <w:p w14:paraId="61176543" w14:textId="77777777" w:rsidR="00930297" w:rsidRPr="009A763D" w:rsidRDefault="00930297" w:rsidP="002D710A">
      <w:pPr>
        <w:pStyle w:val="TexteCourant"/>
      </w:pPr>
      <w:r w:rsidRPr="009A763D">
        <w:t>Il conviendra de saisir en ligne les informations suivantes</w:t>
      </w:r>
      <w:r w:rsidRPr="009A763D">
        <w:rPr>
          <w:rFonts w:ascii="Calibri" w:hAnsi="Calibri" w:cs="Calibri"/>
        </w:rPr>
        <w:t> </w:t>
      </w:r>
      <w:r w:rsidRPr="009A763D">
        <w:t xml:space="preserve">: SIRET, définition PME (si concerné), noms et coordonnées (mail, téléphone) du représentant légal, du responsable technique, du responsable administratif …  </w:t>
      </w:r>
    </w:p>
    <w:p w14:paraId="5994B82B"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La description du projet (1300 caractères espaces compris)</w:t>
      </w:r>
    </w:p>
    <w:p w14:paraId="396A3AFD" w14:textId="7F5AC516" w:rsidR="00930297" w:rsidRPr="009A763D" w:rsidRDefault="00930297" w:rsidP="002D710A">
      <w:pPr>
        <w:pStyle w:val="TexteCourant"/>
        <w:rPr>
          <w:rFonts w:eastAsia="Calibri"/>
          <w:highlight w:val="lightGray"/>
        </w:rPr>
      </w:pPr>
      <w:r w:rsidRPr="009A763D">
        <w:rPr>
          <w:rFonts w:eastAsia="Calibri"/>
          <w:highlight w:val="lightGray"/>
        </w:rPr>
        <w:t xml:space="preserve">Présenter </w:t>
      </w:r>
      <w:r w:rsidR="00102FE9" w:rsidRPr="009A763D">
        <w:rPr>
          <w:rFonts w:eastAsia="Calibri"/>
          <w:highlight w:val="lightGray"/>
        </w:rPr>
        <w:t>le périmètre de l’étude</w:t>
      </w:r>
      <w:r w:rsidR="00102FE9" w:rsidRPr="009A763D">
        <w:rPr>
          <w:rFonts w:ascii="Calibri" w:eastAsia="Calibri" w:hAnsi="Calibri" w:cs="Calibri"/>
          <w:highlight w:val="lightGray"/>
        </w:rPr>
        <w:t> </w:t>
      </w:r>
      <w:r w:rsidR="00102FE9" w:rsidRPr="009A763D">
        <w:rPr>
          <w:rFonts w:eastAsia="Calibri"/>
          <w:highlight w:val="lightGray"/>
        </w:rPr>
        <w:t>: géographique, technique, thématique, etc. et les principales taches réalisées</w:t>
      </w:r>
    </w:p>
    <w:p w14:paraId="3B65CEEE" w14:textId="03F2ED26" w:rsidR="00930297" w:rsidRPr="002D710A"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color w:val="000000" w:themeColor="text1"/>
          <w:kern w:val="28"/>
          <w:sz w:val="18"/>
          <w:szCs w:val="20"/>
          <w:lang w:eastAsia="fr-FR"/>
          <w14:ligatures w14:val="standard"/>
          <w14:cntxtAlts/>
        </w:rPr>
      </w:pPr>
      <w:r w:rsidRPr="002D710A">
        <w:rPr>
          <w:rFonts w:ascii="Marianne Light" w:eastAsia="Times New Roman" w:hAnsi="Marianne Light" w:cs="Arial"/>
          <w:i/>
          <w:color w:val="000000" w:themeColor="text1"/>
          <w:kern w:val="28"/>
          <w:sz w:val="18"/>
          <w:szCs w:val="20"/>
          <w:lang w:eastAsia="fr-FR"/>
          <w14:ligatures w14:val="standard"/>
          <w14:cntxtAlts/>
        </w:rPr>
        <w:t>Par exemple</w:t>
      </w:r>
      <w:r w:rsidRPr="002D710A">
        <w:rPr>
          <w:rFonts w:ascii="Calibri" w:eastAsia="Times New Roman" w:hAnsi="Calibri" w:cs="Calibri"/>
          <w:i/>
          <w:color w:val="000000" w:themeColor="text1"/>
          <w:kern w:val="28"/>
          <w:sz w:val="18"/>
          <w:szCs w:val="20"/>
          <w:lang w:eastAsia="fr-FR"/>
          <w14:ligatures w14:val="standard"/>
          <w14:cntxtAlts/>
        </w:rPr>
        <w:t> </w:t>
      </w:r>
      <w:r w:rsidRPr="002D710A">
        <w:rPr>
          <w:rFonts w:ascii="Marianne Light" w:eastAsia="Times New Roman" w:hAnsi="Marianne Light" w:cs="Arial"/>
          <w:i/>
          <w:color w:val="000000" w:themeColor="text1"/>
          <w:kern w:val="28"/>
          <w:sz w:val="18"/>
          <w:szCs w:val="20"/>
          <w:lang w:eastAsia="fr-FR"/>
          <w14:ligatures w14:val="standard"/>
          <w14:cntxtAlts/>
        </w:rPr>
        <w:t xml:space="preserve">: L’opération est portée par …. L’opération vise à étudier un projet de … à l’attention de …, située à …. Avec des résultats </w:t>
      </w:r>
      <w:r w:rsidR="00224F96" w:rsidRPr="002D710A">
        <w:rPr>
          <w:rFonts w:ascii="Marianne Light" w:eastAsia="Times New Roman" w:hAnsi="Marianne Light" w:cs="Arial"/>
          <w:i/>
          <w:color w:val="000000" w:themeColor="text1"/>
          <w:kern w:val="28"/>
          <w:sz w:val="18"/>
          <w:szCs w:val="20"/>
          <w:lang w:eastAsia="fr-FR"/>
          <w14:ligatures w14:val="standard"/>
          <w14:cntxtAlts/>
        </w:rPr>
        <w:t>prévus …</w:t>
      </w:r>
      <w:r w:rsidRPr="002D710A">
        <w:rPr>
          <w:rFonts w:ascii="Marianne Light" w:eastAsia="Times New Roman" w:hAnsi="Marianne Light" w:cs="Arial"/>
          <w:i/>
          <w:color w:val="000000" w:themeColor="text1"/>
          <w:kern w:val="28"/>
          <w:sz w:val="18"/>
          <w:szCs w:val="20"/>
          <w:lang w:eastAsia="fr-FR"/>
          <w14:ligatures w14:val="standard"/>
          <w14:cntxtAlts/>
        </w:rPr>
        <w:t xml:space="preserve">. …. Les moyens pour réaliser l’étude sont </w:t>
      </w:r>
    </w:p>
    <w:p w14:paraId="4BC06431"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Le contexte du projet (1300 caractères espaces compris)</w:t>
      </w:r>
    </w:p>
    <w:p w14:paraId="0764602D" w14:textId="33E325CF" w:rsidR="00224F96" w:rsidRPr="002D710A" w:rsidRDefault="00224F96" w:rsidP="002D710A">
      <w:pPr>
        <w:pStyle w:val="TexteCourant"/>
        <w:rPr>
          <w:rFonts w:eastAsia="Calibri"/>
          <w:color w:val="000000" w:themeColor="text1"/>
        </w:rPr>
      </w:pPr>
      <w:r w:rsidRPr="002D710A">
        <w:rPr>
          <w:rFonts w:eastAsia="Calibri"/>
          <w:color w:val="000000" w:themeColor="text1"/>
          <w:highlight w:val="lightGray"/>
        </w:rPr>
        <w:t xml:space="preserve">Décrire le contexte, citer les projets ou études antérieurs, en cours ou à venir afin de pouvoir évaluer les </w:t>
      </w:r>
      <w:r w:rsidRPr="002D710A">
        <w:rPr>
          <w:rStyle w:val="TexteCourantCar"/>
          <w:rFonts w:eastAsia="Calibri"/>
          <w:color w:val="000000" w:themeColor="text1"/>
          <w:highlight w:val="lightGray"/>
        </w:rPr>
        <w:t>liens entre projets et mieux comprendre les filiations. Indiquer ce qui vous conduit à envisager cette étude, les partenaires éventuels, le lien avec un ou des territoires.</w:t>
      </w:r>
    </w:p>
    <w:p w14:paraId="0F47E5E7" w14:textId="55125B3E" w:rsidR="00930297" w:rsidRPr="002D710A"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color w:val="000000" w:themeColor="text1"/>
          <w:kern w:val="28"/>
          <w:sz w:val="18"/>
          <w:szCs w:val="20"/>
          <w:lang w:eastAsia="fr-FR"/>
          <w14:ligatures w14:val="standard"/>
          <w14:cntxtAlts/>
        </w:rPr>
      </w:pPr>
      <w:r w:rsidRPr="002D710A">
        <w:rPr>
          <w:rFonts w:ascii="Marianne Light" w:eastAsia="Times New Roman" w:hAnsi="Marianne Light" w:cs="Arial"/>
          <w:i/>
          <w:color w:val="000000" w:themeColor="text1"/>
          <w:kern w:val="28"/>
          <w:sz w:val="18"/>
          <w:szCs w:val="20"/>
          <w:lang w:eastAsia="fr-FR"/>
          <w14:ligatures w14:val="standard"/>
          <w14:cntxtAlts/>
        </w:rPr>
        <w:t>Par exemple</w:t>
      </w:r>
      <w:r w:rsidRPr="002D710A">
        <w:rPr>
          <w:rFonts w:ascii="Calibri" w:eastAsia="Times New Roman" w:hAnsi="Calibri" w:cs="Calibri"/>
          <w:i/>
          <w:color w:val="000000" w:themeColor="text1"/>
          <w:kern w:val="28"/>
          <w:sz w:val="18"/>
          <w:szCs w:val="20"/>
          <w:lang w:eastAsia="fr-FR"/>
          <w14:ligatures w14:val="standard"/>
          <w14:cntxtAlts/>
        </w:rPr>
        <w:t> </w:t>
      </w:r>
      <w:r w:rsidRPr="002D710A">
        <w:rPr>
          <w:rFonts w:ascii="Marianne Light" w:eastAsia="Times New Roman" w:hAnsi="Marianne Light" w:cs="Arial"/>
          <w:i/>
          <w:color w:val="000000" w:themeColor="text1"/>
          <w:kern w:val="28"/>
          <w:sz w:val="18"/>
          <w:szCs w:val="20"/>
          <w:lang w:eastAsia="fr-FR"/>
          <w14:ligatures w14:val="standard"/>
          <w14:cntxtAlts/>
        </w:rPr>
        <w:t xml:space="preserve">: </w:t>
      </w:r>
    </w:p>
    <w:p w14:paraId="544B81DE"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Les objectifs et résultats attendus (1300 caractères maximum)</w:t>
      </w:r>
    </w:p>
    <w:p w14:paraId="6FC20F44" w14:textId="3738AD09" w:rsidR="00930297" w:rsidRPr="002D710A" w:rsidRDefault="00930297" w:rsidP="00930297">
      <w:pPr>
        <w:spacing w:after="120" w:line="286" w:lineRule="auto"/>
        <w:rPr>
          <w:rFonts w:ascii="Marianne Light" w:eastAsia="Calibri" w:hAnsi="Marianne Light" w:cs="Arial"/>
          <w:color w:val="000000" w:themeColor="text1"/>
          <w:kern w:val="28"/>
          <w:sz w:val="18"/>
          <w:szCs w:val="20"/>
          <w14:ligatures w14:val="standard"/>
          <w14:cntxtAlts/>
        </w:rPr>
      </w:pPr>
      <w:r w:rsidRPr="002D710A">
        <w:rPr>
          <w:rFonts w:ascii="Marianne Light" w:eastAsia="Calibri" w:hAnsi="Marianne Light" w:cs="Arial"/>
          <w:color w:val="000000" w:themeColor="text1"/>
          <w:kern w:val="28"/>
          <w:sz w:val="18"/>
          <w:szCs w:val="20"/>
          <w:highlight w:val="lightGray"/>
          <w14:ligatures w14:val="standard"/>
          <w14:cntxtAlts/>
        </w:rPr>
        <w:t xml:space="preserve">Décrire succinctement les objectifs du projet et les résultats escomptés, notamment si l’étude est </w:t>
      </w:r>
      <w:r w:rsidR="00102FE9" w:rsidRPr="002D710A">
        <w:rPr>
          <w:rFonts w:ascii="Marianne Light" w:eastAsia="Calibri" w:hAnsi="Marianne Light" w:cs="Arial"/>
          <w:color w:val="000000" w:themeColor="text1"/>
          <w:kern w:val="28"/>
          <w:sz w:val="18"/>
          <w:szCs w:val="20"/>
          <w:highlight w:val="lightGray"/>
          <w14:ligatures w14:val="standard"/>
          <w14:cntxtAlts/>
        </w:rPr>
        <w:t>une étude d’expérimentation, les enseignements recherchés et moyens mis en œuvre pour y parvenir</w:t>
      </w:r>
      <w:r w:rsidRPr="002D710A">
        <w:rPr>
          <w:rFonts w:ascii="Marianne Light" w:eastAsia="Calibri" w:hAnsi="Marianne Light" w:cs="Arial"/>
          <w:color w:val="000000" w:themeColor="text1"/>
          <w:kern w:val="28"/>
          <w:sz w:val="18"/>
          <w:szCs w:val="20"/>
          <w:highlight w:val="lightGray"/>
          <w14:ligatures w14:val="standard"/>
          <w14:cntxtAlts/>
        </w:rPr>
        <w:t>.</w:t>
      </w:r>
      <w:r w:rsidRPr="002D710A">
        <w:rPr>
          <w:rFonts w:ascii="Marianne Light" w:eastAsia="Calibri" w:hAnsi="Marianne Light" w:cs="Arial"/>
          <w:color w:val="000000" w:themeColor="text1"/>
          <w:kern w:val="28"/>
          <w:sz w:val="18"/>
          <w:szCs w:val="20"/>
          <w14:ligatures w14:val="standard"/>
          <w14:cntxtAlts/>
        </w:rPr>
        <w:t xml:space="preserve"> </w:t>
      </w:r>
    </w:p>
    <w:p w14:paraId="02D099F2" w14:textId="77777777" w:rsidR="00930297" w:rsidRPr="002D710A"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color w:val="000000" w:themeColor="text1"/>
          <w:kern w:val="28"/>
          <w:sz w:val="18"/>
          <w:szCs w:val="20"/>
          <w:lang w:eastAsia="fr-FR"/>
          <w14:ligatures w14:val="standard"/>
          <w14:cntxtAlts/>
        </w:rPr>
      </w:pPr>
      <w:r w:rsidRPr="002D710A">
        <w:rPr>
          <w:rFonts w:ascii="Marianne Light" w:eastAsia="Times New Roman" w:hAnsi="Marianne Light" w:cs="Arial"/>
          <w:i/>
          <w:color w:val="000000" w:themeColor="text1"/>
          <w:kern w:val="28"/>
          <w:sz w:val="18"/>
          <w:szCs w:val="20"/>
          <w:lang w:eastAsia="fr-FR"/>
          <w14:ligatures w14:val="standard"/>
          <w14:cntxtAlts/>
        </w:rPr>
        <w:t>Par exemple</w:t>
      </w:r>
      <w:r w:rsidRPr="002D710A">
        <w:rPr>
          <w:rFonts w:ascii="Calibri" w:eastAsia="Times New Roman" w:hAnsi="Calibri" w:cs="Calibri"/>
          <w:i/>
          <w:color w:val="000000" w:themeColor="text1"/>
          <w:kern w:val="28"/>
          <w:sz w:val="18"/>
          <w:szCs w:val="20"/>
          <w:lang w:eastAsia="fr-FR"/>
          <w14:ligatures w14:val="standard"/>
          <w14:cntxtAlts/>
        </w:rPr>
        <w:t> </w:t>
      </w:r>
      <w:r w:rsidRPr="002D710A">
        <w:rPr>
          <w:rFonts w:ascii="Marianne Light" w:eastAsia="Times New Roman" w:hAnsi="Marianne Light" w:cs="Arial"/>
          <w:i/>
          <w:color w:val="000000" w:themeColor="text1"/>
          <w:kern w:val="28"/>
          <w:sz w:val="18"/>
          <w:szCs w:val="20"/>
          <w:lang w:eastAsia="fr-FR"/>
          <w14:ligatures w14:val="standard"/>
          <w14:cntxtAlts/>
        </w:rPr>
        <w:t>: ….</w:t>
      </w:r>
    </w:p>
    <w:p w14:paraId="17AE7E4E"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 xml:space="preserve">Le coût total puis le détail des dépenses </w:t>
      </w:r>
    </w:p>
    <w:p w14:paraId="1C304251" w14:textId="77777777" w:rsidR="00930297" w:rsidRPr="009A763D" w:rsidRDefault="00930297" w:rsidP="002D710A">
      <w:pPr>
        <w:pStyle w:val="TexteCourant"/>
      </w:pPr>
      <w:r w:rsidRPr="009A763D">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9A763D" w:rsidRDefault="00930297" w:rsidP="002D710A">
      <w:pPr>
        <w:pStyle w:val="TexteCourant"/>
      </w:pPr>
      <w:r w:rsidRPr="009A763D">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9A763D">
        <w:rPr>
          <w:rFonts w:ascii="Calibri" w:hAnsi="Calibri" w:cs="Calibri"/>
        </w:rPr>
        <w:t> </w:t>
      </w:r>
      <w:r w:rsidRPr="009A763D">
        <w:t xml:space="preserve">: 1 ETPT </w:t>
      </w:r>
      <w:r w:rsidRPr="009A763D">
        <w:lastRenderedPageBreak/>
        <w:t>ou 10 jours ingénieur à 400€ par jour). Des détails plus précis sur vos dépenses peuvent également être précisés dans ce champ libre.</w:t>
      </w:r>
    </w:p>
    <w:p w14:paraId="2817ABBB" w14:textId="77777777" w:rsidR="00930297" w:rsidRPr="009A763D" w:rsidRDefault="00930297" w:rsidP="002D710A">
      <w:pPr>
        <w:pStyle w:val="TexteCourant"/>
      </w:pPr>
      <w:r w:rsidRPr="009A763D">
        <w:t>Seuls les champs qui vous concernent sont à saisir.</w:t>
      </w:r>
    </w:p>
    <w:p w14:paraId="2F23FB68" w14:textId="77777777" w:rsidR="00930297" w:rsidRPr="009A763D" w:rsidRDefault="00930297" w:rsidP="002D710A">
      <w:pPr>
        <w:pStyle w:val="TexteCourant"/>
      </w:pPr>
      <w:r w:rsidRPr="009A763D">
        <w:t>Nota</w:t>
      </w:r>
      <w:r w:rsidRPr="009A763D">
        <w:rPr>
          <w:rFonts w:ascii="Calibri" w:hAnsi="Calibri" w:cs="Calibri"/>
        </w:rPr>
        <w:t> </w:t>
      </w:r>
      <w:r w:rsidRPr="009A763D">
        <w:t>: certaines d</w:t>
      </w:r>
      <w:r w:rsidRPr="009A763D">
        <w:rPr>
          <w:rFonts w:cs="Marianne Light"/>
        </w:rPr>
        <w:t>é</w:t>
      </w:r>
      <w:r w:rsidRPr="009A763D">
        <w:t xml:space="preserve">penses de votre projet peuvent ne pas </w:t>
      </w:r>
      <w:r w:rsidRPr="009A763D">
        <w:rPr>
          <w:rFonts w:cs="Marianne Light"/>
        </w:rPr>
        <w:t>ê</w:t>
      </w:r>
      <w:r w:rsidRPr="009A763D">
        <w:t xml:space="preserve">tre </w:t>
      </w:r>
      <w:r w:rsidRPr="009A763D">
        <w:rPr>
          <w:rFonts w:cs="Marianne Light"/>
        </w:rPr>
        <w:t>é</w:t>
      </w:r>
      <w:r w:rsidRPr="009A763D">
        <w:t>ligibles aux aides ADEME.</w:t>
      </w:r>
    </w:p>
    <w:p w14:paraId="1270806D" w14:textId="77777777" w:rsidR="00930297" w:rsidRPr="002D710A" w:rsidRDefault="00930297" w:rsidP="002D710A">
      <w:pPr>
        <w:keepNext/>
        <w:keepLines/>
        <w:spacing w:before="360" w:after="120" w:line="240" w:lineRule="auto"/>
        <w:outlineLvl w:val="1"/>
        <w:rPr>
          <w:rFonts w:ascii="Marianne Light" w:eastAsia="Times New Roman" w:hAnsi="Marianne Light" w:cs="Arial"/>
          <w:b/>
          <w:color w:val="000000" w:themeColor="text1"/>
          <w:sz w:val="28"/>
          <w:szCs w:val="28"/>
          <w:lang w:eastAsia="fr-FR"/>
        </w:rPr>
      </w:pPr>
      <w:r w:rsidRPr="002D710A">
        <w:rPr>
          <w:rFonts w:ascii="Marianne Light" w:eastAsia="Times New Roman" w:hAnsi="Marianne Light" w:cs="Arial"/>
          <w:b/>
          <w:color w:val="000000" w:themeColor="text1"/>
          <w:sz w:val="28"/>
          <w:szCs w:val="28"/>
          <w:lang w:eastAsia="fr-FR"/>
        </w:rPr>
        <w:t xml:space="preserve">Les documents que vous devez fournir pour l’instruction </w:t>
      </w:r>
    </w:p>
    <w:p w14:paraId="00FB9F8E" w14:textId="77777777" w:rsidR="00930297" w:rsidRPr="009A763D" w:rsidRDefault="00930297" w:rsidP="002D710A">
      <w:pPr>
        <w:pStyle w:val="TexteCourant"/>
        <w:spacing w:after="60"/>
      </w:pPr>
      <w:r w:rsidRPr="009A763D">
        <w:t>Vous devez fournir sur AGIR les documents suivants (le nom de fichier ne doit pas comporter plus de 100 caractères, espaces compris)</w:t>
      </w:r>
      <w:r w:rsidRPr="009A763D">
        <w:rPr>
          <w:rFonts w:ascii="Calibri" w:hAnsi="Calibri" w:cs="Calibri"/>
        </w:rPr>
        <w:t> </w:t>
      </w:r>
      <w:r w:rsidRPr="009A763D">
        <w:t>:</w:t>
      </w:r>
    </w:p>
    <w:p w14:paraId="51CCF7FA" w14:textId="77777777" w:rsidR="005D04C6" w:rsidRPr="009A763D" w:rsidRDefault="005D04C6" w:rsidP="002D710A">
      <w:pPr>
        <w:pStyle w:val="Pucenoir"/>
      </w:pPr>
      <w:r w:rsidRPr="009A763D">
        <w:t>La proposition technique et financière du bureau d’étude le cas échéant</w:t>
      </w:r>
    </w:p>
    <w:p w14:paraId="3F521BD8" w14:textId="77777777" w:rsidR="005D04C6" w:rsidRPr="009A763D" w:rsidRDefault="005D04C6" w:rsidP="002D710A">
      <w:pPr>
        <w:pStyle w:val="Pucenoir"/>
      </w:pPr>
      <w:r w:rsidRPr="009A763D">
        <w:t xml:space="preserve">Les documents demandés dans la liste des pièces à joindre du dispositif d’aide de la plateforme AGIR. </w:t>
      </w:r>
    </w:p>
    <w:p w14:paraId="3CB980CC" w14:textId="7844F104" w:rsidR="00930297" w:rsidRPr="002D710A" w:rsidRDefault="005D04C6" w:rsidP="002D710A">
      <w:pPr>
        <w:pStyle w:val="Pucenoir"/>
      </w:pPr>
      <w:r w:rsidRPr="009A763D">
        <w:t>Les documents, à la convenance du porteur de projet, illustrant et argumentant sa demande.</w:t>
      </w:r>
    </w:p>
    <w:p w14:paraId="0EDEA55B" w14:textId="4FF7F794" w:rsidR="00930297" w:rsidRPr="002D710A" w:rsidRDefault="00930297" w:rsidP="002D710A">
      <w:pPr>
        <w:pStyle w:val="TexteCourant"/>
        <w:rPr>
          <w:rFonts w:eastAsia="Calibri"/>
        </w:rPr>
      </w:pPr>
      <w:r w:rsidRPr="009A763D">
        <w:rPr>
          <w:rFonts w:eastAsia="Calibri"/>
        </w:rPr>
        <w:t xml:space="preserve">Il est conseillé </w:t>
      </w:r>
      <w:r w:rsidR="00A33C89">
        <w:rPr>
          <w:rFonts w:eastAsia="Calibri"/>
        </w:rPr>
        <w:t xml:space="preserve">de </w:t>
      </w:r>
      <w:r w:rsidR="00214105">
        <w:rPr>
          <w:rFonts w:eastAsia="Calibri"/>
        </w:rPr>
        <w:t xml:space="preserve">fournir les </w:t>
      </w:r>
      <w:r w:rsidR="00214105" w:rsidRPr="00E538E5">
        <w:rPr>
          <w:rFonts w:eastAsia="Calibri"/>
        </w:rPr>
        <w:t xml:space="preserve">documents dans leur version native, </w:t>
      </w:r>
      <w:r w:rsidRPr="00E538E5">
        <w:rPr>
          <w:rFonts w:eastAsia="Calibri"/>
        </w:rPr>
        <w:t>de</w:t>
      </w:r>
      <w:r w:rsidRPr="009A763D">
        <w:rPr>
          <w:rFonts w:eastAsia="Calibri"/>
        </w:rPr>
        <w:t xml:space="preserve"> compresser les fichiers, d’une taille importante, avant leur intégration dans votre demande d’aide dématérialisée et de donner un nom de fichier court.</w:t>
      </w:r>
    </w:p>
    <w:p w14:paraId="0E7A4969" w14:textId="77777777" w:rsidR="00930297" w:rsidRPr="00602D9D" w:rsidRDefault="00930297" w:rsidP="00573F04">
      <w:pPr>
        <w:pStyle w:val="Titre1"/>
        <w:numPr>
          <w:ilvl w:val="0"/>
          <w:numId w:val="2"/>
        </w:numPr>
        <w:rPr>
          <w:rFonts w:eastAsia="Times New Roman"/>
          <w:u w:val="single"/>
        </w:rPr>
      </w:pPr>
      <w:r w:rsidRPr="00602D9D">
        <w:rPr>
          <w:rFonts w:eastAsia="Times New Roman"/>
        </w:rPr>
        <w:t>En savoir plus</w:t>
      </w:r>
    </w:p>
    <w:p w14:paraId="2D0FAA0F" w14:textId="77777777" w:rsidR="00224F96" w:rsidRPr="00224F96" w:rsidRDefault="00224F96" w:rsidP="002D710A">
      <w:pPr>
        <w:spacing w:after="60" w:line="240" w:lineRule="auto"/>
        <w:jc w:val="both"/>
        <w:rPr>
          <w:rFonts w:ascii="Marianne Light" w:eastAsia="Arial" w:hAnsi="Marianne Light" w:cs="Arial"/>
          <w:sz w:val="18"/>
          <w:szCs w:val="18"/>
        </w:rPr>
      </w:pPr>
      <w:r w:rsidRPr="00224F96">
        <w:rPr>
          <w:rFonts w:ascii="Marianne Light" w:eastAsia="Arial" w:hAnsi="Marianne Light" w:cs="Arial"/>
          <w:sz w:val="18"/>
          <w:szCs w:val="18"/>
        </w:rPr>
        <w:t>Site Internet</w:t>
      </w:r>
      <w:r w:rsidRPr="00224F96">
        <w:rPr>
          <w:rFonts w:ascii="Calibri" w:eastAsia="Arial" w:hAnsi="Calibri" w:cs="Calibri"/>
          <w:sz w:val="18"/>
          <w:szCs w:val="18"/>
        </w:rPr>
        <w:t> </w:t>
      </w:r>
      <w:r w:rsidRPr="00224F96">
        <w:rPr>
          <w:rFonts w:ascii="Marianne Light" w:eastAsia="Arial" w:hAnsi="Marianne Light" w:cs="Arial"/>
          <w:sz w:val="18"/>
          <w:szCs w:val="18"/>
        </w:rPr>
        <w:t>:</w:t>
      </w:r>
    </w:p>
    <w:p w14:paraId="4CFBD79E" w14:textId="2F5D901C" w:rsidR="00224F96" w:rsidRPr="00224F96" w:rsidRDefault="00224F96" w:rsidP="009872A0">
      <w:pPr>
        <w:numPr>
          <w:ilvl w:val="0"/>
          <w:numId w:val="4"/>
        </w:numPr>
        <w:pBdr>
          <w:top w:val="nil"/>
          <w:left w:val="nil"/>
          <w:bottom w:val="nil"/>
          <w:right w:val="nil"/>
          <w:between w:val="nil"/>
        </w:pBdr>
        <w:spacing w:after="240" w:line="240" w:lineRule="auto"/>
        <w:jc w:val="both"/>
        <w:rPr>
          <w:rStyle w:val="Lienhypertexte"/>
          <w:rFonts w:ascii="Marianne Light" w:eastAsia="Arial" w:hAnsi="Marianne Light" w:cs="Arial"/>
          <w:sz w:val="18"/>
          <w:szCs w:val="18"/>
        </w:rPr>
      </w:pPr>
      <w:r>
        <w:rPr>
          <w:rFonts w:ascii="Marianne Light" w:eastAsia="Arial" w:hAnsi="Marianne Light" w:cs="Arial"/>
          <w:color w:val="000000"/>
          <w:sz w:val="18"/>
          <w:szCs w:val="18"/>
        </w:rPr>
        <w:fldChar w:fldCharType="begin"/>
      </w:r>
      <w:r>
        <w:rPr>
          <w:rFonts w:ascii="Marianne Light" w:eastAsia="Arial" w:hAnsi="Marianne Light" w:cs="Arial"/>
          <w:color w:val="000000"/>
          <w:sz w:val="18"/>
          <w:szCs w:val="18"/>
        </w:rPr>
        <w:instrText xml:space="preserve"> HYPERLINK "https://www.optigede.ademe.fr/tri" </w:instrText>
      </w:r>
      <w:r>
        <w:rPr>
          <w:rFonts w:ascii="Marianne Light" w:eastAsia="Arial" w:hAnsi="Marianne Light" w:cs="Arial"/>
          <w:color w:val="000000"/>
          <w:sz w:val="18"/>
          <w:szCs w:val="18"/>
        </w:rPr>
      </w:r>
      <w:r>
        <w:rPr>
          <w:rFonts w:ascii="Marianne Light" w:eastAsia="Arial" w:hAnsi="Marianne Light" w:cs="Arial"/>
          <w:color w:val="000000"/>
          <w:sz w:val="18"/>
          <w:szCs w:val="18"/>
        </w:rPr>
        <w:fldChar w:fldCharType="separate"/>
      </w:r>
      <w:r w:rsidRPr="00224F96">
        <w:rPr>
          <w:rStyle w:val="Lienhypertexte"/>
          <w:rFonts w:ascii="Marianne Light" w:eastAsia="Arial" w:hAnsi="Marianne Light" w:cs="Arial"/>
          <w:sz w:val="18"/>
          <w:szCs w:val="18"/>
        </w:rPr>
        <w:t>Le tri, une étape préalable souvent indispensable pour la valorisation</w:t>
      </w:r>
    </w:p>
    <w:p w14:paraId="748B9DE4" w14:textId="0E65A371" w:rsidR="00224F96" w:rsidRPr="00224F96" w:rsidRDefault="00224F96" w:rsidP="002D710A">
      <w:pPr>
        <w:spacing w:after="60" w:line="240" w:lineRule="auto"/>
        <w:jc w:val="both"/>
        <w:rPr>
          <w:rFonts w:ascii="Marianne Light" w:eastAsia="Arial" w:hAnsi="Marianne Light" w:cs="Arial"/>
          <w:sz w:val="18"/>
          <w:szCs w:val="18"/>
        </w:rPr>
      </w:pPr>
      <w:r>
        <w:rPr>
          <w:rFonts w:ascii="Marianne Light" w:eastAsia="Arial" w:hAnsi="Marianne Light" w:cs="Arial"/>
          <w:color w:val="000000"/>
          <w:sz w:val="18"/>
          <w:szCs w:val="18"/>
        </w:rPr>
        <w:fldChar w:fldCharType="end"/>
      </w:r>
      <w:r w:rsidRPr="00224F96">
        <w:rPr>
          <w:rFonts w:ascii="Marianne Light" w:eastAsia="Arial" w:hAnsi="Marianne Light" w:cs="Arial"/>
          <w:sz w:val="18"/>
          <w:szCs w:val="18"/>
        </w:rPr>
        <w:t>Publications</w:t>
      </w:r>
      <w:r w:rsidRPr="00224F96">
        <w:rPr>
          <w:rFonts w:ascii="Calibri" w:eastAsia="Arial" w:hAnsi="Calibri" w:cs="Calibri"/>
          <w:sz w:val="18"/>
          <w:szCs w:val="18"/>
        </w:rPr>
        <w:t> </w:t>
      </w:r>
      <w:r w:rsidRPr="00224F96">
        <w:rPr>
          <w:rFonts w:ascii="Marianne Light" w:eastAsia="Arial" w:hAnsi="Marianne Light" w:cs="Arial"/>
          <w:sz w:val="18"/>
          <w:szCs w:val="18"/>
        </w:rPr>
        <w:t>:</w:t>
      </w:r>
    </w:p>
    <w:p w14:paraId="43696A9A" w14:textId="7EF69540" w:rsidR="00214105" w:rsidRPr="00214105" w:rsidRDefault="00E766F6" w:rsidP="009872A0">
      <w:pPr>
        <w:numPr>
          <w:ilvl w:val="0"/>
          <w:numId w:val="4"/>
        </w:numPr>
        <w:pBdr>
          <w:top w:val="nil"/>
          <w:left w:val="nil"/>
          <w:bottom w:val="nil"/>
          <w:right w:val="nil"/>
          <w:between w:val="nil"/>
        </w:pBdr>
        <w:spacing w:after="60" w:line="240" w:lineRule="auto"/>
        <w:jc w:val="both"/>
        <w:rPr>
          <w:rFonts w:ascii="Marianne Light" w:eastAsia="Cambria" w:hAnsi="Marianne Light"/>
          <w:color w:val="0563C1" w:themeColor="hyperlink"/>
          <w:sz w:val="18"/>
          <w:szCs w:val="18"/>
          <w:u w:val="single"/>
        </w:rPr>
      </w:pPr>
      <w:hyperlink r:id="rId11" w:anchor="/44-type_de_produit-format_electronique" w:history="1">
        <w:r w:rsidR="00214105">
          <w:rPr>
            <w:rStyle w:val="Lienhypertexte"/>
          </w:rPr>
          <w:t>Entreprises, artisans, commerces, collectivités, administrations : En la matière, soyez efficace ! - La librairie ADEME</w:t>
        </w:r>
      </w:hyperlink>
    </w:p>
    <w:p w14:paraId="2ECCFA1C" w14:textId="4F4C7676" w:rsidR="00224F96" w:rsidRPr="00224F96" w:rsidRDefault="00224F96" w:rsidP="009872A0">
      <w:pPr>
        <w:numPr>
          <w:ilvl w:val="0"/>
          <w:numId w:val="4"/>
        </w:numPr>
        <w:pBdr>
          <w:top w:val="nil"/>
          <w:left w:val="nil"/>
          <w:bottom w:val="nil"/>
          <w:right w:val="nil"/>
          <w:between w:val="nil"/>
        </w:pBdr>
        <w:spacing w:after="60" w:line="240" w:lineRule="auto"/>
        <w:jc w:val="both"/>
        <w:rPr>
          <w:rStyle w:val="Lienhypertexte"/>
          <w:rFonts w:ascii="Marianne Light" w:eastAsia="Cambria" w:hAnsi="Marianne Light"/>
          <w:sz w:val="18"/>
          <w:szCs w:val="18"/>
        </w:rPr>
      </w:pPr>
      <w:r>
        <w:rPr>
          <w:rFonts w:ascii="Marianne Light" w:eastAsia="Arial" w:hAnsi="Marianne Light" w:cs="Arial"/>
          <w:sz w:val="18"/>
          <w:szCs w:val="18"/>
          <w:highlight w:val="white"/>
        </w:rPr>
        <w:fldChar w:fldCharType="begin"/>
      </w:r>
      <w:r>
        <w:rPr>
          <w:rFonts w:ascii="Marianne Light" w:eastAsia="Arial" w:hAnsi="Marianne Light" w:cs="Arial"/>
          <w:sz w:val="18"/>
          <w:szCs w:val="18"/>
          <w:highlight w:val="white"/>
        </w:rPr>
        <w:instrText xml:space="preserve"> HYPERLINK "https://www.ademe.fr/bilan-etudes-territoriales-prealables-tri-emballages-menagers-papiers" </w:instrText>
      </w:r>
      <w:r>
        <w:rPr>
          <w:rFonts w:ascii="Marianne Light" w:eastAsia="Arial" w:hAnsi="Marianne Light" w:cs="Arial"/>
          <w:sz w:val="18"/>
          <w:szCs w:val="18"/>
          <w:highlight w:val="white"/>
        </w:rPr>
      </w:r>
      <w:r>
        <w:rPr>
          <w:rFonts w:ascii="Marianne Light" w:eastAsia="Arial" w:hAnsi="Marianne Light" w:cs="Arial"/>
          <w:sz w:val="18"/>
          <w:szCs w:val="18"/>
          <w:highlight w:val="white"/>
        </w:rPr>
        <w:fldChar w:fldCharType="separate"/>
      </w:r>
      <w:r w:rsidRPr="00224F96">
        <w:rPr>
          <w:rStyle w:val="Lienhypertexte"/>
          <w:rFonts w:ascii="Marianne Light" w:eastAsia="Arial" w:hAnsi="Marianne Light" w:cs="Arial"/>
          <w:sz w:val="18"/>
          <w:szCs w:val="18"/>
          <w:highlight w:val="white"/>
        </w:rPr>
        <w:t>Bilan des études territoriales préalables pour le tri des emballages ménagers et papiers</w:t>
      </w:r>
    </w:p>
    <w:p w14:paraId="08A3E309" w14:textId="244D41CE" w:rsidR="00224F96" w:rsidRPr="00224F96" w:rsidRDefault="00224F96" w:rsidP="002D710A">
      <w:pPr>
        <w:spacing w:before="240" w:after="60"/>
        <w:rPr>
          <w:rFonts w:ascii="Marianne Light" w:eastAsia="Arial" w:hAnsi="Marianne Light" w:cs="Arial"/>
          <w:sz w:val="18"/>
          <w:szCs w:val="18"/>
        </w:rPr>
      </w:pPr>
      <w:r>
        <w:rPr>
          <w:rFonts w:ascii="Marianne Light" w:eastAsia="Arial" w:hAnsi="Marianne Light" w:cs="Arial"/>
          <w:sz w:val="18"/>
          <w:szCs w:val="18"/>
          <w:highlight w:val="white"/>
        </w:rPr>
        <w:fldChar w:fldCharType="end"/>
      </w:r>
      <w:r w:rsidRPr="00224F96">
        <w:rPr>
          <w:rFonts w:ascii="Marianne Light" w:eastAsia="Arial" w:hAnsi="Marianne Light" w:cs="Arial"/>
          <w:sz w:val="18"/>
          <w:szCs w:val="18"/>
        </w:rPr>
        <w:t>Retours d’expérience</w:t>
      </w:r>
      <w:r w:rsidRPr="00224F96">
        <w:rPr>
          <w:rFonts w:ascii="Calibri" w:eastAsia="Arial" w:hAnsi="Calibri" w:cs="Calibri"/>
          <w:sz w:val="18"/>
          <w:szCs w:val="18"/>
        </w:rPr>
        <w:t> </w:t>
      </w:r>
      <w:r w:rsidRPr="00224F96">
        <w:rPr>
          <w:rFonts w:ascii="Marianne Light" w:eastAsia="Arial" w:hAnsi="Marianne Light" w:cs="Arial"/>
          <w:sz w:val="18"/>
          <w:szCs w:val="18"/>
        </w:rPr>
        <w:t>:</w:t>
      </w:r>
    </w:p>
    <w:p w14:paraId="2910CAE8" w14:textId="24AD6289" w:rsidR="005B214D" w:rsidRPr="005B214D" w:rsidRDefault="00E766F6" w:rsidP="009E4DD2">
      <w:pPr>
        <w:numPr>
          <w:ilvl w:val="0"/>
          <w:numId w:val="4"/>
        </w:numPr>
        <w:pBdr>
          <w:top w:val="nil"/>
          <w:left w:val="nil"/>
          <w:bottom w:val="nil"/>
          <w:right w:val="nil"/>
          <w:between w:val="nil"/>
        </w:pBdr>
        <w:spacing w:after="0" w:line="240" w:lineRule="auto"/>
        <w:jc w:val="both"/>
      </w:pPr>
      <w:hyperlink r:id="rId12" w:history="1">
        <w:r w:rsidR="00224F96" w:rsidRPr="005B214D">
          <w:rPr>
            <w:rStyle w:val="Lienhypertexte"/>
            <w:rFonts w:ascii="Marianne Light" w:eastAsia="Arial" w:hAnsi="Marianne Light" w:cs="Arial"/>
            <w:sz w:val="18"/>
            <w:szCs w:val="18"/>
          </w:rPr>
          <w:t>Modernisation d'une chaîne de tri des collectes sélectives pour traiter des flux en extension de consignes de tri au Blanc-Mesnil (93)</w:t>
        </w:r>
      </w:hyperlink>
    </w:p>
    <w:p w14:paraId="2AA9EA3A" w14:textId="771CB135" w:rsidR="005B214D" w:rsidRDefault="00E766F6" w:rsidP="009E4DD2">
      <w:pPr>
        <w:numPr>
          <w:ilvl w:val="0"/>
          <w:numId w:val="4"/>
        </w:numPr>
        <w:pBdr>
          <w:top w:val="nil"/>
          <w:left w:val="nil"/>
          <w:bottom w:val="nil"/>
          <w:right w:val="nil"/>
          <w:between w:val="nil"/>
        </w:pBdr>
        <w:spacing w:after="0" w:line="240" w:lineRule="auto"/>
        <w:jc w:val="both"/>
      </w:pPr>
      <w:hyperlink r:id="rId13" w:history="1">
        <w:r w:rsidR="005B214D">
          <w:rPr>
            <w:rStyle w:val="Lienhypertexte"/>
          </w:rPr>
          <w:t>Expérimentation d'un centre de tri des déchets d'activités économiques à Nîmes - La librairie ADEME</w:t>
        </w:r>
      </w:hyperlink>
    </w:p>
    <w:p w14:paraId="22C73012" w14:textId="5AADC720" w:rsidR="005B214D" w:rsidRDefault="00E766F6" w:rsidP="009E4DD2">
      <w:pPr>
        <w:numPr>
          <w:ilvl w:val="0"/>
          <w:numId w:val="4"/>
        </w:numPr>
        <w:pBdr>
          <w:top w:val="nil"/>
          <w:left w:val="nil"/>
          <w:bottom w:val="nil"/>
          <w:right w:val="nil"/>
          <w:between w:val="nil"/>
        </w:pBdr>
        <w:spacing w:after="0" w:line="240" w:lineRule="auto"/>
        <w:jc w:val="both"/>
      </w:pPr>
      <w:hyperlink r:id="rId14" w:history="1">
        <w:r w:rsidR="005B214D">
          <w:rPr>
            <w:rStyle w:val="Lienhypertexte"/>
          </w:rPr>
          <w:t>Etude d'un contrat de performance déchets pour réduire la production des déchets ménagers et d'activités économiques - La librairie ADEME</w:t>
        </w:r>
      </w:hyperlink>
    </w:p>
    <w:p w14:paraId="0444E740" w14:textId="3B71F191" w:rsidR="00224F96" w:rsidRPr="00224F96" w:rsidRDefault="00224F96" w:rsidP="009872A0">
      <w:pPr>
        <w:numPr>
          <w:ilvl w:val="0"/>
          <w:numId w:val="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r>
        <w:rPr>
          <w:rFonts w:ascii="Marianne Light" w:eastAsia="Arial" w:hAnsi="Marianne Light" w:cs="Arial"/>
          <w:color w:val="000000"/>
          <w:sz w:val="18"/>
          <w:szCs w:val="18"/>
        </w:rPr>
        <w:fldChar w:fldCharType="begin"/>
      </w:r>
      <w:r>
        <w:rPr>
          <w:rFonts w:ascii="Marianne Light" w:eastAsia="Arial" w:hAnsi="Marianne Light" w:cs="Arial"/>
          <w:color w:val="000000"/>
          <w:sz w:val="18"/>
          <w:szCs w:val="18"/>
        </w:rPr>
        <w:instrText xml:space="preserve"> HYPERLINK "https://www.ademe.fr/experimentation-tri-plastiques-adaptation-centre-tri-sigidurs-a-sarcelles-95" </w:instrText>
      </w:r>
      <w:r>
        <w:rPr>
          <w:rFonts w:ascii="Marianne Light" w:eastAsia="Arial" w:hAnsi="Marianne Light" w:cs="Arial"/>
          <w:color w:val="000000"/>
          <w:sz w:val="18"/>
          <w:szCs w:val="18"/>
        </w:rPr>
      </w:r>
      <w:r>
        <w:rPr>
          <w:rFonts w:ascii="Marianne Light" w:eastAsia="Arial" w:hAnsi="Marianne Light" w:cs="Arial"/>
          <w:color w:val="000000"/>
          <w:sz w:val="18"/>
          <w:szCs w:val="18"/>
        </w:rPr>
        <w:fldChar w:fldCharType="separate"/>
      </w:r>
      <w:r w:rsidRPr="00224F96">
        <w:rPr>
          <w:rStyle w:val="Lienhypertexte"/>
          <w:rFonts w:ascii="Marianne Light" w:eastAsia="Arial" w:hAnsi="Marianne Light" w:cs="Arial"/>
          <w:sz w:val="18"/>
          <w:szCs w:val="18"/>
        </w:rPr>
        <w:t>Expérimentation du tri des plastiques et adaptation du centre de tri du SIGIDURS à Sarcelles (95)</w:t>
      </w:r>
    </w:p>
    <w:p w14:paraId="5AD27E58" w14:textId="1767CB5C" w:rsidR="00930297" w:rsidRPr="00086FAE" w:rsidRDefault="00224F96"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Pr>
          <w:rFonts w:ascii="Marianne Light" w:eastAsia="Arial" w:hAnsi="Marianne Light" w:cs="Arial"/>
          <w:color w:val="000000"/>
          <w:sz w:val="18"/>
          <w:szCs w:val="18"/>
        </w:rPr>
        <w:fldChar w:fldCharType="end"/>
      </w: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12D85D64">
                <wp:simplePos x="0" y="0"/>
                <wp:positionH relativeFrom="margin">
                  <wp:align>left</wp:align>
                </wp:positionH>
                <wp:positionV relativeFrom="paragraph">
                  <wp:posOffset>330200</wp:posOffset>
                </wp:positionV>
                <wp:extent cx="5829300" cy="285750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57500"/>
                        </a:xfrm>
                        <a:prstGeom prst="rect">
                          <a:avLst/>
                        </a:prstGeom>
                        <a:solidFill>
                          <a:srgbClr val="FFFFFF"/>
                        </a:solidFill>
                        <a:ln w="9525">
                          <a:solidFill>
                            <a:srgbClr val="000000"/>
                          </a:solidFill>
                          <a:miter lim="800000"/>
                          <a:headEnd/>
                          <a:tailEnd/>
                        </a:ln>
                      </wps:spPr>
                      <wps:txbx>
                        <w:txbxContent>
                          <w:p w14:paraId="6DD07383" w14:textId="59B6B991"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En application des articles L. 131-3 à L.131-7 et R.131-1 à R.131-26</w:t>
                            </w:r>
                            <w:r w:rsidR="00514DC8">
                              <w:rPr>
                                <w:rFonts w:ascii="Marianne Light" w:hAnsi="Marianne Light" w:cs="Arial"/>
                                <w:sz w:val="18"/>
                                <w:szCs w:val="18"/>
                              </w:rPr>
                              <w:t>-4</w:t>
                            </w:r>
                            <w:r w:rsidRPr="002D710A">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52EB8EF8"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dispositions des </w:t>
                            </w:r>
                            <w:r w:rsidR="00514DC8">
                              <w:rPr>
                                <w:rFonts w:ascii="Marianne Light" w:hAnsi="Marianne Light" w:cs="Arial"/>
                                <w:sz w:val="18"/>
                                <w:szCs w:val="18"/>
                              </w:rPr>
                              <w:t>R</w:t>
                            </w:r>
                            <w:r w:rsidRPr="002D710A">
                              <w:rPr>
                                <w:rFonts w:ascii="Marianne Light" w:hAnsi="Marianne Light" w:cs="Arial"/>
                                <w:sz w:val="18"/>
                                <w:szCs w:val="18"/>
                              </w:rPr>
                              <w:t xml:space="preserve">ègles générales d’attribution des aides de l’ADEME sont disponibles sur le site internet de l’ADEME à l’adresse suivante : </w:t>
                            </w:r>
                            <w:hyperlink r:id="rId15" w:history="1">
                              <w:r w:rsidRPr="002D710A">
                                <w:rPr>
                                  <w:rStyle w:val="Lienhypertexte"/>
                                  <w:rFonts w:ascii="Marianne Light" w:eastAsia="Times New Roman" w:hAnsi="Marianne Light" w:cs="Arial"/>
                                  <w:sz w:val="18"/>
                                  <w:szCs w:val="18"/>
                                </w:rPr>
                                <w:t>https://www.ademe.fr/dossier/aides-lademe/aides-financieres-lademe</w:t>
                              </w:r>
                            </w:hyperlink>
                            <w:r w:rsidRPr="002D710A">
                              <w:rPr>
                                <w:rFonts w:ascii="Marianne Light" w:hAnsi="Marianne Light"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459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5uEwIAACcEAAAOAAAAZHJzL2Uyb0RvYy54bWysU1+P0zAMf0fiO0R5Z+3Kym3VutOxYwjp&#10;+CPd8QHSNF0j0jgk2drx6XHS3m7A8YLIQ2THzs/2z/b6eugUOQrrJOiSzmcpJUJzqKXel/Trw+7V&#10;k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">
                <v:textbox>
                  <w:txbxContent>
                    <w:p w14:paraId="6DD07383" w14:textId="59B6B991"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En application des articles L. 131-3 à L.131-7 et R.131-1 à R.131-26</w:t>
                      </w:r>
                      <w:r w:rsidR="00514DC8">
                        <w:rPr>
                          <w:rFonts w:ascii="Marianne Light" w:hAnsi="Marianne Light" w:cs="Arial"/>
                          <w:sz w:val="18"/>
                          <w:szCs w:val="18"/>
                        </w:rPr>
                        <w:t>-4</w:t>
                      </w:r>
                      <w:r w:rsidRPr="002D710A">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52EB8EF8" w:rsidR="00930297" w:rsidRPr="002D710A" w:rsidRDefault="00930297" w:rsidP="002D710A">
                      <w:pPr>
                        <w:spacing w:after="120" w:line="360" w:lineRule="auto"/>
                        <w:rPr>
                          <w:rFonts w:ascii="Marianne Light" w:hAnsi="Marianne Light" w:cs="Arial"/>
                          <w:sz w:val="18"/>
                          <w:szCs w:val="18"/>
                        </w:rPr>
                      </w:pPr>
                      <w:r w:rsidRPr="002D710A">
                        <w:rPr>
                          <w:rFonts w:ascii="Marianne Light" w:hAnsi="Marianne Light" w:cs="Arial"/>
                          <w:sz w:val="18"/>
                          <w:szCs w:val="18"/>
                        </w:rPr>
                        <w:t xml:space="preserve">Les dispositions des </w:t>
                      </w:r>
                      <w:r w:rsidR="00514DC8">
                        <w:rPr>
                          <w:rFonts w:ascii="Marianne Light" w:hAnsi="Marianne Light" w:cs="Arial"/>
                          <w:sz w:val="18"/>
                          <w:szCs w:val="18"/>
                        </w:rPr>
                        <w:t>R</w:t>
                      </w:r>
                      <w:r w:rsidRPr="002D710A">
                        <w:rPr>
                          <w:rFonts w:ascii="Marianne Light" w:hAnsi="Marianne Light" w:cs="Arial"/>
                          <w:sz w:val="18"/>
                          <w:szCs w:val="18"/>
                        </w:rPr>
                        <w:t xml:space="preserve">ègles générales d’attribution des aides de l’ADEME sont disponibles sur le site internet de l’ADEME à l’adresse suivante : </w:t>
                      </w:r>
                      <w:hyperlink r:id="rId16" w:history="1">
                        <w:r w:rsidRPr="002D710A">
                          <w:rPr>
                            <w:rStyle w:val="Lienhypertexte"/>
                            <w:rFonts w:ascii="Marianne Light" w:eastAsia="Times New Roman" w:hAnsi="Marianne Light" w:cs="Arial"/>
                            <w:sz w:val="18"/>
                            <w:szCs w:val="18"/>
                          </w:rPr>
                          <w:t>https://www.ademe.fr/dossier/aides-lademe/aides-financieres-lademe</w:t>
                        </w:r>
                      </w:hyperlink>
                      <w:r w:rsidRPr="002D710A">
                        <w:rPr>
                          <w:rFonts w:ascii="Marianne Light" w:hAnsi="Marianne Light" w:cs="Arial"/>
                          <w:sz w:val="18"/>
                          <w:szCs w:val="18"/>
                        </w:rPr>
                        <w:t>.</w:t>
                      </w: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D90F04">
      <w:footerReference w:type="default" r:id="rId17"/>
      <w:headerReference w:type="first" r:id="rId18"/>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31AC" w14:textId="77777777" w:rsidR="007A680E" w:rsidRDefault="007A680E" w:rsidP="00283FDE">
      <w:pPr>
        <w:spacing w:after="0" w:line="240" w:lineRule="auto"/>
      </w:pPr>
      <w:r>
        <w:separator/>
      </w:r>
    </w:p>
  </w:endnote>
  <w:endnote w:type="continuationSeparator" w:id="0">
    <w:p w14:paraId="47857C81" w14:textId="77777777" w:rsidR="007A680E" w:rsidRDefault="007A680E"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96B0" w14:textId="57AAD373" w:rsidR="00D90F04" w:rsidRDefault="00D90F04" w:rsidP="00D90F04">
    <w:pPr>
      <w:pStyle w:val="Pieddepage"/>
      <w:jc w:val="right"/>
      <w:rPr>
        <w:rFonts w:ascii="Marianne" w:hAnsi="Marianne"/>
        <w:sz w:val="16"/>
        <w:szCs w:val="16"/>
      </w:rPr>
    </w:pPr>
    <w:r>
      <w:rPr>
        <w:rFonts w:ascii="Marianne Light" w:hAnsi="Marianne Light"/>
        <w:sz w:val="16"/>
        <w:szCs w:val="16"/>
      </w:rPr>
      <w:t>Etudes préalables aux investissements dans des centres de tri et de préparation des déchets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3F52A6">
      <w:rPr>
        <w:rFonts w:ascii="Marianne" w:hAnsi="Marianne"/>
        <w:noProof/>
        <w:sz w:val="16"/>
        <w:szCs w:val="16"/>
      </w:rPr>
      <w:t>7</w:t>
    </w:r>
    <w:r w:rsidRPr="0038673F">
      <w:rPr>
        <w:rFonts w:ascii="Marianne" w:hAnsi="Marianne"/>
        <w:sz w:val="16"/>
        <w:szCs w:val="16"/>
      </w:rPr>
      <w:fldChar w:fldCharType="end"/>
    </w:r>
    <w:r w:rsidRPr="0038673F">
      <w:rPr>
        <w:rFonts w:ascii="Marianne" w:hAnsi="Marianne"/>
        <w:sz w:val="16"/>
        <w:szCs w:val="16"/>
      </w:rPr>
      <w:t xml:space="preserve"> I</w:t>
    </w:r>
  </w:p>
  <w:p w14:paraId="1F0FF457" w14:textId="49A14521" w:rsidR="00D90F04" w:rsidRDefault="00D90F04" w:rsidP="00D90F04">
    <w:pPr>
      <w:pStyle w:val="Pieddepage"/>
      <w:jc w:val="right"/>
    </w:pPr>
    <w:r w:rsidRPr="0038673F">
      <w:rPr>
        <w:noProof/>
        <w:sz w:val="16"/>
        <w:szCs w:val="16"/>
        <w:lang w:eastAsia="fr-FR"/>
      </w:rPr>
      <w:drawing>
        <wp:anchor distT="0" distB="0" distL="114300" distR="114300" simplePos="0" relativeHeight="251658240" behindDoc="1" locked="1" layoutInCell="1" allowOverlap="1" wp14:anchorId="4C826A9B" wp14:editId="424088F6">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C43820">
      <w:rPr>
        <w:rFonts w:ascii="Marianne" w:hAnsi="Marianne"/>
        <w:sz w:val="16"/>
        <w:szCs w:val="16"/>
      </w:rPr>
      <w:t>IGIBILITE ET DE FINANCEMENT 202</w:t>
    </w:r>
    <w:r w:rsidR="00E22B13">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57EF" w14:textId="77777777" w:rsidR="007A680E" w:rsidRDefault="007A680E" w:rsidP="00283FDE">
      <w:pPr>
        <w:spacing w:after="0" w:line="240" w:lineRule="auto"/>
      </w:pPr>
      <w:r>
        <w:separator/>
      </w:r>
    </w:p>
  </w:footnote>
  <w:footnote w:type="continuationSeparator" w:id="0">
    <w:p w14:paraId="4F136C01" w14:textId="77777777" w:rsidR="007A680E" w:rsidRDefault="007A680E" w:rsidP="00283FDE">
      <w:pPr>
        <w:spacing w:after="0" w:line="240" w:lineRule="auto"/>
      </w:pPr>
      <w:r>
        <w:continuationSeparator/>
      </w:r>
    </w:p>
  </w:footnote>
  <w:footnote w:id="1">
    <w:p w14:paraId="1192C6A4" w14:textId="77777777" w:rsidR="00060B9B" w:rsidRDefault="00060B9B" w:rsidP="00060B9B">
      <w:pPr>
        <w:pStyle w:val="Notedebasdepage"/>
      </w:pPr>
      <w:r>
        <w:rPr>
          <w:rStyle w:val="Appelnotedebasdep"/>
        </w:rPr>
        <w:footnoteRef/>
      </w:r>
      <w:r>
        <w:t xml:space="preserve"> </w:t>
      </w:r>
      <w:r w:rsidRPr="00A8675F">
        <w:t>Rapport "</w:t>
      </w:r>
      <w:hyperlink r:id="rId1" w:history="1">
        <w:r w:rsidRPr="00D8639B">
          <w:rPr>
            <w:rStyle w:val="Lienhypertexte"/>
          </w:rPr>
          <w:t>Relocalisation et mode durable</w:t>
        </w:r>
      </w:hyperlink>
      <w:r w:rsidRPr="00A867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54CD" w14:textId="33DD325D" w:rsidR="00D90F04" w:rsidRDefault="00D90F04">
    <w:pPr>
      <w:pStyle w:val="En-tte"/>
    </w:pPr>
    <w:r w:rsidRPr="00D90F04">
      <w:rPr>
        <w:noProof/>
        <w:lang w:eastAsia="fr-FR"/>
      </w:rPr>
      <mc:AlternateContent>
        <mc:Choice Requires="wps">
          <w:drawing>
            <wp:anchor distT="0" distB="0" distL="114300" distR="114300" simplePos="0" relativeHeight="251661312" behindDoc="0" locked="0" layoutInCell="1" allowOverlap="1" wp14:anchorId="59F50935" wp14:editId="6C976698">
              <wp:simplePos x="0" y="0"/>
              <wp:positionH relativeFrom="margin">
                <wp:posOffset>-311785</wp:posOffset>
              </wp:positionH>
              <wp:positionV relativeFrom="paragraph">
                <wp:posOffset>1021715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1375" id="Rectangle 2" o:spid="_x0000_s1026" style="position:absolute;margin-left:-24.55pt;margin-top:80.4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" filled="f" strokecolor="black [3213]" strokeweight="1.5pt">
              <w10:wrap anchorx="margin"/>
            </v:rect>
          </w:pict>
        </mc:Fallback>
      </mc:AlternateContent>
    </w:r>
    <w:r w:rsidRPr="00D90F04">
      <w:rPr>
        <w:noProof/>
        <w:lang w:eastAsia="fr-FR"/>
      </w:rPr>
      <w:drawing>
        <wp:anchor distT="0" distB="0" distL="114300" distR="114300" simplePos="0" relativeHeight="251662336" behindDoc="1" locked="0" layoutInCell="1" allowOverlap="1" wp14:anchorId="4AE85670" wp14:editId="00CDA74A">
          <wp:simplePos x="0" y="0"/>
          <wp:positionH relativeFrom="page">
            <wp:posOffset>-23495</wp:posOffset>
          </wp:positionH>
          <wp:positionV relativeFrom="paragraph">
            <wp:posOffset>-457835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4A6"/>
    <w:multiLevelType w:val="multilevel"/>
    <w:tmpl w:val="26A4D2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AF2279"/>
    <w:multiLevelType w:val="multilevel"/>
    <w:tmpl w:val="DF98827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B50095"/>
    <w:multiLevelType w:val="multilevel"/>
    <w:tmpl w:val="0EE24524"/>
    <w:lvl w:ilvl="0">
      <w:start w:val="1"/>
      <w:numFmt w:val="bullet"/>
      <w:pStyle w:val="adem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9834CE"/>
    <w:multiLevelType w:val="multilevel"/>
    <w:tmpl w:val="DF98827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F031DF"/>
    <w:multiLevelType w:val="hybridMultilevel"/>
    <w:tmpl w:val="978A1100"/>
    <w:lvl w:ilvl="0" w:tplc="73D64608">
      <w:start w:val="1"/>
      <w:numFmt w:val="bullet"/>
      <w:pStyle w:val="puceronde"/>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8093963">
    <w:abstractNumId w:val="1"/>
  </w:num>
  <w:num w:numId="2" w16cid:durableId="189955539">
    <w:abstractNumId w:val="4"/>
  </w:num>
  <w:num w:numId="3" w16cid:durableId="1626886888">
    <w:abstractNumId w:val="3"/>
  </w:num>
  <w:num w:numId="4" w16cid:durableId="1661694439">
    <w:abstractNumId w:val="0"/>
  </w:num>
  <w:num w:numId="5" w16cid:durableId="785198927">
    <w:abstractNumId w:val="5"/>
  </w:num>
  <w:num w:numId="6" w16cid:durableId="23598849">
    <w:abstractNumId w:val="6"/>
  </w:num>
  <w:num w:numId="7" w16cid:durableId="10142631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24FE5"/>
    <w:rsid w:val="00060B9B"/>
    <w:rsid w:val="00061645"/>
    <w:rsid w:val="00064685"/>
    <w:rsid w:val="00076A4E"/>
    <w:rsid w:val="00086FAE"/>
    <w:rsid w:val="000F7BE0"/>
    <w:rsid w:val="00102FE9"/>
    <w:rsid w:val="00124B96"/>
    <w:rsid w:val="00161A9C"/>
    <w:rsid w:val="00166206"/>
    <w:rsid w:val="00190523"/>
    <w:rsid w:val="001E4908"/>
    <w:rsid w:val="001F2FD9"/>
    <w:rsid w:val="001F4D7D"/>
    <w:rsid w:val="001F593F"/>
    <w:rsid w:val="00214105"/>
    <w:rsid w:val="00224F96"/>
    <w:rsid w:val="00282168"/>
    <w:rsid w:val="00283FDE"/>
    <w:rsid w:val="002A2CAF"/>
    <w:rsid w:val="002A3DD6"/>
    <w:rsid w:val="002D710A"/>
    <w:rsid w:val="00325E4A"/>
    <w:rsid w:val="00361E13"/>
    <w:rsid w:val="003741DD"/>
    <w:rsid w:val="00375FC1"/>
    <w:rsid w:val="003A2898"/>
    <w:rsid w:val="003A79EC"/>
    <w:rsid w:val="003C43CA"/>
    <w:rsid w:val="003E410E"/>
    <w:rsid w:val="003F52A6"/>
    <w:rsid w:val="0040650E"/>
    <w:rsid w:val="0041207D"/>
    <w:rsid w:val="004247BA"/>
    <w:rsid w:val="00446F7C"/>
    <w:rsid w:val="00447FAD"/>
    <w:rsid w:val="00453746"/>
    <w:rsid w:val="00457448"/>
    <w:rsid w:val="00466049"/>
    <w:rsid w:val="00483940"/>
    <w:rsid w:val="00491295"/>
    <w:rsid w:val="004B1F15"/>
    <w:rsid w:val="004C08F2"/>
    <w:rsid w:val="004D186E"/>
    <w:rsid w:val="00514DC8"/>
    <w:rsid w:val="00521A02"/>
    <w:rsid w:val="00573F04"/>
    <w:rsid w:val="0057470A"/>
    <w:rsid w:val="005B214D"/>
    <w:rsid w:val="005B4A19"/>
    <w:rsid w:val="005D04C6"/>
    <w:rsid w:val="005D3382"/>
    <w:rsid w:val="005F33DC"/>
    <w:rsid w:val="00602D9D"/>
    <w:rsid w:val="00614B9F"/>
    <w:rsid w:val="00626022"/>
    <w:rsid w:val="00644642"/>
    <w:rsid w:val="0065520F"/>
    <w:rsid w:val="0066144D"/>
    <w:rsid w:val="00692311"/>
    <w:rsid w:val="006A48D4"/>
    <w:rsid w:val="006A5D2F"/>
    <w:rsid w:val="006B46E3"/>
    <w:rsid w:val="006C61C1"/>
    <w:rsid w:val="006D7DD6"/>
    <w:rsid w:val="006E0C5E"/>
    <w:rsid w:val="006F4166"/>
    <w:rsid w:val="00701514"/>
    <w:rsid w:val="0072137B"/>
    <w:rsid w:val="00737EB8"/>
    <w:rsid w:val="00741DCB"/>
    <w:rsid w:val="00762DCD"/>
    <w:rsid w:val="00770DCC"/>
    <w:rsid w:val="00770F45"/>
    <w:rsid w:val="007A680E"/>
    <w:rsid w:val="007A7025"/>
    <w:rsid w:val="007B3EAB"/>
    <w:rsid w:val="007B455E"/>
    <w:rsid w:val="007C7DD8"/>
    <w:rsid w:val="007D00C5"/>
    <w:rsid w:val="007F45BA"/>
    <w:rsid w:val="008057E4"/>
    <w:rsid w:val="0084360F"/>
    <w:rsid w:val="008460A4"/>
    <w:rsid w:val="00851DD6"/>
    <w:rsid w:val="0086504B"/>
    <w:rsid w:val="00891FC8"/>
    <w:rsid w:val="008934E7"/>
    <w:rsid w:val="00896CE9"/>
    <w:rsid w:val="008B1ADC"/>
    <w:rsid w:val="008C171D"/>
    <w:rsid w:val="008D7203"/>
    <w:rsid w:val="009002F6"/>
    <w:rsid w:val="00930297"/>
    <w:rsid w:val="00943ED0"/>
    <w:rsid w:val="0097716F"/>
    <w:rsid w:val="00986DA3"/>
    <w:rsid w:val="009872A0"/>
    <w:rsid w:val="009A35DA"/>
    <w:rsid w:val="009A763D"/>
    <w:rsid w:val="00A124AA"/>
    <w:rsid w:val="00A27F43"/>
    <w:rsid w:val="00A33C89"/>
    <w:rsid w:val="00AA1829"/>
    <w:rsid w:val="00AC7CD0"/>
    <w:rsid w:val="00AF5AC6"/>
    <w:rsid w:val="00B26B83"/>
    <w:rsid w:val="00B27739"/>
    <w:rsid w:val="00B5036D"/>
    <w:rsid w:val="00B53FEA"/>
    <w:rsid w:val="00B61766"/>
    <w:rsid w:val="00B73FD1"/>
    <w:rsid w:val="00BA4653"/>
    <w:rsid w:val="00BC52BB"/>
    <w:rsid w:val="00C33E00"/>
    <w:rsid w:val="00C37DAF"/>
    <w:rsid w:val="00C43820"/>
    <w:rsid w:val="00C74260"/>
    <w:rsid w:val="00D13660"/>
    <w:rsid w:val="00D158E9"/>
    <w:rsid w:val="00D618AE"/>
    <w:rsid w:val="00D73639"/>
    <w:rsid w:val="00D90F04"/>
    <w:rsid w:val="00D910E4"/>
    <w:rsid w:val="00E22B13"/>
    <w:rsid w:val="00E446A9"/>
    <w:rsid w:val="00E538E5"/>
    <w:rsid w:val="00E719B7"/>
    <w:rsid w:val="00E766F6"/>
    <w:rsid w:val="00F274C2"/>
    <w:rsid w:val="00F41E08"/>
    <w:rsid w:val="00F60680"/>
    <w:rsid w:val="00F643B5"/>
    <w:rsid w:val="00F75D7A"/>
    <w:rsid w:val="00F96685"/>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1645"/>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uce rond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061645"/>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uce ronde Car"/>
    <w:link w:val="Paragraphedeliste"/>
    <w:uiPriority w:val="34"/>
    <w:qFormat/>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ademe">
    <w:name w:val="ademe"/>
    <w:basedOn w:val="Titre1"/>
    <w:rsid w:val="00453746"/>
    <w:pPr>
      <w:numPr>
        <w:numId w:val="3"/>
      </w:numPr>
      <w:pBdr>
        <w:bottom w:val="none" w:sz="0" w:space="0" w:color="auto"/>
      </w:pBdr>
      <w:spacing w:before="240" w:after="120" w:line="259" w:lineRule="auto"/>
      <w:jc w:val="left"/>
    </w:pPr>
    <w:rPr>
      <w:rFonts w:ascii="Arial" w:hAnsi="Arial"/>
      <w:caps w:val="0"/>
      <w:sz w:val="28"/>
    </w:rPr>
  </w:style>
  <w:style w:type="paragraph" w:customStyle="1" w:styleId="puceronde">
    <w:name w:val="puce ronde"/>
    <w:basedOn w:val="Paragraphedeliste"/>
    <w:link w:val="pucerondeCar"/>
    <w:qFormat/>
    <w:rsid w:val="00061645"/>
    <w:pPr>
      <w:numPr>
        <w:numId w:val="5"/>
      </w:numPr>
      <w:spacing w:after="120"/>
      <w:ind w:left="1321" w:hanging="357"/>
      <w:jc w:val="both"/>
    </w:pPr>
  </w:style>
  <w:style w:type="character" w:customStyle="1" w:styleId="pucerondeCar">
    <w:name w:val="puce ronde Car"/>
    <w:basedOn w:val="ParagraphedelisteCar"/>
    <w:link w:val="puceronde"/>
    <w:rsid w:val="00061645"/>
  </w:style>
  <w:style w:type="character" w:styleId="Appelnotedebasdep">
    <w:name w:val="footnote reference"/>
    <w:uiPriority w:val="99"/>
    <w:rsid w:val="00060B9B"/>
    <w:rPr>
      <w:vertAlign w:val="superscript"/>
    </w:rPr>
  </w:style>
  <w:style w:type="paragraph" w:styleId="Notedebasdepage">
    <w:name w:val="footnote text"/>
    <w:basedOn w:val="Normal"/>
    <w:link w:val="NotedebasdepageCar"/>
    <w:uiPriority w:val="99"/>
    <w:qFormat/>
    <w:rsid w:val="00060B9B"/>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rsid w:val="00060B9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naudgossement.com/archive/2021/07/18/dechets-le-decret-5-flux-devient-le-decret-7-et-bientot-8-fl-6327661.html" TargetMode="External"/><Relationship Id="rId13" Type="http://schemas.openxmlformats.org/officeDocument/2006/relationships/hyperlink" Target="https://librairie.ademe.fr/dechets-economie-circulaire/273-experimentation-d-un-centre-de-tri-des-dechets-d-activites-economiques-a-nimes.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modernisation-dune-chaine-tri-collectes-selectives-traiter-flux-extension-consignes-tri-blanc-mesnil-9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dechets-economie-circulaire/5652-entreprises-artisans-commerces-collectivites-administrations-en-la-matiere-soyez-efficace-.html" TargetMode="External"/><Relationship Id="rId5" Type="http://schemas.openxmlformats.org/officeDocument/2006/relationships/webSettings" Target="webSettings.xml"/><Relationship Id="rId15" Type="http://schemas.openxmlformats.org/officeDocument/2006/relationships/hyperlink" Target="https://www.ademe.fr/dossier/aides-lademe/aides-financieres-lademe" TargetMode="External"/><Relationship Id="rId10" Type="http://schemas.openxmlformats.org/officeDocument/2006/relationships/hyperlink" Target="https://www.economie.gouv.fr/cedef/definition-petites-et-moyennes-entrepri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FR/TXT/?uri=LEGISSUM:n26026" TargetMode="External"/><Relationship Id="rId14" Type="http://schemas.openxmlformats.org/officeDocument/2006/relationships/hyperlink" Target="https://librairie.ademe.fr/dechets-economie-circulaire/1326-etude-d-un-contrat-de-performance-dechets-pour-reduire-la-production-des-dechets-menagers-et-d-activites-economiqu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onseil-national-industrie.gouv.fr/files_cni/files/actualite/pj_2_20_12_08_rapport_mode_durable_et_relocalis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5487D-5D4F-4A61-B92E-9BE9C8DF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2893</Words>
  <Characters>15914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3</cp:revision>
  <cp:lastPrinted>2021-12-10T09:35:00Z</cp:lastPrinted>
  <dcterms:created xsi:type="dcterms:W3CDTF">2024-01-10T08:33:00Z</dcterms:created>
  <dcterms:modified xsi:type="dcterms:W3CDTF">2024-01-10T10:35:00Z</dcterms:modified>
</cp:coreProperties>
</file>