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5D593" w14:textId="77777777" w:rsidR="00F2110B" w:rsidRDefault="00F2110B" w:rsidP="00F2110B">
      <w:r>
        <w:rPr>
          <w:noProof/>
        </w:rPr>
        <w:drawing>
          <wp:anchor distT="0" distB="0" distL="114300" distR="114300" simplePos="0" relativeHeight="251662336" behindDoc="1" locked="0" layoutInCell="1" allowOverlap="1" wp14:anchorId="62888682" wp14:editId="2A9D0192">
            <wp:simplePos x="0" y="0"/>
            <wp:positionH relativeFrom="page">
              <wp:align>left</wp:align>
            </wp:positionH>
            <wp:positionV relativeFrom="paragraph">
              <wp:posOffset>-561975</wp:posOffset>
            </wp:positionV>
            <wp:extent cx="7560206" cy="10691877"/>
            <wp:effectExtent l="0" t="0" r="317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11"/>
                    <a:stretch>
                      <a:fillRect/>
                    </a:stretch>
                  </pic:blipFill>
                  <pic:spPr bwMode="auto">
                    <a:xfrm>
                      <a:off x="0" y="0"/>
                      <a:ext cx="7560206" cy="106918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F2431" w14:textId="77777777" w:rsidR="00F2110B" w:rsidRDefault="00F2110B" w:rsidP="00F2110B">
      <w:pPr>
        <w:rPr>
          <w:b/>
          <w:caps/>
          <w:color w:val="004A99"/>
          <w:sz w:val="36"/>
        </w:rPr>
      </w:pPr>
      <w:r w:rsidRPr="000A7F54">
        <w:rPr>
          <w:noProof/>
        </w:rPr>
        <mc:AlternateContent>
          <mc:Choice Requires="wps">
            <w:drawing>
              <wp:anchor distT="45720" distB="45720" distL="114300" distR="114300" simplePos="0" relativeHeight="251665408" behindDoc="0" locked="0" layoutInCell="1" allowOverlap="1" wp14:anchorId="6451F76F" wp14:editId="378E3C69">
                <wp:simplePos x="0" y="0"/>
                <wp:positionH relativeFrom="column">
                  <wp:posOffset>197485</wp:posOffset>
                </wp:positionH>
                <wp:positionV relativeFrom="paragraph">
                  <wp:posOffset>7831455</wp:posOffset>
                </wp:positionV>
                <wp:extent cx="5038725" cy="667385"/>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BD91" w14:textId="77777777" w:rsidR="00C23175" w:rsidRPr="000A7F54" w:rsidRDefault="00C23175" w:rsidP="00F2110B">
                            <w:pPr>
                              <w:pStyle w:val="PagedegardeTitre5Ademe"/>
                            </w:pPr>
                            <w:r w:rsidRPr="000A7F54">
                              <w:t>COLLECTION DES CAHIERS DES CHARGES</w:t>
                            </w:r>
                          </w:p>
                          <w:p w14:paraId="0A023A99" w14:textId="77777777" w:rsidR="00C23175" w:rsidRPr="00327114" w:rsidRDefault="00C23175" w:rsidP="00F2110B">
                            <w:pPr>
                              <w:rPr>
                                <w:rFonts w:ascii="Marianne" w:hAnsi="Marianne"/>
                              </w:rPr>
                            </w:pPr>
                            <w:r w:rsidRPr="00327114">
                              <w:rPr>
                                <w:rFonts w:ascii="Marianne" w:hAnsi="Marianne"/>
                              </w:rPr>
                              <w:t>D’AIDE A LA DECISION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51F76F" id="_x0000_t202" coordsize="21600,21600" o:spt="202" path="m,l,21600r21600,l21600,xe">
                <v:stroke joinstyle="miter"/>
                <v:path gradientshapeok="t" o:connecttype="rect"/>
              </v:shapetype>
              <v:shape id="Zone de texte 12" o:spid="_x0000_s1026" type="#_x0000_t202" style="position:absolute;margin-left:15.55pt;margin-top:616.65pt;width:396.75pt;height:5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" filled="f" stroked="f">
                <v:textbox>
                  <w:txbxContent>
                    <w:p w14:paraId="39F1BD91" w14:textId="77777777" w:rsidR="00C23175" w:rsidRPr="000A7F54" w:rsidRDefault="00C23175" w:rsidP="00F2110B">
                      <w:pPr>
                        <w:pStyle w:val="PagedegardeTitre5Ademe"/>
                      </w:pPr>
                      <w:r w:rsidRPr="000A7F54">
                        <w:t>COLLECTION DES CAHIERS DES CHARGES</w:t>
                      </w:r>
                    </w:p>
                    <w:p w14:paraId="0A023A99" w14:textId="77777777" w:rsidR="00C23175" w:rsidRPr="00327114" w:rsidRDefault="00C23175" w:rsidP="00F2110B">
                      <w:pPr>
                        <w:rPr>
                          <w:rFonts w:ascii="Marianne" w:hAnsi="Marianne"/>
                        </w:rPr>
                      </w:pPr>
                      <w:r w:rsidRPr="00327114">
                        <w:rPr>
                          <w:rFonts w:ascii="Marianne" w:hAnsi="Marianne"/>
                        </w:rPr>
                        <w:t>D’AIDE A LA DECISION</w:t>
                      </w:r>
                    </w:p>
                  </w:txbxContent>
                </v:textbox>
              </v:shape>
            </w:pict>
          </mc:Fallback>
        </mc:AlternateContent>
      </w:r>
      <w:r w:rsidRPr="000A7F54">
        <w:rPr>
          <w:noProof/>
        </w:rPr>
        <mc:AlternateContent>
          <mc:Choice Requires="wps">
            <w:drawing>
              <wp:anchor distT="0" distB="0" distL="114300" distR="114300" simplePos="0" relativeHeight="251666432" behindDoc="0" locked="0" layoutInCell="1" allowOverlap="1" wp14:anchorId="66B04EE0" wp14:editId="14CED333">
                <wp:simplePos x="0" y="0"/>
                <wp:positionH relativeFrom="column">
                  <wp:posOffset>310515</wp:posOffset>
                </wp:positionH>
                <wp:positionV relativeFrom="paragraph">
                  <wp:posOffset>6421755</wp:posOffset>
                </wp:positionV>
                <wp:extent cx="1943100" cy="0"/>
                <wp:effectExtent l="0" t="19050" r="19050" b="19050"/>
                <wp:wrapNone/>
                <wp:docPr id="5" name="Connecteur droit 5"/>
                <wp:cNvGraphicFramePr/>
                <a:graphic xmlns:a="http://schemas.openxmlformats.org/drawingml/2006/main">
                  <a:graphicData uri="http://schemas.microsoft.com/office/word/2010/wordprocessingShape">
                    <wps:wsp>
                      <wps:cNvCnPr/>
                      <wps:spPr>
                        <a:xfrm>
                          <a:off x="0" y="0"/>
                          <a:ext cx="1943100" cy="0"/>
                        </a:xfrm>
                        <a:prstGeom prst="line">
                          <a:avLst/>
                        </a:prstGeom>
                        <a:ln w="38100">
                          <a:solidFill>
                            <a:srgbClr val="810F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BBF2B" id="Connecteur droit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45pt,505.65pt" to="177.45pt,5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" strokecolor="#810f3f" strokeweight="3pt"/>
            </w:pict>
          </mc:Fallback>
        </mc:AlternateContent>
      </w:r>
      <w:r w:rsidRPr="000A7F54">
        <w:rPr>
          <w:noProof/>
        </w:rPr>
        <mc:AlternateContent>
          <mc:Choice Requires="wps">
            <w:drawing>
              <wp:anchor distT="45720" distB="45720" distL="114300" distR="114300" simplePos="0" relativeHeight="251664384" behindDoc="0" locked="0" layoutInCell="1" allowOverlap="1" wp14:anchorId="5D890D9D" wp14:editId="6DDC21D0">
                <wp:simplePos x="0" y="0"/>
                <wp:positionH relativeFrom="column">
                  <wp:posOffset>194945</wp:posOffset>
                </wp:positionH>
                <wp:positionV relativeFrom="paragraph">
                  <wp:posOffset>5213350</wp:posOffset>
                </wp:positionV>
                <wp:extent cx="5181600" cy="1080770"/>
                <wp:effectExtent l="0" t="0" r="0" b="508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08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32BC8" w14:textId="77777777" w:rsidR="00C23175" w:rsidRPr="00327114" w:rsidRDefault="00C23175" w:rsidP="00F2110B">
                            <w:pPr>
                              <w:pStyle w:val="PagedegardeTitre3Ademe"/>
                              <w:jc w:val="left"/>
                              <w:rPr>
                                <w:rFonts w:ascii="Marianne" w:hAnsi="Marianne"/>
                              </w:rPr>
                            </w:pPr>
                            <w:r w:rsidRPr="00327114">
                              <w:rPr>
                                <w:rFonts w:ascii="Marianne" w:hAnsi="Marianne"/>
                              </w:rPr>
                              <w:t>CAHIER DES CHARGES</w:t>
                            </w:r>
                          </w:p>
                          <w:p w14:paraId="2B735746" w14:textId="0AC70C2C" w:rsidR="00C23175" w:rsidRPr="000A7F54" w:rsidRDefault="00C23175" w:rsidP="00F2110B">
                            <w:pPr>
                              <w:pStyle w:val="PagedegardeTitre4Ademe"/>
                            </w:pPr>
                            <w:r>
                              <w:rPr>
                                <w:sz w:val="36"/>
                                <w:szCs w:val="36"/>
                              </w:rPr>
                              <w:t xml:space="preserve">ETUDE TERRITORIALE POUR DEVELOPPER LA </w:t>
                            </w:r>
                            <w:r>
                              <w:t>méthanisation</w:t>
                            </w:r>
                          </w:p>
                          <w:p w14:paraId="02E7D414" w14:textId="77777777" w:rsidR="00C23175" w:rsidRDefault="00C23175" w:rsidP="00F211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890D9D" id="Zone de texte 2" o:spid="_x0000_s1027" type="#_x0000_t202" style="position:absolute;margin-left:15.35pt;margin-top:410.5pt;width:408pt;height:85.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" filled="f" stroked="f">
                <v:textbox>
                  <w:txbxContent>
                    <w:p w14:paraId="05C32BC8" w14:textId="77777777" w:rsidR="00C23175" w:rsidRPr="00327114" w:rsidRDefault="00C23175" w:rsidP="00F2110B">
                      <w:pPr>
                        <w:pStyle w:val="PagedegardeTitre3Ademe"/>
                        <w:jc w:val="left"/>
                        <w:rPr>
                          <w:rFonts w:ascii="Marianne" w:hAnsi="Marianne"/>
                        </w:rPr>
                      </w:pPr>
                      <w:r w:rsidRPr="00327114">
                        <w:rPr>
                          <w:rFonts w:ascii="Marianne" w:hAnsi="Marianne"/>
                        </w:rPr>
                        <w:t>CAHIER DES CHARGES</w:t>
                      </w:r>
                    </w:p>
                    <w:p w14:paraId="2B735746" w14:textId="0AC70C2C" w:rsidR="00C23175" w:rsidRPr="000A7F54" w:rsidRDefault="00C23175" w:rsidP="00F2110B">
                      <w:pPr>
                        <w:pStyle w:val="PagedegardeTitre4Ademe"/>
                      </w:pPr>
                      <w:r>
                        <w:rPr>
                          <w:sz w:val="36"/>
                          <w:szCs w:val="36"/>
                        </w:rPr>
                        <w:t xml:space="preserve">ETUDE TERRITORIALE POUR DEVELOPPER LA </w:t>
                      </w:r>
                      <w:r>
                        <w:t>méthanisation</w:t>
                      </w:r>
                    </w:p>
                    <w:p w14:paraId="02E7D414" w14:textId="77777777" w:rsidR="00C23175" w:rsidRDefault="00C23175" w:rsidP="00F2110B"/>
                  </w:txbxContent>
                </v:textbox>
                <w10:wrap type="square"/>
              </v:shape>
            </w:pict>
          </mc:Fallback>
        </mc:AlternateContent>
      </w:r>
      <w:r w:rsidRPr="000A7F54">
        <w:rPr>
          <w:noProof/>
        </w:rPr>
        <mc:AlternateContent>
          <mc:Choice Requires="wps">
            <w:drawing>
              <wp:anchor distT="45720" distB="45720" distL="114300" distR="114300" simplePos="0" relativeHeight="251663360" behindDoc="0" locked="0" layoutInCell="1" allowOverlap="1" wp14:anchorId="310A2A57" wp14:editId="6E071628">
                <wp:simplePos x="0" y="0"/>
                <wp:positionH relativeFrom="column">
                  <wp:posOffset>1520190</wp:posOffset>
                </wp:positionH>
                <wp:positionV relativeFrom="paragraph">
                  <wp:posOffset>1680845</wp:posOffset>
                </wp:positionV>
                <wp:extent cx="4638675" cy="1765935"/>
                <wp:effectExtent l="0" t="0" r="0" b="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76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1041D" w14:textId="77777777" w:rsidR="00C23175" w:rsidRPr="00636AF1" w:rsidRDefault="00C23175" w:rsidP="00F2110B">
                            <w:pPr>
                              <w:jc w:val="right"/>
                              <w:rPr>
                                <w:rFonts w:ascii="Marianne" w:hAnsi="Marianne"/>
                                <w:b/>
                                <w:bCs/>
                                <w:sz w:val="48"/>
                                <w:szCs w:val="48"/>
                              </w:rPr>
                            </w:pPr>
                            <w:r w:rsidRPr="00636AF1">
                              <w:rPr>
                                <w:rFonts w:ascii="Marianne" w:hAnsi="Marianne"/>
                                <w:b/>
                                <w:bCs/>
                                <w:sz w:val="48"/>
                                <w:szCs w:val="48"/>
                              </w:rPr>
                              <w:t>GUIDE A LA REDACTION</w:t>
                            </w:r>
                          </w:p>
                          <w:p w14:paraId="53B7B43C" w14:textId="77777777" w:rsidR="00C23175" w:rsidRPr="00636AF1" w:rsidRDefault="00C23175" w:rsidP="00F2110B">
                            <w:pPr>
                              <w:jc w:val="right"/>
                              <w:rPr>
                                <w:rFonts w:ascii="Marianne" w:hAnsi="Marianne"/>
                                <w:b/>
                                <w:bCs/>
                                <w:sz w:val="48"/>
                                <w:szCs w:val="48"/>
                              </w:rPr>
                            </w:pPr>
                            <w:r w:rsidRPr="00636AF1">
                              <w:rPr>
                                <w:rFonts w:ascii="Marianne" w:hAnsi="Marianne"/>
                                <w:b/>
                                <w:bCs/>
                                <w:sz w:val="48"/>
                                <w:szCs w:val="48"/>
                              </w:rPr>
                              <w:t>D'UN CAHIER DES CHARGES</w:t>
                            </w:r>
                          </w:p>
                          <w:p w14:paraId="498A4A9F" w14:textId="77777777" w:rsidR="00C23175" w:rsidRPr="00327114" w:rsidRDefault="00C23175" w:rsidP="00F2110B">
                            <w:pPr>
                              <w:jc w:val="right"/>
                              <w:rPr>
                                <w:rFonts w:ascii="Marianne Light" w:hAnsi="Marianne Light"/>
                              </w:rPr>
                            </w:pPr>
                            <w:r w:rsidRPr="00327114">
                              <w:rPr>
                                <w:rFonts w:ascii="Marianne Light" w:hAnsi="Marianne Light"/>
                              </w:rPr>
                              <w:t>Pour tout bénéficiaire d’un concours financier de l’ADEME</w:t>
                            </w:r>
                          </w:p>
                          <w:p w14:paraId="595D9405" w14:textId="77777777" w:rsidR="00C23175" w:rsidRPr="00327114" w:rsidRDefault="00C23175" w:rsidP="00F2110B">
                            <w:pPr>
                              <w:jc w:val="right"/>
                              <w:rPr>
                                <w:rFonts w:ascii="Marianne Light" w:hAnsi="Marianne Light"/>
                              </w:rPr>
                            </w:pPr>
                            <w:proofErr w:type="gramStart"/>
                            <w:r w:rsidRPr="00327114">
                              <w:rPr>
                                <w:rFonts w:ascii="Marianne Light" w:hAnsi="Marianne Light"/>
                              </w:rPr>
                              <w:t>dans</w:t>
                            </w:r>
                            <w:proofErr w:type="gramEnd"/>
                            <w:r w:rsidRPr="00327114">
                              <w:rPr>
                                <w:rFonts w:ascii="Marianne Light" w:hAnsi="Marianne Light"/>
                              </w:rPr>
                              <w:t xml:space="preserve"> le cadre du dispositif d’aide à la décision</w:t>
                            </w:r>
                          </w:p>
                          <w:p w14:paraId="760470FC" w14:textId="77777777" w:rsidR="00C23175" w:rsidRDefault="00C23175" w:rsidP="00F2110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0A2A57" id="Zone de texte 8" o:spid="_x0000_s1028" type="#_x0000_t202" style="position:absolute;margin-left:119.7pt;margin-top:132.35pt;width:365.25pt;height:139.0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" filled="f" stroked="f">
                <v:textbox style="mso-fit-shape-to-text:t">
                  <w:txbxContent>
                    <w:p w14:paraId="5D71041D" w14:textId="77777777" w:rsidR="00C23175" w:rsidRPr="00636AF1" w:rsidRDefault="00C23175" w:rsidP="00F2110B">
                      <w:pPr>
                        <w:jc w:val="right"/>
                        <w:rPr>
                          <w:rFonts w:ascii="Marianne" w:hAnsi="Marianne"/>
                          <w:b/>
                          <w:bCs/>
                          <w:sz w:val="48"/>
                          <w:szCs w:val="48"/>
                        </w:rPr>
                      </w:pPr>
                      <w:r w:rsidRPr="00636AF1">
                        <w:rPr>
                          <w:rFonts w:ascii="Marianne" w:hAnsi="Marianne"/>
                          <w:b/>
                          <w:bCs/>
                          <w:sz w:val="48"/>
                          <w:szCs w:val="48"/>
                        </w:rPr>
                        <w:t>GUIDE A LA REDACTION</w:t>
                      </w:r>
                    </w:p>
                    <w:p w14:paraId="53B7B43C" w14:textId="77777777" w:rsidR="00C23175" w:rsidRPr="00636AF1" w:rsidRDefault="00C23175" w:rsidP="00F2110B">
                      <w:pPr>
                        <w:jc w:val="right"/>
                        <w:rPr>
                          <w:rFonts w:ascii="Marianne" w:hAnsi="Marianne"/>
                          <w:b/>
                          <w:bCs/>
                          <w:sz w:val="48"/>
                          <w:szCs w:val="48"/>
                        </w:rPr>
                      </w:pPr>
                      <w:r w:rsidRPr="00636AF1">
                        <w:rPr>
                          <w:rFonts w:ascii="Marianne" w:hAnsi="Marianne"/>
                          <w:b/>
                          <w:bCs/>
                          <w:sz w:val="48"/>
                          <w:szCs w:val="48"/>
                        </w:rPr>
                        <w:t>D'UN CAHIER DES CHARGES</w:t>
                      </w:r>
                    </w:p>
                    <w:p w14:paraId="498A4A9F" w14:textId="77777777" w:rsidR="00C23175" w:rsidRPr="00327114" w:rsidRDefault="00C23175" w:rsidP="00F2110B">
                      <w:pPr>
                        <w:jc w:val="right"/>
                        <w:rPr>
                          <w:rFonts w:ascii="Marianne Light" w:hAnsi="Marianne Light"/>
                        </w:rPr>
                      </w:pPr>
                      <w:r w:rsidRPr="00327114">
                        <w:rPr>
                          <w:rFonts w:ascii="Marianne Light" w:hAnsi="Marianne Light"/>
                        </w:rPr>
                        <w:t>Pour tout bénéficiaire d’un concours financier de l’ADEME</w:t>
                      </w:r>
                    </w:p>
                    <w:p w14:paraId="595D9405" w14:textId="77777777" w:rsidR="00C23175" w:rsidRPr="00327114" w:rsidRDefault="00C23175" w:rsidP="00F2110B">
                      <w:pPr>
                        <w:jc w:val="right"/>
                        <w:rPr>
                          <w:rFonts w:ascii="Marianne Light" w:hAnsi="Marianne Light"/>
                        </w:rPr>
                      </w:pPr>
                      <w:r w:rsidRPr="00327114">
                        <w:rPr>
                          <w:rFonts w:ascii="Marianne Light" w:hAnsi="Marianne Light"/>
                        </w:rPr>
                        <w:t>dans le cadre du dispositif d’aide à la décision</w:t>
                      </w:r>
                    </w:p>
                    <w:p w14:paraId="760470FC" w14:textId="77777777" w:rsidR="00C23175" w:rsidRDefault="00C23175" w:rsidP="00F2110B"/>
                  </w:txbxContent>
                </v:textbox>
                <w10:wrap type="square"/>
              </v:shape>
            </w:pict>
          </mc:Fallback>
        </mc:AlternateContent>
      </w:r>
      <w:r>
        <w:br w:type="page"/>
      </w:r>
    </w:p>
    <w:p w14:paraId="32AC6A0E" w14:textId="77777777" w:rsidR="00F2110B" w:rsidRDefault="00F2110B" w:rsidP="00F2110B">
      <w:pPr>
        <w:pStyle w:val="NormalGrandTitre1Ademe"/>
      </w:pPr>
      <w:r>
        <w:lastRenderedPageBreak/>
        <w:t>sommaire</w:t>
      </w:r>
    </w:p>
    <w:p w14:paraId="1B6D777A" w14:textId="3C1BE6E2" w:rsidR="00F2110B" w:rsidRPr="00C23175" w:rsidRDefault="00AA57A4" w:rsidP="00C23175">
      <w:pPr>
        <w:pStyle w:val="PrambuleNormalAdeme"/>
      </w:pPr>
      <w:bookmarkStart w:id="0" w:name="_Toc331751540"/>
      <w:r w:rsidRPr="00C23175">
        <w:t>Préambule</w:t>
      </w:r>
    </w:p>
    <w:p w14:paraId="252B741F" w14:textId="77777777" w:rsidR="000B6DB5" w:rsidRPr="00C23175" w:rsidRDefault="000B6DB5" w:rsidP="00C23175">
      <w:pPr>
        <w:pStyle w:val="PrambuleNormalAdeme"/>
      </w:pPr>
      <w:r w:rsidRPr="00C23175">
        <w:t>1. Contexte</w:t>
      </w:r>
    </w:p>
    <w:p w14:paraId="38CA5E28" w14:textId="08DF45D8" w:rsidR="000B6DB5" w:rsidRPr="00C23175" w:rsidRDefault="000B6DB5" w:rsidP="00C23175">
      <w:pPr>
        <w:pStyle w:val="PrambuleNormalAdeme"/>
      </w:pPr>
      <w:r w:rsidRPr="00C23175">
        <w:t>2. Objet de la consultation</w:t>
      </w:r>
    </w:p>
    <w:p w14:paraId="1AA0CC9F" w14:textId="77777777" w:rsidR="000939C1" w:rsidRPr="00C23175" w:rsidRDefault="000939C1" w:rsidP="00C23175">
      <w:pPr>
        <w:pStyle w:val="PrambuleNormalAdeme"/>
      </w:pPr>
      <w:r w:rsidRPr="00C23175">
        <w:t>3. Délais d’exécution du marché et durée</w:t>
      </w:r>
    </w:p>
    <w:p w14:paraId="6B199127" w14:textId="7072BE28" w:rsidR="000939C1" w:rsidRPr="00C23175" w:rsidRDefault="000939C1" w:rsidP="00C23175">
      <w:pPr>
        <w:pStyle w:val="PrambuleNormalAdeme"/>
      </w:pPr>
      <w:r w:rsidRPr="00C23175">
        <w:t>4. Détail des missions attendues</w:t>
      </w:r>
    </w:p>
    <w:p w14:paraId="2B0CF7AA" w14:textId="2B1417D5" w:rsidR="009231DB" w:rsidRPr="00C23175" w:rsidRDefault="00C23175" w:rsidP="00CE7E24">
      <w:pPr>
        <w:pStyle w:val="PrambuleNormalAdeme"/>
        <w:ind w:left="1417"/>
      </w:pPr>
      <w:r w:rsidRPr="00C23175">
        <w:t>I/</w:t>
      </w:r>
      <w:r>
        <w:tab/>
      </w:r>
      <w:r w:rsidRPr="00C23175">
        <w:t>Eléments à prendre en compte</w:t>
      </w:r>
    </w:p>
    <w:p w14:paraId="312A49F9" w14:textId="2702BD7C" w:rsidR="009231DB" w:rsidRPr="00C23175" w:rsidRDefault="00C23175" w:rsidP="00CE7E24">
      <w:pPr>
        <w:pStyle w:val="PrambuleNormalAdeme"/>
        <w:ind w:left="1417"/>
      </w:pPr>
      <w:r w:rsidRPr="00C23175">
        <w:t>II</w:t>
      </w:r>
      <w:r>
        <w:t>/</w:t>
      </w:r>
      <w:r>
        <w:tab/>
      </w:r>
      <w:r w:rsidRPr="00C23175">
        <w:t>Phasage de l’étude</w:t>
      </w:r>
    </w:p>
    <w:p w14:paraId="7CF60687" w14:textId="722C8D88" w:rsidR="009231DB" w:rsidRPr="00C23175" w:rsidRDefault="00C23175" w:rsidP="00CE7E24">
      <w:pPr>
        <w:pStyle w:val="PrambuleNormalAdeme"/>
        <w:ind w:left="1417"/>
      </w:pPr>
      <w:r w:rsidRPr="00C23175">
        <w:t>III</w:t>
      </w:r>
      <w:r>
        <w:t>/</w:t>
      </w:r>
      <w:r>
        <w:tab/>
      </w:r>
      <w:r w:rsidRPr="00C23175">
        <w:t xml:space="preserve">Phase </w:t>
      </w:r>
      <w:r w:rsidR="009231DB" w:rsidRPr="00C23175">
        <w:t xml:space="preserve">1 : </w:t>
      </w:r>
      <w:r w:rsidR="00CE7E24">
        <w:t>définition des scé</w:t>
      </w:r>
      <w:r w:rsidRPr="00C23175">
        <w:t>narios</w:t>
      </w:r>
    </w:p>
    <w:p w14:paraId="60C2F23E" w14:textId="3A3A7159" w:rsidR="00C23175" w:rsidRPr="00C23175" w:rsidRDefault="00C23175" w:rsidP="00CE7E24">
      <w:pPr>
        <w:pStyle w:val="PrambuleNormalAdeme"/>
        <w:ind w:left="1417"/>
      </w:pPr>
      <w:r w:rsidRPr="00C23175">
        <w:t>IV</w:t>
      </w:r>
      <w:r>
        <w:t>/</w:t>
      </w:r>
      <w:r>
        <w:tab/>
      </w:r>
      <w:r w:rsidRPr="00C23175">
        <w:t>Phase 2 : dimensionne</w:t>
      </w:r>
      <w:r w:rsidR="00CE7E24">
        <w:t>ment technico-économique des scé</w:t>
      </w:r>
      <w:r w:rsidRPr="00C23175">
        <w:t>narios</w:t>
      </w:r>
    </w:p>
    <w:p w14:paraId="71DCFCC7" w14:textId="573FD083" w:rsidR="00C23175" w:rsidRPr="00C23175" w:rsidRDefault="00C23175" w:rsidP="00CE7E24">
      <w:pPr>
        <w:pStyle w:val="PrambuleNormalAdeme"/>
        <w:ind w:left="1417"/>
      </w:pPr>
      <w:r>
        <w:t>V/</w:t>
      </w:r>
      <w:r>
        <w:tab/>
      </w:r>
      <w:r w:rsidRPr="00C23175">
        <w:t>Phase 3 : analyse comparative des différents scenarii, communication et identification des maitres d’ouvrage</w:t>
      </w:r>
    </w:p>
    <w:p w14:paraId="63CC6AFE" w14:textId="77777777" w:rsidR="009231DB" w:rsidRPr="00C23175" w:rsidRDefault="009231DB" w:rsidP="00C23175">
      <w:pPr>
        <w:pStyle w:val="PrambuleNormalAdeme"/>
      </w:pPr>
      <w:r w:rsidRPr="00C23175">
        <w:t>5. Présentation des offres des prestataires</w:t>
      </w:r>
    </w:p>
    <w:p w14:paraId="40F44CAC" w14:textId="77777777" w:rsidR="009231DB" w:rsidRPr="00C23175" w:rsidRDefault="009231DB" w:rsidP="00C23175">
      <w:pPr>
        <w:pStyle w:val="PrambuleNormalAdeme"/>
      </w:pPr>
      <w:r w:rsidRPr="00C23175">
        <w:t>6. Déroulement de l’étude et remise des livrables</w:t>
      </w:r>
    </w:p>
    <w:p w14:paraId="7887311A" w14:textId="6E308E84" w:rsidR="000939C1" w:rsidRPr="00C23175" w:rsidRDefault="009231DB" w:rsidP="00C23175">
      <w:pPr>
        <w:pStyle w:val="PrambuleNormalAdeme"/>
      </w:pPr>
      <w:r w:rsidRPr="00C23175">
        <w:t>7. Contrôle de l’ADEME</w:t>
      </w:r>
    </w:p>
    <w:p w14:paraId="5B510B99" w14:textId="77777777" w:rsidR="00AA57A4" w:rsidRDefault="00AA57A4" w:rsidP="00F2110B"/>
    <w:p w14:paraId="518D355F" w14:textId="77777777" w:rsidR="00F2110B" w:rsidRDefault="00F2110B" w:rsidP="00F2110B">
      <w:pPr>
        <w:pStyle w:val="NormalGrandTitre1Ademe"/>
      </w:pPr>
      <w:r>
        <w:t>Liste des annexes</w:t>
      </w:r>
    </w:p>
    <w:p w14:paraId="4E23531F" w14:textId="781DFAAB" w:rsidR="00F2110B" w:rsidRPr="00332D19" w:rsidRDefault="00C23175" w:rsidP="00332D19">
      <w:pPr>
        <w:pStyle w:val="PrambuleNormalAdeme"/>
      </w:pPr>
      <w:r w:rsidRPr="00332D19">
        <w:t>Annexe 1 : Grille des coûts</w:t>
      </w:r>
    </w:p>
    <w:p w14:paraId="31266271" w14:textId="3D583691" w:rsidR="00C23175" w:rsidRPr="00332D19" w:rsidRDefault="00C23175" w:rsidP="00332D19">
      <w:pPr>
        <w:pStyle w:val="PrambuleNormalAdeme"/>
      </w:pPr>
      <w:r w:rsidRPr="00332D19">
        <w:t>Annexe 2 : Plan climat énergie du territoire</w:t>
      </w:r>
    </w:p>
    <w:p w14:paraId="3C38B9BC" w14:textId="77777777" w:rsidR="00F2110B" w:rsidRPr="008E6A9F" w:rsidRDefault="00F2110B" w:rsidP="00F2110B">
      <w:pPr>
        <w:spacing w:line="360" w:lineRule="auto"/>
        <w:jc w:val="center"/>
        <w:rPr>
          <w:rFonts w:eastAsia="Arial Unicode MS" w:cs="Arial"/>
          <w:b/>
          <w:sz w:val="22"/>
          <w:szCs w:val="22"/>
        </w:rPr>
      </w:pPr>
    </w:p>
    <w:p w14:paraId="673A233B" w14:textId="77777777" w:rsidR="00F2110B" w:rsidRDefault="00F2110B" w:rsidP="00F2110B"/>
    <w:p w14:paraId="3C6688A4" w14:textId="187E3826" w:rsidR="00F2110B" w:rsidRDefault="00F2110B" w:rsidP="00F2110B">
      <w:pPr>
        <w:pStyle w:val="Titre1"/>
      </w:pPr>
      <w:r>
        <w:br w:type="page"/>
      </w:r>
      <w:bookmarkStart w:id="1" w:name="_Toc334172065"/>
      <w:r>
        <w:lastRenderedPageBreak/>
        <w:t>PREAMBULE</w:t>
      </w:r>
      <w:bookmarkEnd w:id="0"/>
      <w:bookmarkEnd w:id="1"/>
    </w:p>
    <w:p w14:paraId="4494DF3C" w14:textId="77777777" w:rsidR="00F2110B" w:rsidRDefault="00F2110B" w:rsidP="00F2110B">
      <w:pPr>
        <w:pStyle w:val="NormalGrandTitre1Ademe"/>
      </w:pPr>
      <w:r>
        <w:t>L’AIDE A LA DECISION DE L’ADEME</w:t>
      </w:r>
    </w:p>
    <w:p w14:paraId="1E44CA9B" w14:textId="77777777" w:rsidR="00F2110B" w:rsidRPr="0044591E" w:rsidRDefault="00F2110B" w:rsidP="00C23175">
      <w:pPr>
        <w:pStyle w:val="PrambuleNormalAdeme"/>
      </w:pPr>
      <w:r w:rsidRPr="0044591E">
        <w:t xml:space="preserve">L’ADEME souhaite contribuer, avec ses partenaires institutionnels et techniques, à promouvoir la diffusion des bonnes pratiques sur les thématiques </w:t>
      </w:r>
      <w:r>
        <w:t>de la transition écologique</w:t>
      </w:r>
      <w:r w:rsidRPr="0044591E">
        <w:t xml:space="preserve">. Pour cela, son dispositif de soutien </w:t>
      </w:r>
      <w:r w:rsidRPr="0044591E">
        <w:rPr>
          <w:rStyle w:val="PrambuleGrasAdeme"/>
        </w:rPr>
        <w:t>aux études d'aide à la décision</w:t>
      </w:r>
      <w:r w:rsidRPr="0044591E">
        <w:t xml:space="preserve"> (pré-diagnostics, diagnostics, étude d</w:t>
      </w:r>
      <w:r>
        <w:t>’accompagnement d</w:t>
      </w:r>
      <w:r w:rsidRPr="0044591E">
        <w:t xml:space="preserve">e projets) est ouvert aux entreprises, aux collectivités et plus généralement à tous les bénéficiaires intervenant tant dans le champ concurrentiel que non concurrentiel, à l’exclusion des particuliers. </w:t>
      </w:r>
    </w:p>
    <w:p w14:paraId="0F0F0941" w14:textId="77777777" w:rsidR="00F2110B" w:rsidRPr="0044591E" w:rsidRDefault="00F2110B" w:rsidP="00C23175">
      <w:pPr>
        <w:pStyle w:val="PrambuleNormalAdeme"/>
      </w:pPr>
      <w:r w:rsidRPr="0044591E">
        <w:t xml:space="preserve">Dans le cadre de son </w:t>
      </w:r>
      <w:r w:rsidRPr="0044591E">
        <w:rPr>
          <w:rStyle w:val="PrambuleGrasAdeme"/>
        </w:rPr>
        <w:t>dispositif d’aide à la décision, l’ADEME soutient financièrement les études</w:t>
      </w:r>
      <w:r w:rsidRPr="0044591E">
        <w:t xml:space="preserve"> avec un </w:t>
      </w:r>
      <w:r w:rsidRPr="0044591E">
        <w:rPr>
          <w:rStyle w:val="PrambuleGrasAdeme"/>
        </w:rPr>
        <w:t xml:space="preserve">objectif de qualité et d’efficacité </w:t>
      </w:r>
      <w:r w:rsidRPr="0044591E">
        <w:t xml:space="preserve">pour le bénéficiaire. </w:t>
      </w:r>
    </w:p>
    <w:p w14:paraId="6DEE59CE" w14:textId="77777777" w:rsidR="00F2110B" w:rsidRDefault="00F2110B" w:rsidP="00F2110B">
      <w:pPr>
        <w:pStyle w:val="PrambuleEncadrTexteAdeme"/>
      </w:pPr>
    </w:p>
    <w:p w14:paraId="6BF823ED" w14:textId="77777777" w:rsidR="00F2110B" w:rsidRPr="0044591E" w:rsidRDefault="00F2110B" w:rsidP="00F2110B">
      <w:pPr>
        <w:pStyle w:val="PrambuleEncadrTitreAdeme"/>
      </w:pPr>
      <w:r w:rsidRPr="0044591E">
        <w:t>Les Cahiers des Charges de l’ADEME</w:t>
      </w:r>
    </w:p>
    <w:p w14:paraId="2987311D" w14:textId="77777777" w:rsidR="00F2110B" w:rsidRPr="0044591E" w:rsidRDefault="00F2110B" w:rsidP="00F2110B">
      <w:pPr>
        <w:pStyle w:val="PrambuleEncadrTexteAdeme"/>
      </w:pPr>
      <w:r w:rsidRPr="0044591E">
        <w:t xml:space="preserve">Les cahiers des charges / guide pour la rédaction d’un cahier des charges de l’ADEME définissent le </w:t>
      </w:r>
      <w:r w:rsidRPr="0044591E">
        <w:rPr>
          <w:rStyle w:val="PrambuleGrasAdeme"/>
        </w:rPr>
        <w:t>contenu des études que l’ADEME peut soutenir</w:t>
      </w:r>
      <w:r w:rsidRPr="0044591E">
        <w:t>. Chaque étude est conduite par une société de conseils ci-après dénommée « le prestataire conseil » ou « Bureau d’études », pour un client ci-après dénommée « le bénéficiaire » ou le « Maître d’ouvrage ».</w:t>
      </w:r>
    </w:p>
    <w:p w14:paraId="4273DC4F" w14:textId="77777777" w:rsidR="00F2110B" w:rsidRPr="0044591E" w:rsidRDefault="00F2110B" w:rsidP="00F2110B">
      <w:pPr>
        <w:pStyle w:val="PrambuleEncadrTexteAdeme"/>
      </w:pPr>
    </w:p>
    <w:p w14:paraId="71D79412" w14:textId="77777777" w:rsidR="00F2110B" w:rsidRPr="0044591E" w:rsidRDefault="00F2110B" w:rsidP="00F2110B">
      <w:pPr>
        <w:pStyle w:val="PrambuleEncadrTitreAdeme"/>
      </w:pPr>
      <w:r w:rsidRPr="0044591E">
        <w:t>Le suivi technique de l’ADEME</w:t>
      </w:r>
    </w:p>
    <w:p w14:paraId="76585A6A" w14:textId="77777777" w:rsidR="00F2110B" w:rsidRPr="0044591E" w:rsidRDefault="00F2110B" w:rsidP="00F2110B">
      <w:pPr>
        <w:pStyle w:val="PrambuleEncadrTexteAdeme"/>
      </w:pPr>
      <w:r w:rsidRPr="0044591E">
        <w:t xml:space="preserve">L’ADEME assure un conseil technique et un suivi de la prestation. </w:t>
      </w:r>
    </w:p>
    <w:p w14:paraId="369199A8" w14:textId="77777777" w:rsidR="00F2110B" w:rsidRPr="0044591E" w:rsidRDefault="00F2110B" w:rsidP="00F2110B">
      <w:pPr>
        <w:pStyle w:val="PrambuleEncadrTexteAdeme"/>
      </w:pPr>
    </w:p>
    <w:p w14:paraId="0AC09355" w14:textId="77777777" w:rsidR="00F2110B" w:rsidRPr="0044591E" w:rsidRDefault="00F2110B" w:rsidP="00F2110B">
      <w:pPr>
        <w:pStyle w:val="PrambuleEncadrTexteAdeme"/>
        <w:rPr>
          <w:rStyle w:val="PrambuleGrasAdeme"/>
        </w:rPr>
      </w:pPr>
      <w:r w:rsidRPr="0044591E">
        <w:t xml:space="preserve">Pour ce faire, l’aide de l’ADEME implique une transmission des résultats de l’étude. </w:t>
      </w:r>
    </w:p>
    <w:p w14:paraId="18E0DA6E" w14:textId="77777777" w:rsidR="00F2110B" w:rsidRPr="0044591E" w:rsidRDefault="00F2110B" w:rsidP="00F2110B">
      <w:pPr>
        <w:pStyle w:val="PrambuleEncadrTexteAdeme"/>
      </w:pPr>
      <w:r w:rsidRPr="0044591E">
        <w:t xml:space="preserve"> </w:t>
      </w:r>
    </w:p>
    <w:p w14:paraId="05286A6F" w14:textId="77777777" w:rsidR="00F2110B" w:rsidRPr="0044591E" w:rsidRDefault="00F2110B" w:rsidP="00F2110B">
      <w:pPr>
        <w:pStyle w:val="PrambuleEncadrTexteAdeme"/>
      </w:pPr>
      <w:r w:rsidRPr="0044591E">
        <w:t xml:space="preserve">La confidentialité de ces informations est garantie. Les informations ne sont accessibles que par l’ADEME, le prestataire et bénéficiaire du soutien de l’ADEME.  </w:t>
      </w:r>
    </w:p>
    <w:p w14:paraId="7A87C7D6" w14:textId="77777777" w:rsidR="00F2110B" w:rsidRPr="0044591E" w:rsidRDefault="00F2110B" w:rsidP="00F2110B">
      <w:pPr>
        <w:pStyle w:val="PrambuleEncadrTexteAdeme"/>
      </w:pPr>
    </w:p>
    <w:p w14:paraId="460A60B1" w14:textId="77777777" w:rsidR="00F2110B" w:rsidRPr="0044591E" w:rsidRDefault="00F2110B" w:rsidP="00F2110B">
      <w:pPr>
        <w:pStyle w:val="PrambuleEncadrTitreAdeme"/>
      </w:pPr>
      <w:r w:rsidRPr="0044591E">
        <w:t>Contrôle – Bilan des études financées par l’ADEME</w:t>
      </w:r>
    </w:p>
    <w:p w14:paraId="172C3B33" w14:textId="77777777" w:rsidR="00F2110B" w:rsidRPr="0044591E" w:rsidRDefault="00F2110B" w:rsidP="00F2110B">
      <w:pPr>
        <w:pStyle w:val="PrambuleEncadrTexteAdeme"/>
      </w:pPr>
      <w:r w:rsidRPr="0044591E">
        <w:t>L’étude, une fois réalisée pourra faire l'objet - ce n'est pas systématique - d'un contrôle approfondi ou d’être analysée dans le cadre d’un bilan réalisé par l’ADEME. Eventuellement un contrôle sur site pourra être mené par un expert mandaté par l'ADEME afin de juger de la qualité de l'étude, de l'objectivité du rapport, de ses résultats, etc.. Dans tous les cas, le bénéficiaire et/ou le prestataire conseil pourront alors être interrogés sur l’étude et ses conséquences.</w:t>
      </w:r>
    </w:p>
    <w:p w14:paraId="16E7BF4A" w14:textId="77777777" w:rsidR="00F2110B" w:rsidRPr="0044591E" w:rsidRDefault="00F2110B" w:rsidP="00F2110B">
      <w:pPr>
        <w:pStyle w:val="PrambuleEncadrTexteAdeme"/>
      </w:pPr>
    </w:p>
    <w:p w14:paraId="1233433F" w14:textId="77777777" w:rsidR="001735A5" w:rsidRDefault="001735A5" w:rsidP="00F2110B"/>
    <w:p w14:paraId="3FF05DDC" w14:textId="71DFDE42" w:rsidR="001735A5" w:rsidRPr="00427DFA" w:rsidRDefault="001735A5" w:rsidP="00C23175">
      <w:pPr>
        <w:pStyle w:val="PrambuleNormalAdeme"/>
      </w:pPr>
      <w:r w:rsidRPr="00427DFA">
        <w:t xml:space="preserve">Dans le cas présent, ce cahier des charges est surtout adapté pour une communauté de communes ou une métropole (EPCI) qui souhaite mener une analyse d’opportunité sur le développement de projets de méthanisation à partir des ressources de son territoire. </w:t>
      </w:r>
    </w:p>
    <w:p w14:paraId="50C27A37" w14:textId="2160419B" w:rsidR="00427DFA" w:rsidRDefault="00427DFA" w:rsidP="00C23175">
      <w:pPr>
        <w:pStyle w:val="PrambuleNormalAdeme"/>
      </w:pPr>
      <w:r w:rsidRPr="00427DFA">
        <w:t>Suite à cette analyse, l’ADEME peut mobiliser</w:t>
      </w:r>
      <w:r>
        <w:t xml:space="preserve"> à nouveau</w:t>
      </w:r>
      <w:r w:rsidRPr="00427DFA">
        <w:t xml:space="preserve"> ses aides à la décision sur le scénario </w:t>
      </w:r>
      <w:r w:rsidR="00C23175">
        <w:t xml:space="preserve">final </w:t>
      </w:r>
      <w:r w:rsidRPr="00427DFA">
        <w:t>de</w:t>
      </w:r>
      <w:r>
        <w:t xml:space="preserve"> projets identifié</w:t>
      </w:r>
      <w:r w:rsidRPr="00427DFA">
        <w:t xml:space="preserve">s : </w:t>
      </w:r>
    </w:p>
    <w:p w14:paraId="0254639F" w14:textId="55324182" w:rsidR="00427DFA" w:rsidRDefault="00427DFA" w:rsidP="00C23175">
      <w:pPr>
        <w:pStyle w:val="PrambuleNormalAdeme"/>
        <w:ind w:left="1417"/>
      </w:pPr>
      <w:r>
        <w:t xml:space="preserve">- </w:t>
      </w:r>
      <w:r w:rsidRPr="00427DFA">
        <w:t>soit étude de faisabilité s’il convient de valider avec précision la viabilité d’un projet</w:t>
      </w:r>
      <w:r w:rsidR="00C23175">
        <w:t xml:space="preserve"> donné</w:t>
      </w:r>
      <w:r w:rsidRPr="00427DFA">
        <w:t xml:space="preserve"> (</w:t>
      </w:r>
      <w:r w:rsidRPr="00427DFA">
        <w:rPr>
          <w:u w:val="single"/>
        </w:rPr>
        <w:t>cf. cahier des charges-type de l’ADEME</w:t>
      </w:r>
      <w:r w:rsidRPr="00427DFA">
        <w:t xml:space="preserve">), </w:t>
      </w:r>
    </w:p>
    <w:p w14:paraId="63594B44" w14:textId="62DD5B38" w:rsidR="00427DFA" w:rsidRPr="00427DFA" w:rsidRDefault="00427DFA" w:rsidP="00C23175">
      <w:pPr>
        <w:pStyle w:val="PrambuleNormalAdeme"/>
        <w:ind w:left="1417"/>
      </w:pPr>
      <w:r>
        <w:t xml:space="preserve">- </w:t>
      </w:r>
      <w:r w:rsidRPr="00427DFA">
        <w:t>soit assistance à maîtrise d’ouvrage (</w:t>
      </w:r>
      <w:r w:rsidRPr="00427DFA">
        <w:rPr>
          <w:u w:val="single"/>
        </w:rPr>
        <w:t>cf. cahier des charges-type de l’ADEME</w:t>
      </w:r>
      <w:r w:rsidRPr="00427DFA">
        <w:t>) si tous les éléments de faisabilité sont réunis</w:t>
      </w:r>
      <w:r>
        <w:t>,</w:t>
      </w:r>
      <w:r w:rsidRPr="00427DFA">
        <w:t xml:space="preserve"> et qu’il s’agit maintenant de concevoir avec finesse le projet définitif</w:t>
      </w:r>
      <w:r>
        <w:t xml:space="preserve"> avant travaux</w:t>
      </w:r>
      <w:r w:rsidRPr="00427DFA">
        <w:t>.</w:t>
      </w:r>
    </w:p>
    <w:p w14:paraId="53A2305B" w14:textId="3D2A134D" w:rsidR="00F2110B" w:rsidRDefault="00F2110B" w:rsidP="00F2110B">
      <w:pPr>
        <w:rPr>
          <w:sz w:val="21"/>
          <w:szCs w:val="21"/>
        </w:rPr>
      </w:pPr>
      <w:r>
        <w:br w:type="page"/>
      </w:r>
    </w:p>
    <w:p w14:paraId="1025EEED" w14:textId="77777777" w:rsidR="00F2110B" w:rsidRDefault="00F2110B" w:rsidP="00C23175">
      <w:pPr>
        <w:pStyle w:val="PrambuleNormalAdeme"/>
      </w:pPr>
    </w:p>
    <w:p w14:paraId="1A4BA1BD" w14:textId="4A71C184" w:rsidR="00F2110B" w:rsidRDefault="00F2110B" w:rsidP="00F2110B">
      <w:pPr>
        <w:pStyle w:val="NormalGrandTitre1Ademe"/>
      </w:pPr>
      <w:r>
        <w:t xml:space="preserve">CAHIER DES CHARGES </w:t>
      </w:r>
      <w:r>
        <w:br/>
        <w:t>ETUDE TERRITORIALE methanisation</w:t>
      </w:r>
    </w:p>
    <w:p w14:paraId="77E44602" w14:textId="2567D1DF" w:rsidR="00D84055" w:rsidRDefault="00D84055" w:rsidP="00D84055">
      <w:pPr>
        <w:pStyle w:val="BodyText21"/>
        <w:rPr>
          <w:rFonts w:ascii="Gill Sans MT" w:hAnsi="Gill Sans MT"/>
          <w:szCs w:val="24"/>
        </w:rPr>
      </w:pPr>
    </w:p>
    <w:p w14:paraId="3FC2E312" w14:textId="21BE4821" w:rsidR="00F2110B" w:rsidRDefault="00F2110B" w:rsidP="00D84055">
      <w:pPr>
        <w:pStyle w:val="BodyText21"/>
        <w:rPr>
          <w:rFonts w:ascii="Gill Sans MT" w:hAnsi="Gill Sans MT"/>
          <w:szCs w:val="24"/>
        </w:rPr>
      </w:pPr>
    </w:p>
    <w:p w14:paraId="5B99F9CA" w14:textId="77777777" w:rsidR="00F2110B" w:rsidRPr="008D4CA6" w:rsidRDefault="00F2110B" w:rsidP="00F2110B">
      <w:pPr>
        <w:pStyle w:val="Titre1"/>
      </w:pPr>
      <w:r w:rsidRPr="008D4CA6">
        <w:t>1</w:t>
      </w:r>
      <w:r>
        <w:t>.</w:t>
      </w:r>
      <w:r w:rsidRPr="008D4CA6">
        <w:t xml:space="preserve"> </w:t>
      </w:r>
      <w:r>
        <w:t>Contexte</w:t>
      </w:r>
    </w:p>
    <w:p w14:paraId="3D10AA2D" w14:textId="77777777" w:rsidR="00F2110B" w:rsidRPr="008D4CA6" w:rsidRDefault="00F2110B" w:rsidP="00F2110B">
      <w:pPr>
        <w:jc w:val="both"/>
        <w:rPr>
          <w:rFonts w:ascii="Gill Sans MT" w:hAnsi="Gill Sans MT" w:cs="Arial"/>
          <w:sz w:val="24"/>
          <w:szCs w:val="24"/>
        </w:rPr>
      </w:pPr>
    </w:p>
    <w:p w14:paraId="435D5A7D" w14:textId="77777777" w:rsidR="00F2110B" w:rsidRDefault="00F2110B" w:rsidP="00F2110B">
      <w:pPr>
        <w:jc w:val="both"/>
        <w:rPr>
          <w:rFonts w:ascii="Gill Sans MT" w:hAnsi="Gill Sans MT"/>
          <w:sz w:val="24"/>
          <w:szCs w:val="24"/>
        </w:rPr>
      </w:pPr>
      <w:r w:rsidRPr="00EA4C35">
        <w:rPr>
          <w:rFonts w:ascii="Gill Sans MT" w:hAnsi="Gill Sans MT"/>
          <w:sz w:val="24"/>
          <w:szCs w:val="24"/>
        </w:rPr>
        <w:t>La Comm</w:t>
      </w:r>
      <w:r>
        <w:rPr>
          <w:rFonts w:ascii="Gill Sans MT" w:hAnsi="Gill Sans MT"/>
          <w:sz w:val="24"/>
          <w:szCs w:val="24"/>
        </w:rPr>
        <w:t>unauté de communes….</w:t>
      </w:r>
    </w:p>
    <w:p w14:paraId="6F653497" w14:textId="77777777" w:rsidR="00F2110B" w:rsidRPr="00860EB1" w:rsidRDefault="00F2110B" w:rsidP="00F2110B">
      <w:pPr>
        <w:jc w:val="both"/>
        <w:rPr>
          <w:rFonts w:ascii="Gill Sans MT" w:hAnsi="Gill Sans MT"/>
          <w:color w:val="000000" w:themeColor="text1"/>
          <w:sz w:val="24"/>
          <w:szCs w:val="24"/>
        </w:rPr>
      </w:pPr>
    </w:p>
    <w:p w14:paraId="189F7420" w14:textId="77777777" w:rsidR="00F2110B" w:rsidRPr="00860EB1" w:rsidRDefault="00F2110B" w:rsidP="00F2110B">
      <w:pPr>
        <w:jc w:val="center"/>
        <w:rPr>
          <w:rFonts w:ascii="Gill Sans MT" w:hAnsi="Gill Sans MT"/>
          <w:color w:val="000000" w:themeColor="text1"/>
          <w:sz w:val="24"/>
          <w:szCs w:val="24"/>
        </w:rPr>
      </w:pPr>
      <w:r w:rsidRPr="00860EB1">
        <w:rPr>
          <w:rFonts w:ascii="Gill Sans MT" w:hAnsi="Gill Sans MT"/>
          <w:color w:val="000000" w:themeColor="text1"/>
          <w:sz w:val="24"/>
          <w:szCs w:val="24"/>
        </w:rPr>
        <w:t>(Décrire l’EPCI et ses intentions en matière de Plan climat-énergie et de développement des ENR)</w:t>
      </w:r>
    </w:p>
    <w:p w14:paraId="3836BF6D" w14:textId="77777777" w:rsidR="00F2110B" w:rsidRPr="00E474ED" w:rsidRDefault="00F2110B" w:rsidP="00F2110B">
      <w:pPr>
        <w:jc w:val="both"/>
        <w:rPr>
          <w:rFonts w:ascii="Gill Sans MT" w:hAnsi="Gill Sans MT"/>
          <w:sz w:val="24"/>
          <w:szCs w:val="24"/>
        </w:rPr>
      </w:pPr>
    </w:p>
    <w:p w14:paraId="275A7D3C" w14:textId="77777777" w:rsidR="00F2110B" w:rsidRPr="008D4CA6" w:rsidRDefault="00F2110B" w:rsidP="00F2110B">
      <w:pPr>
        <w:pStyle w:val="Titre1"/>
      </w:pPr>
      <w:r>
        <w:t>2.</w:t>
      </w:r>
      <w:r w:rsidRPr="008D4CA6">
        <w:t xml:space="preserve"> </w:t>
      </w:r>
      <w:r>
        <w:t>O</w:t>
      </w:r>
      <w:r w:rsidRPr="008D4CA6">
        <w:t>bjet de la consultation</w:t>
      </w:r>
    </w:p>
    <w:p w14:paraId="558328F5" w14:textId="77777777" w:rsidR="00F2110B" w:rsidRPr="00203BAB" w:rsidRDefault="00F2110B" w:rsidP="00F2110B">
      <w:pPr>
        <w:pStyle w:val="BodyText21"/>
        <w:rPr>
          <w:rFonts w:ascii="Gill Sans MT" w:hAnsi="Gill Sans MT"/>
          <w:szCs w:val="24"/>
        </w:rPr>
      </w:pPr>
    </w:p>
    <w:p w14:paraId="23C727C1" w14:textId="77777777" w:rsidR="00F2110B" w:rsidRDefault="00F2110B" w:rsidP="00F2110B">
      <w:pPr>
        <w:pStyle w:val="BodyText21"/>
        <w:rPr>
          <w:rFonts w:ascii="Gill Sans MT" w:hAnsi="Gill Sans MT"/>
          <w:szCs w:val="24"/>
        </w:rPr>
      </w:pPr>
      <w:r w:rsidRPr="00203BAB">
        <w:rPr>
          <w:rFonts w:ascii="Gill Sans MT" w:hAnsi="Gill Sans MT"/>
          <w:szCs w:val="24"/>
        </w:rPr>
        <w:t>Le présent marché</w:t>
      </w:r>
      <w:r>
        <w:rPr>
          <w:rFonts w:ascii="Gill Sans MT" w:hAnsi="Gill Sans MT"/>
          <w:szCs w:val="24"/>
        </w:rPr>
        <w:t xml:space="preserve"> a pour objet de fournir à la Communauté de communes une étude de faisabilité pour le développement de la méthanisation sur son territoire.</w:t>
      </w:r>
    </w:p>
    <w:p w14:paraId="1BE1D735" w14:textId="77777777" w:rsidR="00F2110B" w:rsidRDefault="00F2110B" w:rsidP="00D84055">
      <w:pPr>
        <w:pStyle w:val="BodyText21"/>
        <w:rPr>
          <w:rFonts w:ascii="Gill Sans MT" w:hAnsi="Gill Sans MT"/>
          <w:szCs w:val="24"/>
        </w:rPr>
      </w:pPr>
    </w:p>
    <w:p w14:paraId="77E44603" w14:textId="54C12EB8" w:rsidR="00D84055" w:rsidRPr="00D84055" w:rsidRDefault="00D84055" w:rsidP="00D84055">
      <w:pPr>
        <w:pStyle w:val="BodyText21"/>
        <w:rPr>
          <w:rFonts w:ascii="Gill Sans MT" w:hAnsi="Gill Sans MT"/>
          <w:szCs w:val="24"/>
        </w:rPr>
      </w:pPr>
      <w:r w:rsidRPr="00D84055">
        <w:rPr>
          <w:rFonts w:ascii="Gill Sans MT" w:hAnsi="Gill Sans MT"/>
          <w:szCs w:val="24"/>
        </w:rPr>
        <w:t xml:space="preserve">Cette étude doit établir les solutions techniques, économiques et réglementaires adaptées pour la réalisation d’une </w:t>
      </w:r>
      <w:r w:rsidR="00BD2E99">
        <w:rPr>
          <w:rFonts w:ascii="Gill Sans MT" w:hAnsi="Gill Sans MT"/>
          <w:szCs w:val="24"/>
        </w:rPr>
        <w:t xml:space="preserve">ou de plusieurs </w:t>
      </w:r>
      <w:r w:rsidRPr="00D84055">
        <w:rPr>
          <w:rFonts w:ascii="Gill Sans MT" w:hAnsi="Gill Sans MT"/>
          <w:szCs w:val="24"/>
        </w:rPr>
        <w:t>unité</w:t>
      </w:r>
      <w:r w:rsidR="00BD2E99">
        <w:rPr>
          <w:rFonts w:ascii="Gill Sans MT" w:hAnsi="Gill Sans MT"/>
          <w:szCs w:val="24"/>
        </w:rPr>
        <w:t>s</w:t>
      </w:r>
      <w:r w:rsidRPr="00D84055">
        <w:rPr>
          <w:rFonts w:ascii="Gill Sans MT" w:hAnsi="Gill Sans MT"/>
          <w:szCs w:val="24"/>
        </w:rPr>
        <w:t xml:space="preserve"> de méthanisation comme filière de traitement biologique des produits ou sous-produits fermentescibles de l’agriculture, des collectivités</w:t>
      </w:r>
      <w:r w:rsidR="00BF51EA">
        <w:rPr>
          <w:rFonts w:ascii="Gill Sans MT" w:hAnsi="Gill Sans MT"/>
          <w:szCs w:val="24"/>
        </w:rPr>
        <w:t xml:space="preserve"> et citoyens</w:t>
      </w:r>
      <w:r w:rsidRPr="00D84055">
        <w:rPr>
          <w:rFonts w:ascii="Gill Sans MT" w:hAnsi="Gill Sans MT"/>
          <w:szCs w:val="24"/>
        </w:rPr>
        <w:t xml:space="preserve"> et du secteur agro-industriel. Une approche technico-économique du fonctionnement de l’installation est nécessaire. Ces éléments doivent permettre au porteur de projet de déterminer la faisabilité d’une telle opération et la définition d’un</w:t>
      </w:r>
      <w:r w:rsidR="004F77C6">
        <w:rPr>
          <w:rFonts w:ascii="Gill Sans MT" w:hAnsi="Gill Sans MT"/>
          <w:szCs w:val="24"/>
        </w:rPr>
        <w:t xml:space="preserve"> ou plusieurs</w:t>
      </w:r>
      <w:r w:rsidRPr="00D84055">
        <w:rPr>
          <w:rFonts w:ascii="Gill Sans MT" w:hAnsi="Gill Sans MT"/>
          <w:szCs w:val="24"/>
        </w:rPr>
        <w:t xml:space="preserve"> site</w:t>
      </w:r>
      <w:r w:rsidR="004F77C6">
        <w:rPr>
          <w:rFonts w:ascii="Gill Sans MT" w:hAnsi="Gill Sans MT"/>
          <w:szCs w:val="24"/>
        </w:rPr>
        <w:t>s</w:t>
      </w:r>
      <w:r w:rsidRPr="00D84055">
        <w:rPr>
          <w:rFonts w:ascii="Gill Sans MT" w:hAnsi="Gill Sans MT"/>
          <w:szCs w:val="24"/>
        </w:rPr>
        <w:t xml:space="preserve"> d’implantation. </w:t>
      </w:r>
    </w:p>
    <w:p w14:paraId="77E44604" w14:textId="77777777" w:rsidR="00D84055" w:rsidRPr="00D84055" w:rsidRDefault="00D84055" w:rsidP="00D84055">
      <w:pPr>
        <w:pStyle w:val="BodyText21"/>
        <w:rPr>
          <w:rFonts w:ascii="Gill Sans MT" w:hAnsi="Gill Sans MT"/>
          <w:szCs w:val="24"/>
        </w:rPr>
      </w:pPr>
    </w:p>
    <w:p w14:paraId="77E44605" w14:textId="1C84AE1C" w:rsidR="00D84055" w:rsidRDefault="00D84055" w:rsidP="00D84055">
      <w:pPr>
        <w:pStyle w:val="BodyText21"/>
        <w:rPr>
          <w:rFonts w:ascii="Gill Sans MT" w:hAnsi="Gill Sans MT"/>
          <w:szCs w:val="24"/>
        </w:rPr>
      </w:pPr>
      <w:r w:rsidRPr="00D84055">
        <w:rPr>
          <w:rFonts w:ascii="Gill Sans MT" w:hAnsi="Gill Sans MT"/>
          <w:szCs w:val="24"/>
        </w:rPr>
        <w:t>Cette étude ne se substitue pas à une éventuelle étude d’ingénierie concernant la réalisation d’une unité fonctionnelle</w:t>
      </w:r>
      <w:r w:rsidR="00406A2F">
        <w:rPr>
          <w:rFonts w:ascii="Gill Sans MT" w:hAnsi="Gill Sans MT"/>
          <w:szCs w:val="24"/>
        </w:rPr>
        <w:t xml:space="preserve"> précise,</w:t>
      </w:r>
      <w:r w:rsidRPr="00D84055">
        <w:rPr>
          <w:rFonts w:ascii="Gill Sans MT" w:hAnsi="Gill Sans MT"/>
          <w:szCs w:val="24"/>
        </w:rPr>
        <w:t xml:space="preserve"> mais reprendra l’ensemble des éléments nécessaire</w:t>
      </w:r>
      <w:r>
        <w:rPr>
          <w:rFonts w:ascii="Gill Sans MT" w:hAnsi="Gill Sans MT"/>
          <w:szCs w:val="24"/>
        </w:rPr>
        <w:t>s à sa conception industrielle.</w:t>
      </w:r>
    </w:p>
    <w:p w14:paraId="77E44606" w14:textId="77777777" w:rsidR="00CA2B1B" w:rsidRDefault="00CA2B1B" w:rsidP="00CA2B1B">
      <w:pPr>
        <w:pStyle w:val="BodyText21"/>
        <w:rPr>
          <w:rFonts w:ascii="Gill Sans MT" w:hAnsi="Gill Sans MT"/>
          <w:szCs w:val="24"/>
        </w:rPr>
      </w:pPr>
    </w:p>
    <w:p w14:paraId="77E44607" w14:textId="77777777" w:rsidR="00CA2B1B" w:rsidRPr="00CA2B1B" w:rsidRDefault="00CA2B1B" w:rsidP="00CA2B1B">
      <w:pPr>
        <w:pStyle w:val="Corpsdetexte"/>
        <w:rPr>
          <w:rFonts w:ascii="Gill Sans MT" w:hAnsi="Gill Sans MT"/>
          <w:sz w:val="24"/>
        </w:rPr>
      </w:pPr>
      <w:r w:rsidRPr="00CA2B1B">
        <w:rPr>
          <w:rFonts w:ascii="Gill Sans MT" w:hAnsi="Gill Sans MT"/>
          <w:sz w:val="24"/>
        </w:rPr>
        <w:t>Les objectifs attendus sont :</w:t>
      </w:r>
    </w:p>
    <w:p w14:paraId="77E44608" w14:textId="77777777" w:rsidR="00CA2B1B" w:rsidRDefault="00CA2B1B" w:rsidP="00CA2B1B">
      <w:pPr>
        <w:overflowPunct/>
        <w:autoSpaceDE/>
        <w:autoSpaceDN/>
        <w:adjustRightInd/>
        <w:ind w:left="360"/>
        <w:jc w:val="both"/>
        <w:textAlignment w:val="auto"/>
        <w:rPr>
          <w:rFonts w:ascii="Gill Sans MT" w:hAnsi="Gill Sans MT" w:cs="Arial"/>
          <w:b/>
          <w:sz w:val="24"/>
          <w:szCs w:val="24"/>
        </w:rPr>
      </w:pPr>
    </w:p>
    <w:p w14:paraId="77E44609" w14:textId="77777777" w:rsidR="00CA2B1B" w:rsidRPr="005B20EE" w:rsidRDefault="00CA2B1B" w:rsidP="000E026F">
      <w:pPr>
        <w:numPr>
          <w:ilvl w:val="0"/>
          <w:numId w:val="3"/>
        </w:numPr>
        <w:overflowPunct/>
        <w:autoSpaceDE/>
        <w:autoSpaceDN/>
        <w:adjustRightInd/>
        <w:jc w:val="both"/>
        <w:textAlignment w:val="auto"/>
        <w:rPr>
          <w:rFonts w:ascii="Gill Sans MT" w:hAnsi="Gill Sans MT" w:cs="Arial"/>
          <w:b/>
          <w:sz w:val="24"/>
          <w:szCs w:val="24"/>
        </w:rPr>
      </w:pPr>
      <w:r w:rsidRPr="005B20EE">
        <w:rPr>
          <w:rFonts w:ascii="Gill Sans MT" w:hAnsi="Gill Sans MT" w:cs="Arial"/>
          <w:b/>
          <w:sz w:val="24"/>
          <w:szCs w:val="24"/>
        </w:rPr>
        <w:t xml:space="preserve">Permettre au maître d’ouvrage de </w:t>
      </w:r>
      <w:r w:rsidR="00A742F1" w:rsidRPr="005B20EE">
        <w:rPr>
          <w:rFonts w:ascii="Gill Sans MT" w:hAnsi="Gill Sans MT" w:cs="Arial"/>
          <w:b/>
          <w:sz w:val="24"/>
          <w:szCs w:val="24"/>
        </w:rPr>
        <w:t>connaître avec précision les potentiels de son territoire</w:t>
      </w:r>
    </w:p>
    <w:p w14:paraId="77E4460A" w14:textId="77777777" w:rsidR="00CA2B1B" w:rsidRPr="005B20EE" w:rsidRDefault="00CA2B1B" w:rsidP="00CA2B1B">
      <w:pPr>
        <w:jc w:val="both"/>
        <w:rPr>
          <w:rFonts w:ascii="Gill Sans MT" w:hAnsi="Gill Sans MT" w:cs="Arial"/>
          <w:b/>
          <w:sz w:val="24"/>
          <w:szCs w:val="24"/>
        </w:rPr>
      </w:pPr>
    </w:p>
    <w:p w14:paraId="77E4460B" w14:textId="77777777" w:rsidR="00F72ECE" w:rsidRPr="005B20EE" w:rsidRDefault="00F72ECE" w:rsidP="000E026F">
      <w:pPr>
        <w:numPr>
          <w:ilvl w:val="0"/>
          <w:numId w:val="3"/>
        </w:numPr>
        <w:jc w:val="both"/>
        <w:rPr>
          <w:rFonts w:ascii="Gill Sans MT" w:hAnsi="Gill Sans MT" w:cs="Arial"/>
          <w:b/>
          <w:sz w:val="24"/>
          <w:szCs w:val="24"/>
        </w:rPr>
      </w:pPr>
      <w:r w:rsidRPr="005B20EE">
        <w:rPr>
          <w:rFonts w:ascii="Gill Sans MT" w:hAnsi="Gill Sans MT" w:cs="Arial"/>
          <w:b/>
          <w:sz w:val="24"/>
          <w:szCs w:val="24"/>
        </w:rPr>
        <w:t xml:space="preserve">Déterminer des typologies cohérentes </w:t>
      </w:r>
      <w:r w:rsidR="00E31423" w:rsidRPr="005B20EE">
        <w:rPr>
          <w:rFonts w:ascii="Gill Sans MT" w:hAnsi="Gill Sans MT" w:cs="Arial"/>
          <w:b/>
          <w:sz w:val="24"/>
          <w:szCs w:val="24"/>
        </w:rPr>
        <w:t xml:space="preserve">de projets </w:t>
      </w:r>
    </w:p>
    <w:p w14:paraId="77E4460C" w14:textId="77777777" w:rsidR="00F72ECE" w:rsidRPr="005B20EE" w:rsidRDefault="00F72ECE" w:rsidP="00F72ECE">
      <w:pPr>
        <w:pStyle w:val="Paragraphedeliste"/>
        <w:rPr>
          <w:rFonts w:ascii="Gill Sans MT" w:hAnsi="Gill Sans MT" w:cs="Arial"/>
          <w:b/>
          <w:sz w:val="24"/>
          <w:szCs w:val="24"/>
        </w:rPr>
      </w:pPr>
    </w:p>
    <w:p w14:paraId="77E4460D" w14:textId="33489F81" w:rsidR="00CA2B1B" w:rsidRPr="005B20EE" w:rsidRDefault="00BF51EA" w:rsidP="000E026F">
      <w:pPr>
        <w:numPr>
          <w:ilvl w:val="1"/>
          <w:numId w:val="3"/>
        </w:numPr>
        <w:jc w:val="both"/>
        <w:rPr>
          <w:rFonts w:ascii="Gill Sans MT" w:hAnsi="Gill Sans MT" w:cs="Arial"/>
          <w:b/>
          <w:sz w:val="24"/>
          <w:szCs w:val="24"/>
        </w:rPr>
      </w:pPr>
      <w:r>
        <w:rPr>
          <w:rFonts w:ascii="Gill Sans MT" w:hAnsi="Gill Sans MT" w:cs="Arial"/>
          <w:b/>
          <w:sz w:val="24"/>
          <w:szCs w:val="24"/>
        </w:rPr>
        <w:t>D</w:t>
      </w:r>
      <w:r w:rsidR="00F72ECE" w:rsidRPr="005B20EE">
        <w:rPr>
          <w:rFonts w:ascii="Gill Sans MT" w:hAnsi="Gill Sans MT" w:cs="Arial"/>
          <w:b/>
          <w:sz w:val="24"/>
          <w:szCs w:val="24"/>
        </w:rPr>
        <w:t>’</w:t>
      </w:r>
      <w:r w:rsidR="00CA2B1B" w:rsidRPr="005B20EE">
        <w:rPr>
          <w:rFonts w:ascii="Gill Sans MT" w:hAnsi="Gill Sans MT" w:cs="Arial"/>
          <w:b/>
          <w:sz w:val="24"/>
          <w:szCs w:val="24"/>
        </w:rPr>
        <w:t>un point de vue technique et organisationnel :</w:t>
      </w:r>
    </w:p>
    <w:p w14:paraId="77E4460E" w14:textId="77777777" w:rsidR="00CA2B1B" w:rsidRPr="005B20EE" w:rsidRDefault="00F72ECE" w:rsidP="000E026F">
      <w:pPr>
        <w:numPr>
          <w:ilvl w:val="0"/>
          <w:numId w:val="2"/>
        </w:numPr>
        <w:overflowPunct/>
        <w:autoSpaceDE/>
        <w:autoSpaceDN/>
        <w:adjustRightInd/>
        <w:jc w:val="both"/>
        <w:textAlignment w:val="auto"/>
        <w:rPr>
          <w:rFonts w:ascii="Gill Sans MT" w:hAnsi="Gill Sans MT" w:cs="Arial"/>
          <w:sz w:val="24"/>
          <w:szCs w:val="24"/>
        </w:rPr>
      </w:pPr>
      <w:r w:rsidRPr="005B20EE">
        <w:rPr>
          <w:rFonts w:ascii="Gill Sans MT" w:hAnsi="Gill Sans MT" w:cs="Arial"/>
          <w:sz w:val="24"/>
          <w:szCs w:val="24"/>
        </w:rPr>
        <w:t>V</w:t>
      </w:r>
      <w:r w:rsidR="00CA2B1B" w:rsidRPr="005B20EE">
        <w:rPr>
          <w:rFonts w:ascii="Gill Sans MT" w:hAnsi="Gill Sans MT" w:cs="Arial"/>
          <w:sz w:val="24"/>
          <w:szCs w:val="24"/>
        </w:rPr>
        <w:t xml:space="preserve">aloriser au mieux l’énergie produite : </w:t>
      </w:r>
    </w:p>
    <w:p w14:paraId="77E4460F" w14:textId="3865ACF9" w:rsidR="00CA2B1B" w:rsidRPr="005B20EE" w:rsidRDefault="00CA2B1B" w:rsidP="000E026F">
      <w:pPr>
        <w:numPr>
          <w:ilvl w:val="0"/>
          <w:numId w:val="2"/>
        </w:numPr>
        <w:overflowPunct/>
        <w:autoSpaceDE/>
        <w:autoSpaceDN/>
        <w:adjustRightInd/>
        <w:jc w:val="both"/>
        <w:textAlignment w:val="auto"/>
        <w:rPr>
          <w:rFonts w:ascii="Gill Sans MT" w:hAnsi="Gill Sans MT" w:cs="Arial"/>
          <w:sz w:val="24"/>
          <w:szCs w:val="24"/>
        </w:rPr>
      </w:pPr>
      <w:r w:rsidRPr="005B20EE">
        <w:rPr>
          <w:rFonts w:ascii="Gill Sans MT" w:hAnsi="Gill Sans MT" w:cs="Arial"/>
          <w:sz w:val="24"/>
          <w:szCs w:val="24"/>
        </w:rPr>
        <w:t xml:space="preserve">Valoriser le digestat produit dans les filières existantes ou futures à </w:t>
      </w:r>
      <w:r w:rsidR="004F77C6">
        <w:rPr>
          <w:rFonts w:ascii="Gill Sans MT" w:hAnsi="Gill Sans MT" w:cs="Arial"/>
          <w:sz w:val="24"/>
          <w:szCs w:val="24"/>
        </w:rPr>
        <w:t>concevoir,</w:t>
      </w:r>
    </w:p>
    <w:p w14:paraId="77E44610" w14:textId="120FDC83" w:rsidR="00CA2B1B" w:rsidRPr="005B20EE" w:rsidRDefault="00CA2B1B" w:rsidP="000E026F">
      <w:pPr>
        <w:numPr>
          <w:ilvl w:val="0"/>
          <w:numId w:val="2"/>
        </w:numPr>
        <w:overflowPunct/>
        <w:autoSpaceDE/>
        <w:autoSpaceDN/>
        <w:adjustRightInd/>
        <w:jc w:val="both"/>
        <w:textAlignment w:val="auto"/>
        <w:rPr>
          <w:rFonts w:ascii="Gill Sans MT" w:hAnsi="Gill Sans MT" w:cs="Arial"/>
          <w:sz w:val="24"/>
          <w:szCs w:val="24"/>
        </w:rPr>
      </w:pPr>
      <w:r w:rsidRPr="005B20EE">
        <w:rPr>
          <w:rFonts w:ascii="Gill Sans MT" w:hAnsi="Gill Sans MT" w:cs="Arial"/>
          <w:sz w:val="24"/>
          <w:szCs w:val="24"/>
        </w:rPr>
        <w:t xml:space="preserve">Dimensionner une </w:t>
      </w:r>
      <w:r w:rsidR="004F77C6">
        <w:rPr>
          <w:rFonts w:ascii="Gill Sans MT" w:hAnsi="Gill Sans MT" w:cs="Arial"/>
          <w:sz w:val="24"/>
          <w:szCs w:val="24"/>
        </w:rPr>
        <w:t xml:space="preserve">ou plusieurs </w:t>
      </w:r>
      <w:r w:rsidRPr="005B20EE">
        <w:rPr>
          <w:rFonts w:ascii="Gill Sans MT" w:hAnsi="Gill Sans MT" w:cs="Arial"/>
          <w:sz w:val="24"/>
          <w:szCs w:val="24"/>
        </w:rPr>
        <w:t>unité</w:t>
      </w:r>
      <w:r w:rsidR="004F77C6">
        <w:rPr>
          <w:rFonts w:ascii="Gill Sans MT" w:hAnsi="Gill Sans MT" w:cs="Arial"/>
          <w:sz w:val="24"/>
          <w:szCs w:val="24"/>
        </w:rPr>
        <w:t>s</w:t>
      </w:r>
      <w:r w:rsidRPr="005B20EE">
        <w:rPr>
          <w:rFonts w:ascii="Gill Sans MT" w:hAnsi="Gill Sans MT" w:cs="Arial"/>
          <w:sz w:val="24"/>
          <w:szCs w:val="24"/>
        </w:rPr>
        <w:t xml:space="preserve"> le plus judicieusement possible (fonction de la valorisation énergétique, du traitement des effluents et du digestat)</w:t>
      </w:r>
    </w:p>
    <w:p w14:paraId="77E44611" w14:textId="77777777" w:rsidR="00CA2B1B" w:rsidRPr="005B20EE" w:rsidRDefault="00CA2B1B" w:rsidP="000E026F">
      <w:pPr>
        <w:numPr>
          <w:ilvl w:val="0"/>
          <w:numId w:val="2"/>
        </w:numPr>
        <w:overflowPunct/>
        <w:autoSpaceDE/>
        <w:autoSpaceDN/>
        <w:adjustRightInd/>
        <w:jc w:val="both"/>
        <w:textAlignment w:val="auto"/>
        <w:rPr>
          <w:rFonts w:ascii="Gill Sans MT" w:hAnsi="Gill Sans MT" w:cs="Arial"/>
          <w:sz w:val="24"/>
          <w:szCs w:val="24"/>
        </w:rPr>
      </w:pPr>
      <w:proofErr w:type="gramStart"/>
      <w:r w:rsidRPr="005B20EE">
        <w:rPr>
          <w:rFonts w:ascii="Gill Sans MT" w:hAnsi="Gill Sans MT" w:cs="Arial"/>
          <w:sz w:val="24"/>
          <w:szCs w:val="24"/>
        </w:rPr>
        <w:t>identifier</w:t>
      </w:r>
      <w:proofErr w:type="gramEnd"/>
      <w:r w:rsidRPr="005B20EE">
        <w:rPr>
          <w:rFonts w:ascii="Gill Sans MT" w:hAnsi="Gill Sans MT" w:cs="Arial"/>
          <w:sz w:val="24"/>
          <w:szCs w:val="24"/>
        </w:rPr>
        <w:t xml:space="preserve"> les nouvelles pratiques professionnelles à mettre en œuvre autour d’un équipement comme celui-là (temps passé, savoir-faire, organisation au quotidien…)</w:t>
      </w:r>
    </w:p>
    <w:p w14:paraId="77E44612" w14:textId="77777777" w:rsidR="00CA2B1B" w:rsidRPr="005B20EE" w:rsidRDefault="00CA2B1B" w:rsidP="000E026F">
      <w:pPr>
        <w:numPr>
          <w:ilvl w:val="0"/>
          <w:numId w:val="2"/>
        </w:numPr>
        <w:overflowPunct/>
        <w:autoSpaceDE/>
        <w:autoSpaceDN/>
        <w:adjustRightInd/>
        <w:jc w:val="both"/>
        <w:textAlignment w:val="auto"/>
        <w:rPr>
          <w:rFonts w:ascii="Gill Sans MT" w:hAnsi="Gill Sans MT" w:cs="Arial"/>
          <w:sz w:val="24"/>
          <w:szCs w:val="24"/>
        </w:rPr>
      </w:pPr>
      <w:proofErr w:type="gramStart"/>
      <w:r w:rsidRPr="005B20EE">
        <w:rPr>
          <w:rFonts w:ascii="Gill Sans MT" w:hAnsi="Gill Sans MT" w:cs="Arial"/>
          <w:sz w:val="24"/>
          <w:szCs w:val="24"/>
        </w:rPr>
        <w:t>donner</w:t>
      </w:r>
      <w:proofErr w:type="gramEnd"/>
      <w:r w:rsidRPr="005B20EE">
        <w:rPr>
          <w:rFonts w:ascii="Gill Sans MT" w:hAnsi="Gill Sans MT" w:cs="Arial"/>
          <w:sz w:val="24"/>
          <w:szCs w:val="24"/>
        </w:rPr>
        <w:t xml:space="preserve"> les arguments pour défendre ce choix technique par rapport au territoire, à l’environnement, aux risques, à l’énergie, à l’agronomie, au retour au sol.</w:t>
      </w:r>
    </w:p>
    <w:p w14:paraId="77E44613" w14:textId="77777777" w:rsidR="00CA2B1B" w:rsidRPr="005B20EE" w:rsidRDefault="00CA2B1B" w:rsidP="00CA2B1B">
      <w:pPr>
        <w:jc w:val="both"/>
        <w:rPr>
          <w:rFonts w:ascii="Gill Sans MT" w:hAnsi="Gill Sans MT" w:cs="Arial"/>
          <w:sz w:val="24"/>
          <w:szCs w:val="24"/>
        </w:rPr>
      </w:pPr>
    </w:p>
    <w:p w14:paraId="77E44614" w14:textId="77777777" w:rsidR="00CA2B1B" w:rsidRPr="005B20EE" w:rsidRDefault="00CA2B1B" w:rsidP="000E026F">
      <w:pPr>
        <w:numPr>
          <w:ilvl w:val="1"/>
          <w:numId w:val="3"/>
        </w:numPr>
        <w:jc w:val="both"/>
        <w:rPr>
          <w:rFonts w:ascii="Gill Sans MT" w:hAnsi="Gill Sans MT" w:cs="Arial"/>
          <w:b/>
          <w:sz w:val="24"/>
          <w:szCs w:val="24"/>
        </w:rPr>
      </w:pPr>
      <w:r w:rsidRPr="005B20EE">
        <w:rPr>
          <w:rFonts w:ascii="Gill Sans MT" w:hAnsi="Gill Sans MT" w:cs="Arial"/>
          <w:b/>
          <w:sz w:val="24"/>
          <w:szCs w:val="24"/>
        </w:rPr>
        <w:t>D’un point de vue économique :</w:t>
      </w:r>
    </w:p>
    <w:p w14:paraId="77E44615" w14:textId="77777777" w:rsidR="00CA2B1B" w:rsidRPr="005B20EE" w:rsidRDefault="00CA2B1B" w:rsidP="000E026F">
      <w:pPr>
        <w:numPr>
          <w:ilvl w:val="0"/>
          <w:numId w:val="1"/>
        </w:numPr>
        <w:overflowPunct/>
        <w:autoSpaceDE/>
        <w:autoSpaceDN/>
        <w:adjustRightInd/>
        <w:jc w:val="both"/>
        <w:textAlignment w:val="auto"/>
        <w:rPr>
          <w:rFonts w:ascii="Gill Sans MT" w:hAnsi="Gill Sans MT" w:cs="Arial"/>
          <w:sz w:val="24"/>
          <w:szCs w:val="24"/>
        </w:rPr>
      </w:pPr>
      <w:proofErr w:type="gramStart"/>
      <w:r w:rsidRPr="005B20EE">
        <w:rPr>
          <w:rFonts w:ascii="Gill Sans MT" w:hAnsi="Gill Sans MT" w:cs="Arial"/>
          <w:sz w:val="24"/>
          <w:szCs w:val="24"/>
        </w:rPr>
        <w:t>bien</w:t>
      </w:r>
      <w:proofErr w:type="gramEnd"/>
      <w:r w:rsidRPr="005B20EE">
        <w:rPr>
          <w:rFonts w:ascii="Gill Sans MT" w:hAnsi="Gill Sans MT" w:cs="Arial"/>
          <w:sz w:val="24"/>
          <w:szCs w:val="24"/>
        </w:rPr>
        <w:t xml:space="preserve"> identifier tous les points d’investissement nécessaires à la réalisation de l’équipement (travaux, machines, équipements, études, conseils, temps passé)</w:t>
      </w:r>
    </w:p>
    <w:p w14:paraId="77E44616" w14:textId="77777777" w:rsidR="00006475" w:rsidRPr="005B20EE" w:rsidRDefault="00006475" w:rsidP="000E026F">
      <w:pPr>
        <w:numPr>
          <w:ilvl w:val="0"/>
          <w:numId w:val="1"/>
        </w:numPr>
        <w:overflowPunct/>
        <w:autoSpaceDE/>
        <w:autoSpaceDN/>
        <w:adjustRightInd/>
        <w:jc w:val="both"/>
        <w:textAlignment w:val="auto"/>
        <w:rPr>
          <w:rFonts w:ascii="Gill Sans MT" w:hAnsi="Gill Sans MT" w:cs="Arial"/>
          <w:sz w:val="24"/>
          <w:szCs w:val="24"/>
        </w:rPr>
      </w:pPr>
      <w:proofErr w:type="gramStart"/>
      <w:r w:rsidRPr="005B20EE">
        <w:rPr>
          <w:rFonts w:ascii="Gill Sans MT" w:hAnsi="Gill Sans MT" w:cs="Arial"/>
          <w:sz w:val="24"/>
          <w:szCs w:val="24"/>
        </w:rPr>
        <w:t>proposer</w:t>
      </w:r>
      <w:proofErr w:type="gramEnd"/>
      <w:r w:rsidRPr="005B20EE">
        <w:rPr>
          <w:rFonts w:ascii="Gill Sans MT" w:hAnsi="Gill Sans MT" w:cs="Arial"/>
          <w:sz w:val="24"/>
          <w:szCs w:val="24"/>
        </w:rPr>
        <w:t xml:space="preserve"> des devis d’équipement</w:t>
      </w:r>
    </w:p>
    <w:p w14:paraId="77E44617" w14:textId="77777777" w:rsidR="00CA2B1B" w:rsidRPr="005B20EE" w:rsidRDefault="00CA2B1B" w:rsidP="000E026F">
      <w:pPr>
        <w:numPr>
          <w:ilvl w:val="0"/>
          <w:numId w:val="1"/>
        </w:numPr>
        <w:overflowPunct/>
        <w:autoSpaceDE/>
        <w:autoSpaceDN/>
        <w:adjustRightInd/>
        <w:jc w:val="both"/>
        <w:textAlignment w:val="auto"/>
        <w:rPr>
          <w:rFonts w:ascii="Gill Sans MT" w:hAnsi="Gill Sans MT" w:cs="Arial"/>
          <w:sz w:val="24"/>
          <w:szCs w:val="24"/>
        </w:rPr>
      </w:pPr>
      <w:proofErr w:type="gramStart"/>
      <w:r w:rsidRPr="005B20EE">
        <w:rPr>
          <w:rFonts w:ascii="Gill Sans MT" w:hAnsi="Gill Sans MT" w:cs="Arial"/>
          <w:sz w:val="24"/>
          <w:szCs w:val="24"/>
        </w:rPr>
        <w:t>bien</w:t>
      </w:r>
      <w:proofErr w:type="gramEnd"/>
      <w:r w:rsidRPr="005B20EE">
        <w:rPr>
          <w:rFonts w:ascii="Gill Sans MT" w:hAnsi="Gill Sans MT" w:cs="Arial"/>
          <w:sz w:val="24"/>
          <w:szCs w:val="24"/>
        </w:rPr>
        <w:t xml:space="preserve"> identifier tous les coûts de fonctionnement</w:t>
      </w:r>
    </w:p>
    <w:p w14:paraId="77E44618" w14:textId="2FA9A3E6" w:rsidR="00CA2B1B" w:rsidRPr="005B20EE" w:rsidRDefault="00CA2B1B" w:rsidP="000E026F">
      <w:pPr>
        <w:numPr>
          <w:ilvl w:val="0"/>
          <w:numId w:val="1"/>
        </w:numPr>
        <w:overflowPunct/>
        <w:autoSpaceDE/>
        <w:autoSpaceDN/>
        <w:adjustRightInd/>
        <w:jc w:val="both"/>
        <w:textAlignment w:val="auto"/>
        <w:rPr>
          <w:rFonts w:ascii="Gill Sans MT" w:hAnsi="Gill Sans MT" w:cs="Arial"/>
          <w:sz w:val="24"/>
          <w:szCs w:val="24"/>
        </w:rPr>
      </w:pPr>
      <w:proofErr w:type="gramStart"/>
      <w:r w:rsidRPr="005B20EE">
        <w:rPr>
          <w:rFonts w:ascii="Gill Sans MT" w:hAnsi="Gill Sans MT" w:cs="Arial"/>
          <w:sz w:val="24"/>
          <w:szCs w:val="24"/>
        </w:rPr>
        <w:t>bien</w:t>
      </w:r>
      <w:proofErr w:type="gramEnd"/>
      <w:r w:rsidRPr="005B20EE">
        <w:rPr>
          <w:rFonts w:ascii="Gill Sans MT" w:hAnsi="Gill Sans MT" w:cs="Arial"/>
          <w:sz w:val="24"/>
          <w:szCs w:val="24"/>
        </w:rPr>
        <w:t xml:space="preserve"> identifier les recettes éventuelles et la rentabilité des scénarios proposés</w:t>
      </w:r>
      <w:r w:rsidR="00006475" w:rsidRPr="005B20EE">
        <w:rPr>
          <w:rFonts w:ascii="Gill Sans MT" w:hAnsi="Gill Sans MT" w:cs="Arial"/>
          <w:sz w:val="24"/>
          <w:szCs w:val="24"/>
        </w:rPr>
        <w:t xml:space="preserve">, en y intégrant les coûts de transport amont (approvisionnement) et aval (valorisation </w:t>
      </w:r>
      <w:r w:rsidR="004F77C6" w:rsidRPr="005B20EE">
        <w:rPr>
          <w:rFonts w:ascii="Gill Sans MT" w:hAnsi="Gill Sans MT" w:cs="Arial"/>
          <w:sz w:val="24"/>
          <w:szCs w:val="24"/>
        </w:rPr>
        <w:t>agronomique</w:t>
      </w:r>
      <w:r w:rsidR="00006475" w:rsidRPr="005B20EE">
        <w:rPr>
          <w:rFonts w:ascii="Gill Sans MT" w:hAnsi="Gill Sans MT" w:cs="Arial"/>
          <w:sz w:val="24"/>
          <w:szCs w:val="24"/>
        </w:rPr>
        <w:t>).</w:t>
      </w:r>
    </w:p>
    <w:p w14:paraId="77E44619" w14:textId="77777777" w:rsidR="001F3C1F" w:rsidRPr="005B20EE" w:rsidRDefault="001F3C1F" w:rsidP="001F3C1F">
      <w:pPr>
        <w:overflowPunct/>
        <w:autoSpaceDE/>
        <w:autoSpaceDN/>
        <w:adjustRightInd/>
        <w:ind w:left="644"/>
        <w:jc w:val="both"/>
        <w:textAlignment w:val="auto"/>
        <w:rPr>
          <w:rFonts w:ascii="Gill Sans MT" w:hAnsi="Gill Sans MT" w:cs="Arial"/>
          <w:sz w:val="24"/>
          <w:szCs w:val="24"/>
        </w:rPr>
      </w:pPr>
    </w:p>
    <w:p w14:paraId="77E4461A" w14:textId="77777777" w:rsidR="001F3C1F" w:rsidRPr="005B20EE" w:rsidRDefault="001F3C1F" w:rsidP="000E026F">
      <w:pPr>
        <w:numPr>
          <w:ilvl w:val="1"/>
          <w:numId w:val="3"/>
        </w:numPr>
        <w:jc w:val="both"/>
        <w:rPr>
          <w:rFonts w:ascii="Gill Sans MT" w:hAnsi="Gill Sans MT" w:cs="Arial"/>
          <w:b/>
          <w:sz w:val="24"/>
          <w:szCs w:val="24"/>
        </w:rPr>
      </w:pPr>
      <w:r w:rsidRPr="005B20EE">
        <w:rPr>
          <w:rFonts w:ascii="Gill Sans MT" w:hAnsi="Gill Sans MT" w:cs="Arial"/>
          <w:b/>
          <w:sz w:val="24"/>
          <w:szCs w:val="24"/>
        </w:rPr>
        <w:t>D’un point de vue portage de projet :</w:t>
      </w:r>
    </w:p>
    <w:p w14:paraId="77E4461B" w14:textId="47B4FE0B" w:rsidR="001F3C1F" w:rsidRPr="005B20EE" w:rsidRDefault="001F3C1F" w:rsidP="000E026F">
      <w:pPr>
        <w:numPr>
          <w:ilvl w:val="0"/>
          <w:numId w:val="1"/>
        </w:numPr>
        <w:overflowPunct/>
        <w:autoSpaceDE/>
        <w:autoSpaceDN/>
        <w:adjustRightInd/>
        <w:jc w:val="both"/>
        <w:textAlignment w:val="auto"/>
        <w:rPr>
          <w:rFonts w:ascii="Gill Sans MT" w:hAnsi="Gill Sans MT" w:cs="Arial"/>
          <w:sz w:val="24"/>
          <w:szCs w:val="24"/>
        </w:rPr>
      </w:pPr>
      <w:proofErr w:type="gramStart"/>
      <w:r w:rsidRPr="005B20EE">
        <w:rPr>
          <w:rFonts w:ascii="Gill Sans MT" w:hAnsi="Gill Sans MT" w:cs="Arial"/>
          <w:sz w:val="24"/>
          <w:szCs w:val="24"/>
        </w:rPr>
        <w:t>identifier</w:t>
      </w:r>
      <w:proofErr w:type="gramEnd"/>
      <w:r w:rsidRPr="005B20EE">
        <w:rPr>
          <w:rFonts w:ascii="Gill Sans MT" w:hAnsi="Gill Sans MT" w:cs="Arial"/>
          <w:sz w:val="24"/>
          <w:szCs w:val="24"/>
        </w:rPr>
        <w:t xml:space="preserve"> les investisseurs qui seraient prêts à porter le</w:t>
      </w:r>
      <w:r w:rsidR="00F116EC" w:rsidRPr="005B20EE">
        <w:rPr>
          <w:rFonts w:ascii="Gill Sans MT" w:hAnsi="Gill Sans MT" w:cs="Arial"/>
          <w:sz w:val="24"/>
          <w:szCs w:val="24"/>
        </w:rPr>
        <w:t>(s)</w:t>
      </w:r>
      <w:r w:rsidRPr="005B20EE">
        <w:rPr>
          <w:rFonts w:ascii="Gill Sans MT" w:hAnsi="Gill Sans MT" w:cs="Arial"/>
          <w:sz w:val="24"/>
          <w:szCs w:val="24"/>
        </w:rPr>
        <w:t xml:space="preserve"> projet</w:t>
      </w:r>
      <w:r w:rsidR="00F116EC" w:rsidRPr="005B20EE">
        <w:rPr>
          <w:rFonts w:ascii="Gill Sans MT" w:hAnsi="Gill Sans MT" w:cs="Arial"/>
          <w:sz w:val="24"/>
          <w:szCs w:val="24"/>
        </w:rPr>
        <w:t>(s)</w:t>
      </w:r>
      <w:r w:rsidRPr="005B20EE">
        <w:rPr>
          <w:rFonts w:ascii="Gill Sans MT" w:hAnsi="Gill Sans MT" w:cs="Arial"/>
          <w:sz w:val="24"/>
          <w:szCs w:val="24"/>
        </w:rPr>
        <w:t xml:space="preserve"> de méthanisation</w:t>
      </w:r>
      <w:r w:rsidR="004F77C6">
        <w:rPr>
          <w:rFonts w:ascii="Gill Sans MT" w:hAnsi="Gill Sans MT" w:cs="Arial"/>
          <w:sz w:val="24"/>
          <w:szCs w:val="24"/>
        </w:rPr>
        <w:t>, seuls ou en partenariat avec la Communauté de communes</w:t>
      </w:r>
      <w:r w:rsidR="00F116EC" w:rsidRPr="005B20EE">
        <w:rPr>
          <w:rFonts w:ascii="Gill Sans MT" w:hAnsi="Gill Sans MT" w:cs="Arial"/>
          <w:sz w:val="24"/>
          <w:szCs w:val="24"/>
        </w:rPr>
        <w:t>, si cela apparaît pertinent, et proposer le véhicule juridique approprié.</w:t>
      </w:r>
    </w:p>
    <w:p w14:paraId="77E4461C" w14:textId="77777777" w:rsidR="00CA2B1B" w:rsidRPr="005B20EE" w:rsidRDefault="00CA2B1B" w:rsidP="00CA2B1B">
      <w:pPr>
        <w:jc w:val="both"/>
        <w:rPr>
          <w:rFonts w:ascii="Gill Sans MT" w:hAnsi="Gill Sans MT" w:cs="Arial"/>
          <w:b/>
          <w:sz w:val="24"/>
          <w:szCs w:val="24"/>
        </w:rPr>
      </w:pPr>
    </w:p>
    <w:p w14:paraId="77E4461D" w14:textId="77777777" w:rsidR="00CA2B1B" w:rsidRPr="005B20EE" w:rsidRDefault="00CA2B1B" w:rsidP="000E026F">
      <w:pPr>
        <w:numPr>
          <w:ilvl w:val="1"/>
          <w:numId w:val="3"/>
        </w:numPr>
        <w:jc w:val="both"/>
        <w:rPr>
          <w:rFonts w:ascii="Gill Sans MT" w:hAnsi="Gill Sans MT" w:cs="Arial"/>
          <w:b/>
          <w:sz w:val="24"/>
          <w:szCs w:val="24"/>
        </w:rPr>
      </w:pPr>
      <w:r w:rsidRPr="005B20EE">
        <w:rPr>
          <w:rFonts w:ascii="Gill Sans MT" w:hAnsi="Gill Sans MT" w:cs="Arial"/>
          <w:b/>
          <w:sz w:val="24"/>
          <w:szCs w:val="24"/>
        </w:rPr>
        <w:t xml:space="preserve">D’un point de vue administratif et du montage de </w:t>
      </w:r>
      <w:r w:rsidR="001F3C1F" w:rsidRPr="005B20EE">
        <w:rPr>
          <w:rFonts w:ascii="Gill Sans MT" w:hAnsi="Gill Sans MT" w:cs="Arial"/>
          <w:b/>
          <w:sz w:val="24"/>
          <w:szCs w:val="24"/>
        </w:rPr>
        <w:t>dossier</w:t>
      </w:r>
      <w:r w:rsidRPr="005B20EE">
        <w:rPr>
          <w:rFonts w:ascii="Gill Sans MT" w:hAnsi="Gill Sans MT" w:cs="Arial"/>
          <w:b/>
          <w:sz w:val="24"/>
          <w:szCs w:val="24"/>
        </w:rPr>
        <w:t> :</w:t>
      </w:r>
    </w:p>
    <w:p w14:paraId="77E4461E" w14:textId="1667EEDF" w:rsidR="00CA2B1B" w:rsidRPr="005B20EE" w:rsidRDefault="00CA2B1B" w:rsidP="000E026F">
      <w:pPr>
        <w:numPr>
          <w:ilvl w:val="0"/>
          <w:numId w:val="1"/>
        </w:numPr>
        <w:overflowPunct/>
        <w:autoSpaceDE/>
        <w:autoSpaceDN/>
        <w:adjustRightInd/>
        <w:jc w:val="both"/>
        <w:textAlignment w:val="auto"/>
        <w:rPr>
          <w:rFonts w:ascii="Gill Sans MT" w:hAnsi="Gill Sans MT" w:cs="Arial"/>
          <w:sz w:val="24"/>
          <w:szCs w:val="24"/>
        </w:rPr>
      </w:pPr>
      <w:proofErr w:type="gramStart"/>
      <w:r w:rsidRPr="005B20EE">
        <w:rPr>
          <w:rFonts w:ascii="Gill Sans MT" w:hAnsi="Gill Sans MT" w:cs="Arial"/>
          <w:sz w:val="24"/>
          <w:szCs w:val="24"/>
        </w:rPr>
        <w:t>balayer</w:t>
      </w:r>
      <w:proofErr w:type="gramEnd"/>
      <w:r w:rsidRPr="005B20EE">
        <w:rPr>
          <w:rFonts w:ascii="Gill Sans MT" w:hAnsi="Gill Sans MT" w:cs="Arial"/>
          <w:sz w:val="24"/>
          <w:szCs w:val="24"/>
        </w:rPr>
        <w:t xml:space="preserve"> l’ensemble des démarches (planning) à mettre en œuvre pour le maître d’ouvrage s’il s’engage dans la réalisation</w:t>
      </w:r>
      <w:r w:rsidR="004F77C6">
        <w:rPr>
          <w:rFonts w:ascii="Gill Sans MT" w:hAnsi="Gill Sans MT" w:cs="Arial"/>
          <w:sz w:val="24"/>
          <w:szCs w:val="24"/>
        </w:rPr>
        <w:t>,</w:t>
      </w:r>
    </w:p>
    <w:p w14:paraId="77E4461F" w14:textId="45DA015F" w:rsidR="00CA2B1B" w:rsidRPr="005B20EE" w:rsidRDefault="00CA2B1B" w:rsidP="000E026F">
      <w:pPr>
        <w:numPr>
          <w:ilvl w:val="0"/>
          <w:numId w:val="1"/>
        </w:numPr>
        <w:overflowPunct/>
        <w:autoSpaceDE/>
        <w:autoSpaceDN/>
        <w:adjustRightInd/>
        <w:jc w:val="both"/>
        <w:textAlignment w:val="auto"/>
        <w:rPr>
          <w:rFonts w:ascii="Gill Sans MT" w:hAnsi="Gill Sans MT" w:cs="Arial"/>
          <w:sz w:val="24"/>
          <w:szCs w:val="24"/>
        </w:rPr>
      </w:pPr>
      <w:proofErr w:type="gramStart"/>
      <w:r w:rsidRPr="005B20EE">
        <w:rPr>
          <w:rFonts w:ascii="Gill Sans MT" w:hAnsi="Gill Sans MT" w:cs="Arial"/>
          <w:sz w:val="24"/>
          <w:szCs w:val="24"/>
        </w:rPr>
        <w:t>définir</w:t>
      </w:r>
      <w:proofErr w:type="gramEnd"/>
      <w:r w:rsidRPr="005B20EE">
        <w:rPr>
          <w:rFonts w:ascii="Gill Sans MT" w:hAnsi="Gill Sans MT" w:cs="Arial"/>
          <w:sz w:val="24"/>
          <w:szCs w:val="24"/>
        </w:rPr>
        <w:t xml:space="preserve"> le classement au regard des ICPE</w:t>
      </w:r>
      <w:r w:rsidR="004F77C6">
        <w:rPr>
          <w:rFonts w:ascii="Gill Sans MT" w:hAnsi="Gill Sans MT" w:cs="Arial"/>
          <w:sz w:val="24"/>
          <w:szCs w:val="24"/>
        </w:rPr>
        <w:t>,</w:t>
      </w:r>
    </w:p>
    <w:p w14:paraId="77E44620" w14:textId="5A6A5C5B" w:rsidR="00CA2B1B" w:rsidRPr="005B20EE" w:rsidRDefault="00CA2B1B" w:rsidP="000E026F">
      <w:pPr>
        <w:numPr>
          <w:ilvl w:val="0"/>
          <w:numId w:val="1"/>
        </w:numPr>
        <w:overflowPunct/>
        <w:autoSpaceDE/>
        <w:autoSpaceDN/>
        <w:adjustRightInd/>
        <w:jc w:val="both"/>
        <w:textAlignment w:val="auto"/>
        <w:rPr>
          <w:rFonts w:ascii="Gill Sans MT" w:hAnsi="Gill Sans MT" w:cs="Arial"/>
          <w:sz w:val="24"/>
          <w:szCs w:val="24"/>
        </w:rPr>
      </w:pPr>
      <w:proofErr w:type="gramStart"/>
      <w:r w:rsidRPr="005B20EE">
        <w:rPr>
          <w:rFonts w:ascii="Gill Sans MT" w:hAnsi="Gill Sans MT" w:cs="Arial"/>
          <w:sz w:val="24"/>
          <w:szCs w:val="24"/>
        </w:rPr>
        <w:t>baliser</w:t>
      </w:r>
      <w:proofErr w:type="gramEnd"/>
      <w:r w:rsidRPr="005B20EE">
        <w:rPr>
          <w:rFonts w:ascii="Gill Sans MT" w:hAnsi="Gill Sans MT" w:cs="Arial"/>
          <w:sz w:val="24"/>
          <w:szCs w:val="24"/>
        </w:rPr>
        <w:t xml:space="preserve"> d’un point réglementaire le digestat (phase liquide et solide), les obligations de stockage, </w:t>
      </w:r>
      <w:r w:rsidR="00F116EC" w:rsidRPr="005B20EE">
        <w:rPr>
          <w:rFonts w:ascii="Gill Sans MT" w:hAnsi="Gill Sans MT" w:cs="Arial"/>
          <w:sz w:val="24"/>
          <w:szCs w:val="24"/>
        </w:rPr>
        <w:t>de valorisation agronomique</w:t>
      </w:r>
      <w:r w:rsidR="004F77C6">
        <w:rPr>
          <w:rFonts w:ascii="Gill Sans MT" w:hAnsi="Gill Sans MT" w:cs="Arial"/>
          <w:sz w:val="24"/>
          <w:szCs w:val="24"/>
        </w:rPr>
        <w:t>, ou d’élimination le cas échéant</w:t>
      </w:r>
      <w:r w:rsidR="00F116EC" w:rsidRPr="005B20EE">
        <w:rPr>
          <w:rFonts w:ascii="Gill Sans MT" w:hAnsi="Gill Sans MT" w:cs="Arial"/>
          <w:sz w:val="24"/>
          <w:szCs w:val="24"/>
        </w:rPr>
        <w:t>.</w:t>
      </w:r>
    </w:p>
    <w:p w14:paraId="77E44621" w14:textId="77777777" w:rsidR="00CA2B1B" w:rsidRPr="005B20EE" w:rsidRDefault="00CA2B1B" w:rsidP="00CA2B1B">
      <w:pPr>
        <w:pStyle w:val="BodyText21"/>
        <w:rPr>
          <w:rFonts w:ascii="Gill Sans MT" w:hAnsi="Gill Sans MT"/>
          <w:sz w:val="28"/>
          <w:szCs w:val="24"/>
        </w:rPr>
      </w:pPr>
    </w:p>
    <w:p w14:paraId="77E44622" w14:textId="77777777" w:rsidR="00CA2B1B" w:rsidRPr="005B20EE" w:rsidRDefault="00CA2B1B" w:rsidP="000E026F">
      <w:pPr>
        <w:numPr>
          <w:ilvl w:val="1"/>
          <w:numId w:val="3"/>
        </w:numPr>
        <w:rPr>
          <w:rFonts w:ascii="Gill Sans MT" w:hAnsi="Gill Sans MT" w:cs="Arial"/>
          <w:b/>
          <w:sz w:val="24"/>
          <w:szCs w:val="22"/>
        </w:rPr>
      </w:pPr>
      <w:r w:rsidRPr="005B20EE">
        <w:rPr>
          <w:rFonts w:ascii="Gill Sans MT" w:hAnsi="Gill Sans MT" w:cs="Arial"/>
          <w:b/>
          <w:sz w:val="24"/>
          <w:szCs w:val="22"/>
        </w:rPr>
        <w:t>D’un point de vue de la communication et de la lisibilité des informations</w:t>
      </w:r>
    </w:p>
    <w:p w14:paraId="77E44623" w14:textId="77777777" w:rsidR="00CA2B1B" w:rsidRPr="005B20EE" w:rsidRDefault="00CA2B1B" w:rsidP="000E026F">
      <w:pPr>
        <w:numPr>
          <w:ilvl w:val="0"/>
          <w:numId w:val="1"/>
        </w:numPr>
        <w:overflowPunct/>
        <w:autoSpaceDE/>
        <w:autoSpaceDN/>
        <w:adjustRightInd/>
        <w:jc w:val="both"/>
        <w:textAlignment w:val="auto"/>
        <w:rPr>
          <w:rFonts w:ascii="Gill Sans MT" w:hAnsi="Gill Sans MT" w:cs="Arial"/>
          <w:sz w:val="24"/>
          <w:szCs w:val="22"/>
        </w:rPr>
      </w:pPr>
      <w:proofErr w:type="gramStart"/>
      <w:r w:rsidRPr="005B20EE">
        <w:rPr>
          <w:rFonts w:ascii="Gill Sans MT" w:hAnsi="Gill Sans MT" w:cs="Arial"/>
          <w:sz w:val="24"/>
          <w:szCs w:val="22"/>
        </w:rPr>
        <w:t>fournir</w:t>
      </w:r>
      <w:proofErr w:type="gramEnd"/>
      <w:r w:rsidRPr="005B20EE">
        <w:rPr>
          <w:rFonts w:ascii="Gill Sans MT" w:hAnsi="Gill Sans MT" w:cs="Arial"/>
          <w:sz w:val="24"/>
          <w:szCs w:val="22"/>
        </w:rPr>
        <w:t xml:space="preserve"> un</w:t>
      </w:r>
      <w:r w:rsidR="00206C25" w:rsidRPr="005B20EE">
        <w:rPr>
          <w:rFonts w:ascii="Gill Sans MT" w:hAnsi="Gill Sans MT" w:cs="Arial"/>
          <w:sz w:val="24"/>
          <w:szCs w:val="22"/>
        </w:rPr>
        <w:t>e stratégie et un</w:t>
      </w:r>
      <w:r w:rsidRPr="005B20EE">
        <w:rPr>
          <w:rFonts w:ascii="Gill Sans MT" w:hAnsi="Gill Sans MT" w:cs="Arial"/>
          <w:sz w:val="24"/>
          <w:szCs w:val="22"/>
        </w:rPr>
        <w:t xml:space="preserve"> document clair et lisible</w:t>
      </w:r>
      <w:r w:rsidR="00206C25" w:rsidRPr="005B20EE">
        <w:rPr>
          <w:rFonts w:ascii="Gill Sans MT" w:hAnsi="Gill Sans MT" w:cs="Arial"/>
          <w:sz w:val="24"/>
          <w:szCs w:val="22"/>
        </w:rPr>
        <w:t>, dès l’amont du projet pour associer les parties prenantes locales à la définition du projet.</w:t>
      </w:r>
    </w:p>
    <w:p w14:paraId="77E44624" w14:textId="77777777" w:rsidR="00CA2B1B" w:rsidRPr="00CA2B1B" w:rsidRDefault="00CA2B1B" w:rsidP="00CA2B1B">
      <w:pPr>
        <w:pStyle w:val="BodyText21"/>
        <w:rPr>
          <w:rFonts w:ascii="Gill Sans MT" w:hAnsi="Gill Sans MT"/>
          <w:sz w:val="28"/>
          <w:szCs w:val="24"/>
        </w:rPr>
      </w:pPr>
    </w:p>
    <w:p w14:paraId="77E446A2" w14:textId="77777777" w:rsidR="008C5791" w:rsidRPr="00FD31F3" w:rsidRDefault="008C5791" w:rsidP="00FD31F3">
      <w:pPr>
        <w:pStyle w:val="BodyText21"/>
        <w:rPr>
          <w:rFonts w:ascii="Gill Sans MT" w:hAnsi="Gill Sans MT"/>
          <w:noProof/>
          <w:szCs w:val="22"/>
        </w:rPr>
      </w:pPr>
    </w:p>
    <w:p w14:paraId="77E446A3" w14:textId="608530CB" w:rsidR="000965F7" w:rsidRPr="008D4CA6" w:rsidRDefault="00BF3A08" w:rsidP="008D4CA6">
      <w:pPr>
        <w:pStyle w:val="Titre1"/>
      </w:pPr>
      <w:bookmarkStart w:id="2" w:name="_Toc297208340"/>
      <w:bookmarkStart w:id="3" w:name="_Toc401855266"/>
      <w:r>
        <w:t>3</w:t>
      </w:r>
      <w:r w:rsidR="00B5260A">
        <w:t>.</w:t>
      </w:r>
      <w:r w:rsidR="000965F7" w:rsidRPr="008D4CA6">
        <w:t xml:space="preserve"> </w:t>
      </w:r>
      <w:bookmarkEnd w:id="2"/>
      <w:r w:rsidR="008C5791">
        <w:t>Délais d’exécution du marché et durée</w:t>
      </w:r>
      <w:bookmarkEnd w:id="3"/>
    </w:p>
    <w:p w14:paraId="77E446A4" w14:textId="7A8800A5" w:rsidR="00A601C3" w:rsidRDefault="00A601C3" w:rsidP="00A601C3">
      <w:pPr>
        <w:jc w:val="both"/>
        <w:rPr>
          <w:rFonts w:ascii="Gill Sans MT" w:hAnsi="Gill Sans MT" w:cs="Calibri"/>
          <w:sz w:val="24"/>
          <w:szCs w:val="22"/>
        </w:rPr>
      </w:pPr>
      <w:r w:rsidRPr="00A601C3">
        <w:rPr>
          <w:rFonts w:ascii="Gill Sans MT" w:hAnsi="Gill Sans MT" w:cs="Calibri"/>
          <w:b/>
          <w:bCs/>
          <w:i/>
          <w:iCs/>
          <w:sz w:val="24"/>
          <w:szCs w:val="22"/>
        </w:rPr>
        <w:t>La durée</w:t>
      </w:r>
      <w:r>
        <w:rPr>
          <w:rFonts w:ascii="Gill Sans MT" w:hAnsi="Gill Sans MT" w:cs="Calibri"/>
          <w:b/>
          <w:bCs/>
          <w:i/>
          <w:iCs/>
          <w:sz w:val="24"/>
          <w:szCs w:val="22"/>
        </w:rPr>
        <w:t xml:space="preserve"> globale</w:t>
      </w:r>
      <w:r w:rsidRPr="00A601C3">
        <w:rPr>
          <w:rFonts w:ascii="Gill Sans MT" w:hAnsi="Gill Sans MT" w:cs="Calibri"/>
          <w:b/>
          <w:bCs/>
          <w:i/>
          <w:iCs/>
          <w:sz w:val="24"/>
          <w:szCs w:val="22"/>
        </w:rPr>
        <w:t xml:space="preserve"> du marché </w:t>
      </w:r>
      <w:r w:rsidRPr="00A601C3">
        <w:rPr>
          <w:rFonts w:ascii="Gill Sans MT" w:hAnsi="Gill Sans MT" w:cs="Calibri"/>
          <w:sz w:val="24"/>
          <w:szCs w:val="22"/>
        </w:rPr>
        <w:t xml:space="preserve">est fixée à </w:t>
      </w:r>
      <w:r w:rsidR="00BF3A08" w:rsidRPr="00F2110B">
        <w:rPr>
          <w:rFonts w:ascii="Gill Sans MT" w:hAnsi="Gill Sans MT" w:cs="Calibri"/>
          <w:color w:val="FF0000"/>
          <w:sz w:val="24"/>
          <w:szCs w:val="22"/>
        </w:rPr>
        <w:t>X…</w:t>
      </w:r>
      <w:r w:rsidR="00BF3A08" w:rsidRPr="00A601C3">
        <w:rPr>
          <w:rFonts w:ascii="Gill Sans MT" w:hAnsi="Gill Sans MT" w:cs="Calibri"/>
          <w:sz w:val="24"/>
          <w:szCs w:val="22"/>
        </w:rPr>
        <w:t xml:space="preserve"> </w:t>
      </w:r>
      <w:r w:rsidRPr="00A601C3">
        <w:rPr>
          <w:rFonts w:ascii="Gill Sans MT" w:hAnsi="Gill Sans MT" w:cs="Calibri"/>
          <w:sz w:val="24"/>
          <w:szCs w:val="22"/>
        </w:rPr>
        <w:t xml:space="preserve">mois à compter de la date </w:t>
      </w:r>
      <w:r>
        <w:rPr>
          <w:rFonts w:ascii="Gill Sans MT" w:hAnsi="Gill Sans MT" w:cs="Calibri"/>
          <w:sz w:val="24"/>
          <w:szCs w:val="22"/>
        </w:rPr>
        <w:t>de notification</w:t>
      </w:r>
      <w:r w:rsidRPr="00A601C3">
        <w:rPr>
          <w:rFonts w:ascii="Gill Sans MT" w:hAnsi="Gill Sans MT" w:cs="Calibri"/>
          <w:sz w:val="24"/>
          <w:szCs w:val="22"/>
        </w:rPr>
        <w:t>, hors durée de validation des documen</w:t>
      </w:r>
      <w:r w:rsidR="001F7ECD">
        <w:rPr>
          <w:rFonts w:ascii="Gill Sans MT" w:hAnsi="Gill Sans MT" w:cs="Calibri"/>
          <w:sz w:val="24"/>
          <w:szCs w:val="22"/>
        </w:rPr>
        <w:t>ts par le pouvoir adjudicateur.</w:t>
      </w:r>
    </w:p>
    <w:p w14:paraId="77E446A5" w14:textId="77777777" w:rsidR="00054C0D" w:rsidRPr="00A601C3" w:rsidRDefault="00054C0D" w:rsidP="00A601C3">
      <w:pPr>
        <w:jc w:val="both"/>
        <w:rPr>
          <w:rFonts w:ascii="Gill Sans MT" w:hAnsi="Gill Sans MT"/>
          <w:b/>
          <w:sz w:val="24"/>
          <w:szCs w:val="22"/>
        </w:rPr>
      </w:pPr>
    </w:p>
    <w:p w14:paraId="77E446A6" w14:textId="61B32CF3" w:rsidR="00A601C3" w:rsidRPr="00A601C3" w:rsidRDefault="00A601C3" w:rsidP="00A601C3">
      <w:pPr>
        <w:jc w:val="both"/>
        <w:rPr>
          <w:rFonts w:ascii="Gill Sans MT" w:hAnsi="Gill Sans MT" w:cs="Calibri"/>
          <w:sz w:val="24"/>
          <w:szCs w:val="22"/>
        </w:rPr>
      </w:pPr>
      <w:r w:rsidRPr="00A601C3">
        <w:rPr>
          <w:rFonts w:ascii="Gill Sans MT" w:hAnsi="Gill Sans MT" w:cs="Calibri"/>
          <w:b/>
          <w:bCs/>
          <w:i/>
          <w:iCs/>
          <w:sz w:val="24"/>
          <w:szCs w:val="22"/>
        </w:rPr>
        <w:t xml:space="preserve">Date prévisionnelle du début des prestations </w:t>
      </w:r>
      <w:r w:rsidR="005F4C4F">
        <w:rPr>
          <w:rFonts w:ascii="Gill Sans MT" w:hAnsi="Gill Sans MT" w:cs="Calibri"/>
          <w:sz w:val="24"/>
          <w:szCs w:val="22"/>
        </w:rPr>
        <w:t xml:space="preserve">: </w:t>
      </w:r>
      <w:r w:rsidR="00BF3A08" w:rsidRPr="00F2110B">
        <w:rPr>
          <w:rFonts w:ascii="Gill Sans MT" w:hAnsi="Gill Sans MT" w:cs="Calibri"/>
          <w:color w:val="FF0000"/>
          <w:sz w:val="24"/>
          <w:szCs w:val="22"/>
        </w:rPr>
        <w:t>…(date)…</w:t>
      </w:r>
    </w:p>
    <w:p w14:paraId="77E446CF" w14:textId="77777777" w:rsidR="006A21E2" w:rsidRDefault="006A21E2" w:rsidP="006A21E2">
      <w:pPr>
        <w:pStyle w:val="Pieddepage"/>
        <w:tabs>
          <w:tab w:val="clear" w:pos="4536"/>
          <w:tab w:val="clear" w:pos="9072"/>
        </w:tabs>
        <w:jc w:val="both"/>
        <w:rPr>
          <w:rFonts w:ascii="Gill Sans MT" w:hAnsi="Gill Sans MT"/>
          <w:sz w:val="24"/>
          <w:szCs w:val="22"/>
        </w:rPr>
      </w:pPr>
    </w:p>
    <w:p w14:paraId="77E446D0" w14:textId="56119A21" w:rsidR="003C726E" w:rsidRPr="008D4CA6" w:rsidRDefault="00BF3A08" w:rsidP="008D4CA6">
      <w:pPr>
        <w:pStyle w:val="Titre1"/>
      </w:pPr>
      <w:bookmarkStart w:id="4" w:name="_Toc297208348"/>
      <w:bookmarkStart w:id="5" w:name="_Toc401855273"/>
      <w:r>
        <w:t>4.</w:t>
      </w:r>
      <w:r w:rsidR="0091739A">
        <w:t xml:space="preserve"> D</w:t>
      </w:r>
      <w:bookmarkEnd w:id="4"/>
      <w:r w:rsidR="00DB33D2">
        <w:t>étail des missions</w:t>
      </w:r>
      <w:bookmarkEnd w:id="5"/>
      <w:r>
        <w:t xml:space="preserve"> attendues</w:t>
      </w:r>
    </w:p>
    <w:p w14:paraId="77E446D1" w14:textId="77777777" w:rsidR="00BD2E99" w:rsidRPr="00BD2E99" w:rsidRDefault="00BD2E99" w:rsidP="00BD2E99">
      <w:pPr>
        <w:pStyle w:val="Titre1"/>
        <w:pBdr>
          <w:top w:val="none" w:sz="0" w:space="0" w:color="auto"/>
          <w:left w:val="none" w:sz="0" w:space="0" w:color="auto"/>
          <w:bottom w:val="none" w:sz="0" w:space="0" w:color="auto"/>
          <w:right w:val="none" w:sz="0" w:space="0" w:color="auto"/>
        </w:pBdr>
        <w:shd w:val="clear" w:color="auto" w:fill="auto"/>
        <w:tabs>
          <w:tab w:val="left" w:pos="720"/>
        </w:tabs>
        <w:overflowPunct/>
        <w:autoSpaceDE/>
        <w:autoSpaceDN/>
        <w:adjustRightInd/>
        <w:spacing w:before="120" w:after="120"/>
        <w:ind w:left="708" w:hanging="360"/>
        <w:jc w:val="both"/>
        <w:textAlignment w:val="auto"/>
        <w:rPr>
          <w:sz w:val="24"/>
          <w:szCs w:val="24"/>
        </w:rPr>
      </w:pPr>
      <w:bookmarkStart w:id="6" w:name="_Toc131152150"/>
      <w:bookmarkStart w:id="7" w:name="_GoBack"/>
      <w:bookmarkEnd w:id="7"/>
    </w:p>
    <w:p w14:paraId="77E446D2" w14:textId="77777777" w:rsidR="00BD2E99" w:rsidRPr="00BD2E99" w:rsidRDefault="003830CF" w:rsidP="00BD2E99">
      <w:pPr>
        <w:rPr>
          <w:rFonts w:ascii="Gill Sans MT" w:hAnsi="Gill Sans MT"/>
          <w:b/>
          <w:sz w:val="24"/>
        </w:rPr>
      </w:pPr>
      <w:r>
        <w:rPr>
          <w:rFonts w:ascii="Gill Sans MT" w:hAnsi="Gill Sans MT"/>
          <w:b/>
          <w:sz w:val="24"/>
        </w:rPr>
        <w:t xml:space="preserve">I/ </w:t>
      </w:r>
      <w:r w:rsidR="00BD2E99" w:rsidRPr="00BD2E99">
        <w:rPr>
          <w:rFonts w:ascii="Gill Sans MT" w:hAnsi="Gill Sans MT"/>
          <w:b/>
          <w:sz w:val="24"/>
        </w:rPr>
        <w:t>ELEMENTS A PRENDRE EN COMPTE</w:t>
      </w:r>
    </w:p>
    <w:p w14:paraId="77E446D3" w14:textId="77777777" w:rsidR="00BD2E99" w:rsidRPr="00BD2E99" w:rsidRDefault="00BD2E99" w:rsidP="00BD2E99">
      <w:pPr>
        <w:pStyle w:val="Corpsdetexte"/>
        <w:rPr>
          <w:rFonts w:ascii="Gill Sans MT" w:hAnsi="Gill Sans MT"/>
          <w:sz w:val="24"/>
        </w:rPr>
      </w:pPr>
    </w:p>
    <w:p w14:paraId="77E446D4" w14:textId="419A5888" w:rsidR="00BD2E99" w:rsidRDefault="004F77C6" w:rsidP="000E026F">
      <w:pPr>
        <w:pStyle w:val="Corpsdetexte"/>
        <w:widowControl w:val="0"/>
        <w:numPr>
          <w:ilvl w:val="0"/>
          <w:numId w:val="5"/>
        </w:numPr>
        <w:tabs>
          <w:tab w:val="left" w:pos="6600"/>
          <w:tab w:val="right" w:pos="7765"/>
        </w:tabs>
        <w:spacing w:after="120"/>
        <w:rPr>
          <w:rFonts w:ascii="Gill Sans MT" w:hAnsi="Gill Sans MT"/>
          <w:sz w:val="24"/>
        </w:rPr>
      </w:pPr>
      <w:r>
        <w:rPr>
          <w:rFonts w:ascii="Gill Sans MT" w:hAnsi="Gill Sans MT"/>
          <w:sz w:val="24"/>
        </w:rPr>
        <w:t xml:space="preserve">Mise en </w:t>
      </w:r>
      <w:r w:rsidR="000B61DE">
        <w:rPr>
          <w:rFonts w:ascii="Gill Sans MT" w:hAnsi="Gill Sans MT"/>
          <w:sz w:val="24"/>
        </w:rPr>
        <w:t>œuvre</w:t>
      </w:r>
      <w:r w:rsidRPr="00BD2E99">
        <w:rPr>
          <w:rFonts w:ascii="Gill Sans MT" w:hAnsi="Gill Sans MT"/>
          <w:sz w:val="24"/>
        </w:rPr>
        <w:t xml:space="preserve"> </w:t>
      </w:r>
      <w:r w:rsidR="00BD2E99" w:rsidRPr="00BD2E99">
        <w:rPr>
          <w:rFonts w:ascii="Gill Sans MT" w:hAnsi="Gill Sans MT"/>
          <w:sz w:val="24"/>
        </w:rPr>
        <w:t>d’une approche territoriale identifiant le gisement de substrats organiques et les besoins territoriaux en termes d’énergie pour la valorisation du biogaz</w:t>
      </w:r>
      <w:r w:rsidR="007A690F">
        <w:rPr>
          <w:rFonts w:ascii="Gill Sans MT" w:hAnsi="Gill Sans MT"/>
          <w:sz w:val="24"/>
        </w:rPr>
        <w:t>, ou les possibilités d’injection dans le réseau,</w:t>
      </w:r>
      <w:r w:rsidR="00BD2E99" w:rsidRPr="00BD2E99">
        <w:rPr>
          <w:rFonts w:ascii="Gill Sans MT" w:hAnsi="Gill Sans MT"/>
          <w:sz w:val="24"/>
        </w:rPr>
        <w:t xml:space="preserve"> ainsi que le potentiel de valorisation agronomique pour le digestat produit</w:t>
      </w:r>
      <w:r w:rsidR="00975F81">
        <w:rPr>
          <w:rFonts w:ascii="Gill Sans MT" w:hAnsi="Gill Sans MT"/>
          <w:sz w:val="24"/>
        </w:rPr>
        <w:t xml:space="preserve"> </w:t>
      </w:r>
      <w:r w:rsidR="00BD2E99" w:rsidRPr="00BD2E99">
        <w:rPr>
          <w:rFonts w:ascii="Gill Sans MT" w:hAnsi="Gill Sans MT"/>
          <w:sz w:val="24"/>
        </w:rPr>
        <w:t>;</w:t>
      </w:r>
    </w:p>
    <w:p w14:paraId="77E446D5" w14:textId="66B58E43" w:rsidR="00A51D06" w:rsidRDefault="000B61DE" w:rsidP="000E026F">
      <w:pPr>
        <w:pStyle w:val="Corpsdetexte"/>
        <w:widowControl w:val="0"/>
        <w:numPr>
          <w:ilvl w:val="0"/>
          <w:numId w:val="5"/>
        </w:numPr>
        <w:tabs>
          <w:tab w:val="left" w:pos="6600"/>
          <w:tab w:val="right" w:pos="7765"/>
        </w:tabs>
        <w:spacing w:after="120"/>
        <w:rPr>
          <w:rFonts w:ascii="Gill Sans MT" w:hAnsi="Gill Sans MT"/>
          <w:sz w:val="24"/>
        </w:rPr>
      </w:pPr>
      <w:r>
        <w:rPr>
          <w:rFonts w:ascii="Gill Sans MT" w:hAnsi="Gill Sans MT"/>
          <w:sz w:val="24"/>
        </w:rPr>
        <w:t xml:space="preserve">Identification de </w:t>
      </w:r>
      <w:r w:rsidR="00A51D06">
        <w:rPr>
          <w:rFonts w:ascii="Gill Sans MT" w:hAnsi="Gill Sans MT"/>
          <w:sz w:val="24"/>
        </w:rPr>
        <w:t>la volonté des détenteurs de déchets</w:t>
      </w:r>
      <w:r>
        <w:rPr>
          <w:rFonts w:ascii="Gill Sans MT" w:hAnsi="Gill Sans MT"/>
          <w:sz w:val="24"/>
        </w:rPr>
        <w:t xml:space="preserve"> ou ressources organiques</w:t>
      </w:r>
      <w:r w:rsidR="00A51D06">
        <w:rPr>
          <w:rFonts w:ascii="Gill Sans MT" w:hAnsi="Gill Sans MT"/>
          <w:sz w:val="24"/>
        </w:rPr>
        <w:t xml:space="preserve"> de participer au financement des investissements (implication dans le portage juridique), ou au minimum de partir sur une contractualisation et une participation financière sur la durée d’amortissement technique du projet ; </w:t>
      </w:r>
    </w:p>
    <w:p w14:paraId="77E446D6" w14:textId="00685CB4" w:rsidR="00975F81" w:rsidRPr="00BD2E99" w:rsidRDefault="000B61DE" w:rsidP="000E026F">
      <w:pPr>
        <w:pStyle w:val="Corpsdetexte"/>
        <w:widowControl w:val="0"/>
        <w:numPr>
          <w:ilvl w:val="0"/>
          <w:numId w:val="5"/>
        </w:numPr>
        <w:tabs>
          <w:tab w:val="left" w:pos="6600"/>
          <w:tab w:val="right" w:pos="7765"/>
        </w:tabs>
        <w:spacing w:after="120"/>
        <w:rPr>
          <w:rFonts w:ascii="Gill Sans MT" w:hAnsi="Gill Sans MT"/>
          <w:sz w:val="24"/>
        </w:rPr>
      </w:pPr>
      <w:r>
        <w:rPr>
          <w:rFonts w:ascii="Gill Sans MT" w:hAnsi="Gill Sans MT"/>
          <w:sz w:val="24"/>
        </w:rPr>
        <w:t>Forte a</w:t>
      </w:r>
      <w:r w:rsidR="00975F81">
        <w:rPr>
          <w:rFonts w:ascii="Gill Sans MT" w:hAnsi="Gill Sans MT"/>
          <w:sz w:val="24"/>
        </w:rPr>
        <w:t>ttention sur la stratégie de communication et la gouvernance locale à mettre en œuvre dès le lancement des études ;</w:t>
      </w:r>
    </w:p>
    <w:p w14:paraId="77E446D7" w14:textId="3EB91485" w:rsidR="00BD2E99" w:rsidRPr="00BD2E99" w:rsidRDefault="000B61DE" w:rsidP="000E026F">
      <w:pPr>
        <w:pStyle w:val="Corpsdetexte"/>
        <w:widowControl w:val="0"/>
        <w:numPr>
          <w:ilvl w:val="0"/>
          <w:numId w:val="5"/>
        </w:numPr>
        <w:tabs>
          <w:tab w:val="left" w:pos="6600"/>
          <w:tab w:val="right" w:pos="7765"/>
        </w:tabs>
        <w:spacing w:after="120"/>
        <w:rPr>
          <w:rFonts w:ascii="Gill Sans MT" w:hAnsi="Gill Sans MT"/>
          <w:sz w:val="24"/>
        </w:rPr>
      </w:pPr>
      <w:r>
        <w:rPr>
          <w:rFonts w:ascii="Gill Sans MT" w:hAnsi="Gill Sans MT"/>
          <w:sz w:val="24"/>
        </w:rPr>
        <w:t>Rappel d</w:t>
      </w:r>
      <w:r w:rsidR="00BD2E99" w:rsidRPr="00BD2E99">
        <w:rPr>
          <w:rFonts w:ascii="Gill Sans MT" w:hAnsi="Gill Sans MT"/>
          <w:sz w:val="24"/>
        </w:rPr>
        <w:t>es conditions réglementaires de retour au sol du digestat ou de ses sous-produits (règlement sanitaire départemental ou installation classée), dans le cadre d’un plan d’épandage ou d’une norme d’application obligatoire (NFU 44 051, 095, 075, 551ou …)</w:t>
      </w:r>
      <w:r w:rsidR="00975F81">
        <w:rPr>
          <w:rFonts w:ascii="Gill Sans MT" w:hAnsi="Gill Sans MT"/>
          <w:sz w:val="24"/>
        </w:rPr>
        <w:t xml:space="preserve"> </w:t>
      </w:r>
      <w:r w:rsidR="00BD2E99" w:rsidRPr="00BD2E99">
        <w:rPr>
          <w:rFonts w:ascii="Gill Sans MT" w:hAnsi="Gill Sans MT"/>
          <w:sz w:val="24"/>
        </w:rPr>
        <w:t xml:space="preserve">; </w:t>
      </w:r>
    </w:p>
    <w:p w14:paraId="77E446D8" w14:textId="5D5515D2" w:rsidR="00BD2E99" w:rsidRPr="00BD2E99" w:rsidRDefault="000B61DE" w:rsidP="000E026F">
      <w:pPr>
        <w:pStyle w:val="Corpsdetexte"/>
        <w:widowControl w:val="0"/>
        <w:numPr>
          <w:ilvl w:val="0"/>
          <w:numId w:val="5"/>
        </w:numPr>
        <w:tabs>
          <w:tab w:val="left" w:pos="6600"/>
          <w:tab w:val="right" w:pos="7765"/>
        </w:tabs>
        <w:spacing w:after="120"/>
        <w:rPr>
          <w:rFonts w:ascii="Gill Sans MT" w:hAnsi="Gill Sans MT"/>
          <w:sz w:val="24"/>
        </w:rPr>
      </w:pPr>
      <w:r>
        <w:rPr>
          <w:rFonts w:ascii="Gill Sans MT" w:hAnsi="Gill Sans MT"/>
          <w:sz w:val="24"/>
        </w:rPr>
        <w:t>R</w:t>
      </w:r>
      <w:r w:rsidR="00BD2E99" w:rsidRPr="00BD2E99">
        <w:rPr>
          <w:rFonts w:ascii="Gill Sans MT" w:hAnsi="Gill Sans MT"/>
          <w:sz w:val="24"/>
        </w:rPr>
        <w:t>espect des politiques d’aménagement locales : PLU</w:t>
      </w:r>
      <w:r>
        <w:rPr>
          <w:rFonts w:ascii="Gill Sans MT" w:hAnsi="Gill Sans MT"/>
          <w:sz w:val="24"/>
        </w:rPr>
        <w:t xml:space="preserve"> ou PLUi</w:t>
      </w:r>
      <w:r w:rsidR="00BD2E99" w:rsidRPr="00BD2E99">
        <w:rPr>
          <w:rFonts w:ascii="Gill Sans MT" w:hAnsi="Gill Sans MT"/>
          <w:sz w:val="24"/>
        </w:rPr>
        <w:t>, …</w:t>
      </w:r>
    </w:p>
    <w:p w14:paraId="77E446DB" w14:textId="77777777" w:rsidR="00BA22BD" w:rsidRPr="00BA22BD" w:rsidRDefault="00BA22BD" w:rsidP="00BA22BD"/>
    <w:p w14:paraId="77E446DC" w14:textId="5F20C56C" w:rsidR="00DD07ED" w:rsidRPr="00BD2E99" w:rsidRDefault="003830CF" w:rsidP="00BD2E99">
      <w:pPr>
        <w:rPr>
          <w:rFonts w:ascii="Gill Sans MT" w:hAnsi="Gill Sans MT"/>
          <w:b/>
          <w:sz w:val="24"/>
        </w:rPr>
      </w:pPr>
      <w:bookmarkStart w:id="8" w:name="_Toc131152151"/>
      <w:bookmarkEnd w:id="6"/>
      <w:r>
        <w:rPr>
          <w:rFonts w:ascii="Gill Sans MT" w:hAnsi="Gill Sans MT"/>
          <w:b/>
          <w:sz w:val="24"/>
        </w:rPr>
        <w:t xml:space="preserve">II/ </w:t>
      </w:r>
      <w:bookmarkEnd w:id="8"/>
      <w:r w:rsidR="00D7152E">
        <w:rPr>
          <w:rFonts w:ascii="Gill Sans MT" w:hAnsi="Gill Sans MT"/>
          <w:b/>
          <w:sz w:val="24"/>
        </w:rPr>
        <w:t>PHASAGE DE L’ETUDE</w:t>
      </w:r>
    </w:p>
    <w:p w14:paraId="77E446DD" w14:textId="77777777" w:rsidR="00DD07ED" w:rsidRPr="00BD2E99" w:rsidRDefault="00DD07ED" w:rsidP="00DD07ED">
      <w:pPr>
        <w:rPr>
          <w:rFonts w:ascii="Gill Sans MT" w:hAnsi="Gill Sans MT"/>
          <w:sz w:val="22"/>
        </w:rPr>
      </w:pPr>
    </w:p>
    <w:p w14:paraId="77E446DE" w14:textId="77777777" w:rsidR="00DD07ED" w:rsidRPr="00BD2E99" w:rsidRDefault="00DD07ED" w:rsidP="00DD07ED">
      <w:pPr>
        <w:pStyle w:val="Corpsdetexte"/>
        <w:rPr>
          <w:rFonts w:ascii="Gill Sans MT" w:hAnsi="Gill Sans MT"/>
          <w:sz w:val="24"/>
        </w:rPr>
      </w:pPr>
      <w:r w:rsidRPr="00BD2E99">
        <w:rPr>
          <w:rFonts w:ascii="Gill Sans MT" w:hAnsi="Gill Sans MT"/>
          <w:b/>
          <w:bCs/>
          <w:sz w:val="24"/>
        </w:rPr>
        <w:t xml:space="preserve">Une </w:t>
      </w:r>
      <w:r w:rsidR="003830CF">
        <w:rPr>
          <w:rFonts w:ascii="Gill Sans MT" w:hAnsi="Gill Sans MT"/>
          <w:b/>
          <w:bCs/>
          <w:sz w:val="24"/>
        </w:rPr>
        <w:t xml:space="preserve">première </w:t>
      </w:r>
      <w:r w:rsidRPr="00BD2E99">
        <w:rPr>
          <w:rFonts w:ascii="Gill Sans MT" w:hAnsi="Gill Sans MT"/>
          <w:b/>
          <w:bCs/>
          <w:sz w:val="24"/>
        </w:rPr>
        <w:t xml:space="preserve">phase d’étude </w:t>
      </w:r>
      <w:r w:rsidRPr="00BD2E99">
        <w:rPr>
          <w:rFonts w:ascii="Gill Sans MT" w:hAnsi="Gill Sans MT"/>
          <w:sz w:val="24"/>
        </w:rPr>
        <w:t xml:space="preserve">doit permettre de pouvoir </w:t>
      </w:r>
      <w:r w:rsidRPr="00BA22BD">
        <w:rPr>
          <w:rFonts w:ascii="Gill Sans MT" w:hAnsi="Gill Sans MT"/>
          <w:b/>
          <w:sz w:val="24"/>
        </w:rPr>
        <w:t xml:space="preserve">définir </w:t>
      </w:r>
      <w:r w:rsidR="00BD2E99" w:rsidRPr="00BA22BD">
        <w:rPr>
          <w:rFonts w:ascii="Gill Sans MT" w:hAnsi="Gill Sans MT"/>
          <w:b/>
          <w:sz w:val="24"/>
          <w:u w:val="single"/>
        </w:rPr>
        <w:t>plusieurs</w:t>
      </w:r>
      <w:r w:rsidRPr="00BA22BD">
        <w:rPr>
          <w:rFonts w:ascii="Gill Sans MT" w:hAnsi="Gill Sans MT"/>
          <w:b/>
          <w:sz w:val="24"/>
          <w:u w:val="single"/>
        </w:rPr>
        <w:t xml:space="preserve"> scénarios</w:t>
      </w:r>
      <w:r w:rsidR="00BD2E99" w:rsidRPr="00BD2E99">
        <w:rPr>
          <w:rFonts w:ascii="Gill Sans MT" w:hAnsi="Gill Sans MT"/>
          <w:sz w:val="24"/>
        </w:rPr>
        <w:t xml:space="preserve"> dans l</w:t>
      </w:r>
      <w:r w:rsidRPr="00BD2E99">
        <w:rPr>
          <w:rFonts w:ascii="Gill Sans MT" w:hAnsi="Gill Sans MT"/>
          <w:sz w:val="24"/>
        </w:rPr>
        <w:t>es grandes lignes et doit permettre au Maître d’Ouvrage de faire un choix quant à :</w:t>
      </w:r>
    </w:p>
    <w:p w14:paraId="77E446DF" w14:textId="77777777" w:rsidR="00DD07ED" w:rsidRPr="00BD2E99"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BD2E99">
        <w:rPr>
          <w:rFonts w:ascii="Gill Sans MT" w:hAnsi="Gill Sans MT"/>
          <w:sz w:val="24"/>
        </w:rPr>
        <w:t>la</w:t>
      </w:r>
      <w:proofErr w:type="gramEnd"/>
      <w:r w:rsidRPr="00BD2E99">
        <w:rPr>
          <w:rFonts w:ascii="Gill Sans MT" w:hAnsi="Gill Sans MT"/>
          <w:sz w:val="24"/>
        </w:rPr>
        <w:t xml:space="preserve"> ou les localisations possibles de</w:t>
      </w:r>
      <w:r w:rsidR="00BD2E99" w:rsidRPr="00BD2E99">
        <w:rPr>
          <w:rFonts w:ascii="Gill Sans MT" w:hAnsi="Gill Sans MT"/>
          <w:sz w:val="24"/>
        </w:rPr>
        <w:t xml:space="preserve"> ou des</w:t>
      </w:r>
      <w:r w:rsidRPr="00BD2E99">
        <w:rPr>
          <w:rFonts w:ascii="Gill Sans MT" w:hAnsi="Gill Sans MT"/>
          <w:sz w:val="24"/>
        </w:rPr>
        <w:t xml:space="preserve"> installation</w:t>
      </w:r>
      <w:r w:rsidR="00BD2E99" w:rsidRPr="00BD2E99">
        <w:rPr>
          <w:rFonts w:ascii="Gill Sans MT" w:hAnsi="Gill Sans MT"/>
          <w:sz w:val="24"/>
        </w:rPr>
        <w:t>s</w:t>
      </w:r>
      <w:r w:rsidRPr="00BD2E99">
        <w:rPr>
          <w:rFonts w:ascii="Gill Sans MT" w:hAnsi="Gill Sans MT"/>
          <w:sz w:val="24"/>
        </w:rPr>
        <w:t xml:space="preserve"> compte tenu de la place, l’accès, la réglementation</w:t>
      </w:r>
      <w:r w:rsidR="00BD2E99" w:rsidRPr="00BD2E99">
        <w:rPr>
          <w:rFonts w:ascii="Gill Sans MT" w:hAnsi="Gill Sans MT"/>
          <w:sz w:val="24"/>
        </w:rPr>
        <w:t>, les projets de méthanisation en cours à proximité</w:t>
      </w:r>
      <w:r w:rsidRPr="00BD2E99">
        <w:rPr>
          <w:rFonts w:ascii="Gill Sans MT" w:hAnsi="Gill Sans MT"/>
          <w:sz w:val="24"/>
        </w:rPr>
        <w:t xml:space="preserve"> et les possibilités de valorisation du biogaz</w:t>
      </w:r>
    </w:p>
    <w:p w14:paraId="77E446E0" w14:textId="77777777" w:rsidR="00DD07ED" w:rsidRPr="00BD2E99"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BD2E99">
        <w:rPr>
          <w:rFonts w:ascii="Gill Sans MT" w:hAnsi="Gill Sans MT"/>
          <w:sz w:val="24"/>
        </w:rPr>
        <w:t>les</w:t>
      </w:r>
      <w:proofErr w:type="gramEnd"/>
      <w:r w:rsidRPr="00BD2E99">
        <w:rPr>
          <w:rFonts w:ascii="Gill Sans MT" w:hAnsi="Gill Sans MT"/>
          <w:sz w:val="24"/>
        </w:rPr>
        <w:t xml:space="preserve"> substrats à retenir</w:t>
      </w:r>
      <w:r w:rsidR="003600B7">
        <w:rPr>
          <w:rFonts w:ascii="Gill Sans MT" w:hAnsi="Gill Sans MT"/>
          <w:sz w:val="24"/>
        </w:rPr>
        <w:t xml:space="preserve"> et la position de leurs détenteurs pour rentrer au capital et/ou participer au financement des coûts de traitement ; </w:t>
      </w:r>
    </w:p>
    <w:p w14:paraId="77E446E1" w14:textId="77777777" w:rsidR="00DD07ED" w:rsidRPr="00BD2E99" w:rsidRDefault="00DD07ED" w:rsidP="000E026F">
      <w:pPr>
        <w:pStyle w:val="Corpsdetexte"/>
        <w:widowControl w:val="0"/>
        <w:numPr>
          <w:ilvl w:val="0"/>
          <w:numId w:val="4"/>
        </w:numPr>
        <w:tabs>
          <w:tab w:val="left" w:pos="6600"/>
          <w:tab w:val="right" w:pos="7765"/>
        </w:tabs>
        <w:spacing w:after="120"/>
        <w:rPr>
          <w:rFonts w:ascii="Gill Sans MT" w:hAnsi="Gill Sans MT"/>
          <w:b/>
          <w:sz w:val="24"/>
        </w:rPr>
      </w:pPr>
      <w:proofErr w:type="gramStart"/>
      <w:r w:rsidRPr="00BD2E99">
        <w:rPr>
          <w:rFonts w:ascii="Gill Sans MT" w:hAnsi="Gill Sans MT"/>
          <w:sz w:val="24"/>
        </w:rPr>
        <w:t>le</w:t>
      </w:r>
      <w:proofErr w:type="gramEnd"/>
      <w:r w:rsidRPr="00BD2E99">
        <w:rPr>
          <w:rFonts w:ascii="Gill Sans MT" w:hAnsi="Gill Sans MT"/>
          <w:sz w:val="24"/>
        </w:rPr>
        <w:t xml:space="preserve"> devenir des digestats</w:t>
      </w:r>
      <w:r w:rsidR="003600B7">
        <w:rPr>
          <w:rFonts w:ascii="Gill Sans MT" w:hAnsi="Gill Sans MT"/>
          <w:sz w:val="24"/>
        </w:rPr>
        <w:t> ;</w:t>
      </w:r>
    </w:p>
    <w:p w14:paraId="77E446E2" w14:textId="77777777" w:rsidR="00DD07ED" w:rsidRPr="00BD2E99" w:rsidRDefault="00DD07ED" w:rsidP="000E026F">
      <w:pPr>
        <w:pStyle w:val="Corpsdetexte"/>
        <w:widowControl w:val="0"/>
        <w:numPr>
          <w:ilvl w:val="0"/>
          <w:numId w:val="4"/>
        </w:numPr>
        <w:tabs>
          <w:tab w:val="left" w:pos="6600"/>
          <w:tab w:val="right" w:pos="7765"/>
        </w:tabs>
        <w:spacing w:after="120"/>
        <w:rPr>
          <w:rFonts w:ascii="Gill Sans MT" w:hAnsi="Gill Sans MT"/>
          <w:b/>
          <w:sz w:val="24"/>
        </w:rPr>
      </w:pPr>
      <w:proofErr w:type="gramStart"/>
      <w:r w:rsidRPr="00BD2E99">
        <w:rPr>
          <w:rFonts w:ascii="Gill Sans MT" w:hAnsi="Gill Sans MT"/>
          <w:sz w:val="24"/>
        </w:rPr>
        <w:t>les</w:t>
      </w:r>
      <w:proofErr w:type="gramEnd"/>
      <w:r w:rsidRPr="00BD2E99">
        <w:rPr>
          <w:rFonts w:ascii="Gill Sans MT" w:hAnsi="Gill Sans MT"/>
          <w:sz w:val="24"/>
        </w:rPr>
        <w:t xml:space="preserve"> possibilités de raccordement  au réseau si production d’électricité</w:t>
      </w:r>
      <w:r w:rsidR="00A51D06">
        <w:rPr>
          <w:rFonts w:ascii="Gill Sans MT" w:hAnsi="Gill Sans MT"/>
          <w:sz w:val="24"/>
        </w:rPr>
        <w:t xml:space="preserve"> et d’injection de gaz</w:t>
      </w:r>
      <w:r w:rsidRPr="00BD2E99">
        <w:rPr>
          <w:rFonts w:ascii="Gill Sans MT" w:hAnsi="Gill Sans MT"/>
          <w:sz w:val="24"/>
        </w:rPr>
        <w:t>.</w:t>
      </w:r>
    </w:p>
    <w:p w14:paraId="77E446E3" w14:textId="77777777" w:rsidR="00DD07ED" w:rsidRPr="00BD2E99" w:rsidRDefault="00DD07ED" w:rsidP="00DD07ED">
      <w:pPr>
        <w:pStyle w:val="Corpsdetexte"/>
        <w:rPr>
          <w:rFonts w:ascii="Gill Sans MT" w:hAnsi="Gill Sans MT"/>
          <w:sz w:val="24"/>
        </w:rPr>
      </w:pPr>
      <w:bookmarkStart w:id="9" w:name="_Toc472755035"/>
      <w:bookmarkStart w:id="10" w:name="_Toc472755235"/>
      <w:bookmarkStart w:id="11" w:name="_Toc472755535"/>
      <w:bookmarkStart w:id="12" w:name="_Toc472756810"/>
      <w:r w:rsidRPr="00BD2E99">
        <w:rPr>
          <w:rFonts w:ascii="Gill Sans MT" w:hAnsi="Gill Sans MT"/>
          <w:sz w:val="24"/>
        </w:rPr>
        <w:t>Une présentation succincte mais claire devra reprendre l’ensemble de ces éléments afin de définir les objectifs visés.</w:t>
      </w:r>
    </w:p>
    <w:p w14:paraId="77E446E4" w14:textId="77777777" w:rsidR="00DD07ED" w:rsidRPr="00BD2E99" w:rsidRDefault="00DD07ED" w:rsidP="00DD07ED">
      <w:pPr>
        <w:pStyle w:val="Corpsdetexte"/>
        <w:rPr>
          <w:rFonts w:ascii="Gill Sans MT" w:hAnsi="Gill Sans MT"/>
          <w:sz w:val="24"/>
        </w:rPr>
      </w:pPr>
    </w:p>
    <w:p w14:paraId="77E446E5" w14:textId="0085920F" w:rsidR="00DD07ED" w:rsidRPr="00BD2E99" w:rsidRDefault="00DD07ED" w:rsidP="00DD07ED">
      <w:pPr>
        <w:pStyle w:val="Corpsdetexte"/>
        <w:rPr>
          <w:rFonts w:ascii="Gill Sans MT" w:hAnsi="Gill Sans MT"/>
          <w:sz w:val="24"/>
        </w:rPr>
      </w:pPr>
      <w:r w:rsidRPr="00BD2E99">
        <w:rPr>
          <w:rFonts w:ascii="Gill Sans MT" w:hAnsi="Gill Sans MT"/>
          <w:sz w:val="24"/>
        </w:rPr>
        <w:t>Cette phase p</w:t>
      </w:r>
      <w:r w:rsidR="00BD2E99" w:rsidRPr="00BD2E99">
        <w:rPr>
          <w:rFonts w:ascii="Gill Sans MT" w:hAnsi="Gill Sans MT"/>
          <w:sz w:val="24"/>
        </w:rPr>
        <w:t>réalable peut être qualifiée d’ident</w:t>
      </w:r>
      <w:r w:rsidRPr="00BD2E99">
        <w:rPr>
          <w:rFonts w:ascii="Gill Sans MT" w:hAnsi="Gill Sans MT"/>
          <w:sz w:val="24"/>
        </w:rPr>
        <w:t>i</w:t>
      </w:r>
      <w:r w:rsidR="00BD2E99" w:rsidRPr="00BD2E99">
        <w:rPr>
          <w:rFonts w:ascii="Gill Sans MT" w:hAnsi="Gill Sans MT"/>
          <w:sz w:val="24"/>
        </w:rPr>
        <w:t>f</w:t>
      </w:r>
      <w:r w:rsidRPr="00BD2E99">
        <w:rPr>
          <w:rFonts w:ascii="Gill Sans MT" w:hAnsi="Gill Sans MT"/>
          <w:sz w:val="24"/>
        </w:rPr>
        <w:t>i</w:t>
      </w:r>
      <w:r w:rsidR="00BD2E99" w:rsidRPr="00BD2E99">
        <w:rPr>
          <w:rFonts w:ascii="Gill Sans MT" w:hAnsi="Gill Sans MT"/>
          <w:sz w:val="24"/>
        </w:rPr>
        <w:t>cati</w:t>
      </w:r>
      <w:r w:rsidRPr="00BD2E99">
        <w:rPr>
          <w:rFonts w:ascii="Gill Sans MT" w:hAnsi="Gill Sans MT"/>
          <w:sz w:val="24"/>
        </w:rPr>
        <w:t>on de projet</w:t>
      </w:r>
      <w:r w:rsidR="00BD2E99" w:rsidRPr="00BD2E99">
        <w:rPr>
          <w:rFonts w:ascii="Gill Sans MT" w:hAnsi="Gill Sans MT"/>
          <w:sz w:val="24"/>
        </w:rPr>
        <w:t>(s)</w:t>
      </w:r>
      <w:r w:rsidRPr="00BD2E99">
        <w:rPr>
          <w:rFonts w:ascii="Gill Sans MT" w:hAnsi="Gill Sans MT"/>
          <w:sz w:val="24"/>
        </w:rPr>
        <w:t xml:space="preserve"> et se basera principalement sur des échanges avec le Maître d’Ouvrage</w:t>
      </w:r>
      <w:r w:rsidR="003600B7">
        <w:rPr>
          <w:rFonts w:ascii="Gill Sans MT" w:hAnsi="Gill Sans MT"/>
          <w:sz w:val="24"/>
        </w:rPr>
        <w:t xml:space="preserve"> et des contacts avec des producteurs essentiels de déchets organiques du territoire,</w:t>
      </w:r>
      <w:r w:rsidRPr="00BD2E99">
        <w:rPr>
          <w:rFonts w:ascii="Gill Sans MT" w:hAnsi="Gill Sans MT"/>
          <w:sz w:val="24"/>
        </w:rPr>
        <w:t xml:space="preserve"> et la vérification de certains points de blocage</w:t>
      </w:r>
      <w:r w:rsidR="003600B7">
        <w:rPr>
          <w:rFonts w:ascii="Gill Sans MT" w:hAnsi="Gill Sans MT"/>
          <w:sz w:val="24"/>
        </w:rPr>
        <w:t xml:space="preserve"> ou opportunités</w:t>
      </w:r>
      <w:r w:rsidRPr="00BD2E99">
        <w:rPr>
          <w:rFonts w:ascii="Gill Sans MT" w:hAnsi="Gill Sans MT"/>
          <w:sz w:val="24"/>
        </w:rPr>
        <w:t xml:space="preserve"> possibles lié</w:t>
      </w:r>
      <w:r w:rsidR="003600B7">
        <w:rPr>
          <w:rFonts w:ascii="Gill Sans MT" w:hAnsi="Gill Sans MT"/>
          <w:sz w:val="24"/>
        </w:rPr>
        <w:t>e</w:t>
      </w:r>
      <w:r w:rsidRPr="00BD2E99">
        <w:rPr>
          <w:rFonts w:ascii="Gill Sans MT" w:hAnsi="Gill Sans MT"/>
          <w:sz w:val="24"/>
        </w:rPr>
        <w:t>s à la localisation, à la réglementation, à la revente d’électricité</w:t>
      </w:r>
      <w:r w:rsidR="003600B7">
        <w:rPr>
          <w:rFonts w:ascii="Gill Sans MT" w:hAnsi="Gill Sans MT"/>
          <w:sz w:val="24"/>
        </w:rPr>
        <w:t>, à l’injection dans le réseau</w:t>
      </w:r>
      <w:r w:rsidRPr="00BD2E99">
        <w:rPr>
          <w:rFonts w:ascii="Gill Sans MT" w:hAnsi="Gill Sans MT"/>
          <w:sz w:val="24"/>
        </w:rPr>
        <w:t>.</w:t>
      </w:r>
    </w:p>
    <w:p w14:paraId="77E446E6" w14:textId="1CFFEB6C" w:rsidR="00BD2E99" w:rsidRPr="00BD2E99" w:rsidRDefault="00BD2E99" w:rsidP="00BD2E99">
      <w:pPr>
        <w:pStyle w:val="Corpsdetexte"/>
        <w:ind w:firstLine="708"/>
        <w:rPr>
          <w:rFonts w:ascii="Gill Sans MT" w:hAnsi="Gill Sans MT"/>
          <w:sz w:val="24"/>
        </w:rPr>
      </w:pPr>
    </w:p>
    <w:p w14:paraId="77E446E7" w14:textId="27BD5A8F" w:rsidR="00DD07ED" w:rsidRPr="00BD2E99" w:rsidRDefault="00DD07ED" w:rsidP="00DD07ED">
      <w:pPr>
        <w:pStyle w:val="Corpsdetexte"/>
        <w:rPr>
          <w:rFonts w:ascii="Gill Sans MT" w:hAnsi="Gill Sans MT"/>
          <w:sz w:val="24"/>
        </w:rPr>
      </w:pPr>
      <w:r w:rsidRPr="00BA22BD">
        <w:rPr>
          <w:rFonts w:ascii="Gill Sans MT" w:hAnsi="Gill Sans MT"/>
          <w:b/>
          <w:sz w:val="24"/>
        </w:rPr>
        <w:t>Dans un deuxième temps</w:t>
      </w:r>
      <w:r w:rsidRPr="00BD2E99">
        <w:rPr>
          <w:rFonts w:ascii="Gill Sans MT" w:hAnsi="Gill Sans MT"/>
          <w:sz w:val="24"/>
        </w:rPr>
        <w:t xml:space="preserve">, une phase d’étude de </w:t>
      </w:r>
      <w:r w:rsidRPr="00BA22BD">
        <w:rPr>
          <w:rFonts w:ascii="Gill Sans MT" w:hAnsi="Gill Sans MT"/>
          <w:b/>
          <w:sz w:val="24"/>
        </w:rPr>
        <w:t>dimensionnement de projet</w:t>
      </w:r>
      <w:r w:rsidR="00BD2E99" w:rsidRPr="00BA22BD">
        <w:rPr>
          <w:rFonts w:ascii="Gill Sans MT" w:hAnsi="Gill Sans MT"/>
          <w:b/>
          <w:sz w:val="24"/>
        </w:rPr>
        <w:t>(s)</w:t>
      </w:r>
      <w:r w:rsidRPr="00BD2E99">
        <w:rPr>
          <w:rFonts w:ascii="Gill Sans MT" w:hAnsi="Gill Sans MT"/>
          <w:sz w:val="24"/>
        </w:rPr>
        <w:t xml:space="preserve"> sur la base de substrats retenus, d’une valorisation énergétique possible, d’une valorisation des digestats sera établie par le bureau d’études.</w:t>
      </w:r>
      <w:r w:rsidR="00AA045E">
        <w:rPr>
          <w:rFonts w:ascii="Gill Sans MT" w:hAnsi="Gill Sans MT"/>
          <w:sz w:val="24"/>
        </w:rPr>
        <w:t xml:space="preserve"> La position des détenteurs de déchets organiques doit être approfondie.</w:t>
      </w:r>
    </w:p>
    <w:p w14:paraId="77E446E8" w14:textId="6C241B75" w:rsidR="003830CF" w:rsidRPr="00ED3A9A" w:rsidRDefault="003830CF" w:rsidP="00DD07ED">
      <w:pPr>
        <w:pStyle w:val="Corpsdetexte"/>
        <w:rPr>
          <w:rFonts w:ascii="Gill Sans MT" w:hAnsi="Gill Sans MT"/>
          <w:sz w:val="24"/>
        </w:rPr>
      </w:pPr>
    </w:p>
    <w:p w14:paraId="77E446E9" w14:textId="388A7E85" w:rsidR="00BA22BD" w:rsidRPr="00ED3A9A" w:rsidRDefault="00ED3A9A" w:rsidP="00DD07ED">
      <w:pPr>
        <w:pStyle w:val="Corpsdetexte"/>
        <w:rPr>
          <w:rFonts w:ascii="Gill Sans MT" w:hAnsi="Gill Sans MT"/>
          <w:sz w:val="24"/>
        </w:rPr>
      </w:pPr>
      <w:r w:rsidRPr="00ED3A9A">
        <w:rPr>
          <w:rFonts w:ascii="Gill Sans MT" w:hAnsi="Gill Sans MT"/>
          <w:b/>
          <w:sz w:val="24"/>
        </w:rPr>
        <w:t>Et dans un troisième temps,</w:t>
      </w:r>
      <w:r w:rsidRPr="00ED3A9A">
        <w:rPr>
          <w:rFonts w:ascii="Gill Sans MT" w:hAnsi="Gill Sans MT"/>
          <w:sz w:val="24"/>
        </w:rPr>
        <w:t xml:space="preserve"> une comparaison des scénarios entre eux.</w:t>
      </w:r>
    </w:p>
    <w:p w14:paraId="77E446EA" w14:textId="2647F79E" w:rsidR="00BA22BD" w:rsidRDefault="00BF51EA" w:rsidP="00DD07ED">
      <w:pPr>
        <w:pStyle w:val="Corpsdetexte"/>
        <w:rPr>
          <w:sz w:val="18"/>
          <w:szCs w:val="16"/>
        </w:rPr>
      </w:pPr>
      <w:r w:rsidRPr="00ED3A9A">
        <w:rPr>
          <w:noProof/>
          <w:sz w:val="18"/>
          <w:szCs w:val="16"/>
        </w:rPr>
        <w:drawing>
          <wp:anchor distT="0" distB="0" distL="114300" distR="114300" simplePos="0" relativeHeight="251660288" behindDoc="0" locked="0" layoutInCell="1" allowOverlap="1" wp14:anchorId="77E4488B" wp14:editId="61B6A920">
            <wp:simplePos x="0" y="0"/>
            <wp:positionH relativeFrom="margin">
              <wp:align>left</wp:align>
            </wp:positionH>
            <wp:positionV relativeFrom="paragraph">
              <wp:posOffset>101786</wp:posOffset>
            </wp:positionV>
            <wp:extent cx="4615132" cy="3028932"/>
            <wp:effectExtent l="0" t="0" r="0" b="635"/>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702" t="18561" r="16974"/>
                    <a:stretch/>
                  </pic:blipFill>
                  <pic:spPr bwMode="auto">
                    <a:xfrm>
                      <a:off x="0" y="0"/>
                      <a:ext cx="4615132" cy="302893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8809052" w14:textId="558A3A4E" w:rsidR="00BF51EA" w:rsidRDefault="00BF51EA" w:rsidP="00DD07ED">
      <w:pPr>
        <w:pStyle w:val="Corpsdetexte"/>
        <w:rPr>
          <w:sz w:val="18"/>
          <w:szCs w:val="16"/>
        </w:rPr>
      </w:pPr>
    </w:p>
    <w:p w14:paraId="32EBA34B" w14:textId="72CB17E8" w:rsidR="00BF51EA" w:rsidRDefault="00BF51EA" w:rsidP="00DD07ED">
      <w:pPr>
        <w:pStyle w:val="Corpsdetexte"/>
        <w:rPr>
          <w:sz w:val="18"/>
          <w:szCs w:val="16"/>
        </w:rPr>
      </w:pPr>
    </w:p>
    <w:p w14:paraId="721162B8" w14:textId="7F5C34E1" w:rsidR="00BF51EA" w:rsidRDefault="00BF51EA" w:rsidP="00DD07ED">
      <w:pPr>
        <w:pStyle w:val="Corpsdetexte"/>
        <w:rPr>
          <w:sz w:val="18"/>
          <w:szCs w:val="16"/>
        </w:rPr>
      </w:pPr>
    </w:p>
    <w:p w14:paraId="0F65A3E3" w14:textId="66E75F3A" w:rsidR="00BF51EA" w:rsidRDefault="00BF51EA" w:rsidP="00DD07ED">
      <w:pPr>
        <w:pStyle w:val="Corpsdetexte"/>
        <w:rPr>
          <w:sz w:val="18"/>
          <w:szCs w:val="16"/>
        </w:rPr>
      </w:pPr>
    </w:p>
    <w:p w14:paraId="2BDACAC6" w14:textId="0A57E7FC" w:rsidR="00BF51EA" w:rsidRDefault="00BF51EA" w:rsidP="00DD07ED">
      <w:pPr>
        <w:pStyle w:val="Corpsdetexte"/>
        <w:rPr>
          <w:sz w:val="18"/>
          <w:szCs w:val="16"/>
        </w:rPr>
      </w:pPr>
    </w:p>
    <w:p w14:paraId="5AF603AA" w14:textId="18D62E9B" w:rsidR="00BF51EA" w:rsidRDefault="00BF51EA" w:rsidP="00DD07ED">
      <w:pPr>
        <w:pStyle w:val="Corpsdetexte"/>
        <w:rPr>
          <w:sz w:val="18"/>
          <w:szCs w:val="16"/>
        </w:rPr>
      </w:pPr>
    </w:p>
    <w:p w14:paraId="6BC6B670" w14:textId="3861A716" w:rsidR="00BF51EA" w:rsidRDefault="00BF51EA" w:rsidP="00DD07ED">
      <w:pPr>
        <w:pStyle w:val="Corpsdetexte"/>
        <w:rPr>
          <w:sz w:val="18"/>
          <w:szCs w:val="16"/>
        </w:rPr>
      </w:pPr>
    </w:p>
    <w:p w14:paraId="1553BD81" w14:textId="401E4C3B" w:rsidR="00BF51EA" w:rsidRDefault="00BF51EA" w:rsidP="00DD07ED">
      <w:pPr>
        <w:pStyle w:val="Corpsdetexte"/>
        <w:rPr>
          <w:sz w:val="18"/>
          <w:szCs w:val="16"/>
        </w:rPr>
      </w:pPr>
    </w:p>
    <w:p w14:paraId="655F3B96" w14:textId="69C8FDF7" w:rsidR="00BF51EA" w:rsidRDefault="00BF51EA" w:rsidP="00DD07ED">
      <w:pPr>
        <w:pStyle w:val="Corpsdetexte"/>
        <w:rPr>
          <w:sz w:val="18"/>
          <w:szCs w:val="16"/>
        </w:rPr>
      </w:pPr>
    </w:p>
    <w:p w14:paraId="79D08214" w14:textId="7AFDDEB3" w:rsidR="00BF51EA" w:rsidRDefault="00BF51EA" w:rsidP="00DD07ED">
      <w:pPr>
        <w:pStyle w:val="Corpsdetexte"/>
        <w:rPr>
          <w:sz w:val="18"/>
          <w:szCs w:val="16"/>
        </w:rPr>
      </w:pPr>
    </w:p>
    <w:p w14:paraId="7DE9A285" w14:textId="77777777" w:rsidR="00BF51EA" w:rsidRDefault="00BF51EA" w:rsidP="00DD07ED">
      <w:pPr>
        <w:pStyle w:val="Corpsdetexte"/>
        <w:rPr>
          <w:sz w:val="18"/>
          <w:szCs w:val="16"/>
        </w:rPr>
      </w:pPr>
    </w:p>
    <w:p w14:paraId="77E446EB" w14:textId="0BBDA17A" w:rsidR="00ED3A9A" w:rsidRDefault="00ED3A9A" w:rsidP="00DD07ED">
      <w:pPr>
        <w:pStyle w:val="Corpsdetexte"/>
        <w:rPr>
          <w:sz w:val="18"/>
          <w:szCs w:val="16"/>
        </w:rPr>
      </w:pPr>
    </w:p>
    <w:p w14:paraId="77E446EC" w14:textId="3D85C26A" w:rsidR="00ED3A9A" w:rsidRDefault="00ED3A9A" w:rsidP="00DD07ED">
      <w:pPr>
        <w:pStyle w:val="Corpsdetexte"/>
        <w:rPr>
          <w:sz w:val="18"/>
          <w:szCs w:val="16"/>
        </w:rPr>
      </w:pPr>
    </w:p>
    <w:p w14:paraId="77E446ED" w14:textId="4E550306" w:rsidR="00ED3A9A" w:rsidRDefault="00ED3A9A" w:rsidP="00DD07ED">
      <w:pPr>
        <w:pStyle w:val="Corpsdetexte"/>
        <w:rPr>
          <w:sz w:val="18"/>
          <w:szCs w:val="16"/>
        </w:rPr>
      </w:pPr>
    </w:p>
    <w:p w14:paraId="77E446EE" w14:textId="77777777" w:rsidR="00ED3A9A" w:rsidRDefault="00ED3A9A" w:rsidP="00DD07ED">
      <w:pPr>
        <w:pStyle w:val="Corpsdetexte"/>
        <w:rPr>
          <w:sz w:val="18"/>
          <w:szCs w:val="16"/>
        </w:rPr>
      </w:pPr>
    </w:p>
    <w:p w14:paraId="77E446EF" w14:textId="77777777" w:rsidR="00ED3A9A" w:rsidRDefault="00ED3A9A" w:rsidP="00DD07ED">
      <w:pPr>
        <w:pStyle w:val="Corpsdetexte"/>
        <w:rPr>
          <w:sz w:val="18"/>
          <w:szCs w:val="16"/>
        </w:rPr>
      </w:pPr>
    </w:p>
    <w:p w14:paraId="77E446F0" w14:textId="77777777" w:rsidR="00ED3A9A" w:rsidRDefault="00ED3A9A" w:rsidP="00DD07ED">
      <w:pPr>
        <w:pStyle w:val="Corpsdetexte"/>
        <w:rPr>
          <w:sz w:val="18"/>
          <w:szCs w:val="16"/>
        </w:rPr>
      </w:pPr>
      <w:r w:rsidRPr="00ED3A9A">
        <w:rPr>
          <w:noProof/>
          <w:sz w:val="18"/>
          <w:szCs w:val="16"/>
        </w:rPr>
        <mc:AlternateContent>
          <mc:Choice Requires="wps">
            <w:drawing>
              <wp:anchor distT="0" distB="0" distL="114300" distR="114300" simplePos="0" relativeHeight="251659264" behindDoc="0" locked="0" layoutInCell="1" allowOverlap="1" wp14:anchorId="77E4488D" wp14:editId="77E4488E">
                <wp:simplePos x="0" y="0"/>
                <wp:positionH relativeFrom="column">
                  <wp:posOffset>4129405</wp:posOffset>
                </wp:positionH>
                <wp:positionV relativeFrom="paragraph">
                  <wp:posOffset>2186305</wp:posOffset>
                </wp:positionV>
                <wp:extent cx="1008112" cy="369332"/>
                <wp:effectExtent l="0" t="0" r="0" b="0"/>
                <wp:wrapNone/>
                <wp:docPr id="2" name="ZoneTexte 1"/>
                <wp:cNvGraphicFramePr/>
                <a:graphic xmlns:a="http://schemas.openxmlformats.org/drawingml/2006/main">
                  <a:graphicData uri="http://schemas.microsoft.com/office/word/2010/wordprocessingShape">
                    <wps:wsp>
                      <wps:cNvSpPr txBox="1"/>
                      <wps:spPr>
                        <a:xfrm>
                          <a:off x="0" y="0"/>
                          <a:ext cx="1008112" cy="369332"/>
                        </a:xfrm>
                        <a:prstGeom prst="rect">
                          <a:avLst/>
                        </a:prstGeom>
                        <a:noFill/>
                      </wps:spPr>
                      <wps:txbx>
                        <w:txbxContent>
                          <w:p w14:paraId="77E4489C" w14:textId="77777777" w:rsidR="00C23175" w:rsidRDefault="00C23175" w:rsidP="00ED3A9A">
                            <w:pPr>
                              <w:pStyle w:val="NormalWeb"/>
                              <w:spacing w:before="0" w:beforeAutospacing="0" w:after="0" w:afterAutospacing="0"/>
                            </w:pPr>
                            <w:proofErr w:type="gramStart"/>
                            <w:r>
                              <w:rPr>
                                <w:rFonts w:asciiTheme="minorHAnsi" w:hAnsi="Calibri" w:cstheme="minorBidi"/>
                                <w:color w:val="000000" w:themeColor="text1"/>
                                <w:kern w:val="24"/>
                                <w:sz w:val="36"/>
                                <w:szCs w:val="36"/>
                              </w:rPr>
                              <w:t>raee</w:t>
                            </w:r>
                            <w:proofErr w:type="gramEnd"/>
                          </w:p>
                        </w:txbxContent>
                      </wps:txbx>
                      <wps:bodyPr wrap="square" rtlCol="0">
                        <a:spAutoFit/>
                      </wps:bodyPr>
                    </wps:wsp>
                  </a:graphicData>
                </a:graphic>
              </wp:anchor>
            </w:drawing>
          </mc:Choice>
          <mc:Fallback>
            <w:pict>
              <v:shape w14:anchorId="77E4488D" id="ZoneTexte 1" o:spid="_x0000_s1029" type="#_x0000_t202" style="position:absolute;left:0;text-align:left;margin-left:325.15pt;margin-top:172.15pt;width:79.4pt;height:2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" filled="f" stroked="f">
                <v:textbox style="mso-fit-shape-to-text:t">
                  <w:txbxContent>
                    <w:p w14:paraId="77E4489C" w14:textId="77777777" w:rsidR="00C23175" w:rsidRDefault="00C23175" w:rsidP="00ED3A9A">
                      <w:pPr>
                        <w:pStyle w:val="NormalWeb"/>
                        <w:spacing w:before="0" w:beforeAutospacing="0" w:after="0" w:afterAutospacing="0"/>
                      </w:pPr>
                      <w:r>
                        <w:rPr>
                          <w:rFonts w:asciiTheme="minorHAnsi" w:hAnsi="Calibri" w:cstheme="minorBidi"/>
                          <w:color w:val="000000" w:themeColor="text1"/>
                          <w:kern w:val="24"/>
                          <w:sz w:val="36"/>
                          <w:szCs w:val="36"/>
                        </w:rPr>
                        <w:t>raee</w:t>
                      </w:r>
                    </w:p>
                  </w:txbxContent>
                </v:textbox>
              </v:shape>
            </w:pict>
          </mc:Fallback>
        </mc:AlternateContent>
      </w:r>
    </w:p>
    <w:p w14:paraId="77E446F1" w14:textId="77777777" w:rsidR="00ED3A9A" w:rsidRDefault="00ED3A9A" w:rsidP="00DD07ED">
      <w:pPr>
        <w:pStyle w:val="Corpsdetexte"/>
        <w:rPr>
          <w:sz w:val="18"/>
          <w:szCs w:val="16"/>
        </w:rPr>
      </w:pPr>
    </w:p>
    <w:p w14:paraId="77E446F2" w14:textId="77777777" w:rsidR="00ED3A9A" w:rsidRDefault="00ED3A9A" w:rsidP="00DD07ED">
      <w:pPr>
        <w:pStyle w:val="Corpsdetexte"/>
        <w:rPr>
          <w:sz w:val="18"/>
          <w:szCs w:val="16"/>
        </w:rPr>
      </w:pPr>
    </w:p>
    <w:p w14:paraId="77E446F3" w14:textId="77777777" w:rsidR="00ED3A9A" w:rsidRDefault="00ED3A9A" w:rsidP="00DD07ED">
      <w:pPr>
        <w:pStyle w:val="Corpsdetexte"/>
        <w:rPr>
          <w:sz w:val="18"/>
          <w:szCs w:val="16"/>
        </w:rPr>
      </w:pPr>
    </w:p>
    <w:p w14:paraId="77E446F4" w14:textId="77777777" w:rsidR="00ED3A9A" w:rsidRDefault="00ED3A9A" w:rsidP="00DD07ED">
      <w:pPr>
        <w:pStyle w:val="Corpsdetexte"/>
        <w:rPr>
          <w:sz w:val="18"/>
          <w:szCs w:val="16"/>
        </w:rPr>
      </w:pPr>
    </w:p>
    <w:p w14:paraId="77E446F5" w14:textId="77777777" w:rsidR="00ED3A9A" w:rsidRDefault="00ED3A9A" w:rsidP="00DD07ED">
      <w:pPr>
        <w:pStyle w:val="Corpsdetexte"/>
        <w:rPr>
          <w:sz w:val="18"/>
          <w:szCs w:val="16"/>
        </w:rPr>
      </w:pPr>
    </w:p>
    <w:p w14:paraId="77E4470A" w14:textId="77777777" w:rsidR="00ED3A9A" w:rsidRPr="00BD2E99" w:rsidRDefault="00ED3A9A" w:rsidP="00DD07ED">
      <w:pPr>
        <w:pStyle w:val="Corpsdetexte"/>
        <w:rPr>
          <w:sz w:val="18"/>
          <w:szCs w:val="16"/>
        </w:rPr>
      </w:pPr>
    </w:p>
    <w:p w14:paraId="77E4470B" w14:textId="77777777" w:rsidR="00DD07ED" w:rsidRPr="003830CF" w:rsidRDefault="003830CF" w:rsidP="003830CF">
      <w:pPr>
        <w:rPr>
          <w:rFonts w:ascii="Gill Sans MT" w:hAnsi="Gill Sans MT"/>
          <w:b/>
          <w:sz w:val="24"/>
        </w:rPr>
      </w:pPr>
      <w:bookmarkStart w:id="13" w:name="_Toc131152152"/>
      <w:r>
        <w:rPr>
          <w:rFonts w:ascii="Gill Sans MT" w:hAnsi="Gill Sans MT"/>
          <w:b/>
          <w:sz w:val="24"/>
        </w:rPr>
        <w:t xml:space="preserve">III/ </w:t>
      </w:r>
      <w:r w:rsidR="00DD07ED" w:rsidRPr="003830CF">
        <w:rPr>
          <w:rFonts w:ascii="Gill Sans MT" w:hAnsi="Gill Sans MT"/>
          <w:b/>
          <w:sz w:val="24"/>
        </w:rPr>
        <w:t xml:space="preserve">PHASE </w:t>
      </w:r>
      <w:bookmarkEnd w:id="13"/>
      <w:r w:rsidR="00A80178">
        <w:rPr>
          <w:rFonts w:ascii="Gill Sans MT" w:hAnsi="Gill Sans MT"/>
          <w:b/>
          <w:sz w:val="24"/>
        </w:rPr>
        <w:t>1</w:t>
      </w:r>
      <w:r>
        <w:rPr>
          <w:rFonts w:ascii="Gill Sans MT" w:hAnsi="Gill Sans MT"/>
          <w:b/>
          <w:sz w:val="24"/>
        </w:rPr>
        <w:t xml:space="preserve"> : </w:t>
      </w:r>
      <w:r w:rsidRPr="003830CF">
        <w:rPr>
          <w:rFonts w:ascii="Gill Sans MT" w:hAnsi="Gill Sans MT"/>
          <w:b/>
          <w:sz w:val="24"/>
        </w:rPr>
        <w:t>DEFINITION</w:t>
      </w:r>
      <w:r>
        <w:rPr>
          <w:rFonts w:ascii="Gill Sans MT" w:hAnsi="Gill Sans MT"/>
          <w:b/>
          <w:sz w:val="24"/>
        </w:rPr>
        <w:t xml:space="preserve"> DES SCENARIOS</w:t>
      </w:r>
    </w:p>
    <w:p w14:paraId="77E4470C" w14:textId="77777777" w:rsidR="00DD07ED" w:rsidRPr="003830CF" w:rsidRDefault="00DD07ED" w:rsidP="00DD07ED">
      <w:pPr>
        <w:rPr>
          <w:rFonts w:ascii="Gill Sans MT" w:hAnsi="Gill Sans MT" w:cs="Arial"/>
          <w:sz w:val="24"/>
          <w:szCs w:val="22"/>
        </w:rPr>
      </w:pPr>
    </w:p>
    <w:p w14:paraId="77E4470D" w14:textId="77777777" w:rsidR="00DD07ED" w:rsidRPr="003830CF" w:rsidRDefault="003830CF" w:rsidP="003830CF">
      <w:pPr>
        <w:jc w:val="both"/>
        <w:rPr>
          <w:rFonts w:ascii="Gill Sans MT" w:hAnsi="Gill Sans MT" w:cs="Arial"/>
          <w:sz w:val="24"/>
          <w:szCs w:val="22"/>
        </w:rPr>
      </w:pPr>
      <w:r w:rsidRPr="003830CF">
        <w:rPr>
          <w:rFonts w:ascii="Gill Sans MT" w:hAnsi="Gill Sans MT" w:cs="Arial"/>
          <w:sz w:val="24"/>
          <w:szCs w:val="22"/>
        </w:rPr>
        <w:t>A</w:t>
      </w:r>
      <w:r w:rsidR="00DD07ED" w:rsidRPr="003830CF">
        <w:rPr>
          <w:rFonts w:ascii="Gill Sans MT" w:hAnsi="Gill Sans MT" w:cs="Arial"/>
          <w:sz w:val="24"/>
          <w:szCs w:val="22"/>
        </w:rPr>
        <w:t xml:space="preserve"> partir d’une évaluation du contexte et d’une estimation globale de la situation, le bureau d’études devra aider le </w:t>
      </w:r>
      <w:bookmarkStart w:id="14" w:name="OLE_LINK1"/>
      <w:r w:rsidR="00DD07ED" w:rsidRPr="003830CF">
        <w:rPr>
          <w:rFonts w:ascii="Gill Sans MT" w:hAnsi="Gill Sans MT" w:cs="Arial"/>
          <w:sz w:val="24"/>
          <w:szCs w:val="22"/>
        </w:rPr>
        <w:t xml:space="preserve">Maître d’Ouvrage </w:t>
      </w:r>
      <w:bookmarkEnd w:id="14"/>
      <w:r w:rsidR="00DD07ED" w:rsidRPr="003830CF">
        <w:rPr>
          <w:rFonts w:ascii="Gill Sans MT" w:hAnsi="Gill Sans MT" w:cs="Arial"/>
          <w:sz w:val="24"/>
          <w:szCs w:val="22"/>
        </w:rPr>
        <w:t xml:space="preserve">à définir </w:t>
      </w:r>
      <w:r w:rsidR="00DD07ED" w:rsidRPr="003830CF">
        <w:rPr>
          <w:rFonts w:ascii="Gill Sans MT" w:hAnsi="Gill Sans MT" w:cs="Arial"/>
          <w:sz w:val="24"/>
          <w:szCs w:val="22"/>
          <w:u w:val="single"/>
        </w:rPr>
        <w:t>des scénarios</w:t>
      </w:r>
      <w:r w:rsidR="00DD07ED" w:rsidRPr="003830CF">
        <w:rPr>
          <w:rFonts w:ascii="Gill Sans MT" w:hAnsi="Gill Sans MT" w:cs="Arial"/>
          <w:sz w:val="24"/>
          <w:szCs w:val="22"/>
        </w:rPr>
        <w:t xml:space="preserve"> sur la base notamment :</w:t>
      </w:r>
    </w:p>
    <w:p w14:paraId="77E4470E" w14:textId="77777777" w:rsidR="00DD07ED" w:rsidRPr="003830CF" w:rsidRDefault="00DD07ED" w:rsidP="003830CF">
      <w:pPr>
        <w:jc w:val="both"/>
        <w:rPr>
          <w:rFonts w:ascii="Gill Sans MT" w:hAnsi="Gill Sans MT" w:cs="Arial"/>
          <w:sz w:val="24"/>
          <w:szCs w:val="22"/>
        </w:rPr>
      </w:pPr>
    </w:p>
    <w:p w14:paraId="77E4470F" w14:textId="77777777" w:rsidR="003830CF" w:rsidRDefault="003830CF" w:rsidP="000E026F">
      <w:pPr>
        <w:numPr>
          <w:ilvl w:val="0"/>
          <w:numId w:val="7"/>
        </w:numPr>
        <w:overflowPunct/>
        <w:autoSpaceDE/>
        <w:autoSpaceDN/>
        <w:adjustRightInd/>
        <w:jc w:val="both"/>
        <w:textAlignment w:val="auto"/>
        <w:rPr>
          <w:rFonts w:ascii="Gill Sans MT" w:hAnsi="Gill Sans MT" w:cs="Arial"/>
          <w:sz w:val="24"/>
          <w:szCs w:val="22"/>
        </w:rPr>
      </w:pPr>
      <w:r>
        <w:rPr>
          <w:rFonts w:ascii="Gill Sans MT" w:hAnsi="Gill Sans MT" w:cs="Arial"/>
          <w:sz w:val="24"/>
          <w:szCs w:val="22"/>
        </w:rPr>
        <w:t>Des projets de méthanisation en cours de développement à proximité</w:t>
      </w:r>
    </w:p>
    <w:p w14:paraId="77E44710" w14:textId="77777777" w:rsidR="00DD07ED" w:rsidRPr="005B20EE" w:rsidRDefault="003830CF" w:rsidP="000E026F">
      <w:pPr>
        <w:numPr>
          <w:ilvl w:val="0"/>
          <w:numId w:val="7"/>
        </w:numPr>
        <w:overflowPunct/>
        <w:autoSpaceDE/>
        <w:autoSpaceDN/>
        <w:adjustRightInd/>
        <w:jc w:val="both"/>
        <w:textAlignment w:val="auto"/>
        <w:rPr>
          <w:rFonts w:ascii="Gill Sans MT" w:hAnsi="Gill Sans MT" w:cs="Arial"/>
          <w:sz w:val="24"/>
          <w:szCs w:val="22"/>
        </w:rPr>
      </w:pPr>
      <w:r w:rsidRPr="005B20EE">
        <w:rPr>
          <w:rFonts w:ascii="Gill Sans MT" w:hAnsi="Gill Sans MT" w:cs="Arial"/>
          <w:sz w:val="24"/>
          <w:szCs w:val="22"/>
        </w:rPr>
        <w:t>De</w:t>
      </w:r>
      <w:r w:rsidR="00DD07ED" w:rsidRPr="005B20EE">
        <w:rPr>
          <w:rFonts w:ascii="Gill Sans MT" w:hAnsi="Gill Sans MT" w:cs="Arial"/>
          <w:sz w:val="24"/>
          <w:szCs w:val="22"/>
        </w:rPr>
        <w:t xml:space="preserve">s spécificités géographiques (proximité réseau gaz, réseau de </w:t>
      </w:r>
      <w:proofErr w:type="gramStart"/>
      <w:r w:rsidR="00DD07ED" w:rsidRPr="005B20EE">
        <w:rPr>
          <w:rFonts w:ascii="Gill Sans MT" w:hAnsi="Gill Sans MT" w:cs="Arial"/>
          <w:sz w:val="24"/>
          <w:szCs w:val="22"/>
        </w:rPr>
        <w:t>chaleur,…</w:t>
      </w:r>
      <w:proofErr w:type="gramEnd"/>
      <w:r w:rsidR="00DD07ED" w:rsidRPr="005B20EE">
        <w:rPr>
          <w:rFonts w:ascii="Gill Sans MT" w:hAnsi="Gill Sans MT" w:cs="Arial"/>
          <w:sz w:val="24"/>
          <w:szCs w:val="22"/>
        </w:rPr>
        <w:t>)</w:t>
      </w:r>
    </w:p>
    <w:p w14:paraId="77E44711" w14:textId="77777777" w:rsidR="00F11A54" w:rsidRPr="005B20EE" w:rsidRDefault="00DD07ED" w:rsidP="000E026F">
      <w:pPr>
        <w:numPr>
          <w:ilvl w:val="0"/>
          <w:numId w:val="7"/>
        </w:numPr>
        <w:overflowPunct/>
        <w:autoSpaceDE/>
        <w:autoSpaceDN/>
        <w:adjustRightInd/>
        <w:jc w:val="both"/>
        <w:textAlignment w:val="auto"/>
        <w:rPr>
          <w:rFonts w:ascii="Gill Sans MT" w:hAnsi="Gill Sans MT" w:cs="Arial"/>
          <w:sz w:val="24"/>
          <w:szCs w:val="22"/>
        </w:rPr>
      </w:pPr>
      <w:r w:rsidRPr="005B20EE">
        <w:rPr>
          <w:rFonts w:ascii="Gill Sans MT" w:hAnsi="Gill Sans MT" w:cs="Arial"/>
          <w:sz w:val="24"/>
          <w:szCs w:val="22"/>
        </w:rPr>
        <w:t xml:space="preserve">Des substrats </w:t>
      </w:r>
      <w:r w:rsidR="00F11A54" w:rsidRPr="005B20EE">
        <w:rPr>
          <w:rFonts w:ascii="Gill Sans MT" w:hAnsi="Gill Sans MT" w:cs="Arial"/>
          <w:sz w:val="24"/>
          <w:szCs w:val="22"/>
        </w:rPr>
        <w:t xml:space="preserve">mobilisables (détenteurs et motivations pour intégrer </w:t>
      </w:r>
      <w:r w:rsidR="00A60407" w:rsidRPr="005B20EE">
        <w:rPr>
          <w:rFonts w:ascii="Gill Sans MT" w:hAnsi="Gill Sans MT" w:cs="Arial"/>
          <w:sz w:val="24"/>
          <w:szCs w:val="22"/>
        </w:rPr>
        <w:t>une</w:t>
      </w:r>
      <w:r w:rsidR="00F11A54" w:rsidRPr="005B20EE">
        <w:rPr>
          <w:rFonts w:ascii="Gill Sans MT" w:hAnsi="Gill Sans MT" w:cs="Arial"/>
          <w:sz w:val="24"/>
          <w:szCs w:val="22"/>
        </w:rPr>
        <w:t xml:space="preserve"> filière méthanisation) </w:t>
      </w:r>
    </w:p>
    <w:p w14:paraId="5B19C3AC" w14:textId="0485F57A" w:rsidR="00BF51EA" w:rsidRDefault="00BF51EA" w:rsidP="000E026F">
      <w:pPr>
        <w:numPr>
          <w:ilvl w:val="0"/>
          <w:numId w:val="7"/>
        </w:numPr>
        <w:overflowPunct/>
        <w:autoSpaceDE/>
        <w:autoSpaceDN/>
        <w:adjustRightInd/>
        <w:jc w:val="both"/>
        <w:textAlignment w:val="auto"/>
        <w:rPr>
          <w:rFonts w:ascii="Gill Sans MT" w:hAnsi="Gill Sans MT" w:cs="Arial"/>
          <w:sz w:val="24"/>
          <w:szCs w:val="22"/>
        </w:rPr>
      </w:pPr>
      <w:r>
        <w:rPr>
          <w:rFonts w:ascii="Gill Sans MT" w:hAnsi="Gill Sans MT" w:cs="Arial"/>
          <w:sz w:val="24"/>
          <w:szCs w:val="22"/>
        </w:rPr>
        <w:t>Des valorisations animales, matières ou organiques actuelles de ces substrats</w:t>
      </w:r>
    </w:p>
    <w:p w14:paraId="77E44712" w14:textId="0BEE96BF" w:rsidR="00DD07ED" w:rsidRPr="005B20EE" w:rsidRDefault="00F11A54" w:rsidP="000E026F">
      <w:pPr>
        <w:numPr>
          <w:ilvl w:val="0"/>
          <w:numId w:val="7"/>
        </w:numPr>
        <w:overflowPunct/>
        <w:autoSpaceDE/>
        <w:autoSpaceDN/>
        <w:adjustRightInd/>
        <w:jc w:val="both"/>
        <w:textAlignment w:val="auto"/>
        <w:rPr>
          <w:rFonts w:ascii="Gill Sans MT" w:hAnsi="Gill Sans MT" w:cs="Arial"/>
          <w:sz w:val="24"/>
          <w:szCs w:val="22"/>
        </w:rPr>
      </w:pPr>
      <w:r w:rsidRPr="005B20EE">
        <w:rPr>
          <w:rFonts w:ascii="Gill Sans MT" w:hAnsi="Gill Sans MT" w:cs="Arial"/>
          <w:sz w:val="24"/>
          <w:szCs w:val="22"/>
        </w:rPr>
        <w:t>D</w:t>
      </w:r>
      <w:r w:rsidR="00DD07ED" w:rsidRPr="005B20EE">
        <w:rPr>
          <w:rFonts w:ascii="Gill Sans MT" w:hAnsi="Gill Sans MT" w:cs="Arial"/>
          <w:sz w:val="24"/>
          <w:szCs w:val="22"/>
        </w:rPr>
        <w:t>es valorisations énergétiques possibles</w:t>
      </w:r>
    </w:p>
    <w:p w14:paraId="77E44713" w14:textId="77777777" w:rsidR="00DD07ED" w:rsidRPr="005B20EE" w:rsidRDefault="00DD07ED" w:rsidP="000E026F">
      <w:pPr>
        <w:numPr>
          <w:ilvl w:val="0"/>
          <w:numId w:val="7"/>
        </w:numPr>
        <w:overflowPunct/>
        <w:autoSpaceDE/>
        <w:autoSpaceDN/>
        <w:adjustRightInd/>
        <w:jc w:val="both"/>
        <w:textAlignment w:val="auto"/>
        <w:rPr>
          <w:rFonts w:ascii="Gill Sans MT" w:hAnsi="Gill Sans MT" w:cs="Arial"/>
          <w:sz w:val="24"/>
          <w:szCs w:val="22"/>
        </w:rPr>
      </w:pPr>
      <w:r w:rsidRPr="005B20EE">
        <w:rPr>
          <w:rFonts w:ascii="Gill Sans MT" w:hAnsi="Gill Sans MT" w:cs="Arial"/>
          <w:sz w:val="24"/>
          <w:szCs w:val="22"/>
        </w:rPr>
        <w:t>De simulatio</w:t>
      </w:r>
      <w:r w:rsidR="003830CF" w:rsidRPr="005B20EE">
        <w:rPr>
          <w:rFonts w:ascii="Gill Sans MT" w:hAnsi="Gill Sans MT" w:cs="Arial"/>
          <w:sz w:val="24"/>
          <w:szCs w:val="22"/>
        </w:rPr>
        <w:t>ns sur les aspects techniques des</w:t>
      </w:r>
      <w:r w:rsidRPr="005B20EE">
        <w:rPr>
          <w:rFonts w:ascii="Gill Sans MT" w:hAnsi="Gill Sans MT" w:cs="Arial"/>
          <w:sz w:val="24"/>
          <w:szCs w:val="22"/>
        </w:rPr>
        <w:t xml:space="preserve"> projet</w:t>
      </w:r>
      <w:r w:rsidR="003830CF" w:rsidRPr="005B20EE">
        <w:rPr>
          <w:rFonts w:ascii="Gill Sans MT" w:hAnsi="Gill Sans MT" w:cs="Arial"/>
          <w:sz w:val="24"/>
          <w:szCs w:val="22"/>
        </w:rPr>
        <w:t>s</w:t>
      </w:r>
      <w:r w:rsidRPr="005B20EE">
        <w:rPr>
          <w:rFonts w:ascii="Gill Sans MT" w:hAnsi="Gill Sans MT" w:cs="Arial"/>
          <w:sz w:val="24"/>
          <w:szCs w:val="22"/>
        </w:rPr>
        <w:t> : digesteur, valorisation du biogaz</w:t>
      </w:r>
    </w:p>
    <w:p w14:paraId="77E44714" w14:textId="77777777" w:rsidR="00DD07ED" w:rsidRPr="005B20EE" w:rsidRDefault="00DD07ED" w:rsidP="000E026F">
      <w:pPr>
        <w:numPr>
          <w:ilvl w:val="0"/>
          <w:numId w:val="7"/>
        </w:numPr>
        <w:overflowPunct/>
        <w:autoSpaceDE/>
        <w:autoSpaceDN/>
        <w:adjustRightInd/>
        <w:jc w:val="both"/>
        <w:textAlignment w:val="auto"/>
        <w:rPr>
          <w:rFonts w:ascii="Gill Sans MT" w:hAnsi="Gill Sans MT" w:cs="Arial"/>
          <w:b/>
          <w:sz w:val="24"/>
          <w:szCs w:val="22"/>
        </w:rPr>
      </w:pPr>
      <w:r w:rsidRPr="005B20EE">
        <w:rPr>
          <w:rFonts w:ascii="Gill Sans MT" w:hAnsi="Gill Sans MT" w:cs="Arial"/>
          <w:sz w:val="24"/>
          <w:szCs w:val="22"/>
        </w:rPr>
        <w:t>D’une estimation de l’investissement et des recettes</w:t>
      </w:r>
    </w:p>
    <w:p w14:paraId="77E44715" w14:textId="77777777" w:rsidR="00DD07ED" w:rsidRPr="005B20EE" w:rsidRDefault="00DD07ED" w:rsidP="000E026F">
      <w:pPr>
        <w:numPr>
          <w:ilvl w:val="0"/>
          <w:numId w:val="7"/>
        </w:numPr>
        <w:overflowPunct/>
        <w:autoSpaceDE/>
        <w:autoSpaceDN/>
        <w:adjustRightInd/>
        <w:jc w:val="both"/>
        <w:textAlignment w:val="auto"/>
        <w:rPr>
          <w:rFonts w:ascii="Gill Sans MT" w:hAnsi="Gill Sans MT" w:cs="Arial"/>
          <w:b/>
          <w:sz w:val="24"/>
          <w:szCs w:val="22"/>
        </w:rPr>
      </w:pPr>
      <w:r w:rsidRPr="005B20EE">
        <w:rPr>
          <w:rFonts w:ascii="Gill Sans MT" w:hAnsi="Gill Sans MT" w:cs="Arial"/>
          <w:sz w:val="24"/>
          <w:szCs w:val="22"/>
        </w:rPr>
        <w:t>De l’intérêt du projet pour la valorisation du digestat</w:t>
      </w:r>
    </w:p>
    <w:p w14:paraId="77E44716" w14:textId="77777777" w:rsidR="00F11A54" w:rsidRPr="005B20EE" w:rsidRDefault="00AA045E" w:rsidP="000E026F">
      <w:pPr>
        <w:numPr>
          <w:ilvl w:val="0"/>
          <w:numId w:val="7"/>
        </w:numPr>
        <w:overflowPunct/>
        <w:autoSpaceDE/>
        <w:autoSpaceDN/>
        <w:adjustRightInd/>
        <w:jc w:val="both"/>
        <w:textAlignment w:val="auto"/>
        <w:rPr>
          <w:rFonts w:ascii="Gill Sans MT" w:hAnsi="Gill Sans MT" w:cs="Arial"/>
          <w:b/>
          <w:sz w:val="24"/>
          <w:szCs w:val="22"/>
        </w:rPr>
      </w:pPr>
      <w:r w:rsidRPr="005B20EE">
        <w:rPr>
          <w:rFonts w:ascii="Gill Sans MT" w:hAnsi="Gill Sans MT" w:cs="Arial"/>
          <w:sz w:val="24"/>
          <w:szCs w:val="22"/>
        </w:rPr>
        <w:t xml:space="preserve">De l’impact </w:t>
      </w:r>
      <w:r w:rsidR="00A60407" w:rsidRPr="005B20EE">
        <w:rPr>
          <w:rFonts w:ascii="Gill Sans MT" w:hAnsi="Gill Sans MT" w:cs="Arial"/>
          <w:sz w:val="24"/>
          <w:szCs w:val="22"/>
        </w:rPr>
        <w:t xml:space="preserve">financiers et CO2 </w:t>
      </w:r>
      <w:r w:rsidRPr="005B20EE">
        <w:rPr>
          <w:rFonts w:ascii="Gill Sans MT" w:hAnsi="Gill Sans MT" w:cs="Arial"/>
          <w:sz w:val="24"/>
          <w:szCs w:val="22"/>
        </w:rPr>
        <w:t xml:space="preserve">des transports de matières </w:t>
      </w:r>
      <w:r w:rsidR="00F11A54" w:rsidRPr="005B20EE">
        <w:rPr>
          <w:rFonts w:ascii="Gill Sans MT" w:hAnsi="Gill Sans MT" w:cs="Arial"/>
          <w:sz w:val="24"/>
          <w:szCs w:val="22"/>
        </w:rPr>
        <w:t>sur le(s) territoire</w:t>
      </w:r>
      <w:r w:rsidRPr="005B20EE">
        <w:rPr>
          <w:rFonts w:ascii="Gill Sans MT" w:hAnsi="Gill Sans MT" w:cs="Arial"/>
          <w:sz w:val="24"/>
          <w:szCs w:val="22"/>
        </w:rPr>
        <w:t>(s) concerné</w:t>
      </w:r>
      <w:r w:rsidR="00F11A54" w:rsidRPr="005B20EE">
        <w:rPr>
          <w:rFonts w:ascii="Gill Sans MT" w:hAnsi="Gill Sans MT" w:cs="Arial"/>
          <w:sz w:val="24"/>
          <w:szCs w:val="22"/>
        </w:rPr>
        <w:t>(s)</w:t>
      </w:r>
    </w:p>
    <w:p w14:paraId="77E44717" w14:textId="77777777" w:rsidR="00DD07ED" w:rsidRPr="003830CF" w:rsidRDefault="00DD07ED" w:rsidP="000E026F">
      <w:pPr>
        <w:numPr>
          <w:ilvl w:val="0"/>
          <w:numId w:val="7"/>
        </w:numPr>
        <w:overflowPunct/>
        <w:autoSpaceDE/>
        <w:autoSpaceDN/>
        <w:adjustRightInd/>
        <w:jc w:val="both"/>
        <w:textAlignment w:val="auto"/>
        <w:rPr>
          <w:rFonts w:ascii="Gill Sans MT" w:hAnsi="Gill Sans MT" w:cs="Arial"/>
          <w:b/>
          <w:sz w:val="24"/>
          <w:szCs w:val="22"/>
        </w:rPr>
      </w:pPr>
      <w:r w:rsidRPr="003830CF">
        <w:rPr>
          <w:rFonts w:ascii="Gill Sans MT" w:hAnsi="Gill Sans MT" w:cs="Arial"/>
          <w:sz w:val="24"/>
          <w:szCs w:val="22"/>
        </w:rPr>
        <w:t>D’une proposition sur l’</w:t>
      </w:r>
      <w:r w:rsidR="003830CF" w:rsidRPr="003830CF">
        <w:rPr>
          <w:rFonts w:ascii="Gill Sans MT" w:hAnsi="Gill Sans MT" w:cs="Arial"/>
          <w:sz w:val="24"/>
          <w:szCs w:val="22"/>
        </w:rPr>
        <w:t xml:space="preserve">emplacement des </w:t>
      </w:r>
      <w:r w:rsidRPr="003830CF">
        <w:rPr>
          <w:rFonts w:ascii="Gill Sans MT" w:hAnsi="Gill Sans MT" w:cs="Arial"/>
          <w:sz w:val="24"/>
          <w:szCs w:val="22"/>
        </w:rPr>
        <w:t>installation</w:t>
      </w:r>
      <w:r w:rsidR="003830CF" w:rsidRPr="003830CF">
        <w:rPr>
          <w:rFonts w:ascii="Gill Sans MT" w:hAnsi="Gill Sans MT" w:cs="Arial"/>
          <w:sz w:val="24"/>
          <w:szCs w:val="22"/>
        </w:rPr>
        <w:t>s potentielles</w:t>
      </w:r>
      <w:r w:rsidRPr="003830CF">
        <w:rPr>
          <w:rFonts w:ascii="Gill Sans MT" w:hAnsi="Gill Sans MT" w:cs="Arial"/>
          <w:sz w:val="24"/>
          <w:szCs w:val="22"/>
        </w:rPr>
        <w:t xml:space="preserve"> et </w:t>
      </w:r>
      <w:r w:rsidR="003830CF" w:rsidRPr="003830CF">
        <w:rPr>
          <w:rFonts w:ascii="Gill Sans MT" w:hAnsi="Gill Sans MT" w:cs="Arial"/>
          <w:sz w:val="24"/>
          <w:szCs w:val="22"/>
        </w:rPr>
        <w:t>leurs</w:t>
      </w:r>
      <w:r w:rsidRPr="003830CF">
        <w:rPr>
          <w:rFonts w:ascii="Gill Sans MT" w:hAnsi="Gill Sans MT" w:cs="Arial"/>
          <w:sz w:val="24"/>
          <w:szCs w:val="22"/>
        </w:rPr>
        <w:t xml:space="preserve"> taille</w:t>
      </w:r>
      <w:r w:rsidR="003830CF" w:rsidRPr="003830CF">
        <w:rPr>
          <w:rFonts w:ascii="Gill Sans MT" w:hAnsi="Gill Sans MT" w:cs="Arial"/>
          <w:sz w:val="24"/>
          <w:szCs w:val="22"/>
        </w:rPr>
        <w:t>s</w:t>
      </w:r>
    </w:p>
    <w:p w14:paraId="77E44718" w14:textId="77777777" w:rsidR="00DD07ED" w:rsidRPr="003830CF" w:rsidRDefault="00DD07ED" w:rsidP="000E026F">
      <w:pPr>
        <w:numPr>
          <w:ilvl w:val="0"/>
          <w:numId w:val="7"/>
        </w:numPr>
        <w:overflowPunct/>
        <w:autoSpaceDE/>
        <w:autoSpaceDN/>
        <w:adjustRightInd/>
        <w:jc w:val="both"/>
        <w:textAlignment w:val="auto"/>
        <w:rPr>
          <w:rFonts w:ascii="Gill Sans MT" w:hAnsi="Gill Sans MT" w:cs="Arial"/>
          <w:b/>
          <w:sz w:val="24"/>
          <w:szCs w:val="22"/>
        </w:rPr>
      </w:pPr>
      <w:r w:rsidRPr="003830CF">
        <w:rPr>
          <w:rFonts w:ascii="Gill Sans MT" w:hAnsi="Gill Sans MT" w:cs="Arial"/>
          <w:sz w:val="24"/>
          <w:szCs w:val="22"/>
        </w:rPr>
        <w:t>Des impacts environnementaux</w:t>
      </w:r>
    </w:p>
    <w:p w14:paraId="77E44719" w14:textId="77777777" w:rsidR="00DD07ED" w:rsidRPr="003830CF" w:rsidRDefault="00DD07ED" w:rsidP="000E026F">
      <w:pPr>
        <w:numPr>
          <w:ilvl w:val="0"/>
          <w:numId w:val="7"/>
        </w:numPr>
        <w:overflowPunct/>
        <w:autoSpaceDE/>
        <w:autoSpaceDN/>
        <w:adjustRightInd/>
        <w:jc w:val="both"/>
        <w:textAlignment w:val="auto"/>
        <w:rPr>
          <w:rFonts w:ascii="Gill Sans MT" w:hAnsi="Gill Sans MT" w:cs="Arial"/>
          <w:b/>
          <w:sz w:val="24"/>
          <w:szCs w:val="22"/>
        </w:rPr>
      </w:pPr>
      <w:r w:rsidRPr="003830CF">
        <w:rPr>
          <w:rFonts w:ascii="Gill Sans MT" w:hAnsi="Gill Sans MT" w:cs="Arial"/>
          <w:sz w:val="24"/>
          <w:szCs w:val="22"/>
        </w:rPr>
        <w:t>Des impacts réglementaires</w:t>
      </w:r>
    </w:p>
    <w:p w14:paraId="77E4471A" w14:textId="77777777" w:rsidR="00DD07ED" w:rsidRPr="003830CF" w:rsidRDefault="00DD07ED" w:rsidP="003830CF">
      <w:pPr>
        <w:jc w:val="both"/>
        <w:rPr>
          <w:rFonts w:ascii="Gill Sans MT" w:hAnsi="Gill Sans MT" w:cs="Arial"/>
          <w:sz w:val="24"/>
          <w:szCs w:val="22"/>
        </w:rPr>
      </w:pPr>
    </w:p>
    <w:p w14:paraId="77E4471B" w14:textId="5DAE836F" w:rsidR="00DD07ED" w:rsidRPr="003830CF" w:rsidRDefault="00DD07ED" w:rsidP="003830CF">
      <w:pPr>
        <w:pBdr>
          <w:top w:val="single" w:sz="4" w:space="1" w:color="auto"/>
          <w:left w:val="single" w:sz="4" w:space="4" w:color="auto"/>
          <w:bottom w:val="single" w:sz="4" w:space="1" w:color="auto"/>
          <w:right w:val="single" w:sz="4" w:space="4" w:color="auto"/>
        </w:pBdr>
        <w:jc w:val="both"/>
        <w:rPr>
          <w:rFonts w:ascii="Gill Sans MT" w:hAnsi="Gill Sans MT" w:cs="Arial"/>
          <w:sz w:val="24"/>
          <w:szCs w:val="22"/>
        </w:rPr>
      </w:pPr>
      <w:r w:rsidRPr="003830CF">
        <w:rPr>
          <w:rFonts w:ascii="Gill Sans MT" w:hAnsi="Gill Sans MT" w:cs="Arial"/>
          <w:sz w:val="24"/>
          <w:szCs w:val="22"/>
        </w:rPr>
        <w:t xml:space="preserve">Un scénario c’est : une liste de substrats retenus, une implantation, une technique de méthanisation, le mode de valorisation du biogaz (chauffage gaz et/ou réseau de chaleur, co-génération ou </w:t>
      </w:r>
      <w:r w:rsidR="003830CF" w:rsidRPr="003830CF">
        <w:rPr>
          <w:rFonts w:ascii="Gill Sans MT" w:hAnsi="Gill Sans MT" w:cs="Arial"/>
          <w:sz w:val="24"/>
          <w:szCs w:val="22"/>
        </w:rPr>
        <w:t>injection bio méthane</w:t>
      </w:r>
      <w:r w:rsidRPr="003830CF">
        <w:rPr>
          <w:rFonts w:ascii="Gill Sans MT" w:hAnsi="Gill Sans MT" w:cs="Arial"/>
          <w:sz w:val="24"/>
          <w:szCs w:val="22"/>
        </w:rPr>
        <w:t>), les utilisations énergétiques possibles, le devenir du digestat, mais aussi l’accord du Maître d’Ouvrage sur ces bases</w:t>
      </w:r>
      <w:r w:rsidR="00433AD2">
        <w:rPr>
          <w:rFonts w:ascii="Gill Sans MT" w:hAnsi="Gill Sans MT" w:cs="Arial"/>
          <w:sz w:val="24"/>
          <w:szCs w:val="22"/>
        </w:rPr>
        <w:t xml:space="preserve"> et les intentions des détenteurs de la ressource organique</w:t>
      </w:r>
      <w:r w:rsidR="003830CF" w:rsidRPr="003830CF">
        <w:rPr>
          <w:rFonts w:ascii="Gill Sans MT" w:hAnsi="Gill Sans MT" w:cs="Arial"/>
          <w:sz w:val="24"/>
          <w:szCs w:val="22"/>
        </w:rPr>
        <w:t>.</w:t>
      </w:r>
    </w:p>
    <w:p w14:paraId="77E4471C" w14:textId="77777777" w:rsidR="00DD07ED" w:rsidRPr="003830CF" w:rsidRDefault="00DD07ED" w:rsidP="003830CF">
      <w:pPr>
        <w:jc w:val="both"/>
        <w:rPr>
          <w:rFonts w:ascii="Gill Sans MT" w:hAnsi="Gill Sans MT" w:cs="Arial"/>
          <w:sz w:val="24"/>
          <w:szCs w:val="22"/>
        </w:rPr>
      </w:pPr>
    </w:p>
    <w:p w14:paraId="77E4471D" w14:textId="77777777" w:rsidR="00DD07ED" w:rsidRDefault="00DD07ED" w:rsidP="003830CF">
      <w:pPr>
        <w:jc w:val="both"/>
        <w:rPr>
          <w:rFonts w:ascii="Gill Sans MT" w:hAnsi="Gill Sans MT" w:cs="Arial"/>
          <w:sz w:val="24"/>
          <w:szCs w:val="22"/>
        </w:rPr>
      </w:pPr>
      <w:r w:rsidRPr="003830CF">
        <w:rPr>
          <w:rFonts w:ascii="Gill Sans MT" w:hAnsi="Gill Sans MT" w:cs="Arial"/>
          <w:sz w:val="24"/>
          <w:szCs w:val="22"/>
        </w:rPr>
        <w:t>Ce travail se conclura par un tableau de synthèse</w:t>
      </w:r>
      <w:r w:rsidR="0069169E">
        <w:rPr>
          <w:rFonts w:ascii="Gill Sans MT" w:hAnsi="Gill Sans MT" w:cs="Arial"/>
          <w:sz w:val="24"/>
          <w:szCs w:val="22"/>
        </w:rPr>
        <w:t xml:space="preserve"> et une cartographie</w:t>
      </w:r>
      <w:r w:rsidRPr="003830CF">
        <w:rPr>
          <w:rFonts w:ascii="Gill Sans MT" w:hAnsi="Gill Sans MT" w:cs="Arial"/>
          <w:sz w:val="24"/>
          <w:szCs w:val="22"/>
        </w:rPr>
        <w:t xml:space="preserve"> présenté et discuté avec le Maître d’Ouvrage.</w:t>
      </w:r>
    </w:p>
    <w:p w14:paraId="77E4471E" w14:textId="77777777" w:rsidR="00A80178" w:rsidRDefault="00A80178" w:rsidP="003830CF">
      <w:pPr>
        <w:jc w:val="both"/>
        <w:rPr>
          <w:rFonts w:ascii="Gill Sans MT" w:hAnsi="Gill Sans MT" w:cs="Arial"/>
          <w:sz w:val="24"/>
          <w:szCs w:val="24"/>
        </w:rPr>
      </w:pPr>
    </w:p>
    <w:p w14:paraId="77E4471F" w14:textId="77777777" w:rsidR="003830CF" w:rsidRPr="003830CF" w:rsidRDefault="00A80178" w:rsidP="003830CF">
      <w:pPr>
        <w:jc w:val="both"/>
        <w:rPr>
          <w:rFonts w:ascii="Gill Sans MT" w:hAnsi="Gill Sans MT" w:cs="Arial"/>
          <w:sz w:val="24"/>
          <w:szCs w:val="24"/>
        </w:rPr>
      </w:pPr>
      <w:r>
        <w:rPr>
          <w:rFonts w:ascii="Gill Sans MT" w:hAnsi="Gill Sans MT" w:cs="Arial"/>
          <w:sz w:val="24"/>
          <w:szCs w:val="24"/>
        </w:rPr>
        <w:t>Détail de la phase 1 :</w:t>
      </w:r>
    </w:p>
    <w:p w14:paraId="77E44720" w14:textId="77777777" w:rsidR="00DD07ED" w:rsidRPr="003830CF" w:rsidRDefault="00DD07ED" w:rsidP="00DD07ED">
      <w:pPr>
        <w:rPr>
          <w:rFonts w:ascii="Gill Sans MT" w:hAnsi="Gill Sans MT" w:cs="Arial"/>
          <w:sz w:val="24"/>
          <w:szCs w:val="24"/>
        </w:rPr>
      </w:pPr>
    </w:p>
    <w:p w14:paraId="77E44721" w14:textId="77777777" w:rsidR="00DD07ED" w:rsidRPr="003830CF" w:rsidRDefault="008D7BCA" w:rsidP="008D7BCA">
      <w:pPr>
        <w:ind w:firstLine="708"/>
        <w:rPr>
          <w:rFonts w:ascii="Gill Sans MT" w:hAnsi="Gill Sans MT" w:cs="Arial"/>
          <w:b/>
          <w:sz w:val="24"/>
          <w:szCs w:val="24"/>
        </w:rPr>
      </w:pPr>
      <w:r>
        <w:rPr>
          <w:rFonts w:ascii="Gill Sans MT" w:hAnsi="Gill Sans MT" w:cs="Arial"/>
          <w:b/>
          <w:sz w:val="24"/>
          <w:szCs w:val="24"/>
        </w:rPr>
        <w:t>A</w:t>
      </w:r>
      <w:r w:rsidR="003830CF" w:rsidRPr="003830CF">
        <w:rPr>
          <w:rFonts w:ascii="Gill Sans MT" w:hAnsi="Gill Sans MT" w:cs="Arial"/>
          <w:b/>
          <w:sz w:val="24"/>
          <w:szCs w:val="24"/>
        </w:rPr>
        <w:t xml:space="preserve">/ </w:t>
      </w:r>
      <w:r w:rsidR="00DD07ED" w:rsidRPr="003830CF">
        <w:rPr>
          <w:rFonts w:ascii="Gill Sans MT" w:hAnsi="Gill Sans MT" w:cs="Arial"/>
          <w:b/>
          <w:sz w:val="24"/>
          <w:szCs w:val="24"/>
        </w:rPr>
        <w:t>Identif</w:t>
      </w:r>
      <w:r w:rsidR="003830CF">
        <w:rPr>
          <w:rFonts w:ascii="Gill Sans MT" w:hAnsi="Gill Sans MT" w:cs="Arial"/>
          <w:b/>
          <w:sz w:val="24"/>
          <w:szCs w:val="24"/>
        </w:rPr>
        <w:t>ication des gisements organiques produits sur le territoire</w:t>
      </w:r>
    </w:p>
    <w:p w14:paraId="77E44722" w14:textId="77777777" w:rsidR="0069169E" w:rsidRDefault="0069169E" w:rsidP="00DD07ED">
      <w:pPr>
        <w:rPr>
          <w:rFonts w:ascii="Gill Sans MT" w:hAnsi="Gill Sans MT" w:cs="Arial"/>
          <w:sz w:val="24"/>
          <w:szCs w:val="24"/>
        </w:rPr>
      </w:pPr>
    </w:p>
    <w:p w14:paraId="77E44723" w14:textId="77777777" w:rsidR="003830CF" w:rsidRPr="003830CF" w:rsidRDefault="003830CF" w:rsidP="00DD07ED">
      <w:pPr>
        <w:rPr>
          <w:rFonts w:ascii="Gill Sans MT" w:hAnsi="Gill Sans MT" w:cs="Arial"/>
          <w:sz w:val="24"/>
          <w:szCs w:val="24"/>
        </w:rPr>
      </w:pPr>
      <w:r w:rsidRPr="003830CF">
        <w:rPr>
          <w:rFonts w:ascii="Gill Sans MT" w:hAnsi="Gill Sans MT" w:cs="Arial"/>
          <w:sz w:val="24"/>
          <w:szCs w:val="24"/>
        </w:rPr>
        <w:t>Seront étudiés :</w:t>
      </w:r>
    </w:p>
    <w:p w14:paraId="2AEF67A1" w14:textId="58B08FEB" w:rsidR="00DA2915" w:rsidRPr="003830CF" w:rsidRDefault="00DA2915"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3830CF">
        <w:rPr>
          <w:rFonts w:ascii="Gill Sans MT" w:hAnsi="Gill Sans MT"/>
          <w:sz w:val="24"/>
        </w:rPr>
        <w:t>les</w:t>
      </w:r>
      <w:proofErr w:type="gramEnd"/>
      <w:r w:rsidRPr="003830CF">
        <w:rPr>
          <w:rFonts w:ascii="Gill Sans MT" w:hAnsi="Gill Sans MT"/>
          <w:sz w:val="24"/>
        </w:rPr>
        <w:t xml:space="preserve"> effluents agricoles (</w:t>
      </w:r>
      <w:r w:rsidR="00755DE8" w:rsidRPr="003830CF">
        <w:rPr>
          <w:rFonts w:ascii="Gill Sans MT" w:hAnsi="Gill Sans MT"/>
          <w:sz w:val="24"/>
        </w:rPr>
        <w:t>effluents d’élevage,</w:t>
      </w:r>
      <w:r w:rsidR="00755DE8">
        <w:rPr>
          <w:rFonts w:ascii="Gill Sans MT" w:hAnsi="Gill Sans MT"/>
          <w:sz w:val="24"/>
        </w:rPr>
        <w:t xml:space="preserve"> </w:t>
      </w:r>
      <w:r w:rsidRPr="003830CF">
        <w:rPr>
          <w:rFonts w:ascii="Gill Sans MT" w:hAnsi="Gill Sans MT"/>
          <w:sz w:val="24"/>
        </w:rPr>
        <w:t>marcs, effluents de fromagerie,…)</w:t>
      </w:r>
      <w:r w:rsidR="00755DE8">
        <w:rPr>
          <w:rFonts w:ascii="Gill Sans MT" w:hAnsi="Gill Sans MT"/>
          <w:sz w:val="24"/>
        </w:rPr>
        <w:t>,</w:t>
      </w:r>
    </w:p>
    <w:p w14:paraId="77E44724" w14:textId="07FC74F0" w:rsidR="003830CF" w:rsidRPr="003830CF" w:rsidRDefault="003830CF"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3830CF">
        <w:rPr>
          <w:rFonts w:ascii="Gill Sans MT" w:hAnsi="Gill Sans MT"/>
          <w:sz w:val="24"/>
        </w:rPr>
        <w:t>les</w:t>
      </w:r>
      <w:proofErr w:type="gramEnd"/>
      <w:r w:rsidRPr="003830CF">
        <w:rPr>
          <w:rFonts w:ascii="Gill Sans MT" w:hAnsi="Gill Sans MT"/>
          <w:sz w:val="24"/>
        </w:rPr>
        <w:t xml:space="preserve"> sous-produits agricoles</w:t>
      </w:r>
      <w:r w:rsidR="00755DE8">
        <w:rPr>
          <w:rFonts w:ascii="Gill Sans MT" w:hAnsi="Gill Sans MT"/>
          <w:sz w:val="24"/>
        </w:rPr>
        <w:t xml:space="preserve"> et résidus de cultures</w:t>
      </w:r>
      <w:r w:rsidRPr="003830CF">
        <w:rPr>
          <w:rFonts w:ascii="Gill Sans MT" w:hAnsi="Gill Sans MT"/>
          <w:sz w:val="24"/>
        </w:rPr>
        <w:t xml:space="preserve"> (pa</w:t>
      </w:r>
      <w:r>
        <w:rPr>
          <w:rFonts w:ascii="Gill Sans MT" w:hAnsi="Gill Sans MT"/>
          <w:sz w:val="24"/>
        </w:rPr>
        <w:t>illes</w:t>
      </w:r>
      <w:r w:rsidRPr="003830CF">
        <w:rPr>
          <w:rFonts w:ascii="Gill Sans MT" w:hAnsi="Gill Sans MT"/>
          <w:sz w:val="24"/>
        </w:rPr>
        <w:t>…)</w:t>
      </w:r>
      <w:r w:rsidR="00755DE8">
        <w:rPr>
          <w:rFonts w:ascii="Gill Sans MT" w:hAnsi="Gill Sans MT"/>
          <w:sz w:val="24"/>
        </w:rPr>
        <w:t>,</w:t>
      </w:r>
      <w:r w:rsidR="00DA2915">
        <w:rPr>
          <w:rFonts w:ascii="Gill Sans MT" w:hAnsi="Gill Sans MT"/>
          <w:sz w:val="24"/>
        </w:rPr>
        <w:t xml:space="preserve"> </w:t>
      </w:r>
    </w:p>
    <w:p w14:paraId="77E44726" w14:textId="088E039D" w:rsidR="003830CF" w:rsidRPr="00DA2915" w:rsidRDefault="003830CF"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DA2915">
        <w:rPr>
          <w:rFonts w:ascii="Gill Sans MT" w:hAnsi="Gill Sans MT"/>
          <w:sz w:val="24"/>
        </w:rPr>
        <w:t>les</w:t>
      </w:r>
      <w:proofErr w:type="gramEnd"/>
      <w:r w:rsidRPr="00DA2915">
        <w:rPr>
          <w:rFonts w:ascii="Gill Sans MT" w:hAnsi="Gill Sans MT"/>
          <w:sz w:val="24"/>
        </w:rPr>
        <w:t xml:space="preserve"> co-substrats agricoles</w:t>
      </w:r>
      <w:r w:rsidR="00DA2915" w:rsidRPr="00DA2915">
        <w:rPr>
          <w:rFonts w:ascii="Gill Sans MT" w:hAnsi="Gill Sans MT"/>
          <w:sz w:val="24"/>
        </w:rPr>
        <w:t>, tels que les couverts intercalaires à vocation énergétique (CIVE) susceptibles d’être produits</w:t>
      </w:r>
      <w:r w:rsidR="00755DE8">
        <w:rPr>
          <w:rFonts w:ascii="Gill Sans MT" w:hAnsi="Gill Sans MT"/>
          <w:sz w:val="24"/>
        </w:rPr>
        <w:t xml:space="preserve"> selon des itinéraires agro-climatiques durables</w:t>
      </w:r>
      <w:r w:rsidR="00CE2CD3">
        <w:rPr>
          <w:rFonts w:ascii="Gill Sans MT" w:hAnsi="Gill Sans MT"/>
          <w:sz w:val="24"/>
        </w:rPr>
        <w:t xml:space="preserve"> (respect de la ressource en eau)</w:t>
      </w:r>
      <w:r w:rsidR="00755DE8">
        <w:rPr>
          <w:rFonts w:ascii="Gill Sans MT" w:hAnsi="Gill Sans MT"/>
          <w:sz w:val="24"/>
        </w:rPr>
        <w:t>,</w:t>
      </w:r>
    </w:p>
    <w:p w14:paraId="77E44727" w14:textId="5A5CFF08" w:rsidR="003830CF" w:rsidRPr="003830CF" w:rsidRDefault="003830CF"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3830CF">
        <w:rPr>
          <w:rFonts w:ascii="Gill Sans MT" w:hAnsi="Gill Sans MT"/>
          <w:sz w:val="24"/>
        </w:rPr>
        <w:t>les</w:t>
      </w:r>
      <w:proofErr w:type="gramEnd"/>
      <w:r w:rsidRPr="003830CF">
        <w:rPr>
          <w:rFonts w:ascii="Gill Sans MT" w:hAnsi="Gill Sans MT"/>
          <w:sz w:val="24"/>
        </w:rPr>
        <w:t xml:space="preserve"> co-substrats non agricoles (bio</w:t>
      </w:r>
      <w:r w:rsidR="00DA2915">
        <w:rPr>
          <w:rFonts w:ascii="Gill Sans MT" w:hAnsi="Gill Sans MT"/>
          <w:sz w:val="24"/>
        </w:rPr>
        <w:t>-</w:t>
      </w:r>
      <w:r w:rsidRPr="003830CF">
        <w:rPr>
          <w:rFonts w:ascii="Gill Sans MT" w:hAnsi="Gill Sans MT"/>
          <w:sz w:val="24"/>
        </w:rPr>
        <w:t>déchets</w:t>
      </w:r>
      <w:r w:rsidR="00DA2915">
        <w:rPr>
          <w:rFonts w:ascii="Gill Sans MT" w:hAnsi="Gill Sans MT"/>
          <w:sz w:val="24"/>
        </w:rPr>
        <w:t xml:space="preserve"> alimentaires</w:t>
      </w:r>
      <w:r w:rsidR="00CE2CD3">
        <w:rPr>
          <w:rFonts w:ascii="Gill Sans MT" w:hAnsi="Gill Sans MT"/>
          <w:sz w:val="24"/>
        </w:rPr>
        <w:t xml:space="preserve"> des ménages</w:t>
      </w:r>
      <w:r w:rsidRPr="003830CF">
        <w:rPr>
          <w:rFonts w:ascii="Gill Sans MT" w:hAnsi="Gill Sans MT"/>
          <w:sz w:val="24"/>
        </w:rPr>
        <w:t xml:space="preserve">, huiles alimentaires, </w:t>
      </w:r>
      <w:r w:rsidR="00CE2CD3">
        <w:rPr>
          <w:rFonts w:ascii="Gill Sans MT" w:hAnsi="Gill Sans MT"/>
          <w:sz w:val="24"/>
        </w:rPr>
        <w:t>déchets verts</w:t>
      </w:r>
      <w:r w:rsidR="00CE2CD3" w:rsidRPr="003830CF">
        <w:rPr>
          <w:rFonts w:ascii="Gill Sans MT" w:hAnsi="Gill Sans MT"/>
          <w:sz w:val="24"/>
        </w:rPr>
        <w:t xml:space="preserve">, </w:t>
      </w:r>
      <w:r w:rsidRPr="003830CF">
        <w:rPr>
          <w:rFonts w:ascii="Gill Sans MT" w:hAnsi="Gill Sans MT"/>
          <w:sz w:val="24"/>
        </w:rPr>
        <w:t>boues</w:t>
      </w:r>
      <w:r w:rsidR="005F66D9">
        <w:rPr>
          <w:rFonts w:ascii="Gill Sans MT" w:hAnsi="Gill Sans MT"/>
          <w:sz w:val="24"/>
        </w:rPr>
        <w:t xml:space="preserve"> et graisses de stations d’épuration, matières de vidange</w:t>
      </w:r>
      <w:r w:rsidRPr="003830CF">
        <w:rPr>
          <w:rFonts w:ascii="Gill Sans MT" w:hAnsi="Gill Sans MT"/>
          <w:sz w:val="24"/>
        </w:rPr>
        <w:t>,</w:t>
      </w:r>
      <w:r w:rsidR="005F66D9">
        <w:rPr>
          <w:rFonts w:ascii="Gill Sans MT" w:hAnsi="Gill Sans MT"/>
          <w:sz w:val="24"/>
        </w:rPr>
        <w:t xml:space="preserve"> restauration,</w:t>
      </w:r>
      <w:r w:rsidRPr="003830CF">
        <w:rPr>
          <w:rFonts w:ascii="Gill Sans MT" w:hAnsi="Gill Sans MT"/>
          <w:sz w:val="24"/>
        </w:rPr>
        <w:t xml:space="preserve"> effluents agroalimentaires,</w:t>
      </w:r>
      <w:r w:rsidR="0069169E">
        <w:rPr>
          <w:rFonts w:ascii="Gill Sans MT" w:hAnsi="Gill Sans MT"/>
          <w:sz w:val="24"/>
        </w:rPr>
        <w:t xml:space="preserve"> </w:t>
      </w:r>
      <w:r w:rsidR="005F66D9">
        <w:rPr>
          <w:rFonts w:ascii="Gill Sans MT" w:hAnsi="Gill Sans MT"/>
          <w:sz w:val="24"/>
        </w:rPr>
        <w:t xml:space="preserve">déchets de </w:t>
      </w:r>
      <w:r w:rsidR="0069169E">
        <w:rPr>
          <w:rFonts w:ascii="Gill Sans MT" w:hAnsi="Gill Sans MT"/>
          <w:sz w:val="24"/>
        </w:rPr>
        <w:t>GMS</w:t>
      </w:r>
      <w:r w:rsidRPr="003830CF">
        <w:rPr>
          <w:rFonts w:ascii="Gill Sans MT" w:hAnsi="Gill Sans MT"/>
          <w:sz w:val="24"/>
        </w:rPr>
        <w:t>…)</w:t>
      </w:r>
    </w:p>
    <w:p w14:paraId="77E44729" w14:textId="02032FC4" w:rsidR="0069169E" w:rsidRDefault="0069169E" w:rsidP="00180CE0">
      <w:pPr>
        <w:jc w:val="both"/>
        <w:rPr>
          <w:rFonts w:ascii="Gill Sans MT" w:hAnsi="Gill Sans MT" w:cs="Arial"/>
          <w:sz w:val="24"/>
          <w:szCs w:val="24"/>
        </w:rPr>
      </w:pPr>
      <w:r>
        <w:rPr>
          <w:rFonts w:ascii="Gill Sans MT" w:hAnsi="Gill Sans MT" w:cs="Arial"/>
          <w:sz w:val="24"/>
          <w:szCs w:val="24"/>
        </w:rPr>
        <w:t xml:space="preserve">Seront exclus les gisements mobilisés par d’autres </w:t>
      </w:r>
      <w:r w:rsidR="003E6E58">
        <w:rPr>
          <w:rFonts w:ascii="Gill Sans MT" w:hAnsi="Gill Sans MT" w:cs="Arial"/>
          <w:sz w:val="24"/>
          <w:szCs w:val="24"/>
        </w:rPr>
        <w:t xml:space="preserve">valorisations ou </w:t>
      </w:r>
      <w:r>
        <w:rPr>
          <w:rFonts w:ascii="Gill Sans MT" w:hAnsi="Gill Sans MT" w:cs="Arial"/>
          <w:sz w:val="24"/>
          <w:szCs w:val="24"/>
        </w:rPr>
        <w:t>projets en développement.</w:t>
      </w:r>
      <w:r w:rsidR="005F66D9">
        <w:rPr>
          <w:rFonts w:ascii="Gill Sans MT" w:hAnsi="Gill Sans MT" w:cs="Arial"/>
          <w:sz w:val="24"/>
          <w:szCs w:val="24"/>
        </w:rPr>
        <w:t xml:space="preserve"> </w:t>
      </w:r>
      <w:r w:rsidR="008F01C0">
        <w:rPr>
          <w:rFonts w:ascii="Gill Sans MT" w:hAnsi="Gill Sans MT" w:cs="Arial"/>
          <w:sz w:val="24"/>
          <w:szCs w:val="24"/>
        </w:rPr>
        <w:t xml:space="preserve">Ils </w:t>
      </w:r>
      <w:r w:rsidR="008F01C0" w:rsidRPr="003E6E58">
        <w:rPr>
          <w:rFonts w:ascii="Gill Sans MT" w:hAnsi="Gill Sans MT" w:cs="Arial"/>
          <w:sz w:val="24"/>
          <w:szCs w:val="24"/>
          <w:u w:val="single"/>
        </w:rPr>
        <w:t>seront cependant cités explicitement</w:t>
      </w:r>
      <w:r w:rsidR="008F01C0">
        <w:rPr>
          <w:rFonts w:ascii="Gill Sans MT" w:hAnsi="Gill Sans MT" w:cs="Arial"/>
          <w:sz w:val="24"/>
          <w:szCs w:val="24"/>
        </w:rPr>
        <w:t>, pour information</w:t>
      </w:r>
      <w:r w:rsidR="00CE2CD3">
        <w:rPr>
          <w:rFonts w:ascii="Gill Sans MT" w:hAnsi="Gill Sans MT" w:cs="Arial"/>
          <w:sz w:val="24"/>
          <w:szCs w:val="24"/>
        </w:rPr>
        <w:t xml:space="preserve"> et transparence</w:t>
      </w:r>
      <w:r w:rsidR="008F01C0">
        <w:rPr>
          <w:rFonts w:ascii="Gill Sans MT" w:hAnsi="Gill Sans MT" w:cs="Arial"/>
          <w:sz w:val="24"/>
          <w:szCs w:val="24"/>
        </w:rPr>
        <w:t>.</w:t>
      </w:r>
    </w:p>
    <w:p w14:paraId="77E4472A" w14:textId="77777777" w:rsidR="0069169E" w:rsidRDefault="0069169E" w:rsidP="00DD07ED">
      <w:pPr>
        <w:rPr>
          <w:rFonts w:ascii="Gill Sans MT" w:hAnsi="Gill Sans MT" w:cs="Arial"/>
          <w:sz w:val="24"/>
          <w:szCs w:val="24"/>
        </w:rPr>
      </w:pPr>
    </w:p>
    <w:p w14:paraId="77E4472B" w14:textId="77777777" w:rsidR="00180CE0" w:rsidRDefault="00A80178" w:rsidP="00F2110B">
      <w:pPr>
        <w:jc w:val="both"/>
        <w:rPr>
          <w:rFonts w:ascii="Gill Sans MT" w:hAnsi="Gill Sans MT" w:cs="Arial"/>
          <w:sz w:val="24"/>
          <w:szCs w:val="24"/>
        </w:rPr>
      </w:pPr>
      <w:r w:rsidRPr="005B20EE">
        <w:rPr>
          <w:rFonts w:ascii="Gill Sans MT" w:hAnsi="Gill Sans MT" w:cs="Arial"/>
          <w:sz w:val="24"/>
          <w:szCs w:val="24"/>
        </w:rPr>
        <w:t>Pour chaque gisement essentiel retenu, il y aura une prise de contact et une analyse de motivation.</w:t>
      </w:r>
    </w:p>
    <w:p w14:paraId="77E4472C" w14:textId="77777777" w:rsidR="00A80178" w:rsidRDefault="00A80178" w:rsidP="00DD07ED">
      <w:pPr>
        <w:rPr>
          <w:rFonts w:ascii="Gill Sans MT" w:hAnsi="Gill Sans MT" w:cs="Arial"/>
          <w:sz w:val="24"/>
          <w:szCs w:val="24"/>
        </w:rPr>
      </w:pPr>
    </w:p>
    <w:p w14:paraId="77E4472D" w14:textId="77777777" w:rsidR="008A56CA" w:rsidRDefault="00A80178" w:rsidP="00F2110B">
      <w:pPr>
        <w:jc w:val="both"/>
        <w:rPr>
          <w:rFonts w:ascii="Gill Sans MT" w:hAnsi="Gill Sans MT" w:cs="Arial"/>
          <w:sz w:val="24"/>
          <w:szCs w:val="24"/>
        </w:rPr>
      </w:pPr>
      <w:r>
        <w:rPr>
          <w:rFonts w:ascii="Gill Sans MT" w:hAnsi="Gill Sans MT" w:cs="Arial"/>
          <w:sz w:val="24"/>
          <w:szCs w:val="24"/>
        </w:rPr>
        <w:t>Le BET présentera les résultats sous forme de tableaux pour chaque type de déchets ainsi que sous forme d’un tableau de synthèse par commune étudiée. Exemple de tableau ci-dessous.</w:t>
      </w:r>
    </w:p>
    <w:p w14:paraId="77E4472E" w14:textId="77777777" w:rsidR="008A56CA" w:rsidRPr="003830CF" w:rsidRDefault="008A56CA" w:rsidP="00DD07ED">
      <w:pPr>
        <w:rPr>
          <w:rFonts w:ascii="Gill Sans MT" w:hAnsi="Gill Sans MT" w:cs="Arial"/>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111"/>
      </w:tblGrid>
      <w:tr w:rsidR="0069169E" w:rsidRPr="003830CF" w14:paraId="77E44731" w14:textId="77777777" w:rsidTr="008A56CA">
        <w:tc>
          <w:tcPr>
            <w:tcW w:w="5211" w:type="dxa"/>
          </w:tcPr>
          <w:p w14:paraId="77E4472F" w14:textId="77777777" w:rsidR="0069169E" w:rsidRPr="003830CF" w:rsidRDefault="0069169E" w:rsidP="00CB7E32">
            <w:pPr>
              <w:pStyle w:val="Retraitcorpsdetexte"/>
              <w:tabs>
                <w:tab w:val="left" w:pos="0"/>
              </w:tabs>
              <w:ind w:left="0"/>
              <w:rPr>
                <w:rFonts w:ascii="Gill Sans MT" w:hAnsi="Gill Sans MT" w:cs="Arial"/>
                <w:b/>
                <w:color w:val="auto"/>
                <w:szCs w:val="24"/>
              </w:rPr>
            </w:pPr>
            <w:r w:rsidRPr="003830CF">
              <w:rPr>
                <w:rFonts w:ascii="Gill Sans MT" w:hAnsi="Gill Sans MT" w:cs="Arial"/>
                <w:b/>
                <w:color w:val="auto"/>
                <w:szCs w:val="24"/>
              </w:rPr>
              <w:t>Nom du substrat et origine</w:t>
            </w:r>
          </w:p>
        </w:tc>
        <w:tc>
          <w:tcPr>
            <w:tcW w:w="4111" w:type="dxa"/>
          </w:tcPr>
          <w:p w14:paraId="77E44730" w14:textId="77777777" w:rsidR="0069169E" w:rsidRPr="003830CF" w:rsidRDefault="0069169E" w:rsidP="00CB7E32">
            <w:pPr>
              <w:pStyle w:val="Retraitcorpsdetexte"/>
              <w:tabs>
                <w:tab w:val="left" w:pos="0"/>
              </w:tabs>
              <w:ind w:left="0"/>
              <w:rPr>
                <w:rFonts w:ascii="Gill Sans MT" w:hAnsi="Gill Sans MT" w:cs="Arial"/>
                <w:color w:val="auto"/>
                <w:szCs w:val="24"/>
              </w:rPr>
            </w:pPr>
          </w:p>
        </w:tc>
      </w:tr>
      <w:tr w:rsidR="0069169E" w:rsidRPr="003830CF" w14:paraId="77E44734" w14:textId="77777777" w:rsidTr="008A56CA">
        <w:tc>
          <w:tcPr>
            <w:tcW w:w="5211" w:type="dxa"/>
          </w:tcPr>
          <w:p w14:paraId="77E44732" w14:textId="77777777" w:rsidR="0069169E" w:rsidRPr="003830CF" w:rsidRDefault="0069169E" w:rsidP="00CB7E32">
            <w:pPr>
              <w:pStyle w:val="Retraitcorpsdetexte"/>
              <w:tabs>
                <w:tab w:val="left" w:pos="0"/>
              </w:tabs>
              <w:ind w:left="0"/>
              <w:rPr>
                <w:rFonts w:ascii="Gill Sans MT" w:hAnsi="Gill Sans MT" w:cs="Arial"/>
                <w:color w:val="auto"/>
                <w:szCs w:val="24"/>
              </w:rPr>
            </w:pPr>
            <w:r w:rsidRPr="003830CF">
              <w:rPr>
                <w:rFonts w:ascii="Gill Sans MT" w:hAnsi="Gill Sans MT" w:cs="Arial"/>
                <w:color w:val="auto"/>
                <w:szCs w:val="24"/>
              </w:rPr>
              <w:t>T ou m3 de matière fraîche /an</w:t>
            </w:r>
          </w:p>
        </w:tc>
        <w:tc>
          <w:tcPr>
            <w:tcW w:w="4111" w:type="dxa"/>
          </w:tcPr>
          <w:p w14:paraId="77E44733" w14:textId="77777777" w:rsidR="0069169E" w:rsidRPr="003830CF" w:rsidRDefault="0069169E" w:rsidP="00CB7E32">
            <w:pPr>
              <w:pStyle w:val="Retraitcorpsdetexte"/>
              <w:tabs>
                <w:tab w:val="left" w:pos="0"/>
              </w:tabs>
              <w:ind w:left="0"/>
              <w:rPr>
                <w:rFonts w:ascii="Gill Sans MT" w:hAnsi="Gill Sans MT" w:cs="Arial"/>
                <w:color w:val="auto"/>
                <w:szCs w:val="24"/>
              </w:rPr>
            </w:pPr>
          </w:p>
        </w:tc>
      </w:tr>
      <w:tr w:rsidR="0069169E" w:rsidRPr="003830CF" w14:paraId="77E44737" w14:textId="77777777" w:rsidTr="008A56CA">
        <w:tc>
          <w:tcPr>
            <w:tcW w:w="5211" w:type="dxa"/>
          </w:tcPr>
          <w:p w14:paraId="77E44735" w14:textId="77777777" w:rsidR="0069169E" w:rsidRPr="003830CF" w:rsidRDefault="0069169E" w:rsidP="00CB7E32">
            <w:pPr>
              <w:pStyle w:val="Retraitcorpsdetexte"/>
              <w:tabs>
                <w:tab w:val="left" w:pos="0"/>
              </w:tabs>
              <w:ind w:left="0"/>
              <w:rPr>
                <w:rFonts w:ascii="Gill Sans MT" w:hAnsi="Gill Sans MT" w:cs="Arial"/>
                <w:color w:val="auto"/>
                <w:szCs w:val="24"/>
              </w:rPr>
            </w:pPr>
            <w:r w:rsidRPr="003830CF">
              <w:rPr>
                <w:rFonts w:ascii="Gill Sans MT" w:hAnsi="Gill Sans MT" w:cs="Arial"/>
                <w:color w:val="auto"/>
                <w:szCs w:val="24"/>
              </w:rPr>
              <w:t>T de MS/an</w:t>
            </w:r>
          </w:p>
        </w:tc>
        <w:tc>
          <w:tcPr>
            <w:tcW w:w="4111" w:type="dxa"/>
          </w:tcPr>
          <w:p w14:paraId="77E44736" w14:textId="77777777" w:rsidR="0069169E" w:rsidRPr="003830CF" w:rsidRDefault="0069169E" w:rsidP="00CB7E32">
            <w:pPr>
              <w:pStyle w:val="Retraitcorpsdetexte"/>
              <w:tabs>
                <w:tab w:val="left" w:pos="0"/>
              </w:tabs>
              <w:ind w:left="0"/>
              <w:rPr>
                <w:rFonts w:ascii="Gill Sans MT" w:hAnsi="Gill Sans MT" w:cs="Arial"/>
                <w:color w:val="auto"/>
                <w:szCs w:val="24"/>
              </w:rPr>
            </w:pPr>
          </w:p>
        </w:tc>
      </w:tr>
      <w:tr w:rsidR="0069169E" w:rsidRPr="003830CF" w14:paraId="77E4473A" w14:textId="77777777" w:rsidTr="008A56CA">
        <w:tc>
          <w:tcPr>
            <w:tcW w:w="5211" w:type="dxa"/>
          </w:tcPr>
          <w:p w14:paraId="77E44738" w14:textId="77777777" w:rsidR="0069169E" w:rsidRPr="003830CF" w:rsidRDefault="0069169E" w:rsidP="00CB7E32">
            <w:pPr>
              <w:pStyle w:val="Retraitcorpsdetexte"/>
              <w:tabs>
                <w:tab w:val="left" w:pos="0"/>
              </w:tabs>
              <w:ind w:left="0"/>
              <w:jc w:val="left"/>
              <w:rPr>
                <w:rFonts w:ascii="Gill Sans MT" w:hAnsi="Gill Sans MT" w:cs="Arial"/>
                <w:color w:val="auto"/>
                <w:szCs w:val="24"/>
              </w:rPr>
            </w:pPr>
            <w:r w:rsidRPr="003830CF">
              <w:rPr>
                <w:rFonts w:ascii="Gill Sans MT" w:hAnsi="Gill Sans MT" w:cs="Arial"/>
                <w:color w:val="auto"/>
                <w:szCs w:val="24"/>
              </w:rPr>
              <w:t>Pouvoir méthanogène (bibliographique)</w:t>
            </w:r>
          </w:p>
        </w:tc>
        <w:tc>
          <w:tcPr>
            <w:tcW w:w="4111" w:type="dxa"/>
          </w:tcPr>
          <w:p w14:paraId="77E44739" w14:textId="77777777" w:rsidR="0069169E" w:rsidRPr="003830CF" w:rsidRDefault="0069169E" w:rsidP="00CB7E32">
            <w:pPr>
              <w:pStyle w:val="Retraitcorpsdetexte"/>
              <w:tabs>
                <w:tab w:val="left" w:pos="0"/>
              </w:tabs>
              <w:ind w:left="0"/>
              <w:rPr>
                <w:rFonts w:ascii="Gill Sans MT" w:hAnsi="Gill Sans MT" w:cs="Arial"/>
                <w:color w:val="auto"/>
                <w:szCs w:val="24"/>
              </w:rPr>
            </w:pPr>
          </w:p>
        </w:tc>
      </w:tr>
      <w:tr w:rsidR="0069169E" w:rsidRPr="003830CF" w14:paraId="77E4473D" w14:textId="77777777" w:rsidTr="008A56CA">
        <w:tc>
          <w:tcPr>
            <w:tcW w:w="5211" w:type="dxa"/>
          </w:tcPr>
          <w:p w14:paraId="77E4473B" w14:textId="77777777" w:rsidR="0069169E" w:rsidRPr="003830CF" w:rsidRDefault="0069169E" w:rsidP="00CB7E32">
            <w:pPr>
              <w:pStyle w:val="Retraitcorpsdetexte"/>
              <w:tabs>
                <w:tab w:val="left" w:pos="0"/>
              </w:tabs>
              <w:ind w:left="0"/>
              <w:jc w:val="left"/>
              <w:rPr>
                <w:rFonts w:ascii="Gill Sans MT" w:hAnsi="Gill Sans MT" w:cs="Arial"/>
                <w:color w:val="auto"/>
                <w:szCs w:val="24"/>
              </w:rPr>
            </w:pPr>
            <w:r w:rsidRPr="003830CF">
              <w:rPr>
                <w:rFonts w:ascii="Gill Sans MT" w:hAnsi="Gill Sans MT" w:cs="Arial"/>
                <w:color w:val="auto"/>
                <w:szCs w:val="24"/>
              </w:rPr>
              <w:t>Disponibilité sur l’année</w:t>
            </w:r>
          </w:p>
        </w:tc>
        <w:tc>
          <w:tcPr>
            <w:tcW w:w="4111" w:type="dxa"/>
          </w:tcPr>
          <w:p w14:paraId="77E4473C" w14:textId="77777777" w:rsidR="0069169E" w:rsidRPr="003830CF" w:rsidRDefault="0069169E" w:rsidP="00CB7E32">
            <w:pPr>
              <w:pStyle w:val="Retraitcorpsdetexte"/>
              <w:tabs>
                <w:tab w:val="left" w:pos="0"/>
              </w:tabs>
              <w:ind w:left="0"/>
              <w:rPr>
                <w:rFonts w:ascii="Gill Sans MT" w:hAnsi="Gill Sans MT" w:cs="Arial"/>
                <w:color w:val="auto"/>
                <w:szCs w:val="24"/>
              </w:rPr>
            </w:pPr>
          </w:p>
        </w:tc>
      </w:tr>
      <w:tr w:rsidR="0069169E" w:rsidRPr="003830CF" w14:paraId="77E44740" w14:textId="77777777" w:rsidTr="008A56CA">
        <w:tc>
          <w:tcPr>
            <w:tcW w:w="5211" w:type="dxa"/>
          </w:tcPr>
          <w:p w14:paraId="77E4473E" w14:textId="77777777" w:rsidR="0069169E" w:rsidRPr="003830CF" w:rsidRDefault="0069169E" w:rsidP="00CB7E32">
            <w:pPr>
              <w:pStyle w:val="Retraitcorpsdetexte"/>
              <w:tabs>
                <w:tab w:val="left" w:pos="0"/>
              </w:tabs>
              <w:ind w:left="0"/>
              <w:jc w:val="left"/>
              <w:rPr>
                <w:rFonts w:ascii="Gill Sans MT" w:hAnsi="Gill Sans MT" w:cs="Arial"/>
                <w:color w:val="auto"/>
                <w:szCs w:val="24"/>
              </w:rPr>
            </w:pPr>
            <w:r w:rsidRPr="003830CF">
              <w:rPr>
                <w:rFonts w:ascii="Gill Sans MT" w:hAnsi="Gill Sans MT" w:cs="Arial"/>
                <w:color w:val="auto"/>
                <w:szCs w:val="24"/>
              </w:rPr>
              <w:t>Production de biogaz</w:t>
            </w:r>
          </w:p>
        </w:tc>
        <w:tc>
          <w:tcPr>
            <w:tcW w:w="4111" w:type="dxa"/>
          </w:tcPr>
          <w:p w14:paraId="77E4473F" w14:textId="77777777" w:rsidR="0069169E" w:rsidRPr="003830CF" w:rsidRDefault="0069169E" w:rsidP="00CB7E32">
            <w:pPr>
              <w:pStyle w:val="Retraitcorpsdetexte"/>
              <w:tabs>
                <w:tab w:val="left" w:pos="0"/>
              </w:tabs>
              <w:ind w:left="0"/>
              <w:rPr>
                <w:rFonts w:ascii="Gill Sans MT" w:hAnsi="Gill Sans MT" w:cs="Arial"/>
                <w:color w:val="auto"/>
                <w:szCs w:val="24"/>
              </w:rPr>
            </w:pPr>
          </w:p>
        </w:tc>
      </w:tr>
      <w:tr w:rsidR="0069169E" w:rsidRPr="003830CF" w14:paraId="77E44743" w14:textId="77777777" w:rsidTr="008A56CA">
        <w:trPr>
          <w:trHeight w:val="485"/>
        </w:trPr>
        <w:tc>
          <w:tcPr>
            <w:tcW w:w="5211" w:type="dxa"/>
          </w:tcPr>
          <w:p w14:paraId="77E44741" w14:textId="77777777" w:rsidR="0069169E" w:rsidRPr="003830CF" w:rsidRDefault="0069169E" w:rsidP="00CB7E32">
            <w:pPr>
              <w:pStyle w:val="Retraitcorpsdetexte"/>
              <w:tabs>
                <w:tab w:val="left" w:pos="0"/>
              </w:tabs>
              <w:ind w:left="0"/>
              <w:jc w:val="left"/>
              <w:rPr>
                <w:rFonts w:ascii="Gill Sans MT" w:hAnsi="Gill Sans MT" w:cs="Arial"/>
                <w:color w:val="auto"/>
                <w:szCs w:val="24"/>
              </w:rPr>
            </w:pPr>
            <w:r w:rsidRPr="003830CF">
              <w:rPr>
                <w:rFonts w:ascii="Gill Sans MT" w:hAnsi="Gill Sans MT" w:cs="Arial"/>
                <w:color w:val="auto"/>
                <w:szCs w:val="24"/>
              </w:rPr>
              <w:t>Energie primaire produite MWh</w:t>
            </w:r>
          </w:p>
        </w:tc>
        <w:tc>
          <w:tcPr>
            <w:tcW w:w="4111" w:type="dxa"/>
          </w:tcPr>
          <w:p w14:paraId="77E44742" w14:textId="77777777" w:rsidR="0069169E" w:rsidRPr="003830CF" w:rsidRDefault="0069169E" w:rsidP="00CB7E32">
            <w:pPr>
              <w:pStyle w:val="Retraitcorpsdetexte"/>
              <w:tabs>
                <w:tab w:val="left" w:pos="0"/>
              </w:tabs>
              <w:ind w:left="0"/>
              <w:rPr>
                <w:rFonts w:ascii="Gill Sans MT" w:hAnsi="Gill Sans MT" w:cs="Arial"/>
                <w:color w:val="auto"/>
                <w:szCs w:val="24"/>
              </w:rPr>
            </w:pPr>
          </w:p>
        </w:tc>
      </w:tr>
      <w:tr w:rsidR="0069169E" w:rsidRPr="003830CF" w14:paraId="77E44746" w14:textId="77777777" w:rsidTr="008A56CA">
        <w:tc>
          <w:tcPr>
            <w:tcW w:w="5211" w:type="dxa"/>
          </w:tcPr>
          <w:p w14:paraId="77E44744" w14:textId="77777777" w:rsidR="0069169E" w:rsidRPr="003830CF" w:rsidRDefault="005B7534" w:rsidP="00CB7E32">
            <w:pPr>
              <w:pStyle w:val="Retraitcorpsdetexte"/>
              <w:tabs>
                <w:tab w:val="left" w:pos="0"/>
              </w:tabs>
              <w:ind w:left="0"/>
              <w:jc w:val="left"/>
              <w:rPr>
                <w:rFonts w:ascii="Gill Sans MT" w:hAnsi="Gill Sans MT" w:cs="Arial"/>
                <w:color w:val="auto"/>
                <w:szCs w:val="24"/>
              </w:rPr>
            </w:pPr>
            <w:r>
              <w:rPr>
                <w:rFonts w:ascii="Gill Sans MT" w:hAnsi="Gill Sans MT" w:cs="Arial"/>
                <w:color w:val="auto"/>
                <w:szCs w:val="24"/>
              </w:rPr>
              <w:t>D</w:t>
            </w:r>
            <w:r w:rsidR="0069169E" w:rsidRPr="003830CF">
              <w:rPr>
                <w:rFonts w:ascii="Gill Sans MT" w:hAnsi="Gill Sans MT" w:cs="Arial"/>
                <w:color w:val="auto"/>
                <w:szCs w:val="24"/>
              </w:rPr>
              <w:t xml:space="preserve">estination ou </w:t>
            </w:r>
            <w:r>
              <w:rPr>
                <w:rFonts w:ascii="Gill Sans MT" w:hAnsi="Gill Sans MT" w:cs="Arial"/>
                <w:color w:val="auto"/>
                <w:szCs w:val="24"/>
              </w:rPr>
              <w:t xml:space="preserve">mode de </w:t>
            </w:r>
            <w:r w:rsidR="0069169E" w:rsidRPr="003830CF">
              <w:rPr>
                <w:rFonts w:ascii="Gill Sans MT" w:hAnsi="Gill Sans MT" w:cs="Arial"/>
                <w:color w:val="auto"/>
                <w:szCs w:val="24"/>
              </w:rPr>
              <w:t>valorisation</w:t>
            </w:r>
            <w:r>
              <w:rPr>
                <w:rFonts w:ascii="Gill Sans MT" w:hAnsi="Gill Sans MT" w:cs="Arial"/>
                <w:color w:val="auto"/>
                <w:szCs w:val="24"/>
              </w:rPr>
              <w:t xml:space="preserve"> actuelle</w:t>
            </w:r>
          </w:p>
        </w:tc>
        <w:tc>
          <w:tcPr>
            <w:tcW w:w="4111" w:type="dxa"/>
          </w:tcPr>
          <w:p w14:paraId="77E44745" w14:textId="77777777" w:rsidR="0069169E" w:rsidRPr="003830CF" w:rsidRDefault="0069169E" w:rsidP="00CB7E32">
            <w:pPr>
              <w:pStyle w:val="Retraitcorpsdetexte"/>
              <w:tabs>
                <w:tab w:val="left" w:pos="0"/>
              </w:tabs>
              <w:ind w:left="0"/>
              <w:rPr>
                <w:rFonts w:ascii="Gill Sans MT" w:hAnsi="Gill Sans MT" w:cs="Arial"/>
                <w:color w:val="auto"/>
                <w:szCs w:val="24"/>
              </w:rPr>
            </w:pPr>
          </w:p>
        </w:tc>
      </w:tr>
      <w:tr w:rsidR="0069169E" w:rsidRPr="003830CF" w14:paraId="77E4474A" w14:textId="77777777" w:rsidTr="008A56CA">
        <w:tc>
          <w:tcPr>
            <w:tcW w:w="5211" w:type="dxa"/>
          </w:tcPr>
          <w:p w14:paraId="77E44747" w14:textId="77777777" w:rsidR="0069169E" w:rsidRPr="003830CF" w:rsidRDefault="0069169E" w:rsidP="00CB7E32">
            <w:pPr>
              <w:tabs>
                <w:tab w:val="left" w:pos="0"/>
              </w:tabs>
              <w:rPr>
                <w:rFonts w:ascii="Gill Sans MT" w:hAnsi="Gill Sans MT" w:cs="Arial"/>
                <w:sz w:val="24"/>
                <w:szCs w:val="24"/>
              </w:rPr>
            </w:pPr>
            <w:r w:rsidRPr="003830CF">
              <w:rPr>
                <w:rFonts w:ascii="Gill Sans MT" w:hAnsi="Gill Sans MT" w:cs="Arial"/>
                <w:sz w:val="24"/>
                <w:szCs w:val="24"/>
              </w:rPr>
              <w:t>Distance parcourue (km)</w:t>
            </w:r>
          </w:p>
          <w:p w14:paraId="77E44748" w14:textId="77777777" w:rsidR="0069169E" w:rsidRPr="003830CF" w:rsidRDefault="0069169E" w:rsidP="00CB7E32">
            <w:pPr>
              <w:pStyle w:val="Retraitcorpsdetexte"/>
              <w:tabs>
                <w:tab w:val="left" w:pos="0"/>
              </w:tabs>
              <w:ind w:left="0"/>
              <w:jc w:val="left"/>
              <w:rPr>
                <w:rFonts w:ascii="Gill Sans MT" w:hAnsi="Gill Sans MT" w:cs="Arial"/>
                <w:color w:val="auto"/>
                <w:szCs w:val="24"/>
              </w:rPr>
            </w:pPr>
            <w:r w:rsidRPr="003830CF">
              <w:rPr>
                <w:rFonts w:ascii="Gill Sans MT" w:hAnsi="Gill Sans MT" w:cs="Arial"/>
                <w:color w:val="auto"/>
                <w:szCs w:val="24"/>
              </w:rPr>
              <w:t>Si extérieur à l’exploitation</w:t>
            </w:r>
          </w:p>
        </w:tc>
        <w:tc>
          <w:tcPr>
            <w:tcW w:w="4111" w:type="dxa"/>
          </w:tcPr>
          <w:p w14:paraId="77E44749" w14:textId="77777777" w:rsidR="0069169E" w:rsidRPr="003830CF" w:rsidRDefault="0069169E" w:rsidP="00CB7E32">
            <w:pPr>
              <w:pStyle w:val="Retraitcorpsdetexte"/>
              <w:tabs>
                <w:tab w:val="left" w:pos="0"/>
              </w:tabs>
              <w:ind w:left="0"/>
              <w:rPr>
                <w:rFonts w:ascii="Gill Sans MT" w:hAnsi="Gill Sans MT" w:cs="Arial"/>
                <w:color w:val="auto"/>
                <w:szCs w:val="24"/>
              </w:rPr>
            </w:pPr>
          </w:p>
        </w:tc>
      </w:tr>
      <w:tr w:rsidR="0069169E" w:rsidRPr="003830CF" w14:paraId="77E4474D" w14:textId="77777777" w:rsidTr="008A56CA">
        <w:tc>
          <w:tcPr>
            <w:tcW w:w="5211" w:type="dxa"/>
          </w:tcPr>
          <w:p w14:paraId="77E4474B" w14:textId="77777777" w:rsidR="0069169E" w:rsidRPr="003830CF" w:rsidRDefault="0069169E" w:rsidP="00CB7E32">
            <w:pPr>
              <w:pStyle w:val="Retraitcorpsdetexte"/>
              <w:tabs>
                <w:tab w:val="left" w:pos="0"/>
              </w:tabs>
              <w:ind w:left="0"/>
              <w:jc w:val="left"/>
              <w:rPr>
                <w:rFonts w:ascii="Gill Sans MT" w:hAnsi="Gill Sans MT" w:cs="Arial"/>
                <w:color w:val="auto"/>
                <w:szCs w:val="24"/>
              </w:rPr>
            </w:pPr>
            <w:r w:rsidRPr="003830CF">
              <w:rPr>
                <w:rFonts w:ascii="Gill Sans MT" w:hAnsi="Gill Sans MT" w:cs="Arial"/>
                <w:color w:val="auto"/>
                <w:szCs w:val="24"/>
              </w:rPr>
              <w:t>Impact réglementaire lié au traitement</w:t>
            </w:r>
          </w:p>
        </w:tc>
        <w:tc>
          <w:tcPr>
            <w:tcW w:w="4111" w:type="dxa"/>
          </w:tcPr>
          <w:p w14:paraId="77E4474C" w14:textId="77777777" w:rsidR="0069169E" w:rsidRPr="003830CF" w:rsidRDefault="0069169E" w:rsidP="00CB7E32">
            <w:pPr>
              <w:pStyle w:val="Retraitcorpsdetexte"/>
              <w:tabs>
                <w:tab w:val="left" w:pos="0"/>
              </w:tabs>
              <w:ind w:left="0"/>
              <w:rPr>
                <w:rFonts w:ascii="Gill Sans MT" w:hAnsi="Gill Sans MT" w:cs="Arial"/>
                <w:color w:val="auto"/>
                <w:szCs w:val="24"/>
              </w:rPr>
            </w:pPr>
          </w:p>
        </w:tc>
      </w:tr>
      <w:tr w:rsidR="0069169E" w:rsidRPr="003830CF" w14:paraId="77E44750" w14:textId="77777777" w:rsidTr="008A56CA">
        <w:tc>
          <w:tcPr>
            <w:tcW w:w="5211" w:type="dxa"/>
          </w:tcPr>
          <w:p w14:paraId="77E4474E" w14:textId="77777777" w:rsidR="0069169E" w:rsidRPr="003830CF" w:rsidRDefault="0069169E" w:rsidP="00CB7E32">
            <w:pPr>
              <w:pStyle w:val="Retraitcorpsdetexte"/>
              <w:tabs>
                <w:tab w:val="left" w:pos="0"/>
              </w:tabs>
              <w:ind w:left="0"/>
              <w:jc w:val="left"/>
              <w:rPr>
                <w:rFonts w:ascii="Gill Sans MT" w:hAnsi="Gill Sans MT" w:cs="Arial"/>
                <w:color w:val="auto"/>
                <w:szCs w:val="24"/>
              </w:rPr>
            </w:pPr>
            <w:r w:rsidRPr="003830CF">
              <w:rPr>
                <w:rFonts w:ascii="Gill Sans MT" w:hAnsi="Gill Sans MT" w:cs="Arial"/>
                <w:color w:val="auto"/>
                <w:szCs w:val="24"/>
              </w:rPr>
              <w:t>Impact éventuel sur le digestat</w:t>
            </w:r>
          </w:p>
        </w:tc>
        <w:tc>
          <w:tcPr>
            <w:tcW w:w="4111" w:type="dxa"/>
          </w:tcPr>
          <w:p w14:paraId="77E4474F" w14:textId="77777777" w:rsidR="0069169E" w:rsidRPr="003830CF" w:rsidRDefault="0069169E" w:rsidP="00CB7E32">
            <w:pPr>
              <w:pStyle w:val="Retraitcorpsdetexte"/>
              <w:tabs>
                <w:tab w:val="left" w:pos="0"/>
              </w:tabs>
              <w:ind w:left="0"/>
              <w:rPr>
                <w:rFonts w:ascii="Gill Sans MT" w:hAnsi="Gill Sans MT" w:cs="Arial"/>
                <w:color w:val="auto"/>
                <w:szCs w:val="24"/>
              </w:rPr>
            </w:pPr>
          </w:p>
        </w:tc>
      </w:tr>
      <w:tr w:rsidR="0069169E" w:rsidRPr="003830CF" w14:paraId="77E44753" w14:textId="77777777" w:rsidTr="008A56CA">
        <w:tc>
          <w:tcPr>
            <w:tcW w:w="5211" w:type="dxa"/>
          </w:tcPr>
          <w:p w14:paraId="77E44751" w14:textId="77777777" w:rsidR="0069169E" w:rsidRPr="003830CF" w:rsidRDefault="0069169E" w:rsidP="00CB7E32">
            <w:pPr>
              <w:pStyle w:val="Retraitcorpsdetexte"/>
              <w:tabs>
                <w:tab w:val="left" w:pos="0"/>
              </w:tabs>
              <w:ind w:left="0"/>
              <w:jc w:val="left"/>
              <w:rPr>
                <w:rFonts w:ascii="Gill Sans MT" w:hAnsi="Gill Sans MT" w:cs="Arial"/>
                <w:color w:val="auto"/>
                <w:szCs w:val="24"/>
              </w:rPr>
            </w:pPr>
            <w:r w:rsidRPr="003830CF">
              <w:rPr>
                <w:rFonts w:ascii="Gill Sans MT" w:hAnsi="Gill Sans MT" w:cs="Arial"/>
                <w:color w:val="auto"/>
                <w:szCs w:val="24"/>
              </w:rPr>
              <w:t>Intérêt du substrat pour le projet</w:t>
            </w:r>
          </w:p>
        </w:tc>
        <w:tc>
          <w:tcPr>
            <w:tcW w:w="4111" w:type="dxa"/>
          </w:tcPr>
          <w:p w14:paraId="77E44752" w14:textId="77777777" w:rsidR="0069169E" w:rsidRPr="003830CF" w:rsidRDefault="0069169E" w:rsidP="00CB7E32">
            <w:pPr>
              <w:pStyle w:val="Retraitcorpsdetexte"/>
              <w:tabs>
                <w:tab w:val="left" w:pos="0"/>
              </w:tabs>
              <w:ind w:left="0"/>
              <w:rPr>
                <w:rFonts w:ascii="Gill Sans MT" w:hAnsi="Gill Sans MT" w:cs="Arial"/>
                <w:color w:val="auto"/>
                <w:szCs w:val="24"/>
              </w:rPr>
            </w:pPr>
          </w:p>
        </w:tc>
      </w:tr>
      <w:tr w:rsidR="0069169E" w:rsidRPr="003830CF" w14:paraId="77E44756" w14:textId="77777777" w:rsidTr="008A56CA">
        <w:tc>
          <w:tcPr>
            <w:tcW w:w="5211" w:type="dxa"/>
          </w:tcPr>
          <w:p w14:paraId="77E44754" w14:textId="77777777" w:rsidR="0069169E" w:rsidRPr="003830CF" w:rsidRDefault="0069169E" w:rsidP="00CB7E32">
            <w:pPr>
              <w:pStyle w:val="Retraitcorpsdetexte"/>
              <w:tabs>
                <w:tab w:val="left" w:pos="0"/>
              </w:tabs>
              <w:ind w:left="0"/>
              <w:rPr>
                <w:rFonts w:ascii="Gill Sans MT" w:hAnsi="Gill Sans MT" w:cs="Arial"/>
                <w:color w:val="auto"/>
                <w:szCs w:val="24"/>
              </w:rPr>
            </w:pPr>
            <w:r w:rsidRPr="003830CF">
              <w:rPr>
                <w:rFonts w:ascii="Gill Sans MT" w:hAnsi="Gill Sans MT" w:cs="Arial"/>
                <w:color w:val="auto"/>
                <w:szCs w:val="24"/>
              </w:rPr>
              <w:t>Inconvénient</w:t>
            </w:r>
          </w:p>
        </w:tc>
        <w:tc>
          <w:tcPr>
            <w:tcW w:w="4111" w:type="dxa"/>
          </w:tcPr>
          <w:p w14:paraId="77E44755" w14:textId="77777777" w:rsidR="0069169E" w:rsidRPr="003830CF" w:rsidRDefault="0069169E" w:rsidP="00CB7E32">
            <w:pPr>
              <w:pStyle w:val="Retraitcorpsdetexte"/>
              <w:tabs>
                <w:tab w:val="left" w:pos="0"/>
              </w:tabs>
              <w:ind w:left="0"/>
              <w:rPr>
                <w:rFonts w:ascii="Gill Sans MT" w:hAnsi="Gill Sans MT" w:cs="Arial"/>
                <w:color w:val="auto"/>
                <w:szCs w:val="24"/>
              </w:rPr>
            </w:pPr>
          </w:p>
        </w:tc>
      </w:tr>
    </w:tbl>
    <w:p w14:paraId="77E44757" w14:textId="77777777" w:rsidR="00DD07ED" w:rsidRPr="0069169E" w:rsidRDefault="00DD07ED" w:rsidP="00DD07ED">
      <w:pPr>
        <w:rPr>
          <w:rFonts w:ascii="Gill Sans MT" w:hAnsi="Gill Sans MT" w:cs="Arial"/>
          <w:sz w:val="24"/>
          <w:szCs w:val="22"/>
        </w:rPr>
      </w:pPr>
    </w:p>
    <w:p w14:paraId="77E44758" w14:textId="77777777" w:rsidR="00DD07ED" w:rsidRPr="0069169E" w:rsidRDefault="008D7BCA" w:rsidP="008D7BCA">
      <w:pPr>
        <w:ind w:firstLine="708"/>
        <w:rPr>
          <w:rFonts w:ascii="Gill Sans MT" w:hAnsi="Gill Sans MT" w:cs="Arial"/>
          <w:b/>
          <w:sz w:val="24"/>
          <w:szCs w:val="22"/>
        </w:rPr>
      </w:pPr>
      <w:r>
        <w:rPr>
          <w:rFonts w:ascii="Gill Sans MT" w:hAnsi="Gill Sans MT" w:cs="Arial"/>
          <w:b/>
          <w:sz w:val="24"/>
          <w:szCs w:val="22"/>
        </w:rPr>
        <w:t>B</w:t>
      </w:r>
      <w:r w:rsidR="003830CF" w:rsidRPr="0069169E">
        <w:rPr>
          <w:rFonts w:ascii="Gill Sans MT" w:hAnsi="Gill Sans MT" w:cs="Arial"/>
          <w:b/>
          <w:sz w:val="24"/>
          <w:szCs w:val="22"/>
        </w:rPr>
        <w:t xml:space="preserve">/ </w:t>
      </w:r>
      <w:r w:rsidR="00DD07ED" w:rsidRPr="0069169E">
        <w:rPr>
          <w:rFonts w:ascii="Gill Sans MT" w:hAnsi="Gill Sans MT" w:cs="Arial"/>
          <w:b/>
          <w:sz w:val="24"/>
          <w:szCs w:val="22"/>
        </w:rPr>
        <w:t xml:space="preserve">Identification des </w:t>
      </w:r>
      <w:r w:rsidR="0069169E" w:rsidRPr="0069169E">
        <w:rPr>
          <w:rFonts w:ascii="Gill Sans MT" w:hAnsi="Gill Sans MT" w:cs="Arial"/>
          <w:b/>
          <w:sz w:val="24"/>
          <w:szCs w:val="22"/>
        </w:rPr>
        <w:t>débouchés</w:t>
      </w:r>
      <w:r w:rsidR="0069169E">
        <w:rPr>
          <w:rFonts w:ascii="Gill Sans MT" w:hAnsi="Gill Sans MT" w:cs="Arial"/>
          <w:b/>
          <w:sz w:val="24"/>
          <w:szCs w:val="22"/>
        </w:rPr>
        <w:t xml:space="preserve"> énergétiques possibles</w:t>
      </w:r>
    </w:p>
    <w:p w14:paraId="77E44759" w14:textId="77777777" w:rsidR="00DD07ED" w:rsidRPr="0069169E" w:rsidRDefault="00DD07ED" w:rsidP="00DD07ED">
      <w:pPr>
        <w:rPr>
          <w:rFonts w:ascii="Gill Sans MT" w:hAnsi="Gill Sans MT" w:cs="Arial"/>
          <w:sz w:val="24"/>
          <w:szCs w:val="22"/>
        </w:rPr>
      </w:pPr>
    </w:p>
    <w:p w14:paraId="77E4475A" w14:textId="77777777" w:rsidR="0069169E" w:rsidRDefault="00DD07ED" w:rsidP="0069169E">
      <w:pPr>
        <w:jc w:val="both"/>
        <w:rPr>
          <w:rFonts w:ascii="Gill Sans MT" w:hAnsi="Gill Sans MT" w:cs="Arial"/>
          <w:sz w:val="24"/>
          <w:szCs w:val="22"/>
        </w:rPr>
      </w:pPr>
      <w:r w:rsidRPr="0069169E">
        <w:rPr>
          <w:rFonts w:ascii="Gill Sans MT" w:hAnsi="Gill Sans MT" w:cs="Arial"/>
          <w:sz w:val="24"/>
          <w:szCs w:val="22"/>
        </w:rPr>
        <w:t xml:space="preserve">Le BET devra </w:t>
      </w:r>
      <w:r w:rsidR="0069169E">
        <w:rPr>
          <w:rFonts w:ascii="Gill Sans MT" w:hAnsi="Gill Sans MT" w:cs="Arial"/>
          <w:sz w:val="24"/>
          <w:szCs w:val="22"/>
        </w:rPr>
        <w:t>identifier les débouchés énergétiques pour le biogaz sur le territoire, principalement :</w:t>
      </w:r>
    </w:p>
    <w:p w14:paraId="77E4475B" w14:textId="77777777" w:rsidR="0069169E" w:rsidRDefault="0069169E" w:rsidP="000E026F">
      <w:pPr>
        <w:numPr>
          <w:ilvl w:val="0"/>
          <w:numId w:val="4"/>
        </w:numPr>
        <w:jc w:val="both"/>
        <w:rPr>
          <w:rFonts w:ascii="Gill Sans MT" w:hAnsi="Gill Sans MT" w:cs="Arial"/>
          <w:sz w:val="24"/>
          <w:szCs w:val="22"/>
        </w:rPr>
      </w:pPr>
      <w:proofErr w:type="gramStart"/>
      <w:r>
        <w:rPr>
          <w:rFonts w:ascii="Gill Sans MT" w:hAnsi="Gill Sans MT" w:cs="Arial"/>
          <w:sz w:val="24"/>
          <w:szCs w:val="22"/>
        </w:rPr>
        <w:t>injection</w:t>
      </w:r>
      <w:proofErr w:type="gramEnd"/>
      <w:r>
        <w:rPr>
          <w:rFonts w:ascii="Gill Sans MT" w:hAnsi="Gill Sans MT" w:cs="Arial"/>
          <w:sz w:val="24"/>
          <w:szCs w:val="22"/>
        </w:rPr>
        <w:t xml:space="preserve"> de biométhane</w:t>
      </w:r>
      <w:r w:rsidR="00E75BD8">
        <w:rPr>
          <w:rFonts w:ascii="Gill Sans MT" w:hAnsi="Gill Sans MT" w:cs="Arial"/>
          <w:sz w:val="24"/>
          <w:szCs w:val="22"/>
        </w:rPr>
        <w:t xml:space="preserve"> dans le réseau</w:t>
      </w:r>
    </w:p>
    <w:p w14:paraId="77E4475C" w14:textId="77777777" w:rsidR="00CB3010" w:rsidRDefault="00CB3010" w:rsidP="000E026F">
      <w:pPr>
        <w:numPr>
          <w:ilvl w:val="0"/>
          <w:numId w:val="4"/>
        </w:numPr>
        <w:jc w:val="both"/>
        <w:rPr>
          <w:rFonts w:ascii="Gill Sans MT" w:hAnsi="Gill Sans MT" w:cs="Arial"/>
          <w:sz w:val="24"/>
          <w:szCs w:val="22"/>
        </w:rPr>
      </w:pPr>
      <w:r>
        <w:rPr>
          <w:rFonts w:ascii="Gill Sans MT" w:hAnsi="Gill Sans MT" w:cs="Arial"/>
          <w:sz w:val="24"/>
          <w:szCs w:val="22"/>
        </w:rPr>
        <w:t>Injection d’électricité dans le réseau</w:t>
      </w:r>
    </w:p>
    <w:p w14:paraId="77E4475D" w14:textId="77777777" w:rsidR="0069169E" w:rsidRDefault="0069169E" w:rsidP="000E026F">
      <w:pPr>
        <w:numPr>
          <w:ilvl w:val="0"/>
          <w:numId w:val="4"/>
        </w:numPr>
        <w:jc w:val="both"/>
        <w:rPr>
          <w:rFonts w:ascii="Gill Sans MT" w:hAnsi="Gill Sans MT" w:cs="Arial"/>
          <w:sz w:val="24"/>
          <w:szCs w:val="22"/>
        </w:rPr>
      </w:pPr>
      <w:proofErr w:type="gramStart"/>
      <w:r>
        <w:rPr>
          <w:rFonts w:ascii="Gill Sans MT" w:hAnsi="Gill Sans MT" w:cs="Arial"/>
          <w:sz w:val="24"/>
          <w:szCs w:val="22"/>
        </w:rPr>
        <w:t>sites</w:t>
      </w:r>
      <w:proofErr w:type="gramEnd"/>
      <w:r>
        <w:rPr>
          <w:rFonts w:ascii="Gill Sans MT" w:hAnsi="Gill Sans MT" w:cs="Arial"/>
          <w:sz w:val="24"/>
          <w:szCs w:val="22"/>
        </w:rPr>
        <w:t xml:space="preserve"> gros consommateurs de chaleur (collectivités, bâtiments agricoles, industriels</w:t>
      </w:r>
      <w:r w:rsidR="005F66D9">
        <w:rPr>
          <w:rFonts w:ascii="Gill Sans MT" w:hAnsi="Gill Sans MT" w:cs="Arial"/>
          <w:sz w:val="24"/>
          <w:szCs w:val="22"/>
        </w:rPr>
        <w:t>, bailleurs sociaux</w:t>
      </w:r>
      <w:r>
        <w:rPr>
          <w:rFonts w:ascii="Gill Sans MT" w:hAnsi="Gill Sans MT" w:cs="Arial"/>
          <w:sz w:val="24"/>
          <w:szCs w:val="22"/>
        </w:rPr>
        <w:t>…)</w:t>
      </w:r>
    </w:p>
    <w:p w14:paraId="77E4475E" w14:textId="77777777" w:rsidR="00180CE0" w:rsidRDefault="00180CE0" w:rsidP="000E026F">
      <w:pPr>
        <w:numPr>
          <w:ilvl w:val="0"/>
          <w:numId w:val="4"/>
        </w:numPr>
        <w:jc w:val="both"/>
        <w:rPr>
          <w:rFonts w:ascii="Gill Sans MT" w:hAnsi="Gill Sans MT" w:cs="Arial"/>
          <w:sz w:val="24"/>
          <w:szCs w:val="22"/>
        </w:rPr>
      </w:pPr>
      <w:proofErr w:type="gramStart"/>
      <w:r>
        <w:rPr>
          <w:rFonts w:ascii="Gill Sans MT" w:hAnsi="Gill Sans MT" w:cs="Arial"/>
          <w:sz w:val="24"/>
          <w:szCs w:val="22"/>
        </w:rPr>
        <w:t>flottes</w:t>
      </w:r>
      <w:proofErr w:type="gramEnd"/>
      <w:r>
        <w:rPr>
          <w:rFonts w:ascii="Gill Sans MT" w:hAnsi="Gill Sans MT" w:cs="Arial"/>
          <w:sz w:val="24"/>
          <w:szCs w:val="22"/>
        </w:rPr>
        <w:t xml:space="preserve"> de véhicules roulant au biogaz</w:t>
      </w:r>
    </w:p>
    <w:p w14:paraId="77E4475F" w14:textId="77777777" w:rsidR="0069169E" w:rsidRDefault="0069169E" w:rsidP="0069169E">
      <w:pPr>
        <w:jc w:val="both"/>
        <w:rPr>
          <w:rFonts w:ascii="Gill Sans MT" w:hAnsi="Gill Sans MT" w:cs="Arial"/>
          <w:sz w:val="24"/>
          <w:szCs w:val="22"/>
        </w:rPr>
      </w:pPr>
    </w:p>
    <w:p w14:paraId="4E8312A3" w14:textId="70AD86B1" w:rsidR="008F01C0" w:rsidRDefault="00E75BD8" w:rsidP="0069169E">
      <w:pPr>
        <w:jc w:val="both"/>
        <w:rPr>
          <w:rFonts w:ascii="Gill Sans MT" w:hAnsi="Gill Sans MT" w:cs="Arial"/>
          <w:sz w:val="24"/>
          <w:szCs w:val="22"/>
        </w:rPr>
      </w:pPr>
      <w:r>
        <w:rPr>
          <w:rFonts w:ascii="Gill Sans MT" w:hAnsi="Gill Sans MT" w:cs="Arial"/>
          <w:sz w:val="24"/>
          <w:szCs w:val="22"/>
        </w:rPr>
        <w:t>Le BET se mettra en relation</w:t>
      </w:r>
      <w:r w:rsidR="005F66D9">
        <w:rPr>
          <w:rFonts w:ascii="Gill Sans MT" w:hAnsi="Gill Sans MT" w:cs="Arial"/>
          <w:sz w:val="24"/>
          <w:szCs w:val="22"/>
        </w:rPr>
        <w:t xml:space="preserve"> avec le gestionnaire d</w:t>
      </w:r>
      <w:r w:rsidR="00017D23">
        <w:rPr>
          <w:rFonts w:ascii="Gill Sans MT" w:hAnsi="Gill Sans MT" w:cs="Arial"/>
          <w:sz w:val="24"/>
          <w:szCs w:val="22"/>
        </w:rPr>
        <w:t>es</w:t>
      </w:r>
      <w:r w:rsidR="005F66D9">
        <w:rPr>
          <w:rFonts w:ascii="Gill Sans MT" w:hAnsi="Gill Sans MT" w:cs="Arial"/>
          <w:sz w:val="24"/>
          <w:szCs w:val="22"/>
        </w:rPr>
        <w:t xml:space="preserve"> réseau</w:t>
      </w:r>
      <w:r w:rsidR="00017D23">
        <w:rPr>
          <w:rFonts w:ascii="Gill Sans MT" w:hAnsi="Gill Sans MT" w:cs="Arial"/>
          <w:sz w:val="24"/>
          <w:szCs w:val="22"/>
        </w:rPr>
        <w:t>x</w:t>
      </w:r>
      <w:r w:rsidR="005F66D9">
        <w:rPr>
          <w:rFonts w:ascii="Gill Sans MT" w:hAnsi="Gill Sans MT" w:cs="Arial"/>
          <w:sz w:val="24"/>
          <w:szCs w:val="22"/>
        </w:rPr>
        <w:t xml:space="preserve"> de gaz</w:t>
      </w:r>
      <w:r w:rsidR="00017D23">
        <w:rPr>
          <w:rFonts w:ascii="Gill Sans MT" w:hAnsi="Gill Sans MT" w:cs="Arial"/>
          <w:sz w:val="24"/>
          <w:szCs w:val="22"/>
        </w:rPr>
        <w:t xml:space="preserve"> et</w:t>
      </w:r>
      <w:r>
        <w:rPr>
          <w:rFonts w:ascii="Gill Sans MT" w:hAnsi="Gill Sans MT" w:cs="Arial"/>
          <w:sz w:val="24"/>
          <w:szCs w:val="22"/>
        </w:rPr>
        <w:t xml:space="preserve"> </w:t>
      </w:r>
      <w:r w:rsidR="00017D23">
        <w:rPr>
          <w:rFonts w:ascii="Gill Sans MT" w:hAnsi="Gill Sans MT" w:cs="Arial"/>
          <w:sz w:val="24"/>
          <w:szCs w:val="22"/>
        </w:rPr>
        <w:t xml:space="preserve">d’électricité </w:t>
      </w:r>
      <w:r>
        <w:rPr>
          <w:rFonts w:ascii="Gill Sans MT" w:hAnsi="Gill Sans MT" w:cs="Arial"/>
          <w:sz w:val="24"/>
          <w:szCs w:val="22"/>
        </w:rPr>
        <w:t>et l’autorité concédante</w:t>
      </w:r>
      <w:r w:rsidR="005F66D9">
        <w:rPr>
          <w:rFonts w:ascii="Gill Sans MT" w:hAnsi="Gill Sans MT" w:cs="Arial"/>
          <w:sz w:val="24"/>
          <w:szCs w:val="22"/>
        </w:rPr>
        <w:t>,</w:t>
      </w:r>
      <w:r>
        <w:rPr>
          <w:rFonts w:ascii="Gill Sans MT" w:hAnsi="Gill Sans MT" w:cs="Arial"/>
          <w:sz w:val="24"/>
          <w:szCs w:val="22"/>
        </w:rPr>
        <w:t xml:space="preserve"> afin d’étudier</w:t>
      </w:r>
      <w:r w:rsidR="005F66D9">
        <w:rPr>
          <w:rFonts w:ascii="Gill Sans MT" w:hAnsi="Gill Sans MT" w:cs="Arial"/>
          <w:sz w:val="24"/>
          <w:szCs w:val="22"/>
        </w:rPr>
        <w:t xml:space="preserve"> les points d’injection potentiels sur le territoire.</w:t>
      </w:r>
    </w:p>
    <w:p w14:paraId="3756CC24" w14:textId="77777777" w:rsidR="008F01C0" w:rsidRDefault="008F01C0" w:rsidP="0069169E">
      <w:pPr>
        <w:jc w:val="both"/>
        <w:rPr>
          <w:rFonts w:ascii="Gill Sans MT" w:hAnsi="Gill Sans MT" w:cs="Arial"/>
          <w:sz w:val="24"/>
          <w:szCs w:val="22"/>
        </w:rPr>
      </w:pPr>
    </w:p>
    <w:p w14:paraId="77E44761" w14:textId="7DC3B606" w:rsidR="00DD07ED" w:rsidRPr="0069169E" w:rsidRDefault="00E75BD8" w:rsidP="0069169E">
      <w:pPr>
        <w:jc w:val="both"/>
        <w:rPr>
          <w:rFonts w:ascii="Gill Sans MT" w:hAnsi="Gill Sans MT" w:cs="Arial"/>
          <w:sz w:val="24"/>
          <w:szCs w:val="22"/>
        </w:rPr>
      </w:pPr>
      <w:r>
        <w:rPr>
          <w:rFonts w:ascii="Gill Sans MT" w:hAnsi="Gill Sans MT" w:cs="Arial"/>
          <w:sz w:val="24"/>
          <w:szCs w:val="22"/>
        </w:rPr>
        <w:t>De même, l</w:t>
      </w:r>
      <w:r w:rsidR="0069169E">
        <w:rPr>
          <w:rFonts w:ascii="Gill Sans MT" w:hAnsi="Gill Sans MT" w:cs="Arial"/>
          <w:sz w:val="24"/>
          <w:szCs w:val="22"/>
        </w:rPr>
        <w:t xml:space="preserve">e BET </w:t>
      </w:r>
      <w:r w:rsidR="005F66D9">
        <w:rPr>
          <w:rFonts w:ascii="Gill Sans MT" w:hAnsi="Gill Sans MT" w:cs="Arial"/>
          <w:sz w:val="24"/>
          <w:szCs w:val="22"/>
        </w:rPr>
        <w:t>identifiera les</w:t>
      </w:r>
      <w:r w:rsidR="0069169E">
        <w:rPr>
          <w:rFonts w:ascii="Gill Sans MT" w:hAnsi="Gill Sans MT" w:cs="Arial"/>
          <w:sz w:val="24"/>
          <w:szCs w:val="22"/>
        </w:rPr>
        <w:t xml:space="preserve"> site</w:t>
      </w:r>
      <w:r w:rsidR="005F66D9">
        <w:rPr>
          <w:rFonts w:ascii="Gill Sans MT" w:hAnsi="Gill Sans MT" w:cs="Arial"/>
          <w:sz w:val="24"/>
          <w:szCs w:val="22"/>
        </w:rPr>
        <w:t>s fortement</w:t>
      </w:r>
      <w:r w:rsidR="0069169E">
        <w:rPr>
          <w:rFonts w:ascii="Gill Sans MT" w:hAnsi="Gill Sans MT" w:cs="Arial"/>
          <w:sz w:val="24"/>
          <w:szCs w:val="22"/>
        </w:rPr>
        <w:t xml:space="preserve"> consommateur</w:t>
      </w:r>
      <w:r w:rsidR="00E1479E">
        <w:rPr>
          <w:rFonts w:ascii="Gill Sans MT" w:hAnsi="Gill Sans MT" w:cs="Arial"/>
          <w:sz w:val="24"/>
          <w:szCs w:val="22"/>
        </w:rPr>
        <w:t>s</w:t>
      </w:r>
      <w:r w:rsidR="0069169E">
        <w:rPr>
          <w:rFonts w:ascii="Gill Sans MT" w:hAnsi="Gill Sans MT" w:cs="Arial"/>
          <w:sz w:val="24"/>
          <w:szCs w:val="22"/>
        </w:rPr>
        <w:t xml:space="preserve"> de chaleur</w:t>
      </w:r>
      <w:r w:rsidR="005F66D9">
        <w:rPr>
          <w:rFonts w:ascii="Gill Sans MT" w:hAnsi="Gill Sans MT" w:cs="Arial"/>
          <w:sz w:val="24"/>
          <w:szCs w:val="22"/>
        </w:rPr>
        <w:t xml:space="preserve"> sur le territoire et analysera</w:t>
      </w:r>
      <w:r w:rsidR="00DD07ED" w:rsidRPr="0069169E">
        <w:rPr>
          <w:rFonts w:ascii="Gill Sans MT" w:hAnsi="Gill Sans MT" w:cs="Arial"/>
          <w:sz w:val="24"/>
          <w:szCs w:val="22"/>
        </w:rPr>
        <w:t xml:space="preserve"> le</w:t>
      </w:r>
      <w:r w:rsidR="005F66D9">
        <w:rPr>
          <w:rFonts w:ascii="Gill Sans MT" w:hAnsi="Gill Sans MT" w:cs="Arial"/>
          <w:sz w:val="24"/>
          <w:szCs w:val="22"/>
        </w:rPr>
        <w:t>ur</w:t>
      </w:r>
      <w:r w:rsidR="00DD07ED" w:rsidRPr="0069169E">
        <w:rPr>
          <w:rFonts w:ascii="Gill Sans MT" w:hAnsi="Gill Sans MT" w:cs="Arial"/>
          <w:sz w:val="24"/>
          <w:szCs w:val="22"/>
        </w:rPr>
        <w:t>s</w:t>
      </w:r>
      <w:r w:rsidR="0069169E">
        <w:rPr>
          <w:rFonts w:ascii="Gill Sans MT" w:hAnsi="Gill Sans MT" w:cs="Arial"/>
          <w:sz w:val="24"/>
          <w:szCs w:val="22"/>
        </w:rPr>
        <w:t xml:space="preserve"> besoins actuels ou potentiels.</w:t>
      </w:r>
      <w:r w:rsidR="005F66D9">
        <w:rPr>
          <w:rFonts w:ascii="Gill Sans MT" w:hAnsi="Gill Sans MT" w:cs="Arial"/>
          <w:sz w:val="24"/>
          <w:szCs w:val="22"/>
        </w:rPr>
        <w:t xml:space="preserve"> Les résultats seront présentés sous forme de tableaux de synthèse.</w:t>
      </w:r>
    </w:p>
    <w:p w14:paraId="77E44762" w14:textId="77777777" w:rsidR="00DD07ED" w:rsidRPr="0069169E" w:rsidRDefault="00DD07ED" w:rsidP="00DD07ED">
      <w:pPr>
        <w:rPr>
          <w:rFonts w:ascii="Gill Sans MT" w:hAnsi="Gill Sans MT" w:cs="Arial"/>
          <w:sz w:val="24"/>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2126"/>
      </w:tblGrid>
      <w:tr w:rsidR="0069169E" w:rsidRPr="0069169E" w14:paraId="77E44765" w14:textId="77777777" w:rsidTr="00180CE0">
        <w:tc>
          <w:tcPr>
            <w:tcW w:w="7196" w:type="dxa"/>
          </w:tcPr>
          <w:p w14:paraId="77E44763" w14:textId="77777777" w:rsidR="0069169E" w:rsidRPr="0069169E" w:rsidRDefault="0069169E" w:rsidP="00180CE0">
            <w:pPr>
              <w:rPr>
                <w:rFonts w:ascii="Gill Sans MT" w:hAnsi="Gill Sans MT" w:cs="Arial"/>
                <w:b/>
                <w:sz w:val="24"/>
                <w:szCs w:val="22"/>
              </w:rPr>
            </w:pPr>
            <w:r w:rsidRPr="0069169E">
              <w:rPr>
                <w:rFonts w:ascii="Gill Sans MT" w:hAnsi="Gill Sans MT" w:cs="Arial"/>
                <w:b/>
                <w:sz w:val="24"/>
                <w:szCs w:val="22"/>
              </w:rPr>
              <w:t>Site ou valorisation possible</w:t>
            </w:r>
          </w:p>
        </w:tc>
        <w:tc>
          <w:tcPr>
            <w:tcW w:w="2126" w:type="dxa"/>
          </w:tcPr>
          <w:p w14:paraId="77E44764" w14:textId="77777777" w:rsidR="0069169E" w:rsidRPr="0069169E" w:rsidRDefault="0069169E" w:rsidP="00CB7E32">
            <w:pPr>
              <w:rPr>
                <w:rFonts w:ascii="Gill Sans MT" w:hAnsi="Gill Sans MT" w:cs="Arial"/>
                <w:sz w:val="24"/>
                <w:szCs w:val="22"/>
              </w:rPr>
            </w:pPr>
          </w:p>
        </w:tc>
      </w:tr>
      <w:tr w:rsidR="0069169E" w:rsidRPr="0069169E" w14:paraId="77E44768" w14:textId="77777777" w:rsidTr="00180CE0">
        <w:tc>
          <w:tcPr>
            <w:tcW w:w="7196" w:type="dxa"/>
          </w:tcPr>
          <w:p w14:paraId="77E44766" w14:textId="77777777" w:rsidR="0069169E" w:rsidRPr="0069169E" w:rsidRDefault="0069169E" w:rsidP="00CB7E32">
            <w:pPr>
              <w:rPr>
                <w:rFonts w:ascii="Gill Sans MT" w:hAnsi="Gill Sans MT" w:cs="Arial"/>
                <w:sz w:val="24"/>
                <w:szCs w:val="22"/>
              </w:rPr>
            </w:pPr>
            <w:r w:rsidRPr="0069169E">
              <w:rPr>
                <w:rFonts w:ascii="Gill Sans MT" w:hAnsi="Gill Sans MT" w:cs="Arial"/>
                <w:sz w:val="24"/>
                <w:szCs w:val="22"/>
              </w:rPr>
              <w:t>Electricité, gaz, fuel, chaleur, ECS…type d’énergie actuelle ou prévue</w:t>
            </w:r>
          </w:p>
        </w:tc>
        <w:tc>
          <w:tcPr>
            <w:tcW w:w="2126" w:type="dxa"/>
          </w:tcPr>
          <w:p w14:paraId="77E44767" w14:textId="77777777" w:rsidR="0069169E" w:rsidRPr="0069169E" w:rsidRDefault="0069169E" w:rsidP="00CB7E32">
            <w:pPr>
              <w:rPr>
                <w:rFonts w:ascii="Gill Sans MT" w:hAnsi="Gill Sans MT" w:cs="Arial"/>
                <w:sz w:val="24"/>
                <w:szCs w:val="22"/>
              </w:rPr>
            </w:pPr>
          </w:p>
        </w:tc>
      </w:tr>
      <w:tr w:rsidR="0069169E" w:rsidRPr="0069169E" w14:paraId="77E4476B" w14:textId="77777777" w:rsidTr="00180CE0">
        <w:tc>
          <w:tcPr>
            <w:tcW w:w="7196" w:type="dxa"/>
          </w:tcPr>
          <w:p w14:paraId="77E44769" w14:textId="77777777" w:rsidR="0069169E" w:rsidRPr="0069169E" w:rsidRDefault="0069169E" w:rsidP="00CB7E32">
            <w:pPr>
              <w:rPr>
                <w:rFonts w:ascii="Gill Sans MT" w:hAnsi="Gill Sans MT" w:cs="Arial"/>
                <w:sz w:val="24"/>
                <w:szCs w:val="22"/>
              </w:rPr>
            </w:pPr>
            <w:r w:rsidRPr="0069169E">
              <w:rPr>
                <w:rFonts w:ascii="Gill Sans MT" w:hAnsi="Gill Sans MT" w:cs="Arial"/>
                <w:sz w:val="24"/>
                <w:szCs w:val="22"/>
              </w:rPr>
              <w:t>Type d’utilisation</w:t>
            </w:r>
          </w:p>
        </w:tc>
        <w:tc>
          <w:tcPr>
            <w:tcW w:w="2126" w:type="dxa"/>
          </w:tcPr>
          <w:p w14:paraId="77E4476A" w14:textId="77777777" w:rsidR="0069169E" w:rsidRPr="0069169E" w:rsidRDefault="0069169E" w:rsidP="00CB7E32">
            <w:pPr>
              <w:rPr>
                <w:rFonts w:ascii="Gill Sans MT" w:hAnsi="Gill Sans MT" w:cs="Arial"/>
                <w:sz w:val="24"/>
                <w:szCs w:val="22"/>
              </w:rPr>
            </w:pPr>
          </w:p>
        </w:tc>
      </w:tr>
      <w:tr w:rsidR="0069169E" w:rsidRPr="0069169E" w14:paraId="77E4476E" w14:textId="77777777" w:rsidTr="00180CE0">
        <w:tc>
          <w:tcPr>
            <w:tcW w:w="7196" w:type="dxa"/>
          </w:tcPr>
          <w:p w14:paraId="77E4476C" w14:textId="77777777" w:rsidR="0069169E" w:rsidRPr="0069169E" w:rsidRDefault="0069169E" w:rsidP="00CB7E32">
            <w:pPr>
              <w:rPr>
                <w:rFonts w:ascii="Gill Sans MT" w:hAnsi="Gill Sans MT" w:cs="Arial"/>
                <w:sz w:val="24"/>
                <w:szCs w:val="22"/>
              </w:rPr>
            </w:pPr>
            <w:r w:rsidRPr="0069169E">
              <w:rPr>
                <w:rFonts w:ascii="Gill Sans MT" w:hAnsi="Gill Sans MT" w:cs="Arial"/>
                <w:sz w:val="24"/>
                <w:szCs w:val="22"/>
              </w:rPr>
              <w:t>MWh/an (consommation)</w:t>
            </w:r>
          </w:p>
        </w:tc>
        <w:tc>
          <w:tcPr>
            <w:tcW w:w="2126" w:type="dxa"/>
          </w:tcPr>
          <w:p w14:paraId="77E4476D" w14:textId="77777777" w:rsidR="0069169E" w:rsidRPr="0069169E" w:rsidRDefault="0069169E" w:rsidP="00CB7E32">
            <w:pPr>
              <w:rPr>
                <w:rFonts w:ascii="Gill Sans MT" w:hAnsi="Gill Sans MT" w:cs="Arial"/>
                <w:sz w:val="24"/>
                <w:szCs w:val="22"/>
              </w:rPr>
            </w:pPr>
          </w:p>
        </w:tc>
      </w:tr>
      <w:tr w:rsidR="0069169E" w:rsidRPr="0069169E" w14:paraId="77E44771" w14:textId="77777777" w:rsidTr="00180CE0">
        <w:tc>
          <w:tcPr>
            <w:tcW w:w="7196" w:type="dxa"/>
          </w:tcPr>
          <w:p w14:paraId="77E4476F" w14:textId="77777777" w:rsidR="0069169E" w:rsidRPr="0069169E" w:rsidRDefault="0069169E" w:rsidP="00CB7E32">
            <w:pPr>
              <w:rPr>
                <w:rFonts w:ascii="Gill Sans MT" w:hAnsi="Gill Sans MT" w:cs="Arial"/>
                <w:sz w:val="24"/>
                <w:szCs w:val="22"/>
              </w:rPr>
            </w:pPr>
            <w:r w:rsidRPr="0069169E">
              <w:rPr>
                <w:rFonts w:ascii="Gill Sans MT" w:hAnsi="Gill Sans MT" w:cs="Arial"/>
                <w:sz w:val="24"/>
                <w:szCs w:val="22"/>
              </w:rPr>
              <w:t>kW installée (puissance)</w:t>
            </w:r>
          </w:p>
        </w:tc>
        <w:tc>
          <w:tcPr>
            <w:tcW w:w="2126" w:type="dxa"/>
          </w:tcPr>
          <w:p w14:paraId="77E44770" w14:textId="77777777" w:rsidR="0069169E" w:rsidRPr="0069169E" w:rsidRDefault="0069169E" w:rsidP="00CB7E32">
            <w:pPr>
              <w:rPr>
                <w:rFonts w:ascii="Gill Sans MT" w:hAnsi="Gill Sans MT" w:cs="Arial"/>
                <w:sz w:val="24"/>
                <w:szCs w:val="22"/>
              </w:rPr>
            </w:pPr>
          </w:p>
        </w:tc>
      </w:tr>
      <w:tr w:rsidR="0069169E" w:rsidRPr="0069169E" w14:paraId="77E44774" w14:textId="77777777" w:rsidTr="00180CE0">
        <w:tc>
          <w:tcPr>
            <w:tcW w:w="7196" w:type="dxa"/>
          </w:tcPr>
          <w:p w14:paraId="77E44772" w14:textId="77777777" w:rsidR="0069169E" w:rsidRPr="0069169E" w:rsidRDefault="0069169E" w:rsidP="00CB7E32">
            <w:pPr>
              <w:rPr>
                <w:rFonts w:ascii="Gill Sans MT" w:hAnsi="Gill Sans MT" w:cs="Arial"/>
                <w:sz w:val="24"/>
                <w:szCs w:val="22"/>
              </w:rPr>
            </w:pPr>
            <w:r w:rsidRPr="0069169E">
              <w:rPr>
                <w:rFonts w:ascii="Gill Sans MT" w:hAnsi="Gill Sans MT" w:cs="Arial"/>
                <w:sz w:val="24"/>
                <w:szCs w:val="22"/>
              </w:rPr>
              <w:t>Répartition des besoins sur l’année</w:t>
            </w:r>
          </w:p>
        </w:tc>
        <w:tc>
          <w:tcPr>
            <w:tcW w:w="2126" w:type="dxa"/>
          </w:tcPr>
          <w:p w14:paraId="77E44773" w14:textId="77777777" w:rsidR="0069169E" w:rsidRPr="0069169E" w:rsidRDefault="0069169E" w:rsidP="00CB7E32">
            <w:pPr>
              <w:rPr>
                <w:rFonts w:ascii="Gill Sans MT" w:hAnsi="Gill Sans MT" w:cs="Arial"/>
                <w:sz w:val="24"/>
                <w:szCs w:val="22"/>
              </w:rPr>
            </w:pPr>
          </w:p>
        </w:tc>
      </w:tr>
      <w:tr w:rsidR="0069169E" w:rsidRPr="0069169E" w14:paraId="77E44777" w14:textId="77777777" w:rsidTr="00180CE0">
        <w:tc>
          <w:tcPr>
            <w:tcW w:w="7196" w:type="dxa"/>
          </w:tcPr>
          <w:p w14:paraId="77E44775" w14:textId="77777777" w:rsidR="0069169E" w:rsidRPr="0069169E" w:rsidRDefault="0069169E" w:rsidP="00CB7E32">
            <w:pPr>
              <w:rPr>
                <w:rFonts w:ascii="Gill Sans MT" w:hAnsi="Gill Sans MT" w:cs="Arial"/>
                <w:sz w:val="24"/>
                <w:szCs w:val="22"/>
              </w:rPr>
            </w:pPr>
            <w:r w:rsidRPr="0069169E">
              <w:rPr>
                <w:rFonts w:ascii="Gill Sans MT" w:hAnsi="Gill Sans MT" w:cs="Arial"/>
                <w:sz w:val="24"/>
                <w:szCs w:val="22"/>
              </w:rPr>
              <w:t>Alimentation par le projet rapide et facile : oui /non</w:t>
            </w:r>
          </w:p>
        </w:tc>
        <w:tc>
          <w:tcPr>
            <w:tcW w:w="2126" w:type="dxa"/>
          </w:tcPr>
          <w:p w14:paraId="77E44776" w14:textId="77777777" w:rsidR="0069169E" w:rsidRPr="0069169E" w:rsidRDefault="0069169E" w:rsidP="00CB7E32">
            <w:pPr>
              <w:rPr>
                <w:rFonts w:ascii="Gill Sans MT" w:hAnsi="Gill Sans MT" w:cs="Arial"/>
                <w:sz w:val="24"/>
                <w:szCs w:val="22"/>
              </w:rPr>
            </w:pPr>
          </w:p>
        </w:tc>
      </w:tr>
      <w:tr w:rsidR="0069169E" w:rsidRPr="0069169E" w14:paraId="77E4477A" w14:textId="77777777" w:rsidTr="00180CE0">
        <w:tc>
          <w:tcPr>
            <w:tcW w:w="7196" w:type="dxa"/>
          </w:tcPr>
          <w:p w14:paraId="77E44778" w14:textId="77777777" w:rsidR="0069169E" w:rsidRPr="0069169E" w:rsidRDefault="0069169E" w:rsidP="00CB7E32">
            <w:pPr>
              <w:rPr>
                <w:rFonts w:ascii="Gill Sans MT" w:hAnsi="Gill Sans MT" w:cs="Arial"/>
                <w:sz w:val="24"/>
                <w:szCs w:val="22"/>
              </w:rPr>
            </w:pPr>
            <w:r w:rsidRPr="0069169E">
              <w:rPr>
                <w:rFonts w:ascii="Gill Sans MT" w:hAnsi="Gill Sans MT" w:cs="Arial"/>
                <w:sz w:val="24"/>
                <w:szCs w:val="22"/>
              </w:rPr>
              <w:t>Type d’investissement nécessaire pour la substitution :(ex changement de brûleur, changement distribution intérieure….)</w:t>
            </w:r>
          </w:p>
        </w:tc>
        <w:tc>
          <w:tcPr>
            <w:tcW w:w="2126" w:type="dxa"/>
          </w:tcPr>
          <w:p w14:paraId="77E44779" w14:textId="77777777" w:rsidR="0069169E" w:rsidRPr="0069169E" w:rsidRDefault="0069169E" w:rsidP="00CB7E32">
            <w:pPr>
              <w:rPr>
                <w:rFonts w:ascii="Gill Sans MT" w:hAnsi="Gill Sans MT" w:cs="Arial"/>
                <w:sz w:val="24"/>
                <w:szCs w:val="22"/>
              </w:rPr>
            </w:pPr>
          </w:p>
        </w:tc>
      </w:tr>
      <w:tr w:rsidR="0069169E" w:rsidRPr="0069169E" w14:paraId="77E4477D" w14:textId="77777777" w:rsidTr="00180CE0">
        <w:tc>
          <w:tcPr>
            <w:tcW w:w="7196" w:type="dxa"/>
          </w:tcPr>
          <w:p w14:paraId="77E4477B" w14:textId="77777777" w:rsidR="0069169E" w:rsidRPr="0069169E" w:rsidRDefault="0069169E" w:rsidP="00CB7E32">
            <w:pPr>
              <w:rPr>
                <w:rFonts w:ascii="Gill Sans MT" w:hAnsi="Gill Sans MT" w:cs="Arial"/>
                <w:sz w:val="24"/>
                <w:szCs w:val="22"/>
              </w:rPr>
            </w:pPr>
            <w:r w:rsidRPr="0069169E">
              <w:rPr>
                <w:rFonts w:ascii="Gill Sans MT" w:hAnsi="Gill Sans MT" w:cs="Arial"/>
                <w:sz w:val="24"/>
                <w:szCs w:val="22"/>
              </w:rPr>
              <w:t>Intérêt pour le projet</w:t>
            </w:r>
          </w:p>
        </w:tc>
        <w:tc>
          <w:tcPr>
            <w:tcW w:w="2126" w:type="dxa"/>
          </w:tcPr>
          <w:p w14:paraId="77E4477C" w14:textId="77777777" w:rsidR="0069169E" w:rsidRPr="0069169E" w:rsidRDefault="0069169E" w:rsidP="00CB7E32">
            <w:pPr>
              <w:rPr>
                <w:rFonts w:ascii="Gill Sans MT" w:hAnsi="Gill Sans MT" w:cs="Arial"/>
                <w:sz w:val="24"/>
                <w:szCs w:val="22"/>
              </w:rPr>
            </w:pPr>
          </w:p>
        </w:tc>
      </w:tr>
      <w:tr w:rsidR="0069169E" w:rsidRPr="0069169E" w14:paraId="77E44780" w14:textId="77777777" w:rsidTr="00180CE0">
        <w:tc>
          <w:tcPr>
            <w:tcW w:w="7196" w:type="dxa"/>
          </w:tcPr>
          <w:p w14:paraId="77E4477E" w14:textId="77777777" w:rsidR="0069169E" w:rsidRPr="0069169E" w:rsidRDefault="0069169E" w:rsidP="00CB7E32">
            <w:pPr>
              <w:rPr>
                <w:rFonts w:ascii="Gill Sans MT" w:hAnsi="Gill Sans MT" w:cs="Arial"/>
                <w:sz w:val="24"/>
                <w:szCs w:val="22"/>
              </w:rPr>
            </w:pPr>
            <w:r w:rsidRPr="0069169E">
              <w:rPr>
                <w:rFonts w:ascii="Gill Sans MT" w:hAnsi="Gill Sans MT" w:cs="Arial"/>
                <w:sz w:val="24"/>
                <w:szCs w:val="22"/>
              </w:rPr>
              <w:t>inconvénient</w:t>
            </w:r>
          </w:p>
        </w:tc>
        <w:tc>
          <w:tcPr>
            <w:tcW w:w="2126" w:type="dxa"/>
          </w:tcPr>
          <w:p w14:paraId="77E4477F" w14:textId="77777777" w:rsidR="0069169E" w:rsidRPr="0069169E" w:rsidRDefault="0069169E" w:rsidP="00CB7E32">
            <w:pPr>
              <w:rPr>
                <w:rFonts w:ascii="Gill Sans MT" w:hAnsi="Gill Sans MT" w:cs="Arial"/>
                <w:sz w:val="24"/>
                <w:szCs w:val="22"/>
              </w:rPr>
            </w:pPr>
          </w:p>
        </w:tc>
      </w:tr>
    </w:tbl>
    <w:p w14:paraId="77E44781" w14:textId="77777777" w:rsidR="0069169E" w:rsidRDefault="0069169E" w:rsidP="00DD07ED">
      <w:pPr>
        <w:rPr>
          <w:rFonts w:ascii="Gill Sans MT" w:hAnsi="Gill Sans MT" w:cs="Arial"/>
          <w:sz w:val="24"/>
          <w:szCs w:val="22"/>
        </w:rPr>
      </w:pPr>
    </w:p>
    <w:p w14:paraId="77E44782" w14:textId="77777777" w:rsidR="008A56CA" w:rsidRDefault="008A56CA" w:rsidP="00DD07ED">
      <w:pPr>
        <w:rPr>
          <w:rFonts w:ascii="Gill Sans MT" w:hAnsi="Gill Sans MT" w:cs="Arial"/>
          <w:sz w:val="24"/>
          <w:szCs w:val="22"/>
        </w:rPr>
      </w:pPr>
    </w:p>
    <w:p w14:paraId="77E44783" w14:textId="77777777" w:rsidR="008A56CA" w:rsidRDefault="008A56CA" w:rsidP="00DD07ED">
      <w:pPr>
        <w:rPr>
          <w:rFonts w:ascii="Gill Sans MT" w:hAnsi="Gill Sans MT" w:cs="Arial"/>
          <w:sz w:val="24"/>
          <w:szCs w:val="22"/>
        </w:rPr>
      </w:pPr>
    </w:p>
    <w:p w14:paraId="77E44784" w14:textId="77777777" w:rsidR="0069169E" w:rsidRPr="0069169E" w:rsidRDefault="008D7BCA" w:rsidP="008D7BCA">
      <w:pPr>
        <w:ind w:firstLine="708"/>
        <w:rPr>
          <w:rFonts w:ascii="Gill Sans MT" w:hAnsi="Gill Sans MT" w:cs="Arial"/>
          <w:b/>
          <w:sz w:val="24"/>
          <w:szCs w:val="22"/>
        </w:rPr>
      </w:pPr>
      <w:r>
        <w:rPr>
          <w:rFonts w:ascii="Gill Sans MT" w:hAnsi="Gill Sans MT" w:cs="Arial"/>
          <w:b/>
          <w:sz w:val="24"/>
          <w:szCs w:val="22"/>
        </w:rPr>
        <w:t>C</w:t>
      </w:r>
      <w:r w:rsidR="0069169E" w:rsidRPr="0069169E">
        <w:rPr>
          <w:rFonts w:ascii="Gill Sans MT" w:hAnsi="Gill Sans MT" w:cs="Arial"/>
          <w:b/>
          <w:sz w:val="24"/>
          <w:szCs w:val="22"/>
        </w:rPr>
        <w:t xml:space="preserve">/ </w:t>
      </w:r>
      <w:r w:rsidR="0069169E">
        <w:rPr>
          <w:rFonts w:ascii="Gill Sans MT" w:hAnsi="Gill Sans MT" w:cs="Arial"/>
          <w:b/>
          <w:sz w:val="24"/>
          <w:szCs w:val="22"/>
        </w:rPr>
        <w:t>Synthèse des gisements organiques et des débouchés énergétiques</w:t>
      </w:r>
    </w:p>
    <w:p w14:paraId="77E44785" w14:textId="77777777" w:rsidR="0069169E" w:rsidRDefault="0069169E" w:rsidP="00DD07ED">
      <w:pPr>
        <w:rPr>
          <w:rFonts w:ascii="Gill Sans MT" w:hAnsi="Gill Sans MT" w:cs="Arial"/>
          <w:sz w:val="24"/>
          <w:szCs w:val="22"/>
        </w:rPr>
      </w:pPr>
    </w:p>
    <w:p w14:paraId="77E44786" w14:textId="77777777" w:rsidR="0069169E" w:rsidRDefault="0069169E" w:rsidP="0069169E">
      <w:pPr>
        <w:jc w:val="both"/>
        <w:rPr>
          <w:rFonts w:ascii="Gill Sans MT" w:hAnsi="Gill Sans MT" w:cs="Arial"/>
          <w:sz w:val="24"/>
          <w:szCs w:val="22"/>
        </w:rPr>
      </w:pPr>
      <w:r>
        <w:rPr>
          <w:rFonts w:ascii="Gill Sans MT" w:hAnsi="Gill Sans MT" w:cs="Arial"/>
          <w:sz w:val="24"/>
          <w:szCs w:val="22"/>
        </w:rPr>
        <w:t>Le BET établira une synthèse des 2 premières étapes sous forme de cartographie afin d’élaborer des scénarios pertinents.</w:t>
      </w:r>
      <w:r w:rsidR="008D7BCA">
        <w:rPr>
          <w:rFonts w:ascii="Gill Sans MT" w:hAnsi="Gill Sans MT" w:cs="Arial"/>
          <w:sz w:val="24"/>
          <w:szCs w:val="22"/>
        </w:rPr>
        <w:t xml:space="preserve"> Cette cartographie illustrera les gisements organiques mobilisables agrégés par commune, les points d’injection de biométhane et les sites gros consommateurs de chaleur sur le territoire.</w:t>
      </w:r>
    </w:p>
    <w:p w14:paraId="77E44787" w14:textId="77777777" w:rsidR="0069169E" w:rsidRDefault="0069169E" w:rsidP="0069169E">
      <w:pPr>
        <w:jc w:val="both"/>
        <w:rPr>
          <w:rFonts w:ascii="Gill Sans MT" w:hAnsi="Gill Sans MT" w:cs="Arial"/>
          <w:sz w:val="24"/>
          <w:szCs w:val="22"/>
        </w:rPr>
      </w:pPr>
    </w:p>
    <w:p w14:paraId="77E44788" w14:textId="77777777" w:rsidR="008D7BCA" w:rsidRDefault="008D7BCA" w:rsidP="0069169E">
      <w:pPr>
        <w:jc w:val="both"/>
        <w:rPr>
          <w:rFonts w:ascii="Gill Sans MT" w:hAnsi="Gill Sans MT" w:cs="Arial"/>
          <w:sz w:val="24"/>
          <w:szCs w:val="22"/>
        </w:rPr>
      </w:pPr>
      <w:r>
        <w:rPr>
          <w:rFonts w:ascii="Gill Sans MT" w:hAnsi="Gill Sans MT" w:cs="Arial"/>
          <w:sz w:val="24"/>
          <w:szCs w:val="22"/>
        </w:rPr>
        <w:t>Un tableau de synthèse récapitulera également, par commune, les gisements mobilisables et les besoins énergétiques.</w:t>
      </w:r>
    </w:p>
    <w:p w14:paraId="77E44789" w14:textId="77777777" w:rsidR="008D7BCA" w:rsidRDefault="008D7BCA" w:rsidP="0069169E">
      <w:pPr>
        <w:jc w:val="both"/>
        <w:rPr>
          <w:rFonts w:ascii="Gill Sans MT" w:hAnsi="Gill Sans MT" w:cs="Arial"/>
          <w:sz w:val="24"/>
          <w:szCs w:val="22"/>
        </w:rPr>
      </w:pPr>
    </w:p>
    <w:p w14:paraId="77E4478A" w14:textId="77777777" w:rsidR="005F66D9" w:rsidRDefault="005F66D9" w:rsidP="0069169E">
      <w:pPr>
        <w:jc w:val="both"/>
        <w:rPr>
          <w:rFonts w:ascii="Gill Sans MT" w:hAnsi="Gill Sans MT" w:cs="Arial"/>
          <w:sz w:val="24"/>
          <w:szCs w:val="22"/>
        </w:rPr>
      </w:pPr>
      <w:r>
        <w:rPr>
          <w:rFonts w:ascii="Gill Sans MT" w:hAnsi="Gill Sans MT" w:cs="Arial"/>
          <w:sz w:val="24"/>
          <w:szCs w:val="22"/>
        </w:rPr>
        <w:t>Cette première ph</w:t>
      </w:r>
      <w:r w:rsidR="008D7BCA">
        <w:rPr>
          <w:rFonts w:ascii="Gill Sans MT" w:hAnsi="Gill Sans MT" w:cs="Arial"/>
          <w:sz w:val="24"/>
          <w:szCs w:val="22"/>
        </w:rPr>
        <w:t>ase aboutira à la définition et au</w:t>
      </w:r>
      <w:r>
        <w:rPr>
          <w:rFonts w:ascii="Gill Sans MT" w:hAnsi="Gill Sans MT" w:cs="Arial"/>
          <w:sz w:val="24"/>
          <w:szCs w:val="22"/>
        </w:rPr>
        <w:t xml:space="preserve"> choix d’un ou plusieurs scénarios à explorer de manière technique, juridique et financière dans la seconde phase.</w:t>
      </w:r>
    </w:p>
    <w:p w14:paraId="77E4478B" w14:textId="77777777" w:rsidR="00D22284" w:rsidRDefault="00D22284" w:rsidP="005B5753">
      <w:pPr>
        <w:rPr>
          <w:rFonts w:ascii="Gill Sans MT" w:hAnsi="Gill Sans MT" w:cs="Arial"/>
          <w:sz w:val="24"/>
          <w:szCs w:val="22"/>
        </w:rPr>
      </w:pPr>
    </w:p>
    <w:p w14:paraId="77E4478C" w14:textId="77777777" w:rsidR="005B5753" w:rsidRDefault="005B5753" w:rsidP="005B5753">
      <w:pPr>
        <w:rPr>
          <w:rFonts w:ascii="Gill Sans MT" w:hAnsi="Gill Sans MT" w:cs="Arial"/>
          <w:sz w:val="24"/>
          <w:szCs w:val="22"/>
        </w:rPr>
      </w:pPr>
    </w:p>
    <w:p w14:paraId="77E4478D" w14:textId="77777777" w:rsidR="00D22284" w:rsidRDefault="00D22284" w:rsidP="005B5753">
      <w:pPr>
        <w:ind w:firstLine="708"/>
        <w:rPr>
          <w:rFonts w:ascii="Gill Sans MT" w:hAnsi="Gill Sans MT" w:cs="Arial"/>
          <w:b/>
          <w:sz w:val="24"/>
          <w:szCs w:val="22"/>
        </w:rPr>
      </w:pPr>
      <w:r w:rsidRPr="005B5753">
        <w:rPr>
          <w:rFonts w:ascii="Gill Sans MT" w:hAnsi="Gill Sans MT" w:cs="Arial"/>
          <w:b/>
          <w:sz w:val="24"/>
          <w:szCs w:val="22"/>
        </w:rPr>
        <w:t>D/ scénarios retenus</w:t>
      </w:r>
    </w:p>
    <w:p w14:paraId="77E4478E" w14:textId="77777777" w:rsidR="008D7BCA" w:rsidRDefault="008D7BCA" w:rsidP="0069169E">
      <w:pPr>
        <w:jc w:val="both"/>
        <w:rPr>
          <w:rFonts w:ascii="Gill Sans MT" w:hAnsi="Gill Sans MT" w:cs="Arial"/>
          <w:sz w:val="24"/>
          <w:szCs w:val="22"/>
        </w:rPr>
      </w:pPr>
    </w:p>
    <w:p w14:paraId="77E4478F" w14:textId="77777777" w:rsidR="00D22284" w:rsidRDefault="005B5753" w:rsidP="0069169E">
      <w:pPr>
        <w:jc w:val="both"/>
        <w:rPr>
          <w:rFonts w:ascii="Gill Sans MT" w:hAnsi="Gill Sans MT" w:cs="Arial"/>
          <w:sz w:val="24"/>
          <w:szCs w:val="22"/>
        </w:rPr>
      </w:pPr>
      <w:r>
        <w:rPr>
          <w:rFonts w:ascii="Gill Sans MT" w:hAnsi="Gill Sans MT" w:cs="Arial"/>
          <w:sz w:val="24"/>
          <w:szCs w:val="22"/>
        </w:rPr>
        <w:t>Le BET établira une synthèse des scénarios retenus par le MOA. Elle servira de support pour l’aide à la décision et de livrable pour le passage à la phase 2.</w:t>
      </w:r>
    </w:p>
    <w:p w14:paraId="77E44790" w14:textId="77777777" w:rsidR="005B5753" w:rsidRDefault="005B5753" w:rsidP="0069169E">
      <w:pPr>
        <w:jc w:val="both"/>
        <w:rPr>
          <w:rFonts w:ascii="Gill Sans MT" w:hAnsi="Gill Sans MT" w:cs="Arial"/>
          <w:sz w:val="24"/>
          <w:szCs w:val="22"/>
        </w:rPr>
      </w:pPr>
    </w:p>
    <w:p w14:paraId="77E44791" w14:textId="77777777" w:rsidR="005B5753" w:rsidRDefault="005B5753" w:rsidP="0069169E">
      <w:pPr>
        <w:jc w:val="both"/>
        <w:rPr>
          <w:rFonts w:ascii="Gill Sans MT" w:hAnsi="Gill Sans MT" w:cs="Arial"/>
          <w:sz w:val="24"/>
          <w:szCs w:val="22"/>
        </w:rPr>
      </w:pPr>
    </w:p>
    <w:p w14:paraId="77E44798" w14:textId="77777777" w:rsidR="008D7BCA" w:rsidRPr="003830CF" w:rsidRDefault="008D7BCA" w:rsidP="008D7BCA">
      <w:pPr>
        <w:rPr>
          <w:rFonts w:ascii="Gill Sans MT" w:hAnsi="Gill Sans MT" w:cs="Arial"/>
          <w:b/>
          <w:sz w:val="24"/>
          <w:szCs w:val="24"/>
        </w:rPr>
      </w:pPr>
      <w:r w:rsidRPr="005B20EE">
        <w:rPr>
          <w:rFonts w:ascii="Gill Sans MT" w:hAnsi="Gill Sans MT" w:cs="Arial"/>
          <w:b/>
          <w:sz w:val="24"/>
          <w:szCs w:val="24"/>
        </w:rPr>
        <w:t xml:space="preserve">IV/ </w:t>
      </w:r>
      <w:r w:rsidR="00D22284" w:rsidRPr="005B20EE">
        <w:rPr>
          <w:rFonts w:ascii="Gill Sans MT" w:hAnsi="Gill Sans MT" w:cs="Arial"/>
          <w:b/>
          <w:sz w:val="24"/>
          <w:szCs w:val="24"/>
        </w:rPr>
        <w:t xml:space="preserve">PHASE 2 : </w:t>
      </w:r>
      <w:r w:rsidRPr="005B20EE">
        <w:rPr>
          <w:rFonts w:ascii="Gill Sans MT" w:hAnsi="Gill Sans MT" w:cs="Arial"/>
          <w:b/>
          <w:sz w:val="24"/>
          <w:szCs w:val="24"/>
        </w:rPr>
        <w:t>DIMENSIONNEMENT</w:t>
      </w:r>
      <w:r>
        <w:rPr>
          <w:rFonts w:ascii="Gill Sans MT" w:hAnsi="Gill Sans MT" w:cs="Arial"/>
          <w:b/>
          <w:sz w:val="24"/>
          <w:szCs w:val="24"/>
        </w:rPr>
        <w:t xml:space="preserve"> TECHNICO-ECONOMIQUE DES SCENARIOS</w:t>
      </w:r>
    </w:p>
    <w:p w14:paraId="77E44799" w14:textId="77777777" w:rsidR="008D7BCA" w:rsidRPr="008D7BCA" w:rsidRDefault="008D7BCA" w:rsidP="0069169E">
      <w:pPr>
        <w:jc w:val="both"/>
        <w:rPr>
          <w:rFonts w:ascii="Gill Sans MT" w:hAnsi="Gill Sans MT" w:cs="Arial"/>
          <w:sz w:val="28"/>
          <w:szCs w:val="22"/>
        </w:rPr>
      </w:pPr>
    </w:p>
    <w:p w14:paraId="77E4479A" w14:textId="77777777" w:rsidR="00DD07ED" w:rsidRPr="008D7BCA" w:rsidRDefault="008D7BCA" w:rsidP="00DD07ED">
      <w:pPr>
        <w:pStyle w:val="Corpsdetexte"/>
        <w:rPr>
          <w:rFonts w:ascii="Gill Sans MT" w:hAnsi="Gill Sans MT"/>
          <w:sz w:val="24"/>
        </w:rPr>
      </w:pPr>
      <w:r w:rsidRPr="008D7BCA">
        <w:rPr>
          <w:rFonts w:ascii="Gill Sans MT" w:hAnsi="Gill Sans MT"/>
          <w:sz w:val="24"/>
        </w:rPr>
        <w:t>I</w:t>
      </w:r>
      <w:r w:rsidR="00DD07ED" w:rsidRPr="008D7BCA">
        <w:rPr>
          <w:rFonts w:ascii="Gill Sans MT" w:hAnsi="Gill Sans MT"/>
          <w:sz w:val="24"/>
        </w:rPr>
        <w:t xml:space="preserve">l est </w:t>
      </w:r>
      <w:r w:rsidRPr="008D7BCA">
        <w:rPr>
          <w:rFonts w:ascii="Gill Sans MT" w:hAnsi="Gill Sans MT"/>
          <w:sz w:val="24"/>
        </w:rPr>
        <w:t>demandé</w:t>
      </w:r>
      <w:r w:rsidR="00DD07ED" w:rsidRPr="008D7BCA">
        <w:rPr>
          <w:rFonts w:ascii="Gill Sans MT" w:hAnsi="Gill Sans MT"/>
          <w:sz w:val="24"/>
        </w:rPr>
        <w:t xml:space="preserve"> de déterminer pour </w:t>
      </w:r>
      <w:r w:rsidRPr="008D7BCA">
        <w:rPr>
          <w:rFonts w:ascii="Gill Sans MT" w:hAnsi="Gill Sans MT"/>
          <w:sz w:val="24"/>
        </w:rPr>
        <w:t>chaque scénario</w:t>
      </w:r>
      <w:r w:rsidR="00852704">
        <w:rPr>
          <w:rFonts w:ascii="Gill Sans MT" w:hAnsi="Gill Sans MT"/>
          <w:sz w:val="24"/>
        </w:rPr>
        <w:t xml:space="preserve"> retenu</w:t>
      </w:r>
      <w:r w:rsidR="00DD07ED" w:rsidRPr="008D7BCA">
        <w:rPr>
          <w:rFonts w:ascii="Gill Sans MT" w:hAnsi="Gill Sans MT"/>
          <w:sz w:val="24"/>
        </w:rPr>
        <w:t>, les principales unités f</w:t>
      </w:r>
      <w:r w:rsidRPr="008D7BCA">
        <w:rPr>
          <w:rFonts w:ascii="Gill Sans MT" w:hAnsi="Gill Sans MT"/>
          <w:sz w:val="24"/>
        </w:rPr>
        <w:t>onctionnelles de l’installation (</w:t>
      </w:r>
      <w:r w:rsidR="00DD07ED" w:rsidRPr="008D7BCA">
        <w:rPr>
          <w:rFonts w:ascii="Gill Sans MT" w:hAnsi="Gill Sans MT"/>
          <w:sz w:val="24"/>
        </w:rPr>
        <w:t>solution technique adaptée).</w:t>
      </w:r>
    </w:p>
    <w:p w14:paraId="77E4479B" w14:textId="1AF1E903" w:rsidR="00DD07ED" w:rsidRPr="008D7BCA" w:rsidRDefault="00DD07ED" w:rsidP="00DD07ED">
      <w:pPr>
        <w:pStyle w:val="Corpsdetexte"/>
        <w:rPr>
          <w:rFonts w:ascii="Gill Sans MT" w:hAnsi="Gill Sans MT"/>
          <w:sz w:val="24"/>
        </w:rPr>
      </w:pPr>
      <w:r w:rsidRPr="008D7BCA">
        <w:rPr>
          <w:rFonts w:ascii="Gill Sans MT" w:hAnsi="Gill Sans MT"/>
          <w:sz w:val="24"/>
        </w:rPr>
        <w:t>L’étude déterminera précisément les quantités de biogaz envisageables. Pour chaque scénario</w:t>
      </w:r>
      <w:r w:rsidR="00852704">
        <w:rPr>
          <w:rFonts w:ascii="Gill Sans MT" w:hAnsi="Gill Sans MT"/>
          <w:sz w:val="24"/>
        </w:rPr>
        <w:t xml:space="preserve"> retenu</w:t>
      </w:r>
      <w:r w:rsidRPr="008D7BCA">
        <w:rPr>
          <w:rFonts w:ascii="Gill Sans MT" w:hAnsi="Gill Sans MT"/>
          <w:sz w:val="24"/>
        </w:rPr>
        <w:t>, le mode de calcul utilisé sera précisé</w:t>
      </w:r>
      <w:r w:rsidR="00852704">
        <w:rPr>
          <w:rFonts w:ascii="Gill Sans MT" w:hAnsi="Gill Sans MT"/>
          <w:sz w:val="24"/>
        </w:rPr>
        <w:t xml:space="preserve"> et l</w:t>
      </w:r>
      <w:r w:rsidR="008D7BCA">
        <w:rPr>
          <w:rFonts w:ascii="Gill Sans MT" w:hAnsi="Gill Sans MT"/>
          <w:sz w:val="24"/>
        </w:rPr>
        <w:t>es éta</w:t>
      </w:r>
      <w:r w:rsidR="003E6E58">
        <w:rPr>
          <w:rFonts w:ascii="Gill Sans MT" w:hAnsi="Gill Sans MT"/>
          <w:sz w:val="24"/>
        </w:rPr>
        <w:t>pes suivantes seront réalisées.</w:t>
      </w:r>
    </w:p>
    <w:p w14:paraId="77E4479C" w14:textId="77777777" w:rsidR="00DD07ED" w:rsidRPr="008D7BCA" w:rsidRDefault="00DD07ED" w:rsidP="00DD07ED">
      <w:pPr>
        <w:pStyle w:val="Corpsdetexte"/>
        <w:rPr>
          <w:rFonts w:ascii="Gill Sans MT" w:hAnsi="Gill Sans MT"/>
          <w:sz w:val="24"/>
        </w:rPr>
      </w:pPr>
    </w:p>
    <w:p w14:paraId="77E4479D" w14:textId="77777777" w:rsidR="00DD07ED" w:rsidRPr="008D7BCA" w:rsidRDefault="008D7BCA" w:rsidP="008D7BCA">
      <w:pPr>
        <w:ind w:firstLine="708"/>
        <w:rPr>
          <w:rFonts w:ascii="Gill Sans MT" w:hAnsi="Gill Sans MT"/>
          <w:b/>
          <w:sz w:val="24"/>
        </w:rPr>
      </w:pPr>
      <w:bookmarkStart w:id="15" w:name="_Toc131152154"/>
      <w:r>
        <w:rPr>
          <w:rFonts w:ascii="Gill Sans MT" w:hAnsi="Gill Sans MT"/>
          <w:b/>
          <w:sz w:val="24"/>
        </w:rPr>
        <w:t xml:space="preserve">A/ </w:t>
      </w:r>
      <w:bookmarkEnd w:id="15"/>
      <w:r w:rsidR="005D1895">
        <w:rPr>
          <w:rFonts w:ascii="Gill Sans MT" w:hAnsi="Gill Sans MT"/>
          <w:b/>
          <w:sz w:val="24"/>
        </w:rPr>
        <w:t>Bilan matière</w:t>
      </w:r>
    </w:p>
    <w:p w14:paraId="77E4479E" w14:textId="77777777" w:rsidR="00DD07ED" w:rsidRPr="005D1895" w:rsidRDefault="00DD07ED" w:rsidP="00DD07ED">
      <w:pPr>
        <w:pStyle w:val="Corpsdetexte"/>
        <w:rPr>
          <w:rFonts w:ascii="Gill Sans MT" w:hAnsi="Gill Sans MT"/>
          <w:sz w:val="24"/>
        </w:rPr>
      </w:pPr>
    </w:p>
    <w:p w14:paraId="77E4479F" w14:textId="77777777" w:rsidR="00DD07ED" w:rsidRPr="005D1895" w:rsidRDefault="00DD07ED" w:rsidP="00DD07ED">
      <w:pPr>
        <w:pStyle w:val="Corpsdetexte"/>
        <w:rPr>
          <w:rFonts w:ascii="Gill Sans MT" w:hAnsi="Gill Sans MT"/>
          <w:sz w:val="24"/>
        </w:rPr>
      </w:pPr>
      <w:r w:rsidRPr="005D1895">
        <w:rPr>
          <w:rFonts w:ascii="Gill Sans MT" w:hAnsi="Gill Sans MT"/>
          <w:sz w:val="24"/>
        </w:rPr>
        <w:t>Sur une aire géographique à définir suivant l’importance du projet, il convient d’effectuer un inventaire exhaustif du gisement des déchets organiques susceptibles d’être mobilisés dans les domaines de l’agriculture, de l’agroalimentaire et des collectivités.</w:t>
      </w:r>
    </w:p>
    <w:p w14:paraId="77E447A0" w14:textId="77777777" w:rsidR="00DD07ED" w:rsidRPr="005D1895" w:rsidRDefault="00DD07ED" w:rsidP="00DD07ED">
      <w:pPr>
        <w:pStyle w:val="Corpsdetexte"/>
        <w:rPr>
          <w:rFonts w:ascii="Gill Sans MT" w:hAnsi="Gill Sans MT"/>
          <w:sz w:val="24"/>
          <w:u w:val="single"/>
        </w:rPr>
      </w:pPr>
    </w:p>
    <w:p w14:paraId="77E447A1" w14:textId="77777777" w:rsidR="00DD07ED" w:rsidRPr="005D1895" w:rsidRDefault="00DD07ED" w:rsidP="000E026F">
      <w:pPr>
        <w:pStyle w:val="Titre2"/>
        <w:numPr>
          <w:ilvl w:val="0"/>
          <w:numId w:val="7"/>
        </w:numPr>
        <w:overflowPunct/>
        <w:autoSpaceDE/>
        <w:autoSpaceDN/>
        <w:adjustRightInd/>
        <w:spacing w:before="0" w:after="0"/>
        <w:jc w:val="left"/>
        <w:textAlignment w:val="auto"/>
        <w:rPr>
          <w:rFonts w:ascii="Gill Sans MT" w:hAnsi="Gill Sans MT"/>
          <w:color w:val="auto"/>
          <w:sz w:val="24"/>
          <w:szCs w:val="24"/>
        </w:rPr>
      </w:pPr>
      <w:bookmarkStart w:id="16" w:name="_Toc205882895"/>
      <w:bookmarkStart w:id="17" w:name="_Toc205883129"/>
      <w:bookmarkStart w:id="18" w:name="_Toc205883193"/>
      <w:bookmarkStart w:id="19" w:name="_Toc206824094"/>
      <w:bookmarkStart w:id="20" w:name="_Toc206836428"/>
      <w:bookmarkStart w:id="21" w:name="_Toc207099278"/>
      <w:bookmarkStart w:id="22" w:name="_Toc131152155"/>
      <w:bookmarkStart w:id="23" w:name="_Toc401831602"/>
      <w:bookmarkStart w:id="24" w:name="_Toc401855274"/>
      <w:r w:rsidRPr="005D1895">
        <w:rPr>
          <w:rFonts w:ascii="Gill Sans MT" w:hAnsi="Gill Sans MT"/>
          <w:color w:val="auto"/>
          <w:sz w:val="24"/>
          <w:szCs w:val="24"/>
        </w:rPr>
        <w:t>Les différents types d’effluents organiques mobilisables</w:t>
      </w:r>
      <w:bookmarkEnd w:id="16"/>
      <w:bookmarkEnd w:id="17"/>
      <w:bookmarkEnd w:id="18"/>
      <w:bookmarkEnd w:id="19"/>
      <w:bookmarkEnd w:id="20"/>
      <w:bookmarkEnd w:id="21"/>
      <w:bookmarkEnd w:id="22"/>
      <w:bookmarkEnd w:id="23"/>
      <w:bookmarkEnd w:id="24"/>
    </w:p>
    <w:p w14:paraId="77E447A2" w14:textId="77777777" w:rsidR="00DD07ED" w:rsidRPr="005D1895"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5D1895">
        <w:rPr>
          <w:rFonts w:ascii="Gill Sans MT" w:hAnsi="Gill Sans MT"/>
          <w:sz w:val="24"/>
        </w:rPr>
        <w:t>les</w:t>
      </w:r>
      <w:proofErr w:type="gramEnd"/>
      <w:r w:rsidRPr="005D1895">
        <w:rPr>
          <w:rFonts w:ascii="Gill Sans MT" w:hAnsi="Gill Sans MT"/>
          <w:sz w:val="24"/>
        </w:rPr>
        <w:t xml:space="preserve"> sous-produits agricoles (pailles essentiellement,…)</w:t>
      </w:r>
    </w:p>
    <w:p w14:paraId="77E447A3" w14:textId="77777777" w:rsidR="00DD07ED" w:rsidRPr="005D1895"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5D1895">
        <w:rPr>
          <w:rFonts w:ascii="Gill Sans MT" w:hAnsi="Gill Sans MT"/>
          <w:sz w:val="24"/>
        </w:rPr>
        <w:t>les</w:t>
      </w:r>
      <w:proofErr w:type="gramEnd"/>
      <w:r w:rsidRPr="005D1895">
        <w:rPr>
          <w:rFonts w:ascii="Gill Sans MT" w:hAnsi="Gill Sans MT"/>
          <w:sz w:val="24"/>
        </w:rPr>
        <w:t xml:space="preserve"> effluents agricoles (marcs, effluents de fromagerie, effluents d’élevage,…)</w:t>
      </w:r>
    </w:p>
    <w:p w14:paraId="77E447A4" w14:textId="12D39647" w:rsidR="00DD07ED" w:rsidRPr="005D1895"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5D1895">
        <w:rPr>
          <w:rFonts w:ascii="Gill Sans MT" w:hAnsi="Gill Sans MT"/>
          <w:sz w:val="24"/>
        </w:rPr>
        <w:t>les</w:t>
      </w:r>
      <w:proofErr w:type="gramEnd"/>
      <w:r w:rsidRPr="005D1895">
        <w:rPr>
          <w:rFonts w:ascii="Gill Sans MT" w:hAnsi="Gill Sans MT"/>
          <w:sz w:val="24"/>
        </w:rPr>
        <w:t xml:space="preserve"> co-substrats agricoles (</w:t>
      </w:r>
      <w:r w:rsidR="00644C86">
        <w:rPr>
          <w:rFonts w:ascii="Gill Sans MT" w:hAnsi="Gill Sans MT"/>
          <w:sz w:val="24"/>
        </w:rPr>
        <w:t>CIVE</w:t>
      </w:r>
      <w:r w:rsidRPr="005D1895">
        <w:rPr>
          <w:rFonts w:ascii="Gill Sans MT" w:hAnsi="Gill Sans MT"/>
          <w:sz w:val="24"/>
        </w:rPr>
        <w:t xml:space="preserve"> essentiellement,…) </w:t>
      </w:r>
    </w:p>
    <w:p w14:paraId="77E447A5" w14:textId="77777777" w:rsidR="00DD07ED" w:rsidRPr="005D1895"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5D1895">
        <w:rPr>
          <w:rFonts w:ascii="Gill Sans MT" w:hAnsi="Gill Sans MT"/>
          <w:sz w:val="24"/>
        </w:rPr>
        <w:t>les</w:t>
      </w:r>
      <w:proofErr w:type="gramEnd"/>
      <w:r w:rsidRPr="005D1895">
        <w:rPr>
          <w:rFonts w:ascii="Gill Sans MT" w:hAnsi="Gill Sans MT"/>
          <w:sz w:val="24"/>
        </w:rPr>
        <w:t xml:space="preserve"> co-substrats non agricoles (tontes, bio déchets, huiles alimentaires, boues, effluents agroalimentaires,…)</w:t>
      </w:r>
    </w:p>
    <w:p w14:paraId="77E447A6" w14:textId="77777777" w:rsidR="00DD07ED" w:rsidRPr="005D1895" w:rsidRDefault="00DD07ED" w:rsidP="00DD07ED">
      <w:pPr>
        <w:pStyle w:val="Corpsdetexte"/>
        <w:rPr>
          <w:rFonts w:ascii="Gill Sans MT" w:hAnsi="Gill Sans MT"/>
          <w:sz w:val="24"/>
        </w:rPr>
      </w:pPr>
      <w:r w:rsidRPr="005D1895">
        <w:rPr>
          <w:rFonts w:ascii="Gill Sans MT" w:hAnsi="Gill Sans MT"/>
          <w:sz w:val="24"/>
        </w:rPr>
        <w:t xml:space="preserve">Pour chaque type d’effluent organique, </w:t>
      </w:r>
      <w:r w:rsidR="00A80178">
        <w:rPr>
          <w:rFonts w:ascii="Gill Sans MT" w:hAnsi="Gill Sans MT"/>
          <w:sz w:val="24"/>
        </w:rPr>
        <w:t>la position des détenteurs sera approfondie pour cerner leur motivation à rentrer dans une filière de traitement par méthanisation, soit en participant aux coûts de traitement, soit en rentrant au capital et dans le portage du projet</w:t>
      </w:r>
      <w:r w:rsidRPr="005D1895">
        <w:rPr>
          <w:rFonts w:ascii="Gill Sans MT" w:hAnsi="Gill Sans MT"/>
          <w:sz w:val="24"/>
        </w:rPr>
        <w:t>.</w:t>
      </w:r>
    </w:p>
    <w:p w14:paraId="77E447A7" w14:textId="77777777" w:rsidR="00DD07ED" w:rsidRPr="005D1895" w:rsidRDefault="00DD07ED" w:rsidP="00DD07ED">
      <w:pPr>
        <w:pStyle w:val="Corpsdetexte"/>
        <w:rPr>
          <w:rFonts w:ascii="Gill Sans MT" w:hAnsi="Gill Sans MT"/>
          <w:sz w:val="24"/>
        </w:rPr>
      </w:pPr>
    </w:p>
    <w:p w14:paraId="77E447A8" w14:textId="77777777" w:rsidR="00DD07ED" w:rsidRPr="005D1895" w:rsidRDefault="00DD07ED" w:rsidP="000E026F">
      <w:pPr>
        <w:pStyle w:val="Titre2"/>
        <w:numPr>
          <w:ilvl w:val="0"/>
          <w:numId w:val="7"/>
        </w:numPr>
        <w:overflowPunct/>
        <w:autoSpaceDE/>
        <w:autoSpaceDN/>
        <w:adjustRightInd/>
        <w:spacing w:before="0" w:after="0"/>
        <w:jc w:val="left"/>
        <w:textAlignment w:val="auto"/>
        <w:rPr>
          <w:rFonts w:ascii="Gill Sans MT" w:hAnsi="Gill Sans MT"/>
          <w:color w:val="auto"/>
          <w:sz w:val="24"/>
          <w:szCs w:val="24"/>
        </w:rPr>
      </w:pPr>
      <w:bookmarkStart w:id="25" w:name="_Toc205882896"/>
      <w:bookmarkStart w:id="26" w:name="_Toc205883130"/>
      <w:bookmarkStart w:id="27" w:name="_Toc205883194"/>
      <w:bookmarkStart w:id="28" w:name="_Toc206824095"/>
      <w:bookmarkStart w:id="29" w:name="_Toc206836429"/>
      <w:bookmarkStart w:id="30" w:name="_Toc207099279"/>
      <w:bookmarkStart w:id="31" w:name="_Toc131152156"/>
      <w:bookmarkStart w:id="32" w:name="_Toc401831603"/>
      <w:bookmarkStart w:id="33" w:name="_Toc401855275"/>
      <w:r w:rsidRPr="005D1895">
        <w:rPr>
          <w:rFonts w:ascii="Gill Sans MT" w:hAnsi="Gill Sans MT"/>
          <w:color w:val="auto"/>
          <w:sz w:val="24"/>
          <w:szCs w:val="24"/>
        </w:rPr>
        <w:t>Caractérisation des effluents organiques mobilisables</w:t>
      </w:r>
      <w:bookmarkEnd w:id="25"/>
      <w:bookmarkEnd w:id="26"/>
      <w:bookmarkEnd w:id="27"/>
      <w:bookmarkEnd w:id="28"/>
      <w:bookmarkEnd w:id="29"/>
      <w:bookmarkEnd w:id="30"/>
      <w:bookmarkEnd w:id="31"/>
      <w:bookmarkEnd w:id="32"/>
      <w:bookmarkEnd w:id="33"/>
    </w:p>
    <w:p w14:paraId="77E447A9" w14:textId="77777777" w:rsidR="00DD07ED" w:rsidRPr="005D1895" w:rsidRDefault="00DD07ED" w:rsidP="00DD07ED">
      <w:pPr>
        <w:pStyle w:val="Corpsdetexte"/>
        <w:rPr>
          <w:rFonts w:ascii="Gill Sans MT" w:hAnsi="Gill Sans MT"/>
          <w:sz w:val="24"/>
        </w:rPr>
      </w:pPr>
      <w:r w:rsidRPr="005D1895">
        <w:rPr>
          <w:rFonts w:ascii="Gill Sans MT" w:hAnsi="Gill Sans MT"/>
          <w:sz w:val="24"/>
        </w:rPr>
        <w:t>Pour chaque type d’effluent organique, plusieurs analyses devront pouvoir caractériser qualitativement et quantitativement les ressources sur la zone d’étude :</w:t>
      </w:r>
    </w:p>
    <w:p w14:paraId="77E447AA" w14:textId="77777777" w:rsidR="00DD07ED" w:rsidRPr="005D1895" w:rsidRDefault="00DD07ED" w:rsidP="000E026F">
      <w:pPr>
        <w:pStyle w:val="Corpsdetexte"/>
        <w:widowControl w:val="0"/>
        <w:numPr>
          <w:ilvl w:val="0"/>
          <w:numId w:val="4"/>
        </w:numPr>
        <w:tabs>
          <w:tab w:val="left" w:pos="6600"/>
          <w:tab w:val="right" w:pos="7765"/>
        </w:tabs>
        <w:ind w:left="641" w:hanging="357"/>
        <w:rPr>
          <w:rFonts w:ascii="Gill Sans MT" w:hAnsi="Gill Sans MT"/>
          <w:sz w:val="24"/>
        </w:rPr>
      </w:pPr>
      <w:proofErr w:type="gramStart"/>
      <w:r w:rsidRPr="005D1895">
        <w:rPr>
          <w:rFonts w:ascii="Gill Sans MT" w:hAnsi="Gill Sans MT"/>
          <w:sz w:val="24"/>
        </w:rPr>
        <w:t>nature</w:t>
      </w:r>
      <w:proofErr w:type="gramEnd"/>
      <w:r w:rsidRPr="005D1895">
        <w:rPr>
          <w:rFonts w:ascii="Gill Sans MT" w:hAnsi="Gill Sans MT"/>
          <w:sz w:val="24"/>
        </w:rPr>
        <w:t> : origine et composition intrinsèque de l’effluent (teneur en MS et en MSO pouvoir méthanogène, éléments polluants éventuels…) ;</w:t>
      </w:r>
    </w:p>
    <w:p w14:paraId="77E447AB" w14:textId="77777777" w:rsidR="00DD07ED" w:rsidRPr="005D1895" w:rsidRDefault="00DD07ED" w:rsidP="000E026F">
      <w:pPr>
        <w:pStyle w:val="Corpsdetexte"/>
        <w:widowControl w:val="0"/>
        <w:numPr>
          <w:ilvl w:val="0"/>
          <w:numId w:val="4"/>
        </w:numPr>
        <w:tabs>
          <w:tab w:val="left" w:pos="6600"/>
          <w:tab w:val="right" w:pos="7765"/>
        </w:tabs>
        <w:ind w:left="641" w:hanging="357"/>
        <w:rPr>
          <w:rFonts w:ascii="Gill Sans MT" w:hAnsi="Gill Sans MT"/>
          <w:sz w:val="24"/>
        </w:rPr>
      </w:pPr>
      <w:proofErr w:type="gramStart"/>
      <w:r w:rsidRPr="005D1895">
        <w:rPr>
          <w:rFonts w:ascii="Gill Sans MT" w:hAnsi="Gill Sans MT"/>
          <w:sz w:val="24"/>
        </w:rPr>
        <w:t>gisement</w:t>
      </w:r>
      <w:proofErr w:type="gramEnd"/>
      <w:r w:rsidRPr="005D1895">
        <w:rPr>
          <w:rFonts w:ascii="Gill Sans MT" w:hAnsi="Gill Sans MT"/>
          <w:sz w:val="24"/>
        </w:rPr>
        <w:t xml:space="preserve"> disponible (en t MS et en MSO) : tonnage disponible, mode d’élimination ou de valorisation actuelle et le coût de traitement associé (€/t) ;</w:t>
      </w:r>
    </w:p>
    <w:p w14:paraId="77E447AC" w14:textId="77777777" w:rsidR="00DD07ED" w:rsidRPr="005D1895" w:rsidRDefault="00DD07ED" w:rsidP="000E026F">
      <w:pPr>
        <w:pStyle w:val="Corpsdetexte"/>
        <w:widowControl w:val="0"/>
        <w:numPr>
          <w:ilvl w:val="0"/>
          <w:numId w:val="4"/>
        </w:numPr>
        <w:tabs>
          <w:tab w:val="left" w:pos="6600"/>
          <w:tab w:val="right" w:pos="7765"/>
        </w:tabs>
        <w:ind w:left="641" w:hanging="357"/>
        <w:rPr>
          <w:rFonts w:ascii="Gill Sans MT" w:hAnsi="Gill Sans MT"/>
          <w:sz w:val="24"/>
        </w:rPr>
      </w:pPr>
      <w:proofErr w:type="gramStart"/>
      <w:r w:rsidRPr="005D1895">
        <w:rPr>
          <w:rFonts w:ascii="Gill Sans MT" w:hAnsi="Gill Sans MT"/>
          <w:sz w:val="24"/>
        </w:rPr>
        <w:t>gisement</w:t>
      </w:r>
      <w:proofErr w:type="gramEnd"/>
      <w:r w:rsidRPr="005D1895">
        <w:rPr>
          <w:rFonts w:ascii="Gill Sans MT" w:hAnsi="Gill Sans MT"/>
          <w:sz w:val="24"/>
        </w:rPr>
        <w:t xml:space="preserve"> mobilisable (en t MS et en MSO) : logistique à mettre en œuvre pour capter la ressource ainsi que son coût, éloignement de la ressource ;</w:t>
      </w:r>
    </w:p>
    <w:p w14:paraId="77E447AD" w14:textId="77777777" w:rsidR="00DD07ED" w:rsidRPr="005D1895" w:rsidRDefault="00DD07ED" w:rsidP="00DD07ED">
      <w:pPr>
        <w:pStyle w:val="Corpsdetexte"/>
        <w:rPr>
          <w:rFonts w:ascii="Gill Sans MT" w:hAnsi="Gill Sans MT"/>
          <w:sz w:val="24"/>
        </w:rPr>
      </w:pPr>
    </w:p>
    <w:p w14:paraId="77E447AE" w14:textId="77777777" w:rsidR="00DD07ED" w:rsidRPr="005D1895" w:rsidRDefault="00DD07ED" w:rsidP="00DD07ED">
      <w:pPr>
        <w:pStyle w:val="Corpsdetexte"/>
        <w:rPr>
          <w:rFonts w:ascii="Gill Sans MT" w:hAnsi="Gill Sans MT"/>
          <w:sz w:val="24"/>
        </w:rPr>
      </w:pPr>
      <w:r w:rsidRPr="005D1895">
        <w:rPr>
          <w:rFonts w:ascii="Gill Sans MT" w:hAnsi="Gill Sans MT"/>
          <w:sz w:val="24"/>
        </w:rPr>
        <w:t xml:space="preserve">Un tableau récapitulatif rassemblera les principales </w:t>
      </w:r>
      <w:r w:rsidR="005D1895">
        <w:rPr>
          <w:rFonts w:ascii="Gill Sans MT" w:hAnsi="Gill Sans MT"/>
          <w:sz w:val="24"/>
        </w:rPr>
        <w:t>informations.</w:t>
      </w:r>
    </w:p>
    <w:p w14:paraId="77E447AF" w14:textId="77777777" w:rsidR="00DD07ED" w:rsidRPr="005D1895" w:rsidRDefault="00DD07ED" w:rsidP="00DD07ED">
      <w:pPr>
        <w:pStyle w:val="Corpsdetexte"/>
        <w:rPr>
          <w:rFonts w:ascii="Gill Sans MT" w:hAnsi="Gill Sans MT"/>
          <w:sz w:val="24"/>
          <w:u w:val="single"/>
        </w:rPr>
      </w:pPr>
    </w:p>
    <w:p w14:paraId="77E447B0" w14:textId="77777777" w:rsidR="00DD07ED" w:rsidRPr="005D1895" w:rsidRDefault="00DD07ED" w:rsidP="00DD07ED">
      <w:pPr>
        <w:pStyle w:val="Corpsdetexte"/>
        <w:rPr>
          <w:rFonts w:ascii="Gill Sans MT" w:hAnsi="Gill Sans MT"/>
          <w:sz w:val="24"/>
          <w:u w:val="single"/>
        </w:rPr>
      </w:pPr>
    </w:p>
    <w:p w14:paraId="77E447B1" w14:textId="77777777" w:rsidR="00DD07ED" w:rsidRPr="005D1895" w:rsidRDefault="00DD07ED" w:rsidP="000E026F">
      <w:pPr>
        <w:pStyle w:val="Titre2"/>
        <w:numPr>
          <w:ilvl w:val="0"/>
          <w:numId w:val="7"/>
        </w:numPr>
        <w:overflowPunct/>
        <w:autoSpaceDE/>
        <w:autoSpaceDN/>
        <w:adjustRightInd/>
        <w:spacing w:before="0" w:after="0"/>
        <w:jc w:val="left"/>
        <w:textAlignment w:val="auto"/>
        <w:rPr>
          <w:rFonts w:ascii="Gill Sans MT" w:hAnsi="Gill Sans MT"/>
          <w:color w:val="auto"/>
          <w:sz w:val="24"/>
          <w:szCs w:val="24"/>
        </w:rPr>
      </w:pPr>
      <w:bookmarkStart w:id="34" w:name="_Toc205882897"/>
      <w:bookmarkStart w:id="35" w:name="_Toc205883131"/>
      <w:bookmarkStart w:id="36" w:name="_Toc205883195"/>
      <w:bookmarkStart w:id="37" w:name="_Toc206824096"/>
      <w:bookmarkStart w:id="38" w:name="_Toc206836430"/>
      <w:bookmarkStart w:id="39" w:name="_Toc207099280"/>
      <w:bookmarkStart w:id="40" w:name="_Toc131152157"/>
      <w:bookmarkStart w:id="41" w:name="_Toc401831604"/>
      <w:bookmarkStart w:id="42" w:name="_Toc401855276"/>
      <w:r w:rsidRPr="005D1895">
        <w:rPr>
          <w:rFonts w:ascii="Gill Sans MT" w:hAnsi="Gill Sans MT"/>
          <w:color w:val="auto"/>
          <w:sz w:val="24"/>
          <w:szCs w:val="24"/>
        </w:rPr>
        <w:t>Atouts et contraintes économiques de la mobilisation des effluents</w:t>
      </w:r>
      <w:bookmarkEnd w:id="34"/>
      <w:bookmarkEnd w:id="35"/>
      <w:bookmarkEnd w:id="36"/>
      <w:bookmarkEnd w:id="37"/>
      <w:bookmarkEnd w:id="38"/>
      <w:bookmarkEnd w:id="39"/>
      <w:bookmarkEnd w:id="40"/>
      <w:bookmarkEnd w:id="41"/>
      <w:bookmarkEnd w:id="42"/>
    </w:p>
    <w:p w14:paraId="77E447B2" w14:textId="77777777" w:rsidR="00DD07ED" w:rsidRPr="005D1895" w:rsidRDefault="00DD07ED" w:rsidP="00DD07ED">
      <w:pPr>
        <w:pStyle w:val="Corpsdetexte"/>
        <w:rPr>
          <w:rFonts w:ascii="Gill Sans MT" w:hAnsi="Gill Sans MT"/>
          <w:sz w:val="24"/>
        </w:rPr>
      </w:pPr>
      <w:r w:rsidRPr="005D1895">
        <w:rPr>
          <w:rFonts w:ascii="Gill Sans MT" w:hAnsi="Gill Sans MT"/>
          <w:sz w:val="24"/>
        </w:rPr>
        <w:t xml:space="preserve">Pour chaque effluent recensé, une analyse économique de son coût sera fournie ; à savoir si l’utilisation de l’effluent présente un coût ou une indemnisation pour le Maître d’Ouvrage. </w:t>
      </w:r>
    </w:p>
    <w:p w14:paraId="77E447B3" w14:textId="77777777" w:rsidR="00DD07ED" w:rsidRPr="005D1895" w:rsidRDefault="005D1895" w:rsidP="00DD07ED">
      <w:pPr>
        <w:pStyle w:val="Corpsdetexte"/>
        <w:rPr>
          <w:rFonts w:ascii="Gill Sans MT" w:hAnsi="Gill Sans MT"/>
          <w:sz w:val="24"/>
        </w:rPr>
      </w:pPr>
      <w:r>
        <w:rPr>
          <w:rFonts w:ascii="Gill Sans MT" w:hAnsi="Gill Sans MT"/>
          <w:sz w:val="24"/>
        </w:rPr>
        <w:t>Seront i</w:t>
      </w:r>
      <w:r w:rsidR="00DD07ED" w:rsidRPr="005D1895">
        <w:rPr>
          <w:rFonts w:ascii="Gill Sans MT" w:hAnsi="Gill Sans MT"/>
          <w:sz w:val="24"/>
        </w:rPr>
        <w:t>ntégr</w:t>
      </w:r>
      <w:r>
        <w:rPr>
          <w:rFonts w:ascii="Gill Sans MT" w:hAnsi="Gill Sans MT"/>
          <w:sz w:val="24"/>
        </w:rPr>
        <w:t>és</w:t>
      </w:r>
      <w:r w:rsidR="00DD07ED" w:rsidRPr="005D1895">
        <w:rPr>
          <w:rFonts w:ascii="Gill Sans MT" w:hAnsi="Gill Sans MT"/>
          <w:sz w:val="24"/>
        </w:rPr>
        <w:t xml:space="preserve"> </w:t>
      </w:r>
      <w:r>
        <w:rPr>
          <w:rFonts w:ascii="Gill Sans MT" w:hAnsi="Gill Sans MT"/>
          <w:sz w:val="24"/>
        </w:rPr>
        <w:t>l</w:t>
      </w:r>
      <w:r w:rsidR="00DD07ED" w:rsidRPr="005D1895">
        <w:rPr>
          <w:rFonts w:ascii="Gill Sans MT" w:hAnsi="Gill Sans MT"/>
          <w:sz w:val="24"/>
        </w:rPr>
        <w:t>es coû</w:t>
      </w:r>
      <w:r>
        <w:rPr>
          <w:rFonts w:ascii="Gill Sans MT" w:hAnsi="Gill Sans MT"/>
          <w:sz w:val="24"/>
        </w:rPr>
        <w:t>ts de traitements éventuels et l</w:t>
      </w:r>
      <w:r w:rsidR="00DD07ED" w:rsidRPr="005D1895">
        <w:rPr>
          <w:rFonts w:ascii="Gill Sans MT" w:hAnsi="Gill Sans MT"/>
          <w:sz w:val="24"/>
        </w:rPr>
        <w:t>es coûts de transport des effluents.</w:t>
      </w:r>
    </w:p>
    <w:p w14:paraId="77E447B4" w14:textId="77777777" w:rsidR="00DD07ED" w:rsidRDefault="00DD07ED" w:rsidP="00DD07ED">
      <w:pPr>
        <w:rPr>
          <w:rFonts w:ascii="Gill Sans MT" w:hAnsi="Gill Sans MT" w:cs="Arial"/>
          <w:sz w:val="24"/>
          <w:szCs w:val="24"/>
        </w:rPr>
      </w:pPr>
    </w:p>
    <w:p w14:paraId="77E447B5" w14:textId="77777777" w:rsidR="005D1895" w:rsidRPr="005D1895" w:rsidRDefault="005D1895" w:rsidP="00DD07ED">
      <w:pPr>
        <w:rPr>
          <w:rFonts w:ascii="Gill Sans MT" w:hAnsi="Gill Sans MT" w:cs="Arial"/>
          <w:sz w:val="24"/>
          <w:szCs w:val="24"/>
        </w:rPr>
      </w:pPr>
    </w:p>
    <w:p w14:paraId="77E447B6" w14:textId="77777777" w:rsidR="00DD07ED" w:rsidRPr="005D1895" w:rsidRDefault="005D1895" w:rsidP="005D1895">
      <w:pPr>
        <w:ind w:firstLine="708"/>
        <w:rPr>
          <w:rFonts w:ascii="Gill Sans MT" w:hAnsi="Gill Sans MT"/>
          <w:b/>
          <w:sz w:val="24"/>
        </w:rPr>
      </w:pPr>
      <w:bookmarkStart w:id="43" w:name="_Toc131152158"/>
      <w:bookmarkEnd w:id="9"/>
      <w:bookmarkEnd w:id="10"/>
      <w:bookmarkEnd w:id="11"/>
      <w:bookmarkEnd w:id="12"/>
      <w:r w:rsidRPr="005D1895">
        <w:rPr>
          <w:rFonts w:ascii="Gill Sans MT" w:hAnsi="Gill Sans MT"/>
          <w:b/>
          <w:sz w:val="24"/>
        </w:rPr>
        <w:t xml:space="preserve">B/ </w:t>
      </w:r>
      <w:r w:rsidR="00DD07ED" w:rsidRPr="005D1895">
        <w:rPr>
          <w:rFonts w:ascii="Gill Sans MT" w:hAnsi="Gill Sans MT"/>
          <w:b/>
          <w:sz w:val="24"/>
        </w:rPr>
        <w:t>Schéma général du process</w:t>
      </w:r>
      <w:bookmarkEnd w:id="43"/>
    </w:p>
    <w:p w14:paraId="77E447B7" w14:textId="77777777" w:rsidR="00DD07ED" w:rsidRPr="005D1895" w:rsidRDefault="00DD07ED" w:rsidP="00DD07ED">
      <w:pPr>
        <w:rPr>
          <w:rFonts w:ascii="Gill Sans MT" w:hAnsi="Gill Sans MT"/>
          <w:sz w:val="22"/>
        </w:rPr>
      </w:pPr>
    </w:p>
    <w:p w14:paraId="77E447B8" w14:textId="77777777" w:rsidR="00DD07ED" w:rsidRPr="005D1895" w:rsidRDefault="00DD07ED" w:rsidP="00DD07ED">
      <w:pPr>
        <w:pStyle w:val="Corpsdetexte"/>
        <w:rPr>
          <w:rFonts w:ascii="Gill Sans MT" w:hAnsi="Gill Sans MT"/>
          <w:sz w:val="24"/>
        </w:rPr>
      </w:pPr>
      <w:r w:rsidRPr="005D1895">
        <w:rPr>
          <w:rFonts w:ascii="Gill Sans MT" w:hAnsi="Gill Sans MT"/>
          <w:sz w:val="24"/>
        </w:rPr>
        <w:t xml:space="preserve">A partir d’un schéma général du process, les différents postes devront faire l’objet d’une analyse technique des équipements préconisés avec leurs principales caractéristiques, </w:t>
      </w:r>
      <w:r w:rsidR="005D1895" w:rsidRPr="005D1895">
        <w:rPr>
          <w:rFonts w:ascii="Gill Sans MT" w:hAnsi="Gill Sans MT"/>
          <w:sz w:val="24"/>
        </w:rPr>
        <w:t>et d</w:t>
      </w:r>
      <w:r w:rsidRPr="005D1895">
        <w:rPr>
          <w:rFonts w:ascii="Gill Sans MT" w:hAnsi="Gill Sans MT"/>
          <w:sz w:val="24"/>
        </w:rPr>
        <w:t>’un chiffrage des investissements à réaliser et des coûts d’exploitations associés :</w:t>
      </w:r>
    </w:p>
    <w:p w14:paraId="77E447B9" w14:textId="77777777" w:rsidR="00DD07ED" w:rsidRPr="005D1895" w:rsidRDefault="00DD07ED" w:rsidP="000E026F">
      <w:pPr>
        <w:pStyle w:val="Corpsdetexte"/>
        <w:widowControl w:val="0"/>
        <w:numPr>
          <w:ilvl w:val="0"/>
          <w:numId w:val="4"/>
        </w:numPr>
        <w:tabs>
          <w:tab w:val="left" w:pos="6600"/>
          <w:tab w:val="right" w:pos="7765"/>
        </w:tabs>
        <w:spacing w:after="120"/>
        <w:rPr>
          <w:rFonts w:ascii="Gill Sans MT" w:hAnsi="Gill Sans MT"/>
          <w:sz w:val="24"/>
        </w:rPr>
      </w:pPr>
      <w:r w:rsidRPr="005D1895">
        <w:rPr>
          <w:rFonts w:ascii="Gill Sans MT" w:hAnsi="Gill Sans MT"/>
          <w:sz w:val="24"/>
        </w:rPr>
        <w:t xml:space="preserve">Le prétraitement : zone de réception et de stockage des effluents organiques, conditionnement (logistique, broyeur, </w:t>
      </w:r>
      <w:proofErr w:type="gramStart"/>
      <w:r w:rsidRPr="005D1895">
        <w:rPr>
          <w:rFonts w:ascii="Gill Sans MT" w:hAnsi="Gill Sans MT"/>
          <w:sz w:val="24"/>
        </w:rPr>
        <w:t>plateforme,...</w:t>
      </w:r>
      <w:proofErr w:type="gramEnd"/>
      <w:r w:rsidRPr="005D1895">
        <w:rPr>
          <w:rFonts w:ascii="Gill Sans MT" w:hAnsi="Gill Sans MT"/>
          <w:sz w:val="24"/>
        </w:rPr>
        <w:t>) ;</w:t>
      </w:r>
    </w:p>
    <w:p w14:paraId="77E447BA" w14:textId="77777777" w:rsidR="00DD07ED" w:rsidRPr="005D1895" w:rsidRDefault="00DD07ED" w:rsidP="000E026F">
      <w:pPr>
        <w:pStyle w:val="Corpsdetexte"/>
        <w:widowControl w:val="0"/>
        <w:numPr>
          <w:ilvl w:val="0"/>
          <w:numId w:val="4"/>
        </w:numPr>
        <w:tabs>
          <w:tab w:val="left" w:pos="6600"/>
          <w:tab w:val="right" w:pos="7765"/>
        </w:tabs>
        <w:spacing w:after="120"/>
        <w:rPr>
          <w:rFonts w:ascii="Gill Sans MT" w:hAnsi="Gill Sans MT"/>
          <w:sz w:val="24"/>
        </w:rPr>
      </w:pPr>
      <w:r w:rsidRPr="005D1895">
        <w:rPr>
          <w:rFonts w:ascii="Gill Sans MT" w:hAnsi="Gill Sans MT"/>
          <w:sz w:val="24"/>
        </w:rPr>
        <w:t xml:space="preserve">La technique de méthanisation employée : type de </w:t>
      </w:r>
      <w:proofErr w:type="gramStart"/>
      <w:r w:rsidRPr="005D1895">
        <w:rPr>
          <w:rFonts w:ascii="Gill Sans MT" w:hAnsi="Gill Sans MT"/>
          <w:sz w:val="24"/>
        </w:rPr>
        <w:t>digesteur  (</w:t>
      </w:r>
      <w:proofErr w:type="gramEnd"/>
      <w:r w:rsidRPr="005D1895">
        <w:rPr>
          <w:rFonts w:ascii="Gill Sans MT" w:hAnsi="Gill Sans MT"/>
          <w:sz w:val="24"/>
        </w:rPr>
        <w:t>caractéristiques types : capacité, charges massiques et volumiques maximales admissibles, stockage), ses conditions de fonctionnement et ses conséquences sur l’organisation générale de l’installation (exploitation, équipements annexes, impact sur la conduite de l’installation comme le caractère saisonnier ou irrégulier des productions) ;</w:t>
      </w:r>
    </w:p>
    <w:p w14:paraId="77E447BB" w14:textId="77777777" w:rsidR="00DD07ED" w:rsidRPr="005D1895" w:rsidRDefault="00DD07ED" w:rsidP="000E026F">
      <w:pPr>
        <w:pStyle w:val="Corpsdetexte"/>
        <w:widowControl w:val="0"/>
        <w:numPr>
          <w:ilvl w:val="0"/>
          <w:numId w:val="4"/>
        </w:numPr>
        <w:tabs>
          <w:tab w:val="left" w:pos="6600"/>
          <w:tab w:val="right" w:pos="7765"/>
        </w:tabs>
        <w:spacing w:after="120"/>
        <w:rPr>
          <w:rFonts w:ascii="Gill Sans MT" w:hAnsi="Gill Sans MT"/>
          <w:sz w:val="24"/>
        </w:rPr>
      </w:pPr>
      <w:r w:rsidRPr="005D1895">
        <w:rPr>
          <w:rFonts w:ascii="Gill Sans MT" w:hAnsi="Gill Sans MT"/>
          <w:sz w:val="24"/>
        </w:rPr>
        <w:t>Le traitement complémentaire des effluents (épandage direct ou traitement) suivant la nature des effluents traités.</w:t>
      </w:r>
    </w:p>
    <w:p w14:paraId="77E447BC" w14:textId="77777777" w:rsidR="00DD07ED" w:rsidRPr="005D1895" w:rsidRDefault="00DD07ED" w:rsidP="000E026F">
      <w:pPr>
        <w:pStyle w:val="Corpsdetexte"/>
        <w:widowControl w:val="0"/>
        <w:numPr>
          <w:ilvl w:val="0"/>
          <w:numId w:val="4"/>
        </w:numPr>
        <w:tabs>
          <w:tab w:val="left" w:pos="6600"/>
          <w:tab w:val="right" w:pos="7765"/>
        </w:tabs>
        <w:spacing w:after="120"/>
        <w:rPr>
          <w:rFonts w:ascii="Gill Sans MT" w:hAnsi="Gill Sans MT"/>
          <w:sz w:val="24"/>
        </w:rPr>
      </w:pPr>
      <w:r w:rsidRPr="005D1895">
        <w:rPr>
          <w:rFonts w:ascii="Gill Sans MT" w:hAnsi="Gill Sans MT"/>
          <w:sz w:val="24"/>
        </w:rPr>
        <w:t>Le stockage des effluents avant épandage</w:t>
      </w:r>
    </w:p>
    <w:p w14:paraId="77E447BD" w14:textId="77777777" w:rsidR="00DD07ED" w:rsidRPr="005D1895" w:rsidRDefault="00DD07ED" w:rsidP="00DD07ED">
      <w:pPr>
        <w:pStyle w:val="Corpsdetexte"/>
        <w:rPr>
          <w:rFonts w:ascii="Gill Sans MT" w:hAnsi="Gill Sans MT"/>
          <w:sz w:val="24"/>
        </w:rPr>
      </w:pPr>
    </w:p>
    <w:p w14:paraId="77E447BE" w14:textId="77777777" w:rsidR="00DD07ED" w:rsidRPr="005D1895" w:rsidRDefault="00DD07ED" w:rsidP="00DD07ED">
      <w:pPr>
        <w:pStyle w:val="Corpsdetexte"/>
        <w:rPr>
          <w:rFonts w:ascii="Gill Sans MT" w:hAnsi="Gill Sans MT"/>
          <w:sz w:val="24"/>
        </w:rPr>
      </w:pPr>
      <w:r w:rsidRPr="005D1895">
        <w:rPr>
          <w:rFonts w:ascii="Gill Sans MT" w:hAnsi="Gill Sans MT"/>
          <w:sz w:val="24"/>
        </w:rPr>
        <w:t>Les garanties des fournisseurs de matériels (références, durée de vie et renouvellement du matériel) seront spécifiées.</w:t>
      </w:r>
    </w:p>
    <w:p w14:paraId="77E447BF" w14:textId="77777777" w:rsidR="005D1895" w:rsidRPr="005D1895" w:rsidRDefault="005D1895" w:rsidP="00DD07ED">
      <w:pPr>
        <w:pStyle w:val="Corpsdetexte"/>
        <w:rPr>
          <w:rFonts w:ascii="Gill Sans MT" w:hAnsi="Gill Sans MT"/>
          <w:sz w:val="24"/>
        </w:rPr>
      </w:pPr>
    </w:p>
    <w:p w14:paraId="77E447C0" w14:textId="77777777" w:rsidR="00DD07ED" w:rsidRPr="005D1895" w:rsidRDefault="00DD07ED" w:rsidP="00DD07ED">
      <w:pPr>
        <w:pStyle w:val="Corpsdetexte"/>
        <w:rPr>
          <w:rFonts w:ascii="Gill Sans MT" w:hAnsi="Gill Sans MT"/>
          <w:sz w:val="24"/>
        </w:rPr>
      </w:pPr>
      <w:r w:rsidRPr="005D1895">
        <w:rPr>
          <w:rFonts w:ascii="Gill Sans MT" w:hAnsi="Gill Sans MT"/>
          <w:sz w:val="24"/>
        </w:rPr>
        <w:t>A partir de ces informations sera établi sous forme de schéma type, un bilan matière qui caractérisera en quantité et en qualité, les différents flux entrant et sortant sur l’ensemble de la chaîne du procédé de méthanisation (conditionnement, stockage, transformation, traitements, valorisation) en fonction de :</w:t>
      </w:r>
    </w:p>
    <w:p w14:paraId="77E447C1" w14:textId="77777777" w:rsidR="00DD07ED" w:rsidRPr="005D1895"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5D1895">
        <w:rPr>
          <w:rFonts w:ascii="Gill Sans MT" w:hAnsi="Gill Sans MT"/>
          <w:sz w:val="24"/>
        </w:rPr>
        <w:t>eau</w:t>
      </w:r>
      <w:proofErr w:type="gramEnd"/>
      <w:r w:rsidRPr="005D1895">
        <w:rPr>
          <w:rFonts w:ascii="Gill Sans MT" w:hAnsi="Gill Sans MT"/>
          <w:sz w:val="24"/>
        </w:rPr>
        <w:t>, matière sèche et organique ;</w:t>
      </w:r>
    </w:p>
    <w:p w14:paraId="77E447C2" w14:textId="77777777" w:rsidR="00DD07ED" w:rsidRPr="005D1895"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5D1895">
        <w:rPr>
          <w:rFonts w:ascii="Gill Sans MT" w:hAnsi="Gill Sans MT"/>
          <w:sz w:val="24"/>
        </w:rPr>
        <w:t>principaux</w:t>
      </w:r>
      <w:proofErr w:type="gramEnd"/>
      <w:r w:rsidRPr="005D1895">
        <w:rPr>
          <w:rFonts w:ascii="Gill Sans MT" w:hAnsi="Gill Sans MT"/>
          <w:sz w:val="24"/>
        </w:rPr>
        <w:t xml:space="preserve"> éléments fertilisants NPK (azote, phosphore, potassium) ;</w:t>
      </w:r>
    </w:p>
    <w:p w14:paraId="77E447C3" w14:textId="77777777" w:rsidR="00DD07ED" w:rsidRPr="005D1895"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5D1895">
        <w:rPr>
          <w:rFonts w:ascii="Gill Sans MT" w:hAnsi="Gill Sans MT"/>
          <w:sz w:val="24"/>
        </w:rPr>
        <w:t>éléments</w:t>
      </w:r>
      <w:proofErr w:type="gramEnd"/>
      <w:r w:rsidRPr="005D1895">
        <w:rPr>
          <w:rFonts w:ascii="Gill Sans MT" w:hAnsi="Gill Sans MT"/>
          <w:sz w:val="24"/>
        </w:rPr>
        <w:t xml:space="preserve"> traces organiques et métalliques.</w:t>
      </w:r>
    </w:p>
    <w:p w14:paraId="77E447C4" w14:textId="77777777" w:rsidR="00DD07ED" w:rsidRDefault="00DD07ED" w:rsidP="00DD07ED">
      <w:pPr>
        <w:pStyle w:val="Corpsdetexte"/>
        <w:rPr>
          <w:rFonts w:ascii="Gill Sans MT" w:hAnsi="Gill Sans MT"/>
          <w:sz w:val="24"/>
        </w:rPr>
      </w:pPr>
      <w:r w:rsidRPr="005D1895">
        <w:rPr>
          <w:rFonts w:ascii="Gill Sans MT" w:hAnsi="Gill Sans MT"/>
          <w:sz w:val="24"/>
        </w:rPr>
        <w:t>Ce schéma permettra de mettre en évidence le bilan global de la dépollution tant sur les impacts sanitaires qu’environnementaux.</w:t>
      </w:r>
    </w:p>
    <w:p w14:paraId="77E447C5" w14:textId="77777777" w:rsidR="00147F76" w:rsidRDefault="00147F76" w:rsidP="00DD07ED">
      <w:pPr>
        <w:pStyle w:val="Corpsdetexte"/>
        <w:rPr>
          <w:rFonts w:ascii="Gill Sans MT" w:hAnsi="Gill Sans MT"/>
          <w:sz w:val="24"/>
        </w:rPr>
      </w:pPr>
    </w:p>
    <w:p w14:paraId="77E447C6" w14:textId="77777777" w:rsidR="00147F76" w:rsidRPr="005D1895" w:rsidRDefault="00147F76" w:rsidP="00DD07ED">
      <w:pPr>
        <w:pStyle w:val="Corpsdetexte"/>
        <w:rPr>
          <w:rFonts w:ascii="Gill Sans MT" w:hAnsi="Gill Sans MT"/>
          <w:sz w:val="24"/>
        </w:rPr>
      </w:pPr>
      <w:r>
        <w:rPr>
          <w:rFonts w:ascii="Gill Sans MT" w:hAnsi="Gill Sans MT"/>
          <w:sz w:val="24"/>
        </w:rPr>
        <w:t>Le BET déterminera à ce stade plus précisément l’implantation des projets.</w:t>
      </w:r>
    </w:p>
    <w:p w14:paraId="77E447C7" w14:textId="77777777" w:rsidR="00DD07ED" w:rsidRDefault="00DD07ED" w:rsidP="00DD07ED">
      <w:pPr>
        <w:pStyle w:val="Corpsdetexte"/>
        <w:rPr>
          <w:rFonts w:ascii="Gill Sans MT" w:hAnsi="Gill Sans MT"/>
          <w:sz w:val="14"/>
          <w:szCs w:val="12"/>
        </w:rPr>
      </w:pPr>
    </w:p>
    <w:p w14:paraId="77E447C8" w14:textId="77777777" w:rsidR="00701B5E" w:rsidRDefault="00701B5E" w:rsidP="00DD07ED">
      <w:pPr>
        <w:pStyle w:val="Corpsdetexte"/>
        <w:rPr>
          <w:rFonts w:ascii="Gill Sans MT" w:hAnsi="Gill Sans MT"/>
          <w:sz w:val="14"/>
          <w:szCs w:val="12"/>
        </w:rPr>
      </w:pPr>
    </w:p>
    <w:p w14:paraId="77E447C9" w14:textId="77777777" w:rsidR="005D1895" w:rsidRPr="005D1895" w:rsidRDefault="005D1895" w:rsidP="00DD07ED">
      <w:pPr>
        <w:pStyle w:val="Corpsdetexte"/>
        <w:rPr>
          <w:rFonts w:ascii="Gill Sans MT" w:hAnsi="Gill Sans MT"/>
          <w:sz w:val="14"/>
          <w:szCs w:val="12"/>
        </w:rPr>
      </w:pPr>
    </w:p>
    <w:p w14:paraId="77E447CA" w14:textId="77777777" w:rsidR="00DD07ED" w:rsidRPr="005D1895" w:rsidRDefault="005D1895" w:rsidP="005D1895">
      <w:pPr>
        <w:ind w:firstLine="708"/>
        <w:rPr>
          <w:rFonts w:ascii="Gill Sans MT" w:hAnsi="Gill Sans MT"/>
          <w:b/>
          <w:sz w:val="24"/>
        </w:rPr>
      </w:pPr>
      <w:bookmarkStart w:id="44" w:name="_Toc131152159"/>
      <w:r w:rsidRPr="005D1895">
        <w:rPr>
          <w:rFonts w:ascii="Gill Sans MT" w:hAnsi="Gill Sans MT"/>
          <w:b/>
          <w:sz w:val="24"/>
        </w:rPr>
        <w:t xml:space="preserve">C/ </w:t>
      </w:r>
      <w:r w:rsidR="00DD07ED" w:rsidRPr="005D1895">
        <w:rPr>
          <w:rFonts w:ascii="Gill Sans MT" w:hAnsi="Gill Sans MT"/>
          <w:b/>
          <w:sz w:val="24"/>
        </w:rPr>
        <w:t>Valorisation du biogaz</w:t>
      </w:r>
      <w:bookmarkEnd w:id="44"/>
      <w:r w:rsidR="00DD07ED" w:rsidRPr="005D1895">
        <w:rPr>
          <w:rFonts w:ascii="Gill Sans MT" w:hAnsi="Gill Sans MT"/>
          <w:b/>
          <w:sz w:val="24"/>
        </w:rPr>
        <w:t xml:space="preserve"> </w:t>
      </w:r>
    </w:p>
    <w:p w14:paraId="77E447CB" w14:textId="77777777" w:rsidR="00DD07ED" w:rsidRPr="005D1895" w:rsidRDefault="00DD07ED" w:rsidP="00DD07ED">
      <w:pPr>
        <w:rPr>
          <w:rFonts w:ascii="Gill Sans MT" w:hAnsi="Gill Sans MT"/>
          <w:sz w:val="24"/>
        </w:rPr>
      </w:pPr>
    </w:p>
    <w:p w14:paraId="77E447CC" w14:textId="77777777" w:rsidR="00DD07ED" w:rsidRPr="005D1895" w:rsidRDefault="00DD07ED" w:rsidP="000E026F">
      <w:pPr>
        <w:numPr>
          <w:ilvl w:val="0"/>
          <w:numId w:val="7"/>
        </w:numPr>
        <w:rPr>
          <w:rFonts w:ascii="Gill Sans MT" w:hAnsi="Gill Sans MT"/>
          <w:b/>
          <w:sz w:val="24"/>
        </w:rPr>
      </w:pPr>
      <w:r w:rsidRPr="005D1895">
        <w:rPr>
          <w:rFonts w:ascii="Gill Sans MT" w:hAnsi="Gill Sans MT"/>
          <w:b/>
          <w:sz w:val="24"/>
        </w:rPr>
        <w:t>Différentes valorisations pos</w:t>
      </w:r>
      <w:r w:rsidR="005D1895">
        <w:rPr>
          <w:rFonts w:ascii="Gill Sans MT" w:hAnsi="Gill Sans MT"/>
          <w:b/>
          <w:sz w:val="24"/>
        </w:rPr>
        <w:t>sibles</w:t>
      </w:r>
    </w:p>
    <w:p w14:paraId="77E447CD" w14:textId="77777777" w:rsidR="00DD07ED" w:rsidRPr="003B5426" w:rsidRDefault="003B5426" w:rsidP="00DD07ED">
      <w:pPr>
        <w:pStyle w:val="Corpsdetexte"/>
        <w:rPr>
          <w:rFonts w:ascii="Gill Sans MT" w:hAnsi="Gill Sans MT"/>
          <w:sz w:val="24"/>
        </w:rPr>
      </w:pPr>
      <w:r w:rsidRPr="003B5426">
        <w:rPr>
          <w:rFonts w:ascii="Gill Sans MT" w:hAnsi="Gill Sans MT"/>
          <w:sz w:val="24"/>
        </w:rPr>
        <w:t xml:space="preserve">A partir </w:t>
      </w:r>
      <w:r w:rsidR="00DD07ED" w:rsidRPr="003B5426">
        <w:rPr>
          <w:rFonts w:ascii="Gill Sans MT" w:hAnsi="Gill Sans MT"/>
          <w:sz w:val="24"/>
        </w:rPr>
        <w:t>de l’analyse des consommations énergétiques potentielles identifiées</w:t>
      </w:r>
      <w:r w:rsidRPr="003B5426">
        <w:rPr>
          <w:rFonts w:ascii="Gill Sans MT" w:hAnsi="Gill Sans MT"/>
          <w:sz w:val="24"/>
        </w:rPr>
        <w:t xml:space="preserve"> préalablement (consommateurs de chaleur et </w:t>
      </w:r>
      <w:r w:rsidRPr="005B20EE">
        <w:rPr>
          <w:rFonts w:ascii="Gill Sans MT" w:hAnsi="Gill Sans MT"/>
          <w:sz w:val="24"/>
        </w:rPr>
        <w:t>points d’injection de biométhane)</w:t>
      </w:r>
      <w:r w:rsidR="00DD07ED" w:rsidRPr="005B20EE">
        <w:rPr>
          <w:rFonts w:ascii="Gill Sans MT" w:hAnsi="Gill Sans MT"/>
          <w:sz w:val="24"/>
        </w:rPr>
        <w:t>, les différentes possibilités de valorisation énergétique du biogaz seront décrites précisément et dimensionnées </w:t>
      </w:r>
      <w:r w:rsidR="00701B5E" w:rsidRPr="005B20EE">
        <w:rPr>
          <w:rFonts w:ascii="Gill Sans MT" w:hAnsi="Gill Sans MT"/>
          <w:sz w:val="24"/>
        </w:rPr>
        <w:t>selon les résultats de la phase 1</w:t>
      </w:r>
      <w:r w:rsidR="00DD07ED" w:rsidRPr="005B20EE">
        <w:rPr>
          <w:rFonts w:ascii="Gill Sans MT" w:hAnsi="Gill Sans MT"/>
          <w:sz w:val="24"/>
        </w:rPr>
        <w:t>:</w:t>
      </w:r>
      <w:r w:rsidR="00DD07ED" w:rsidRPr="003B5426">
        <w:rPr>
          <w:rFonts w:ascii="Gill Sans MT" w:hAnsi="Gill Sans MT"/>
          <w:sz w:val="24"/>
        </w:rPr>
        <w:t xml:space="preserve"> </w:t>
      </w:r>
    </w:p>
    <w:p w14:paraId="77E447CE" w14:textId="77777777" w:rsidR="00DD07ED" w:rsidRPr="003B5426" w:rsidRDefault="00DD07ED" w:rsidP="00DD07ED">
      <w:pPr>
        <w:pStyle w:val="Corpsdetexte"/>
        <w:rPr>
          <w:rFonts w:ascii="Gill Sans MT" w:hAnsi="Gill Sans MT"/>
          <w:sz w:val="24"/>
        </w:rPr>
      </w:pPr>
    </w:p>
    <w:p w14:paraId="77E447CF" w14:textId="77777777" w:rsidR="00DD07ED" w:rsidRPr="003B5426" w:rsidRDefault="00DD07ED" w:rsidP="000E026F">
      <w:pPr>
        <w:pStyle w:val="Corpsdetexte"/>
        <w:widowControl w:val="0"/>
        <w:numPr>
          <w:ilvl w:val="1"/>
          <w:numId w:val="4"/>
        </w:numPr>
        <w:tabs>
          <w:tab w:val="left" w:pos="6600"/>
          <w:tab w:val="right" w:pos="7765"/>
        </w:tabs>
        <w:spacing w:after="120"/>
        <w:rPr>
          <w:rFonts w:ascii="Gill Sans MT" w:hAnsi="Gill Sans MT"/>
          <w:b/>
          <w:sz w:val="24"/>
        </w:rPr>
      </w:pPr>
      <w:r w:rsidRPr="003B5426">
        <w:rPr>
          <w:rFonts w:ascii="Gill Sans MT" w:hAnsi="Gill Sans MT"/>
          <w:b/>
          <w:sz w:val="24"/>
        </w:rPr>
        <w:t>Production de chaleur :</w:t>
      </w:r>
    </w:p>
    <w:p w14:paraId="77E447D0" w14:textId="77777777" w:rsidR="00DD07ED" w:rsidRPr="003B5426" w:rsidRDefault="00DD07ED" w:rsidP="000E026F">
      <w:pPr>
        <w:pStyle w:val="Corpsdetexte"/>
        <w:widowControl w:val="0"/>
        <w:numPr>
          <w:ilvl w:val="0"/>
          <w:numId w:val="4"/>
        </w:numPr>
        <w:tabs>
          <w:tab w:val="left" w:pos="6600"/>
          <w:tab w:val="right" w:pos="7765"/>
        </w:tabs>
        <w:spacing w:after="120"/>
        <w:rPr>
          <w:rFonts w:ascii="Gill Sans MT" w:hAnsi="Gill Sans MT"/>
          <w:sz w:val="24"/>
        </w:rPr>
      </w:pPr>
      <w:r w:rsidRPr="003B5426">
        <w:rPr>
          <w:rFonts w:ascii="Gill Sans MT" w:hAnsi="Gill Sans MT"/>
          <w:sz w:val="24"/>
        </w:rPr>
        <w:t xml:space="preserve">Etudier les besoins en eau chaude annuels et la répartition mensuelle pour : </w:t>
      </w:r>
    </w:p>
    <w:p w14:paraId="77E447D1" w14:textId="77777777" w:rsidR="00DD07ED" w:rsidRPr="003B5426" w:rsidRDefault="00DD07ED" w:rsidP="000E026F">
      <w:pPr>
        <w:pStyle w:val="Corpsdetexte"/>
        <w:widowControl w:val="0"/>
        <w:numPr>
          <w:ilvl w:val="1"/>
          <w:numId w:val="8"/>
        </w:numPr>
        <w:tabs>
          <w:tab w:val="left" w:pos="6600"/>
          <w:tab w:val="right" w:pos="7765"/>
        </w:tabs>
        <w:spacing w:after="120"/>
        <w:rPr>
          <w:rFonts w:ascii="Gill Sans MT" w:hAnsi="Gill Sans MT"/>
          <w:sz w:val="24"/>
        </w:rPr>
      </w:pPr>
      <w:r w:rsidRPr="003B5426">
        <w:rPr>
          <w:rFonts w:ascii="Gill Sans MT" w:hAnsi="Gill Sans MT"/>
          <w:sz w:val="24"/>
        </w:rPr>
        <w:t xml:space="preserve"> </w:t>
      </w:r>
      <w:proofErr w:type="gramStart"/>
      <w:r w:rsidRPr="003B5426">
        <w:rPr>
          <w:rFonts w:ascii="Gill Sans MT" w:hAnsi="Gill Sans MT"/>
          <w:sz w:val="24"/>
        </w:rPr>
        <w:t>le</w:t>
      </w:r>
      <w:proofErr w:type="gramEnd"/>
      <w:r w:rsidRPr="003B5426">
        <w:rPr>
          <w:rFonts w:ascii="Gill Sans MT" w:hAnsi="Gill Sans MT"/>
          <w:sz w:val="24"/>
        </w:rPr>
        <w:t xml:space="preserve"> chauffage du process de méthanisation,</w:t>
      </w:r>
    </w:p>
    <w:p w14:paraId="77E447D2" w14:textId="77777777" w:rsidR="00DD07ED" w:rsidRPr="003B5426" w:rsidRDefault="00DD07ED" w:rsidP="000E026F">
      <w:pPr>
        <w:pStyle w:val="Corpsdetexte"/>
        <w:widowControl w:val="0"/>
        <w:numPr>
          <w:ilvl w:val="1"/>
          <w:numId w:val="8"/>
        </w:numPr>
        <w:tabs>
          <w:tab w:val="left" w:pos="6600"/>
          <w:tab w:val="right" w:pos="7765"/>
        </w:tabs>
        <w:spacing w:after="120"/>
        <w:rPr>
          <w:rFonts w:ascii="Gill Sans MT" w:hAnsi="Gill Sans MT"/>
          <w:sz w:val="24"/>
        </w:rPr>
      </w:pPr>
      <w:r w:rsidRPr="003B5426">
        <w:rPr>
          <w:rFonts w:ascii="Gill Sans MT" w:hAnsi="Gill Sans MT"/>
          <w:sz w:val="24"/>
        </w:rPr>
        <w:t xml:space="preserve"> </w:t>
      </w:r>
      <w:proofErr w:type="gramStart"/>
      <w:r w:rsidRPr="003B5426">
        <w:rPr>
          <w:rFonts w:ascii="Gill Sans MT" w:hAnsi="Gill Sans MT"/>
          <w:sz w:val="24"/>
        </w:rPr>
        <w:t>le</w:t>
      </w:r>
      <w:proofErr w:type="gramEnd"/>
      <w:r w:rsidRPr="003B5426">
        <w:rPr>
          <w:rFonts w:ascii="Gill Sans MT" w:hAnsi="Gill Sans MT"/>
          <w:sz w:val="24"/>
        </w:rPr>
        <w:t xml:space="preserve"> process, le chauffage et l’ECS des bâtiments du Maître d’Ouvrage, </w:t>
      </w:r>
    </w:p>
    <w:p w14:paraId="77E447D3" w14:textId="77777777" w:rsidR="00DD07ED" w:rsidRPr="003B5426" w:rsidRDefault="00DD07ED" w:rsidP="000E026F">
      <w:pPr>
        <w:pStyle w:val="Corpsdetexte"/>
        <w:widowControl w:val="0"/>
        <w:numPr>
          <w:ilvl w:val="1"/>
          <w:numId w:val="8"/>
        </w:numPr>
        <w:tabs>
          <w:tab w:val="left" w:pos="6600"/>
          <w:tab w:val="right" w:pos="7765"/>
        </w:tabs>
        <w:spacing w:after="120"/>
        <w:rPr>
          <w:rFonts w:ascii="Gill Sans MT" w:hAnsi="Gill Sans MT"/>
          <w:sz w:val="24"/>
        </w:rPr>
      </w:pPr>
      <w:r w:rsidRPr="003B5426">
        <w:rPr>
          <w:rFonts w:ascii="Gill Sans MT" w:hAnsi="Gill Sans MT"/>
          <w:sz w:val="24"/>
        </w:rPr>
        <w:t xml:space="preserve"> </w:t>
      </w:r>
      <w:proofErr w:type="gramStart"/>
      <w:r w:rsidRPr="003B5426">
        <w:rPr>
          <w:rFonts w:ascii="Gill Sans MT" w:hAnsi="Gill Sans MT"/>
          <w:sz w:val="24"/>
        </w:rPr>
        <w:t>les</w:t>
      </w:r>
      <w:proofErr w:type="gramEnd"/>
      <w:r w:rsidRPr="003B5426">
        <w:rPr>
          <w:rFonts w:ascii="Gill Sans MT" w:hAnsi="Gill Sans MT"/>
          <w:sz w:val="24"/>
        </w:rPr>
        <w:t xml:space="preserve"> usagers potentiels situés à proximité, avec dimensionnement du réseau de chaleur BP, des sous stations nécessaires,…</w:t>
      </w:r>
    </w:p>
    <w:p w14:paraId="77E447D4" w14:textId="77777777" w:rsidR="00DD07ED" w:rsidRPr="003B5426" w:rsidRDefault="00DD07ED" w:rsidP="00DD07ED">
      <w:pPr>
        <w:pStyle w:val="Corpsdetexte"/>
        <w:rPr>
          <w:rFonts w:ascii="Gill Sans MT" w:hAnsi="Gill Sans MT"/>
          <w:sz w:val="24"/>
        </w:rPr>
      </w:pPr>
    </w:p>
    <w:p w14:paraId="77E447D5" w14:textId="77777777" w:rsidR="00DD07ED" w:rsidRPr="003B5426" w:rsidRDefault="00DD07ED" w:rsidP="000E026F">
      <w:pPr>
        <w:pStyle w:val="Corpsdetexte"/>
        <w:widowControl w:val="0"/>
        <w:numPr>
          <w:ilvl w:val="1"/>
          <w:numId w:val="4"/>
        </w:numPr>
        <w:tabs>
          <w:tab w:val="left" w:pos="6600"/>
          <w:tab w:val="right" w:pos="7765"/>
        </w:tabs>
        <w:spacing w:after="120"/>
        <w:rPr>
          <w:rFonts w:ascii="Gill Sans MT" w:hAnsi="Gill Sans MT"/>
          <w:b/>
          <w:sz w:val="24"/>
        </w:rPr>
      </w:pPr>
      <w:r w:rsidRPr="003B5426">
        <w:rPr>
          <w:rFonts w:ascii="Gill Sans MT" w:hAnsi="Gill Sans MT"/>
          <w:b/>
          <w:sz w:val="24"/>
        </w:rPr>
        <w:t>Production combinée de chaleur et d’électricité (cogénération) :</w:t>
      </w:r>
    </w:p>
    <w:p w14:paraId="77E447D6" w14:textId="77777777" w:rsidR="00DD07ED" w:rsidRPr="003B5426" w:rsidRDefault="00DD07ED" w:rsidP="000E026F">
      <w:pPr>
        <w:pStyle w:val="Corpsdetexte"/>
        <w:widowControl w:val="0"/>
        <w:numPr>
          <w:ilvl w:val="0"/>
          <w:numId w:val="4"/>
        </w:numPr>
        <w:tabs>
          <w:tab w:val="left" w:pos="6600"/>
          <w:tab w:val="right" w:pos="7765"/>
        </w:tabs>
        <w:spacing w:after="120"/>
        <w:rPr>
          <w:rFonts w:ascii="Gill Sans MT" w:hAnsi="Gill Sans MT"/>
          <w:sz w:val="24"/>
        </w:rPr>
      </w:pPr>
      <w:r w:rsidRPr="003B5426">
        <w:rPr>
          <w:rFonts w:ascii="Gill Sans MT" w:hAnsi="Gill Sans MT"/>
          <w:sz w:val="24"/>
        </w:rPr>
        <w:t>Optimiser le dimensionnement de la cogénération, sa disponibilité sur l’année, les quantités d’énergie produites (revente à EDF, chauffage de bâtiments, procédés industriels, chauffage des bâtiments existants du process, et des pertes ...);</w:t>
      </w:r>
    </w:p>
    <w:p w14:paraId="77E447D7" w14:textId="77777777" w:rsidR="00DD07ED" w:rsidRPr="003B5426" w:rsidRDefault="00DD07ED" w:rsidP="000E026F">
      <w:pPr>
        <w:pStyle w:val="Corpsdetexte"/>
        <w:widowControl w:val="0"/>
        <w:numPr>
          <w:ilvl w:val="0"/>
          <w:numId w:val="4"/>
        </w:numPr>
        <w:tabs>
          <w:tab w:val="left" w:pos="6600"/>
          <w:tab w:val="right" w:pos="7765"/>
        </w:tabs>
        <w:spacing w:after="120"/>
        <w:rPr>
          <w:rFonts w:ascii="Gill Sans MT" w:hAnsi="Gill Sans MT"/>
          <w:sz w:val="24"/>
        </w:rPr>
      </w:pPr>
      <w:r w:rsidRPr="003B5426">
        <w:rPr>
          <w:rFonts w:ascii="Gill Sans MT" w:hAnsi="Gill Sans MT"/>
          <w:sz w:val="24"/>
        </w:rPr>
        <w:t>Préciser, dans le cas d’une revente à EDF de l’électricité produite, les procédures à entreprendre, les démarches, les contraintes ou atouts du site...</w:t>
      </w:r>
    </w:p>
    <w:p w14:paraId="77E447D8" w14:textId="77777777" w:rsidR="00DD07ED" w:rsidRDefault="00DD07ED" w:rsidP="00DD07ED">
      <w:pPr>
        <w:pStyle w:val="Corpsdetexte"/>
        <w:rPr>
          <w:rFonts w:ascii="Gill Sans MT" w:hAnsi="Gill Sans MT"/>
          <w:sz w:val="24"/>
        </w:rPr>
      </w:pPr>
    </w:p>
    <w:p w14:paraId="77E447D9" w14:textId="77777777" w:rsidR="003B5426" w:rsidRPr="003B5426" w:rsidRDefault="00701B5E" w:rsidP="000E026F">
      <w:pPr>
        <w:pStyle w:val="Corpsdetexte"/>
        <w:widowControl w:val="0"/>
        <w:numPr>
          <w:ilvl w:val="1"/>
          <w:numId w:val="4"/>
        </w:numPr>
        <w:tabs>
          <w:tab w:val="left" w:pos="6600"/>
          <w:tab w:val="right" w:pos="7765"/>
        </w:tabs>
        <w:spacing w:after="120"/>
        <w:rPr>
          <w:rFonts w:ascii="Gill Sans MT" w:hAnsi="Gill Sans MT"/>
          <w:b/>
          <w:sz w:val="24"/>
        </w:rPr>
      </w:pPr>
      <w:r>
        <w:rPr>
          <w:rFonts w:ascii="Gill Sans MT" w:hAnsi="Gill Sans MT"/>
          <w:b/>
          <w:sz w:val="24"/>
        </w:rPr>
        <w:t>Production et i</w:t>
      </w:r>
      <w:r w:rsidR="003B5426">
        <w:rPr>
          <w:rFonts w:ascii="Gill Sans MT" w:hAnsi="Gill Sans MT"/>
          <w:b/>
          <w:sz w:val="24"/>
        </w:rPr>
        <w:t>njection de biométhane</w:t>
      </w:r>
      <w:r w:rsidR="003B5426" w:rsidRPr="003B5426">
        <w:rPr>
          <w:rFonts w:ascii="Gill Sans MT" w:hAnsi="Gill Sans MT"/>
          <w:b/>
          <w:sz w:val="24"/>
        </w:rPr>
        <w:t> :</w:t>
      </w:r>
    </w:p>
    <w:p w14:paraId="77E447DA" w14:textId="77777777" w:rsidR="003B5426" w:rsidRDefault="003B5426" w:rsidP="000E026F">
      <w:pPr>
        <w:pStyle w:val="Corpsdetexte"/>
        <w:numPr>
          <w:ilvl w:val="0"/>
          <w:numId w:val="4"/>
        </w:numPr>
        <w:rPr>
          <w:rFonts w:ascii="Gill Sans MT" w:hAnsi="Gill Sans MT"/>
          <w:sz w:val="24"/>
        </w:rPr>
      </w:pPr>
      <w:r>
        <w:rPr>
          <w:rFonts w:ascii="Gill Sans MT" w:hAnsi="Gill Sans MT"/>
          <w:sz w:val="24"/>
        </w:rPr>
        <w:t>Décrire et dimensionner les installations nécessaires ainsi que les démarches à entreprendre.</w:t>
      </w:r>
      <w:r w:rsidR="00180CE0">
        <w:rPr>
          <w:rFonts w:ascii="Gill Sans MT" w:hAnsi="Gill Sans MT"/>
          <w:sz w:val="24"/>
        </w:rPr>
        <w:t xml:space="preserve"> Le prestataire se rapprochera du gestionnaire du réseau de gaz pour valider cette étape.</w:t>
      </w:r>
    </w:p>
    <w:p w14:paraId="77E447DB" w14:textId="77777777" w:rsidR="003B5426" w:rsidRDefault="003B5426" w:rsidP="00DD07ED">
      <w:pPr>
        <w:pStyle w:val="Corpsdetexte"/>
        <w:rPr>
          <w:rFonts w:ascii="Gill Sans MT" w:hAnsi="Gill Sans MT"/>
          <w:sz w:val="24"/>
        </w:rPr>
      </w:pPr>
    </w:p>
    <w:p w14:paraId="77E447DD" w14:textId="77777777" w:rsidR="00DD07ED" w:rsidRPr="003B5426" w:rsidRDefault="00DD07ED" w:rsidP="00DD07ED">
      <w:pPr>
        <w:pStyle w:val="Corpsdetexte"/>
        <w:rPr>
          <w:rFonts w:ascii="Gill Sans MT" w:hAnsi="Gill Sans MT"/>
          <w:sz w:val="24"/>
        </w:rPr>
      </w:pPr>
      <w:r w:rsidRPr="003B5426">
        <w:rPr>
          <w:rFonts w:ascii="Gill Sans MT" w:hAnsi="Gill Sans MT"/>
          <w:sz w:val="24"/>
        </w:rPr>
        <w:t xml:space="preserve">Les techniques à mettre en </w:t>
      </w:r>
      <w:r w:rsidR="003B5426" w:rsidRPr="003B5426">
        <w:rPr>
          <w:rFonts w:ascii="Gill Sans MT" w:hAnsi="Gill Sans MT"/>
          <w:sz w:val="24"/>
        </w:rPr>
        <w:t>œuvre</w:t>
      </w:r>
      <w:r w:rsidRPr="003B5426">
        <w:rPr>
          <w:rFonts w:ascii="Gill Sans MT" w:hAnsi="Gill Sans MT"/>
          <w:sz w:val="24"/>
        </w:rPr>
        <w:t xml:space="preserve"> seront décrites avec précision en indiquant leurs rendements, leurs avantages et leurs inconvénients en matière d’exploitation.</w:t>
      </w:r>
    </w:p>
    <w:p w14:paraId="77E447DE" w14:textId="77777777" w:rsidR="00DD07ED" w:rsidRPr="003B5426" w:rsidRDefault="00DD07ED" w:rsidP="00DD07ED">
      <w:pPr>
        <w:pStyle w:val="Corpsdetexte"/>
        <w:rPr>
          <w:rFonts w:ascii="Gill Sans MT" w:hAnsi="Gill Sans MT"/>
          <w:sz w:val="24"/>
        </w:rPr>
      </w:pPr>
    </w:p>
    <w:p w14:paraId="77E447DF" w14:textId="77777777" w:rsidR="00DD07ED" w:rsidRPr="003B5426" w:rsidRDefault="00DD07ED" w:rsidP="00DD07ED">
      <w:pPr>
        <w:pStyle w:val="Corpsdetexte"/>
        <w:rPr>
          <w:rFonts w:ascii="Gill Sans MT" w:hAnsi="Gill Sans MT"/>
          <w:sz w:val="24"/>
        </w:rPr>
      </w:pPr>
    </w:p>
    <w:p w14:paraId="77E447E0" w14:textId="77777777" w:rsidR="00DD07ED" w:rsidRPr="00147F76" w:rsidRDefault="005D1895" w:rsidP="00147F76">
      <w:pPr>
        <w:ind w:firstLine="708"/>
        <w:rPr>
          <w:rFonts w:ascii="Gill Sans MT" w:hAnsi="Gill Sans MT"/>
          <w:b/>
          <w:sz w:val="24"/>
        </w:rPr>
      </w:pPr>
      <w:bookmarkStart w:id="45" w:name="_Toc131152160"/>
      <w:r w:rsidRPr="00147F76">
        <w:rPr>
          <w:rFonts w:ascii="Gill Sans MT" w:hAnsi="Gill Sans MT"/>
          <w:b/>
          <w:sz w:val="24"/>
        </w:rPr>
        <w:t xml:space="preserve">D/ </w:t>
      </w:r>
      <w:r w:rsidR="00DD07ED" w:rsidRPr="00147F76">
        <w:rPr>
          <w:rFonts w:ascii="Gill Sans MT" w:hAnsi="Gill Sans MT"/>
          <w:b/>
          <w:sz w:val="24"/>
        </w:rPr>
        <w:t>Valorisation du digestat</w:t>
      </w:r>
      <w:bookmarkEnd w:id="45"/>
      <w:r w:rsidR="00DD07ED" w:rsidRPr="00147F76">
        <w:rPr>
          <w:rFonts w:ascii="Gill Sans MT" w:hAnsi="Gill Sans MT"/>
          <w:b/>
          <w:sz w:val="24"/>
        </w:rPr>
        <w:t xml:space="preserve"> </w:t>
      </w:r>
    </w:p>
    <w:p w14:paraId="77E447E1" w14:textId="77777777" w:rsidR="00DD07ED" w:rsidRPr="00147F76" w:rsidRDefault="00DD07ED" w:rsidP="00DD07ED">
      <w:pPr>
        <w:pStyle w:val="Corpsdetexte"/>
        <w:rPr>
          <w:rFonts w:ascii="Gill Sans MT" w:hAnsi="Gill Sans MT"/>
          <w:sz w:val="24"/>
        </w:rPr>
      </w:pPr>
    </w:p>
    <w:p w14:paraId="77E447E2" w14:textId="77777777" w:rsidR="00DD07ED" w:rsidRPr="00147F76" w:rsidRDefault="00DD07ED" w:rsidP="000E026F">
      <w:pPr>
        <w:numPr>
          <w:ilvl w:val="1"/>
          <w:numId w:val="8"/>
        </w:numPr>
        <w:rPr>
          <w:rFonts w:ascii="Gill Sans MT" w:hAnsi="Gill Sans MT"/>
          <w:b/>
          <w:sz w:val="24"/>
        </w:rPr>
      </w:pPr>
      <w:bookmarkStart w:id="46" w:name="_Toc205882901"/>
      <w:bookmarkStart w:id="47" w:name="_Toc205883135"/>
      <w:bookmarkStart w:id="48" w:name="_Toc205883199"/>
      <w:bookmarkStart w:id="49" w:name="_Toc206824100"/>
      <w:bookmarkStart w:id="50" w:name="_Toc206836434"/>
      <w:bookmarkStart w:id="51" w:name="_Toc207099284"/>
      <w:bookmarkStart w:id="52" w:name="_Toc131152161"/>
      <w:r w:rsidRPr="00147F76">
        <w:rPr>
          <w:rFonts w:ascii="Gill Sans MT" w:hAnsi="Gill Sans MT"/>
          <w:b/>
          <w:sz w:val="24"/>
        </w:rPr>
        <w:t>Quantités produites</w:t>
      </w:r>
      <w:bookmarkEnd w:id="46"/>
      <w:bookmarkEnd w:id="47"/>
      <w:bookmarkEnd w:id="48"/>
      <w:bookmarkEnd w:id="49"/>
      <w:bookmarkEnd w:id="50"/>
      <w:bookmarkEnd w:id="51"/>
      <w:bookmarkEnd w:id="52"/>
      <w:r w:rsidRPr="00147F76">
        <w:rPr>
          <w:rFonts w:ascii="Gill Sans MT" w:hAnsi="Gill Sans MT"/>
          <w:b/>
          <w:sz w:val="24"/>
        </w:rPr>
        <w:t xml:space="preserve"> </w:t>
      </w:r>
    </w:p>
    <w:p w14:paraId="77E447E3" w14:textId="77777777" w:rsidR="00DD07ED" w:rsidRPr="00147F76" w:rsidRDefault="00DD07ED" w:rsidP="00DD07ED">
      <w:pPr>
        <w:pStyle w:val="Corpsdetexte"/>
        <w:rPr>
          <w:rFonts w:ascii="Gill Sans MT" w:hAnsi="Gill Sans MT"/>
          <w:sz w:val="24"/>
        </w:rPr>
      </w:pPr>
      <w:r w:rsidRPr="00147F76">
        <w:rPr>
          <w:rFonts w:ascii="Gill Sans MT" w:hAnsi="Gill Sans MT"/>
          <w:sz w:val="24"/>
        </w:rPr>
        <w:t>Le process utilisé va générer des sous-produits liquides et solides.</w:t>
      </w:r>
    </w:p>
    <w:p w14:paraId="77E447E4" w14:textId="77777777" w:rsidR="00DD07ED" w:rsidRPr="00147F76" w:rsidRDefault="00DD07ED" w:rsidP="00DD07ED">
      <w:pPr>
        <w:pStyle w:val="Corpsdetexte"/>
        <w:rPr>
          <w:rFonts w:ascii="Gill Sans MT" w:hAnsi="Gill Sans MT"/>
          <w:sz w:val="24"/>
        </w:rPr>
      </w:pPr>
      <w:r w:rsidRPr="00147F76">
        <w:rPr>
          <w:rFonts w:ascii="Gill Sans MT" w:hAnsi="Gill Sans MT"/>
          <w:sz w:val="24"/>
        </w:rPr>
        <w:t>Le bureau d’études devra définir les quantités ainsi produites en fonction des intrants et du process.</w:t>
      </w:r>
    </w:p>
    <w:p w14:paraId="77E447E5" w14:textId="77777777" w:rsidR="00DD07ED" w:rsidRPr="00147F76" w:rsidRDefault="00DD07ED" w:rsidP="00DD07ED">
      <w:pPr>
        <w:rPr>
          <w:rFonts w:ascii="Gill Sans MT" w:hAnsi="Gill Sans MT"/>
          <w:sz w:val="24"/>
          <w:szCs w:val="24"/>
        </w:rPr>
      </w:pPr>
    </w:p>
    <w:p w14:paraId="77E447E6" w14:textId="77777777" w:rsidR="00DD07ED" w:rsidRPr="00147F76" w:rsidRDefault="00DD07ED" w:rsidP="000E026F">
      <w:pPr>
        <w:pStyle w:val="Titre2"/>
        <w:numPr>
          <w:ilvl w:val="1"/>
          <w:numId w:val="8"/>
        </w:numPr>
        <w:tabs>
          <w:tab w:val="left" w:pos="720"/>
        </w:tabs>
        <w:overflowPunct/>
        <w:autoSpaceDE/>
        <w:autoSpaceDN/>
        <w:adjustRightInd/>
        <w:spacing w:before="0" w:after="0"/>
        <w:jc w:val="left"/>
        <w:textAlignment w:val="auto"/>
        <w:rPr>
          <w:rFonts w:ascii="Gill Sans MT" w:hAnsi="Gill Sans MT"/>
          <w:color w:val="auto"/>
          <w:sz w:val="24"/>
          <w:szCs w:val="24"/>
        </w:rPr>
      </w:pPr>
      <w:bookmarkStart w:id="53" w:name="_Toc205882902"/>
      <w:bookmarkStart w:id="54" w:name="_Toc205883136"/>
      <w:bookmarkStart w:id="55" w:name="_Toc205883200"/>
      <w:bookmarkStart w:id="56" w:name="_Toc206824101"/>
      <w:bookmarkStart w:id="57" w:name="_Toc206836435"/>
      <w:bookmarkStart w:id="58" w:name="_Toc207099285"/>
      <w:bookmarkStart w:id="59" w:name="_Toc131152162"/>
      <w:bookmarkStart w:id="60" w:name="_Toc401831605"/>
      <w:bookmarkStart w:id="61" w:name="_Toc401855277"/>
      <w:r w:rsidRPr="00147F76">
        <w:rPr>
          <w:rFonts w:ascii="Gill Sans MT" w:hAnsi="Gill Sans MT"/>
          <w:color w:val="auto"/>
          <w:sz w:val="24"/>
          <w:szCs w:val="24"/>
        </w:rPr>
        <w:t>Utilisations</w:t>
      </w:r>
      <w:bookmarkEnd w:id="53"/>
      <w:bookmarkEnd w:id="54"/>
      <w:bookmarkEnd w:id="55"/>
      <w:bookmarkEnd w:id="56"/>
      <w:bookmarkEnd w:id="57"/>
      <w:bookmarkEnd w:id="58"/>
      <w:bookmarkEnd w:id="59"/>
      <w:bookmarkEnd w:id="60"/>
      <w:bookmarkEnd w:id="61"/>
    </w:p>
    <w:p w14:paraId="77E447E7" w14:textId="01737A2D" w:rsidR="00DD07ED" w:rsidRPr="00147F76" w:rsidRDefault="00DD07ED" w:rsidP="00147F76">
      <w:pPr>
        <w:jc w:val="both"/>
        <w:rPr>
          <w:rFonts w:ascii="Gill Sans MT" w:hAnsi="Gill Sans MT" w:cs="Arial"/>
          <w:sz w:val="24"/>
          <w:szCs w:val="24"/>
        </w:rPr>
      </w:pPr>
      <w:r w:rsidRPr="00147F76">
        <w:rPr>
          <w:rFonts w:ascii="Gill Sans MT" w:hAnsi="Gill Sans MT" w:cs="Arial"/>
          <w:sz w:val="24"/>
          <w:szCs w:val="24"/>
        </w:rPr>
        <w:t xml:space="preserve">Le digestat peut être valorisé </w:t>
      </w:r>
      <w:r w:rsidR="003E6E58">
        <w:rPr>
          <w:rFonts w:ascii="Gill Sans MT" w:hAnsi="Gill Sans MT" w:cs="Arial"/>
          <w:sz w:val="24"/>
          <w:szCs w:val="24"/>
        </w:rPr>
        <w:t>tel quel</w:t>
      </w:r>
      <w:r w:rsidRPr="00147F76">
        <w:rPr>
          <w:rFonts w:ascii="Gill Sans MT" w:hAnsi="Gill Sans MT" w:cs="Arial"/>
          <w:sz w:val="24"/>
          <w:szCs w:val="24"/>
        </w:rPr>
        <w:t>, mais il peut aussi faire l’objet d’un traitement spécifique comprenant par exemple une séparation de phases, une déshydratation, un compostage... Les équipements techniques à mettre en place dans le cadre d’un post traitement seront clairement précisés (type de traitement et bilan matière (carbone et azote), avantages et inconvénients en matière d’exploitation; garanties des fournisseurs de matériels; durée de vie prévisionnelle des principaux équipements).</w:t>
      </w:r>
    </w:p>
    <w:p w14:paraId="77E447E8" w14:textId="77777777" w:rsidR="00DD07ED" w:rsidRPr="00147F76" w:rsidRDefault="00DD07ED" w:rsidP="00DD07ED">
      <w:pPr>
        <w:rPr>
          <w:rFonts w:ascii="Gill Sans MT" w:hAnsi="Gill Sans MT"/>
          <w:sz w:val="24"/>
          <w:szCs w:val="24"/>
        </w:rPr>
      </w:pPr>
    </w:p>
    <w:p w14:paraId="77E447E9" w14:textId="0A8E09A4" w:rsidR="00DD07ED" w:rsidRPr="00E1479E" w:rsidRDefault="00DD07ED" w:rsidP="00DD07ED">
      <w:pPr>
        <w:pStyle w:val="Corpsdetexte"/>
        <w:rPr>
          <w:rFonts w:ascii="Gill Sans MT" w:hAnsi="Gill Sans MT"/>
          <w:sz w:val="24"/>
        </w:rPr>
      </w:pPr>
      <w:r w:rsidRPr="00147F76">
        <w:rPr>
          <w:rFonts w:ascii="Gill Sans MT" w:hAnsi="Gill Sans MT"/>
          <w:sz w:val="24"/>
        </w:rPr>
        <w:t>Il est nécessaire d’évaluer les filières locales de valorisation agronomique du digestat et/ ou des co-produits du traitement, et d’évaluer les contraintes techniques, économiques et sanitaires de l’organisation correspondante</w:t>
      </w:r>
      <w:r w:rsidR="00147F76">
        <w:rPr>
          <w:rFonts w:ascii="Gill Sans MT" w:hAnsi="Gill Sans MT"/>
          <w:sz w:val="24"/>
        </w:rPr>
        <w:t xml:space="preserve"> </w:t>
      </w:r>
      <w:r w:rsidRPr="00F2110B">
        <w:rPr>
          <w:rFonts w:ascii="Gill Sans MT" w:hAnsi="Gill Sans MT"/>
          <w:sz w:val="24"/>
        </w:rPr>
        <w:t xml:space="preserve">en contact </w:t>
      </w:r>
      <w:r w:rsidR="00E1479E">
        <w:rPr>
          <w:rFonts w:ascii="Gill Sans MT" w:hAnsi="Gill Sans MT"/>
          <w:sz w:val="24"/>
        </w:rPr>
        <w:t>par exemple</w:t>
      </w:r>
      <w:r w:rsidR="00E1479E" w:rsidRPr="00F2110B">
        <w:rPr>
          <w:rFonts w:ascii="Gill Sans MT" w:hAnsi="Gill Sans MT"/>
          <w:sz w:val="24"/>
        </w:rPr>
        <w:t xml:space="preserve"> </w:t>
      </w:r>
      <w:r w:rsidRPr="00F2110B">
        <w:rPr>
          <w:rFonts w:ascii="Gill Sans MT" w:hAnsi="Gill Sans MT"/>
          <w:sz w:val="24"/>
        </w:rPr>
        <w:t>avec la chambre d’agriculture</w:t>
      </w:r>
      <w:r w:rsidR="00E1479E" w:rsidRPr="00F2110B">
        <w:rPr>
          <w:rFonts w:ascii="Gill Sans MT" w:hAnsi="Gill Sans MT"/>
          <w:sz w:val="24"/>
        </w:rPr>
        <w:t xml:space="preserve"> </w:t>
      </w:r>
      <w:r w:rsidRPr="00F2110B">
        <w:rPr>
          <w:rFonts w:ascii="Gill Sans MT" w:hAnsi="Gill Sans MT"/>
          <w:sz w:val="24"/>
        </w:rPr>
        <w:t>:</w:t>
      </w:r>
      <w:r w:rsidRPr="00E1479E">
        <w:rPr>
          <w:rFonts w:ascii="Gill Sans MT" w:hAnsi="Gill Sans MT"/>
          <w:sz w:val="24"/>
        </w:rPr>
        <w:t xml:space="preserve"> </w:t>
      </w:r>
    </w:p>
    <w:p w14:paraId="77E447EA"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utilisation</w:t>
      </w:r>
      <w:proofErr w:type="gramEnd"/>
      <w:r w:rsidRPr="00147F76">
        <w:rPr>
          <w:rFonts w:ascii="Gill Sans MT" w:hAnsi="Gill Sans MT"/>
          <w:sz w:val="24"/>
        </w:rPr>
        <w:t xml:space="preserve"> en direct : surfaces disponibles, adéquation offre/demande, plan d’épandage et interactions avec le mode de gestion (stockage, conditionnement, matériel d’épandage, périodes...) ;</w:t>
      </w:r>
    </w:p>
    <w:p w14:paraId="77E447EB"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utilisation</w:t>
      </w:r>
      <w:proofErr w:type="gramEnd"/>
      <w:r w:rsidRPr="00147F76">
        <w:rPr>
          <w:rFonts w:ascii="Gill Sans MT" w:hAnsi="Gill Sans MT"/>
          <w:sz w:val="24"/>
        </w:rPr>
        <w:t xml:space="preserve"> mixte (épandage, traitement complémentaire) ;</w:t>
      </w:r>
    </w:p>
    <w:p w14:paraId="77E447EC"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i/>
          <w:sz w:val="24"/>
        </w:rPr>
      </w:pPr>
      <w:proofErr w:type="gramStart"/>
      <w:r w:rsidRPr="00147F76">
        <w:rPr>
          <w:rFonts w:ascii="Gill Sans MT" w:hAnsi="Gill Sans MT"/>
          <w:sz w:val="24"/>
        </w:rPr>
        <w:t>utilisation</w:t>
      </w:r>
      <w:proofErr w:type="gramEnd"/>
      <w:r w:rsidRPr="00147F76">
        <w:rPr>
          <w:rFonts w:ascii="Gill Sans MT" w:hAnsi="Gill Sans MT"/>
          <w:sz w:val="24"/>
        </w:rPr>
        <w:t xml:space="preserve"> indirecte via des procédés de traitement complémentaires </w:t>
      </w:r>
    </w:p>
    <w:p w14:paraId="77E447ED" w14:textId="77777777" w:rsidR="00DD07ED" w:rsidRPr="00147F76" w:rsidRDefault="00DD07ED" w:rsidP="00DD07ED">
      <w:pPr>
        <w:pStyle w:val="Corpsdetexte"/>
        <w:rPr>
          <w:rFonts w:ascii="Gill Sans MT" w:hAnsi="Gill Sans MT"/>
          <w:sz w:val="24"/>
        </w:rPr>
      </w:pPr>
    </w:p>
    <w:p w14:paraId="77E447EE" w14:textId="77777777" w:rsidR="00DD07ED" w:rsidRPr="00147F76" w:rsidRDefault="00DD07ED" w:rsidP="00DD07ED">
      <w:pPr>
        <w:pStyle w:val="Corpsdetexte"/>
        <w:rPr>
          <w:rFonts w:ascii="Gill Sans MT" w:hAnsi="Gill Sans MT"/>
          <w:sz w:val="24"/>
        </w:rPr>
      </w:pPr>
      <w:r w:rsidRPr="00147F76">
        <w:rPr>
          <w:rFonts w:ascii="Gill Sans MT" w:hAnsi="Gill Sans MT"/>
          <w:sz w:val="24"/>
        </w:rPr>
        <w:t xml:space="preserve">L’impact de l’utilisation du digestat ou de ses sous-produits sur la gestion d’un plan de fumure de l’exploitation agricole sera clairement déterminé, notamment en </w:t>
      </w:r>
      <w:r w:rsidR="00147F76" w:rsidRPr="00147F76">
        <w:rPr>
          <w:rFonts w:ascii="Gill Sans MT" w:hAnsi="Gill Sans MT"/>
          <w:sz w:val="24"/>
        </w:rPr>
        <w:t>termes</w:t>
      </w:r>
      <w:r w:rsidRPr="00147F76">
        <w:rPr>
          <w:rFonts w:ascii="Gill Sans MT" w:hAnsi="Gill Sans MT"/>
          <w:sz w:val="24"/>
        </w:rPr>
        <w:t xml:space="preserve"> de réduction de consommation en engrais et amendements.</w:t>
      </w:r>
    </w:p>
    <w:p w14:paraId="77E447EF" w14:textId="77777777" w:rsidR="00DD07ED" w:rsidRDefault="00DD07ED" w:rsidP="00147F76">
      <w:pPr>
        <w:pStyle w:val="Corpsdetexte"/>
        <w:rPr>
          <w:rFonts w:ascii="Gill Sans MT" w:hAnsi="Gill Sans MT"/>
          <w:sz w:val="24"/>
        </w:rPr>
      </w:pPr>
      <w:r w:rsidRPr="00147F76">
        <w:rPr>
          <w:rFonts w:ascii="Gill Sans MT" w:hAnsi="Gill Sans MT"/>
          <w:sz w:val="24"/>
        </w:rPr>
        <w:t>Le transport des digestats et leur épandage seront étudiés économiquement et techniquement.</w:t>
      </w:r>
    </w:p>
    <w:p w14:paraId="77E447F0" w14:textId="77777777" w:rsidR="00147F76" w:rsidRPr="00147F76" w:rsidRDefault="00147F76" w:rsidP="00147F76">
      <w:pPr>
        <w:pStyle w:val="Corpsdetexte"/>
        <w:rPr>
          <w:rFonts w:ascii="Gill Sans MT" w:hAnsi="Gill Sans MT"/>
          <w:sz w:val="24"/>
        </w:rPr>
      </w:pPr>
    </w:p>
    <w:p w14:paraId="77E447F1" w14:textId="77777777" w:rsidR="00DD07ED" w:rsidRPr="00147F76" w:rsidRDefault="00DD07ED" w:rsidP="000E026F">
      <w:pPr>
        <w:pStyle w:val="Titre2"/>
        <w:numPr>
          <w:ilvl w:val="1"/>
          <w:numId w:val="8"/>
        </w:numPr>
        <w:tabs>
          <w:tab w:val="left" w:pos="720"/>
        </w:tabs>
        <w:overflowPunct/>
        <w:autoSpaceDE/>
        <w:autoSpaceDN/>
        <w:adjustRightInd/>
        <w:spacing w:before="0" w:after="0"/>
        <w:jc w:val="left"/>
        <w:textAlignment w:val="auto"/>
        <w:rPr>
          <w:rFonts w:ascii="Gill Sans MT" w:hAnsi="Gill Sans MT"/>
          <w:color w:val="auto"/>
          <w:sz w:val="24"/>
          <w:szCs w:val="24"/>
        </w:rPr>
      </w:pPr>
      <w:bookmarkStart w:id="62" w:name="_Toc205882903"/>
      <w:bookmarkStart w:id="63" w:name="_Toc205883137"/>
      <w:bookmarkStart w:id="64" w:name="_Toc205883201"/>
      <w:bookmarkStart w:id="65" w:name="_Toc206824102"/>
      <w:bookmarkStart w:id="66" w:name="_Toc206836436"/>
      <w:bookmarkStart w:id="67" w:name="_Toc207099286"/>
      <w:bookmarkStart w:id="68" w:name="_Toc131152163"/>
      <w:bookmarkStart w:id="69" w:name="_Toc401831606"/>
      <w:bookmarkStart w:id="70" w:name="_Toc401855278"/>
      <w:r w:rsidRPr="00147F76">
        <w:rPr>
          <w:rFonts w:ascii="Gill Sans MT" w:hAnsi="Gill Sans MT"/>
          <w:color w:val="auto"/>
          <w:sz w:val="24"/>
          <w:szCs w:val="24"/>
        </w:rPr>
        <w:t>Qualité des digestats pour une valorisation agronomique</w:t>
      </w:r>
      <w:bookmarkEnd w:id="62"/>
      <w:bookmarkEnd w:id="63"/>
      <w:bookmarkEnd w:id="64"/>
      <w:bookmarkEnd w:id="65"/>
      <w:bookmarkEnd w:id="66"/>
      <w:bookmarkEnd w:id="67"/>
      <w:bookmarkEnd w:id="68"/>
      <w:bookmarkEnd w:id="69"/>
      <w:bookmarkEnd w:id="70"/>
    </w:p>
    <w:p w14:paraId="77E447F2" w14:textId="77777777" w:rsidR="00DD07ED" w:rsidRPr="00147F76" w:rsidRDefault="00DD07ED" w:rsidP="00DD07ED">
      <w:pPr>
        <w:pStyle w:val="Corpsdetexte"/>
        <w:rPr>
          <w:rFonts w:ascii="Gill Sans MT" w:hAnsi="Gill Sans MT"/>
          <w:sz w:val="24"/>
        </w:rPr>
      </w:pPr>
    </w:p>
    <w:p w14:paraId="77E447F3" w14:textId="77777777" w:rsidR="00DD07ED" w:rsidRPr="00147F76" w:rsidRDefault="00DD07ED" w:rsidP="00DD07ED">
      <w:pPr>
        <w:pStyle w:val="Corpsdetexte"/>
        <w:rPr>
          <w:rFonts w:ascii="Gill Sans MT" w:hAnsi="Gill Sans MT"/>
          <w:sz w:val="24"/>
        </w:rPr>
      </w:pPr>
      <w:r w:rsidRPr="00147F76">
        <w:rPr>
          <w:rFonts w:ascii="Gill Sans MT" w:hAnsi="Gill Sans MT"/>
          <w:sz w:val="24"/>
        </w:rPr>
        <w:t>Une estimation de la qualité prévisionnelle du digestat ou de ses sous-produits sera réalisée selon les critères suivants (matières sèches, humidité, matières organiques, azote total, azote ammoniacal, carbone, rapport C/N, potassium total (K</w:t>
      </w:r>
      <w:r w:rsidRPr="00147F76">
        <w:rPr>
          <w:rFonts w:ascii="Gill Sans MT" w:hAnsi="Gill Sans MT"/>
          <w:sz w:val="24"/>
          <w:vertAlign w:val="subscript"/>
        </w:rPr>
        <w:t>2</w:t>
      </w:r>
      <w:r w:rsidRPr="00147F76">
        <w:rPr>
          <w:rFonts w:ascii="Gill Sans MT" w:hAnsi="Gill Sans MT"/>
          <w:sz w:val="24"/>
        </w:rPr>
        <w:t>O), phosphore total (P</w:t>
      </w:r>
      <w:r w:rsidRPr="00147F76">
        <w:rPr>
          <w:rFonts w:ascii="Gill Sans MT" w:hAnsi="Gill Sans MT"/>
          <w:sz w:val="24"/>
          <w:vertAlign w:val="subscript"/>
        </w:rPr>
        <w:t>2</w:t>
      </w:r>
      <w:r w:rsidRPr="00147F76">
        <w:rPr>
          <w:rFonts w:ascii="Gill Sans MT" w:hAnsi="Gill Sans MT"/>
          <w:sz w:val="24"/>
        </w:rPr>
        <w:t>O</w:t>
      </w:r>
      <w:r w:rsidRPr="00147F76">
        <w:rPr>
          <w:rFonts w:ascii="Gill Sans MT" w:hAnsi="Gill Sans MT"/>
          <w:sz w:val="24"/>
          <w:vertAlign w:val="subscript"/>
        </w:rPr>
        <w:t>5</w:t>
      </w:r>
      <w:r w:rsidRPr="00147F76">
        <w:rPr>
          <w:rFonts w:ascii="Gill Sans MT" w:hAnsi="Gill Sans MT"/>
          <w:sz w:val="24"/>
        </w:rPr>
        <w:t>)).</w:t>
      </w:r>
    </w:p>
    <w:p w14:paraId="77E447F4" w14:textId="77777777" w:rsidR="00DD07ED" w:rsidRPr="00147F76" w:rsidRDefault="00DD07ED" w:rsidP="00DD07ED">
      <w:pPr>
        <w:pStyle w:val="Corpsdetexte"/>
        <w:rPr>
          <w:rFonts w:ascii="Gill Sans MT" w:hAnsi="Gill Sans MT"/>
          <w:sz w:val="24"/>
        </w:rPr>
      </w:pPr>
    </w:p>
    <w:p w14:paraId="77E447F5" w14:textId="3927C93F" w:rsidR="00DD07ED" w:rsidRPr="00147F76" w:rsidRDefault="00DD07ED" w:rsidP="00DD07ED">
      <w:pPr>
        <w:pStyle w:val="Corpsdetexte"/>
        <w:rPr>
          <w:rFonts w:ascii="Gill Sans MT" w:hAnsi="Gill Sans MT"/>
          <w:sz w:val="24"/>
        </w:rPr>
      </w:pPr>
      <w:r w:rsidRPr="00147F76">
        <w:rPr>
          <w:rFonts w:ascii="Gill Sans MT" w:hAnsi="Gill Sans MT"/>
          <w:sz w:val="24"/>
        </w:rPr>
        <w:t xml:space="preserve">Le protocole de traçabilité des effluents utilisés dans l’installation doit être explicité par le bureau d’études. Si la traçabilité n’est pas envisageable, le bureau d’études doit décrire un protocole de suivi de la qualité du digestat garantissant son innocuité lors de son utilisation </w:t>
      </w:r>
      <w:r w:rsidR="003E6E58">
        <w:rPr>
          <w:rFonts w:ascii="Gill Sans MT" w:hAnsi="Gill Sans MT"/>
          <w:sz w:val="24"/>
        </w:rPr>
        <w:t>au champ</w:t>
      </w:r>
      <w:r w:rsidRPr="00147F76">
        <w:rPr>
          <w:rFonts w:ascii="Gill Sans MT" w:hAnsi="Gill Sans MT"/>
          <w:sz w:val="24"/>
        </w:rPr>
        <w:t xml:space="preserve"> ou alors, garantir l’innocuité permanente du digestat. </w:t>
      </w:r>
    </w:p>
    <w:p w14:paraId="77E447F6" w14:textId="77777777" w:rsidR="00DD07ED" w:rsidRPr="00147F76" w:rsidRDefault="00DD07ED" w:rsidP="00DD07ED">
      <w:pPr>
        <w:pStyle w:val="Corpsdetexte"/>
        <w:rPr>
          <w:rFonts w:ascii="Gill Sans MT" w:hAnsi="Gill Sans MT"/>
          <w:sz w:val="24"/>
        </w:rPr>
      </w:pPr>
    </w:p>
    <w:p w14:paraId="77E447F7" w14:textId="77777777" w:rsidR="00DD07ED" w:rsidRPr="00147F76" w:rsidRDefault="00DD07ED" w:rsidP="00DD07ED">
      <w:pPr>
        <w:pStyle w:val="Corpsdetexte"/>
        <w:rPr>
          <w:rFonts w:ascii="Gill Sans MT" w:hAnsi="Gill Sans MT"/>
          <w:sz w:val="24"/>
        </w:rPr>
      </w:pPr>
    </w:p>
    <w:p w14:paraId="77E447F8" w14:textId="77777777" w:rsidR="00DD07ED" w:rsidRPr="00147F76" w:rsidRDefault="005D1895" w:rsidP="00147F76">
      <w:pPr>
        <w:ind w:firstLine="708"/>
        <w:rPr>
          <w:rFonts w:ascii="Gill Sans MT" w:hAnsi="Gill Sans MT"/>
          <w:b/>
          <w:sz w:val="24"/>
        </w:rPr>
      </w:pPr>
      <w:bookmarkStart w:id="71" w:name="_Toc131152164"/>
      <w:r w:rsidRPr="00147F76">
        <w:rPr>
          <w:rFonts w:ascii="Gill Sans MT" w:hAnsi="Gill Sans MT"/>
          <w:b/>
          <w:sz w:val="24"/>
        </w:rPr>
        <w:t xml:space="preserve">E/ </w:t>
      </w:r>
      <w:bookmarkEnd w:id="71"/>
      <w:r w:rsidR="00147F76">
        <w:rPr>
          <w:rFonts w:ascii="Gill Sans MT" w:hAnsi="Gill Sans MT"/>
          <w:b/>
          <w:sz w:val="24"/>
        </w:rPr>
        <w:t>Bilan environnemental</w:t>
      </w:r>
    </w:p>
    <w:p w14:paraId="77E447F9" w14:textId="77777777" w:rsidR="00DD07ED" w:rsidRPr="00147F76" w:rsidRDefault="00DD07ED" w:rsidP="00DD07ED">
      <w:pPr>
        <w:pStyle w:val="Corpsdetexte"/>
        <w:rPr>
          <w:rFonts w:ascii="Gill Sans MT" w:hAnsi="Gill Sans MT"/>
          <w:sz w:val="24"/>
        </w:rPr>
      </w:pPr>
    </w:p>
    <w:p w14:paraId="77E447FA" w14:textId="77777777" w:rsidR="00DD07ED" w:rsidRPr="00147F76" w:rsidRDefault="00DD07ED" w:rsidP="00DD07ED">
      <w:pPr>
        <w:pStyle w:val="Corpsdetexte"/>
        <w:rPr>
          <w:rFonts w:ascii="Gill Sans MT" w:hAnsi="Gill Sans MT"/>
          <w:sz w:val="24"/>
        </w:rPr>
      </w:pPr>
      <w:r w:rsidRPr="00147F76">
        <w:rPr>
          <w:rFonts w:ascii="Gill Sans MT" w:hAnsi="Gill Sans MT"/>
          <w:sz w:val="24"/>
        </w:rPr>
        <w:t>Une première approche des impacts environnementaux est ici demandée et notamment sur les points suivants :</w:t>
      </w:r>
    </w:p>
    <w:p w14:paraId="77E447FB"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émissions</w:t>
      </w:r>
      <w:proofErr w:type="gramEnd"/>
      <w:r w:rsidRPr="00147F76">
        <w:rPr>
          <w:rFonts w:ascii="Gill Sans MT" w:hAnsi="Gill Sans MT"/>
          <w:sz w:val="24"/>
        </w:rPr>
        <w:t xml:space="preserve"> de gaz à effet de serre : estimations de la réduction des émissions de gaz à effet de serre (protoxyde d’azote, ammoniac, méthane)</w:t>
      </w:r>
      <w:r w:rsidR="00A80178">
        <w:rPr>
          <w:rFonts w:ascii="Gill Sans MT" w:hAnsi="Gill Sans MT"/>
          <w:sz w:val="24"/>
        </w:rPr>
        <w:t xml:space="preserve">, émissions CO2 liées au transport amont (approvisionnement) et aval (valorisation agronomique) </w:t>
      </w:r>
      <w:r w:rsidR="00A80178" w:rsidRPr="00147F76">
        <w:rPr>
          <w:rFonts w:ascii="Gill Sans MT" w:hAnsi="Gill Sans MT"/>
          <w:sz w:val="24"/>
        </w:rPr>
        <w:t>;</w:t>
      </w:r>
    </w:p>
    <w:p w14:paraId="77E447FC"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amélioration</w:t>
      </w:r>
      <w:proofErr w:type="gramEnd"/>
      <w:r w:rsidRPr="00147F76">
        <w:rPr>
          <w:rFonts w:ascii="Gill Sans MT" w:hAnsi="Gill Sans MT"/>
          <w:sz w:val="24"/>
        </w:rPr>
        <w:t xml:space="preserve"> de la qualité des effluents (nuisances olfactives, sanitaires et agronomiques notamment sur la composition en azote des lisiers) ;</w:t>
      </w:r>
    </w:p>
    <w:p w14:paraId="77E447FD"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substitution</w:t>
      </w:r>
      <w:proofErr w:type="gramEnd"/>
      <w:r w:rsidRPr="00147F76">
        <w:rPr>
          <w:rFonts w:ascii="Gill Sans MT" w:hAnsi="Gill Sans MT"/>
          <w:sz w:val="24"/>
        </w:rPr>
        <w:t xml:space="preserve"> d’énergies fossiles : estimations des gains en MWh/an et de la réduction des émissions de CO</w:t>
      </w:r>
      <w:r w:rsidRPr="00147F76">
        <w:rPr>
          <w:rFonts w:ascii="Gill Sans MT" w:hAnsi="Gill Sans MT"/>
          <w:sz w:val="24"/>
          <w:vertAlign w:val="subscript"/>
        </w:rPr>
        <w:t>2</w:t>
      </w:r>
      <w:r w:rsidRPr="00147F76">
        <w:rPr>
          <w:rFonts w:ascii="Gill Sans MT" w:hAnsi="Gill Sans MT"/>
          <w:sz w:val="24"/>
        </w:rPr>
        <w:t xml:space="preserve"> en tonne/an par rapport à la situation existante ;</w:t>
      </w:r>
    </w:p>
    <w:p w14:paraId="77E447FE"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bilan</w:t>
      </w:r>
      <w:proofErr w:type="gramEnd"/>
      <w:r w:rsidRPr="00147F76">
        <w:rPr>
          <w:rFonts w:ascii="Gill Sans MT" w:hAnsi="Gill Sans MT"/>
          <w:sz w:val="24"/>
        </w:rPr>
        <w:t xml:space="preserve"> environnemental global ;</w:t>
      </w:r>
    </w:p>
    <w:p w14:paraId="77E447FF"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impacts</w:t>
      </w:r>
      <w:proofErr w:type="gramEnd"/>
      <w:r w:rsidRPr="00147F76">
        <w:rPr>
          <w:rFonts w:ascii="Gill Sans MT" w:hAnsi="Gill Sans MT"/>
          <w:sz w:val="24"/>
        </w:rPr>
        <w:t xml:space="preserve"> sur la qualité de l’eau par l’utilisation du digestat en substitution aux engrais minéraux.</w:t>
      </w:r>
    </w:p>
    <w:p w14:paraId="77E44800" w14:textId="77777777" w:rsidR="00DD07ED" w:rsidRPr="00147F76" w:rsidRDefault="00DD07ED" w:rsidP="00DD07ED">
      <w:pPr>
        <w:pStyle w:val="Corpsdetexte"/>
        <w:rPr>
          <w:rFonts w:ascii="Gill Sans MT" w:hAnsi="Gill Sans MT"/>
          <w:sz w:val="24"/>
        </w:rPr>
      </w:pPr>
    </w:p>
    <w:p w14:paraId="77E44801" w14:textId="77777777" w:rsidR="00DD07ED" w:rsidRPr="00147F76" w:rsidRDefault="005D1895" w:rsidP="00147F76">
      <w:pPr>
        <w:ind w:firstLine="644"/>
        <w:rPr>
          <w:rFonts w:ascii="Gill Sans MT" w:hAnsi="Gill Sans MT"/>
          <w:b/>
          <w:sz w:val="24"/>
        </w:rPr>
      </w:pPr>
      <w:bookmarkStart w:id="72" w:name="_Toc131152165"/>
      <w:r w:rsidRPr="00147F76">
        <w:rPr>
          <w:rFonts w:ascii="Gill Sans MT" w:hAnsi="Gill Sans MT"/>
          <w:b/>
          <w:sz w:val="24"/>
        </w:rPr>
        <w:t xml:space="preserve">F/ </w:t>
      </w:r>
      <w:r w:rsidR="00DD07ED" w:rsidRPr="00147F76">
        <w:rPr>
          <w:rFonts w:ascii="Gill Sans MT" w:hAnsi="Gill Sans MT"/>
          <w:b/>
          <w:sz w:val="24"/>
        </w:rPr>
        <w:t>Aspects réglementaires</w:t>
      </w:r>
      <w:bookmarkEnd w:id="72"/>
    </w:p>
    <w:p w14:paraId="77E44802" w14:textId="77777777" w:rsidR="00DD07ED" w:rsidRPr="00147F76" w:rsidRDefault="00DD07ED" w:rsidP="00DD07ED">
      <w:pPr>
        <w:pStyle w:val="Corpsdetexte"/>
        <w:rPr>
          <w:rFonts w:ascii="Gill Sans MT" w:hAnsi="Gill Sans MT"/>
          <w:sz w:val="24"/>
        </w:rPr>
      </w:pPr>
    </w:p>
    <w:p w14:paraId="77E44803" w14:textId="77777777" w:rsidR="00DD07ED" w:rsidRPr="00147F76" w:rsidRDefault="00DD07ED" w:rsidP="00DD07ED">
      <w:pPr>
        <w:pStyle w:val="Corpsdetexte"/>
        <w:rPr>
          <w:rFonts w:ascii="Gill Sans MT" w:hAnsi="Gill Sans MT"/>
          <w:sz w:val="24"/>
        </w:rPr>
      </w:pPr>
      <w:r w:rsidRPr="00147F76">
        <w:rPr>
          <w:rFonts w:ascii="Gill Sans MT" w:hAnsi="Gill Sans MT"/>
          <w:sz w:val="24"/>
        </w:rPr>
        <w:t xml:space="preserve">Le bureau d’études </w:t>
      </w:r>
      <w:r w:rsidR="00147F76" w:rsidRPr="00147F76">
        <w:rPr>
          <w:rFonts w:ascii="Gill Sans MT" w:hAnsi="Gill Sans MT"/>
          <w:sz w:val="24"/>
        </w:rPr>
        <w:t>devra définir</w:t>
      </w:r>
      <w:r w:rsidRPr="00147F76">
        <w:rPr>
          <w:rFonts w:ascii="Gill Sans MT" w:hAnsi="Gill Sans MT"/>
          <w:sz w:val="24"/>
        </w:rPr>
        <w:t xml:space="preserve"> la procédure réglementaire à mettre en place pour la réalisation de cette installation de méthanisation.</w:t>
      </w:r>
    </w:p>
    <w:p w14:paraId="77E44804" w14:textId="77777777" w:rsidR="00DD07ED" w:rsidRPr="00147F76" w:rsidRDefault="00DD07ED" w:rsidP="00DD07ED">
      <w:pPr>
        <w:pStyle w:val="Corpsdetexte"/>
        <w:rPr>
          <w:rFonts w:ascii="Gill Sans MT" w:hAnsi="Gill Sans MT"/>
          <w:sz w:val="24"/>
        </w:rPr>
      </w:pPr>
    </w:p>
    <w:p w14:paraId="77E44805" w14:textId="77777777" w:rsidR="00DD07ED" w:rsidRPr="00147F76" w:rsidRDefault="00DD07ED" w:rsidP="00DD07ED">
      <w:pPr>
        <w:pStyle w:val="Corpsdetexte"/>
        <w:rPr>
          <w:rFonts w:ascii="Gill Sans MT" w:hAnsi="Gill Sans MT"/>
          <w:sz w:val="24"/>
        </w:rPr>
      </w:pPr>
      <w:r w:rsidRPr="00147F76">
        <w:rPr>
          <w:rFonts w:ascii="Gill Sans MT" w:hAnsi="Gill Sans MT"/>
          <w:sz w:val="24"/>
        </w:rPr>
        <w:t>Pour chaque configuration, plusieurs types de montages juridiques pourront être proposés selon la réglementation en vigueur sur les déchets, les installations classées ou les autres dispositions de protection des milieux naturels, notamment en ce qui concerne les points suivants :</w:t>
      </w:r>
    </w:p>
    <w:p w14:paraId="77E44806"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l’implantation</w:t>
      </w:r>
      <w:proofErr w:type="gramEnd"/>
      <w:r w:rsidRPr="00147F76">
        <w:rPr>
          <w:rFonts w:ascii="Gill Sans MT" w:hAnsi="Gill Sans MT"/>
          <w:sz w:val="24"/>
        </w:rPr>
        <w:t xml:space="preserve"> et l’exploitation d’une installation industrielle ou collective de traitement de déchets organiques ;</w:t>
      </w:r>
    </w:p>
    <w:p w14:paraId="77E44807"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la</w:t>
      </w:r>
      <w:proofErr w:type="gramEnd"/>
      <w:r w:rsidRPr="00147F76">
        <w:rPr>
          <w:rFonts w:ascii="Gill Sans MT" w:hAnsi="Gill Sans MT"/>
          <w:sz w:val="24"/>
        </w:rPr>
        <w:t xml:space="preserve"> valorisation des sous-produits de la méthanisation (biogaz, digestat,…) ;</w:t>
      </w:r>
    </w:p>
    <w:p w14:paraId="77E44808"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le</w:t>
      </w:r>
      <w:proofErr w:type="gramEnd"/>
      <w:r w:rsidRPr="00147F76">
        <w:rPr>
          <w:rFonts w:ascii="Gill Sans MT" w:hAnsi="Gill Sans MT"/>
          <w:sz w:val="24"/>
        </w:rPr>
        <w:t xml:space="preserve"> transport du biogaz ;</w:t>
      </w:r>
    </w:p>
    <w:p w14:paraId="77E44809"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les</w:t>
      </w:r>
      <w:proofErr w:type="gramEnd"/>
      <w:r w:rsidRPr="00147F76">
        <w:rPr>
          <w:rFonts w:ascii="Gill Sans MT" w:hAnsi="Gill Sans MT"/>
          <w:sz w:val="24"/>
        </w:rPr>
        <w:t xml:space="preserve"> limites de puissance ;</w:t>
      </w:r>
    </w:p>
    <w:p w14:paraId="77E4480A"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les</w:t>
      </w:r>
      <w:proofErr w:type="gramEnd"/>
      <w:r w:rsidRPr="00147F76">
        <w:rPr>
          <w:rFonts w:ascii="Gill Sans MT" w:hAnsi="Gill Sans MT"/>
          <w:sz w:val="24"/>
        </w:rPr>
        <w:t xml:space="preserve"> contraintes sur les niveaux de bruit ;</w:t>
      </w:r>
    </w:p>
    <w:p w14:paraId="77E4480B"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la</w:t>
      </w:r>
      <w:proofErr w:type="gramEnd"/>
      <w:r w:rsidRPr="00147F76">
        <w:rPr>
          <w:rFonts w:ascii="Gill Sans MT" w:hAnsi="Gill Sans MT"/>
          <w:sz w:val="24"/>
        </w:rPr>
        <w:t xml:space="preserve"> traçabilité des produits d’origine différente. ;</w:t>
      </w:r>
    </w:p>
    <w:p w14:paraId="77E4480C"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le</w:t>
      </w:r>
      <w:proofErr w:type="gramEnd"/>
      <w:r w:rsidRPr="00147F76">
        <w:rPr>
          <w:rFonts w:ascii="Gill Sans MT" w:hAnsi="Gill Sans MT"/>
          <w:sz w:val="24"/>
        </w:rPr>
        <w:t xml:space="preserve"> type de substrats.</w:t>
      </w:r>
    </w:p>
    <w:p w14:paraId="77E4480D" w14:textId="77777777" w:rsidR="00DD07ED" w:rsidRPr="00147F76" w:rsidRDefault="00DD07ED" w:rsidP="00DD07ED">
      <w:pPr>
        <w:pStyle w:val="Corpsdetexte"/>
        <w:rPr>
          <w:rFonts w:ascii="Gill Sans MT" w:hAnsi="Gill Sans MT"/>
          <w:sz w:val="24"/>
        </w:rPr>
      </w:pPr>
      <w:r w:rsidRPr="00147F76">
        <w:rPr>
          <w:rFonts w:ascii="Gill Sans MT" w:hAnsi="Gill Sans MT"/>
          <w:sz w:val="24"/>
        </w:rPr>
        <w:t xml:space="preserve">En outre, </w:t>
      </w:r>
      <w:r w:rsidR="007948C3">
        <w:rPr>
          <w:rFonts w:ascii="Gill Sans MT" w:hAnsi="Gill Sans MT"/>
          <w:sz w:val="24"/>
        </w:rPr>
        <w:t>il sera étudié</w:t>
      </w:r>
      <w:r w:rsidRPr="00147F76">
        <w:rPr>
          <w:rFonts w:ascii="Gill Sans MT" w:hAnsi="Gill Sans MT"/>
          <w:sz w:val="24"/>
        </w:rPr>
        <w:t xml:space="preserve"> la réglementation en vigueur concernant :</w:t>
      </w:r>
    </w:p>
    <w:p w14:paraId="77E4480E"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r w:rsidRPr="00147F76">
        <w:rPr>
          <w:rFonts w:ascii="Gill Sans MT" w:hAnsi="Gill Sans MT"/>
          <w:sz w:val="24"/>
        </w:rPr>
        <w:t>ERP (établissement recevant du public)</w:t>
      </w:r>
    </w:p>
    <w:p w14:paraId="77E4480F"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locale</w:t>
      </w:r>
      <w:proofErr w:type="gramEnd"/>
      <w:r w:rsidRPr="00147F76">
        <w:rPr>
          <w:rFonts w:ascii="Gill Sans MT" w:hAnsi="Gill Sans MT"/>
          <w:sz w:val="24"/>
        </w:rPr>
        <w:t xml:space="preserve"> (arrêtés municipaux, ZNIEFF, protection du littoral, etc…</w:t>
      </w:r>
    </w:p>
    <w:p w14:paraId="77E44810"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départementale</w:t>
      </w:r>
      <w:proofErr w:type="gramEnd"/>
      <w:r w:rsidRPr="00147F76">
        <w:rPr>
          <w:rFonts w:ascii="Gill Sans MT" w:hAnsi="Gill Sans MT"/>
          <w:sz w:val="24"/>
        </w:rPr>
        <w:t xml:space="preserve"> (RSD, arrêtés préfectoraux, etc.)</w:t>
      </w:r>
    </w:p>
    <w:p w14:paraId="77E44811"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r w:rsidRPr="00147F76">
        <w:rPr>
          <w:rFonts w:ascii="Gill Sans MT" w:hAnsi="Gill Sans MT"/>
          <w:sz w:val="24"/>
        </w:rPr>
        <w:t>ICPE</w:t>
      </w:r>
    </w:p>
    <w:p w14:paraId="77E44812" w14:textId="77777777" w:rsidR="00DD07ED" w:rsidRPr="00147F76"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147F76">
        <w:rPr>
          <w:rFonts w:ascii="Gill Sans MT" w:hAnsi="Gill Sans MT"/>
          <w:sz w:val="24"/>
        </w:rPr>
        <w:t>autres</w:t>
      </w:r>
      <w:proofErr w:type="gramEnd"/>
      <w:r w:rsidRPr="00147F76">
        <w:rPr>
          <w:rFonts w:ascii="Gill Sans MT" w:hAnsi="Gill Sans MT"/>
          <w:sz w:val="24"/>
        </w:rPr>
        <w:t xml:space="preserve"> lois nationales (loi sur l’eau, arrêtés, prescriptions techniques etc…)</w:t>
      </w:r>
    </w:p>
    <w:p w14:paraId="77E44813" w14:textId="77777777" w:rsidR="00DD07ED" w:rsidRPr="00147F76" w:rsidRDefault="00DD07ED" w:rsidP="00DD07ED">
      <w:pPr>
        <w:pStyle w:val="Corpsdetexte"/>
        <w:rPr>
          <w:rFonts w:ascii="Gill Sans MT" w:hAnsi="Gill Sans MT"/>
          <w:sz w:val="24"/>
        </w:rPr>
      </w:pPr>
    </w:p>
    <w:p w14:paraId="77E44814" w14:textId="77777777" w:rsidR="00DD07ED" w:rsidRPr="007948C3" w:rsidRDefault="005D1895" w:rsidP="007948C3">
      <w:pPr>
        <w:ind w:firstLine="644"/>
        <w:rPr>
          <w:rFonts w:ascii="Gill Sans MT" w:hAnsi="Gill Sans MT"/>
          <w:b/>
          <w:sz w:val="24"/>
        </w:rPr>
      </w:pPr>
      <w:bookmarkStart w:id="73" w:name="_Toc131152166"/>
      <w:r w:rsidRPr="007948C3">
        <w:rPr>
          <w:rFonts w:ascii="Gill Sans MT" w:hAnsi="Gill Sans MT"/>
          <w:b/>
          <w:sz w:val="24"/>
        </w:rPr>
        <w:t xml:space="preserve">G/ </w:t>
      </w:r>
      <w:r w:rsidR="00621AAA" w:rsidRPr="007948C3">
        <w:rPr>
          <w:rFonts w:ascii="Gill Sans MT" w:hAnsi="Gill Sans MT"/>
          <w:b/>
          <w:sz w:val="24"/>
        </w:rPr>
        <w:t>Analyse Economique</w:t>
      </w:r>
      <w:bookmarkEnd w:id="73"/>
    </w:p>
    <w:p w14:paraId="77E44815" w14:textId="77777777" w:rsidR="00DD07ED" w:rsidRPr="00621AAA" w:rsidRDefault="00DD07ED" w:rsidP="00DD07ED">
      <w:pPr>
        <w:pStyle w:val="Corpsdetexte"/>
        <w:rPr>
          <w:rFonts w:ascii="Gill Sans MT" w:hAnsi="Gill Sans MT"/>
          <w:sz w:val="24"/>
        </w:rPr>
      </w:pPr>
    </w:p>
    <w:p w14:paraId="77E44816" w14:textId="77777777" w:rsidR="00DD07ED" w:rsidRPr="00621AAA" w:rsidRDefault="00DD07ED" w:rsidP="00DD07ED">
      <w:pPr>
        <w:pStyle w:val="Corpsdetexte"/>
        <w:rPr>
          <w:rFonts w:ascii="Gill Sans MT" w:hAnsi="Gill Sans MT"/>
          <w:sz w:val="24"/>
        </w:rPr>
      </w:pPr>
      <w:r w:rsidRPr="00621AAA">
        <w:rPr>
          <w:rFonts w:ascii="Gill Sans MT" w:hAnsi="Gill Sans MT"/>
          <w:sz w:val="24"/>
        </w:rPr>
        <w:t xml:space="preserve">Pour </w:t>
      </w:r>
      <w:r w:rsidRPr="00621AAA">
        <w:rPr>
          <w:rFonts w:ascii="Gill Sans MT" w:hAnsi="Gill Sans MT"/>
          <w:sz w:val="24"/>
          <w:u w:val="single"/>
        </w:rPr>
        <w:t>chaque scénario</w:t>
      </w:r>
      <w:r w:rsidRPr="00621AAA">
        <w:rPr>
          <w:rFonts w:ascii="Gill Sans MT" w:hAnsi="Gill Sans MT"/>
          <w:sz w:val="24"/>
        </w:rPr>
        <w:t>, une analyse économique sera fournie</w:t>
      </w:r>
      <w:r w:rsidR="00621AAA">
        <w:rPr>
          <w:rFonts w:ascii="Gill Sans MT" w:hAnsi="Gill Sans MT"/>
          <w:sz w:val="24"/>
        </w:rPr>
        <w:t xml:space="preserve"> </w:t>
      </w:r>
      <w:r w:rsidRPr="00621AAA">
        <w:rPr>
          <w:rFonts w:ascii="Gill Sans MT" w:hAnsi="Gill Sans MT"/>
          <w:sz w:val="24"/>
        </w:rPr>
        <w:t>comprenant:</w:t>
      </w:r>
    </w:p>
    <w:p w14:paraId="77E44817" w14:textId="77777777" w:rsidR="00DD07ED" w:rsidRPr="00621AAA" w:rsidRDefault="00DD07ED" w:rsidP="00DD07ED">
      <w:pPr>
        <w:pStyle w:val="Corpsdetexte"/>
        <w:rPr>
          <w:rFonts w:ascii="Gill Sans MT" w:hAnsi="Gill Sans MT"/>
          <w:sz w:val="24"/>
        </w:rPr>
      </w:pPr>
    </w:p>
    <w:p w14:paraId="77E44818" w14:textId="77777777" w:rsidR="00DD07ED" w:rsidRPr="00621AAA" w:rsidRDefault="00DD07ED" w:rsidP="000E026F">
      <w:pPr>
        <w:numPr>
          <w:ilvl w:val="1"/>
          <w:numId w:val="8"/>
        </w:numPr>
        <w:rPr>
          <w:rFonts w:ascii="Gill Sans MT" w:hAnsi="Gill Sans MT"/>
          <w:b/>
          <w:sz w:val="24"/>
          <w:szCs w:val="24"/>
        </w:rPr>
      </w:pPr>
      <w:bookmarkStart w:id="74" w:name="_Toc131152167"/>
      <w:r w:rsidRPr="00621AAA">
        <w:rPr>
          <w:rFonts w:ascii="Gill Sans MT" w:hAnsi="Gill Sans MT"/>
          <w:b/>
          <w:sz w:val="24"/>
          <w:szCs w:val="24"/>
        </w:rPr>
        <w:t>Détermination des coûts d’investissements</w:t>
      </w:r>
      <w:bookmarkEnd w:id="74"/>
    </w:p>
    <w:p w14:paraId="77E44819" w14:textId="77777777" w:rsidR="00DD07ED" w:rsidRPr="00621AAA" w:rsidRDefault="00DD07ED" w:rsidP="00DD07ED">
      <w:pPr>
        <w:pStyle w:val="Corpsdetexte"/>
        <w:rPr>
          <w:rFonts w:ascii="Gill Sans MT" w:hAnsi="Gill Sans MT"/>
          <w:sz w:val="24"/>
        </w:rPr>
      </w:pPr>
      <w:r w:rsidRPr="00621AAA">
        <w:rPr>
          <w:rFonts w:ascii="Gill Sans MT" w:hAnsi="Gill Sans MT"/>
          <w:sz w:val="24"/>
        </w:rPr>
        <w:t xml:space="preserve">Chaque poste listé ci-dessous </w:t>
      </w:r>
      <w:r w:rsidR="00621AAA">
        <w:rPr>
          <w:rFonts w:ascii="Gill Sans MT" w:hAnsi="Gill Sans MT"/>
          <w:sz w:val="24"/>
        </w:rPr>
        <w:t>sera à détailler avec précision :</w:t>
      </w:r>
    </w:p>
    <w:p w14:paraId="77E4481A"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stockage</w:t>
      </w:r>
      <w:proofErr w:type="gramEnd"/>
      <w:r w:rsidRPr="00621AAA">
        <w:rPr>
          <w:rFonts w:ascii="Gill Sans MT" w:hAnsi="Gill Sans MT"/>
          <w:sz w:val="24"/>
        </w:rPr>
        <w:t xml:space="preserve"> du substrat et co-substrat ;</w:t>
      </w:r>
    </w:p>
    <w:p w14:paraId="77E4481B"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unité</w:t>
      </w:r>
      <w:proofErr w:type="gramEnd"/>
      <w:r w:rsidRPr="00621AAA">
        <w:rPr>
          <w:rFonts w:ascii="Gill Sans MT" w:hAnsi="Gill Sans MT"/>
          <w:sz w:val="24"/>
        </w:rPr>
        <w:t xml:space="preserve"> d’</w:t>
      </w:r>
      <w:r w:rsidR="00A80178" w:rsidRPr="00621AAA">
        <w:rPr>
          <w:rFonts w:ascii="Gill Sans MT" w:hAnsi="Gill Sans MT"/>
          <w:sz w:val="24"/>
        </w:rPr>
        <w:t>hygiénisation</w:t>
      </w:r>
      <w:r w:rsidRPr="00621AAA">
        <w:rPr>
          <w:rFonts w:ascii="Gill Sans MT" w:hAnsi="Gill Sans MT"/>
          <w:sz w:val="24"/>
        </w:rPr>
        <w:t xml:space="preserve"> (si nécessaire) ;</w:t>
      </w:r>
    </w:p>
    <w:p w14:paraId="77E4481C"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alimentation</w:t>
      </w:r>
      <w:proofErr w:type="gramEnd"/>
      <w:r w:rsidRPr="00621AAA">
        <w:rPr>
          <w:rFonts w:ascii="Gill Sans MT" w:hAnsi="Gill Sans MT"/>
          <w:sz w:val="24"/>
        </w:rPr>
        <w:t xml:space="preserve"> du digesteur ;</w:t>
      </w:r>
    </w:p>
    <w:p w14:paraId="77E4481D"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lang w:val="de-DE"/>
        </w:rPr>
      </w:pPr>
      <w:proofErr w:type="gramStart"/>
      <w:r w:rsidRPr="00621AAA">
        <w:rPr>
          <w:rFonts w:ascii="Gill Sans MT" w:hAnsi="Gill Sans MT"/>
          <w:sz w:val="24"/>
          <w:lang w:val="de-DE"/>
        </w:rPr>
        <w:t>digesteur ;</w:t>
      </w:r>
      <w:proofErr w:type="gramEnd"/>
    </w:p>
    <w:p w14:paraId="77E4481E"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lang w:val="de-DE"/>
        </w:rPr>
      </w:pPr>
      <w:r w:rsidRPr="00621AAA">
        <w:rPr>
          <w:rFonts w:ascii="Gill Sans MT" w:hAnsi="Gill Sans MT"/>
          <w:sz w:val="24"/>
          <w:lang w:val="de-DE"/>
        </w:rPr>
        <w:t xml:space="preserve">stockage du </w:t>
      </w:r>
      <w:proofErr w:type="gramStart"/>
      <w:r w:rsidRPr="00621AAA">
        <w:rPr>
          <w:rFonts w:ascii="Gill Sans MT" w:hAnsi="Gill Sans MT"/>
          <w:sz w:val="24"/>
          <w:lang w:val="de-DE"/>
        </w:rPr>
        <w:t>biogaz ;</w:t>
      </w:r>
      <w:proofErr w:type="gramEnd"/>
    </w:p>
    <w:p w14:paraId="77E4481F"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post</w:t>
      </w:r>
      <w:proofErr w:type="gramEnd"/>
      <w:r w:rsidRPr="00621AAA">
        <w:rPr>
          <w:rFonts w:ascii="Gill Sans MT" w:hAnsi="Gill Sans MT"/>
          <w:sz w:val="24"/>
        </w:rPr>
        <w:t>-traitement du digestat ;</w:t>
      </w:r>
    </w:p>
    <w:p w14:paraId="77E44820"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digestat</w:t>
      </w:r>
      <w:proofErr w:type="gramEnd"/>
      <w:r w:rsidRPr="00621AAA">
        <w:rPr>
          <w:rFonts w:ascii="Gill Sans MT" w:hAnsi="Gill Sans MT"/>
          <w:sz w:val="24"/>
        </w:rPr>
        <w:t> : traitement, stockage, séparation de phase (si nécessaire), et épandage ;</w:t>
      </w:r>
    </w:p>
    <w:p w14:paraId="77E44821"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valorisation</w:t>
      </w:r>
      <w:proofErr w:type="gramEnd"/>
      <w:r w:rsidRPr="00621AAA">
        <w:rPr>
          <w:rFonts w:ascii="Gill Sans MT" w:hAnsi="Gill Sans MT"/>
          <w:sz w:val="24"/>
        </w:rPr>
        <w:t xml:space="preserve"> du biogaz (cogénération ; chaudière ; …..) ;</w:t>
      </w:r>
    </w:p>
    <w:p w14:paraId="77E44822"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traitement</w:t>
      </w:r>
      <w:proofErr w:type="gramEnd"/>
      <w:r w:rsidRPr="00621AAA">
        <w:rPr>
          <w:rFonts w:ascii="Gill Sans MT" w:hAnsi="Gill Sans MT"/>
          <w:sz w:val="24"/>
        </w:rPr>
        <w:t xml:space="preserve"> du biogaz (H2S,</w:t>
      </w:r>
      <w:r w:rsidR="00621AAA">
        <w:rPr>
          <w:rFonts w:ascii="Gill Sans MT" w:hAnsi="Gill Sans MT"/>
          <w:sz w:val="24"/>
        </w:rPr>
        <w:t xml:space="preserve"> filtration</w:t>
      </w:r>
      <w:r w:rsidRPr="00621AAA">
        <w:rPr>
          <w:rFonts w:ascii="Gill Sans MT" w:hAnsi="Gill Sans MT"/>
          <w:sz w:val="24"/>
        </w:rPr>
        <w:t>…) (si nécessaire) ;</w:t>
      </w:r>
    </w:p>
    <w:p w14:paraId="77E44823"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raccordement</w:t>
      </w:r>
      <w:proofErr w:type="gramEnd"/>
      <w:r w:rsidRPr="00621AAA">
        <w:rPr>
          <w:rFonts w:ascii="Gill Sans MT" w:hAnsi="Gill Sans MT"/>
          <w:sz w:val="24"/>
        </w:rPr>
        <w:t xml:space="preserve"> au réseau EDF</w:t>
      </w:r>
      <w:r w:rsidR="00621AAA">
        <w:rPr>
          <w:rFonts w:ascii="Gill Sans MT" w:hAnsi="Gill Sans MT"/>
          <w:sz w:val="24"/>
        </w:rPr>
        <w:t xml:space="preserve"> ou GRDF</w:t>
      </w:r>
      <w:r w:rsidRPr="00621AAA">
        <w:rPr>
          <w:rFonts w:ascii="Gill Sans MT" w:hAnsi="Gill Sans MT"/>
          <w:sz w:val="24"/>
        </w:rPr>
        <w:t> ;</w:t>
      </w:r>
    </w:p>
    <w:p w14:paraId="77E44824"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local</w:t>
      </w:r>
      <w:proofErr w:type="gramEnd"/>
      <w:r w:rsidRPr="00621AAA">
        <w:rPr>
          <w:rFonts w:ascii="Gill Sans MT" w:hAnsi="Gill Sans MT"/>
          <w:sz w:val="24"/>
        </w:rPr>
        <w:t xml:space="preserve"> technique ;</w:t>
      </w:r>
    </w:p>
    <w:p w14:paraId="77E44825"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partie</w:t>
      </w:r>
      <w:proofErr w:type="gramEnd"/>
      <w:r w:rsidRPr="00621AAA">
        <w:rPr>
          <w:rFonts w:ascii="Gill Sans MT" w:hAnsi="Gill Sans MT"/>
          <w:sz w:val="24"/>
        </w:rPr>
        <w:t xml:space="preserve"> thermique : raccordement à un réseau de chaleur; sous station d’échange ;</w:t>
      </w:r>
    </w:p>
    <w:p w14:paraId="77E44826"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ingénierie</w:t>
      </w:r>
      <w:proofErr w:type="gramEnd"/>
      <w:r w:rsidRPr="00621AAA">
        <w:rPr>
          <w:rFonts w:ascii="Gill Sans MT" w:hAnsi="Gill Sans MT"/>
          <w:sz w:val="24"/>
        </w:rPr>
        <w:t> ;</w:t>
      </w:r>
    </w:p>
    <w:p w14:paraId="77E44827"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assurance</w:t>
      </w:r>
      <w:proofErr w:type="gramEnd"/>
      <w:r w:rsidRPr="00621AAA">
        <w:rPr>
          <w:rFonts w:ascii="Gill Sans MT" w:hAnsi="Gill Sans MT"/>
          <w:sz w:val="24"/>
        </w:rPr>
        <w:t xml:space="preserve"> en Tous Risques Chantier ;</w:t>
      </w:r>
    </w:p>
    <w:p w14:paraId="77E44828"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autres</w:t>
      </w:r>
      <w:proofErr w:type="gramEnd"/>
      <w:r w:rsidRPr="00621AAA">
        <w:rPr>
          <w:rFonts w:ascii="Gill Sans MT" w:hAnsi="Gill Sans MT"/>
          <w:sz w:val="24"/>
        </w:rPr>
        <w:t xml:space="preserve"> (à préciser).</w:t>
      </w:r>
    </w:p>
    <w:p w14:paraId="77E44829" w14:textId="77777777" w:rsidR="00DD07ED" w:rsidRPr="00621AAA" w:rsidRDefault="00DD07ED" w:rsidP="00DD07ED">
      <w:pPr>
        <w:pStyle w:val="Corpsdetexte"/>
        <w:rPr>
          <w:rFonts w:ascii="Gill Sans MT" w:hAnsi="Gill Sans MT"/>
          <w:sz w:val="24"/>
        </w:rPr>
      </w:pPr>
    </w:p>
    <w:p w14:paraId="77E4482A" w14:textId="77777777" w:rsidR="00DD07ED" w:rsidRPr="00621AAA" w:rsidRDefault="00DD07ED" w:rsidP="000E026F">
      <w:pPr>
        <w:numPr>
          <w:ilvl w:val="1"/>
          <w:numId w:val="8"/>
        </w:numPr>
        <w:rPr>
          <w:rFonts w:ascii="Gill Sans MT" w:hAnsi="Gill Sans MT"/>
          <w:b/>
          <w:sz w:val="24"/>
          <w:szCs w:val="24"/>
        </w:rPr>
      </w:pPr>
      <w:bookmarkStart w:id="75" w:name="_Toc131152168"/>
      <w:r w:rsidRPr="00621AAA">
        <w:rPr>
          <w:rFonts w:ascii="Gill Sans MT" w:hAnsi="Gill Sans MT"/>
          <w:b/>
          <w:sz w:val="24"/>
          <w:szCs w:val="24"/>
        </w:rPr>
        <w:t>Détermination des recettes et coûts d’exploitation</w:t>
      </w:r>
      <w:bookmarkEnd w:id="75"/>
    </w:p>
    <w:p w14:paraId="77E4482B" w14:textId="77777777" w:rsidR="00DD07ED" w:rsidRPr="00621AAA" w:rsidRDefault="00DD07ED" w:rsidP="00DD07ED">
      <w:pPr>
        <w:pStyle w:val="Corpsdetexte"/>
        <w:rPr>
          <w:rFonts w:ascii="Gill Sans MT" w:hAnsi="Gill Sans MT"/>
          <w:sz w:val="24"/>
        </w:rPr>
      </w:pPr>
      <w:r w:rsidRPr="00621AAA">
        <w:rPr>
          <w:rFonts w:ascii="Gill Sans MT" w:hAnsi="Gill Sans MT"/>
          <w:sz w:val="24"/>
        </w:rPr>
        <w:t>Le bureau d’études identifiera l’ensemble des recettes envisageables et les chiffrera en précisant à chaque fois le mode de calcul :</w:t>
      </w:r>
    </w:p>
    <w:p w14:paraId="77E4482C"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recette</w:t>
      </w:r>
      <w:proofErr w:type="gramEnd"/>
      <w:r w:rsidRPr="00621AAA">
        <w:rPr>
          <w:rFonts w:ascii="Gill Sans MT" w:hAnsi="Gill Sans MT"/>
          <w:sz w:val="24"/>
        </w:rPr>
        <w:t xml:space="preserve"> pour le traitement de matière organique, </w:t>
      </w:r>
    </w:p>
    <w:p w14:paraId="77E4482D"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vente</w:t>
      </w:r>
      <w:proofErr w:type="gramEnd"/>
      <w:r w:rsidRPr="00621AAA">
        <w:rPr>
          <w:rFonts w:ascii="Gill Sans MT" w:hAnsi="Gill Sans MT"/>
          <w:sz w:val="24"/>
        </w:rPr>
        <w:t xml:space="preserve"> de biogaz, </w:t>
      </w:r>
    </w:p>
    <w:p w14:paraId="77E4482E"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vente</w:t>
      </w:r>
      <w:proofErr w:type="gramEnd"/>
      <w:r w:rsidRPr="00621AAA">
        <w:rPr>
          <w:rFonts w:ascii="Gill Sans MT" w:hAnsi="Gill Sans MT"/>
          <w:sz w:val="24"/>
        </w:rPr>
        <w:t xml:space="preserve"> de chaleur, </w:t>
      </w:r>
    </w:p>
    <w:p w14:paraId="77E4482F"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vente</w:t>
      </w:r>
      <w:proofErr w:type="gramEnd"/>
      <w:r w:rsidRPr="00621AAA">
        <w:rPr>
          <w:rFonts w:ascii="Gill Sans MT" w:hAnsi="Gill Sans MT"/>
          <w:sz w:val="24"/>
        </w:rPr>
        <w:t xml:space="preserve"> de froid, </w:t>
      </w:r>
    </w:p>
    <w:p w14:paraId="77E44830"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vente</w:t>
      </w:r>
      <w:proofErr w:type="gramEnd"/>
      <w:r w:rsidRPr="00621AAA">
        <w:rPr>
          <w:rFonts w:ascii="Gill Sans MT" w:hAnsi="Gill Sans MT"/>
          <w:sz w:val="24"/>
        </w:rPr>
        <w:t xml:space="preserve"> d’électricité,</w:t>
      </w:r>
    </w:p>
    <w:p w14:paraId="77E44831"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les</w:t>
      </w:r>
      <w:proofErr w:type="gramEnd"/>
      <w:r w:rsidRPr="00621AAA">
        <w:rPr>
          <w:rFonts w:ascii="Gill Sans MT" w:hAnsi="Gill Sans MT"/>
          <w:sz w:val="24"/>
        </w:rPr>
        <w:t xml:space="preserve"> économies possibles (notamment en fertilisants).</w:t>
      </w:r>
    </w:p>
    <w:p w14:paraId="77E44832" w14:textId="77777777" w:rsidR="00DD07ED" w:rsidRPr="00621AAA" w:rsidRDefault="00DD07ED" w:rsidP="00DD07ED">
      <w:pPr>
        <w:pStyle w:val="Corpsdetexte"/>
        <w:rPr>
          <w:rFonts w:ascii="Gill Sans MT" w:hAnsi="Gill Sans MT"/>
          <w:sz w:val="24"/>
        </w:rPr>
      </w:pPr>
    </w:p>
    <w:p w14:paraId="77E44833" w14:textId="77777777" w:rsidR="00DD07ED" w:rsidRPr="00621AAA" w:rsidRDefault="00621AAA" w:rsidP="00621AAA">
      <w:pPr>
        <w:rPr>
          <w:rFonts w:ascii="Gill Sans MT" w:hAnsi="Gill Sans MT"/>
          <w:sz w:val="24"/>
          <w:szCs w:val="24"/>
        </w:rPr>
      </w:pPr>
      <w:bookmarkStart w:id="76" w:name="_Toc205882910"/>
      <w:bookmarkStart w:id="77" w:name="_Toc205883144"/>
      <w:bookmarkStart w:id="78" w:name="_Toc205883208"/>
      <w:bookmarkStart w:id="79" w:name="_Toc206824109"/>
      <w:bookmarkStart w:id="80" w:name="_Toc206836443"/>
      <w:bookmarkStart w:id="81" w:name="_Toc207099293"/>
      <w:bookmarkStart w:id="82" w:name="_Toc131152170"/>
      <w:r>
        <w:rPr>
          <w:rFonts w:ascii="Gill Sans MT" w:hAnsi="Gill Sans MT"/>
          <w:sz w:val="24"/>
          <w:szCs w:val="24"/>
        </w:rPr>
        <w:t>Le BET identifiera également les c</w:t>
      </w:r>
      <w:r w:rsidR="00DD07ED" w:rsidRPr="00621AAA">
        <w:rPr>
          <w:rFonts w:ascii="Gill Sans MT" w:hAnsi="Gill Sans MT"/>
          <w:sz w:val="24"/>
          <w:szCs w:val="24"/>
        </w:rPr>
        <w:t>oûts d’exploitation prévisionnels</w:t>
      </w:r>
      <w:bookmarkEnd w:id="76"/>
      <w:bookmarkEnd w:id="77"/>
      <w:bookmarkEnd w:id="78"/>
      <w:bookmarkEnd w:id="79"/>
      <w:bookmarkEnd w:id="80"/>
      <w:bookmarkEnd w:id="81"/>
      <w:bookmarkEnd w:id="82"/>
      <w:r>
        <w:rPr>
          <w:rFonts w:ascii="Gill Sans MT" w:hAnsi="Gill Sans MT"/>
          <w:sz w:val="24"/>
          <w:szCs w:val="24"/>
        </w:rPr>
        <w:t> :</w:t>
      </w:r>
    </w:p>
    <w:p w14:paraId="77E44834"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consommations</w:t>
      </w:r>
      <w:proofErr w:type="gramEnd"/>
      <w:r w:rsidRPr="00621AAA">
        <w:rPr>
          <w:rFonts w:ascii="Gill Sans MT" w:hAnsi="Gill Sans MT"/>
          <w:sz w:val="24"/>
        </w:rPr>
        <w:t xml:space="preserve"> énergétiques annuelles (électricité ; combustible d’appoint ; ….) ;</w:t>
      </w:r>
    </w:p>
    <w:p w14:paraId="77E44835"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autoproduction</w:t>
      </w:r>
      <w:proofErr w:type="gramEnd"/>
      <w:r w:rsidRPr="00621AAA">
        <w:rPr>
          <w:rFonts w:ascii="Gill Sans MT" w:hAnsi="Gill Sans MT"/>
          <w:sz w:val="24"/>
        </w:rPr>
        <w:t xml:space="preserve"> et/ou achat des cultures énergétiques ;</w:t>
      </w:r>
    </w:p>
    <w:p w14:paraId="77E44836"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frais</w:t>
      </w:r>
      <w:proofErr w:type="gramEnd"/>
      <w:r w:rsidRPr="00621AAA">
        <w:rPr>
          <w:rFonts w:ascii="Gill Sans MT" w:hAnsi="Gill Sans MT"/>
          <w:sz w:val="24"/>
        </w:rPr>
        <w:t xml:space="preserve"> de transport des substrats, co-substrats, biogaz, chaleur, … ;</w:t>
      </w:r>
    </w:p>
    <w:p w14:paraId="77E44837"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frais</w:t>
      </w:r>
      <w:proofErr w:type="gramEnd"/>
      <w:r w:rsidRPr="00621AAA">
        <w:rPr>
          <w:rFonts w:ascii="Gill Sans MT" w:hAnsi="Gill Sans MT"/>
          <w:sz w:val="24"/>
        </w:rPr>
        <w:t xml:space="preserve"> d’analyse des produits entrant et sortant (biogaz, digestat) ;</w:t>
      </w:r>
    </w:p>
    <w:p w14:paraId="77E44838"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frais</w:t>
      </w:r>
      <w:proofErr w:type="gramEnd"/>
      <w:r w:rsidRPr="00621AAA">
        <w:rPr>
          <w:rFonts w:ascii="Gill Sans MT" w:hAnsi="Gill Sans MT"/>
          <w:sz w:val="24"/>
        </w:rPr>
        <w:t xml:space="preserve"> d’entretien</w:t>
      </w:r>
      <w:r w:rsidR="00621AAA">
        <w:rPr>
          <w:rFonts w:ascii="Gill Sans MT" w:hAnsi="Gill Sans MT"/>
          <w:sz w:val="24"/>
        </w:rPr>
        <w:t xml:space="preserve"> </w:t>
      </w:r>
      <w:r w:rsidRPr="00621AAA">
        <w:rPr>
          <w:rFonts w:ascii="Gill Sans MT" w:hAnsi="Gill Sans MT"/>
          <w:sz w:val="24"/>
        </w:rPr>
        <w:t>du process</w:t>
      </w:r>
    </w:p>
    <w:p w14:paraId="77E44839"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frais</w:t>
      </w:r>
      <w:proofErr w:type="gramEnd"/>
      <w:r w:rsidRPr="00621AAA">
        <w:rPr>
          <w:rFonts w:ascii="Gill Sans MT" w:hAnsi="Gill Sans MT"/>
          <w:sz w:val="24"/>
        </w:rPr>
        <w:t xml:space="preserve"> d’entretien de la cogénération;</w:t>
      </w:r>
    </w:p>
    <w:p w14:paraId="77E4483A"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frais</w:t>
      </w:r>
      <w:proofErr w:type="gramEnd"/>
      <w:r w:rsidRPr="00621AAA">
        <w:rPr>
          <w:rFonts w:ascii="Gill Sans MT" w:hAnsi="Gill Sans MT"/>
          <w:sz w:val="24"/>
        </w:rPr>
        <w:t xml:space="preserve"> administratifs (</w:t>
      </w:r>
      <w:r w:rsidR="00621AAA" w:rsidRPr="00621AAA">
        <w:rPr>
          <w:rFonts w:ascii="Gill Sans MT" w:hAnsi="Gill Sans MT"/>
          <w:sz w:val="24"/>
        </w:rPr>
        <w:t>expert-comptable</w:t>
      </w:r>
      <w:r w:rsidRPr="00621AAA">
        <w:rPr>
          <w:rFonts w:ascii="Gill Sans MT" w:hAnsi="Gill Sans MT"/>
          <w:sz w:val="24"/>
        </w:rPr>
        <w:t>, facturation, gestion fournisseurs,…)</w:t>
      </w:r>
    </w:p>
    <w:p w14:paraId="77E4483B"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assurance</w:t>
      </w:r>
      <w:proofErr w:type="gramEnd"/>
      <w:r w:rsidRPr="00621AAA">
        <w:rPr>
          <w:rFonts w:ascii="Gill Sans MT" w:hAnsi="Gill Sans MT"/>
          <w:sz w:val="24"/>
        </w:rPr>
        <w:t> ;</w:t>
      </w:r>
    </w:p>
    <w:p w14:paraId="77E4483C"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frais</w:t>
      </w:r>
      <w:proofErr w:type="gramEnd"/>
      <w:r w:rsidRPr="00621AAA">
        <w:rPr>
          <w:rFonts w:ascii="Gill Sans MT" w:hAnsi="Gill Sans MT"/>
          <w:sz w:val="24"/>
        </w:rPr>
        <w:t xml:space="preserve"> bancaires (intérêts ; amortissements) ;</w:t>
      </w:r>
    </w:p>
    <w:p w14:paraId="77E4483D"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taxes</w:t>
      </w:r>
      <w:proofErr w:type="gramEnd"/>
      <w:r w:rsidRPr="00621AAA">
        <w:rPr>
          <w:rFonts w:ascii="Gill Sans MT" w:hAnsi="Gill Sans MT"/>
          <w:sz w:val="24"/>
        </w:rPr>
        <w:t xml:space="preserve"> diverses (foncière, …)</w:t>
      </w:r>
    </w:p>
    <w:p w14:paraId="77E4483E" w14:textId="77777777" w:rsidR="00DD07ED" w:rsidRPr="00621AAA" w:rsidRDefault="00DD07ED" w:rsidP="00DD07ED">
      <w:pPr>
        <w:pStyle w:val="Corpsdetexte"/>
        <w:rPr>
          <w:rFonts w:ascii="Gill Sans MT" w:hAnsi="Gill Sans MT"/>
          <w:sz w:val="24"/>
        </w:rPr>
      </w:pPr>
    </w:p>
    <w:p w14:paraId="77E4483F" w14:textId="77777777" w:rsidR="00DD07ED" w:rsidRPr="00621AAA" w:rsidRDefault="00DD07ED" w:rsidP="000E026F">
      <w:pPr>
        <w:numPr>
          <w:ilvl w:val="1"/>
          <w:numId w:val="8"/>
        </w:numPr>
        <w:rPr>
          <w:rFonts w:ascii="Gill Sans MT" w:hAnsi="Gill Sans MT"/>
          <w:b/>
          <w:sz w:val="24"/>
          <w:szCs w:val="24"/>
        </w:rPr>
      </w:pPr>
      <w:bookmarkStart w:id="83" w:name="_Toc205882911"/>
      <w:bookmarkStart w:id="84" w:name="_Toc205883145"/>
      <w:bookmarkStart w:id="85" w:name="_Toc205883209"/>
      <w:bookmarkStart w:id="86" w:name="_Toc206824110"/>
      <w:bookmarkStart w:id="87" w:name="_Toc206836444"/>
      <w:bookmarkStart w:id="88" w:name="_Toc207099294"/>
      <w:bookmarkStart w:id="89" w:name="_Toc131152171"/>
      <w:r w:rsidRPr="00621AAA">
        <w:rPr>
          <w:rFonts w:ascii="Gill Sans MT" w:hAnsi="Gill Sans MT"/>
          <w:b/>
          <w:sz w:val="24"/>
          <w:szCs w:val="24"/>
        </w:rPr>
        <w:t>Plan de financement prévisionnel</w:t>
      </w:r>
      <w:bookmarkEnd w:id="83"/>
      <w:bookmarkEnd w:id="84"/>
      <w:bookmarkEnd w:id="85"/>
      <w:bookmarkEnd w:id="86"/>
      <w:bookmarkEnd w:id="87"/>
      <w:bookmarkEnd w:id="88"/>
      <w:bookmarkEnd w:id="89"/>
    </w:p>
    <w:p w14:paraId="77E44840" w14:textId="77777777" w:rsidR="00DD07ED" w:rsidRPr="00621AAA" w:rsidRDefault="00621AAA" w:rsidP="00DD07ED">
      <w:pPr>
        <w:pStyle w:val="Corpsdetexte"/>
        <w:rPr>
          <w:rFonts w:ascii="Gill Sans MT" w:hAnsi="Gill Sans MT"/>
          <w:sz w:val="24"/>
        </w:rPr>
      </w:pPr>
      <w:r>
        <w:rPr>
          <w:rFonts w:ascii="Gill Sans MT" w:hAnsi="Gill Sans MT"/>
          <w:sz w:val="24"/>
        </w:rPr>
        <w:t>Le BET se rapprochera</w:t>
      </w:r>
      <w:r w:rsidR="00DD07ED" w:rsidRPr="00621AAA">
        <w:rPr>
          <w:rFonts w:ascii="Gill Sans MT" w:hAnsi="Gill Sans MT"/>
          <w:sz w:val="24"/>
        </w:rPr>
        <w:t xml:space="preserve"> des différents financeurs pour les solutions retenues afin de déceler le mode de financement le plus acceptable en tenant compte de la structure juridique retenue pour la gestion de l’unité de méthanisation.</w:t>
      </w:r>
    </w:p>
    <w:p w14:paraId="77E44841" w14:textId="77777777" w:rsidR="00DD07ED" w:rsidRPr="005B20EE" w:rsidRDefault="00621AAA" w:rsidP="00DD07ED">
      <w:pPr>
        <w:pStyle w:val="Corpsdetexte"/>
        <w:rPr>
          <w:rFonts w:ascii="Gill Sans MT" w:hAnsi="Gill Sans MT"/>
          <w:sz w:val="24"/>
        </w:rPr>
      </w:pPr>
      <w:r w:rsidRPr="005B20EE">
        <w:rPr>
          <w:rFonts w:ascii="Gill Sans MT" w:hAnsi="Gill Sans MT"/>
          <w:sz w:val="24"/>
        </w:rPr>
        <w:t>Le BET d</w:t>
      </w:r>
      <w:r w:rsidR="00DD07ED" w:rsidRPr="005B20EE">
        <w:rPr>
          <w:rFonts w:ascii="Gill Sans MT" w:hAnsi="Gill Sans MT"/>
          <w:sz w:val="24"/>
        </w:rPr>
        <w:t>étermin</w:t>
      </w:r>
      <w:r w:rsidRPr="005B20EE">
        <w:rPr>
          <w:rFonts w:ascii="Gill Sans MT" w:hAnsi="Gill Sans MT"/>
          <w:sz w:val="24"/>
        </w:rPr>
        <w:t>era</w:t>
      </w:r>
      <w:r w:rsidR="00DD07ED" w:rsidRPr="005B20EE">
        <w:rPr>
          <w:rFonts w:ascii="Gill Sans MT" w:hAnsi="Gill Sans MT"/>
          <w:sz w:val="24"/>
        </w:rPr>
        <w:t>, pour</w:t>
      </w:r>
      <w:r w:rsidRPr="005B20EE">
        <w:rPr>
          <w:rFonts w:ascii="Gill Sans MT" w:hAnsi="Gill Sans MT"/>
          <w:sz w:val="24"/>
        </w:rPr>
        <w:t xml:space="preserve"> chaque hypothèse retenue, le</w:t>
      </w:r>
      <w:r w:rsidR="00DD07ED" w:rsidRPr="005B20EE">
        <w:rPr>
          <w:rFonts w:ascii="Gill Sans MT" w:hAnsi="Gill Sans MT"/>
          <w:sz w:val="24"/>
        </w:rPr>
        <w:t xml:space="preserve"> temps de retour sur investissement et le taux de rentabilité interne de chaque scénario.</w:t>
      </w:r>
    </w:p>
    <w:p w14:paraId="77E44842" w14:textId="6C9DC860" w:rsidR="00DD07ED" w:rsidRDefault="00111503" w:rsidP="00DD07ED">
      <w:pPr>
        <w:pStyle w:val="Corpsdetexte"/>
        <w:rPr>
          <w:rFonts w:ascii="Gill Sans MT" w:hAnsi="Gill Sans MT"/>
          <w:sz w:val="24"/>
        </w:rPr>
      </w:pPr>
      <w:r w:rsidRPr="005B20EE">
        <w:rPr>
          <w:rFonts w:ascii="Gill Sans MT" w:hAnsi="Gill Sans MT"/>
          <w:sz w:val="24"/>
        </w:rPr>
        <w:t>Les critères attendus seront les suivants : TRI/</w:t>
      </w:r>
      <w:r w:rsidR="00221E8E">
        <w:rPr>
          <w:rFonts w:ascii="Gill Sans MT" w:hAnsi="Gill Sans MT"/>
          <w:sz w:val="24"/>
        </w:rPr>
        <w:t xml:space="preserve"> </w:t>
      </w:r>
      <w:r w:rsidRPr="005B20EE">
        <w:rPr>
          <w:rFonts w:ascii="Gill Sans MT" w:hAnsi="Gill Sans MT"/>
          <w:sz w:val="24"/>
        </w:rPr>
        <w:t>VAN/</w:t>
      </w:r>
      <w:r w:rsidR="00221E8E">
        <w:rPr>
          <w:rFonts w:ascii="Gill Sans MT" w:hAnsi="Gill Sans MT"/>
          <w:sz w:val="24"/>
        </w:rPr>
        <w:t xml:space="preserve"> </w:t>
      </w:r>
      <w:r w:rsidRPr="005B20EE">
        <w:rPr>
          <w:rFonts w:ascii="Gill Sans MT" w:hAnsi="Gill Sans MT"/>
          <w:sz w:val="24"/>
        </w:rPr>
        <w:t>TRB/</w:t>
      </w:r>
      <w:r w:rsidR="00221E8E">
        <w:rPr>
          <w:rFonts w:ascii="Gill Sans MT" w:hAnsi="Gill Sans MT"/>
          <w:sz w:val="24"/>
        </w:rPr>
        <w:t xml:space="preserve"> </w:t>
      </w:r>
      <w:r w:rsidRPr="005B20EE">
        <w:rPr>
          <w:rFonts w:ascii="Gill Sans MT" w:hAnsi="Gill Sans MT"/>
          <w:sz w:val="24"/>
        </w:rPr>
        <w:t>TRA</w:t>
      </w:r>
      <w:r w:rsidR="00221E8E">
        <w:rPr>
          <w:rFonts w:ascii="Gill Sans MT" w:hAnsi="Gill Sans MT"/>
          <w:sz w:val="24"/>
        </w:rPr>
        <w:t xml:space="preserve"> et LCOE</w:t>
      </w:r>
      <w:r w:rsidRPr="005B20EE">
        <w:rPr>
          <w:rFonts w:ascii="Gill Sans MT" w:hAnsi="Gill Sans MT"/>
          <w:sz w:val="24"/>
        </w:rPr>
        <w:t>, pour l’aide à la décision du MOA</w:t>
      </w:r>
      <w:r>
        <w:rPr>
          <w:rFonts w:ascii="Gill Sans MT" w:hAnsi="Gill Sans MT"/>
          <w:sz w:val="24"/>
        </w:rPr>
        <w:t xml:space="preserve"> </w:t>
      </w:r>
    </w:p>
    <w:p w14:paraId="77E44843" w14:textId="77777777" w:rsidR="00621AAA" w:rsidRPr="00621AAA" w:rsidRDefault="00621AAA" w:rsidP="00DD07ED">
      <w:pPr>
        <w:pStyle w:val="Corpsdetexte"/>
        <w:rPr>
          <w:rFonts w:ascii="Gill Sans MT" w:hAnsi="Gill Sans MT"/>
          <w:sz w:val="24"/>
        </w:rPr>
      </w:pPr>
    </w:p>
    <w:p w14:paraId="77E44844" w14:textId="77777777" w:rsidR="00DD07ED" w:rsidRPr="00621AAA" w:rsidRDefault="00621AAA" w:rsidP="00621AAA">
      <w:pPr>
        <w:ind w:firstLine="708"/>
        <w:rPr>
          <w:rFonts w:ascii="Gill Sans MT" w:hAnsi="Gill Sans MT"/>
          <w:b/>
          <w:sz w:val="24"/>
        </w:rPr>
      </w:pPr>
      <w:bookmarkStart w:id="90" w:name="_Toc131152172"/>
      <w:r>
        <w:rPr>
          <w:rFonts w:ascii="Gill Sans MT" w:hAnsi="Gill Sans MT"/>
          <w:b/>
          <w:sz w:val="24"/>
        </w:rPr>
        <w:t>H</w:t>
      </w:r>
      <w:r w:rsidRPr="00621AAA">
        <w:rPr>
          <w:rFonts w:ascii="Gill Sans MT" w:hAnsi="Gill Sans MT"/>
          <w:b/>
          <w:sz w:val="24"/>
        </w:rPr>
        <w:t xml:space="preserve">/ </w:t>
      </w:r>
      <w:bookmarkEnd w:id="90"/>
      <w:r w:rsidRPr="00621AAA">
        <w:rPr>
          <w:rFonts w:ascii="Gill Sans MT" w:hAnsi="Gill Sans MT"/>
          <w:b/>
          <w:sz w:val="24"/>
        </w:rPr>
        <w:t>Synthèse</w:t>
      </w:r>
    </w:p>
    <w:p w14:paraId="77E44845" w14:textId="77777777" w:rsidR="00DD07ED" w:rsidRPr="00621AAA" w:rsidRDefault="00DD07ED" w:rsidP="00DD07ED">
      <w:pPr>
        <w:pStyle w:val="Corpsdetexte"/>
        <w:rPr>
          <w:rFonts w:ascii="Gill Sans MT" w:hAnsi="Gill Sans MT"/>
          <w:sz w:val="24"/>
        </w:rPr>
      </w:pPr>
    </w:p>
    <w:p w14:paraId="77E44846" w14:textId="77777777" w:rsidR="00DD07ED" w:rsidRPr="00621AAA" w:rsidRDefault="00621AAA" w:rsidP="00DD07ED">
      <w:pPr>
        <w:pStyle w:val="Corpsdetexte"/>
        <w:rPr>
          <w:rFonts w:ascii="Gill Sans MT" w:hAnsi="Gill Sans MT"/>
          <w:sz w:val="24"/>
        </w:rPr>
      </w:pPr>
      <w:r>
        <w:rPr>
          <w:rFonts w:ascii="Gill Sans MT" w:hAnsi="Gill Sans MT"/>
          <w:sz w:val="24"/>
        </w:rPr>
        <w:t xml:space="preserve">Le BET produira une analyse synthétique de chaque </w:t>
      </w:r>
      <w:r w:rsidR="00111503">
        <w:rPr>
          <w:rFonts w:ascii="Gill Sans MT" w:hAnsi="Gill Sans MT"/>
          <w:sz w:val="24"/>
        </w:rPr>
        <w:t xml:space="preserve">scénario </w:t>
      </w:r>
      <w:r w:rsidR="00DD07ED" w:rsidRPr="00621AAA">
        <w:rPr>
          <w:rFonts w:ascii="Gill Sans MT" w:hAnsi="Gill Sans MT"/>
          <w:sz w:val="24"/>
        </w:rPr>
        <w:t xml:space="preserve">qui reprendra tous les éléments techniques et économiques définis au cours des phases précédentes : </w:t>
      </w:r>
    </w:p>
    <w:p w14:paraId="77E44847"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bilan</w:t>
      </w:r>
      <w:proofErr w:type="gramEnd"/>
      <w:r w:rsidRPr="00621AAA">
        <w:rPr>
          <w:rFonts w:ascii="Gill Sans MT" w:hAnsi="Gill Sans MT"/>
          <w:sz w:val="24"/>
        </w:rPr>
        <w:t xml:space="preserve"> énergétique sous forme de synoptique ;</w:t>
      </w:r>
    </w:p>
    <w:p w14:paraId="77E44848"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bilan</w:t>
      </w:r>
      <w:proofErr w:type="gramEnd"/>
      <w:r w:rsidRPr="00621AAA">
        <w:rPr>
          <w:rFonts w:ascii="Gill Sans MT" w:hAnsi="Gill Sans MT"/>
          <w:sz w:val="24"/>
        </w:rPr>
        <w:t xml:space="preserve"> matière sous forme de synoptique ;</w:t>
      </w:r>
    </w:p>
    <w:p w14:paraId="77E44849"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conclusion</w:t>
      </w:r>
      <w:proofErr w:type="gramEnd"/>
      <w:r w:rsidRPr="00621AAA">
        <w:rPr>
          <w:rFonts w:ascii="Gill Sans MT" w:hAnsi="Gill Sans MT"/>
          <w:sz w:val="24"/>
        </w:rPr>
        <w:t xml:space="preserve"> de l’analyse économique ;</w:t>
      </w:r>
    </w:p>
    <w:p w14:paraId="77E4484A"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impact</w:t>
      </w:r>
      <w:proofErr w:type="gramEnd"/>
      <w:r w:rsidRPr="00621AAA">
        <w:rPr>
          <w:rFonts w:ascii="Gill Sans MT" w:hAnsi="Gill Sans MT"/>
          <w:sz w:val="24"/>
        </w:rPr>
        <w:t xml:space="preserve"> sur la gestion de la fertilisation ;</w:t>
      </w:r>
    </w:p>
    <w:p w14:paraId="77E4484B" w14:textId="77777777" w:rsidR="00DD07ED" w:rsidRPr="00621AAA"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schéma</w:t>
      </w:r>
      <w:proofErr w:type="gramEnd"/>
      <w:r w:rsidRPr="00621AAA">
        <w:rPr>
          <w:rFonts w:ascii="Gill Sans MT" w:hAnsi="Gill Sans MT"/>
          <w:sz w:val="24"/>
        </w:rPr>
        <w:t xml:space="preserve"> d’implantation, réseaux ;</w:t>
      </w:r>
    </w:p>
    <w:p w14:paraId="77E4484C" w14:textId="77777777" w:rsidR="00DD07ED" w:rsidRDefault="00DD07ED" w:rsidP="000E026F">
      <w:pPr>
        <w:pStyle w:val="Corpsdetexte"/>
        <w:widowControl w:val="0"/>
        <w:numPr>
          <w:ilvl w:val="0"/>
          <w:numId w:val="4"/>
        </w:numPr>
        <w:tabs>
          <w:tab w:val="left" w:pos="6600"/>
          <w:tab w:val="right" w:pos="7765"/>
        </w:tabs>
        <w:spacing w:after="120"/>
        <w:rPr>
          <w:rFonts w:ascii="Gill Sans MT" w:hAnsi="Gill Sans MT"/>
          <w:sz w:val="24"/>
        </w:rPr>
      </w:pPr>
      <w:proofErr w:type="gramStart"/>
      <w:r w:rsidRPr="00621AAA">
        <w:rPr>
          <w:rFonts w:ascii="Gill Sans MT" w:hAnsi="Gill Sans MT"/>
          <w:sz w:val="24"/>
        </w:rPr>
        <w:t>tableau</w:t>
      </w:r>
      <w:proofErr w:type="gramEnd"/>
      <w:r w:rsidRPr="00621AAA">
        <w:rPr>
          <w:rFonts w:ascii="Gill Sans MT" w:hAnsi="Gill Sans MT"/>
          <w:sz w:val="24"/>
        </w:rPr>
        <w:t xml:space="preserve"> d’aide aux choix.</w:t>
      </w:r>
    </w:p>
    <w:p w14:paraId="77E4484D" w14:textId="77777777" w:rsidR="005B5753" w:rsidRPr="00621AAA" w:rsidRDefault="005B5753" w:rsidP="005B5753">
      <w:pPr>
        <w:pStyle w:val="Corpsdetexte"/>
        <w:widowControl w:val="0"/>
        <w:tabs>
          <w:tab w:val="left" w:pos="6600"/>
          <w:tab w:val="right" w:pos="7765"/>
        </w:tabs>
        <w:spacing w:after="120"/>
        <w:rPr>
          <w:rFonts w:ascii="Gill Sans MT" w:hAnsi="Gill Sans MT"/>
          <w:sz w:val="24"/>
        </w:rPr>
      </w:pPr>
    </w:p>
    <w:p w14:paraId="77E4484E" w14:textId="77777777" w:rsidR="00DD07ED" w:rsidRPr="00621AAA" w:rsidRDefault="00621AAA" w:rsidP="00621AAA">
      <w:pPr>
        <w:rPr>
          <w:rFonts w:ascii="Gill Sans MT" w:hAnsi="Gill Sans MT"/>
          <w:b/>
          <w:sz w:val="24"/>
        </w:rPr>
      </w:pPr>
      <w:bookmarkStart w:id="91" w:name="_Toc472755039"/>
      <w:bookmarkStart w:id="92" w:name="_Toc472755239"/>
      <w:bookmarkStart w:id="93" w:name="_Toc472755539"/>
      <w:bookmarkStart w:id="94" w:name="_Toc472756814"/>
      <w:bookmarkStart w:id="95" w:name="_Toc131152173"/>
      <w:r w:rsidRPr="005B20EE">
        <w:rPr>
          <w:rFonts w:ascii="Gill Sans MT" w:hAnsi="Gill Sans MT"/>
          <w:b/>
          <w:sz w:val="24"/>
        </w:rPr>
        <w:t xml:space="preserve">V/ </w:t>
      </w:r>
      <w:r w:rsidR="00D22284" w:rsidRPr="005B20EE">
        <w:rPr>
          <w:rFonts w:ascii="Gill Sans MT" w:hAnsi="Gill Sans MT"/>
          <w:b/>
          <w:sz w:val="24"/>
        </w:rPr>
        <w:t xml:space="preserve">PHASE 3 : </w:t>
      </w:r>
      <w:r w:rsidR="00DD07ED" w:rsidRPr="005B20EE">
        <w:rPr>
          <w:rFonts w:ascii="Gill Sans MT" w:hAnsi="Gill Sans MT"/>
          <w:b/>
          <w:sz w:val="24"/>
        </w:rPr>
        <w:t>ANALYSE COMPARATIVE DES DIFFERENTS SCENARII</w:t>
      </w:r>
      <w:bookmarkEnd w:id="91"/>
      <w:bookmarkEnd w:id="92"/>
      <w:bookmarkEnd w:id="93"/>
      <w:bookmarkEnd w:id="94"/>
      <w:bookmarkEnd w:id="95"/>
      <w:r w:rsidR="00111503" w:rsidRPr="005B20EE">
        <w:rPr>
          <w:rFonts w:ascii="Gill Sans MT" w:hAnsi="Gill Sans MT"/>
          <w:b/>
          <w:sz w:val="24"/>
        </w:rPr>
        <w:t>, COMMUNICATION ET IDENTIFICATION DES MAITRES D’OUVRAGE</w:t>
      </w:r>
    </w:p>
    <w:p w14:paraId="77E4484F" w14:textId="77777777" w:rsidR="00DD07ED" w:rsidRPr="001D135A" w:rsidRDefault="00DD07ED" w:rsidP="00DD07ED">
      <w:pPr>
        <w:pStyle w:val="Corpsdetexte"/>
        <w:rPr>
          <w:rFonts w:ascii="Gill Sans MT" w:hAnsi="Gill Sans MT"/>
          <w:sz w:val="24"/>
        </w:rPr>
      </w:pPr>
    </w:p>
    <w:p w14:paraId="77E44850" w14:textId="77777777" w:rsidR="00DD07ED" w:rsidRDefault="00DD07ED" w:rsidP="00DD07ED">
      <w:pPr>
        <w:pStyle w:val="Corpsdetexte"/>
        <w:rPr>
          <w:rFonts w:ascii="Gill Sans MT" w:hAnsi="Gill Sans MT"/>
          <w:sz w:val="24"/>
        </w:rPr>
      </w:pPr>
      <w:r w:rsidRPr="001D135A">
        <w:rPr>
          <w:rFonts w:ascii="Gill Sans MT" w:hAnsi="Gill Sans MT"/>
          <w:sz w:val="24"/>
        </w:rPr>
        <w:t>Cette analyse finale permettra de présenter les limites de rentabilité des scénarii étudiées pour chacun des sites (montant des prestations, coûts des traitements, prix des techniques, etc.) afin de proposer une solution compatible avec l</w:t>
      </w:r>
      <w:r w:rsidR="007313BA">
        <w:rPr>
          <w:rFonts w:ascii="Gill Sans MT" w:hAnsi="Gill Sans MT"/>
          <w:sz w:val="24"/>
        </w:rPr>
        <w:t>es contraintes existantes.</w:t>
      </w:r>
    </w:p>
    <w:p w14:paraId="77E44851" w14:textId="77777777" w:rsidR="007313BA" w:rsidRPr="001D135A" w:rsidRDefault="007313BA" w:rsidP="00DD07ED">
      <w:pPr>
        <w:pStyle w:val="Corpsdetexte"/>
        <w:rPr>
          <w:rFonts w:ascii="Gill Sans MT" w:hAnsi="Gill Sans MT"/>
          <w:sz w:val="24"/>
        </w:rPr>
      </w:pPr>
    </w:p>
    <w:p w14:paraId="77E44852" w14:textId="77777777" w:rsidR="00DD07ED" w:rsidRPr="001D135A" w:rsidRDefault="00DD07ED" w:rsidP="00DD07ED">
      <w:pPr>
        <w:pStyle w:val="Corpsdetexte"/>
        <w:rPr>
          <w:rFonts w:ascii="Gill Sans MT" w:hAnsi="Gill Sans MT"/>
          <w:sz w:val="24"/>
        </w:rPr>
      </w:pPr>
      <w:r w:rsidRPr="001D135A">
        <w:rPr>
          <w:rFonts w:ascii="Gill Sans MT" w:hAnsi="Gill Sans MT"/>
          <w:sz w:val="24"/>
        </w:rPr>
        <w:t>Les critères d’appréciation seront principalement :</w:t>
      </w:r>
    </w:p>
    <w:p w14:paraId="77E44853" w14:textId="77777777" w:rsidR="00DD07ED" w:rsidRPr="001D135A" w:rsidRDefault="00DD07ED" w:rsidP="000E026F">
      <w:pPr>
        <w:pStyle w:val="Corpsdetexte"/>
        <w:widowControl w:val="0"/>
        <w:numPr>
          <w:ilvl w:val="0"/>
          <w:numId w:val="6"/>
        </w:numPr>
        <w:tabs>
          <w:tab w:val="left" w:pos="6600"/>
          <w:tab w:val="right" w:pos="7765"/>
        </w:tabs>
        <w:spacing w:after="120"/>
        <w:rPr>
          <w:rFonts w:ascii="Gill Sans MT" w:hAnsi="Gill Sans MT"/>
          <w:sz w:val="24"/>
        </w:rPr>
      </w:pPr>
      <w:proofErr w:type="gramStart"/>
      <w:r w:rsidRPr="001D135A">
        <w:rPr>
          <w:rFonts w:ascii="Gill Sans MT" w:hAnsi="Gill Sans MT"/>
          <w:sz w:val="24"/>
        </w:rPr>
        <w:t>les</w:t>
      </w:r>
      <w:proofErr w:type="gramEnd"/>
      <w:r w:rsidRPr="001D135A">
        <w:rPr>
          <w:rFonts w:ascii="Gill Sans MT" w:hAnsi="Gill Sans MT"/>
          <w:sz w:val="24"/>
        </w:rPr>
        <w:t xml:space="preserve"> rendements de valorisation matière et énergétique,</w:t>
      </w:r>
    </w:p>
    <w:p w14:paraId="77E44854" w14:textId="77777777" w:rsidR="00DD07ED" w:rsidRPr="001D135A" w:rsidRDefault="00DD07ED" w:rsidP="000E026F">
      <w:pPr>
        <w:pStyle w:val="Corpsdetexte"/>
        <w:widowControl w:val="0"/>
        <w:numPr>
          <w:ilvl w:val="0"/>
          <w:numId w:val="6"/>
        </w:numPr>
        <w:tabs>
          <w:tab w:val="left" w:pos="6600"/>
          <w:tab w:val="right" w:pos="7765"/>
        </w:tabs>
        <w:spacing w:after="120"/>
        <w:rPr>
          <w:rFonts w:ascii="Gill Sans MT" w:hAnsi="Gill Sans MT"/>
          <w:sz w:val="24"/>
        </w:rPr>
      </w:pPr>
      <w:proofErr w:type="gramStart"/>
      <w:r w:rsidRPr="001D135A">
        <w:rPr>
          <w:rFonts w:ascii="Gill Sans MT" w:hAnsi="Gill Sans MT"/>
          <w:sz w:val="24"/>
        </w:rPr>
        <w:t>l’impact</w:t>
      </w:r>
      <w:proofErr w:type="gramEnd"/>
      <w:r w:rsidRPr="001D135A">
        <w:rPr>
          <w:rFonts w:ascii="Gill Sans MT" w:hAnsi="Gill Sans MT"/>
          <w:sz w:val="24"/>
        </w:rPr>
        <w:t xml:space="preserve"> sur l’environnement,</w:t>
      </w:r>
    </w:p>
    <w:p w14:paraId="77E44855" w14:textId="77777777" w:rsidR="00DD07ED" w:rsidRPr="001D135A" w:rsidRDefault="00DD07ED" w:rsidP="000E026F">
      <w:pPr>
        <w:pStyle w:val="Corpsdetexte"/>
        <w:widowControl w:val="0"/>
        <w:numPr>
          <w:ilvl w:val="0"/>
          <w:numId w:val="6"/>
        </w:numPr>
        <w:tabs>
          <w:tab w:val="left" w:pos="6600"/>
          <w:tab w:val="right" w:pos="7765"/>
        </w:tabs>
        <w:spacing w:after="120"/>
        <w:rPr>
          <w:rFonts w:ascii="Gill Sans MT" w:hAnsi="Gill Sans MT"/>
          <w:sz w:val="24"/>
        </w:rPr>
      </w:pPr>
      <w:proofErr w:type="gramStart"/>
      <w:r w:rsidRPr="001D135A">
        <w:rPr>
          <w:rFonts w:ascii="Gill Sans MT" w:hAnsi="Gill Sans MT"/>
          <w:sz w:val="24"/>
        </w:rPr>
        <w:t>l’économie</w:t>
      </w:r>
      <w:proofErr w:type="gramEnd"/>
      <w:r w:rsidRPr="001D135A">
        <w:rPr>
          <w:rFonts w:ascii="Gill Sans MT" w:hAnsi="Gill Sans MT"/>
          <w:sz w:val="24"/>
        </w:rPr>
        <w:t xml:space="preserve"> du projet et sa faisabilité,</w:t>
      </w:r>
      <w:r w:rsidR="007313BA">
        <w:rPr>
          <w:rFonts w:ascii="Gill Sans MT" w:hAnsi="Gill Sans MT"/>
          <w:sz w:val="24"/>
        </w:rPr>
        <w:t xml:space="preserve"> le TRI</w:t>
      </w:r>
    </w:p>
    <w:p w14:paraId="77E44856" w14:textId="77777777" w:rsidR="00DD07ED" w:rsidRPr="005B20EE" w:rsidRDefault="00DD07ED" w:rsidP="000E026F">
      <w:pPr>
        <w:pStyle w:val="Corpsdetexte"/>
        <w:widowControl w:val="0"/>
        <w:numPr>
          <w:ilvl w:val="0"/>
          <w:numId w:val="6"/>
        </w:numPr>
        <w:tabs>
          <w:tab w:val="left" w:pos="6600"/>
          <w:tab w:val="right" w:pos="7765"/>
        </w:tabs>
        <w:spacing w:after="120"/>
        <w:rPr>
          <w:rFonts w:ascii="Gill Sans MT" w:hAnsi="Gill Sans MT"/>
          <w:sz w:val="24"/>
        </w:rPr>
      </w:pPr>
      <w:proofErr w:type="gramStart"/>
      <w:r w:rsidRPr="005B20EE">
        <w:rPr>
          <w:rFonts w:ascii="Gill Sans MT" w:hAnsi="Gill Sans MT"/>
          <w:sz w:val="24"/>
        </w:rPr>
        <w:t>la</w:t>
      </w:r>
      <w:proofErr w:type="gramEnd"/>
      <w:r w:rsidRPr="005B20EE">
        <w:rPr>
          <w:rFonts w:ascii="Gill Sans MT" w:hAnsi="Gill Sans MT"/>
          <w:sz w:val="24"/>
        </w:rPr>
        <w:t xml:space="preserve"> cohérence avec la stratégie et les volontés des différents acteurs envisagés.</w:t>
      </w:r>
    </w:p>
    <w:p w14:paraId="77E44857" w14:textId="77777777" w:rsidR="00111503" w:rsidRPr="005B20EE" w:rsidRDefault="00111503" w:rsidP="00111503">
      <w:pPr>
        <w:pStyle w:val="Corpsdetexte"/>
        <w:widowControl w:val="0"/>
        <w:tabs>
          <w:tab w:val="left" w:pos="6600"/>
          <w:tab w:val="right" w:pos="7765"/>
        </w:tabs>
        <w:spacing w:after="120"/>
        <w:rPr>
          <w:rFonts w:ascii="Gill Sans MT" w:hAnsi="Gill Sans MT"/>
          <w:sz w:val="24"/>
        </w:rPr>
      </w:pPr>
    </w:p>
    <w:p w14:paraId="77E44858" w14:textId="77777777" w:rsidR="00111503" w:rsidRDefault="00111503" w:rsidP="00111503">
      <w:pPr>
        <w:pStyle w:val="Corpsdetexte"/>
        <w:widowControl w:val="0"/>
        <w:tabs>
          <w:tab w:val="left" w:pos="6600"/>
          <w:tab w:val="right" w:pos="7765"/>
        </w:tabs>
        <w:spacing w:after="120"/>
        <w:rPr>
          <w:rFonts w:ascii="Gill Sans MT" w:hAnsi="Gill Sans MT"/>
          <w:sz w:val="24"/>
        </w:rPr>
      </w:pPr>
      <w:r w:rsidRPr="005B20EE">
        <w:rPr>
          <w:rFonts w:ascii="Gill Sans MT" w:hAnsi="Gill Sans MT"/>
          <w:sz w:val="24"/>
        </w:rPr>
        <w:t>Le BET devra</w:t>
      </w:r>
      <w:r w:rsidR="005B5753" w:rsidRPr="005B20EE">
        <w:rPr>
          <w:rFonts w:ascii="Gill Sans MT" w:hAnsi="Gill Sans MT"/>
          <w:sz w:val="24"/>
        </w:rPr>
        <w:t>,</w:t>
      </w:r>
      <w:r w:rsidRPr="005B20EE">
        <w:rPr>
          <w:rFonts w:ascii="Gill Sans MT" w:hAnsi="Gill Sans MT"/>
          <w:sz w:val="24"/>
        </w:rPr>
        <w:t xml:space="preserve"> en présence du </w:t>
      </w:r>
      <w:proofErr w:type="gramStart"/>
      <w:r w:rsidRPr="005B20EE">
        <w:rPr>
          <w:rFonts w:ascii="Gill Sans MT" w:hAnsi="Gill Sans MT"/>
          <w:sz w:val="24"/>
        </w:rPr>
        <w:t>MOA,  présenter</w:t>
      </w:r>
      <w:proofErr w:type="gramEnd"/>
      <w:r w:rsidRPr="005B20EE">
        <w:rPr>
          <w:rFonts w:ascii="Gill Sans MT" w:hAnsi="Gill Sans MT"/>
          <w:sz w:val="24"/>
        </w:rPr>
        <w:t xml:space="preserve"> les résultats et </w:t>
      </w:r>
      <w:r w:rsidR="00444AA4" w:rsidRPr="005B20EE">
        <w:rPr>
          <w:rFonts w:ascii="Gill Sans MT" w:hAnsi="Gill Sans MT"/>
          <w:sz w:val="24"/>
        </w:rPr>
        <w:t>finaliser</w:t>
      </w:r>
      <w:r w:rsidRPr="005B20EE">
        <w:rPr>
          <w:rFonts w:ascii="Gill Sans MT" w:hAnsi="Gill Sans MT"/>
          <w:sz w:val="24"/>
        </w:rPr>
        <w:t xml:space="preserve"> la recherche de maîtres d’ouvrage potentiels</w:t>
      </w:r>
      <w:r w:rsidR="00444AA4" w:rsidRPr="005B20EE">
        <w:rPr>
          <w:rFonts w:ascii="Gill Sans MT" w:hAnsi="Gill Sans MT"/>
          <w:sz w:val="24"/>
        </w:rPr>
        <w:t>, ceux-ci ayant été déjà approchés en phases 1 et 2.</w:t>
      </w:r>
      <w:r>
        <w:rPr>
          <w:rFonts w:ascii="Gill Sans MT" w:hAnsi="Gill Sans MT"/>
          <w:sz w:val="24"/>
        </w:rPr>
        <w:t xml:space="preserve"> </w:t>
      </w:r>
    </w:p>
    <w:p w14:paraId="77E44859" w14:textId="77777777" w:rsidR="00111503" w:rsidRDefault="00111503" w:rsidP="00111503">
      <w:pPr>
        <w:pStyle w:val="Corpsdetexte"/>
        <w:widowControl w:val="0"/>
        <w:tabs>
          <w:tab w:val="left" w:pos="6600"/>
          <w:tab w:val="right" w:pos="7765"/>
        </w:tabs>
        <w:spacing w:after="120"/>
        <w:rPr>
          <w:rFonts w:ascii="Gill Sans MT" w:hAnsi="Gill Sans MT"/>
          <w:sz w:val="24"/>
        </w:rPr>
      </w:pPr>
    </w:p>
    <w:p w14:paraId="77E4485C" w14:textId="27B03B2D" w:rsidR="009A76D5" w:rsidRDefault="00315418" w:rsidP="009A76D5">
      <w:pPr>
        <w:pStyle w:val="Titre1"/>
      </w:pPr>
      <w:bookmarkStart w:id="96" w:name="_Toc401855279"/>
      <w:bookmarkStart w:id="97" w:name="_Toc472755041"/>
      <w:bookmarkStart w:id="98" w:name="_Toc472755241"/>
      <w:bookmarkStart w:id="99" w:name="_Toc472755541"/>
      <w:bookmarkStart w:id="100" w:name="_Toc472756816"/>
      <w:bookmarkStart w:id="101" w:name="_Toc131152175"/>
      <w:r>
        <w:t>5</w:t>
      </w:r>
      <w:r w:rsidR="009A76D5">
        <w:t>. Présentation des offres</w:t>
      </w:r>
      <w:bookmarkEnd w:id="96"/>
      <w:r w:rsidR="00654D52">
        <w:t xml:space="preserve"> des prestataires</w:t>
      </w:r>
    </w:p>
    <w:bookmarkEnd w:id="97"/>
    <w:bookmarkEnd w:id="98"/>
    <w:bookmarkEnd w:id="99"/>
    <w:bookmarkEnd w:id="100"/>
    <w:bookmarkEnd w:id="101"/>
    <w:p w14:paraId="77E4485D" w14:textId="77777777" w:rsidR="00DD07ED" w:rsidRPr="009A76D5" w:rsidRDefault="00DD07ED" w:rsidP="00DD07ED">
      <w:pPr>
        <w:pStyle w:val="Corpsdetexte"/>
        <w:rPr>
          <w:rFonts w:ascii="Gill Sans MT" w:hAnsi="Gill Sans MT"/>
          <w:sz w:val="24"/>
        </w:rPr>
      </w:pPr>
      <w:r w:rsidRPr="009A76D5">
        <w:rPr>
          <w:rFonts w:ascii="Gill Sans MT" w:hAnsi="Gill Sans MT"/>
          <w:sz w:val="24"/>
        </w:rPr>
        <w:t>Compte tenu des compétences multiples nécessaires pour réaliser les prestations demandées, il conviendra de préciser le mandataire responsable de la totalité des prestations et les références de chacun. Les offres devront obligatoirement préciser les éléments suivants :</w:t>
      </w:r>
    </w:p>
    <w:p w14:paraId="77E4485E" w14:textId="77777777" w:rsidR="00DD07ED" w:rsidRPr="009A76D5" w:rsidRDefault="00DD07ED" w:rsidP="000E026F">
      <w:pPr>
        <w:pStyle w:val="Corpsdetexte"/>
        <w:widowControl w:val="0"/>
        <w:numPr>
          <w:ilvl w:val="0"/>
          <w:numId w:val="6"/>
        </w:numPr>
        <w:tabs>
          <w:tab w:val="left" w:pos="6600"/>
          <w:tab w:val="right" w:pos="7765"/>
        </w:tabs>
        <w:spacing w:after="120"/>
        <w:rPr>
          <w:rFonts w:ascii="Gill Sans MT" w:hAnsi="Gill Sans MT"/>
          <w:sz w:val="24"/>
        </w:rPr>
      </w:pPr>
      <w:proofErr w:type="gramStart"/>
      <w:r w:rsidRPr="009A76D5">
        <w:rPr>
          <w:rFonts w:ascii="Gill Sans MT" w:hAnsi="Gill Sans MT"/>
          <w:sz w:val="24"/>
        </w:rPr>
        <w:t>une</w:t>
      </w:r>
      <w:proofErr w:type="gramEnd"/>
      <w:r w:rsidRPr="009A76D5">
        <w:rPr>
          <w:rFonts w:ascii="Gill Sans MT" w:hAnsi="Gill Sans MT"/>
          <w:sz w:val="24"/>
        </w:rPr>
        <w:t xml:space="preserve"> synthèse sera établie à partir de l’ensemble des données de l’étude afin de dégager la solution la plus pertinente tant d’un point de vue technique qu’économique. Elle permettra au Maître d’Ouvrage de </w:t>
      </w:r>
      <w:r w:rsidRPr="009A76D5">
        <w:rPr>
          <w:rFonts w:ascii="Gill Sans MT" w:hAnsi="Gill Sans MT"/>
          <w:b/>
          <w:sz w:val="24"/>
          <w:u w:val="single"/>
        </w:rPr>
        <w:t>prendre une décision</w:t>
      </w:r>
      <w:r w:rsidRPr="009A76D5">
        <w:rPr>
          <w:rFonts w:ascii="Gill Sans MT" w:hAnsi="Gill Sans MT"/>
          <w:sz w:val="24"/>
        </w:rPr>
        <w:t xml:space="preserve"> en connaissance de cause pour la poursuite du projet ;</w:t>
      </w:r>
    </w:p>
    <w:p w14:paraId="77E4485F" w14:textId="77777777" w:rsidR="00DD07ED" w:rsidRPr="009A76D5" w:rsidRDefault="00DD07ED" w:rsidP="000E026F">
      <w:pPr>
        <w:pStyle w:val="Corpsdetexte"/>
        <w:widowControl w:val="0"/>
        <w:numPr>
          <w:ilvl w:val="0"/>
          <w:numId w:val="6"/>
        </w:numPr>
        <w:tabs>
          <w:tab w:val="left" w:pos="6600"/>
          <w:tab w:val="right" w:pos="7765"/>
        </w:tabs>
        <w:spacing w:after="120"/>
        <w:rPr>
          <w:rFonts w:ascii="Gill Sans MT" w:hAnsi="Gill Sans MT"/>
          <w:sz w:val="24"/>
        </w:rPr>
      </w:pPr>
      <w:r w:rsidRPr="009A76D5">
        <w:rPr>
          <w:rFonts w:ascii="Gill Sans MT" w:hAnsi="Gill Sans MT"/>
          <w:sz w:val="24"/>
        </w:rPr>
        <w:t>Le prix sera détaillé en fonction du temps nécessaire à chaque phase de l’étude faisant apparaître le nombre de journées de travail, les coûts journaliers du ou des intervenants.</w:t>
      </w:r>
    </w:p>
    <w:p w14:paraId="77E44860" w14:textId="77777777" w:rsidR="00DD07ED" w:rsidRPr="009A76D5" w:rsidRDefault="00DD07ED" w:rsidP="00DD07ED">
      <w:pPr>
        <w:rPr>
          <w:rFonts w:ascii="Gill Sans MT" w:hAnsi="Gill Sans MT" w:cs="Arial"/>
          <w:sz w:val="24"/>
        </w:rPr>
      </w:pPr>
      <w:r w:rsidRPr="009A76D5">
        <w:rPr>
          <w:rFonts w:ascii="Gill Sans MT" w:hAnsi="Gill Sans MT" w:cs="Arial"/>
          <w:sz w:val="24"/>
        </w:rPr>
        <w:t>Une liste des références du bureau d’études en matière de :</w:t>
      </w:r>
    </w:p>
    <w:p w14:paraId="77E44861" w14:textId="77777777" w:rsidR="00DD07ED" w:rsidRPr="009A76D5" w:rsidRDefault="00DD07ED" w:rsidP="000E026F">
      <w:pPr>
        <w:pStyle w:val="Corpsdetexte"/>
        <w:widowControl w:val="0"/>
        <w:numPr>
          <w:ilvl w:val="0"/>
          <w:numId w:val="6"/>
        </w:numPr>
        <w:tabs>
          <w:tab w:val="left" w:pos="6600"/>
          <w:tab w:val="right" w:pos="7765"/>
        </w:tabs>
        <w:spacing w:after="120"/>
        <w:rPr>
          <w:rFonts w:ascii="Gill Sans MT" w:hAnsi="Gill Sans MT"/>
          <w:sz w:val="24"/>
        </w:rPr>
      </w:pPr>
      <w:proofErr w:type="gramStart"/>
      <w:r w:rsidRPr="009A76D5">
        <w:rPr>
          <w:rFonts w:ascii="Gill Sans MT" w:hAnsi="Gill Sans MT"/>
          <w:sz w:val="24"/>
        </w:rPr>
        <w:t>réalisation</w:t>
      </w:r>
      <w:proofErr w:type="gramEnd"/>
      <w:r w:rsidRPr="009A76D5">
        <w:rPr>
          <w:rFonts w:ascii="Gill Sans MT" w:hAnsi="Gill Sans MT"/>
          <w:sz w:val="24"/>
        </w:rPr>
        <w:t xml:space="preserve"> d’études de faisabilité de projet de méthanisation en spécifiant le dimensionnement des installations (puissances électriques, tonnages de substrats entrants)</w:t>
      </w:r>
    </w:p>
    <w:p w14:paraId="77E44862" w14:textId="77777777" w:rsidR="00DD07ED" w:rsidRPr="009A76D5" w:rsidRDefault="00DD07ED" w:rsidP="000E026F">
      <w:pPr>
        <w:pStyle w:val="Corpsdetexte"/>
        <w:widowControl w:val="0"/>
        <w:numPr>
          <w:ilvl w:val="0"/>
          <w:numId w:val="6"/>
        </w:numPr>
        <w:tabs>
          <w:tab w:val="left" w:pos="6600"/>
          <w:tab w:val="right" w:pos="7765"/>
        </w:tabs>
        <w:spacing w:after="120"/>
        <w:rPr>
          <w:rFonts w:ascii="Gill Sans MT" w:hAnsi="Gill Sans MT"/>
          <w:sz w:val="24"/>
        </w:rPr>
      </w:pPr>
      <w:proofErr w:type="gramStart"/>
      <w:r w:rsidRPr="009A76D5">
        <w:rPr>
          <w:rFonts w:ascii="Gill Sans MT" w:hAnsi="Gill Sans MT"/>
          <w:sz w:val="24"/>
        </w:rPr>
        <w:t>réalisation</w:t>
      </w:r>
      <w:proofErr w:type="gramEnd"/>
      <w:r w:rsidRPr="009A76D5">
        <w:rPr>
          <w:rFonts w:ascii="Gill Sans MT" w:hAnsi="Gill Sans MT"/>
          <w:sz w:val="24"/>
        </w:rPr>
        <w:t xml:space="preserve"> de projets méthanisation en spécifiant le dimensionnement des installations;</w:t>
      </w:r>
    </w:p>
    <w:p w14:paraId="77E44863" w14:textId="77777777" w:rsidR="00DD07ED" w:rsidRPr="009A76D5" w:rsidRDefault="00DD07ED" w:rsidP="000E026F">
      <w:pPr>
        <w:pStyle w:val="Corpsdetexte"/>
        <w:widowControl w:val="0"/>
        <w:numPr>
          <w:ilvl w:val="0"/>
          <w:numId w:val="6"/>
        </w:numPr>
        <w:tabs>
          <w:tab w:val="left" w:pos="6600"/>
          <w:tab w:val="right" w:pos="7765"/>
        </w:tabs>
        <w:spacing w:after="120"/>
        <w:rPr>
          <w:rFonts w:ascii="Gill Sans MT" w:hAnsi="Gill Sans MT"/>
          <w:sz w:val="24"/>
        </w:rPr>
      </w:pPr>
      <w:proofErr w:type="gramStart"/>
      <w:r w:rsidRPr="009A76D5">
        <w:rPr>
          <w:rFonts w:ascii="Gill Sans MT" w:hAnsi="Gill Sans MT"/>
          <w:sz w:val="24"/>
        </w:rPr>
        <w:t>réalisation</w:t>
      </w:r>
      <w:proofErr w:type="gramEnd"/>
      <w:r w:rsidRPr="009A76D5">
        <w:rPr>
          <w:rFonts w:ascii="Gill Sans MT" w:hAnsi="Gill Sans MT"/>
          <w:sz w:val="24"/>
        </w:rPr>
        <w:t xml:space="preserve"> de projets thermiques (cogénération, réseaux de chaleur,…),</w:t>
      </w:r>
    </w:p>
    <w:p w14:paraId="77E44864" w14:textId="77777777" w:rsidR="00DD07ED" w:rsidRPr="009A76D5" w:rsidRDefault="00DD07ED" w:rsidP="000E026F">
      <w:pPr>
        <w:pStyle w:val="Corpsdetexte"/>
        <w:widowControl w:val="0"/>
        <w:numPr>
          <w:ilvl w:val="0"/>
          <w:numId w:val="6"/>
        </w:numPr>
        <w:tabs>
          <w:tab w:val="left" w:pos="6600"/>
          <w:tab w:val="right" w:pos="7765"/>
        </w:tabs>
        <w:spacing w:after="120"/>
        <w:rPr>
          <w:rFonts w:ascii="Gill Sans MT" w:hAnsi="Gill Sans MT"/>
          <w:sz w:val="24"/>
        </w:rPr>
      </w:pPr>
      <w:proofErr w:type="gramStart"/>
      <w:r w:rsidRPr="009A76D5">
        <w:rPr>
          <w:rFonts w:ascii="Gill Sans MT" w:hAnsi="Gill Sans MT"/>
          <w:sz w:val="24"/>
        </w:rPr>
        <w:t>compostage</w:t>
      </w:r>
      <w:proofErr w:type="gramEnd"/>
      <w:r w:rsidRPr="009A76D5">
        <w:rPr>
          <w:rFonts w:ascii="Gill Sans MT" w:hAnsi="Gill Sans MT"/>
          <w:sz w:val="24"/>
        </w:rPr>
        <w:t xml:space="preserve"> (éventuellement) et compétences agronomiques</w:t>
      </w:r>
    </w:p>
    <w:p w14:paraId="77E44865" w14:textId="77777777" w:rsidR="00DD07ED" w:rsidRPr="009A76D5" w:rsidRDefault="00DD07ED" w:rsidP="00DD07ED">
      <w:pPr>
        <w:pStyle w:val="Corpsdetexte"/>
        <w:rPr>
          <w:rFonts w:ascii="Gill Sans MT" w:hAnsi="Gill Sans MT"/>
          <w:sz w:val="24"/>
        </w:rPr>
      </w:pPr>
      <w:r w:rsidRPr="009A76D5">
        <w:rPr>
          <w:rFonts w:ascii="Gill Sans MT" w:hAnsi="Gill Sans MT"/>
          <w:sz w:val="24"/>
        </w:rPr>
        <w:t>Le délai et le calendrier prévisionnels de réalisation de l’étude devront être précisés ainsi que les différentes étapes du montage de ce projet pour aboutir à sa réalisation :</w:t>
      </w:r>
    </w:p>
    <w:p w14:paraId="77E44866" w14:textId="77777777" w:rsidR="00DD07ED" w:rsidRPr="009A76D5" w:rsidRDefault="00DD07ED" w:rsidP="000E026F">
      <w:pPr>
        <w:pStyle w:val="Corpsdetexte"/>
        <w:widowControl w:val="0"/>
        <w:numPr>
          <w:ilvl w:val="0"/>
          <w:numId w:val="6"/>
        </w:numPr>
        <w:tabs>
          <w:tab w:val="left" w:pos="6600"/>
          <w:tab w:val="right" w:pos="7765"/>
        </w:tabs>
        <w:spacing w:after="120"/>
        <w:rPr>
          <w:rFonts w:ascii="Gill Sans MT" w:hAnsi="Gill Sans MT"/>
          <w:sz w:val="24"/>
        </w:rPr>
      </w:pPr>
      <w:proofErr w:type="gramStart"/>
      <w:r w:rsidRPr="009A76D5">
        <w:rPr>
          <w:rFonts w:ascii="Gill Sans MT" w:hAnsi="Gill Sans MT"/>
          <w:sz w:val="24"/>
        </w:rPr>
        <w:t>règlementaires</w:t>
      </w:r>
      <w:proofErr w:type="gramEnd"/>
      <w:r w:rsidRPr="009A76D5">
        <w:rPr>
          <w:rFonts w:ascii="Gill Sans MT" w:hAnsi="Gill Sans MT"/>
          <w:sz w:val="24"/>
        </w:rPr>
        <w:t xml:space="preserve"> (demande d’autorisation, …);</w:t>
      </w:r>
    </w:p>
    <w:p w14:paraId="77E44867" w14:textId="77777777" w:rsidR="00DD07ED" w:rsidRPr="009A76D5" w:rsidRDefault="00DD07ED" w:rsidP="000E026F">
      <w:pPr>
        <w:pStyle w:val="Corpsdetexte"/>
        <w:widowControl w:val="0"/>
        <w:numPr>
          <w:ilvl w:val="0"/>
          <w:numId w:val="6"/>
        </w:numPr>
        <w:tabs>
          <w:tab w:val="left" w:pos="6600"/>
          <w:tab w:val="right" w:pos="7765"/>
        </w:tabs>
        <w:spacing w:after="120"/>
        <w:rPr>
          <w:rFonts w:ascii="Gill Sans MT" w:hAnsi="Gill Sans MT"/>
          <w:sz w:val="24"/>
        </w:rPr>
      </w:pPr>
      <w:proofErr w:type="gramStart"/>
      <w:r w:rsidRPr="009A76D5">
        <w:rPr>
          <w:rFonts w:ascii="Gill Sans MT" w:hAnsi="Gill Sans MT"/>
          <w:sz w:val="24"/>
        </w:rPr>
        <w:t>ingénierie</w:t>
      </w:r>
      <w:proofErr w:type="gramEnd"/>
      <w:r w:rsidRPr="009A76D5">
        <w:rPr>
          <w:rFonts w:ascii="Gill Sans MT" w:hAnsi="Gill Sans MT"/>
          <w:sz w:val="24"/>
        </w:rPr>
        <w:t xml:space="preserve"> (accompagnement du projet,….);</w:t>
      </w:r>
    </w:p>
    <w:p w14:paraId="77E44868" w14:textId="77777777" w:rsidR="00DD07ED" w:rsidRPr="009A76D5" w:rsidRDefault="00DD07ED" w:rsidP="000E026F">
      <w:pPr>
        <w:pStyle w:val="Corpsdetexte"/>
        <w:widowControl w:val="0"/>
        <w:numPr>
          <w:ilvl w:val="0"/>
          <w:numId w:val="6"/>
        </w:numPr>
        <w:tabs>
          <w:tab w:val="left" w:pos="6600"/>
          <w:tab w:val="right" w:pos="7765"/>
        </w:tabs>
        <w:spacing w:after="120"/>
        <w:rPr>
          <w:rFonts w:ascii="Gill Sans MT" w:hAnsi="Gill Sans MT"/>
          <w:sz w:val="24"/>
        </w:rPr>
      </w:pPr>
      <w:proofErr w:type="gramStart"/>
      <w:r w:rsidRPr="009A76D5">
        <w:rPr>
          <w:rFonts w:ascii="Gill Sans MT" w:hAnsi="Gill Sans MT"/>
          <w:sz w:val="24"/>
        </w:rPr>
        <w:t>soutien</w:t>
      </w:r>
      <w:proofErr w:type="gramEnd"/>
      <w:r w:rsidRPr="009A76D5">
        <w:rPr>
          <w:rFonts w:ascii="Gill Sans MT" w:hAnsi="Gill Sans MT"/>
          <w:sz w:val="24"/>
        </w:rPr>
        <w:t xml:space="preserve"> public, niveau d’engagement.</w:t>
      </w:r>
    </w:p>
    <w:p w14:paraId="77E44869" w14:textId="77777777" w:rsidR="00DD07ED" w:rsidRPr="009A76D5" w:rsidRDefault="00DD07ED" w:rsidP="00DD07ED">
      <w:pPr>
        <w:pStyle w:val="Corpsdetexte"/>
        <w:rPr>
          <w:rFonts w:ascii="Gill Sans MT" w:hAnsi="Gill Sans MT"/>
          <w:sz w:val="24"/>
        </w:rPr>
      </w:pPr>
    </w:p>
    <w:p w14:paraId="77E4486A" w14:textId="12B7DA83" w:rsidR="00E06890" w:rsidRDefault="00654D52" w:rsidP="00E06890">
      <w:pPr>
        <w:pStyle w:val="Titre1"/>
      </w:pPr>
      <w:bookmarkStart w:id="102" w:name="_Toc401855280"/>
      <w:r>
        <w:t>6</w:t>
      </w:r>
      <w:r w:rsidR="00E06890">
        <w:t xml:space="preserve">. </w:t>
      </w:r>
      <w:r w:rsidR="009A76D5">
        <w:t>Déroulement de l’étude et remise des livrables</w:t>
      </w:r>
      <w:bookmarkEnd w:id="102"/>
    </w:p>
    <w:p w14:paraId="77E4486B" w14:textId="77777777" w:rsidR="009A76D5" w:rsidRPr="009A76D5" w:rsidRDefault="009A76D5" w:rsidP="009A76D5">
      <w:pPr>
        <w:pStyle w:val="Corpsdetexte"/>
        <w:rPr>
          <w:rFonts w:ascii="Gill Sans MT" w:hAnsi="Gill Sans MT"/>
          <w:sz w:val="24"/>
        </w:rPr>
      </w:pPr>
      <w:r w:rsidRPr="009A76D5">
        <w:rPr>
          <w:rFonts w:ascii="Gill Sans MT" w:hAnsi="Gill Sans MT"/>
          <w:sz w:val="24"/>
        </w:rPr>
        <w:t xml:space="preserve">Des réunions intermédiaires seront organisées chaque fois que des orientations majeures de l’étude devront être décidées, ainsi qu’une réunion de présentation finale. </w:t>
      </w:r>
    </w:p>
    <w:p w14:paraId="77E4486C" w14:textId="77777777" w:rsidR="009A76D5" w:rsidRPr="009A76D5" w:rsidRDefault="009A76D5" w:rsidP="009A76D5">
      <w:pPr>
        <w:pStyle w:val="Corpsdetexte"/>
        <w:rPr>
          <w:rFonts w:ascii="Gill Sans MT" w:hAnsi="Gill Sans MT"/>
          <w:sz w:val="24"/>
        </w:rPr>
      </w:pPr>
    </w:p>
    <w:p w14:paraId="77E4486D" w14:textId="2B617E49" w:rsidR="009A76D5" w:rsidRPr="005B20EE" w:rsidRDefault="009A76D5" w:rsidP="009A76D5">
      <w:pPr>
        <w:pStyle w:val="Corpsdetexte"/>
        <w:rPr>
          <w:rFonts w:ascii="Gill Sans MT" w:hAnsi="Gill Sans MT"/>
          <w:sz w:val="24"/>
        </w:rPr>
      </w:pPr>
      <w:r w:rsidRPr="009A76D5">
        <w:rPr>
          <w:rFonts w:ascii="Gill Sans MT" w:hAnsi="Gill Sans MT"/>
          <w:sz w:val="24"/>
        </w:rPr>
        <w:t>Par ailleurs, des contacts devront être pris avec la participation de l’ADEME et</w:t>
      </w:r>
      <w:r>
        <w:rPr>
          <w:rFonts w:ascii="Gill Sans MT" w:hAnsi="Gill Sans MT"/>
          <w:sz w:val="24"/>
        </w:rPr>
        <w:t xml:space="preserve"> </w:t>
      </w:r>
      <w:r w:rsidR="00654D52" w:rsidRPr="00F2110B">
        <w:rPr>
          <w:rFonts w:ascii="Gill Sans MT" w:hAnsi="Gill Sans MT"/>
          <w:color w:val="FF0000"/>
          <w:sz w:val="24"/>
        </w:rPr>
        <w:t>(citer les autres organismes à contacter)</w:t>
      </w:r>
      <w:r w:rsidR="00654D52">
        <w:rPr>
          <w:rFonts w:ascii="Gill Sans MT" w:hAnsi="Gill Sans MT"/>
          <w:sz w:val="24"/>
        </w:rPr>
        <w:t xml:space="preserve"> </w:t>
      </w:r>
      <w:r w:rsidRPr="009A76D5">
        <w:rPr>
          <w:rFonts w:ascii="Gill Sans MT" w:hAnsi="Gill Sans MT"/>
          <w:sz w:val="24"/>
        </w:rPr>
        <w:t xml:space="preserve">et du Maître d’Ouvrage de l’étude avec certains acteurs consultés dans le cadre de cette étude, en particulier certains utilisateurs potentiels et les fournisseurs de </w:t>
      </w:r>
      <w:r w:rsidRPr="005B20EE">
        <w:rPr>
          <w:rFonts w:ascii="Gill Sans MT" w:hAnsi="Gill Sans MT"/>
          <w:sz w:val="24"/>
        </w:rPr>
        <w:t xml:space="preserve">matériels (module de </w:t>
      </w:r>
      <w:proofErr w:type="gramStart"/>
      <w:r w:rsidRPr="005B20EE">
        <w:rPr>
          <w:rFonts w:ascii="Gill Sans MT" w:hAnsi="Gill Sans MT"/>
          <w:sz w:val="24"/>
        </w:rPr>
        <w:t>cogénération,…</w:t>
      </w:r>
      <w:proofErr w:type="gramEnd"/>
      <w:r w:rsidRPr="005B20EE">
        <w:rPr>
          <w:rFonts w:ascii="Gill Sans MT" w:hAnsi="Gill Sans MT"/>
          <w:sz w:val="24"/>
        </w:rPr>
        <w:t>) et de matières organiques.</w:t>
      </w:r>
    </w:p>
    <w:p w14:paraId="77E4486E" w14:textId="77777777" w:rsidR="009A76D5" w:rsidRPr="005B20EE" w:rsidRDefault="009A76D5" w:rsidP="009A76D5">
      <w:pPr>
        <w:pStyle w:val="Corpsdetexte"/>
        <w:rPr>
          <w:rFonts w:ascii="Gill Sans MT" w:hAnsi="Gill Sans MT"/>
          <w:sz w:val="24"/>
        </w:rPr>
      </w:pPr>
    </w:p>
    <w:p w14:paraId="77E4486F" w14:textId="77777777" w:rsidR="009A76D5" w:rsidRPr="005B20EE" w:rsidRDefault="009A76D5" w:rsidP="009A76D5">
      <w:pPr>
        <w:pStyle w:val="Corpsdetexte"/>
        <w:rPr>
          <w:rFonts w:ascii="Gill Sans MT" w:hAnsi="Gill Sans MT"/>
          <w:sz w:val="24"/>
        </w:rPr>
      </w:pPr>
      <w:r w:rsidRPr="005B20EE">
        <w:rPr>
          <w:rFonts w:ascii="Gill Sans MT" w:hAnsi="Gill Sans MT"/>
          <w:b/>
          <w:sz w:val="24"/>
        </w:rPr>
        <w:t>1</w:t>
      </w:r>
      <w:r w:rsidRPr="005B20EE">
        <w:rPr>
          <w:rFonts w:ascii="Gill Sans MT" w:hAnsi="Gill Sans MT"/>
          <w:b/>
          <w:sz w:val="24"/>
          <w:vertAlign w:val="superscript"/>
        </w:rPr>
        <w:t>ère</w:t>
      </w:r>
      <w:r w:rsidRPr="005B20EE">
        <w:rPr>
          <w:rFonts w:ascii="Gill Sans MT" w:hAnsi="Gill Sans MT"/>
          <w:b/>
          <w:sz w:val="24"/>
        </w:rPr>
        <w:t xml:space="preserve"> phase : </w:t>
      </w:r>
      <w:r w:rsidRPr="005B20EE">
        <w:rPr>
          <w:rFonts w:ascii="Gill Sans MT" w:hAnsi="Gill Sans MT"/>
          <w:sz w:val="24"/>
        </w:rPr>
        <w:t>Durée maximale 2 mois</w:t>
      </w:r>
      <w:r w:rsidR="00180CE0" w:rsidRPr="005B20EE">
        <w:rPr>
          <w:rFonts w:ascii="Gill Sans MT" w:hAnsi="Gill Sans MT"/>
          <w:sz w:val="24"/>
        </w:rPr>
        <w:t xml:space="preserve"> (réunion de rendu)</w:t>
      </w:r>
    </w:p>
    <w:p w14:paraId="77E44870" w14:textId="77777777" w:rsidR="009A76D5" w:rsidRPr="005B20EE" w:rsidRDefault="009A76D5" w:rsidP="009A76D5">
      <w:pPr>
        <w:pStyle w:val="Corpsdetexte"/>
        <w:rPr>
          <w:rFonts w:ascii="Gill Sans MT" w:hAnsi="Gill Sans MT"/>
          <w:sz w:val="24"/>
        </w:rPr>
      </w:pPr>
    </w:p>
    <w:p w14:paraId="77E44871" w14:textId="77777777" w:rsidR="009A76D5" w:rsidRPr="005B20EE" w:rsidRDefault="009A76D5" w:rsidP="009A76D5">
      <w:pPr>
        <w:pStyle w:val="Corpsdetexte"/>
        <w:rPr>
          <w:rFonts w:ascii="Gill Sans MT" w:hAnsi="Gill Sans MT"/>
          <w:sz w:val="24"/>
        </w:rPr>
      </w:pPr>
      <w:r w:rsidRPr="005B20EE">
        <w:rPr>
          <w:rFonts w:ascii="Gill Sans MT" w:hAnsi="Gill Sans MT"/>
          <w:b/>
          <w:sz w:val="24"/>
        </w:rPr>
        <w:t>2</w:t>
      </w:r>
      <w:r w:rsidRPr="005B20EE">
        <w:rPr>
          <w:rFonts w:ascii="Gill Sans MT" w:hAnsi="Gill Sans MT"/>
          <w:b/>
          <w:sz w:val="24"/>
          <w:vertAlign w:val="superscript"/>
        </w:rPr>
        <w:t>ème</w:t>
      </w:r>
      <w:r w:rsidRPr="005B20EE">
        <w:rPr>
          <w:rFonts w:ascii="Gill Sans MT" w:hAnsi="Gill Sans MT"/>
          <w:b/>
          <w:sz w:val="24"/>
        </w:rPr>
        <w:t xml:space="preserve"> phase: </w:t>
      </w:r>
      <w:r w:rsidR="00111503" w:rsidRPr="005B20EE">
        <w:rPr>
          <w:rFonts w:ascii="Gill Sans MT" w:hAnsi="Gill Sans MT"/>
          <w:sz w:val="24"/>
        </w:rPr>
        <w:t>Durée maximale 3 mois (réunion de restitution au COPIL)</w:t>
      </w:r>
    </w:p>
    <w:p w14:paraId="77E44872" w14:textId="77777777" w:rsidR="00111503" w:rsidRPr="005B20EE" w:rsidRDefault="00111503" w:rsidP="009A76D5">
      <w:pPr>
        <w:pStyle w:val="Corpsdetexte"/>
        <w:rPr>
          <w:rFonts w:ascii="Gill Sans MT" w:hAnsi="Gill Sans MT"/>
          <w:sz w:val="24"/>
        </w:rPr>
      </w:pPr>
    </w:p>
    <w:p w14:paraId="77E44873" w14:textId="77777777" w:rsidR="00111503" w:rsidRPr="005B20EE" w:rsidRDefault="005B5753" w:rsidP="009A76D5">
      <w:pPr>
        <w:pStyle w:val="Corpsdetexte"/>
        <w:rPr>
          <w:rFonts w:ascii="Gill Sans MT" w:hAnsi="Gill Sans MT"/>
          <w:sz w:val="24"/>
        </w:rPr>
      </w:pPr>
      <w:r w:rsidRPr="005B20EE">
        <w:rPr>
          <w:rFonts w:ascii="Gill Sans MT" w:hAnsi="Gill Sans MT"/>
          <w:b/>
          <w:sz w:val="24"/>
        </w:rPr>
        <w:t>3</w:t>
      </w:r>
      <w:r w:rsidRPr="005B20EE">
        <w:rPr>
          <w:rFonts w:ascii="Gill Sans MT" w:hAnsi="Gill Sans MT"/>
          <w:b/>
          <w:sz w:val="24"/>
          <w:vertAlign w:val="superscript"/>
        </w:rPr>
        <w:t>ème</w:t>
      </w:r>
      <w:r w:rsidRPr="005B20EE">
        <w:rPr>
          <w:rFonts w:ascii="Gill Sans MT" w:hAnsi="Gill Sans MT"/>
          <w:b/>
          <w:sz w:val="24"/>
        </w:rPr>
        <w:t xml:space="preserve"> </w:t>
      </w:r>
      <w:r w:rsidR="00111503" w:rsidRPr="005B20EE">
        <w:rPr>
          <w:rFonts w:ascii="Gill Sans MT" w:hAnsi="Gill Sans MT"/>
          <w:b/>
          <w:sz w:val="24"/>
        </w:rPr>
        <w:t>phase</w:t>
      </w:r>
      <w:r w:rsidR="00111503" w:rsidRPr="005B20EE">
        <w:rPr>
          <w:rFonts w:ascii="Gill Sans MT" w:hAnsi="Gill Sans MT"/>
          <w:sz w:val="24"/>
        </w:rPr>
        <w:t> : Durée maximale 1 mois (réunion de restitution)</w:t>
      </w:r>
    </w:p>
    <w:p w14:paraId="77E44874" w14:textId="77777777" w:rsidR="009A76D5" w:rsidRPr="005B20EE" w:rsidRDefault="009A76D5" w:rsidP="009A76D5">
      <w:pPr>
        <w:pStyle w:val="Corpsdetexte"/>
        <w:rPr>
          <w:rFonts w:ascii="Gill Sans MT" w:hAnsi="Gill Sans MT"/>
          <w:sz w:val="24"/>
        </w:rPr>
      </w:pPr>
    </w:p>
    <w:p w14:paraId="77E44875" w14:textId="77777777" w:rsidR="002011A8" w:rsidRDefault="002011A8" w:rsidP="00E06890">
      <w:pPr>
        <w:overflowPunct/>
        <w:jc w:val="both"/>
        <w:textAlignment w:val="auto"/>
        <w:rPr>
          <w:rFonts w:ascii="Gill Sans MT" w:hAnsi="Gill Sans MT"/>
          <w:sz w:val="24"/>
          <w:szCs w:val="22"/>
        </w:rPr>
      </w:pPr>
      <w:r w:rsidRPr="005B20EE">
        <w:rPr>
          <w:rFonts w:ascii="Gill Sans MT" w:hAnsi="Gill Sans MT"/>
          <w:sz w:val="24"/>
          <w:szCs w:val="22"/>
        </w:rPr>
        <w:t>Les rapports et documents</w:t>
      </w:r>
      <w:r>
        <w:rPr>
          <w:rFonts w:ascii="Gill Sans MT" w:hAnsi="Gill Sans MT"/>
          <w:sz w:val="24"/>
          <w:szCs w:val="22"/>
        </w:rPr>
        <w:t xml:space="preserve"> seront remis en format informatique ainsi qu’en </w:t>
      </w:r>
      <w:r w:rsidR="00D614B9">
        <w:rPr>
          <w:rFonts w:ascii="Gill Sans MT" w:hAnsi="Gill Sans MT"/>
          <w:sz w:val="24"/>
          <w:szCs w:val="22"/>
        </w:rPr>
        <w:t>1 exemplaire</w:t>
      </w:r>
      <w:r>
        <w:rPr>
          <w:rFonts w:ascii="Gill Sans MT" w:hAnsi="Gill Sans MT"/>
          <w:sz w:val="24"/>
          <w:szCs w:val="22"/>
        </w:rPr>
        <w:t xml:space="preserve"> papier.</w:t>
      </w:r>
    </w:p>
    <w:p w14:paraId="77E44876" w14:textId="77777777" w:rsidR="002011A8" w:rsidRDefault="002011A8" w:rsidP="00E06890">
      <w:pPr>
        <w:overflowPunct/>
        <w:jc w:val="both"/>
        <w:textAlignment w:val="auto"/>
        <w:rPr>
          <w:rFonts w:ascii="Gill Sans MT" w:hAnsi="Gill Sans MT"/>
          <w:sz w:val="24"/>
          <w:szCs w:val="22"/>
        </w:rPr>
      </w:pPr>
    </w:p>
    <w:p w14:paraId="77E44877" w14:textId="56368AAA" w:rsidR="00E06890" w:rsidRDefault="00E06890" w:rsidP="00E06890">
      <w:pPr>
        <w:overflowPunct/>
        <w:jc w:val="both"/>
        <w:textAlignment w:val="auto"/>
        <w:rPr>
          <w:rFonts w:ascii="Gill Sans MT" w:hAnsi="Gill Sans MT"/>
          <w:sz w:val="24"/>
          <w:szCs w:val="22"/>
        </w:rPr>
      </w:pPr>
      <w:r w:rsidRPr="00E06890">
        <w:rPr>
          <w:rFonts w:ascii="Gill Sans MT" w:hAnsi="Gill Sans MT"/>
          <w:sz w:val="24"/>
          <w:szCs w:val="22"/>
        </w:rPr>
        <w:t>Pour la remise des documents sur support numérique, le prestataire fournit des fichiers au format Word (« .doc »), Excel (« .xls »), PowerPoint (« .p</w:t>
      </w:r>
      <w:r>
        <w:rPr>
          <w:rFonts w:ascii="Gill Sans MT" w:hAnsi="Gill Sans MT"/>
          <w:sz w:val="24"/>
          <w:szCs w:val="22"/>
        </w:rPr>
        <w:t>pt ») ou des fichiers « .pdf ».</w:t>
      </w:r>
      <w:r w:rsidR="0060081D">
        <w:rPr>
          <w:rFonts w:ascii="Gill Sans MT" w:hAnsi="Gill Sans MT"/>
          <w:sz w:val="24"/>
          <w:szCs w:val="22"/>
        </w:rPr>
        <w:t xml:space="preserve"> Pour les documents de communication, le format des fichiers informatiques sera compatible avec les logiciels Photoshop, In Design.</w:t>
      </w:r>
    </w:p>
    <w:p w14:paraId="77E44878" w14:textId="77777777" w:rsidR="00E06890" w:rsidRPr="00E06890" w:rsidRDefault="00E06890" w:rsidP="00E06890">
      <w:pPr>
        <w:overflowPunct/>
        <w:jc w:val="both"/>
        <w:textAlignment w:val="auto"/>
        <w:rPr>
          <w:rFonts w:ascii="Gill Sans MT" w:hAnsi="Gill Sans MT"/>
          <w:sz w:val="24"/>
          <w:szCs w:val="22"/>
        </w:rPr>
      </w:pPr>
    </w:p>
    <w:p w14:paraId="77E44879" w14:textId="12FC616C" w:rsidR="00E06890" w:rsidRDefault="00E06890" w:rsidP="00E06890">
      <w:pPr>
        <w:overflowPunct/>
        <w:jc w:val="both"/>
        <w:textAlignment w:val="auto"/>
        <w:rPr>
          <w:rFonts w:ascii="Gill Sans MT" w:hAnsi="Gill Sans MT"/>
          <w:sz w:val="24"/>
          <w:szCs w:val="22"/>
        </w:rPr>
      </w:pPr>
      <w:r w:rsidRPr="00E06890">
        <w:rPr>
          <w:rFonts w:ascii="Gill Sans MT" w:hAnsi="Gill Sans MT"/>
          <w:sz w:val="24"/>
          <w:szCs w:val="22"/>
        </w:rPr>
        <w:t xml:space="preserve">Les cartes et les documents informatiques seront remis </w:t>
      </w:r>
      <w:r w:rsidR="007D0C19">
        <w:rPr>
          <w:rFonts w:ascii="Gill Sans MT" w:hAnsi="Gill Sans MT"/>
          <w:sz w:val="24"/>
          <w:szCs w:val="22"/>
        </w:rPr>
        <w:t>au maître d’ouvrage sous un support ou une plate-forme à définir</w:t>
      </w:r>
      <w:r w:rsidR="00E72111">
        <w:rPr>
          <w:rFonts w:ascii="Gill Sans MT" w:hAnsi="Gill Sans MT"/>
          <w:sz w:val="24"/>
          <w:szCs w:val="22"/>
        </w:rPr>
        <w:t>. Les rapports</w:t>
      </w:r>
      <w:r w:rsidRPr="00E06890">
        <w:rPr>
          <w:rFonts w:ascii="Gill Sans MT" w:hAnsi="Gill Sans MT"/>
          <w:sz w:val="24"/>
          <w:szCs w:val="22"/>
        </w:rPr>
        <w:t xml:space="preserve"> seront remis sous format informatique mo</w:t>
      </w:r>
      <w:r>
        <w:rPr>
          <w:rFonts w:ascii="Gill Sans MT" w:hAnsi="Gill Sans MT"/>
          <w:sz w:val="24"/>
          <w:szCs w:val="22"/>
        </w:rPr>
        <w:t>difiable et sous format papier.</w:t>
      </w:r>
    </w:p>
    <w:p w14:paraId="77E4487A" w14:textId="77777777" w:rsidR="00E06890" w:rsidRPr="00E06890" w:rsidRDefault="00E06890" w:rsidP="00E06890">
      <w:pPr>
        <w:overflowPunct/>
        <w:jc w:val="both"/>
        <w:textAlignment w:val="auto"/>
        <w:rPr>
          <w:rFonts w:ascii="Gill Sans MT" w:hAnsi="Gill Sans MT"/>
          <w:sz w:val="24"/>
          <w:szCs w:val="22"/>
        </w:rPr>
      </w:pPr>
    </w:p>
    <w:p w14:paraId="77E4487B" w14:textId="3C0F4D5D" w:rsidR="00E06890" w:rsidRDefault="00E06890" w:rsidP="00E06890">
      <w:pPr>
        <w:overflowPunct/>
        <w:jc w:val="both"/>
        <w:textAlignment w:val="auto"/>
        <w:rPr>
          <w:rFonts w:ascii="Gill Sans MT" w:hAnsi="Gill Sans MT"/>
          <w:sz w:val="24"/>
          <w:szCs w:val="22"/>
        </w:rPr>
      </w:pPr>
      <w:r w:rsidRPr="00E06890">
        <w:rPr>
          <w:rFonts w:ascii="Gill Sans MT" w:hAnsi="Gill Sans MT"/>
          <w:sz w:val="24"/>
          <w:szCs w:val="22"/>
        </w:rPr>
        <w:t>Au-delà des rapports finaux, le prestataire informera ré</w:t>
      </w:r>
      <w:r>
        <w:rPr>
          <w:rFonts w:ascii="Gill Sans MT" w:hAnsi="Gill Sans MT"/>
          <w:sz w:val="24"/>
          <w:szCs w:val="22"/>
        </w:rPr>
        <w:t xml:space="preserve">gulièrement et par écrit le chef de projet de </w:t>
      </w:r>
      <w:r w:rsidR="007D0C19">
        <w:rPr>
          <w:rFonts w:ascii="Gill Sans MT" w:hAnsi="Gill Sans MT"/>
          <w:sz w:val="24"/>
          <w:szCs w:val="22"/>
        </w:rPr>
        <w:t>de la Communauté de communes</w:t>
      </w:r>
      <w:r>
        <w:rPr>
          <w:rFonts w:ascii="Gill Sans MT" w:hAnsi="Gill Sans MT"/>
          <w:sz w:val="24"/>
          <w:szCs w:val="22"/>
        </w:rPr>
        <w:t xml:space="preserve"> sur l’avancement de l’étude.</w:t>
      </w:r>
    </w:p>
    <w:p w14:paraId="77E4487C" w14:textId="77777777" w:rsidR="00E06890" w:rsidRPr="00E06890" w:rsidRDefault="00E06890" w:rsidP="00E06890">
      <w:pPr>
        <w:overflowPunct/>
        <w:jc w:val="both"/>
        <w:textAlignment w:val="auto"/>
        <w:rPr>
          <w:rFonts w:ascii="Gill Sans MT" w:hAnsi="Gill Sans MT"/>
          <w:sz w:val="24"/>
          <w:szCs w:val="22"/>
        </w:rPr>
      </w:pPr>
    </w:p>
    <w:p w14:paraId="77E4487D" w14:textId="77777777" w:rsidR="00E06890" w:rsidRDefault="00E06890" w:rsidP="002F73F5">
      <w:pPr>
        <w:overflowPunct/>
        <w:jc w:val="both"/>
        <w:textAlignment w:val="auto"/>
        <w:rPr>
          <w:rFonts w:ascii="Gill Sans MT" w:hAnsi="Gill Sans MT"/>
          <w:sz w:val="24"/>
          <w:szCs w:val="22"/>
        </w:rPr>
      </w:pPr>
      <w:r w:rsidRPr="00E06890">
        <w:rPr>
          <w:rFonts w:ascii="Gill Sans MT" w:hAnsi="Gill Sans MT"/>
          <w:sz w:val="24"/>
          <w:szCs w:val="22"/>
        </w:rPr>
        <w:t>Il est rappelé au prestataire que tous les supports de présentation utilisés dans le cadre de ce projet devront être envoyés à la collectivité pour validation avant présentation ou diffusion. Cela implique que la collectivité se réserve le droit de demander des modifications avant la validation définitive de tout document.</w:t>
      </w:r>
    </w:p>
    <w:p w14:paraId="77E44888" w14:textId="05F3B7B1" w:rsidR="0060011E" w:rsidRDefault="0060011E" w:rsidP="00F2110B">
      <w:pPr>
        <w:overflowPunct/>
        <w:jc w:val="both"/>
        <w:textAlignment w:val="auto"/>
        <w:rPr>
          <w:rFonts w:ascii="Gill Sans MT" w:hAnsi="Gill Sans MT"/>
          <w:sz w:val="24"/>
          <w:szCs w:val="24"/>
        </w:rPr>
      </w:pPr>
    </w:p>
    <w:p w14:paraId="055A5E0A" w14:textId="77777777" w:rsidR="000E026F" w:rsidRPr="009205F9" w:rsidRDefault="000E026F" w:rsidP="000E026F"/>
    <w:p w14:paraId="76D65F06" w14:textId="3D25CB81" w:rsidR="000E026F" w:rsidRPr="009205F9" w:rsidRDefault="00F9157C" w:rsidP="000E026F">
      <w:pPr>
        <w:pStyle w:val="Titre1"/>
      </w:pPr>
      <w:bookmarkStart w:id="103" w:name="_Toc284495311"/>
      <w:bookmarkStart w:id="104" w:name="_Toc333420695"/>
      <w:bookmarkStart w:id="105" w:name="_Toc334000237"/>
      <w:bookmarkStart w:id="106" w:name="_Toc334109632"/>
      <w:bookmarkStart w:id="107" w:name="_Toc334172104"/>
      <w:r>
        <w:t>7</w:t>
      </w:r>
      <w:r w:rsidR="000E026F">
        <w:t xml:space="preserve">. </w:t>
      </w:r>
      <w:r w:rsidR="000E026F" w:rsidRPr="009205F9">
        <w:t>CONTRÔLE</w:t>
      </w:r>
      <w:bookmarkEnd w:id="103"/>
      <w:bookmarkEnd w:id="104"/>
      <w:bookmarkEnd w:id="105"/>
      <w:bookmarkEnd w:id="106"/>
      <w:bookmarkEnd w:id="107"/>
    </w:p>
    <w:p w14:paraId="46CD6815" w14:textId="77777777" w:rsidR="00F9157C" w:rsidRDefault="00F9157C" w:rsidP="000E026F">
      <w:pPr>
        <w:overflowPunct/>
        <w:jc w:val="both"/>
        <w:textAlignment w:val="auto"/>
        <w:rPr>
          <w:rFonts w:ascii="Gill Sans MT" w:hAnsi="Gill Sans MT"/>
          <w:sz w:val="24"/>
          <w:szCs w:val="22"/>
        </w:rPr>
      </w:pPr>
    </w:p>
    <w:p w14:paraId="7388DD4B" w14:textId="7A127253" w:rsidR="000E026F" w:rsidRPr="008E6A9F" w:rsidRDefault="000E026F" w:rsidP="00F9157C">
      <w:pPr>
        <w:overflowPunct/>
        <w:jc w:val="both"/>
        <w:textAlignment w:val="auto"/>
        <w:rPr>
          <w:rFonts w:eastAsia="Arial Unicode MS" w:cs="Arial"/>
          <w:sz w:val="22"/>
          <w:szCs w:val="22"/>
        </w:rPr>
      </w:pPr>
      <w:r w:rsidRPr="000E026F">
        <w:rPr>
          <w:rFonts w:ascii="Gill Sans MT" w:hAnsi="Gill Sans MT"/>
          <w:sz w:val="24"/>
          <w:szCs w:val="22"/>
        </w:rPr>
        <w:t>Le diagnostic</w:t>
      </w:r>
      <w:r w:rsidR="00F9157C">
        <w:rPr>
          <w:rFonts w:ascii="Gill Sans MT" w:hAnsi="Gill Sans MT"/>
          <w:sz w:val="24"/>
          <w:szCs w:val="22"/>
        </w:rPr>
        <w:t xml:space="preserve"> territorial</w:t>
      </w:r>
      <w:r w:rsidRPr="000E026F">
        <w:rPr>
          <w:rFonts w:ascii="Gill Sans MT" w:hAnsi="Gill Sans MT"/>
          <w:sz w:val="24"/>
          <w:szCs w:val="22"/>
        </w:rPr>
        <w:t>, une fois réalisée pourra faire l'objet - ce n'est pas systématique - d'un contrôle approfondi. Dans le souci de tester un échantillonnage représentatif, les dossiers seront choisis de manière aléatoire. Eventuellement un contrôle sur site pourra être mené par un expert mandaté par l'ADEME afin de juger de la qualité de l'étude, de l'objectivité du rapport.</w:t>
      </w:r>
    </w:p>
    <w:p w14:paraId="71DAC5EF" w14:textId="556D4326" w:rsidR="002969D8" w:rsidRDefault="002969D8">
      <w:pPr>
        <w:overflowPunct/>
        <w:autoSpaceDE/>
        <w:autoSpaceDN/>
        <w:adjustRightInd/>
        <w:textAlignment w:val="auto"/>
        <w:rPr>
          <w:rFonts w:ascii="Gill Sans MT" w:hAnsi="Gill Sans MT"/>
          <w:sz w:val="24"/>
          <w:szCs w:val="24"/>
        </w:rPr>
      </w:pPr>
      <w:r>
        <w:rPr>
          <w:rFonts w:ascii="Gill Sans MT" w:hAnsi="Gill Sans MT"/>
          <w:sz w:val="24"/>
          <w:szCs w:val="24"/>
        </w:rPr>
        <w:br w:type="page"/>
      </w:r>
    </w:p>
    <w:p w14:paraId="5BB5F9A5" w14:textId="43F3C9F5" w:rsidR="000E026F" w:rsidRPr="00FF2476" w:rsidRDefault="002969D8" w:rsidP="00FF2476">
      <w:pPr>
        <w:pBdr>
          <w:bottom w:val="single" w:sz="4" w:space="1" w:color="auto"/>
        </w:pBdr>
        <w:overflowPunct/>
        <w:jc w:val="center"/>
        <w:textAlignment w:val="auto"/>
        <w:rPr>
          <w:rFonts w:ascii="Gill Sans MT" w:hAnsi="Gill Sans MT"/>
          <w:b/>
          <w:sz w:val="24"/>
          <w:szCs w:val="24"/>
        </w:rPr>
      </w:pPr>
      <w:r w:rsidRPr="00FF2476">
        <w:rPr>
          <w:rFonts w:ascii="Gill Sans MT" w:hAnsi="Gill Sans MT"/>
          <w:b/>
          <w:sz w:val="24"/>
          <w:szCs w:val="24"/>
        </w:rPr>
        <w:t>Annexe 1</w:t>
      </w:r>
    </w:p>
    <w:p w14:paraId="2C5B7FC9" w14:textId="77777777" w:rsidR="002969D8" w:rsidRDefault="002969D8" w:rsidP="00F2110B">
      <w:pPr>
        <w:overflowPunct/>
        <w:jc w:val="both"/>
        <w:textAlignment w:val="auto"/>
        <w:rPr>
          <w:rFonts w:ascii="Gill Sans MT" w:hAnsi="Gill Sans MT"/>
          <w:sz w:val="24"/>
          <w:szCs w:val="24"/>
        </w:rPr>
      </w:pPr>
    </w:p>
    <w:p w14:paraId="7A97868E" w14:textId="65C31A9B" w:rsidR="002969D8" w:rsidRDefault="002969D8" w:rsidP="00F2110B">
      <w:pPr>
        <w:overflowPunct/>
        <w:jc w:val="both"/>
        <w:textAlignment w:val="auto"/>
        <w:rPr>
          <w:rFonts w:ascii="Gill Sans MT" w:hAnsi="Gill Sans MT"/>
          <w:sz w:val="24"/>
          <w:szCs w:val="24"/>
        </w:rPr>
      </w:pPr>
      <w:r>
        <w:rPr>
          <w:rFonts w:ascii="Gill Sans MT" w:hAnsi="Gill Sans MT"/>
          <w:sz w:val="24"/>
          <w:szCs w:val="24"/>
        </w:rPr>
        <w:t>Pour comparer les offres des prestataires, il est conseillé d’établir une grille de présentation des postes prévisionnels de dépenses à remplir par le prestataire.</w:t>
      </w:r>
    </w:p>
    <w:p w14:paraId="08E0A339" w14:textId="6939828A" w:rsidR="002969D8" w:rsidRDefault="002969D8" w:rsidP="00F2110B">
      <w:pPr>
        <w:overflowPunct/>
        <w:jc w:val="both"/>
        <w:textAlignment w:val="auto"/>
        <w:rPr>
          <w:rFonts w:ascii="Gill Sans MT" w:hAnsi="Gill Sans MT"/>
          <w:sz w:val="24"/>
          <w:szCs w:val="24"/>
        </w:rPr>
      </w:pPr>
    </w:p>
    <w:p w14:paraId="144123E2" w14:textId="77777777" w:rsidR="002969D8" w:rsidRDefault="002969D8" w:rsidP="002969D8">
      <w:pPr>
        <w:overflowPunct/>
        <w:jc w:val="center"/>
        <w:textAlignment w:val="auto"/>
        <w:rPr>
          <w:rFonts w:ascii="Gill Sans MT" w:hAnsi="Gill Sans MT"/>
          <w:sz w:val="24"/>
          <w:szCs w:val="24"/>
        </w:rPr>
      </w:pPr>
    </w:p>
    <w:p w14:paraId="12F8B25B" w14:textId="77777777" w:rsidR="00FF2476" w:rsidRDefault="00FF2476" w:rsidP="002969D8">
      <w:pPr>
        <w:overflowPunct/>
        <w:jc w:val="center"/>
        <w:textAlignment w:val="auto"/>
        <w:rPr>
          <w:rFonts w:ascii="Gill Sans MT" w:hAnsi="Gill Sans MT"/>
          <w:b/>
          <w:sz w:val="24"/>
          <w:szCs w:val="24"/>
        </w:rPr>
      </w:pPr>
    </w:p>
    <w:p w14:paraId="2952CA87" w14:textId="77777777" w:rsidR="00FF2476" w:rsidRDefault="00FF2476" w:rsidP="002969D8">
      <w:pPr>
        <w:overflowPunct/>
        <w:jc w:val="center"/>
        <w:textAlignment w:val="auto"/>
        <w:rPr>
          <w:rFonts w:ascii="Gill Sans MT" w:hAnsi="Gill Sans MT"/>
          <w:b/>
          <w:sz w:val="24"/>
          <w:szCs w:val="24"/>
        </w:rPr>
      </w:pPr>
    </w:p>
    <w:p w14:paraId="5E51CD5C" w14:textId="1C1694AF" w:rsidR="002969D8" w:rsidRPr="00FF2476" w:rsidRDefault="002969D8" w:rsidP="00FF2476">
      <w:pPr>
        <w:pBdr>
          <w:bottom w:val="single" w:sz="4" w:space="1" w:color="auto"/>
        </w:pBdr>
        <w:overflowPunct/>
        <w:jc w:val="center"/>
        <w:textAlignment w:val="auto"/>
        <w:rPr>
          <w:rFonts w:ascii="Gill Sans MT" w:hAnsi="Gill Sans MT"/>
          <w:b/>
          <w:sz w:val="24"/>
          <w:szCs w:val="24"/>
        </w:rPr>
      </w:pPr>
      <w:r w:rsidRPr="00FF2476">
        <w:rPr>
          <w:rFonts w:ascii="Gill Sans MT" w:hAnsi="Gill Sans MT"/>
          <w:b/>
          <w:sz w:val="24"/>
          <w:szCs w:val="24"/>
        </w:rPr>
        <w:t>Annexe II</w:t>
      </w:r>
    </w:p>
    <w:p w14:paraId="28E2E027" w14:textId="505AE7EF" w:rsidR="002969D8" w:rsidRDefault="002969D8" w:rsidP="00F2110B">
      <w:pPr>
        <w:overflowPunct/>
        <w:jc w:val="both"/>
        <w:textAlignment w:val="auto"/>
        <w:rPr>
          <w:rFonts w:ascii="Gill Sans MT" w:hAnsi="Gill Sans MT"/>
          <w:sz w:val="24"/>
          <w:szCs w:val="24"/>
        </w:rPr>
      </w:pPr>
    </w:p>
    <w:p w14:paraId="4A80A267" w14:textId="3FA5B32C" w:rsidR="002969D8" w:rsidRPr="008D4CA6" w:rsidRDefault="002969D8" w:rsidP="00F2110B">
      <w:pPr>
        <w:overflowPunct/>
        <w:jc w:val="both"/>
        <w:textAlignment w:val="auto"/>
        <w:rPr>
          <w:rFonts w:ascii="Gill Sans MT" w:hAnsi="Gill Sans MT"/>
          <w:sz w:val="24"/>
          <w:szCs w:val="24"/>
        </w:rPr>
      </w:pPr>
      <w:r>
        <w:rPr>
          <w:rFonts w:ascii="Gill Sans MT" w:hAnsi="Gill Sans MT"/>
          <w:sz w:val="24"/>
          <w:szCs w:val="24"/>
        </w:rPr>
        <w:t>Le Plan énergie-climat du territoire est à communiquer aux prestataires consultés</w:t>
      </w:r>
      <w:r w:rsidR="00381BE8">
        <w:rPr>
          <w:rFonts w:ascii="Gill Sans MT" w:hAnsi="Gill Sans MT"/>
          <w:sz w:val="24"/>
          <w:szCs w:val="24"/>
        </w:rPr>
        <w:t> : document ou lien internet.</w:t>
      </w:r>
    </w:p>
    <w:sectPr w:rsidR="002969D8" w:rsidRPr="008D4CA6" w:rsidSect="008D4CA6">
      <w:footerReference w:type="even" r:id="rId13"/>
      <w:footerReference w:type="default" r:id="rId14"/>
      <w:headerReference w:type="first" r:id="rId15"/>
      <w:footerReference w:type="first" r:id="rId16"/>
      <w:pgSz w:w="11907" w:h="16840" w:code="9"/>
      <w:pgMar w:top="1438" w:right="1418" w:bottom="851" w:left="1418" w:header="420" w:footer="720" w:gutter="0"/>
      <w:paperSrc w:first="3" w:other="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44891" w14:textId="77777777" w:rsidR="00C23175" w:rsidRDefault="00C23175">
      <w:r>
        <w:separator/>
      </w:r>
    </w:p>
  </w:endnote>
  <w:endnote w:type="continuationSeparator" w:id="0">
    <w:p w14:paraId="77E44892" w14:textId="77777777" w:rsidR="00C23175" w:rsidRDefault="00C23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44893" w14:textId="77777777" w:rsidR="00C23175" w:rsidRDefault="00C23175" w:rsidP="00DD2E7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7E44894" w14:textId="77777777" w:rsidR="00C23175" w:rsidRDefault="00C23175" w:rsidP="004D66E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44895" w14:textId="1887C6A2" w:rsidR="00C23175" w:rsidRDefault="00C23175" w:rsidP="00DD2E7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60EB1">
      <w:rPr>
        <w:rStyle w:val="Numrodepage"/>
        <w:noProof/>
      </w:rPr>
      <w:t>17</w:t>
    </w:r>
    <w:r>
      <w:rPr>
        <w:rStyle w:val="Numrodepage"/>
      </w:rPr>
      <w:fldChar w:fldCharType="end"/>
    </w:r>
  </w:p>
  <w:p w14:paraId="77E44896" w14:textId="27CA9754" w:rsidR="00C23175" w:rsidRPr="008D4CA6" w:rsidRDefault="00C23175" w:rsidP="008D4CA6">
    <w:pPr>
      <w:pStyle w:val="Pieddepage"/>
      <w:rPr>
        <w:rFonts w:ascii="Trebuchet MS" w:hAnsi="Trebuchet MS"/>
        <w:sz w:val="16"/>
        <w:szCs w:val="16"/>
      </w:rPr>
    </w:pPr>
    <w:r>
      <w:rPr>
        <w:rFonts w:ascii="Trebuchet MS" w:hAnsi="Trebuchet MS"/>
        <w:sz w:val="16"/>
        <w:szCs w:val="16"/>
      </w:rPr>
      <w:t>Cahier des Charges étude territoriale méthanisation</w:t>
    </w:r>
    <w:r>
      <w:rPr>
        <w:rFonts w:ascii="Trebuchet MS" w:hAnsi="Trebuchet MS"/>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4489B" w14:textId="77777777" w:rsidR="00C23175" w:rsidRPr="00F40CAB" w:rsidRDefault="00C23175" w:rsidP="008D4CA6">
    <w:pPr>
      <w:pStyle w:val="Pieddepage"/>
      <w:rPr>
        <w:rFonts w:ascii="Trebuchet MS" w:hAnsi="Trebuchet MS"/>
        <w:sz w:val="16"/>
        <w:szCs w:val="16"/>
      </w:rPr>
    </w:pPr>
    <w:r w:rsidRPr="00F40CAB">
      <w:rPr>
        <w:rFonts w:ascii="Trebuchet MS" w:hAnsi="Trebuchet MS"/>
        <w:sz w:val="16"/>
        <w:szCs w:val="16"/>
      </w:rPr>
      <w:t xml:space="preserve"> </w:t>
    </w:r>
    <w:r>
      <w:rPr>
        <w:rFonts w:ascii="Trebuchet MS" w:hAnsi="Trebuchet MS"/>
        <w:sz w:val="16"/>
        <w:szCs w:val="16"/>
      </w:rPr>
      <w:t>C</w:t>
    </w:r>
    <w:r w:rsidRPr="00F40CAB">
      <w:rPr>
        <w:rFonts w:ascii="Trebuchet MS" w:hAnsi="Trebuchet MS"/>
        <w:sz w:val="16"/>
        <w:szCs w:val="16"/>
      </w:rPr>
      <w:t xml:space="preserve">ahier des charges </w:t>
    </w:r>
    <w:r>
      <w:rPr>
        <w:rFonts w:ascii="Trebuchet MS" w:hAnsi="Trebuchet MS"/>
        <w:sz w:val="16"/>
        <w:szCs w:val="16"/>
      </w:rPr>
      <w:t>particulières</w:t>
    </w:r>
    <w:r>
      <w:rPr>
        <w:rFonts w:ascii="Trebuchet MS" w:hAnsi="Trebuchet MS"/>
        <w:sz w:val="16"/>
        <w:szCs w:val="16"/>
      </w:rPr>
      <w:tab/>
      <w:t>Thermographie aérienne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4488F" w14:textId="77777777" w:rsidR="00C23175" w:rsidRDefault="00C23175">
      <w:r>
        <w:separator/>
      </w:r>
    </w:p>
  </w:footnote>
  <w:footnote w:type="continuationSeparator" w:id="0">
    <w:p w14:paraId="77E44890" w14:textId="77777777" w:rsidR="00C23175" w:rsidRDefault="00C23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44897" w14:textId="77777777" w:rsidR="00C23175" w:rsidRDefault="00C23175" w:rsidP="00644CBF">
    <w:pPr>
      <w:pStyle w:val="En-tte"/>
      <w:jc w:val="center"/>
      <w:rPr>
        <w:sz w:val="10"/>
      </w:rPr>
    </w:pPr>
  </w:p>
  <w:p w14:paraId="77E44898" w14:textId="77777777" w:rsidR="00C23175" w:rsidRDefault="00C23175">
    <w:pPr>
      <w:pStyle w:val="En-tte"/>
      <w:rPr>
        <w:sz w:val="10"/>
      </w:rPr>
    </w:pPr>
  </w:p>
  <w:p w14:paraId="77E44899" w14:textId="77777777" w:rsidR="00C23175" w:rsidRDefault="00C23175">
    <w:pPr>
      <w:pStyle w:val="En-tte"/>
      <w:rPr>
        <w:sz w:val="10"/>
      </w:rPr>
    </w:pPr>
  </w:p>
  <w:p w14:paraId="77E4489A" w14:textId="77777777" w:rsidR="00C23175" w:rsidRDefault="00C2317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A03"/>
      </v:shape>
    </w:pict>
  </w:numPicBullet>
  <w:abstractNum w:abstractNumId="0" w15:restartNumberingAfterBreak="0">
    <w:nsid w:val="133A5B83"/>
    <w:multiLevelType w:val="hybridMultilevel"/>
    <w:tmpl w:val="6ECAB07E"/>
    <w:lvl w:ilvl="0" w:tplc="6CE05F24">
      <w:start w:val="11"/>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14867B58"/>
    <w:multiLevelType w:val="hybridMultilevel"/>
    <w:tmpl w:val="C9C2D2C2"/>
    <w:lvl w:ilvl="0" w:tplc="040C000B">
      <w:start w:val="11"/>
      <w:numFmt w:val="bullet"/>
      <w:lvlText w:val="-"/>
      <w:lvlJc w:val="left"/>
      <w:pPr>
        <w:tabs>
          <w:tab w:val="num" w:pos="644"/>
        </w:tabs>
        <w:ind w:left="644" w:hanging="360"/>
      </w:pPr>
      <w:rPr>
        <w:rFonts w:ascii="Arial" w:eastAsia="Times New Roman" w:hAnsi="Arial" w:cs="Symbol" w:hint="default"/>
      </w:rPr>
    </w:lvl>
    <w:lvl w:ilvl="1" w:tplc="040C0003">
      <w:start w:val="1"/>
      <w:numFmt w:val="bullet"/>
      <w:lvlText w:val="o"/>
      <w:lvlJc w:val="left"/>
      <w:pPr>
        <w:tabs>
          <w:tab w:val="num" w:pos="1364"/>
        </w:tabs>
        <w:ind w:left="1364" w:hanging="360"/>
      </w:pPr>
      <w:rPr>
        <w:rFonts w:ascii="Courier New" w:hAnsi="Courier New" w:cs="Arial"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Arial"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Arial"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1FE6712C"/>
    <w:multiLevelType w:val="hybridMultilevel"/>
    <w:tmpl w:val="C308C232"/>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769292D"/>
    <w:multiLevelType w:val="hybridMultilevel"/>
    <w:tmpl w:val="7C7E83DA"/>
    <w:lvl w:ilvl="0" w:tplc="1188DDE0">
      <w:numFmt w:val="bullet"/>
      <w:lvlText w:val="-"/>
      <w:lvlJc w:val="left"/>
      <w:pPr>
        <w:tabs>
          <w:tab w:val="num" w:pos="644"/>
        </w:tabs>
        <w:ind w:left="644" w:hanging="360"/>
      </w:pPr>
      <w:rPr>
        <w:rFonts w:ascii="Arial" w:eastAsia="Times New Roman" w:hAnsi="Arial" w:cs="Symbol" w:hint="default"/>
      </w:rPr>
    </w:lvl>
    <w:lvl w:ilvl="1" w:tplc="040C0003" w:tentative="1">
      <w:start w:val="1"/>
      <w:numFmt w:val="bullet"/>
      <w:lvlText w:val="o"/>
      <w:lvlJc w:val="left"/>
      <w:pPr>
        <w:tabs>
          <w:tab w:val="num" w:pos="1364"/>
        </w:tabs>
        <w:ind w:left="1364" w:hanging="360"/>
      </w:pPr>
      <w:rPr>
        <w:rFonts w:ascii="Courier New" w:hAnsi="Courier New" w:cs="Arial"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Arial"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Arial"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4" w15:restartNumberingAfterBreak="0">
    <w:nsid w:val="424C0CFD"/>
    <w:multiLevelType w:val="hybridMultilevel"/>
    <w:tmpl w:val="A52AEAA4"/>
    <w:lvl w:ilvl="0" w:tplc="D70EB796">
      <w:start w:val="11"/>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488C69E0"/>
    <w:multiLevelType w:val="singleLevel"/>
    <w:tmpl w:val="5950C64C"/>
    <w:lvl w:ilvl="0">
      <w:numFmt w:val="bullet"/>
      <w:lvlText w:val="-"/>
      <w:lvlJc w:val="left"/>
      <w:pPr>
        <w:tabs>
          <w:tab w:val="num" w:pos="1215"/>
        </w:tabs>
        <w:ind w:left="1215" w:hanging="360"/>
      </w:pPr>
      <w:rPr>
        <w:rFonts w:hint="default"/>
      </w:rPr>
    </w:lvl>
  </w:abstractNum>
  <w:abstractNum w:abstractNumId="6" w15:restartNumberingAfterBreak="0">
    <w:nsid w:val="7B0D6436"/>
    <w:multiLevelType w:val="hybridMultilevel"/>
    <w:tmpl w:val="8D02F430"/>
    <w:lvl w:ilvl="0" w:tplc="191231B6">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772B56"/>
    <w:multiLevelType w:val="hybridMultilevel"/>
    <w:tmpl w:val="8B1C1456"/>
    <w:lvl w:ilvl="0" w:tplc="6CE05F24">
      <w:start w:val="11"/>
      <w:numFmt w:val="bullet"/>
      <w:lvlText w:val="-"/>
      <w:lvlJc w:val="left"/>
      <w:pPr>
        <w:tabs>
          <w:tab w:val="num" w:pos="644"/>
        </w:tabs>
        <w:ind w:left="644" w:hanging="360"/>
      </w:pPr>
      <w:rPr>
        <w:rFonts w:ascii="Times New Roman" w:eastAsia="Times New Roman" w:hAnsi="Times New Roman" w:cs="Times New Roman" w:hint="default"/>
      </w:rPr>
    </w:lvl>
    <w:lvl w:ilvl="1" w:tplc="77C0A0B4">
      <w:start w:val="1"/>
      <w:numFmt w:val="bullet"/>
      <w:lvlText w:val=""/>
      <w:lvlJc w:val="left"/>
      <w:pPr>
        <w:tabs>
          <w:tab w:val="num" w:pos="1364"/>
        </w:tabs>
        <w:ind w:left="1364" w:hanging="360"/>
      </w:pPr>
      <w:rPr>
        <w:rFonts w:ascii="Symbol" w:hAnsi="Symbol" w:hint="default"/>
        <w:color w:val="auto"/>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 w:numId="6">
    <w:abstractNumId w:val="5"/>
  </w:num>
  <w:num w:numId="7">
    <w:abstractNumId w:val="6"/>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CBF"/>
    <w:rsid w:val="00000122"/>
    <w:rsid w:val="000003B3"/>
    <w:rsid w:val="00004DEC"/>
    <w:rsid w:val="00006041"/>
    <w:rsid w:val="00006475"/>
    <w:rsid w:val="00006C52"/>
    <w:rsid w:val="00017D23"/>
    <w:rsid w:val="00020716"/>
    <w:rsid w:val="00025CE0"/>
    <w:rsid w:val="000304EE"/>
    <w:rsid w:val="000311D1"/>
    <w:rsid w:val="00034862"/>
    <w:rsid w:val="00040D58"/>
    <w:rsid w:val="000415E7"/>
    <w:rsid w:val="0004658A"/>
    <w:rsid w:val="00054C0D"/>
    <w:rsid w:val="000604D8"/>
    <w:rsid w:val="000636F2"/>
    <w:rsid w:val="00064E96"/>
    <w:rsid w:val="00071032"/>
    <w:rsid w:val="00071F85"/>
    <w:rsid w:val="00075A3E"/>
    <w:rsid w:val="00077776"/>
    <w:rsid w:val="000817E2"/>
    <w:rsid w:val="00083CC0"/>
    <w:rsid w:val="00084830"/>
    <w:rsid w:val="00085AE5"/>
    <w:rsid w:val="00090D00"/>
    <w:rsid w:val="00090D4D"/>
    <w:rsid w:val="000939C1"/>
    <w:rsid w:val="000965F7"/>
    <w:rsid w:val="000A00BA"/>
    <w:rsid w:val="000A3370"/>
    <w:rsid w:val="000A6248"/>
    <w:rsid w:val="000A6D2D"/>
    <w:rsid w:val="000B203F"/>
    <w:rsid w:val="000B306E"/>
    <w:rsid w:val="000B39CE"/>
    <w:rsid w:val="000B3FC2"/>
    <w:rsid w:val="000B61DE"/>
    <w:rsid w:val="000B6AA5"/>
    <w:rsid w:val="000B6DB5"/>
    <w:rsid w:val="000B7325"/>
    <w:rsid w:val="000B7C14"/>
    <w:rsid w:val="000C10ED"/>
    <w:rsid w:val="000C425C"/>
    <w:rsid w:val="000C5053"/>
    <w:rsid w:val="000D0B94"/>
    <w:rsid w:val="000D2421"/>
    <w:rsid w:val="000E026F"/>
    <w:rsid w:val="000E0AF6"/>
    <w:rsid w:val="000E28E1"/>
    <w:rsid w:val="000E4BB2"/>
    <w:rsid w:val="000F3B7D"/>
    <w:rsid w:val="000F3C58"/>
    <w:rsid w:val="000F62AF"/>
    <w:rsid w:val="000F6E0D"/>
    <w:rsid w:val="000F6E5C"/>
    <w:rsid w:val="001039EE"/>
    <w:rsid w:val="001040F5"/>
    <w:rsid w:val="00105843"/>
    <w:rsid w:val="0010653B"/>
    <w:rsid w:val="00106749"/>
    <w:rsid w:val="00111143"/>
    <w:rsid w:val="00111503"/>
    <w:rsid w:val="0011212E"/>
    <w:rsid w:val="00114E7A"/>
    <w:rsid w:val="001303B4"/>
    <w:rsid w:val="001359B9"/>
    <w:rsid w:val="001359BB"/>
    <w:rsid w:val="00142E6D"/>
    <w:rsid w:val="0014308E"/>
    <w:rsid w:val="0014348D"/>
    <w:rsid w:val="00145ACA"/>
    <w:rsid w:val="00147F76"/>
    <w:rsid w:val="001539F9"/>
    <w:rsid w:val="00160CA6"/>
    <w:rsid w:val="00161925"/>
    <w:rsid w:val="00163E84"/>
    <w:rsid w:val="0017302D"/>
    <w:rsid w:val="001735A5"/>
    <w:rsid w:val="00180CE0"/>
    <w:rsid w:val="00182B56"/>
    <w:rsid w:val="00186063"/>
    <w:rsid w:val="00191D74"/>
    <w:rsid w:val="00192E8A"/>
    <w:rsid w:val="00197C36"/>
    <w:rsid w:val="001A364C"/>
    <w:rsid w:val="001A619E"/>
    <w:rsid w:val="001B360A"/>
    <w:rsid w:val="001B39D8"/>
    <w:rsid w:val="001C0A15"/>
    <w:rsid w:val="001C3FB3"/>
    <w:rsid w:val="001D135A"/>
    <w:rsid w:val="001D4EF5"/>
    <w:rsid w:val="001E2E96"/>
    <w:rsid w:val="001E648F"/>
    <w:rsid w:val="001E773F"/>
    <w:rsid w:val="001F3C1F"/>
    <w:rsid w:val="001F58B8"/>
    <w:rsid w:val="001F7ECD"/>
    <w:rsid w:val="00201161"/>
    <w:rsid w:val="002011A8"/>
    <w:rsid w:val="00203BAB"/>
    <w:rsid w:val="00206C25"/>
    <w:rsid w:val="002073FF"/>
    <w:rsid w:val="002128B3"/>
    <w:rsid w:val="00221E8E"/>
    <w:rsid w:val="002223D1"/>
    <w:rsid w:val="002227C6"/>
    <w:rsid w:val="00226231"/>
    <w:rsid w:val="00231945"/>
    <w:rsid w:val="00235EDE"/>
    <w:rsid w:val="002429BC"/>
    <w:rsid w:val="00244100"/>
    <w:rsid w:val="00244333"/>
    <w:rsid w:val="00245B53"/>
    <w:rsid w:val="002464DD"/>
    <w:rsid w:val="002508C9"/>
    <w:rsid w:val="00253DC0"/>
    <w:rsid w:val="002644CC"/>
    <w:rsid w:val="002712D0"/>
    <w:rsid w:val="002747D4"/>
    <w:rsid w:val="002769FC"/>
    <w:rsid w:val="002810B2"/>
    <w:rsid w:val="00281737"/>
    <w:rsid w:val="0028289F"/>
    <w:rsid w:val="0028339F"/>
    <w:rsid w:val="00292D5B"/>
    <w:rsid w:val="002969D8"/>
    <w:rsid w:val="002A072E"/>
    <w:rsid w:val="002A1BDC"/>
    <w:rsid w:val="002A5C7E"/>
    <w:rsid w:val="002A6AA8"/>
    <w:rsid w:val="002B024E"/>
    <w:rsid w:val="002B50B7"/>
    <w:rsid w:val="002B5BD6"/>
    <w:rsid w:val="002B63E0"/>
    <w:rsid w:val="002C288B"/>
    <w:rsid w:val="002C3AF2"/>
    <w:rsid w:val="002C4514"/>
    <w:rsid w:val="002D5FF4"/>
    <w:rsid w:val="002E2252"/>
    <w:rsid w:val="002E398D"/>
    <w:rsid w:val="002E60EE"/>
    <w:rsid w:val="002E6EBF"/>
    <w:rsid w:val="002F0C60"/>
    <w:rsid w:val="002F4B6E"/>
    <w:rsid w:val="002F73F5"/>
    <w:rsid w:val="002F7973"/>
    <w:rsid w:val="002F7C98"/>
    <w:rsid w:val="0030754E"/>
    <w:rsid w:val="0031024C"/>
    <w:rsid w:val="00310858"/>
    <w:rsid w:val="00311F61"/>
    <w:rsid w:val="0031216E"/>
    <w:rsid w:val="0031273D"/>
    <w:rsid w:val="00314BFD"/>
    <w:rsid w:val="00315418"/>
    <w:rsid w:val="00315CDD"/>
    <w:rsid w:val="00315F79"/>
    <w:rsid w:val="00322F76"/>
    <w:rsid w:val="003241F4"/>
    <w:rsid w:val="003252E9"/>
    <w:rsid w:val="00332D19"/>
    <w:rsid w:val="00334182"/>
    <w:rsid w:val="0033494D"/>
    <w:rsid w:val="003361CB"/>
    <w:rsid w:val="00341EE3"/>
    <w:rsid w:val="003450FE"/>
    <w:rsid w:val="00356029"/>
    <w:rsid w:val="003600B7"/>
    <w:rsid w:val="00360D4E"/>
    <w:rsid w:val="0036102B"/>
    <w:rsid w:val="003621DC"/>
    <w:rsid w:val="00362412"/>
    <w:rsid w:val="00364E9A"/>
    <w:rsid w:val="003657E0"/>
    <w:rsid w:val="003738EC"/>
    <w:rsid w:val="00375640"/>
    <w:rsid w:val="00376B96"/>
    <w:rsid w:val="0037787B"/>
    <w:rsid w:val="00381ADC"/>
    <w:rsid w:val="00381BE8"/>
    <w:rsid w:val="003830CF"/>
    <w:rsid w:val="0038461E"/>
    <w:rsid w:val="00384BC1"/>
    <w:rsid w:val="003869C9"/>
    <w:rsid w:val="00386BA1"/>
    <w:rsid w:val="00396436"/>
    <w:rsid w:val="00397CBD"/>
    <w:rsid w:val="003A1028"/>
    <w:rsid w:val="003A13F9"/>
    <w:rsid w:val="003A2B11"/>
    <w:rsid w:val="003A7E6D"/>
    <w:rsid w:val="003B0C85"/>
    <w:rsid w:val="003B3463"/>
    <w:rsid w:val="003B4FEF"/>
    <w:rsid w:val="003B5044"/>
    <w:rsid w:val="003B5426"/>
    <w:rsid w:val="003B6324"/>
    <w:rsid w:val="003B7630"/>
    <w:rsid w:val="003C726E"/>
    <w:rsid w:val="003D03B2"/>
    <w:rsid w:val="003D2478"/>
    <w:rsid w:val="003D71C2"/>
    <w:rsid w:val="003E1B83"/>
    <w:rsid w:val="003E278B"/>
    <w:rsid w:val="003E4DA5"/>
    <w:rsid w:val="003E5537"/>
    <w:rsid w:val="003E6E58"/>
    <w:rsid w:val="003E7AF7"/>
    <w:rsid w:val="003E7CC1"/>
    <w:rsid w:val="00403DC4"/>
    <w:rsid w:val="00406A2F"/>
    <w:rsid w:val="0041373A"/>
    <w:rsid w:val="00420C64"/>
    <w:rsid w:val="00427DFA"/>
    <w:rsid w:val="00430CFE"/>
    <w:rsid w:val="00431FAE"/>
    <w:rsid w:val="00433AD2"/>
    <w:rsid w:val="004349EB"/>
    <w:rsid w:val="00434BDB"/>
    <w:rsid w:val="00436A8F"/>
    <w:rsid w:val="00436B82"/>
    <w:rsid w:val="0044046B"/>
    <w:rsid w:val="00444AA4"/>
    <w:rsid w:val="00450A93"/>
    <w:rsid w:val="00453563"/>
    <w:rsid w:val="00453E71"/>
    <w:rsid w:val="0045668E"/>
    <w:rsid w:val="00462F03"/>
    <w:rsid w:val="00464328"/>
    <w:rsid w:val="00470F3E"/>
    <w:rsid w:val="0047169D"/>
    <w:rsid w:val="00474DB8"/>
    <w:rsid w:val="00475EAA"/>
    <w:rsid w:val="00485700"/>
    <w:rsid w:val="00487AFC"/>
    <w:rsid w:val="00494FE8"/>
    <w:rsid w:val="004969B4"/>
    <w:rsid w:val="00497D1D"/>
    <w:rsid w:val="004A2505"/>
    <w:rsid w:val="004A286A"/>
    <w:rsid w:val="004A4338"/>
    <w:rsid w:val="004B152F"/>
    <w:rsid w:val="004B1532"/>
    <w:rsid w:val="004B2B3D"/>
    <w:rsid w:val="004B7421"/>
    <w:rsid w:val="004C19E7"/>
    <w:rsid w:val="004C581B"/>
    <w:rsid w:val="004D66E4"/>
    <w:rsid w:val="004D7268"/>
    <w:rsid w:val="004E184B"/>
    <w:rsid w:val="004E24E7"/>
    <w:rsid w:val="004E2D31"/>
    <w:rsid w:val="004E3F24"/>
    <w:rsid w:val="004E4741"/>
    <w:rsid w:val="004E64B4"/>
    <w:rsid w:val="004E66FD"/>
    <w:rsid w:val="004F0661"/>
    <w:rsid w:val="004F36C8"/>
    <w:rsid w:val="004F45C0"/>
    <w:rsid w:val="004F77C6"/>
    <w:rsid w:val="00503C52"/>
    <w:rsid w:val="00516687"/>
    <w:rsid w:val="00517E10"/>
    <w:rsid w:val="00520BBB"/>
    <w:rsid w:val="00521A5B"/>
    <w:rsid w:val="00527F70"/>
    <w:rsid w:val="005358DB"/>
    <w:rsid w:val="00537A3F"/>
    <w:rsid w:val="00540EE8"/>
    <w:rsid w:val="00543D37"/>
    <w:rsid w:val="00544780"/>
    <w:rsid w:val="00546998"/>
    <w:rsid w:val="00547CF1"/>
    <w:rsid w:val="005501F3"/>
    <w:rsid w:val="00550BE2"/>
    <w:rsid w:val="00553E9E"/>
    <w:rsid w:val="00554269"/>
    <w:rsid w:val="005568CC"/>
    <w:rsid w:val="005641B0"/>
    <w:rsid w:val="00570029"/>
    <w:rsid w:val="00581516"/>
    <w:rsid w:val="0058163F"/>
    <w:rsid w:val="00581C41"/>
    <w:rsid w:val="00583BD9"/>
    <w:rsid w:val="005907FB"/>
    <w:rsid w:val="00596F8A"/>
    <w:rsid w:val="005A54F5"/>
    <w:rsid w:val="005A7488"/>
    <w:rsid w:val="005B0114"/>
    <w:rsid w:val="005B0B6F"/>
    <w:rsid w:val="005B20EE"/>
    <w:rsid w:val="005B35B7"/>
    <w:rsid w:val="005B5753"/>
    <w:rsid w:val="005B628B"/>
    <w:rsid w:val="005B6BEF"/>
    <w:rsid w:val="005B6CA4"/>
    <w:rsid w:val="005B7534"/>
    <w:rsid w:val="005C11B8"/>
    <w:rsid w:val="005C3678"/>
    <w:rsid w:val="005C6313"/>
    <w:rsid w:val="005C6398"/>
    <w:rsid w:val="005D1895"/>
    <w:rsid w:val="005D383D"/>
    <w:rsid w:val="005D479F"/>
    <w:rsid w:val="005D7285"/>
    <w:rsid w:val="005E0F0C"/>
    <w:rsid w:val="005E7E83"/>
    <w:rsid w:val="005F0AE1"/>
    <w:rsid w:val="005F1D67"/>
    <w:rsid w:val="005F23A1"/>
    <w:rsid w:val="005F4C4F"/>
    <w:rsid w:val="005F62EF"/>
    <w:rsid w:val="005F66D9"/>
    <w:rsid w:val="005F6AFC"/>
    <w:rsid w:val="0060011E"/>
    <w:rsid w:val="0060081D"/>
    <w:rsid w:val="00605FBA"/>
    <w:rsid w:val="00621AAA"/>
    <w:rsid w:val="00622553"/>
    <w:rsid w:val="00622F44"/>
    <w:rsid w:val="006252B1"/>
    <w:rsid w:val="006327AC"/>
    <w:rsid w:val="00633215"/>
    <w:rsid w:val="0063782B"/>
    <w:rsid w:val="006408ED"/>
    <w:rsid w:val="0064290E"/>
    <w:rsid w:val="00644C86"/>
    <w:rsid w:val="00644CBF"/>
    <w:rsid w:val="006530E4"/>
    <w:rsid w:val="00654D52"/>
    <w:rsid w:val="006558C2"/>
    <w:rsid w:val="00656606"/>
    <w:rsid w:val="006634D1"/>
    <w:rsid w:val="006670C5"/>
    <w:rsid w:val="00672353"/>
    <w:rsid w:val="00680A91"/>
    <w:rsid w:val="00685A5F"/>
    <w:rsid w:val="00686532"/>
    <w:rsid w:val="00687CAD"/>
    <w:rsid w:val="0069004E"/>
    <w:rsid w:val="006905AB"/>
    <w:rsid w:val="0069169E"/>
    <w:rsid w:val="00695AF6"/>
    <w:rsid w:val="00696BED"/>
    <w:rsid w:val="00696DFB"/>
    <w:rsid w:val="006A0090"/>
    <w:rsid w:val="006A21E2"/>
    <w:rsid w:val="006A6B2F"/>
    <w:rsid w:val="006B2383"/>
    <w:rsid w:val="006B328E"/>
    <w:rsid w:val="006B342C"/>
    <w:rsid w:val="006B7FC0"/>
    <w:rsid w:val="006C06B2"/>
    <w:rsid w:val="006C0FE9"/>
    <w:rsid w:val="006C1078"/>
    <w:rsid w:val="006D002A"/>
    <w:rsid w:val="006E0F54"/>
    <w:rsid w:val="006E2D9D"/>
    <w:rsid w:val="006E68DE"/>
    <w:rsid w:val="006E706D"/>
    <w:rsid w:val="006E737A"/>
    <w:rsid w:val="006F31D9"/>
    <w:rsid w:val="00701B5E"/>
    <w:rsid w:val="00721C09"/>
    <w:rsid w:val="00727BC9"/>
    <w:rsid w:val="007313BA"/>
    <w:rsid w:val="00732997"/>
    <w:rsid w:val="007334ED"/>
    <w:rsid w:val="007338DF"/>
    <w:rsid w:val="00735800"/>
    <w:rsid w:val="00742A59"/>
    <w:rsid w:val="0075083B"/>
    <w:rsid w:val="00754592"/>
    <w:rsid w:val="00755DE8"/>
    <w:rsid w:val="00764298"/>
    <w:rsid w:val="00772A80"/>
    <w:rsid w:val="00775141"/>
    <w:rsid w:val="0077721B"/>
    <w:rsid w:val="00780530"/>
    <w:rsid w:val="00781984"/>
    <w:rsid w:val="00790EB4"/>
    <w:rsid w:val="007948C3"/>
    <w:rsid w:val="00797885"/>
    <w:rsid w:val="00797F0D"/>
    <w:rsid w:val="007A3546"/>
    <w:rsid w:val="007A58C5"/>
    <w:rsid w:val="007A690F"/>
    <w:rsid w:val="007B307C"/>
    <w:rsid w:val="007B548D"/>
    <w:rsid w:val="007B74B3"/>
    <w:rsid w:val="007B7F82"/>
    <w:rsid w:val="007C1378"/>
    <w:rsid w:val="007C6871"/>
    <w:rsid w:val="007C7019"/>
    <w:rsid w:val="007D0C19"/>
    <w:rsid w:val="007D5F73"/>
    <w:rsid w:val="007D71A7"/>
    <w:rsid w:val="007D76DF"/>
    <w:rsid w:val="007E1F7F"/>
    <w:rsid w:val="007E55AD"/>
    <w:rsid w:val="007F11B9"/>
    <w:rsid w:val="007F4996"/>
    <w:rsid w:val="008020F1"/>
    <w:rsid w:val="00802868"/>
    <w:rsid w:val="008034A6"/>
    <w:rsid w:val="008037EC"/>
    <w:rsid w:val="00810536"/>
    <w:rsid w:val="00810758"/>
    <w:rsid w:val="00811B77"/>
    <w:rsid w:val="008217A2"/>
    <w:rsid w:val="008222A6"/>
    <w:rsid w:val="00825434"/>
    <w:rsid w:val="0083170C"/>
    <w:rsid w:val="00831C49"/>
    <w:rsid w:val="008351B6"/>
    <w:rsid w:val="00837081"/>
    <w:rsid w:val="0084042A"/>
    <w:rsid w:val="00841279"/>
    <w:rsid w:val="00841C4C"/>
    <w:rsid w:val="008442D6"/>
    <w:rsid w:val="0084587C"/>
    <w:rsid w:val="00852704"/>
    <w:rsid w:val="00853BB6"/>
    <w:rsid w:val="00855731"/>
    <w:rsid w:val="008561D8"/>
    <w:rsid w:val="00857775"/>
    <w:rsid w:val="00860EB1"/>
    <w:rsid w:val="00861B42"/>
    <w:rsid w:val="008625F0"/>
    <w:rsid w:val="00867D63"/>
    <w:rsid w:val="00871748"/>
    <w:rsid w:val="0087354B"/>
    <w:rsid w:val="00873A01"/>
    <w:rsid w:val="00887498"/>
    <w:rsid w:val="00890D81"/>
    <w:rsid w:val="00892B0E"/>
    <w:rsid w:val="00893C2C"/>
    <w:rsid w:val="00894E3C"/>
    <w:rsid w:val="0089510E"/>
    <w:rsid w:val="0089719F"/>
    <w:rsid w:val="00897758"/>
    <w:rsid w:val="008A53A5"/>
    <w:rsid w:val="008A56CA"/>
    <w:rsid w:val="008A64E3"/>
    <w:rsid w:val="008A7A39"/>
    <w:rsid w:val="008B5F7C"/>
    <w:rsid w:val="008B7D05"/>
    <w:rsid w:val="008C0BBD"/>
    <w:rsid w:val="008C2824"/>
    <w:rsid w:val="008C3DFD"/>
    <w:rsid w:val="008C52DA"/>
    <w:rsid w:val="008C5791"/>
    <w:rsid w:val="008C63CB"/>
    <w:rsid w:val="008D0874"/>
    <w:rsid w:val="008D1915"/>
    <w:rsid w:val="008D3844"/>
    <w:rsid w:val="008D4CA6"/>
    <w:rsid w:val="008D7285"/>
    <w:rsid w:val="008D7BCA"/>
    <w:rsid w:val="008E0EAD"/>
    <w:rsid w:val="008E22E9"/>
    <w:rsid w:val="008E5CC6"/>
    <w:rsid w:val="008F01C0"/>
    <w:rsid w:val="008F5ADF"/>
    <w:rsid w:val="008F6B0E"/>
    <w:rsid w:val="00900E39"/>
    <w:rsid w:val="0090797E"/>
    <w:rsid w:val="00912886"/>
    <w:rsid w:val="00912FA9"/>
    <w:rsid w:val="0091739A"/>
    <w:rsid w:val="009231DB"/>
    <w:rsid w:val="00923CD2"/>
    <w:rsid w:val="00925028"/>
    <w:rsid w:val="009264BD"/>
    <w:rsid w:val="0093183C"/>
    <w:rsid w:val="009339FD"/>
    <w:rsid w:val="009357D2"/>
    <w:rsid w:val="009425E7"/>
    <w:rsid w:val="00944EAA"/>
    <w:rsid w:val="00946102"/>
    <w:rsid w:val="0094620B"/>
    <w:rsid w:val="00947C5E"/>
    <w:rsid w:val="00957286"/>
    <w:rsid w:val="00957965"/>
    <w:rsid w:val="00966318"/>
    <w:rsid w:val="00974236"/>
    <w:rsid w:val="00975160"/>
    <w:rsid w:val="00975F81"/>
    <w:rsid w:val="009830AE"/>
    <w:rsid w:val="00985373"/>
    <w:rsid w:val="00986620"/>
    <w:rsid w:val="00986959"/>
    <w:rsid w:val="00991C26"/>
    <w:rsid w:val="009927BE"/>
    <w:rsid w:val="009939F5"/>
    <w:rsid w:val="00993ACA"/>
    <w:rsid w:val="00995B24"/>
    <w:rsid w:val="009A5CD7"/>
    <w:rsid w:val="009A76D5"/>
    <w:rsid w:val="009B3614"/>
    <w:rsid w:val="009B44E5"/>
    <w:rsid w:val="009B45D9"/>
    <w:rsid w:val="009B55E3"/>
    <w:rsid w:val="009B5794"/>
    <w:rsid w:val="009C0612"/>
    <w:rsid w:val="009C3B07"/>
    <w:rsid w:val="009C3CBF"/>
    <w:rsid w:val="009D641D"/>
    <w:rsid w:val="009E0AEE"/>
    <w:rsid w:val="009E14C8"/>
    <w:rsid w:val="009E1DC1"/>
    <w:rsid w:val="009E4633"/>
    <w:rsid w:val="009E5746"/>
    <w:rsid w:val="00A02DF8"/>
    <w:rsid w:val="00A11FDF"/>
    <w:rsid w:val="00A12363"/>
    <w:rsid w:val="00A23385"/>
    <w:rsid w:val="00A253DC"/>
    <w:rsid w:val="00A32FAB"/>
    <w:rsid w:val="00A366D5"/>
    <w:rsid w:val="00A46BDA"/>
    <w:rsid w:val="00A5148D"/>
    <w:rsid w:val="00A51D06"/>
    <w:rsid w:val="00A52D30"/>
    <w:rsid w:val="00A53BE3"/>
    <w:rsid w:val="00A55F46"/>
    <w:rsid w:val="00A56665"/>
    <w:rsid w:val="00A601C3"/>
    <w:rsid w:val="00A60407"/>
    <w:rsid w:val="00A60838"/>
    <w:rsid w:val="00A742F1"/>
    <w:rsid w:val="00A74564"/>
    <w:rsid w:val="00A74C22"/>
    <w:rsid w:val="00A75891"/>
    <w:rsid w:val="00A75B6F"/>
    <w:rsid w:val="00A76A94"/>
    <w:rsid w:val="00A80178"/>
    <w:rsid w:val="00A81FB8"/>
    <w:rsid w:val="00A827D5"/>
    <w:rsid w:val="00A82A97"/>
    <w:rsid w:val="00A84CCB"/>
    <w:rsid w:val="00A855A8"/>
    <w:rsid w:val="00A935E6"/>
    <w:rsid w:val="00A96146"/>
    <w:rsid w:val="00A97487"/>
    <w:rsid w:val="00A97E91"/>
    <w:rsid w:val="00AA045E"/>
    <w:rsid w:val="00AA411C"/>
    <w:rsid w:val="00AA57A4"/>
    <w:rsid w:val="00AB1DB4"/>
    <w:rsid w:val="00AB275E"/>
    <w:rsid w:val="00AB3942"/>
    <w:rsid w:val="00AC0CEA"/>
    <w:rsid w:val="00AC3579"/>
    <w:rsid w:val="00AD2801"/>
    <w:rsid w:val="00AD401F"/>
    <w:rsid w:val="00AD5C46"/>
    <w:rsid w:val="00AD618D"/>
    <w:rsid w:val="00AE6534"/>
    <w:rsid w:val="00AF1E1F"/>
    <w:rsid w:val="00B001A5"/>
    <w:rsid w:val="00B03D17"/>
    <w:rsid w:val="00B05758"/>
    <w:rsid w:val="00B1281D"/>
    <w:rsid w:val="00B14078"/>
    <w:rsid w:val="00B175BB"/>
    <w:rsid w:val="00B21991"/>
    <w:rsid w:val="00B22102"/>
    <w:rsid w:val="00B23186"/>
    <w:rsid w:val="00B271BA"/>
    <w:rsid w:val="00B30188"/>
    <w:rsid w:val="00B31B8F"/>
    <w:rsid w:val="00B32C94"/>
    <w:rsid w:val="00B347FB"/>
    <w:rsid w:val="00B34EA7"/>
    <w:rsid w:val="00B357FC"/>
    <w:rsid w:val="00B46E2A"/>
    <w:rsid w:val="00B5260A"/>
    <w:rsid w:val="00B57143"/>
    <w:rsid w:val="00B574D7"/>
    <w:rsid w:val="00B65AEE"/>
    <w:rsid w:val="00B66E78"/>
    <w:rsid w:val="00B66E86"/>
    <w:rsid w:val="00B720E9"/>
    <w:rsid w:val="00B7272E"/>
    <w:rsid w:val="00B72926"/>
    <w:rsid w:val="00B76411"/>
    <w:rsid w:val="00B77F8D"/>
    <w:rsid w:val="00B81F1B"/>
    <w:rsid w:val="00B820B0"/>
    <w:rsid w:val="00B83562"/>
    <w:rsid w:val="00B85771"/>
    <w:rsid w:val="00B91570"/>
    <w:rsid w:val="00B93D41"/>
    <w:rsid w:val="00B96BAA"/>
    <w:rsid w:val="00BA05EC"/>
    <w:rsid w:val="00BA1665"/>
    <w:rsid w:val="00BA22BD"/>
    <w:rsid w:val="00BA3724"/>
    <w:rsid w:val="00BA73F3"/>
    <w:rsid w:val="00BA7B3D"/>
    <w:rsid w:val="00BB0E5C"/>
    <w:rsid w:val="00BB3ECE"/>
    <w:rsid w:val="00BB5188"/>
    <w:rsid w:val="00BC307E"/>
    <w:rsid w:val="00BC4B3D"/>
    <w:rsid w:val="00BD2E99"/>
    <w:rsid w:val="00BD34FA"/>
    <w:rsid w:val="00BD4584"/>
    <w:rsid w:val="00BD4F5F"/>
    <w:rsid w:val="00BD5D12"/>
    <w:rsid w:val="00BD6B6F"/>
    <w:rsid w:val="00BD7123"/>
    <w:rsid w:val="00BE0D17"/>
    <w:rsid w:val="00BE1C76"/>
    <w:rsid w:val="00BE6B08"/>
    <w:rsid w:val="00BE6C7B"/>
    <w:rsid w:val="00BF18DF"/>
    <w:rsid w:val="00BF3A08"/>
    <w:rsid w:val="00BF51EA"/>
    <w:rsid w:val="00BF5240"/>
    <w:rsid w:val="00C025C8"/>
    <w:rsid w:val="00C02CC4"/>
    <w:rsid w:val="00C0498E"/>
    <w:rsid w:val="00C066D9"/>
    <w:rsid w:val="00C074C8"/>
    <w:rsid w:val="00C1052C"/>
    <w:rsid w:val="00C113DA"/>
    <w:rsid w:val="00C1147E"/>
    <w:rsid w:val="00C12870"/>
    <w:rsid w:val="00C15547"/>
    <w:rsid w:val="00C208FC"/>
    <w:rsid w:val="00C23175"/>
    <w:rsid w:val="00C25A9B"/>
    <w:rsid w:val="00C25DF3"/>
    <w:rsid w:val="00C31501"/>
    <w:rsid w:val="00C31FBA"/>
    <w:rsid w:val="00C5497E"/>
    <w:rsid w:val="00C72733"/>
    <w:rsid w:val="00C73831"/>
    <w:rsid w:val="00C8370F"/>
    <w:rsid w:val="00C83C61"/>
    <w:rsid w:val="00C860E4"/>
    <w:rsid w:val="00C92BE7"/>
    <w:rsid w:val="00C97486"/>
    <w:rsid w:val="00C97A8D"/>
    <w:rsid w:val="00CA01C0"/>
    <w:rsid w:val="00CA2B1B"/>
    <w:rsid w:val="00CA3B33"/>
    <w:rsid w:val="00CA66E5"/>
    <w:rsid w:val="00CB3010"/>
    <w:rsid w:val="00CB3209"/>
    <w:rsid w:val="00CB4782"/>
    <w:rsid w:val="00CB5786"/>
    <w:rsid w:val="00CB7E32"/>
    <w:rsid w:val="00CC1899"/>
    <w:rsid w:val="00CC1D2A"/>
    <w:rsid w:val="00CC31A6"/>
    <w:rsid w:val="00CD3327"/>
    <w:rsid w:val="00CD388A"/>
    <w:rsid w:val="00CD7608"/>
    <w:rsid w:val="00CD7874"/>
    <w:rsid w:val="00CE2CD3"/>
    <w:rsid w:val="00CE6DE6"/>
    <w:rsid w:val="00CE7E24"/>
    <w:rsid w:val="00CF2021"/>
    <w:rsid w:val="00CF3022"/>
    <w:rsid w:val="00CF4C31"/>
    <w:rsid w:val="00CF50C5"/>
    <w:rsid w:val="00CF6B85"/>
    <w:rsid w:val="00D05523"/>
    <w:rsid w:val="00D067BF"/>
    <w:rsid w:val="00D122EE"/>
    <w:rsid w:val="00D16220"/>
    <w:rsid w:val="00D17A08"/>
    <w:rsid w:val="00D22284"/>
    <w:rsid w:val="00D223D2"/>
    <w:rsid w:val="00D24514"/>
    <w:rsid w:val="00D25EE4"/>
    <w:rsid w:val="00D31F89"/>
    <w:rsid w:val="00D367D9"/>
    <w:rsid w:val="00D4128F"/>
    <w:rsid w:val="00D43478"/>
    <w:rsid w:val="00D4464E"/>
    <w:rsid w:val="00D46DAA"/>
    <w:rsid w:val="00D60125"/>
    <w:rsid w:val="00D609D1"/>
    <w:rsid w:val="00D60BF0"/>
    <w:rsid w:val="00D614B9"/>
    <w:rsid w:val="00D616DE"/>
    <w:rsid w:val="00D64386"/>
    <w:rsid w:val="00D64445"/>
    <w:rsid w:val="00D65DDE"/>
    <w:rsid w:val="00D66058"/>
    <w:rsid w:val="00D67F4A"/>
    <w:rsid w:val="00D7152E"/>
    <w:rsid w:val="00D74AB5"/>
    <w:rsid w:val="00D74E23"/>
    <w:rsid w:val="00D75AAB"/>
    <w:rsid w:val="00D76F57"/>
    <w:rsid w:val="00D83EB8"/>
    <w:rsid w:val="00D84055"/>
    <w:rsid w:val="00D852AE"/>
    <w:rsid w:val="00D9163D"/>
    <w:rsid w:val="00D96862"/>
    <w:rsid w:val="00DA1029"/>
    <w:rsid w:val="00DA2915"/>
    <w:rsid w:val="00DA487D"/>
    <w:rsid w:val="00DA523B"/>
    <w:rsid w:val="00DA551A"/>
    <w:rsid w:val="00DA628A"/>
    <w:rsid w:val="00DB23D9"/>
    <w:rsid w:val="00DB33D2"/>
    <w:rsid w:val="00DB7B7C"/>
    <w:rsid w:val="00DC03C0"/>
    <w:rsid w:val="00DC1901"/>
    <w:rsid w:val="00DC5B3A"/>
    <w:rsid w:val="00DD07ED"/>
    <w:rsid w:val="00DD2E77"/>
    <w:rsid w:val="00DD3F67"/>
    <w:rsid w:val="00DE20C7"/>
    <w:rsid w:val="00DE3520"/>
    <w:rsid w:val="00DE3B1A"/>
    <w:rsid w:val="00DE610A"/>
    <w:rsid w:val="00DE7320"/>
    <w:rsid w:val="00DE79B3"/>
    <w:rsid w:val="00DF3E2C"/>
    <w:rsid w:val="00E01926"/>
    <w:rsid w:val="00E03553"/>
    <w:rsid w:val="00E06890"/>
    <w:rsid w:val="00E14340"/>
    <w:rsid w:val="00E1479E"/>
    <w:rsid w:val="00E1570E"/>
    <w:rsid w:val="00E16EE6"/>
    <w:rsid w:val="00E20B2B"/>
    <w:rsid w:val="00E23F15"/>
    <w:rsid w:val="00E25FA1"/>
    <w:rsid w:val="00E31423"/>
    <w:rsid w:val="00E341D4"/>
    <w:rsid w:val="00E34ADE"/>
    <w:rsid w:val="00E34DE5"/>
    <w:rsid w:val="00E474ED"/>
    <w:rsid w:val="00E502BC"/>
    <w:rsid w:val="00E57B2D"/>
    <w:rsid w:val="00E6372F"/>
    <w:rsid w:val="00E64E6A"/>
    <w:rsid w:val="00E65B47"/>
    <w:rsid w:val="00E713F6"/>
    <w:rsid w:val="00E71DB7"/>
    <w:rsid w:val="00E72111"/>
    <w:rsid w:val="00E73AE0"/>
    <w:rsid w:val="00E75BD8"/>
    <w:rsid w:val="00E75D80"/>
    <w:rsid w:val="00E801E9"/>
    <w:rsid w:val="00E80F15"/>
    <w:rsid w:val="00E85D7D"/>
    <w:rsid w:val="00E915C5"/>
    <w:rsid w:val="00E91F7A"/>
    <w:rsid w:val="00E93365"/>
    <w:rsid w:val="00EA12B6"/>
    <w:rsid w:val="00EA427F"/>
    <w:rsid w:val="00EA4BB6"/>
    <w:rsid w:val="00EA4C35"/>
    <w:rsid w:val="00EB5165"/>
    <w:rsid w:val="00EB54CA"/>
    <w:rsid w:val="00EC2B17"/>
    <w:rsid w:val="00EC5BBB"/>
    <w:rsid w:val="00EC73EF"/>
    <w:rsid w:val="00ED2257"/>
    <w:rsid w:val="00ED3A9A"/>
    <w:rsid w:val="00ED437F"/>
    <w:rsid w:val="00ED4B5F"/>
    <w:rsid w:val="00ED5A62"/>
    <w:rsid w:val="00EE1095"/>
    <w:rsid w:val="00EE262C"/>
    <w:rsid w:val="00EE543E"/>
    <w:rsid w:val="00F00F13"/>
    <w:rsid w:val="00F057BB"/>
    <w:rsid w:val="00F116EC"/>
    <w:rsid w:val="00F11A54"/>
    <w:rsid w:val="00F12CDE"/>
    <w:rsid w:val="00F2087E"/>
    <w:rsid w:val="00F2110B"/>
    <w:rsid w:val="00F24A18"/>
    <w:rsid w:val="00F266B5"/>
    <w:rsid w:val="00F26E48"/>
    <w:rsid w:val="00F3092D"/>
    <w:rsid w:val="00F30CA3"/>
    <w:rsid w:val="00F335ED"/>
    <w:rsid w:val="00F34566"/>
    <w:rsid w:val="00F37F44"/>
    <w:rsid w:val="00F40CAB"/>
    <w:rsid w:val="00F619F5"/>
    <w:rsid w:val="00F64572"/>
    <w:rsid w:val="00F66F7F"/>
    <w:rsid w:val="00F72ECE"/>
    <w:rsid w:val="00F73087"/>
    <w:rsid w:val="00F7386D"/>
    <w:rsid w:val="00F750DE"/>
    <w:rsid w:val="00F75630"/>
    <w:rsid w:val="00F76675"/>
    <w:rsid w:val="00F76DE5"/>
    <w:rsid w:val="00F84BBC"/>
    <w:rsid w:val="00F85FC3"/>
    <w:rsid w:val="00F90900"/>
    <w:rsid w:val="00F9157C"/>
    <w:rsid w:val="00F94DF5"/>
    <w:rsid w:val="00FB010C"/>
    <w:rsid w:val="00FB2CB4"/>
    <w:rsid w:val="00FB37AE"/>
    <w:rsid w:val="00FB3E62"/>
    <w:rsid w:val="00FB4073"/>
    <w:rsid w:val="00FB6C36"/>
    <w:rsid w:val="00FD02AE"/>
    <w:rsid w:val="00FD31F3"/>
    <w:rsid w:val="00FD6718"/>
    <w:rsid w:val="00FD675A"/>
    <w:rsid w:val="00FE0078"/>
    <w:rsid w:val="00FE0136"/>
    <w:rsid w:val="00FE35E4"/>
    <w:rsid w:val="00FE3F9E"/>
    <w:rsid w:val="00FE7D34"/>
    <w:rsid w:val="00FF2476"/>
    <w:rsid w:val="00FF30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7E445B5"/>
  <w15:docId w15:val="{382D2D42-9CD6-40DC-8C7E-0523A36CE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CBF"/>
    <w:pPr>
      <w:overflowPunct w:val="0"/>
      <w:autoSpaceDE w:val="0"/>
      <w:autoSpaceDN w:val="0"/>
      <w:adjustRightInd w:val="0"/>
      <w:textAlignment w:val="baseline"/>
    </w:pPr>
  </w:style>
  <w:style w:type="paragraph" w:styleId="Titre1">
    <w:name w:val="heading 1"/>
    <w:aliases w:val="Titre 1 Ademe"/>
    <w:basedOn w:val="Normal"/>
    <w:next w:val="Normal"/>
    <w:link w:val="Titre1Car"/>
    <w:qFormat/>
    <w:rsid w:val="00A82A97"/>
    <w:pPr>
      <w:keepNext/>
      <w:pBdr>
        <w:top w:val="single" w:sz="4" w:space="1" w:color="auto"/>
        <w:left w:val="single" w:sz="4" w:space="4" w:color="auto"/>
        <w:bottom w:val="single" w:sz="4" w:space="1" w:color="auto"/>
        <w:right w:val="single" w:sz="4" w:space="4" w:color="auto"/>
      </w:pBdr>
      <w:shd w:val="clear" w:color="auto" w:fill="F2F2F2"/>
      <w:spacing w:before="240" w:after="60"/>
      <w:outlineLvl w:val="0"/>
    </w:pPr>
    <w:rPr>
      <w:rFonts w:ascii="Gill Sans MT" w:hAnsi="Gill Sans MT" w:cs="Arial"/>
      <w:b/>
      <w:bCs/>
      <w:kern w:val="32"/>
      <w:sz w:val="28"/>
      <w:szCs w:val="32"/>
    </w:rPr>
  </w:style>
  <w:style w:type="paragraph" w:styleId="Titre2">
    <w:name w:val="heading 2"/>
    <w:aliases w:val="Titre 2 Ademe"/>
    <w:basedOn w:val="Normal"/>
    <w:next w:val="Normal"/>
    <w:link w:val="Titre2Car"/>
    <w:qFormat/>
    <w:rsid w:val="000F62AF"/>
    <w:pPr>
      <w:keepNext/>
      <w:tabs>
        <w:tab w:val="num" w:pos="745"/>
      </w:tabs>
      <w:spacing w:before="240" w:after="240"/>
      <w:ind w:left="745" w:hanging="576"/>
      <w:jc w:val="both"/>
      <w:outlineLvl w:val="1"/>
    </w:pPr>
    <w:rPr>
      <w:rFonts w:ascii="Trebuchet MS" w:hAnsi="Trebuchet MS"/>
      <w:b/>
      <w:bCs/>
      <w:iCs/>
      <w:color w:val="90C531"/>
      <w:sz w:val="28"/>
    </w:rPr>
  </w:style>
  <w:style w:type="paragraph" w:styleId="Titre3">
    <w:name w:val="heading 3"/>
    <w:aliases w:val="Titre 3 Ademe"/>
    <w:basedOn w:val="Normal"/>
    <w:next w:val="Normal"/>
    <w:link w:val="Titre3Car"/>
    <w:qFormat/>
    <w:rsid w:val="000F62AF"/>
    <w:pPr>
      <w:keepNext/>
      <w:tabs>
        <w:tab w:val="num" w:pos="889"/>
      </w:tabs>
      <w:spacing w:before="240" w:after="60"/>
      <w:ind w:left="889" w:hanging="720"/>
      <w:jc w:val="both"/>
      <w:outlineLvl w:val="2"/>
    </w:pPr>
    <w:rPr>
      <w:rFonts w:ascii="Trebuchet MS" w:hAnsi="Trebuchet MS" w:cs="Arial"/>
      <w:b/>
      <w:bCs/>
      <w:i/>
      <w:color w:val="000000"/>
      <w:sz w:val="24"/>
      <w:szCs w:val="26"/>
    </w:rPr>
  </w:style>
  <w:style w:type="paragraph" w:styleId="Titre4">
    <w:name w:val="heading 4"/>
    <w:aliases w:val="Titre 4 Ademe"/>
    <w:basedOn w:val="Normal"/>
    <w:next w:val="Normal"/>
    <w:link w:val="Titre4Car"/>
    <w:qFormat/>
    <w:rsid w:val="000F62AF"/>
    <w:pPr>
      <w:keepNext/>
      <w:tabs>
        <w:tab w:val="num" w:pos="1033"/>
        <w:tab w:val="left" w:pos="5040"/>
      </w:tabs>
      <w:overflowPunct/>
      <w:autoSpaceDE/>
      <w:autoSpaceDN/>
      <w:adjustRightInd/>
      <w:spacing w:before="120"/>
      <w:ind w:left="1033" w:hanging="864"/>
      <w:jc w:val="both"/>
      <w:textAlignment w:val="auto"/>
      <w:outlineLvl w:val="3"/>
    </w:pPr>
    <w:rPr>
      <w:b/>
      <w:bCs/>
      <w:sz w:val="22"/>
      <w:szCs w:val="24"/>
    </w:rPr>
  </w:style>
  <w:style w:type="paragraph" w:styleId="Titre5">
    <w:name w:val="heading 5"/>
    <w:aliases w:val="Titre 5 Ademe"/>
    <w:basedOn w:val="Normal"/>
    <w:next w:val="Normal"/>
    <w:qFormat/>
    <w:rsid w:val="00B5260A"/>
    <w:pPr>
      <w:spacing w:before="240" w:after="60"/>
      <w:outlineLvl w:val="4"/>
    </w:pPr>
    <w:rPr>
      <w:rFonts w:ascii="Gill Sans MT" w:hAnsi="Gill Sans MT"/>
      <w:bCs/>
      <w:i/>
      <w:iCs/>
      <w:sz w:val="24"/>
      <w:szCs w:val="26"/>
      <w:u w:val="single"/>
    </w:rPr>
  </w:style>
  <w:style w:type="paragraph" w:styleId="Titre6">
    <w:name w:val="heading 6"/>
    <w:basedOn w:val="Normal"/>
    <w:next w:val="Normal"/>
    <w:qFormat/>
    <w:rsid w:val="00FB2CB4"/>
    <w:pPr>
      <w:spacing w:before="240" w:after="60"/>
      <w:outlineLvl w:val="5"/>
    </w:pPr>
    <w:rPr>
      <w:rFonts w:ascii="Gill Sans MT" w:hAnsi="Gill Sans MT"/>
      <w:bCs/>
      <w:i/>
      <w:sz w:val="24"/>
      <w:szCs w:val="22"/>
      <w:u w:val="single"/>
    </w:rPr>
  </w:style>
  <w:style w:type="paragraph" w:styleId="Titre7">
    <w:name w:val="heading 7"/>
    <w:basedOn w:val="Normal"/>
    <w:next w:val="Normal"/>
    <w:qFormat/>
    <w:rsid w:val="0084042A"/>
    <w:pPr>
      <w:spacing w:before="240" w:after="60"/>
      <w:outlineLvl w:val="6"/>
    </w:pPr>
    <w:rPr>
      <w:sz w:val="24"/>
      <w:szCs w:val="24"/>
    </w:rPr>
  </w:style>
  <w:style w:type="paragraph" w:styleId="Titre8">
    <w:name w:val="heading 8"/>
    <w:basedOn w:val="Normal"/>
    <w:next w:val="Normal"/>
    <w:link w:val="Titre8Car"/>
    <w:qFormat/>
    <w:rsid w:val="000F62AF"/>
    <w:pPr>
      <w:tabs>
        <w:tab w:val="num" w:pos="1609"/>
      </w:tabs>
      <w:spacing w:before="240" w:after="60"/>
      <w:ind w:left="1609" w:hanging="1440"/>
      <w:jc w:val="both"/>
      <w:outlineLvl w:val="7"/>
    </w:pPr>
    <w:rPr>
      <w:i/>
      <w:iCs/>
      <w:color w:val="000000"/>
      <w:sz w:val="24"/>
      <w:szCs w:val="24"/>
    </w:rPr>
  </w:style>
  <w:style w:type="paragraph" w:styleId="Titre9">
    <w:name w:val="heading 9"/>
    <w:basedOn w:val="Normal"/>
    <w:next w:val="Normal"/>
    <w:link w:val="Titre9Car"/>
    <w:qFormat/>
    <w:rsid w:val="000F62AF"/>
    <w:pPr>
      <w:tabs>
        <w:tab w:val="num" w:pos="1753"/>
      </w:tabs>
      <w:spacing w:before="240" w:after="60"/>
      <w:ind w:left="1753" w:hanging="1584"/>
      <w:jc w:val="both"/>
      <w:outlineLvl w:val="8"/>
    </w:pPr>
    <w:rPr>
      <w:rFonts w:ascii="Trebuchet MS" w:hAnsi="Trebuchet MS" w:cs="Arial"/>
      <w:color w:val="00000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44CBF"/>
    <w:pPr>
      <w:tabs>
        <w:tab w:val="center" w:pos="4536"/>
        <w:tab w:val="right" w:pos="9072"/>
      </w:tabs>
    </w:pPr>
  </w:style>
  <w:style w:type="paragraph" w:styleId="Pieddepage">
    <w:name w:val="footer"/>
    <w:basedOn w:val="Normal"/>
    <w:link w:val="PieddepageCar"/>
    <w:rsid w:val="00644CBF"/>
    <w:pPr>
      <w:tabs>
        <w:tab w:val="center" w:pos="4536"/>
        <w:tab w:val="right" w:pos="9072"/>
      </w:tabs>
    </w:pPr>
  </w:style>
  <w:style w:type="paragraph" w:customStyle="1" w:styleId="corpsducourrier">
    <w:name w:val="corps du courrier"/>
    <w:basedOn w:val="Normal"/>
    <w:rsid w:val="00644CBF"/>
    <w:pPr>
      <w:jc w:val="both"/>
    </w:pPr>
    <w:rPr>
      <w:sz w:val="24"/>
    </w:rPr>
  </w:style>
  <w:style w:type="character" w:styleId="Numrodepage">
    <w:name w:val="page number"/>
    <w:basedOn w:val="Policepardfaut"/>
    <w:rsid w:val="00644CBF"/>
  </w:style>
  <w:style w:type="table" w:styleId="Grilledutableau">
    <w:name w:val="Table Grid"/>
    <w:basedOn w:val="TableauNormal"/>
    <w:rsid w:val="00644CB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A3724"/>
    <w:pPr>
      <w:overflowPunct/>
      <w:autoSpaceDE/>
      <w:autoSpaceDN/>
      <w:adjustRightInd/>
      <w:spacing w:before="100" w:beforeAutospacing="1" w:after="100" w:afterAutospacing="1"/>
      <w:textAlignment w:val="auto"/>
    </w:pPr>
    <w:rPr>
      <w:sz w:val="24"/>
      <w:szCs w:val="24"/>
    </w:rPr>
  </w:style>
  <w:style w:type="character" w:styleId="lev">
    <w:name w:val="Strong"/>
    <w:qFormat/>
    <w:rsid w:val="00BA3724"/>
    <w:rPr>
      <w:b/>
      <w:bCs/>
    </w:rPr>
  </w:style>
  <w:style w:type="paragraph" w:styleId="Notedebasdepage">
    <w:name w:val="footnote text"/>
    <w:basedOn w:val="Normal"/>
    <w:semiHidden/>
    <w:rsid w:val="00687CAD"/>
    <w:pPr>
      <w:overflowPunct/>
      <w:autoSpaceDE/>
      <w:autoSpaceDN/>
      <w:adjustRightInd/>
      <w:textAlignment w:val="auto"/>
    </w:pPr>
    <w:rPr>
      <w:rFonts w:ascii="Arial" w:hAnsi="Arial"/>
    </w:rPr>
  </w:style>
  <w:style w:type="character" w:styleId="Appelnotedebasdep">
    <w:name w:val="footnote reference"/>
    <w:semiHidden/>
    <w:rsid w:val="00687CAD"/>
    <w:rPr>
      <w:vertAlign w:val="superscript"/>
    </w:rPr>
  </w:style>
  <w:style w:type="character" w:customStyle="1" w:styleId="Titre1Car">
    <w:name w:val="Titre 1 Car"/>
    <w:aliases w:val="Titre 1 Ademe Car"/>
    <w:link w:val="Titre1"/>
    <w:rsid w:val="00A82A97"/>
    <w:rPr>
      <w:rFonts w:ascii="Gill Sans MT" w:hAnsi="Gill Sans MT" w:cs="Arial"/>
      <w:b/>
      <w:bCs/>
      <w:kern w:val="32"/>
      <w:sz w:val="28"/>
      <w:szCs w:val="32"/>
      <w:shd w:val="clear" w:color="auto" w:fill="F2F2F2"/>
    </w:rPr>
  </w:style>
  <w:style w:type="paragraph" w:styleId="TM1">
    <w:name w:val="toc 1"/>
    <w:basedOn w:val="Normal"/>
    <w:next w:val="Normal"/>
    <w:autoRedefine/>
    <w:uiPriority w:val="39"/>
    <w:rsid w:val="00F40CAB"/>
  </w:style>
  <w:style w:type="character" w:styleId="Lienhypertexte">
    <w:name w:val="Hyperlink"/>
    <w:uiPriority w:val="99"/>
    <w:rsid w:val="00F40CAB"/>
    <w:rPr>
      <w:color w:val="0000FF"/>
      <w:u w:val="single"/>
    </w:rPr>
  </w:style>
  <w:style w:type="paragraph" w:styleId="Textedebulles">
    <w:name w:val="Balloon Text"/>
    <w:basedOn w:val="Normal"/>
    <w:semiHidden/>
    <w:rsid w:val="0063782B"/>
    <w:rPr>
      <w:rFonts w:ascii="Tahoma" w:hAnsi="Tahoma" w:cs="Tahoma"/>
      <w:sz w:val="16"/>
      <w:szCs w:val="16"/>
    </w:rPr>
  </w:style>
  <w:style w:type="paragraph" w:customStyle="1" w:styleId="Normal1">
    <w:name w:val="Normal1"/>
    <w:basedOn w:val="Normal"/>
    <w:rsid w:val="00A55F46"/>
    <w:pPr>
      <w:keepLines/>
      <w:tabs>
        <w:tab w:val="left" w:pos="284"/>
        <w:tab w:val="left" w:pos="567"/>
        <w:tab w:val="left" w:pos="851"/>
      </w:tabs>
      <w:overflowPunct/>
      <w:autoSpaceDE/>
      <w:autoSpaceDN/>
      <w:adjustRightInd/>
      <w:ind w:firstLine="284"/>
      <w:jc w:val="both"/>
      <w:textAlignment w:val="auto"/>
    </w:pPr>
    <w:rPr>
      <w:sz w:val="22"/>
    </w:rPr>
  </w:style>
  <w:style w:type="paragraph" w:styleId="Paragraphedeliste">
    <w:name w:val="List Paragraph"/>
    <w:basedOn w:val="Normal"/>
    <w:uiPriority w:val="34"/>
    <w:qFormat/>
    <w:rsid w:val="005A54F5"/>
    <w:pPr>
      <w:ind w:left="708"/>
    </w:pPr>
  </w:style>
  <w:style w:type="paragraph" w:styleId="Corpsdetexte">
    <w:name w:val="Body Text"/>
    <w:basedOn w:val="Normal"/>
    <w:link w:val="CorpsdetexteCar"/>
    <w:rsid w:val="0084587C"/>
    <w:pPr>
      <w:overflowPunct/>
      <w:autoSpaceDE/>
      <w:autoSpaceDN/>
      <w:adjustRightInd/>
      <w:jc w:val="both"/>
      <w:textAlignment w:val="auto"/>
    </w:pPr>
    <w:rPr>
      <w:rFonts w:ascii="Arial" w:hAnsi="Arial" w:cs="Arial"/>
      <w:sz w:val="22"/>
      <w:szCs w:val="24"/>
    </w:rPr>
  </w:style>
  <w:style w:type="character" w:customStyle="1" w:styleId="CorpsdetexteCar">
    <w:name w:val="Corps de texte Car"/>
    <w:link w:val="Corpsdetexte"/>
    <w:rsid w:val="0084587C"/>
    <w:rPr>
      <w:rFonts w:ascii="Arial" w:hAnsi="Arial" w:cs="Arial"/>
      <w:sz w:val="22"/>
      <w:szCs w:val="24"/>
    </w:rPr>
  </w:style>
  <w:style w:type="paragraph" w:styleId="Sous-titre">
    <w:name w:val="Subtitle"/>
    <w:basedOn w:val="Normal"/>
    <w:link w:val="Sous-titreCar"/>
    <w:qFormat/>
    <w:rsid w:val="0084042A"/>
    <w:pPr>
      <w:overflowPunct/>
      <w:autoSpaceDE/>
      <w:autoSpaceDN/>
      <w:adjustRightInd/>
      <w:jc w:val="center"/>
      <w:textAlignment w:val="auto"/>
    </w:pPr>
    <w:rPr>
      <w:b/>
      <w:bCs/>
      <w:sz w:val="28"/>
      <w:szCs w:val="24"/>
    </w:rPr>
  </w:style>
  <w:style w:type="character" w:customStyle="1" w:styleId="Sous-titreCar">
    <w:name w:val="Sous-titre Car"/>
    <w:link w:val="Sous-titre"/>
    <w:locked/>
    <w:rsid w:val="0084042A"/>
    <w:rPr>
      <w:b/>
      <w:bCs/>
      <w:sz w:val="28"/>
      <w:szCs w:val="24"/>
      <w:lang w:val="fr-FR" w:eastAsia="fr-FR" w:bidi="ar-SA"/>
    </w:rPr>
  </w:style>
  <w:style w:type="paragraph" w:customStyle="1" w:styleId="BodyText21">
    <w:name w:val="Body Text 21"/>
    <w:basedOn w:val="Normal"/>
    <w:rsid w:val="0084042A"/>
    <w:pPr>
      <w:spacing w:line="240" w:lineRule="exact"/>
      <w:jc w:val="both"/>
    </w:pPr>
    <w:rPr>
      <w:rFonts w:ascii="Arial" w:hAnsi="Arial"/>
      <w:sz w:val="24"/>
    </w:rPr>
  </w:style>
  <w:style w:type="character" w:customStyle="1" w:styleId="CarCar2">
    <w:name w:val="Car Car2"/>
    <w:rsid w:val="00A366D5"/>
    <w:rPr>
      <w:rFonts w:ascii="Arial" w:hAnsi="Arial" w:cs="Arial"/>
      <w:sz w:val="22"/>
      <w:szCs w:val="24"/>
      <w:lang w:val="fr-FR" w:eastAsia="fr-FR" w:bidi="ar-SA"/>
    </w:rPr>
  </w:style>
  <w:style w:type="paragraph" w:styleId="Titre">
    <w:name w:val="Title"/>
    <w:basedOn w:val="Normal"/>
    <w:next w:val="Normal"/>
    <w:qFormat/>
    <w:rsid w:val="00A366D5"/>
    <w:pPr>
      <w:spacing w:before="240" w:after="60"/>
      <w:outlineLvl w:val="0"/>
    </w:pPr>
    <w:rPr>
      <w:rFonts w:ascii="Cambria" w:hAnsi="Cambria"/>
      <w:b/>
      <w:bCs/>
      <w:kern w:val="28"/>
      <w:sz w:val="24"/>
      <w:szCs w:val="32"/>
      <w:u w:val="single"/>
    </w:rPr>
  </w:style>
  <w:style w:type="paragraph" w:styleId="Corpsdetexte2">
    <w:name w:val="Body Text 2"/>
    <w:basedOn w:val="Normal"/>
    <w:link w:val="Corpsdetexte2Car"/>
    <w:rsid w:val="006E706D"/>
    <w:pPr>
      <w:spacing w:after="120" w:line="480" w:lineRule="auto"/>
    </w:pPr>
  </w:style>
  <w:style w:type="character" w:customStyle="1" w:styleId="Corpsdetexte2Car">
    <w:name w:val="Corps de texte 2 Car"/>
    <w:basedOn w:val="Policepardfaut"/>
    <w:link w:val="Corpsdetexte2"/>
    <w:rsid w:val="006E706D"/>
  </w:style>
  <w:style w:type="paragraph" w:customStyle="1" w:styleId="Normal2">
    <w:name w:val="Normal2"/>
    <w:basedOn w:val="Normal"/>
    <w:rsid w:val="00811B77"/>
    <w:pPr>
      <w:keepLines/>
      <w:tabs>
        <w:tab w:val="left" w:pos="567"/>
        <w:tab w:val="left" w:pos="851"/>
        <w:tab w:val="left" w:pos="1134"/>
      </w:tabs>
      <w:ind w:left="284" w:firstLine="284"/>
      <w:jc w:val="both"/>
    </w:pPr>
    <w:rPr>
      <w:sz w:val="24"/>
    </w:rPr>
  </w:style>
  <w:style w:type="character" w:customStyle="1" w:styleId="PieddepageCar">
    <w:name w:val="Pied de page Car"/>
    <w:link w:val="Pieddepage"/>
    <w:uiPriority w:val="99"/>
    <w:rsid w:val="008D4CA6"/>
  </w:style>
  <w:style w:type="paragraph" w:styleId="En-ttedetabledesmatires">
    <w:name w:val="TOC Heading"/>
    <w:basedOn w:val="Titre1"/>
    <w:next w:val="Normal"/>
    <w:uiPriority w:val="39"/>
    <w:semiHidden/>
    <w:unhideWhenUsed/>
    <w:qFormat/>
    <w:rsid w:val="00B5260A"/>
    <w:pPr>
      <w:keepLines/>
      <w:pBdr>
        <w:top w:val="none" w:sz="0" w:space="0" w:color="auto"/>
        <w:left w:val="none" w:sz="0" w:space="0" w:color="auto"/>
        <w:bottom w:val="none" w:sz="0" w:space="0" w:color="auto"/>
        <w:right w:val="none" w:sz="0" w:space="0" w:color="auto"/>
      </w:pBdr>
      <w:shd w:val="clear" w:color="auto" w:fill="auto"/>
      <w:overflowPunct/>
      <w:autoSpaceDE/>
      <w:autoSpaceDN/>
      <w:adjustRightInd/>
      <w:spacing w:before="480" w:after="0" w:line="276" w:lineRule="auto"/>
      <w:textAlignment w:val="auto"/>
      <w:outlineLvl w:val="9"/>
    </w:pPr>
    <w:rPr>
      <w:rFonts w:ascii="Cambria" w:hAnsi="Cambria" w:cs="Times New Roman"/>
      <w:color w:val="365F91"/>
      <w:kern w:val="0"/>
      <w:szCs w:val="28"/>
    </w:rPr>
  </w:style>
  <w:style w:type="paragraph" w:customStyle="1" w:styleId="CM1">
    <w:name w:val="CM1"/>
    <w:basedOn w:val="Normal"/>
    <w:next w:val="Normal"/>
    <w:rsid w:val="00FD31F3"/>
    <w:pPr>
      <w:widowControl w:val="0"/>
      <w:overflowPunct/>
      <w:textAlignment w:val="auto"/>
    </w:pPr>
    <w:rPr>
      <w:rFonts w:ascii="Times" w:hAnsi="Times" w:cs="Times"/>
      <w:sz w:val="24"/>
      <w:szCs w:val="24"/>
    </w:rPr>
  </w:style>
  <w:style w:type="paragraph" w:customStyle="1" w:styleId="Default">
    <w:name w:val="Default"/>
    <w:rsid w:val="00FB2CB4"/>
    <w:pPr>
      <w:autoSpaceDE w:val="0"/>
      <w:autoSpaceDN w:val="0"/>
      <w:adjustRightInd w:val="0"/>
    </w:pPr>
    <w:rPr>
      <w:rFonts w:ascii="Trebuchet MS" w:hAnsi="Trebuchet MS" w:cs="Trebuchet MS"/>
      <w:color w:val="000000"/>
      <w:sz w:val="24"/>
      <w:szCs w:val="24"/>
    </w:rPr>
  </w:style>
  <w:style w:type="paragraph" w:styleId="Corpsdetexte3">
    <w:name w:val="Body Text 3"/>
    <w:basedOn w:val="Normal"/>
    <w:link w:val="Corpsdetexte3Car"/>
    <w:rsid w:val="003A7E6D"/>
    <w:pPr>
      <w:spacing w:after="120"/>
    </w:pPr>
    <w:rPr>
      <w:sz w:val="16"/>
      <w:szCs w:val="16"/>
    </w:rPr>
  </w:style>
  <w:style w:type="character" w:customStyle="1" w:styleId="Corpsdetexte3Car">
    <w:name w:val="Corps de texte 3 Car"/>
    <w:link w:val="Corpsdetexte3"/>
    <w:rsid w:val="003A7E6D"/>
    <w:rPr>
      <w:sz w:val="16"/>
      <w:szCs w:val="16"/>
    </w:rPr>
  </w:style>
  <w:style w:type="character" w:customStyle="1" w:styleId="Titre2Car">
    <w:name w:val="Titre 2 Car"/>
    <w:aliases w:val="Titre 2 Ademe Car"/>
    <w:link w:val="Titre2"/>
    <w:rsid w:val="000F62AF"/>
    <w:rPr>
      <w:rFonts w:ascii="Trebuchet MS" w:hAnsi="Trebuchet MS"/>
      <w:b/>
      <w:bCs/>
      <w:iCs/>
      <w:color w:val="90C531"/>
      <w:sz w:val="28"/>
    </w:rPr>
  </w:style>
  <w:style w:type="character" w:customStyle="1" w:styleId="Titre3Car">
    <w:name w:val="Titre 3 Car"/>
    <w:aliases w:val="Titre 3 Ademe Car"/>
    <w:link w:val="Titre3"/>
    <w:rsid w:val="000F62AF"/>
    <w:rPr>
      <w:rFonts w:ascii="Trebuchet MS" w:hAnsi="Trebuchet MS" w:cs="Arial"/>
      <w:b/>
      <w:bCs/>
      <w:i/>
      <w:color w:val="000000"/>
      <w:sz w:val="24"/>
      <w:szCs w:val="26"/>
    </w:rPr>
  </w:style>
  <w:style w:type="character" w:customStyle="1" w:styleId="Titre4Car">
    <w:name w:val="Titre 4 Car"/>
    <w:aliases w:val="Titre 4 Ademe Car"/>
    <w:link w:val="Titre4"/>
    <w:rsid w:val="000F62AF"/>
    <w:rPr>
      <w:b/>
      <w:bCs/>
      <w:sz w:val="22"/>
      <w:szCs w:val="24"/>
    </w:rPr>
  </w:style>
  <w:style w:type="character" w:customStyle="1" w:styleId="Titre8Car">
    <w:name w:val="Titre 8 Car"/>
    <w:link w:val="Titre8"/>
    <w:rsid w:val="000F62AF"/>
    <w:rPr>
      <w:i/>
      <w:iCs/>
      <w:color w:val="000000"/>
      <w:sz w:val="24"/>
      <w:szCs w:val="24"/>
    </w:rPr>
  </w:style>
  <w:style w:type="character" w:customStyle="1" w:styleId="Titre9Car">
    <w:name w:val="Titre 9 Car"/>
    <w:link w:val="Titre9"/>
    <w:rsid w:val="000F62AF"/>
    <w:rPr>
      <w:rFonts w:ascii="Trebuchet MS" w:hAnsi="Trebuchet MS" w:cs="Arial"/>
      <w:color w:val="000000"/>
      <w:sz w:val="22"/>
      <w:szCs w:val="22"/>
    </w:rPr>
  </w:style>
  <w:style w:type="character" w:styleId="Marquedecommentaire">
    <w:name w:val="annotation reference"/>
    <w:rsid w:val="000C425C"/>
    <w:rPr>
      <w:sz w:val="16"/>
      <w:szCs w:val="16"/>
    </w:rPr>
  </w:style>
  <w:style w:type="paragraph" w:styleId="Commentaire">
    <w:name w:val="annotation text"/>
    <w:basedOn w:val="Normal"/>
    <w:link w:val="CommentaireCar"/>
    <w:rsid w:val="000C425C"/>
  </w:style>
  <w:style w:type="character" w:customStyle="1" w:styleId="CommentaireCar">
    <w:name w:val="Commentaire Car"/>
    <w:basedOn w:val="Policepardfaut"/>
    <w:link w:val="Commentaire"/>
    <w:rsid w:val="000C425C"/>
  </w:style>
  <w:style w:type="paragraph" w:styleId="Objetducommentaire">
    <w:name w:val="annotation subject"/>
    <w:basedOn w:val="Commentaire"/>
    <w:next w:val="Commentaire"/>
    <w:link w:val="ObjetducommentaireCar"/>
    <w:rsid w:val="000C425C"/>
    <w:rPr>
      <w:b/>
      <w:bCs/>
    </w:rPr>
  </w:style>
  <w:style w:type="character" w:customStyle="1" w:styleId="ObjetducommentaireCar">
    <w:name w:val="Objet du commentaire Car"/>
    <w:link w:val="Objetducommentaire"/>
    <w:rsid w:val="000C425C"/>
    <w:rPr>
      <w:b/>
      <w:bCs/>
    </w:rPr>
  </w:style>
  <w:style w:type="paragraph" w:styleId="Retraitcorpsdetexte3">
    <w:name w:val="Body Text Indent 3"/>
    <w:basedOn w:val="Normal"/>
    <w:link w:val="Retraitcorpsdetexte3Car"/>
    <w:rsid w:val="00DD07ED"/>
    <w:pPr>
      <w:spacing w:after="120"/>
      <w:ind w:left="283"/>
    </w:pPr>
    <w:rPr>
      <w:sz w:val="16"/>
      <w:szCs w:val="16"/>
    </w:rPr>
  </w:style>
  <w:style w:type="character" w:customStyle="1" w:styleId="Retraitcorpsdetexte3Car">
    <w:name w:val="Retrait corps de texte 3 Car"/>
    <w:link w:val="Retraitcorpsdetexte3"/>
    <w:rsid w:val="00DD07ED"/>
    <w:rPr>
      <w:sz w:val="16"/>
      <w:szCs w:val="16"/>
    </w:rPr>
  </w:style>
  <w:style w:type="paragraph" w:styleId="Retraitcorpsdetexte">
    <w:name w:val="Body Text Indent"/>
    <w:basedOn w:val="Normal"/>
    <w:link w:val="RetraitcorpsdetexteCar"/>
    <w:rsid w:val="00DD07ED"/>
    <w:pPr>
      <w:overflowPunct/>
      <w:autoSpaceDE/>
      <w:autoSpaceDN/>
      <w:adjustRightInd/>
      <w:spacing w:after="120"/>
      <w:ind w:left="283"/>
      <w:jc w:val="both"/>
      <w:textAlignment w:val="auto"/>
    </w:pPr>
    <w:rPr>
      <w:color w:val="000000"/>
      <w:sz w:val="24"/>
    </w:rPr>
  </w:style>
  <w:style w:type="character" w:customStyle="1" w:styleId="RetraitcorpsdetexteCar">
    <w:name w:val="Retrait corps de texte Car"/>
    <w:link w:val="Retraitcorpsdetexte"/>
    <w:rsid w:val="00DD07ED"/>
    <w:rPr>
      <w:color w:val="000000"/>
      <w:sz w:val="24"/>
    </w:rPr>
  </w:style>
  <w:style w:type="paragraph" w:styleId="TM2">
    <w:name w:val="toc 2"/>
    <w:basedOn w:val="Normal"/>
    <w:next w:val="Normal"/>
    <w:autoRedefine/>
    <w:uiPriority w:val="39"/>
    <w:rsid w:val="002644CC"/>
    <w:pPr>
      <w:ind w:left="200"/>
    </w:pPr>
  </w:style>
  <w:style w:type="paragraph" w:styleId="TM3">
    <w:name w:val="toc 3"/>
    <w:basedOn w:val="Normal"/>
    <w:next w:val="Normal"/>
    <w:autoRedefine/>
    <w:uiPriority w:val="39"/>
    <w:rsid w:val="002644CC"/>
    <w:pPr>
      <w:ind w:left="400"/>
    </w:pPr>
  </w:style>
  <w:style w:type="paragraph" w:customStyle="1" w:styleId="NormalGrandTitre1Ademe">
    <w:name w:val="Normal Grand Titre 1 Ademe"/>
    <w:basedOn w:val="Normal"/>
    <w:autoRedefine/>
    <w:qFormat/>
    <w:rsid w:val="00F2110B"/>
    <w:pPr>
      <w:pBdr>
        <w:top w:val="double" w:sz="4" w:space="1" w:color="810F3F"/>
        <w:bottom w:val="double" w:sz="4" w:space="1" w:color="810F3F"/>
      </w:pBdr>
      <w:overflowPunct/>
      <w:autoSpaceDE/>
      <w:autoSpaceDN/>
      <w:adjustRightInd/>
      <w:spacing w:before="240" w:after="100" w:afterAutospacing="1" w:line="274" w:lineRule="auto"/>
      <w:jc w:val="center"/>
      <w:textAlignment w:val="auto"/>
    </w:pPr>
    <w:rPr>
      <w:rFonts w:ascii="Calibri" w:hAnsi="Calibri"/>
      <w:b/>
      <w:caps/>
      <w:noProof/>
      <w:color w:val="810F3F"/>
      <w:sz w:val="36"/>
      <w:szCs w:val="24"/>
    </w:rPr>
  </w:style>
  <w:style w:type="paragraph" w:customStyle="1" w:styleId="PrambuleEncadrTexteAdeme">
    <w:name w:val="Préambule Encadré Texte Ademe"/>
    <w:basedOn w:val="Normal"/>
    <w:autoRedefine/>
    <w:qFormat/>
    <w:rsid w:val="00F2110B"/>
    <w:pPr>
      <w:pBdr>
        <w:top w:val="thinThickSmallGap" w:sz="18" w:space="1" w:color="810F3F"/>
        <w:left w:val="thinThickSmallGap" w:sz="18" w:space="4" w:color="810F3F"/>
        <w:bottom w:val="thickThinSmallGap" w:sz="18" w:space="1" w:color="810F3F"/>
        <w:right w:val="thickThinSmallGap" w:sz="18" w:space="4" w:color="810F3F"/>
      </w:pBdr>
      <w:overflowPunct/>
      <w:autoSpaceDE/>
      <w:autoSpaceDN/>
      <w:adjustRightInd/>
      <w:jc w:val="both"/>
      <w:textAlignment w:val="auto"/>
    </w:pPr>
    <w:rPr>
      <w:rFonts w:ascii="Calibri" w:hAnsi="Calibri"/>
      <w:noProof/>
      <w:sz w:val="21"/>
      <w:szCs w:val="21"/>
    </w:rPr>
  </w:style>
  <w:style w:type="paragraph" w:customStyle="1" w:styleId="PagedegardeTitre3Ademe">
    <w:name w:val="Page de garde Titre 3 Ademe"/>
    <w:basedOn w:val="Normal"/>
    <w:autoRedefine/>
    <w:qFormat/>
    <w:rsid w:val="00F2110B"/>
    <w:pPr>
      <w:overflowPunct/>
      <w:autoSpaceDE/>
      <w:autoSpaceDN/>
      <w:adjustRightInd/>
      <w:jc w:val="center"/>
      <w:textAlignment w:val="auto"/>
    </w:pPr>
    <w:rPr>
      <w:rFonts w:ascii="Calibri" w:hAnsi="Calibri"/>
      <w:caps/>
      <w:noProof/>
      <w:sz w:val="32"/>
      <w:szCs w:val="24"/>
    </w:rPr>
  </w:style>
  <w:style w:type="paragraph" w:customStyle="1" w:styleId="PagedegardeTitre4Ademe">
    <w:name w:val="Page de garde Titre 4 Ademe"/>
    <w:basedOn w:val="Normal"/>
    <w:autoRedefine/>
    <w:qFormat/>
    <w:rsid w:val="00F2110B"/>
    <w:pPr>
      <w:overflowPunct/>
      <w:autoSpaceDE/>
      <w:autoSpaceDN/>
      <w:adjustRightInd/>
      <w:textAlignment w:val="auto"/>
    </w:pPr>
    <w:rPr>
      <w:rFonts w:ascii="Calibri" w:hAnsi="Calibri"/>
      <w:b/>
      <w:caps/>
      <w:noProof/>
      <w:color w:val="810F3F"/>
      <w:sz w:val="52"/>
      <w:szCs w:val="24"/>
    </w:rPr>
  </w:style>
  <w:style w:type="paragraph" w:customStyle="1" w:styleId="PagedegardeTitre5Ademe">
    <w:name w:val="Page de garde Titre 5 Ademe"/>
    <w:basedOn w:val="Normal"/>
    <w:autoRedefine/>
    <w:qFormat/>
    <w:rsid w:val="00F2110B"/>
    <w:pPr>
      <w:overflowPunct/>
      <w:autoSpaceDE/>
      <w:autoSpaceDN/>
      <w:adjustRightInd/>
      <w:ind w:right="-995"/>
      <w:textAlignment w:val="auto"/>
    </w:pPr>
    <w:rPr>
      <w:rFonts w:ascii="Calibri" w:hAnsi="Calibri"/>
      <w:b/>
      <w:caps/>
      <w:noProof/>
      <w:sz w:val="40"/>
      <w:szCs w:val="24"/>
    </w:rPr>
  </w:style>
  <w:style w:type="paragraph" w:customStyle="1" w:styleId="PrambuleEncadrTitreAdeme">
    <w:name w:val="Préambule Encadré Titre Ademe"/>
    <w:basedOn w:val="PrambuleEncadrTexteAdeme"/>
    <w:autoRedefine/>
    <w:qFormat/>
    <w:rsid w:val="00F2110B"/>
    <w:rPr>
      <w:b/>
      <w:u w:val="single"/>
    </w:rPr>
  </w:style>
  <w:style w:type="paragraph" w:customStyle="1" w:styleId="PrambuleNormalAdeme">
    <w:name w:val="Préambule Normal Ademe"/>
    <w:basedOn w:val="Normal"/>
    <w:autoRedefine/>
    <w:qFormat/>
    <w:rsid w:val="00C23175"/>
    <w:pPr>
      <w:overflowPunct/>
      <w:autoSpaceDE/>
      <w:autoSpaceDN/>
      <w:adjustRightInd/>
      <w:spacing w:after="120"/>
      <w:ind w:left="709" w:hanging="709"/>
      <w:jc w:val="both"/>
      <w:textAlignment w:val="auto"/>
    </w:pPr>
    <w:rPr>
      <w:rFonts w:ascii="Calibri" w:hAnsi="Calibri"/>
      <w:noProof/>
      <w:sz w:val="24"/>
      <w:szCs w:val="21"/>
    </w:rPr>
  </w:style>
  <w:style w:type="character" w:customStyle="1" w:styleId="PrambuleGrasAdeme">
    <w:name w:val="Préambule Gras Ademe"/>
    <w:uiPriority w:val="1"/>
    <w:qFormat/>
    <w:rsid w:val="00F2110B"/>
    <w:rPr>
      <w:rFonts w:ascii="Calibri" w:hAnsi="Calibri"/>
      <w:b/>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549673">
      <w:bodyDiv w:val="1"/>
      <w:marLeft w:val="0"/>
      <w:marRight w:val="0"/>
      <w:marTop w:val="0"/>
      <w:marBottom w:val="0"/>
      <w:divBdr>
        <w:top w:val="none" w:sz="0" w:space="0" w:color="auto"/>
        <w:left w:val="none" w:sz="0" w:space="0" w:color="auto"/>
        <w:bottom w:val="none" w:sz="0" w:space="0" w:color="auto"/>
        <w:right w:val="none" w:sz="0" w:space="0" w:color="auto"/>
      </w:divBdr>
    </w:div>
    <w:div w:id="1027098881">
      <w:bodyDiv w:val="1"/>
      <w:marLeft w:val="0"/>
      <w:marRight w:val="0"/>
      <w:marTop w:val="0"/>
      <w:marBottom w:val="0"/>
      <w:divBdr>
        <w:top w:val="none" w:sz="0" w:space="0" w:color="auto"/>
        <w:left w:val="none" w:sz="0" w:space="0" w:color="auto"/>
        <w:bottom w:val="none" w:sz="0" w:space="0" w:color="auto"/>
        <w:right w:val="none" w:sz="0" w:space="0" w:color="auto"/>
      </w:divBdr>
    </w:div>
    <w:div w:id="115549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85626385384F4FBD51332FC4B9B074" ma:contentTypeVersion="0" ma:contentTypeDescription="Crée un document." ma:contentTypeScope="" ma:versionID="a0140cfb1f2e8946e975e5060723883f">
  <xsd:schema xmlns:xsd="http://www.w3.org/2001/XMLSchema" xmlns:xs="http://www.w3.org/2001/XMLSchema" xmlns:p="http://schemas.microsoft.com/office/2006/metadata/properties" targetNamespace="http://schemas.microsoft.com/office/2006/metadata/properties" ma:root="true" ma:fieldsID="56757b26aca8f6ce4eb06686238903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DC86C-924C-4160-B308-0815ADA80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FE147F1-9AFE-429B-B954-C9FF10014CAD}">
  <ds:schemaRefs>
    <ds:schemaRef ds:uri="http://schemas.microsoft.com/sharepoint/v3/contenttype/forms"/>
  </ds:schemaRefs>
</ds:datastoreItem>
</file>

<file path=customXml/itemProps3.xml><?xml version="1.0" encoding="utf-8"?>
<ds:datastoreItem xmlns:ds="http://schemas.openxmlformats.org/officeDocument/2006/customXml" ds:itemID="{75489D03-669E-4D96-A430-395AF79AF864}">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11D07117-3A76-439A-854C-5A0F2AC0B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17</Pages>
  <Words>4735</Words>
  <Characters>27525</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Cahier des charges possible pour la future mission d’accompagnement de la Ville par un prestataire extérieur</vt:lpstr>
    </vt:vector>
  </TitlesOfParts>
  <Company>Ville de Valence</Company>
  <LinksUpToDate>false</LinksUpToDate>
  <CharactersWithSpaces>32196</CharactersWithSpaces>
  <SharedDoc>false</SharedDoc>
  <HLinks>
    <vt:vector size="90" baseType="variant">
      <vt:variant>
        <vt:i4>1179698</vt:i4>
      </vt:variant>
      <vt:variant>
        <vt:i4>86</vt:i4>
      </vt:variant>
      <vt:variant>
        <vt:i4>0</vt:i4>
      </vt:variant>
      <vt:variant>
        <vt:i4>5</vt:i4>
      </vt:variant>
      <vt:variant>
        <vt:lpwstr/>
      </vt:variant>
      <vt:variant>
        <vt:lpwstr>_Toc401855281</vt:lpwstr>
      </vt:variant>
      <vt:variant>
        <vt:i4>1179698</vt:i4>
      </vt:variant>
      <vt:variant>
        <vt:i4>80</vt:i4>
      </vt:variant>
      <vt:variant>
        <vt:i4>0</vt:i4>
      </vt:variant>
      <vt:variant>
        <vt:i4>5</vt:i4>
      </vt:variant>
      <vt:variant>
        <vt:lpwstr/>
      </vt:variant>
      <vt:variant>
        <vt:lpwstr>_Toc401855280</vt:lpwstr>
      </vt:variant>
      <vt:variant>
        <vt:i4>1900594</vt:i4>
      </vt:variant>
      <vt:variant>
        <vt:i4>74</vt:i4>
      </vt:variant>
      <vt:variant>
        <vt:i4>0</vt:i4>
      </vt:variant>
      <vt:variant>
        <vt:i4>5</vt:i4>
      </vt:variant>
      <vt:variant>
        <vt:lpwstr/>
      </vt:variant>
      <vt:variant>
        <vt:lpwstr>_Toc401855279</vt:lpwstr>
      </vt:variant>
      <vt:variant>
        <vt:i4>1900594</vt:i4>
      </vt:variant>
      <vt:variant>
        <vt:i4>68</vt:i4>
      </vt:variant>
      <vt:variant>
        <vt:i4>0</vt:i4>
      </vt:variant>
      <vt:variant>
        <vt:i4>5</vt:i4>
      </vt:variant>
      <vt:variant>
        <vt:lpwstr/>
      </vt:variant>
      <vt:variant>
        <vt:lpwstr>_Toc401855273</vt:lpwstr>
      </vt:variant>
      <vt:variant>
        <vt:i4>1900594</vt:i4>
      </vt:variant>
      <vt:variant>
        <vt:i4>62</vt:i4>
      </vt:variant>
      <vt:variant>
        <vt:i4>0</vt:i4>
      </vt:variant>
      <vt:variant>
        <vt:i4>5</vt:i4>
      </vt:variant>
      <vt:variant>
        <vt:lpwstr/>
      </vt:variant>
      <vt:variant>
        <vt:lpwstr>_Toc401855272</vt:lpwstr>
      </vt:variant>
      <vt:variant>
        <vt:i4>1900594</vt:i4>
      </vt:variant>
      <vt:variant>
        <vt:i4>56</vt:i4>
      </vt:variant>
      <vt:variant>
        <vt:i4>0</vt:i4>
      </vt:variant>
      <vt:variant>
        <vt:i4>5</vt:i4>
      </vt:variant>
      <vt:variant>
        <vt:lpwstr/>
      </vt:variant>
      <vt:variant>
        <vt:lpwstr>_Toc401855271</vt:lpwstr>
      </vt:variant>
      <vt:variant>
        <vt:i4>1900594</vt:i4>
      </vt:variant>
      <vt:variant>
        <vt:i4>50</vt:i4>
      </vt:variant>
      <vt:variant>
        <vt:i4>0</vt:i4>
      </vt:variant>
      <vt:variant>
        <vt:i4>5</vt:i4>
      </vt:variant>
      <vt:variant>
        <vt:lpwstr/>
      </vt:variant>
      <vt:variant>
        <vt:lpwstr>_Toc401855270</vt:lpwstr>
      </vt:variant>
      <vt:variant>
        <vt:i4>1835058</vt:i4>
      </vt:variant>
      <vt:variant>
        <vt:i4>44</vt:i4>
      </vt:variant>
      <vt:variant>
        <vt:i4>0</vt:i4>
      </vt:variant>
      <vt:variant>
        <vt:i4>5</vt:i4>
      </vt:variant>
      <vt:variant>
        <vt:lpwstr/>
      </vt:variant>
      <vt:variant>
        <vt:lpwstr>_Toc401855269</vt:lpwstr>
      </vt:variant>
      <vt:variant>
        <vt:i4>1835058</vt:i4>
      </vt:variant>
      <vt:variant>
        <vt:i4>38</vt:i4>
      </vt:variant>
      <vt:variant>
        <vt:i4>0</vt:i4>
      </vt:variant>
      <vt:variant>
        <vt:i4>5</vt:i4>
      </vt:variant>
      <vt:variant>
        <vt:lpwstr/>
      </vt:variant>
      <vt:variant>
        <vt:lpwstr>_Toc401855268</vt:lpwstr>
      </vt:variant>
      <vt:variant>
        <vt:i4>1835058</vt:i4>
      </vt:variant>
      <vt:variant>
        <vt:i4>32</vt:i4>
      </vt:variant>
      <vt:variant>
        <vt:i4>0</vt:i4>
      </vt:variant>
      <vt:variant>
        <vt:i4>5</vt:i4>
      </vt:variant>
      <vt:variant>
        <vt:lpwstr/>
      </vt:variant>
      <vt:variant>
        <vt:lpwstr>_Toc401855267</vt:lpwstr>
      </vt:variant>
      <vt:variant>
        <vt:i4>1835058</vt:i4>
      </vt:variant>
      <vt:variant>
        <vt:i4>26</vt:i4>
      </vt:variant>
      <vt:variant>
        <vt:i4>0</vt:i4>
      </vt:variant>
      <vt:variant>
        <vt:i4>5</vt:i4>
      </vt:variant>
      <vt:variant>
        <vt:lpwstr/>
      </vt:variant>
      <vt:variant>
        <vt:lpwstr>_Toc401855266</vt:lpwstr>
      </vt:variant>
      <vt:variant>
        <vt:i4>1835058</vt:i4>
      </vt:variant>
      <vt:variant>
        <vt:i4>20</vt:i4>
      </vt:variant>
      <vt:variant>
        <vt:i4>0</vt:i4>
      </vt:variant>
      <vt:variant>
        <vt:i4>5</vt:i4>
      </vt:variant>
      <vt:variant>
        <vt:lpwstr/>
      </vt:variant>
      <vt:variant>
        <vt:lpwstr>_Toc401855265</vt:lpwstr>
      </vt:variant>
      <vt:variant>
        <vt:i4>1835058</vt:i4>
      </vt:variant>
      <vt:variant>
        <vt:i4>14</vt:i4>
      </vt:variant>
      <vt:variant>
        <vt:i4>0</vt:i4>
      </vt:variant>
      <vt:variant>
        <vt:i4>5</vt:i4>
      </vt:variant>
      <vt:variant>
        <vt:lpwstr/>
      </vt:variant>
      <vt:variant>
        <vt:lpwstr>_Toc401855264</vt:lpwstr>
      </vt:variant>
      <vt:variant>
        <vt:i4>1835058</vt:i4>
      </vt:variant>
      <vt:variant>
        <vt:i4>8</vt:i4>
      </vt:variant>
      <vt:variant>
        <vt:i4>0</vt:i4>
      </vt:variant>
      <vt:variant>
        <vt:i4>5</vt:i4>
      </vt:variant>
      <vt:variant>
        <vt:lpwstr/>
      </vt:variant>
      <vt:variant>
        <vt:lpwstr>_Toc401855263</vt:lpwstr>
      </vt:variant>
      <vt:variant>
        <vt:i4>1835058</vt:i4>
      </vt:variant>
      <vt:variant>
        <vt:i4>2</vt:i4>
      </vt:variant>
      <vt:variant>
        <vt:i4>0</vt:i4>
      </vt:variant>
      <vt:variant>
        <vt:i4>5</vt:i4>
      </vt:variant>
      <vt:variant>
        <vt:lpwstr/>
      </vt:variant>
      <vt:variant>
        <vt:lpwstr>_Toc401855262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des charges possible pour la future mission d’accompagnement de la Ville par un prestataire extérieur</dc:title>
  <dc:creator>watelg</dc:creator>
  <cp:lastModifiedBy>THUAL Julien</cp:lastModifiedBy>
  <cp:revision>5</cp:revision>
  <cp:lastPrinted>2014-04-01T15:02:00Z</cp:lastPrinted>
  <dcterms:created xsi:type="dcterms:W3CDTF">2022-01-05T13:04:00Z</dcterms:created>
  <dcterms:modified xsi:type="dcterms:W3CDTF">2022-01-14T18:32:00Z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0x0101001A85626385384F4FBD51332FC4B9B074</vt:lpwstr>
  </property>
  <property fmtid="{D5CDD505-2E9C-101B-9397-08002B2CF9AE}" pid="3" name="IsMyDocuments">
    <vt:bool>true</vt:bool>
  </property>
</Properties>
</file>