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70D6" w14:textId="40E8C192" w:rsidR="00361323" w:rsidRDefault="008F6D77">
      <w:pPr>
        <w:rPr>
          <w:b/>
          <w:bCs/>
        </w:rPr>
      </w:pPr>
      <w:r w:rsidRPr="008F6D77">
        <w:rPr>
          <w:b/>
          <w:bCs/>
        </w:rPr>
        <w:t>Descriptif détaillé</w:t>
      </w:r>
      <w:r>
        <w:rPr>
          <w:b/>
          <w:bCs/>
        </w:rPr>
        <w:t xml:space="preserve"> de l’infographie</w:t>
      </w:r>
      <w:r w:rsidRPr="008F6D77">
        <w:rPr>
          <w:b/>
          <w:bCs/>
        </w:rPr>
        <w:t xml:space="preserve"> « Révision de l’étiquette énergie : qu’est-ce qui a changé ? »</w:t>
      </w:r>
    </w:p>
    <w:p w14:paraId="37D05AEE" w14:textId="77777777" w:rsidR="008F6D77" w:rsidRDefault="008F6D77"/>
    <w:p w14:paraId="3FFBDE8F" w14:textId="4367CAC9" w:rsidR="008F6D77" w:rsidRDefault="008F6D77" w:rsidP="008F6D77">
      <w:pPr>
        <w:pStyle w:val="Paragraphedeliste"/>
        <w:numPr>
          <w:ilvl w:val="0"/>
          <w:numId w:val="1"/>
        </w:numPr>
      </w:pPr>
      <w:r>
        <w:t>Pourquoi modifier l’étiquette existante ?</w:t>
      </w:r>
    </w:p>
    <w:p w14:paraId="4C1B7792" w14:textId="64098B0B" w:rsidR="008F6D77" w:rsidRDefault="008F6D77" w:rsidP="008F6D77">
      <w:r>
        <w:t>Les appareils sont de plus en plus performants et les moins efficaces sont interdits</w:t>
      </w:r>
      <w:r>
        <w:t>.</w:t>
      </w:r>
      <w:r>
        <w:br/>
      </w:r>
      <w:r>
        <w:t>Des classes supérieures ont dû être ajoutées au-dessus de l’échelle initiale de A à G : A+, A++, A+++.</w:t>
      </w:r>
      <w:r>
        <w:br/>
      </w:r>
      <w:r>
        <w:t>Le choix du consommateur est difficile : en effet, les appareils classés en A ou même A+ sont parfois les moins performants du marché…</w:t>
      </w:r>
    </w:p>
    <w:p w14:paraId="6F01B3D9" w14:textId="5D28104B" w:rsidR="008F6D77" w:rsidRDefault="008F6D77" w:rsidP="008F6D77">
      <w:pPr>
        <w:pStyle w:val="Paragraphedeliste"/>
        <w:numPr>
          <w:ilvl w:val="0"/>
          <w:numId w:val="1"/>
        </w:numPr>
      </w:pPr>
      <w:r>
        <w:t>Une étiquette plus lisible</w:t>
      </w:r>
    </w:p>
    <w:p w14:paraId="6505EB47" w14:textId="5D270B0D" w:rsidR="008F6D77" w:rsidRDefault="008F6D77" w:rsidP="008F6D77">
      <w:r>
        <w:t>La nouvelle étiquette : retour à une échelle de A à G</w:t>
      </w:r>
    </w:p>
    <w:p w14:paraId="3DDFDF31" w14:textId="463B68B8" w:rsidR="008F6D77" w:rsidRDefault="008F6D77" w:rsidP="008F6D77">
      <w:pPr>
        <w:pStyle w:val="Paragraphedeliste"/>
        <w:numPr>
          <w:ilvl w:val="1"/>
          <w:numId w:val="1"/>
        </w:numPr>
      </w:pPr>
      <w:r>
        <w:t>Depuis le 1</w:t>
      </w:r>
      <w:r w:rsidRPr="008F6D77">
        <w:rPr>
          <w:vertAlign w:val="superscript"/>
        </w:rPr>
        <w:t>er</w:t>
      </w:r>
      <w:r>
        <w:t xml:space="preserve"> mars 2021 </w:t>
      </w:r>
      <w:r>
        <w:t>en magasin et en ligne dans toute l’Europe</w:t>
      </w:r>
    </w:p>
    <w:p w14:paraId="7029C6B1" w14:textId="77777777" w:rsidR="008F6D77" w:rsidRDefault="008F6D77" w:rsidP="008F6D77">
      <w:pPr>
        <w:pStyle w:val="Paragraphedeliste"/>
        <w:numPr>
          <w:ilvl w:val="1"/>
          <w:numId w:val="1"/>
        </w:numPr>
      </w:pPr>
      <w:r>
        <w:t xml:space="preserve">Un QR code pour accéder à une base de données électronique des produits, disponible courant 2021. </w:t>
      </w:r>
    </w:p>
    <w:p w14:paraId="78DBA4B6" w14:textId="77777777" w:rsidR="008F6D77" w:rsidRDefault="008F6D77" w:rsidP="008F6D77">
      <w:pPr>
        <w:pStyle w:val="Paragraphedeliste"/>
        <w:numPr>
          <w:ilvl w:val="1"/>
          <w:numId w:val="1"/>
        </w:numPr>
      </w:pPr>
      <w:r>
        <w:t xml:space="preserve">Fini les A +, A++, A +++ ! Un appareil anciennement classé en A+++ peut être classé en C depuis le 1er mars 2021, un appareil A++ en E, un appareil A+ en G. </w:t>
      </w:r>
    </w:p>
    <w:p w14:paraId="5C896365" w14:textId="77777777" w:rsidR="008F6D77" w:rsidRDefault="008F6D77" w:rsidP="008F6D77">
      <w:pPr>
        <w:pStyle w:val="Paragraphedeliste"/>
        <w:numPr>
          <w:ilvl w:val="1"/>
          <w:numId w:val="1"/>
        </w:numPr>
      </w:pPr>
      <w:r>
        <w:t xml:space="preserve">Des premières classes (A, B) pas ou peu utilisées pour classer les futurs produits encore plus économes que ceux d’aujourd’hui. </w:t>
      </w:r>
    </w:p>
    <w:p w14:paraId="702D2312" w14:textId="0DE32301" w:rsidR="008F6D77" w:rsidRDefault="008F6D77" w:rsidP="008F6D77">
      <w:pPr>
        <w:pStyle w:val="Paragraphedeliste"/>
        <w:numPr>
          <w:ilvl w:val="1"/>
          <w:numId w:val="1"/>
        </w:numPr>
      </w:pPr>
      <w:r>
        <w:t>Des icônes plus lisibles</w:t>
      </w:r>
      <w:r>
        <w:t>.</w:t>
      </w:r>
    </w:p>
    <w:p w14:paraId="5DC2A033" w14:textId="11611E34" w:rsidR="008F6D77" w:rsidRDefault="008F6D77" w:rsidP="008F6D77">
      <w:r>
        <w:t>Cinq groupes d’appareils concernés</w:t>
      </w:r>
    </w:p>
    <w:p w14:paraId="55D07DEA" w14:textId="560FE6F6" w:rsidR="008F6D77" w:rsidRDefault="008F6D77" w:rsidP="008F6D77">
      <w:pPr>
        <w:pStyle w:val="Paragraphedeliste"/>
        <w:numPr>
          <w:ilvl w:val="1"/>
          <w:numId w:val="1"/>
        </w:numPr>
      </w:pPr>
      <w:r>
        <w:t>Lave-vaisselle</w:t>
      </w:r>
    </w:p>
    <w:p w14:paraId="3B1C5265" w14:textId="2F81FF2D" w:rsidR="008F6D77" w:rsidRDefault="008F6D77" w:rsidP="008F6D77">
      <w:pPr>
        <w:pStyle w:val="Paragraphedeliste"/>
        <w:numPr>
          <w:ilvl w:val="1"/>
          <w:numId w:val="1"/>
        </w:numPr>
      </w:pPr>
      <w:r>
        <w:t>Lave-linge et lave-linge séchants</w:t>
      </w:r>
    </w:p>
    <w:p w14:paraId="29272B3B" w14:textId="6B3CD5B1" w:rsidR="008F6D77" w:rsidRDefault="008F6D77" w:rsidP="008F6D77">
      <w:pPr>
        <w:pStyle w:val="Paragraphedeliste"/>
        <w:numPr>
          <w:ilvl w:val="1"/>
          <w:numId w:val="1"/>
        </w:numPr>
      </w:pPr>
      <w:r>
        <w:t>Réfrigérateurs/ congélateurs y compris caves à vin</w:t>
      </w:r>
    </w:p>
    <w:p w14:paraId="17DEE70E" w14:textId="4690E894" w:rsidR="008F6D77" w:rsidRDefault="008F6D77" w:rsidP="008F6D77">
      <w:pPr>
        <w:pStyle w:val="Paragraphedeliste"/>
        <w:numPr>
          <w:ilvl w:val="1"/>
          <w:numId w:val="1"/>
        </w:numPr>
      </w:pPr>
      <w:r>
        <w:t>Téléviseurs et écrans</w:t>
      </w:r>
    </w:p>
    <w:p w14:paraId="403761D0" w14:textId="0E0FBDC8" w:rsidR="008F6D77" w:rsidRDefault="008F6D77" w:rsidP="008F6D77">
      <w:pPr>
        <w:pStyle w:val="Paragraphedeliste"/>
        <w:numPr>
          <w:ilvl w:val="1"/>
          <w:numId w:val="1"/>
        </w:numPr>
      </w:pPr>
      <w:r>
        <w:t>Ampoules à partir du 1er septembre 2021</w:t>
      </w:r>
    </w:p>
    <w:p w14:paraId="0CF052E3" w14:textId="3BCEFDE4" w:rsidR="008F6D77" w:rsidRDefault="008F6D77" w:rsidP="008F6D77"/>
    <w:p w14:paraId="0EEEDF49" w14:textId="14D32511" w:rsidR="008F6D77" w:rsidRDefault="008F6D77" w:rsidP="008F6D77">
      <w:pPr>
        <w:pStyle w:val="Paragraphedeliste"/>
        <w:numPr>
          <w:ilvl w:val="0"/>
          <w:numId w:val="1"/>
        </w:numPr>
      </w:pPr>
      <w:r>
        <w:t>Les points positifs</w:t>
      </w:r>
    </w:p>
    <w:p w14:paraId="0341C676" w14:textId="011746C7" w:rsidR="008F6D77" w:rsidRDefault="008F6D77" w:rsidP="008F6D77">
      <w:pPr>
        <w:pStyle w:val="Paragraphedeliste"/>
        <w:numPr>
          <w:ilvl w:val="0"/>
          <w:numId w:val="2"/>
        </w:numPr>
      </w:pPr>
      <w:r>
        <w:t>Plus de transparence pour les consommateurs : grâce à la base de données électronique renseignée par les fabricants.</w:t>
      </w:r>
    </w:p>
    <w:p w14:paraId="75030154" w14:textId="5F9C6CDE" w:rsidR="008F6D77" w:rsidRDefault="008F6D77" w:rsidP="008F6D77">
      <w:pPr>
        <w:pStyle w:val="Paragraphedeliste"/>
        <w:numPr>
          <w:ilvl w:val="0"/>
          <w:numId w:val="2"/>
        </w:numPr>
      </w:pPr>
      <w:r>
        <w:t>Des exigences accrues en matière d’écoconception, notamment concernant la réparabilité ou la recyclabilité des produits.</w:t>
      </w:r>
    </w:p>
    <w:p w14:paraId="0F09705F" w14:textId="605DEECD" w:rsidR="008F6D77" w:rsidRDefault="008F6D77" w:rsidP="008F6D77">
      <w:pPr>
        <w:pStyle w:val="Paragraphedeliste"/>
        <w:numPr>
          <w:ilvl w:val="0"/>
          <w:numId w:val="2"/>
        </w:numPr>
      </w:pPr>
      <w:r>
        <w:t>Des progrès technologiques stimulés : la nouvelle classe A, très exigeante, sera très difficile à trouver en 2021.</w:t>
      </w:r>
    </w:p>
    <w:p w14:paraId="0E9F06E4" w14:textId="0662B66F" w:rsidR="008F6D77" w:rsidRDefault="008F6D77" w:rsidP="008F6D77">
      <w:pPr>
        <w:pStyle w:val="Paragraphedeliste"/>
        <w:numPr>
          <w:ilvl w:val="0"/>
          <w:numId w:val="2"/>
        </w:numPr>
      </w:pPr>
      <w:r>
        <w:t>Des économies d’énergie dans tous les pays européens, à hauteur de 150 €/an en moyenne par foyer. D’ici 2030, 38 TWh/an économisés, soit la consommation d’électricité annuelle de la Hongrie. (</w:t>
      </w:r>
      <w:proofErr w:type="gramStart"/>
      <w:r>
        <w:t>estimation</w:t>
      </w:r>
      <w:proofErr w:type="gramEnd"/>
      <w:r>
        <w:t xml:space="preserve"> de la Commission européenne)</w:t>
      </w:r>
    </w:p>
    <w:p w14:paraId="5D717FD5" w14:textId="77777777" w:rsidR="008F6D77" w:rsidRPr="008F6D77" w:rsidRDefault="008F6D77"/>
    <w:sectPr w:rsidR="008F6D77" w:rsidRPr="008F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3C0A"/>
    <w:multiLevelType w:val="hybridMultilevel"/>
    <w:tmpl w:val="1D64CC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26BA4"/>
    <w:multiLevelType w:val="hybridMultilevel"/>
    <w:tmpl w:val="D294F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77"/>
    <w:rsid w:val="00040972"/>
    <w:rsid w:val="00361323"/>
    <w:rsid w:val="008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FD99"/>
  <w15:chartTrackingRefBased/>
  <w15:docId w15:val="{82437461-9EDB-4E30-B114-C3036AE4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77"/>
  </w:style>
  <w:style w:type="paragraph" w:styleId="Titre1">
    <w:name w:val="heading 1"/>
    <w:basedOn w:val="Normal"/>
    <w:next w:val="Normal"/>
    <w:link w:val="Titre1Car"/>
    <w:uiPriority w:val="9"/>
    <w:qFormat/>
    <w:rsid w:val="008F6D7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6D7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6D7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6D7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6D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6D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6D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6D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6D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6D7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F6D7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6D7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F6D7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F6D7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F6D7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F6D7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8F6D7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8F6D7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F6D7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F6D7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8F6D7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8F6D7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6D7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8F6D77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8F6D77"/>
    <w:rPr>
      <w:b/>
      <w:bCs/>
    </w:rPr>
  </w:style>
  <w:style w:type="character" w:styleId="Accentuation">
    <w:name w:val="Emphasis"/>
    <w:basedOn w:val="Policepardfaut"/>
    <w:uiPriority w:val="20"/>
    <w:qFormat/>
    <w:rsid w:val="008F6D77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8F6D7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F6D7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8F6D77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6D7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6D7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8F6D77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8F6D7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8F6D7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8F6D77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8F6D77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6D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DELCHER</dc:creator>
  <cp:keywords/>
  <dc:description/>
  <cp:lastModifiedBy>Eddy DELCHER</cp:lastModifiedBy>
  <cp:revision>1</cp:revision>
  <dcterms:created xsi:type="dcterms:W3CDTF">2021-09-21T13:06:00Z</dcterms:created>
  <dcterms:modified xsi:type="dcterms:W3CDTF">2021-09-21T13:14:00Z</dcterms:modified>
</cp:coreProperties>
</file>