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6CEF80CF" w:rsidR="0010603A" w:rsidRPr="005C7EAB" w:rsidRDefault="00791238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366FD34">
                <wp:simplePos x="0" y="0"/>
                <wp:positionH relativeFrom="margin">
                  <wp:posOffset>156845</wp:posOffset>
                </wp:positionH>
                <wp:positionV relativeFrom="paragraph">
                  <wp:posOffset>852170</wp:posOffset>
                </wp:positionV>
                <wp:extent cx="6203950" cy="15430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430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3B75F56D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E51731">
                              <w:t>entre</w:t>
                            </w:r>
                            <w:r w:rsidR="00252995">
                              <w:t>s</w:t>
                            </w:r>
                            <w:r w:rsidR="00E23809">
                              <w:t xml:space="preserve"> de tri</w:t>
                            </w:r>
                            <w:r w:rsidR="00E51731">
                              <w:t xml:space="preserve"> de déchets</w:t>
                            </w:r>
                            <w:r w:rsidR="00570612">
                              <w:t xml:space="preserve"> </w:t>
                            </w:r>
                            <w:r w:rsidR="00570612" w:rsidRPr="00E23809">
                              <w:t>emballages ménagers et hors emballages ménagers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2.35pt;margin-top:67.1pt;width:488.5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" adj="-11796480,,5400" path="m,l3136900,,2838450,786765,,786765,,xe" fillcolor="white [3212]" stroked="f">
                <v:stroke joinstyle="miter"/>
                <v:formulas/>
                <v:path o:connecttype="custom" o:connectlocs="0,0;6203950,0;5613696,1543050;0,15430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3B75F56D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E51731">
                        <w:t>entre</w:t>
                      </w:r>
                      <w:r w:rsidR="00252995">
                        <w:t>s</w:t>
                      </w:r>
                      <w:r w:rsidR="00E23809">
                        <w:t xml:space="preserve"> de tri</w:t>
                      </w:r>
                      <w:r w:rsidR="00E51731">
                        <w:t xml:space="preserve"> de déchets</w:t>
                      </w:r>
                      <w:r w:rsidR="00570612">
                        <w:t xml:space="preserve"> </w:t>
                      </w:r>
                      <w:r w:rsidR="00570612" w:rsidRPr="00E23809">
                        <w:t>emballages ménagers et hors emballages ménagers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21F264B">
                <wp:simplePos x="0" y="0"/>
                <wp:positionH relativeFrom="margin">
                  <wp:posOffset>175260</wp:posOffset>
                </wp:positionH>
                <wp:positionV relativeFrom="paragraph">
                  <wp:posOffset>2709545</wp:posOffset>
                </wp:positionV>
                <wp:extent cx="58197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1E1AAF66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2703331F" w:rsidR="00791238" w:rsidRDefault="00E2380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11BE0429" w:rsidR="00791238" w:rsidRDefault="00E2380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6ED57971" w:rsidR="00791238" w:rsidRDefault="00E2380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B72F99B" w:rsidR="00791238" w:rsidRDefault="00E2380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637FFE3" w:rsidR="00791238" w:rsidRDefault="00E2380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1708E4A5" w:rsidR="00791238" w:rsidRDefault="00E2380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499F871E" w:rsidR="00791238" w:rsidRDefault="00E2380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21379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pt;margin-top:213.35pt;width:458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1E1AAF66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2703331F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11BE0429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6ED57971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B72F99B" w:rsidR="00791238" w:rsidRDefault="006F224E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637FFE3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1708E4A5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499F871E" w:rsidR="00791238" w:rsidRDefault="006F224E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21379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Pr="00791238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BADB79" wp14:editId="6BB3D464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06471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791238">
        <w:rPr>
          <w:rFonts w:ascii="Marianne" w:hAnsi="Marianne"/>
          <w:noProof/>
        </w:rPr>
        <w:drawing>
          <wp:anchor distT="0" distB="0" distL="114300" distR="114300" simplePos="0" relativeHeight="251672575" behindDoc="1" locked="0" layoutInCell="1" allowOverlap="1" wp14:anchorId="4BCCD995" wp14:editId="652F2ACD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346379"/>
      <w:bookmarkStart w:id="11" w:name="_Toc61950433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61346380"/>
      <w:bookmarkStart w:id="23" w:name="_Toc61950434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61346381"/>
      <w:bookmarkStart w:id="34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A099D5B" w:rsidR="00A766D8" w:rsidRPr="005C7EAB" w:rsidRDefault="00A766D8" w:rsidP="00791238">
      <w:pPr>
        <w:pStyle w:val="Pucenoir"/>
      </w:pPr>
      <w:r w:rsidRPr="005C7EAB">
        <w:t xml:space="preserve">Équipement de pesée </w:t>
      </w:r>
    </w:p>
    <w:p w14:paraId="05D2A3A4" w14:textId="21A5E530" w:rsidR="00A766D8" w:rsidRPr="005C7EAB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>Équipements mis en œuvre sur le site: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334B9E71" w:rsidR="00F62D40" w:rsidRDefault="00A766D8" w:rsidP="00791238">
      <w:pPr>
        <w:pStyle w:val="Pucenoir"/>
      </w:pPr>
      <w:r w:rsidRPr="005C7EAB">
        <w:t>Les caractéristiques des services potentiels adossés (dépôt</w:t>
      </w:r>
      <w:r w:rsidR="00252995" w:rsidRPr="005C7EAB">
        <w:t>s</w:t>
      </w:r>
      <w:r w:rsidRPr="005C7EAB">
        <w:t xml:space="preserve"> de matériaux neufs, ressourcerie</w:t>
      </w:r>
      <w:r w:rsidR="00252995" w:rsidRPr="005C7EAB">
        <w:t>s</w:t>
      </w:r>
      <w:r w:rsidRPr="005C7EAB">
        <w:t xml:space="preserve"> pro, récupération/réparation de matériels, etc.) et le mode de fonctionnement prévu</w:t>
      </w:r>
    </w:p>
    <w:p w14:paraId="770A3448" w14:textId="464B95D5" w:rsidR="00DC41FC" w:rsidRPr="00E23809" w:rsidRDefault="00DC41FC" w:rsidP="00791238">
      <w:pPr>
        <w:pStyle w:val="Pucenoir"/>
      </w:pPr>
      <w:r w:rsidRPr="00E23809">
        <w:t xml:space="preserve">Les équipements hautes performances (CTHP) ou </w:t>
      </w:r>
      <w:proofErr w:type="spellStart"/>
      <w:r w:rsidRPr="00E23809">
        <w:t>process</w:t>
      </w:r>
      <w:proofErr w:type="spellEnd"/>
      <w:r w:rsidRPr="00E23809">
        <w:t xml:space="preserve"> innovants et les performances de ces équipements</w:t>
      </w: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1E107435" w14:textId="77777777" w:rsidR="00EB02EC" w:rsidRDefault="00EB02EC" w:rsidP="00791238">
      <w:pPr>
        <w:pStyle w:val="Pucenoir"/>
      </w:pPr>
      <w:r>
        <w:t>Tonnage annuel entrant prévisionnel</w:t>
      </w:r>
      <w:r>
        <w:rPr>
          <w:rFonts w:ascii="Calibri" w:hAnsi="Calibri" w:cs="Calibri"/>
        </w:rPr>
        <w:t> </w:t>
      </w:r>
      <w:r>
        <w:t>:</w:t>
      </w:r>
    </w:p>
    <w:p w14:paraId="0C6019BA" w14:textId="4E63EB37" w:rsidR="00EB02EC" w:rsidRPr="00E23809" w:rsidRDefault="00EB02EC" w:rsidP="00791238">
      <w:pPr>
        <w:pStyle w:val="Pucenoir"/>
      </w:pPr>
      <w:r w:rsidRPr="00E23809">
        <w:t xml:space="preserve">Type </w:t>
      </w:r>
      <w:r w:rsidR="00570612" w:rsidRPr="00E23809">
        <w:t xml:space="preserve">et tonnages </w:t>
      </w:r>
      <w:r w:rsidRPr="00E23809">
        <w:t>des déchets entrant</w:t>
      </w:r>
      <w:r w:rsidR="00E23809" w:rsidRPr="00E23809">
        <w:t>s</w:t>
      </w:r>
      <w:r w:rsidRPr="00E23809">
        <w:rPr>
          <w:rFonts w:ascii="Calibri" w:hAnsi="Calibri" w:cs="Calibri"/>
        </w:rPr>
        <w:t> </w:t>
      </w:r>
      <w:r w:rsidRPr="00E23809">
        <w:t>: Collecte s</w:t>
      </w:r>
      <w:r w:rsidRPr="00E23809">
        <w:rPr>
          <w:rFonts w:cs="Marianne Light"/>
        </w:rPr>
        <w:t>é</w:t>
      </w:r>
      <w:r w:rsidRPr="00E23809">
        <w:t>lective des m</w:t>
      </w:r>
      <w:r w:rsidRPr="00E23809">
        <w:rPr>
          <w:rFonts w:cs="Marianne Light"/>
        </w:rPr>
        <w:t>é</w:t>
      </w:r>
      <w:r w:rsidRPr="00E23809">
        <w:t>nages, déchets non dangereux des activités économiques, Déchets non dangereux non inertes du BTP</w:t>
      </w:r>
      <w:r w:rsidR="00DC41FC" w:rsidRPr="00E23809">
        <w:t>, flux entrants des déchets triés à la source (tri 7/8 flux)</w:t>
      </w:r>
    </w:p>
    <w:p w14:paraId="0D9ABA3C" w14:textId="7647A997" w:rsidR="00EB02EC" w:rsidRPr="00E23809" w:rsidRDefault="00EB02EC" w:rsidP="00791238">
      <w:pPr>
        <w:pStyle w:val="Pucenoir"/>
      </w:pPr>
      <w:r w:rsidRPr="00E23809">
        <w:t>Population supplémentaire concernée par l’extension des consignes de tri</w:t>
      </w:r>
      <w:r w:rsidRPr="00E23809">
        <w:rPr>
          <w:rFonts w:ascii="Calibri" w:hAnsi="Calibri" w:cs="Calibri"/>
        </w:rPr>
        <w:t> </w:t>
      </w:r>
      <w:r w:rsidRPr="00E23809">
        <w:t>: (pour les centres de tri emballages ménagers et papiers graphiques)</w:t>
      </w:r>
    </w:p>
    <w:p w14:paraId="3641EC6F" w14:textId="1D60EDA4" w:rsidR="00DC41FC" w:rsidRPr="00E23809" w:rsidRDefault="00DC41FC" w:rsidP="00791238">
      <w:pPr>
        <w:pStyle w:val="Pucenoir"/>
      </w:pPr>
      <w:r w:rsidRPr="00E23809">
        <w:t>Taux de refus actuel et visé</w:t>
      </w:r>
    </w:p>
    <w:p w14:paraId="449210C3" w14:textId="303995C4" w:rsidR="00EB02EC" w:rsidRPr="00E23809" w:rsidRDefault="00EB02EC" w:rsidP="00791238">
      <w:pPr>
        <w:pStyle w:val="Pucenoir"/>
      </w:pPr>
      <w:r w:rsidRPr="00E23809">
        <w:t>Chiffre d’affaires crée ou maintenu grâce au projet</w:t>
      </w:r>
      <w:r w:rsidRPr="00E23809">
        <w:rPr>
          <w:rFonts w:ascii="Calibri" w:hAnsi="Calibri" w:cs="Calibri"/>
        </w:rPr>
        <w:t> </w:t>
      </w:r>
      <w:r w:rsidR="00E23809" w:rsidRPr="00E23809">
        <w:t>: (</w:t>
      </w:r>
      <w:r w:rsidRPr="00E23809">
        <w:t>pour maitrise ouvrage privée)</w:t>
      </w:r>
    </w:p>
    <w:p w14:paraId="26196F91" w14:textId="061DEB28" w:rsidR="00EB02EC" w:rsidRPr="00E23809" w:rsidRDefault="00EB02EC" w:rsidP="00791238">
      <w:pPr>
        <w:pStyle w:val="Pucenoir"/>
      </w:pPr>
      <w:r w:rsidRPr="00E23809">
        <w:t>Emploi c</w:t>
      </w:r>
      <w:r w:rsidR="00C967EE" w:rsidRPr="00E23809">
        <w:t>réé</w:t>
      </w:r>
      <w:r w:rsidRPr="00E23809">
        <w:t xml:space="preserve"> ou maintenu grâce au projet</w:t>
      </w:r>
    </w:p>
    <w:p w14:paraId="44D3241D" w14:textId="6A6B5AC0" w:rsidR="00570612" w:rsidRPr="00E23809" w:rsidRDefault="00570612" w:rsidP="00791238">
      <w:pPr>
        <w:pStyle w:val="Pucenoir"/>
      </w:pPr>
      <w:r w:rsidRPr="00E23809">
        <w:t>Indicateurs de performances attendues et exigences réglementaires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61346382"/>
      <w:bookmarkStart w:id="45" w:name="_Toc61950436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de communication et de sensibilisation (assistance téléphonique, visites, communication auprès des cibles, appui des chambres consulaires/fédérations, etc.)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8DCE920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Horaires d’ouverture</w:t>
      </w:r>
    </w:p>
    <w:p w14:paraId="7DE852DA" w14:textId="55B31F77" w:rsidR="00081363" w:rsidRPr="00791238" w:rsidRDefault="00081363" w:rsidP="00791238">
      <w:pPr>
        <w:pStyle w:val="Pucenoir"/>
        <w:rPr>
          <w:smallCaps/>
        </w:rPr>
      </w:pPr>
      <w:r w:rsidRPr="005C7EAB">
        <w:t>Organisation des pesées et traçabilité des quantités déposées/déposant/ chantier associé</w:t>
      </w:r>
      <w:r w:rsidRPr="005C7EAB">
        <w:rPr>
          <w:rFonts w:ascii="Calibri" w:hAnsi="Calibri" w:cs="Calibri"/>
        </w:rPr>
        <w:t> </w:t>
      </w:r>
      <w:r w:rsidRPr="005C7EAB">
        <w:t xml:space="preserve">? </w:t>
      </w:r>
    </w:p>
    <w:p w14:paraId="53CB070C" w14:textId="2EDA4A00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9625732" w14:textId="5091C3E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314F200" w14:textId="19F9915F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64A9E90" w14:textId="161188CD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9B9EF00" w14:textId="604A508B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E00D14B" w14:textId="2C316695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E392543" w14:textId="2A3D19F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5196D20" w14:textId="099D0F5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6961C1B6" w14:textId="3DDE195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C7ECC51" w14:textId="4E229E6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21237D6F" w14:textId="56F4E10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B6A7D34" w14:textId="77777777" w:rsidR="00791238" w:rsidRPr="005C7EAB" w:rsidRDefault="00791238" w:rsidP="00791238">
      <w:pPr>
        <w:pStyle w:val="Pucenoir"/>
        <w:numPr>
          <w:ilvl w:val="0"/>
          <w:numId w:val="0"/>
        </w:numPr>
        <w:ind w:left="720" w:hanging="360"/>
        <w:rPr>
          <w:smallCaps/>
        </w:rPr>
      </w:pPr>
    </w:p>
    <w:p w14:paraId="3DAC0008" w14:textId="5409C806" w:rsidR="00533138" w:rsidRPr="00C55275" w:rsidRDefault="00533138" w:rsidP="00A95195">
      <w:pPr>
        <w:pStyle w:val="Titre2"/>
      </w:pPr>
      <w:bookmarkStart w:id="46" w:name="_Toc51228302"/>
      <w:bookmarkStart w:id="47" w:name="_Toc51228334"/>
      <w:bookmarkStart w:id="48" w:name="_Toc51228463"/>
      <w:bookmarkStart w:id="49" w:name="_Toc51228542"/>
      <w:bookmarkStart w:id="50" w:name="_Toc61346383"/>
      <w:bookmarkStart w:id="51" w:name="_Toc61950437"/>
      <w:bookmarkStart w:id="52" w:name="_Toc51062369"/>
      <w:r w:rsidRPr="00C55275">
        <w:t>Bilan matière prévisionnel</w:t>
      </w:r>
      <w:bookmarkEnd w:id="46"/>
      <w:bookmarkEnd w:id="47"/>
      <w:bookmarkEnd w:id="48"/>
      <w:bookmarkEnd w:id="49"/>
      <w:bookmarkEnd w:id="50"/>
      <w:bookmarkEnd w:id="51"/>
    </w:p>
    <w:p w14:paraId="46FFE917" w14:textId="2B96DD43" w:rsidR="00094C8A" w:rsidRPr="00791238" w:rsidRDefault="00094C8A" w:rsidP="00791238">
      <w:pPr>
        <w:pStyle w:val="TexteCourant"/>
      </w:pPr>
      <w:r w:rsidRPr="00791238">
        <w:t>Bilan matière AVANT PROJET (</w:t>
      </w:r>
      <w:r w:rsidR="006268AE" w:rsidRPr="00791238">
        <w:t xml:space="preserve">mesuré </w:t>
      </w:r>
      <w:r w:rsidRPr="00791238">
        <w:t>dans le cas d’une modernisation ou</w:t>
      </w:r>
      <w:r w:rsidR="006268AE" w:rsidRPr="00791238">
        <w:t xml:space="preserve"> d’une</w:t>
      </w:r>
      <w:r w:rsidRPr="00791238">
        <w:t xml:space="preserve"> rénovation, </w:t>
      </w:r>
      <w:r w:rsidR="006268AE" w:rsidRPr="00791238">
        <w:t>et</w:t>
      </w:r>
      <w:r w:rsidRPr="00791238">
        <w:t xml:space="preserve"> estimé dans le cas d’une création)</w:t>
      </w:r>
      <w:r w:rsidRPr="00791238">
        <w:rPr>
          <w:rFonts w:ascii="Calibri" w:hAnsi="Calibri" w:cs="Calibri"/>
        </w:rPr>
        <w:t> </w:t>
      </w:r>
      <w:r w:rsidRPr="00791238">
        <w:t>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5C7EAB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5C7EAB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5C7EAB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047CBBAB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 exemples : bois, gravats, verre, DIB en mélange, etc.</w:t>
      </w:r>
    </w:p>
    <w:p w14:paraId="40383170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5C7EA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09362CAF" w14:textId="4C3AB9F5" w:rsidR="00533138" w:rsidRPr="00791238" w:rsidRDefault="00094C8A" w:rsidP="00791238">
      <w:pPr>
        <w:pStyle w:val="TexteCourant"/>
        <w:spacing w:before="240"/>
        <w:rPr>
          <w:b/>
          <w:bCs/>
          <w:szCs w:val="18"/>
          <w:lang w:eastAsia="en-US"/>
        </w:rPr>
      </w:pPr>
      <w:r w:rsidRPr="00791238">
        <w:rPr>
          <w:b/>
          <w:bCs/>
          <w:szCs w:val="18"/>
          <w:lang w:eastAsia="en-US"/>
        </w:rPr>
        <w:t>Bilan matière prévisionnel APRES PROJET: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5C7EAB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5C7EAB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5C7EAB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187FED09" w14:textId="77777777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 exemples : bois, gravats, verre, DIB en mélange, etc.</w:t>
      </w:r>
    </w:p>
    <w:p w14:paraId="7EB542F7" w14:textId="77777777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3" w:name="_Toc51064064"/>
      <w:bookmarkStart w:id="54" w:name="_Toc51064311"/>
      <w:bookmarkStart w:id="55" w:name="_Toc51064423"/>
      <w:bookmarkStart w:id="56" w:name="_Toc51064715"/>
      <w:bookmarkStart w:id="57" w:name="_Toc51228303"/>
      <w:bookmarkStart w:id="58" w:name="_Toc51228335"/>
      <w:bookmarkStart w:id="59" w:name="_Toc51228464"/>
      <w:bookmarkStart w:id="60" w:name="_Toc51228543"/>
      <w:bookmarkStart w:id="61" w:name="_Toc61346384"/>
      <w:bookmarkStart w:id="62" w:name="_Toc61950438"/>
      <w:r w:rsidRPr="00C55275">
        <w:t>Suivi et planning du projet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5C7EAB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Pr="005C7EAB" w:rsidRDefault="00AE0AE9">
      <w:pPr>
        <w:spacing w:after="200" w:line="276" w:lineRule="auto"/>
        <w:rPr>
          <w:rFonts w:ascii="Marianne" w:hAnsi="Marianne"/>
        </w:rPr>
      </w:pPr>
      <w:bookmarkStart w:id="63" w:name="_Toc51064424"/>
    </w:p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4" w:name="_Toc51178595"/>
      <w:bookmarkStart w:id="65" w:name="_Toc61346385"/>
      <w:bookmarkStart w:id="66" w:name="_Toc61950439"/>
      <w:r w:rsidRPr="00791238">
        <w:t>Engagements spécifiques</w:t>
      </w:r>
      <w:bookmarkEnd w:id="64"/>
      <w:bookmarkEnd w:id="65"/>
      <w:bookmarkEnd w:id="66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57778FD6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Pr="005C7EAB">
        <w:rPr>
          <w:rFonts w:eastAsia="Calibri"/>
          <w:szCs w:val="18"/>
        </w:rPr>
        <w:t xml:space="preserve">) en suivant les prescriptions du </w:t>
      </w:r>
      <w:hyperlink r:id="rId9" w:history="1">
        <w:r w:rsidRPr="005C7EAB">
          <w:rPr>
            <w:rFonts w:eastAsia="Calibri"/>
            <w:color w:val="0000FF" w:themeColor="hyperlink"/>
            <w:szCs w:val="18"/>
            <w:u w:val="single"/>
          </w:rPr>
          <w:t>guide méthode harmonisée d’observation des déchets d’activités économiques</w:t>
        </w:r>
      </w:hyperlink>
      <w:r w:rsidRPr="005C7EAB">
        <w:rPr>
          <w:rFonts w:eastAsia="Calibri"/>
          <w:szCs w:val="18"/>
        </w:rPr>
        <w:t>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7" w:name="_Toc51178596"/>
      <w:bookmarkStart w:id="68" w:name="_Toc61346386"/>
      <w:bookmarkStart w:id="69" w:name="_Toc61950440"/>
      <w:r w:rsidRPr="005C7EAB">
        <w:t>Rapports / documents à fournir lors de l’exécution du contrat de financement</w:t>
      </w:r>
      <w:bookmarkEnd w:id="67"/>
      <w:bookmarkEnd w:id="68"/>
      <w:bookmarkEnd w:id="69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07CF61CB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</w:t>
      </w:r>
      <w:r w:rsidR="00570612">
        <w:t xml:space="preserve"> </w:t>
      </w:r>
      <w:bookmarkStart w:id="70" w:name="_GoBack"/>
      <w:bookmarkEnd w:id="70"/>
      <w:r w:rsidR="00570612" w:rsidRPr="00E23809">
        <w:t>18</w:t>
      </w:r>
      <w:r w:rsidRPr="00E23809">
        <w:t xml:space="preserve"> mois</w:t>
      </w:r>
    </w:p>
    <w:p w14:paraId="108EA912" w14:textId="77777777" w:rsidR="00AB2CFC" w:rsidRPr="005C7EAB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77777777" w:rsidR="00AB2CFC" w:rsidRPr="005C7EAB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791FB8F3" w:rsidR="005C42DD" w:rsidRPr="005C7EAB" w:rsidRDefault="005C42DD" w:rsidP="00791238">
      <w:pPr>
        <w:pStyle w:val="Pucenoir"/>
      </w:pPr>
      <w:r w:rsidRPr="005C7EAB">
        <w:t xml:space="preserve">Quelques photos illustrant la réalité Un reportage photographique 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3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791238">
      <w:footerReference w:type="even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A110" w14:textId="77777777" w:rsidR="00B3767E" w:rsidRDefault="00B3767E" w:rsidP="00355E54">
      <w:pPr>
        <w:spacing w:after="0" w:line="240" w:lineRule="auto"/>
      </w:pPr>
      <w:r>
        <w:separator/>
      </w:r>
    </w:p>
  </w:endnote>
  <w:endnote w:type="continuationSeparator" w:id="0">
    <w:p w14:paraId="5098D175" w14:textId="77777777" w:rsidR="00B3767E" w:rsidRDefault="00B3767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0D3B" w14:textId="5F01F228" w:rsidR="00791238" w:rsidRDefault="00791238" w:rsidP="00791238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Centres de tri et de préparation de 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E23809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7A8A30" w14:textId="71DE323A" w:rsidR="00791238" w:rsidRDefault="00791238" w:rsidP="0079123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41CAE4" wp14:editId="5511869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F224E">
      <w:rPr>
        <w:rFonts w:ascii="Marianne" w:hAnsi="Marianne"/>
        <w:sz w:val="16"/>
        <w:szCs w:val="16"/>
      </w:rPr>
      <w:t xml:space="preserve"> - </w:t>
    </w:r>
    <w:r w:rsidR="006F224E" w:rsidRPr="00E23809">
      <w:rPr>
        <w:rFonts w:ascii="Marianne" w:hAnsi="Marianne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D5CB" w14:textId="77777777" w:rsidR="00B3767E" w:rsidRDefault="00B3767E" w:rsidP="00355E54">
      <w:pPr>
        <w:spacing w:after="0" w:line="240" w:lineRule="auto"/>
      </w:pPr>
      <w:r>
        <w:separator/>
      </w:r>
    </w:p>
  </w:footnote>
  <w:footnote w:type="continuationSeparator" w:id="0">
    <w:p w14:paraId="3BEF1EB5" w14:textId="77777777" w:rsidR="00B3767E" w:rsidRDefault="00B3767E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2134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21379"/>
    <w:rsid w:val="0014082E"/>
    <w:rsid w:val="00163883"/>
    <w:rsid w:val="001A2277"/>
    <w:rsid w:val="00252995"/>
    <w:rsid w:val="002839B5"/>
    <w:rsid w:val="002901CD"/>
    <w:rsid w:val="00295AA0"/>
    <w:rsid w:val="002E1BE2"/>
    <w:rsid w:val="0032107A"/>
    <w:rsid w:val="00355C60"/>
    <w:rsid w:val="00355E54"/>
    <w:rsid w:val="0036103F"/>
    <w:rsid w:val="003B11A8"/>
    <w:rsid w:val="003C1B8C"/>
    <w:rsid w:val="00406FF1"/>
    <w:rsid w:val="00424DAD"/>
    <w:rsid w:val="00432D2A"/>
    <w:rsid w:val="0043312D"/>
    <w:rsid w:val="00462028"/>
    <w:rsid w:val="00492FB7"/>
    <w:rsid w:val="004C2A7B"/>
    <w:rsid w:val="004D6A80"/>
    <w:rsid w:val="004E3780"/>
    <w:rsid w:val="004E5E14"/>
    <w:rsid w:val="00504CF6"/>
    <w:rsid w:val="00515926"/>
    <w:rsid w:val="00533138"/>
    <w:rsid w:val="005517EC"/>
    <w:rsid w:val="00570612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224E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967EE"/>
    <w:rsid w:val="00CA1362"/>
    <w:rsid w:val="00D169F6"/>
    <w:rsid w:val="00D27A50"/>
    <w:rsid w:val="00D46FBE"/>
    <w:rsid w:val="00D57DCB"/>
    <w:rsid w:val="00DC41FC"/>
    <w:rsid w:val="00E23809"/>
    <w:rsid w:val="00E3197A"/>
    <w:rsid w:val="00E51731"/>
    <w:rsid w:val="00EB02EC"/>
    <w:rsid w:val="00ED2A1B"/>
    <w:rsid w:val="00F25439"/>
    <w:rsid w:val="00F61F5E"/>
    <w:rsid w:val="00F62D40"/>
    <w:rsid w:val="00F74978"/>
    <w:rsid w:val="00F8574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1329-6B1B-4AF8-AD9A-ADCCAAB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TOUCHEE Roland</cp:lastModifiedBy>
  <cp:revision>4</cp:revision>
  <cp:lastPrinted>2021-12-09T07:59:00Z</cp:lastPrinted>
  <dcterms:created xsi:type="dcterms:W3CDTF">2021-12-10T10:47:00Z</dcterms:created>
  <dcterms:modified xsi:type="dcterms:W3CDTF">2021-12-10T16:39:00Z</dcterms:modified>
</cp:coreProperties>
</file>