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25B1D" w14:textId="5F8F6051" w:rsidR="0010603A" w:rsidRDefault="00175A6D" w:rsidP="0010603A">
      <w:r>
        <w:rPr>
          <w:noProof/>
        </w:rPr>
        <mc:AlternateContent>
          <mc:Choice Requires="wps">
            <w:drawing>
              <wp:anchor distT="45720" distB="45720" distL="114300" distR="114300" simplePos="0" relativeHeight="251675648" behindDoc="0" locked="0" layoutInCell="1" allowOverlap="1" wp14:anchorId="1B73793A" wp14:editId="23F3AA40">
                <wp:simplePos x="0" y="0"/>
                <wp:positionH relativeFrom="margin">
                  <wp:posOffset>375285</wp:posOffset>
                </wp:positionH>
                <wp:positionV relativeFrom="paragraph">
                  <wp:posOffset>2522855</wp:posOffset>
                </wp:positionV>
                <wp:extent cx="5655945" cy="637349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637349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848253253"/>
                              <w:docPartObj>
                                <w:docPartGallery w:val="Table of Contents"/>
                                <w:docPartUnique/>
                              </w:docPartObj>
                            </w:sdtPr>
                            <w:sdtEndPr>
                              <w:rPr>
                                <w:b/>
                                <w:bCs/>
                              </w:rPr>
                            </w:sdtEndPr>
                            <w:sdtContent>
                              <w:p w14:paraId="4D1CE870" w14:textId="62B15A87" w:rsidR="00175A6D" w:rsidRDefault="00175A6D">
                                <w:pPr>
                                  <w:pStyle w:val="En-ttedetabledesmatires"/>
                                </w:pPr>
                                <w:r>
                                  <w:t>Table des matières</w:t>
                                </w:r>
                              </w:p>
                              <w:p w14:paraId="4BC84605" w14:textId="5A77EAB1" w:rsidR="004D2D99" w:rsidRDefault="00175A6D">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84947843" w:history="1">
                                  <w:r w:rsidR="004D2D99" w:rsidRPr="00F54705">
                                    <w:rPr>
                                      <w:rStyle w:val="Lienhypertexte"/>
                                      <w:rFonts w:eastAsia="Calibri"/>
                                      <w:noProof/>
                                    </w:rPr>
                                    <w:t>1.</w:t>
                                  </w:r>
                                  <w:r w:rsidR="004D2D99">
                                    <w:rPr>
                                      <w:rFonts w:asciiTheme="minorHAnsi" w:eastAsiaTheme="minorEastAsia" w:hAnsiTheme="minorHAnsi" w:cstheme="minorBidi"/>
                                      <w:b w:val="0"/>
                                      <w:noProof/>
                                      <w:color w:val="auto"/>
                                      <w:kern w:val="0"/>
                                      <w:sz w:val="22"/>
                                      <w:szCs w:val="22"/>
                                      <w14:ligatures w14:val="none"/>
                                      <w14:cntxtAlts w14:val="0"/>
                                    </w:rPr>
                                    <w:tab/>
                                  </w:r>
                                  <w:r w:rsidR="004D2D99" w:rsidRPr="00F54705">
                                    <w:rPr>
                                      <w:rStyle w:val="Lienhypertexte"/>
                                      <w:rFonts w:eastAsia="Calibri"/>
                                      <w:noProof/>
                                    </w:rPr>
                                    <w:t>Description détaillée de l’opération</w:t>
                                  </w:r>
                                  <w:r w:rsidR="004D2D99">
                                    <w:rPr>
                                      <w:noProof/>
                                      <w:webHidden/>
                                    </w:rPr>
                                    <w:tab/>
                                  </w:r>
                                  <w:r w:rsidR="004D2D99">
                                    <w:rPr>
                                      <w:noProof/>
                                      <w:webHidden/>
                                    </w:rPr>
                                    <w:fldChar w:fldCharType="begin"/>
                                  </w:r>
                                  <w:r w:rsidR="004D2D99">
                                    <w:rPr>
                                      <w:noProof/>
                                      <w:webHidden/>
                                    </w:rPr>
                                    <w:instrText xml:space="preserve"> PAGEREF _Toc84947843 \h </w:instrText>
                                  </w:r>
                                  <w:r w:rsidR="004D2D99">
                                    <w:rPr>
                                      <w:noProof/>
                                      <w:webHidden/>
                                    </w:rPr>
                                  </w:r>
                                  <w:r w:rsidR="004D2D99">
                                    <w:rPr>
                                      <w:noProof/>
                                      <w:webHidden/>
                                    </w:rPr>
                                    <w:fldChar w:fldCharType="separate"/>
                                  </w:r>
                                  <w:r w:rsidR="004D2D99">
                                    <w:rPr>
                                      <w:noProof/>
                                      <w:webHidden/>
                                    </w:rPr>
                                    <w:t>2</w:t>
                                  </w:r>
                                  <w:r w:rsidR="004D2D99">
                                    <w:rPr>
                                      <w:noProof/>
                                      <w:webHidden/>
                                    </w:rPr>
                                    <w:fldChar w:fldCharType="end"/>
                                  </w:r>
                                </w:hyperlink>
                              </w:p>
                              <w:p w14:paraId="5D331B23" w14:textId="69B5E69F" w:rsidR="004D2D99" w:rsidRDefault="00CA104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44" w:history="1">
                                  <w:r w:rsidR="004D2D99" w:rsidRPr="00F54705">
                                    <w:rPr>
                                      <w:rStyle w:val="Lienhypertexte"/>
                                      <w:noProof/>
                                    </w:rPr>
                                    <w:t>1.1.</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Liste des opérations visées</w:t>
                                  </w:r>
                                  <w:r w:rsidR="004D2D99">
                                    <w:rPr>
                                      <w:noProof/>
                                      <w:webHidden/>
                                    </w:rPr>
                                    <w:tab/>
                                  </w:r>
                                  <w:r w:rsidR="004D2D99">
                                    <w:rPr>
                                      <w:noProof/>
                                      <w:webHidden/>
                                    </w:rPr>
                                    <w:fldChar w:fldCharType="begin"/>
                                  </w:r>
                                  <w:r w:rsidR="004D2D99">
                                    <w:rPr>
                                      <w:noProof/>
                                      <w:webHidden/>
                                    </w:rPr>
                                    <w:instrText xml:space="preserve"> PAGEREF _Toc84947844 \h </w:instrText>
                                  </w:r>
                                  <w:r w:rsidR="004D2D99">
                                    <w:rPr>
                                      <w:noProof/>
                                      <w:webHidden/>
                                    </w:rPr>
                                  </w:r>
                                  <w:r w:rsidR="004D2D99">
                                    <w:rPr>
                                      <w:noProof/>
                                      <w:webHidden/>
                                    </w:rPr>
                                    <w:fldChar w:fldCharType="separate"/>
                                  </w:r>
                                  <w:r w:rsidR="004D2D99">
                                    <w:rPr>
                                      <w:noProof/>
                                      <w:webHidden/>
                                    </w:rPr>
                                    <w:t>2</w:t>
                                  </w:r>
                                  <w:r w:rsidR="004D2D99">
                                    <w:rPr>
                                      <w:noProof/>
                                      <w:webHidden/>
                                    </w:rPr>
                                    <w:fldChar w:fldCharType="end"/>
                                  </w:r>
                                </w:hyperlink>
                              </w:p>
                              <w:p w14:paraId="0CA4E815" w14:textId="46E29367" w:rsidR="004D2D99" w:rsidRDefault="00CA104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45" w:history="1">
                                  <w:r w:rsidR="004D2D99" w:rsidRPr="00F54705">
                                    <w:rPr>
                                      <w:rStyle w:val="Lienhypertexte"/>
                                      <w:noProof/>
                                    </w:rPr>
                                    <w:t>1.2.</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Démarche d’économie d’énergie et description des besoins thermiques actuels et futurs</w:t>
                                  </w:r>
                                  <w:r w:rsidR="004D2D99">
                                    <w:rPr>
                                      <w:noProof/>
                                      <w:webHidden/>
                                    </w:rPr>
                                    <w:tab/>
                                  </w:r>
                                  <w:r w:rsidR="004D2D99">
                                    <w:rPr>
                                      <w:noProof/>
                                      <w:webHidden/>
                                    </w:rPr>
                                    <w:fldChar w:fldCharType="begin"/>
                                  </w:r>
                                  <w:r w:rsidR="004D2D99">
                                    <w:rPr>
                                      <w:noProof/>
                                      <w:webHidden/>
                                    </w:rPr>
                                    <w:instrText xml:space="preserve"> PAGEREF _Toc84947845 \h </w:instrText>
                                  </w:r>
                                  <w:r w:rsidR="004D2D99">
                                    <w:rPr>
                                      <w:noProof/>
                                      <w:webHidden/>
                                    </w:rPr>
                                  </w:r>
                                  <w:r w:rsidR="004D2D99">
                                    <w:rPr>
                                      <w:noProof/>
                                      <w:webHidden/>
                                    </w:rPr>
                                    <w:fldChar w:fldCharType="separate"/>
                                  </w:r>
                                  <w:r w:rsidR="004D2D99">
                                    <w:rPr>
                                      <w:noProof/>
                                      <w:webHidden/>
                                    </w:rPr>
                                    <w:t>2</w:t>
                                  </w:r>
                                  <w:r w:rsidR="004D2D99">
                                    <w:rPr>
                                      <w:noProof/>
                                      <w:webHidden/>
                                    </w:rPr>
                                    <w:fldChar w:fldCharType="end"/>
                                  </w:r>
                                </w:hyperlink>
                              </w:p>
                              <w:p w14:paraId="2D68235B" w14:textId="0DE64963" w:rsidR="004D2D99" w:rsidRDefault="00CA104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46" w:history="1">
                                  <w:r w:rsidR="004D2D99" w:rsidRPr="00F54705">
                                    <w:rPr>
                                      <w:rStyle w:val="Lienhypertexte"/>
                                      <w:noProof/>
                                    </w:rPr>
                                    <w:t>1.3.</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Mode d'approvisionnement en ressources EnR&amp;R</w:t>
                                  </w:r>
                                  <w:r w:rsidR="004D2D99">
                                    <w:rPr>
                                      <w:noProof/>
                                      <w:webHidden/>
                                    </w:rPr>
                                    <w:tab/>
                                  </w:r>
                                  <w:r w:rsidR="004D2D99">
                                    <w:rPr>
                                      <w:noProof/>
                                      <w:webHidden/>
                                    </w:rPr>
                                    <w:fldChar w:fldCharType="begin"/>
                                  </w:r>
                                  <w:r w:rsidR="004D2D99">
                                    <w:rPr>
                                      <w:noProof/>
                                      <w:webHidden/>
                                    </w:rPr>
                                    <w:instrText xml:space="preserve"> PAGEREF _Toc84947846 \h </w:instrText>
                                  </w:r>
                                  <w:r w:rsidR="004D2D99">
                                    <w:rPr>
                                      <w:noProof/>
                                      <w:webHidden/>
                                    </w:rPr>
                                  </w:r>
                                  <w:r w:rsidR="004D2D99">
                                    <w:rPr>
                                      <w:noProof/>
                                      <w:webHidden/>
                                    </w:rPr>
                                    <w:fldChar w:fldCharType="separate"/>
                                  </w:r>
                                  <w:r w:rsidR="004D2D99">
                                    <w:rPr>
                                      <w:noProof/>
                                      <w:webHidden/>
                                    </w:rPr>
                                    <w:t>3</w:t>
                                  </w:r>
                                  <w:r w:rsidR="004D2D99">
                                    <w:rPr>
                                      <w:noProof/>
                                      <w:webHidden/>
                                    </w:rPr>
                                    <w:fldChar w:fldCharType="end"/>
                                  </w:r>
                                </w:hyperlink>
                              </w:p>
                              <w:p w14:paraId="0F21169B" w14:textId="62764E66" w:rsidR="004D2D99" w:rsidRDefault="00CA104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47" w:history="1">
                                  <w:r w:rsidR="004D2D99" w:rsidRPr="00F54705">
                                    <w:rPr>
                                      <w:rStyle w:val="Lienhypertexte"/>
                                      <w:noProof/>
                                    </w:rPr>
                                    <w:t>1.4.</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Vérification des critères d’éligibilité</w:t>
                                  </w:r>
                                  <w:r w:rsidR="004D2D99">
                                    <w:rPr>
                                      <w:noProof/>
                                      <w:webHidden/>
                                    </w:rPr>
                                    <w:tab/>
                                  </w:r>
                                  <w:r w:rsidR="004D2D99">
                                    <w:rPr>
                                      <w:noProof/>
                                      <w:webHidden/>
                                    </w:rPr>
                                    <w:fldChar w:fldCharType="begin"/>
                                  </w:r>
                                  <w:r w:rsidR="004D2D99">
                                    <w:rPr>
                                      <w:noProof/>
                                      <w:webHidden/>
                                    </w:rPr>
                                    <w:instrText xml:space="preserve"> PAGEREF _Toc84947847 \h </w:instrText>
                                  </w:r>
                                  <w:r w:rsidR="004D2D99">
                                    <w:rPr>
                                      <w:noProof/>
                                      <w:webHidden/>
                                    </w:rPr>
                                  </w:r>
                                  <w:r w:rsidR="004D2D99">
                                    <w:rPr>
                                      <w:noProof/>
                                      <w:webHidden/>
                                    </w:rPr>
                                    <w:fldChar w:fldCharType="separate"/>
                                  </w:r>
                                  <w:r w:rsidR="004D2D99">
                                    <w:rPr>
                                      <w:noProof/>
                                      <w:webHidden/>
                                    </w:rPr>
                                    <w:t>3</w:t>
                                  </w:r>
                                  <w:r w:rsidR="004D2D99">
                                    <w:rPr>
                                      <w:noProof/>
                                      <w:webHidden/>
                                    </w:rPr>
                                    <w:fldChar w:fldCharType="end"/>
                                  </w:r>
                                </w:hyperlink>
                              </w:p>
                              <w:p w14:paraId="036CE2CC" w14:textId="5BE7EC97" w:rsidR="004D2D99" w:rsidRDefault="00CA104F">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4947848" w:history="1">
                                  <w:r w:rsidR="004D2D99" w:rsidRPr="00F54705">
                                    <w:rPr>
                                      <w:rStyle w:val="Lienhypertexte"/>
                                      <w:noProof/>
                                    </w:rPr>
                                    <w:t>2.</w:t>
                                  </w:r>
                                  <w:r w:rsidR="004D2D99">
                                    <w:rPr>
                                      <w:rFonts w:asciiTheme="minorHAnsi" w:eastAsiaTheme="minorEastAsia" w:hAnsiTheme="minorHAnsi" w:cstheme="minorBidi"/>
                                      <w:b w:val="0"/>
                                      <w:noProof/>
                                      <w:color w:val="auto"/>
                                      <w:kern w:val="0"/>
                                      <w:sz w:val="22"/>
                                      <w:szCs w:val="22"/>
                                      <w14:ligatures w14:val="none"/>
                                      <w14:cntxtAlts w14:val="0"/>
                                    </w:rPr>
                                    <w:tab/>
                                  </w:r>
                                  <w:r w:rsidR="004D2D99" w:rsidRPr="00F54705">
                                    <w:rPr>
                                      <w:rStyle w:val="Lienhypertexte"/>
                                      <w:noProof/>
                                    </w:rPr>
                                    <w:t>Engagements spécifiques</w:t>
                                  </w:r>
                                  <w:r w:rsidR="004D2D99">
                                    <w:rPr>
                                      <w:noProof/>
                                      <w:webHidden/>
                                    </w:rPr>
                                    <w:tab/>
                                  </w:r>
                                  <w:r w:rsidR="004D2D99">
                                    <w:rPr>
                                      <w:noProof/>
                                      <w:webHidden/>
                                    </w:rPr>
                                    <w:fldChar w:fldCharType="begin"/>
                                  </w:r>
                                  <w:r w:rsidR="004D2D99">
                                    <w:rPr>
                                      <w:noProof/>
                                      <w:webHidden/>
                                    </w:rPr>
                                    <w:instrText xml:space="preserve"> PAGEREF _Toc84947848 \h </w:instrText>
                                  </w:r>
                                  <w:r w:rsidR="004D2D99">
                                    <w:rPr>
                                      <w:noProof/>
                                      <w:webHidden/>
                                    </w:rPr>
                                  </w:r>
                                  <w:r w:rsidR="004D2D99">
                                    <w:rPr>
                                      <w:noProof/>
                                      <w:webHidden/>
                                    </w:rPr>
                                    <w:fldChar w:fldCharType="separate"/>
                                  </w:r>
                                  <w:r w:rsidR="004D2D99">
                                    <w:rPr>
                                      <w:noProof/>
                                      <w:webHidden/>
                                    </w:rPr>
                                    <w:t>5</w:t>
                                  </w:r>
                                  <w:r w:rsidR="004D2D99">
                                    <w:rPr>
                                      <w:noProof/>
                                      <w:webHidden/>
                                    </w:rPr>
                                    <w:fldChar w:fldCharType="end"/>
                                  </w:r>
                                </w:hyperlink>
                              </w:p>
                              <w:p w14:paraId="03455F37" w14:textId="39B022D8" w:rsidR="004D2D99" w:rsidRDefault="00CA104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49" w:history="1">
                                  <w:r w:rsidR="004D2D99" w:rsidRPr="00F54705">
                                    <w:rPr>
                                      <w:rStyle w:val="Lienhypertexte"/>
                                      <w:noProof/>
                                    </w:rPr>
                                    <w:t>2.1.</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Engagement sur la production thermique de l’installation à partir de biomasse (sortie chaudière) ou de géothermie</w:t>
                                  </w:r>
                                  <w:r w:rsidR="004D2D99">
                                    <w:rPr>
                                      <w:noProof/>
                                      <w:webHidden/>
                                    </w:rPr>
                                    <w:tab/>
                                  </w:r>
                                  <w:r w:rsidR="004D2D99">
                                    <w:rPr>
                                      <w:noProof/>
                                      <w:webHidden/>
                                    </w:rPr>
                                    <w:fldChar w:fldCharType="begin"/>
                                  </w:r>
                                  <w:r w:rsidR="004D2D99">
                                    <w:rPr>
                                      <w:noProof/>
                                      <w:webHidden/>
                                    </w:rPr>
                                    <w:instrText xml:space="preserve"> PAGEREF _Toc84947849 \h </w:instrText>
                                  </w:r>
                                  <w:r w:rsidR="004D2D99">
                                    <w:rPr>
                                      <w:noProof/>
                                      <w:webHidden/>
                                    </w:rPr>
                                  </w:r>
                                  <w:r w:rsidR="004D2D99">
                                    <w:rPr>
                                      <w:noProof/>
                                      <w:webHidden/>
                                    </w:rPr>
                                    <w:fldChar w:fldCharType="separate"/>
                                  </w:r>
                                  <w:r w:rsidR="004D2D99">
                                    <w:rPr>
                                      <w:noProof/>
                                      <w:webHidden/>
                                    </w:rPr>
                                    <w:t>5</w:t>
                                  </w:r>
                                  <w:r w:rsidR="004D2D99">
                                    <w:rPr>
                                      <w:noProof/>
                                      <w:webHidden/>
                                    </w:rPr>
                                    <w:fldChar w:fldCharType="end"/>
                                  </w:r>
                                </w:hyperlink>
                              </w:p>
                              <w:p w14:paraId="17626FD0" w14:textId="75CDBACD" w:rsidR="004D2D99" w:rsidRDefault="00CA104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50" w:history="1">
                                  <w:r w:rsidR="004D2D99" w:rsidRPr="00F54705">
                                    <w:rPr>
                                      <w:rStyle w:val="Lienhypertexte"/>
                                      <w:noProof/>
                                    </w:rPr>
                                    <w:t>2.2.</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Engagement sur la production thermique de l’installation solaire thermique</w:t>
                                  </w:r>
                                  <w:r w:rsidR="004D2D99">
                                    <w:rPr>
                                      <w:noProof/>
                                      <w:webHidden/>
                                    </w:rPr>
                                    <w:tab/>
                                  </w:r>
                                  <w:r w:rsidR="004D2D99">
                                    <w:rPr>
                                      <w:noProof/>
                                      <w:webHidden/>
                                    </w:rPr>
                                    <w:fldChar w:fldCharType="begin"/>
                                  </w:r>
                                  <w:r w:rsidR="004D2D99">
                                    <w:rPr>
                                      <w:noProof/>
                                      <w:webHidden/>
                                    </w:rPr>
                                    <w:instrText xml:space="preserve"> PAGEREF _Toc84947850 \h </w:instrText>
                                  </w:r>
                                  <w:r w:rsidR="004D2D99">
                                    <w:rPr>
                                      <w:noProof/>
                                      <w:webHidden/>
                                    </w:rPr>
                                  </w:r>
                                  <w:r w:rsidR="004D2D99">
                                    <w:rPr>
                                      <w:noProof/>
                                      <w:webHidden/>
                                    </w:rPr>
                                    <w:fldChar w:fldCharType="separate"/>
                                  </w:r>
                                  <w:r w:rsidR="004D2D99">
                                    <w:rPr>
                                      <w:noProof/>
                                      <w:webHidden/>
                                    </w:rPr>
                                    <w:t>5</w:t>
                                  </w:r>
                                  <w:r w:rsidR="004D2D99">
                                    <w:rPr>
                                      <w:noProof/>
                                      <w:webHidden/>
                                    </w:rPr>
                                    <w:fldChar w:fldCharType="end"/>
                                  </w:r>
                                </w:hyperlink>
                              </w:p>
                              <w:p w14:paraId="36684632" w14:textId="0EE140CE" w:rsidR="004D2D99" w:rsidRDefault="00CA104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51" w:history="1">
                                  <w:r w:rsidR="004D2D99" w:rsidRPr="00F54705">
                                    <w:rPr>
                                      <w:rStyle w:val="Lienhypertexte"/>
                                      <w:noProof/>
                                    </w:rPr>
                                    <w:t>2.3.</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Engagement système de comptage, suivi, reporting de la production EnR&amp;R</w:t>
                                  </w:r>
                                  <w:r w:rsidR="004D2D99">
                                    <w:rPr>
                                      <w:noProof/>
                                      <w:webHidden/>
                                    </w:rPr>
                                    <w:tab/>
                                  </w:r>
                                  <w:r w:rsidR="004D2D99">
                                    <w:rPr>
                                      <w:noProof/>
                                      <w:webHidden/>
                                    </w:rPr>
                                    <w:fldChar w:fldCharType="begin"/>
                                  </w:r>
                                  <w:r w:rsidR="004D2D99">
                                    <w:rPr>
                                      <w:noProof/>
                                      <w:webHidden/>
                                    </w:rPr>
                                    <w:instrText xml:space="preserve"> PAGEREF _Toc84947851 \h </w:instrText>
                                  </w:r>
                                  <w:r w:rsidR="004D2D99">
                                    <w:rPr>
                                      <w:noProof/>
                                      <w:webHidden/>
                                    </w:rPr>
                                  </w:r>
                                  <w:r w:rsidR="004D2D99">
                                    <w:rPr>
                                      <w:noProof/>
                                      <w:webHidden/>
                                    </w:rPr>
                                    <w:fldChar w:fldCharType="separate"/>
                                  </w:r>
                                  <w:r w:rsidR="004D2D99">
                                    <w:rPr>
                                      <w:noProof/>
                                      <w:webHidden/>
                                    </w:rPr>
                                    <w:t>5</w:t>
                                  </w:r>
                                  <w:r w:rsidR="004D2D99">
                                    <w:rPr>
                                      <w:noProof/>
                                      <w:webHidden/>
                                    </w:rPr>
                                    <w:fldChar w:fldCharType="end"/>
                                  </w:r>
                                </w:hyperlink>
                              </w:p>
                              <w:p w14:paraId="5959CF85" w14:textId="06EA2AFA" w:rsidR="004D2D99" w:rsidRDefault="00CA104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52" w:history="1">
                                  <w:r w:rsidR="004D2D99" w:rsidRPr="00F54705">
                                    <w:rPr>
                                      <w:rStyle w:val="Lienhypertexte"/>
                                      <w:noProof/>
                                    </w:rPr>
                                    <w:t>2.4.</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Engagement sur la qualité de l’air</w:t>
                                  </w:r>
                                  <w:r w:rsidR="004D2D99">
                                    <w:rPr>
                                      <w:noProof/>
                                      <w:webHidden/>
                                    </w:rPr>
                                    <w:tab/>
                                  </w:r>
                                  <w:r w:rsidR="004D2D99">
                                    <w:rPr>
                                      <w:noProof/>
                                      <w:webHidden/>
                                    </w:rPr>
                                    <w:fldChar w:fldCharType="begin"/>
                                  </w:r>
                                  <w:r w:rsidR="004D2D99">
                                    <w:rPr>
                                      <w:noProof/>
                                      <w:webHidden/>
                                    </w:rPr>
                                    <w:instrText xml:space="preserve"> PAGEREF _Toc84947852 \h </w:instrText>
                                  </w:r>
                                  <w:r w:rsidR="004D2D99">
                                    <w:rPr>
                                      <w:noProof/>
                                      <w:webHidden/>
                                    </w:rPr>
                                  </w:r>
                                  <w:r w:rsidR="004D2D99">
                                    <w:rPr>
                                      <w:noProof/>
                                      <w:webHidden/>
                                    </w:rPr>
                                    <w:fldChar w:fldCharType="separate"/>
                                  </w:r>
                                  <w:r w:rsidR="004D2D99">
                                    <w:rPr>
                                      <w:noProof/>
                                      <w:webHidden/>
                                    </w:rPr>
                                    <w:t>6</w:t>
                                  </w:r>
                                  <w:r w:rsidR="004D2D99">
                                    <w:rPr>
                                      <w:noProof/>
                                      <w:webHidden/>
                                    </w:rPr>
                                    <w:fldChar w:fldCharType="end"/>
                                  </w:r>
                                </w:hyperlink>
                              </w:p>
                              <w:p w14:paraId="657AF59C" w14:textId="413785D3" w:rsidR="004D2D99" w:rsidRDefault="00CA104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53" w:history="1">
                                  <w:r w:rsidR="004D2D99" w:rsidRPr="00F54705">
                                    <w:rPr>
                                      <w:rStyle w:val="Lienhypertexte"/>
                                      <w:noProof/>
                                    </w:rPr>
                                    <w:t>2.5.</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Engagement sur le plan d’approvisionnement biomasse</w:t>
                                  </w:r>
                                  <w:r w:rsidR="004D2D99">
                                    <w:rPr>
                                      <w:noProof/>
                                      <w:webHidden/>
                                    </w:rPr>
                                    <w:tab/>
                                  </w:r>
                                  <w:r w:rsidR="004D2D99">
                                    <w:rPr>
                                      <w:noProof/>
                                      <w:webHidden/>
                                    </w:rPr>
                                    <w:fldChar w:fldCharType="begin"/>
                                  </w:r>
                                  <w:r w:rsidR="004D2D99">
                                    <w:rPr>
                                      <w:noProof/>
                                      <w:webHidden/>
                                    </w:rPr>
                                    <w:instrText xml:space="preserve"> PAGEREF _Toc84947853 \h </w:instrText>
                                  </w:r>
                                  <w:r w:rsidR="004D2D99">
                                    <w:rPr>
                                      <w:noProof/>
                                      <w:webHidden/>
                                    </w:rPr>
                                  </w:r>
                                  <w:r w:rsidR="004D2D99">
                                    <w:rPr>
                                      <w:noProof/>
                                      <w:webHidden/>
                                    </w:rPr>
                                    <w:fldChar w:fldCharType="separate"/>
                                  </w:r>
                                  <w:r w:rsidR="004D2D99">
                                    <w:rPr>
                                      <w:noProof/>
                                      <w:webHidden/>
                                    </w:rPr>
                                    <w:t>6</w:t>
                                  </w:r>
                                  <w:r w:rsidR="004D2D99">
                                    <w:rPr>
                                      <w:noProof/>
                                      <w:webHidden/>
                                    </w:rPr>
                                    <w:fldChar w:fldCharType="end"/>
                                  </w:r>
                                </w:hyperlink>
                              </w:p>
                              <w:p w14:paraId="392D48C6" w14:textId="1DF99016" w:rsidR="004D2D99" w:rsidRDefault="00CA104F">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54" w:history="1">
                                  <w:r w:rsidR="004D2D99" w:rsidRPr="00F54705">
                                    <w:rPr>
                                      <w:rStyle w:val="Lienhypertexte"/>
                                      <w:noProof/>
                                    </w:rPr>
                                    <w:t>2.6.</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Engagement sur le bouquet énergétique et injection d’EnR&amp;R du réseau de chaud et de froid</w:t>
                                  </w:r>
                                  <w:r w:rsidR="004D2D99">
                                    <w:rPr>
                                      <w:noProof/>
                                      <w:webHidden/>
                                    </w:rPr>
                                    <w:tab/>
                                  </w:r>
                                  <w:r w:rsidR="004D2D99">
                                    <w:rPr>
                                      <w:noProof/>
                                      <w:webHidden/>
                                    </w:rPr>
                                    <w:fldChar w:fldCharType="begin"/>
                                  </w:r>
                                  <w:r w:rsidR="004D2D99">
                                    <w:rPr>
                                      <w:noProof/>
                                      <w:webHidden/>
                                    </w:rPr>
                                    <w:instrText xml:space="preserve"> PAGEREF _Toc84947854 \h </w:instrText>
                                  </w:r>
                                  <w:r w:rsidR="004D2D99">
                                    <w:rPr>
                                      <w:noProof/>
                                      <w:webHidden/>
                                    </w:rPr>
                                  </w:r>
                                  <w:r w:rsidR="004D2D99">
                                    <w:rPr>
                                      <w:noProof/>
                                      <w:webHidden/>
                                    </w:rPr>
                                    <w:fldChar w:fldCharType="separate"/>
                                  </w:r>
                                  <w:r w:rsidR="004D2D99">
                                    <w:rPr>
                                      <w:noProof/>
                                      <w:webHidden/>
                                    </w:rPr>
                                    <w:t>7</w:t>
                                  </w:r>
                                  <w:r w:rsidR="004D2D99">
                                    <w:rPr>
                                      <w:noProof/>
                                      <w:webHidden/>
                                    </w:rPr>
                                    <w:fldChar w:fldCharType="end"/>
                                  </w:r>
                                </w:hyperlink>
                              </w:p>
                              <w:p w14:paraId="194DAB60" w14:textId="2ABFC172" w:rsidR="004D2D99" w:rsidRDefault="00CA104F">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4947855" w:history="1">
                                  <w:r w:rsidR="004D2D99" w:rsidRPr="00F54705">
                                    <w:rPr>
                                      <w:rStyle w:val="Lienhypertexte"/>
                                      <w:noProof/>
                                    </w:rPr>
                                    <w:t>3.</w:t>
                                  </w:r>
                                  <w:r w:rsidR="004D2D99">
                                    <w:rPr>
                                      <w:rFonts w:asciiTheme="minorHAnsi" w:eastAsiaTheme="minorEastAsia" w:hAnsiTheme="minorHAnsi" w:cstheme="minorBidi"/>
                                      <w:b w:val="0"/>
                                      <w:noProof/>
                                      <w:color w:val="auto"/>
                                      <w:kern w:val="0"/>
                                      <w:sz w:val="22"/>
                                      <w:szCs w:val="22"/>
                                      <w14:ligatures w14:val="none"/>
                                      <w14:cntxtAlts w14:val="0"/>
                                    </w:rPr>
                                    <w:tab/>
                                  </w:r>
                                  <w:r w:rsidR="004D2D99" w:rsidRPr="00F54705">
                                    <w:rPr>
                                      <w:rStyle w:val="Lienhypertexte"/>
                                      <w:noProof/>
                                    </w:rPr>
                                    <w:t>Rapports / documents à fournir lors de l’exécution du contrat de financement</w:t>
                                  </w:r>
                                  <w:r w:rsidR="004D2D99">
                                    <w:rPr>
                                      <w:noProof/>
                                      <w:webHidden/>
                                    </w:rPr>
                                    <w:tab/>
                                  </w:r>
                                  <w:r w:rsidR="004D2D99">
                                    <w:rPr>
                                      <w:noProof/>
                                      <w:webHidden/>
                                    </w:rPr>
                                    <w:fldChar w:fldCharType="begin"/>
                                  </w:r>
                                  <w:r w:rsidR="004D2D99">
                                    <w:rPr>
                                      <w:noProof/>
                                      <w:webHidden/>
                                    </w:rPr>
                                    <w:instrText xml:space="preserve"> PAGEREF _Toc84947855 \h </w:instrText>
                                  </w:r>
                                  <w:r w:rsidR="004D2D99">
                                    <w:rPr>
                                      <w:noProof/>
                                      <w:webHidden/>
                                    </w:rPr>
                                  </w:r>
                                  <w:r w:rsidR="004D2D99">
                                    <w:rPr>
                                      <w:noProof/>
                                      <w:webHidden/>
                                    </w:rPr>
                                    <w:fldChar w:fldCharType="separate"/>
                                  </w:r>
                                  <w:r w:rsidR="004D2D99">
                                    <w:rPr>
                                      <w:noProof/>
                                      <w:webHidden/>
                                    </w:rPr>
                                    <w:t>7</w:t>
                                  </w:r>
                                  <w:r w:rsidR="004D2D99">
                                    <w:rPr>
                                      <w:noProof/>
                                      <w:webHidden/>
                                    </w:rPr>
                                    <w:fldChar w:fldCharType="end"/>
                                  </w:r>
                                </w:hyperlink>
                              </w:p>
                              <w:p w14:paraId="690DFA09" w14:textId="1DA4867E" w:rsidR="00175A6D" w:rsidRDefault="00175A6D">
                                <w:r>
                                  <w:rPr>
                                    <w:b/>
                                    <w:bCs/>
                                  </w:rPr>
                                  <w:fldChar w:fldCharType="end"/>
                                </w:r>
                              </w:p>
                            </w:sdtContent>
                          </w:sdt>
                          <w:p w14:paraId="52095493" w14:textId="654DAED3" w:rsidR="00CD1E7E" w:rsidRDefault="00CD1E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29.55pt;margin-top:198.65pt;width:445.35pt;height:501.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" filled="f" stroked="f">
                <v:textbox>
                  <w:txbxContent>
                    <w:sdt>
                      <w:sdtPr>
                        <w:rPr>
                          <w:rFonts w:ascii="Calibri" w:eastAsia="Times New Roman" w:hAnsi="Calibri" w:cs="Times New Roman"/>
                          <w:color w:val="000000"/>
                          <w:kern w:val="28"/>
                          <w:sz w:val="20"/>
                          <w:szCs w:val="20"/>
                          <w14:ligatures w14:val="standard"/>
                          <w14:cntxtAlts/>
                        </w:rPr>
                        <w:id w:val="-1848253253"/>
                        <w:docPartObj>
                          <w:docPartGallery w:val="Table of Contents"/>
                          <w:docPartUnique/>
                        </w:docPartObj>
                      </w:sdtPr>
                      <w:sdtEndPr>
                        <w:rPr>
                          <w:b/>
                          <w:bCs/>
                        </w:rPr>
                      </w:sdtEndPr>
                      <w:sdtContent>
                        <w:p w14:paraId="4D1CE870" w14:textId="62B15A87" w:rsidR="00175A6D" w:rsidRDefault="00175A6D">
                          <w:pPr>
                            <w:pStyle w:val="En-ttedetabledesmatires"/>
                          </w:pPr>
                          <w:r>
                            <w:t>Table des matières</w:t>
                          </w:r>
                        </w:p>
                        <w:p w14:paraId="4BC84605" w14:textId="5A77EAB1" w:rsidR="004D2D99" w:rsidRDefault="00175A6D">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84947843" w:history="1">
                            <w:r w:rsidR="004D2D99" w:rsidRPr="00F54705">
                              <w:rPr>
                                <w:rStyle w:val="Lienhypertexte"/>
                                <w:rFonts w:eastAsia="Calibri"/>
                                <w:noProof/>
                              </w:rPr>
                              <w:t>1.</w:t>
                            </w:r>
                            <w:r w:rsidR="004D2D99">
                              <w:rPr>
                                <w:rFonts w:asciiTheme="minorHAnsi" w:eastAsiaTheme="minorEastAsia" w:hAnsiTheme="minorHAnsi" w:cstheme="minorBidi"/>
                                <w:b w:val="0"/>
                                <w:noProof/>
                                <w:color w:val="auto"/>
                                <w:kern w:val="0"/>
                                <w:sz w:val="22"/>
                                <w:szCs w:val="22"/>
                                <w14:ligatures w14:val="none"/>
                                <w14:cntxtAlts w14:val="0"/>
                              </w:rPr>
                              <w:tab/>
                            </w:r>
                            <w:r w:rsidR="004D2D99" w:rsidRPr="00F54705">
                              <w:rPr>
                                <w:rStyle w:val="Lienhypertexte"/>
                                <w:rFonts w:eastAsia="Calibri"/>
                                <w:noProof/>
                              </w:rPr>
                              <w:t>Description détaillée de l’opération</w:t>
                            </w:r>
                            <w:r w:rsidR="004D2D99">
                              <w:rPr>
                                <w:noProof/>
                                <w:webHidden/>
                              </w:rPr>
                              <w:tab/>
                            </w:r>
                            <w:r w:rsidR="004D2D99">
                              <w:rPr>
                                <w:noProof/>
                                <w:webHidden/>
                              </w:rPr>
                              <w:fldChar w:fldCharType="begin"/>
                            </w:r>
                            <w:r w:rsidR="004D2D99">
                              <w:rPr>
                                <w:noProof/>
                                <w:webHidden/>
                              </w:rPr>
                              <w:instrText xml:space="preserve"> PAGEREF _Toc84947843 \h </w:instrText>
                            </w:r>
                            <w:r w:rsidR="004D2D99">
                              <w:rPr>
                                <w:noProof/>
                                <w:webHidden/>
                              </w:rPr>
                            </w:r>
                            <w:r w:rsidR="004D2D99">
                              <w:rPr>
                                <w:noProof/>
                                <w:webHidden/>
                              </w:rPr>
                              <w:fldChar w:fldCharType="separate"/>
                            </w:r>
                            <w:r w:rsidR="004D2D99">
                              <w:rPr>
                                <w:noProof/>
                                <w:webHidden/>
                              </w:rPr>
                              <w:t>2</w:t>
                            </w:r>
                            <w:r w:rsidR="004D2D99">
                              <w:rPr>
                                <w:noProof/>
                                <w:webHidden/>
                              </w:rPr>
                              <w:fldChar w:fldCharType="end"/>
                            </w:r>
                          </w:hyperlink>
                        </w:p>
                        <w:p w14:paraId="5D331B23" w14:textId="69B5E69F" w:rsidR="004D2D99" w:rsidRDefault="008454D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44" w:history="1">
                            <w:r w:rsidR="004D2D99" w:rsidRPr="00F54705">
                              <w:rPr>
                                <w:rStyle w:val="Lienhypertexte"/>
                                <w:noProof/>
                              </w:rPr>
                              <w:t>1.1.</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Liste des opérations visées</w:t>
                            </w:r>
                            <w:r w:rsidR="004D2D99">
                              <w:rPr>
                                <w:noProof/>
                                <w:webHidden/>
                              </w:rPr>
                              <w:tab/>
                            </w:r>
                            <w:r w:rsidR="004D2D99">
                              <w:rPr>
                                <w:noProof/>
                                <w:webHidden/>
                              </w:rPr>
                              <w:fldChar w:fldCharType="begin"/>
                            </w:r>
                            <w:r w:rsidR="004D2D99">
                              <w:rPr>
                                <w:noProof/>
                                <w:webHidden/>
                              </w:rPr>
                              <w:instrText xml:space="preserve"> PAGEREF _Toc84947844 \h </w:instrText>
                            </w:r>
                            <w:r w:rsidR="004D2D99">
                              <w:rPr>
                                <w:noProof/>
                                <w:webHidden/>
                              </w:rPr>
                            </w:r>
                            <w:r w:rsidR="004D2D99">
                              <w:rPr>
                                <w:noProof/>
                                <w:webHidden/>
                              </w:rPr>
                              <w:fldChar w:fldCharType="separate"/>
                            </w:r>
                            <w:r w:rsidR="004D2D99">
                              <w:rPr>
                                <w:noProof/>
                                <w:webHidden/>
                              </w:rPr>
                              <w:t>2</w:t>
                            </w:r>
                            <w:r w:rsidR="004D2D99">
                              <w:rPr>
                                <w:noProof/>
                                <w:webHidden/>
                              </w:rPr>
                              <w:fldChar w:fldCharType="end"/>
                            </w:r>
                          </w:hyperlink>
                        </w:p>
                        <w:p w14:paraId="0CA4E815" w14:textId="46E29367" w:rsidR="004D2D99" w:rsidRDefault="008454D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45" w:history="1">
                            <w:r w:rsidR="004D2D99" w:rsidRPr="00F54705">
                              <w:rPr>
                                <w:rStyle w:val="Lienhypertexte"/>
                                <w:noProof/>
                              </w:rPr>
                              <w:t>1.2.</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Démarche d’économie d’énergie et description des besoins thermiques actuels et futurs</w:t>
                            </w:r>
                            <w:r w:rsidR="004D2D99">
                              <w:rPr>
                                <w:noProof/>
                                <w:webHidden/>
                              </w:rPr>
                              <w:tab/>
                            </w:r>
                            <w:r w:rsidR="004D2D99">
                              <w:rPr>
                                <w:noProof/>
                                <w:webHidden/>
                              </w:rPr>
                              <w:fldChar w:fldCharType="begin"/>
                            </w:r>
                            <w:r w:rsidR="004D2D99">
                              <w:rPr>
                                <w:noProof/>
                                <w:webHidden/>
                              </w:rPr>
                              <w:instrText xml:space="preserve"> PAGEREF _Toc84947845 \h </w:instrText>
                            </w:r>
                            <w:r w:rsidR="004D2D99">
                              <w:rPr>
                                <w:noProof/>
                                <w:webHidden/>
                              </w:rPr>
                            </w:r>
                            <w:r w:rsidR="004D2D99">
                              <w:rPr>
                                <w:noProof/>
                                <w:webHidden/>
                              </w:rPr>
                              <w:fldChar w:fldCharType="separate"/>
                            </w:r>
                            <w:r w:rsidR="004D2D99">
                              <w:rPr>
                                <w:noProof/>
                                <w:webHidden/>
                              </w:rPr>
                              <w:t>2</w:t>
                            </w:r>
                            <w:r w:rsidR="004D2D99">
                              <w:rPr>
                                <w:noProof/>
                                <w:webHidden/>
                              </w:rPr>
                              <w:fldChar w:fldCharType="end"/>
                            </w:r>
                          </w:hyperlink>
                        </w:p>
                        <w:p w14:paraId="2D68235B" w14:textId="0DE64963" w:rsidR="004D2D99" w:rsidRDefault="008454D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46" w:history="1">
                            <w:r w:rsidR="004D2D99" w:rsidRPr="00F54705">
                              <w:rPr>
                                <w:rStyle w:val="Lienhypertexte"/>
                                <w:noProof/>
                              </w:rPr>
                              <w:t>1.3.</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Mode d'approvisionnement en ressources EnR&amp;R</w:t>
                            </w:r>
                            <w:r w:rsidR="004D2D99">
                              <w:rPr>
                                <w:noProof/>
                                <w:webHidden/>
                              </w:rPr>
                              <w:tab/>
                            </w:r>
                            <w:r w:rsidR="004D2D99">
                              <w:rPr>
                                <w:noProof/>
                                <w:webHidden/>
                              </w:rPr>
                              <w:fldChar w:fldCharType="begin"/>
                            </w:r>
                            <w:r w:rsidR="004D2D99">
                              <w:rPr>
                                <w:noProof/>
                                <w:webHidden/>
                              </w:rPr>
                              <w:instrText xml:space="preserve"> PAGEREF _Toc84947846 \h </w:instrText>
                            </w:r>
                            <w:r w:rsidR="004D2D99">
                              <w:rPr>
                                <w:noProof/>
                                <w:webHidden/>
                              </w:rPr>
                            </w:r>
                            <w:r w:rsidR="004D2D99">
                              <w:rPr>
                                <w:noProof/>
                                <w:webHidden/>
                              </w:rPr>
                              <w:fldChar w:fldCharType="separate"/>
                            </w:r>
                            <w:r w:rsidR="004D2D99">
                              <w:rPr>
                                <w:noProof/>
                                <w:webHidden/>
                              </w:rPr>
                              <w:t>3</w:t>
                            </w:r>
                            <w:r w:rsidR="004D2D99">
                              <w:rPr>
                                <w:noProof/>
                                <w:webHidden/>
                              </w:rPr>
                              <w:fldChar w:fldCharType="end"/>
                            </w:r>
                          </w:hyperlink>
                        </w:p>
                        <w:p w14:paraId="0F21169B" w14:textId="62764E66" w:rsidR="004D2D99" w:rsidRDefault="008454D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47" w:history="1">
                            <w:r w:rsidR="004D2D99" w:rsidRPr="00F54705">
                              <w:rPr>
                                <w:rStyle w:val="Lienhypertexte"/>
                                <w:noProof/>
                              </w:rPr>
                              <w:t>1.4.</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Vérification des critères d’éligibilité</w:t>
                            </w:r>
                            <w:r w:rsidR="004D2D99">
                              <w:rPr>
                                <w:noProof/>
                                <w:webHidden/>
                              </w:rPr>
                              <w:tab/>
                            </w:r>
                            <w:r w:rsidR="004D2D99">
                              <w:rPr>
                                <w:noProof/>
                                <w:webHidden/>
                              </w:rPr>
                              <w:fldChar w:fldCharType="begin"/>
                            </w:r>
                            <w:r w:rsidR="004D2D99">
                              <w:rPr>
                                <w:noProof/>
                                <w:webHidden/>
                              </w:rPr>
                              <w:instrText xml:space="preserve"> PAGEREF _Toc84947847 \h </w:instrText>
                            </w:r>
                            <w:r w:rsidR="004D2D99">
                              <w:rPr>
                                <w:noProof/>
                                <w:webHidden/>
                              </w:rPr>
                            </w:r>
                            <w:r w:rsidR="004D2D99">
                              <w:rPr>
                                <w:noProof/>
                                <w:webHidden/>
                              </w:rPr>
                              <w:fldChar w:fldCharType="separate"/>
                            </w:r>
                            <w:r w:rsidR="004D2D99">
                              <w:rPr>
                                <w:noProof/>
                                <w:webHidden/>
                              </w:rPr>
                              <w:t>3</w:t>
                            </w:r>
                            <w:r w:rsidR="004D2D99">
                              <w:rPr>
                                <w:noProof/>
                                <w:webHidden/>
                              </w:rPr>
                              <w:fldChar w:fldCharType="end"/>
                            </w:r>
                          </w:hyperlink>
                        </w:p>
                        <w:p w14:paraId="036CE2CC" w14:textId="5BE7EC97" w:rsidR="004D2D99" w:rsidRDefault="008454DE">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4947848" w:history="1">
                            <w:r w:rsidR="004D2D99" w:rsidRPr="00F54705">
                              <w:rPr>
                                <w:rStyle w:val="Lienhypertexte"/>
                                <w:noProof/>
                              </w:rPr>
                              <w:t>2.</w:t>
                            </w:r>
                            <w:r w:rsidR="004D2D99">
                              <w:rPr>
                                <w:rFonts w:asciiTheme="minorHAnsi" w:eastAsiaTheme="minorEastAsia" w:hAnsiTheme="minorHAnsi" w:cstheme="minorBidi"/>
                                <w:b w:val="0"/>
                                <w:noProof/>
                                <w:color w:val="auto"/>
                                <w:kern w:val="0"/>
                                <w:sz w:val="22"/>
                                <w:szCs w:val="22"/>
                                <w14:ligatures w14:val="none"/>
                                <w14:cntxtAlts w14:val="0"/>
                              </w:rPr>
                              <w:tab/>
                            </w:r>
                            <w:r w:rsidR="004D2D99" w:rsidRPr="00F54705">
                              <w:rPr>
                                <w:rStyle w:val="Lienhypertexte"/>
                                <w:noProof/>
                              </w:rPr>
                              <w:t>Engagements spécifiques</w:t>
                            </w:r>
                            <w:r w:rsidR="004D2D99">
                              <w:rPr>
                                <w:noProof/>
                                <w:webHidden/>
                              </w:rPr>
                              <w:tab/>
                            </w:r>
                            <w:r w:rsidR="004D2D99">
                              <w:rPr>
                                <w:noProof/>
                                <w:webHidden/>
                              </w:rPr>
                              <w:fldChar w:fldCharType="begin"/>
                            </w:r>
                            <w:r w:rsidR="004D2D99">
                              <w:rPr>
                                <w:noProof/>
                                <w:webHidden/>
                              </w:rPr>
                              <w:instrText xml:space="preserve"> PAGEREF _Toc84947848 \h </w:instrText>
                            </w:r>
                            <w:r w:rsidR="004D2D99">
                              <w:rPr>
                                <w:noProof/>
                                <w:webHidden/>
                              </w:rPr>
                            </w:r>
                            <w:r w:rsidR="004D2D99">
                              <w:rPr>
                                <w:noProof/>
                                <w:webHidden/>
                              </w:rPr>
                              <w:fldChar w:fldCharType="separate"/>
                            </w:r>
                            <w:r w:rsidR="004D2D99">
                              <w:rPr>
                                <w:noProof/>
                                <w:webHidden/>
                              </w:rPr>
                              <w:t>5</w:t>
                            </w:r>
                            <w:r w:rsidR="004D2D99">
                              <w:rPr>
                                <w:noProof/>
                                <w:webHidden/>
                              </w:rPr>
                              <w:fldChar w:fldCharType="end"/>
                            </w:r>
                          </w:hyperlink>
                        </w:p>
                        <w:p w14:paraId="03455F37" w14:textId="39B022D8" w:rsidR="004D2D99" w:rsidRDefault="008454D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49" w:history="1">
                            <w:r w:rsidR="004D2D99" w:rsidRPr="00F54705">
                              <w:rPr>
                                <w:rStyle w:val="Lienhypertexte"/>
                                <w:noProof/>
                              </w:rPr>
                              <w:t>2.1.</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Engagement sur la production thermique de l’installation à partir de biomasse (sortie chaudière) ou de géothermie</w:t>
                            </w:r>
                            <w:r w:rsidR="004D2D99">
                              <w:rPr>
                                <w:noProof/>
                                <w:webHidden/>
                              </w:rPr>
                              <w:tab/>
                            </w:r>
                            <w:r w:rsidR="004D2D99">
                              <w:rPr>
                                <w:noProof/>
                                <w:webHidden/>
                              </w:rPr>
                              <w:fldChar w:fldCharType="begin"/>
                            </w:r>
                            <w:r w:rsidR="004D2D99">
                              <w:rPr>
                                <w:noProof/>
                                <w:webHidden/>
                              </w:rPr>
                              <w:instrText xml:space="preserve"> PAGEREF _Toc84947849 \h </w:instrText>
                            </w:r>
                            <w:r w:rsidR="004D2D99">
                              <w:rPr>
                                <w:noProof/>
                                <w:webHidden/>
                              </w:rPr>
                            </w:r>
                            <w:r w:rsidR="004D2D99">
                              <w:rPr>
                                <w:noProof/>
                                <w:webHidden/>
                              </w:rPr>
                              <w:fldChar w:fldCharType="separate"/>
                            </w:r>
                            <w:r w:rsidR="004D2D99">
                              <w:rPr>
                                <w:noProof/>
                                <w:webHidden/>
                              </w:rPr>
                              <w:t>5</w:t>
                            </w:r>
                            <w:r w:rsidR="004D2D99">
                              <w:rPr>
                                <w:noProof/>
                                <w:webHidden/>
                              </w:rPr>
                              <w:fldChar w:fldCharType="end"/>
                            </w:r>
                          </w:hyperlink>
                        </w:p>
                        <w:p w14:paraId="17626FD0" w14:textId="75CDBACD" w:rsidR="004D2D99" w:rsidRDefault="008454D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50" w:history="1">
                            <w:r w:rsidR="004D2D99" w:rsidRPr="00F54705">
                              <w:rPr>
                                <w:rStyle w:val="Lienhypertexte"/>
                                <w:noProof/>
                              </w:rPr>
                              <w:t>2.2.</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Engagement sur la production thermique de l’installation solaire thermique</w:t>
                            </w:r>
                            <w:r w:rsidR="004D2D99">
                              <w:rPr>
                                <w:noProof/>
                                <w:webHidden/>
                              </w:rPr>
                              <w:tab/>
                            </w:r>
                            <w:r w:rsidR="004D2D99">
                              <w:rPr>
                                <w:noProof/>
                                <w:webHidden/>
                              </w:rPr>
                              <w:fldChar w:fldCharType="begin"/>
                            </w:r>
                            <w:r w:rsidR="004D2D99">
                              <w:rPr>
                                <w:noProof/>
                                <w:webHidden/>
                              </w:rPr>
                              <w:instrText xml:space="preserve"> PAGEREF _Toc84947850 \h </w:instrText>
                            </w:r>
                            <w:r w:rsidR="004D2D99">
                              <w:rPr>
                                <w:noProof/>
                                <w:webHidden/>
                              </w:rPr>
                            </w:r>
                            <w:r w:rsidR="004D2D99">
                              <w:rPr>
                                <w:noProof/>
                                <w:webHidden/>
                              </w:rPr>
                              <w:fldChar w:fldCharType="separate"/>
                            </w:r>
                            <w:r w:rsidR="004D2D99">
                              <w:rPr>
                                <w:noProof/>
                                <w:webHidden/>
                              </w:rPr>
                              <w:t>5</w:t>
                            </w:r>
                            <w:r w:rsidR="004D2D99">
                              <w:rPr>
                                <w:noProof/>
                                <w:webHidden/>
                              </w:rPr>
                              <w:fldChar w:fldCharType="end"/>
                            </w:r>
                          </w:hyperlink>
                        </w:p>
                        <w:p w14:paraId="36684632" w14:textId="0EE140CE" w:rsidR="004D2D99" w:rsidRDefault="008454D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51" w:history="1">
                            <w:r w:rsidR="004D2D99" w:rsidRPr="00F54705">
                              <w:rPr>
                                <w:rStyle w:val="Lienhypertexte"/>
                                <w:noProof/>
                              </w:rPr>
                              <w:t>2.3.</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Engagement système de comptage, suivi, reporting de la production EnR&amp;R</w:t>
                            </w:r>
                            <w:r w:rsidR="004D2D99">
                              <w:rPr>
                                <w:noProof/>
                                <w:webHidden/>
                              </w:rPr>
                              <w:tab/>
                            </w:r>
                            <w:r w:rsidR="004D2D99">
                              <w:rPr>
                                <w:noProof/>
                                <w:webHidden/>
                              </w:rPr>
                              <w:fldChar w:fldCharType="begin"/>
                            </w:r>
                            <w:r w:rsidR="004D2D99">
                              <w:rPr>
                                <w:noProof/>
                                <w:webHidden/>
                              </w:rPr>
                              <w:instrText xml:space="preserve"> PAGEREF _Toc84947851 \h </w:instrText>
                            </w:r>
                            <w:r w:rsidR="004D2D99">
                              <w:rPr>
                                <w:noProof/>
                                <w:webHidden/>
                              </w:rPr>
                            </w:r>
                            <w:r w:rsidR="004D2D99">
                              <w:rPr>
                                <w:noProof/>
                                <w:webHidden/>
                              </w:rPr>
                              <w:fldChar w:fldCharType="separate"/>
                            </w:r>
                            <w:r w:rsidR="004D2D99">
                              <w:rPr>
                                <w:noProof/>
                                <w:webHidden/>
                              </w:rPr>
                              <w:t>5</w:t>
                            </w:r>
                            <w:r w:rsidR="004D2D99">
                              <w:rPr>
                                <w:noProof/>
                                <w:webHidden/>
                              </w:rPr>
                              <w:fldChar w:fldCharType="end"/>
                            </w:r>
                          </w:hyperlink>
                        </w:p>
                        <w:p w14:paraId="5959CF85" w14:textId="06EA2AFA" w:rsidR="004D2D99" w:rsidRDefault="008454D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52" w:history="1">
                            <w:r w:rsidR="004D2D99" w:rsidRPr="00F54705">
                              <w:rPr>
                                <w:rStyle w:val="Lienhypertexte"/>
                                <w:noProof/>
                              </w:rPr>
                              <w:t>2.4.</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Engagement sur la qualité de l’air</w:t>
                            </w:r>
                            <w:r w:rsidR="004D2D99">
                              <w:rPr>
                                <w:noProof/>
                                <w:webHidden/>
                              </w:rPr>
                              <w:tab/>
                            </w:r>
                            <w:r w:rsidR="004D2D99">
                              <w:rPr>
                                <w:noProof/>
                                <w:webHidden/>
                              </w:rPr>
                              <w:fldChar w:fldCharType="begin"/>
                            </w:r>
                            <w:r w:rsidR="004D2D99">
                              <w:rPr>
                                <w:noProof/>
                                <w:webHidden/>
                              </w:rPr>
                              <w:instrText xml:space="preserve"> PAGEREF _Toc84947852 \h </w:instrText>
                            </w:r>
                            <w:r w:rsidR="004D2D99">
                              <w:rPr>
                                <w:noProof/>
                                <w:webHidden/>
                              </w:rPr>
                            </w:r>
                            <w:r w:rsidR="004D2D99">
                              <w:rPr>
                                <w:noProof/>
                                <w:webHidden/>
                              </w:rPr>
                              <w:fldChar w:fldCharType="separate"/>
                            </w:r>
                            <w:r w:rsidR="004D2D99">
                              <w:rPr>
                                <w:noProof/>
                                <w:webHidden/>
                              </w:rPr>
                              <w:t>6</w:t>
                            </w:r>
                            <w:r w:rsidR="004D2D99">
                              <w:rPr>
                                <w:noProof/>
                                <w:webHidden/>
                              </w:rPr>
                              <w:fldChar w:fldCharType="end"/>
                            </w:r>
                          </w:hyperlink>
                        </w:p>
                        <w:p w14:paraId="657AF59C" w14:textId="413785D3" w:rsidR="004D2D99" w:rsidRDefault="008454D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53" w:history="1">
                            <w:r w:rsidR="004D2D99" w:rsidRPr="00F54705">
                              <w:rPr>
                                <w:rStyle w:val="Lienhypertexte"/>
                                <w:noProof/>
                              </w:rPr>
                              <w:t>2.5.</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Engagement sur le plan d’approvisionnement biomasse</w:t>
                            </w:r>
                            <w:r w:rsidR="004D2D99">
                              <w:rPr>
                                <w:noProof/>
                                <w:webHidden/>
                              </w:rPr>
                              <w:tab/>
                            </w:r>
                            <w:r w:rsidR="004D2D99">
                              <w:rPr>
                                <w:noProof/>
                                <w:webHidden/>
                              </w:rPr>
                              <w:fldChar w:fldCharType="begin"/>
                            </w:r>
                            <w:r w:rsidR="004D2D99">
                              <w:rPr>
                                <w:noProof/>
                                <w:webHidden/>
                              </w:rPr>
                              <w:instrText xml:space="preserve"> PAGEREF _Toc84947853 \h </w:instrText>
                            </w:r>
                            <w:r w:rsidR="004D2D99">
                              <w:rPr>
                                <w:noProof/>
                                <w:webHidden/>
                              </w:rPr>
                            </w:r>
                            <w:r w:rsidR="004D2D99">
                              <w:rPr>
                                <w:noProof/>
                                <w:webHidden/>
                              </w:rPr>
                              <w:fldChar w:fldCharType="separate"/>
                            </w:r>
                            <w:r w:rsidR="004D2D99">
                              <w:rPr>
                                <w:noProof/>
                                <w:webHidden/>
                              </w:rPr>
                              <w:t>6</w:t>
                            </w:r>
                            <w:r w:rsidR="004D2D99">
                              <w:rPr>
                                <w:noProof/>
                                <w:webHidden/>
                              </w:rPr>
                              <w:fldChar w:fldCharType="end"/>
                            </w:r>
                          </w:hyperlink>
                        </w:p>
                        <w:p w14:paraId="392D48C6" w14:textId="1DF99016" w:rsidR="004D2D99" w:rsidRDefault="008454DE">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4947854" w:history="1">
                            <w:r w:rsidR="004D2D99" w:rsidRPr="00F54705">
                              <w:rPr>
                                <w:rStyle w:val="Lienhypertexte"/>
                                <w:noProof/>
                              </w:rPr>
                              <w:t>2.6.</w:t>
                            </w:r>
                            <w:r w:rsidR="004D2D99">
                              <w:rPr>
                                <w:rFonts w:asciiTheme="minorHAnsi" w:eastAsiaTheme="minorEastAsia" w:hAnsiTheme="minorHAnsi" w:cstheme="minorBidi"/>
                                <w:noProof/>
                                <w:color w:val="auto"/>
                                <w:kern w:val="0"/>
                                <w:sz w:val="22"/>
                                <w:szCs w:val="22"/>
                                <w14:ligatures w14:val="none"/>
                                <w14:cntxtAlts w14:val="0"/>
                              </w:rPr>
                              <w:tab/>
                            </w:r>
                            <w:r w:rsidR="004D2D99" w:rsidRPr="00F54705">
                              <w:rPr>
                                <w:rStyle w:val="Lienhypertexte"/>
                                <w:noProof/>
                              </w:rPr>
                              <w:t>Engagement sur le bouquet énergétique et injection d’EnR&amp;R du réseau de chaud et de froid</w:t>
                            </w:r>
                            <w:r w:rsidR="004D2D99">
                              <w:rPr>
                                <w:noProof/>
                                <w:webHidden/>
                              </w:rPr>
                              <w:tab/>
                            </w:r>
                            <w:r w:rsidR="004D2D99">
                              <w:rPr>
                                <w:noProof/>
                                <w:webHidden/>
                              </w:rPr>
                              <w:fldChar w:fldCharType="begin"/>
                            </w:r>
                            <w:r w:rsidR="004D2D99">
                              <w:rPr>
                                <w:noProof/>
                                <w:webHidden/>
                              </w:rPr>
                              <w:instrText xml:space="preserve"> PAGEREF _Toc84947854 \h </w:instrText>
                            </w:r>
                            <w:r w:rsidR="004D2D99">
                              <w:rPr>
                                <w:noProof/>
                                <w:webHidden/>
                              </w:rPr>
                            </w:r>
                            <w:r w:rsidR="004D2D99">
                              <w:rPr>
                                <w:noProof/>
                                <w:webHidden/>
                              </w:rPr>
                              <w:fldChar w:fldCharType="separate"/>
                            </w:r>
                            <w:r w:rsidR="004D2D99">
                              <w:rPr>
                                <w:noProof/>
                                <w:webHidden/>
                              </w:rPr>
                              <w:t>7</w:t>
                            </w:r>
                            <w:r w:rsidR="004D2D99">
                              <w:rPr>
                                <w:noProof/>
                                <w:webHidden/>
                              </w:rPr>
                              <w:fldChar w:fldCharType="end"/>
                            </w:r>
                          </w:hyperlink>
                        </w:p>
                        <w:p w14:paraId="194DAB60" w14:textId="2ABFC172" w:rsidR="004D2D99" w:rsidRDefault="008454DE">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4947855" w:history="1">
                            <w:r w:rsidR="004D2D99" w:rsidRPr="00F54705">
                              <w:rPr>
                                <w:rStyle w:val="Lienhypertexte"/>
                                <w:noProof/>
                              </w:rPr>
                              <w:t>3.</w:t>
                            </w:r>
                            <w:r w:rsidR="004D2D99">
                              <w:rPr>
                                <w:rFonts w:asciiTheme="minorHAnsi" w:eastAsiaTheme="minorEastAsia" w:hAnsiTheme="minorHAnsi" w:cstheme="minorBidi"/>
                                <w:b w:val="0"/>
                                <w:noProof/>
                                <w:color w:val="auto"/>
                                <w:kern w:val="0"/>
                                <w:sz w:val="22"/>
                                <w:szCs w:val="22"/>
                                <w14:ligatures w14:val="none"/>
                                <w14:cntxtAlts w14:val="0"/>
                              </w:rPr>
                              <w:tab/>
                            </w:r>
                            <w:r w:rsidR="004D2D99" w:rsidRPr="00F54705">
                              <w:rPr>
                                <w:rStyle w:val="Lienhypertexte"/>
                                <w:noProof/>
                              </w:rPr>
                              <w:t>Rapports / documents à fournir lors de l’exécution du contrat de financement</w:t>
                            </w:r>
                            <w:r w:rsidR="004D2D99">
                              <w:rPr>
                                <w:noProof/>
                                <w:webHidden/>
                              </w:rPr>
                              <w:tab/>
                            </w:r>
                            <w:r w:rsidR="004D2D99">
                              <w:rPr>
                                <w:noProof/>
                                <w:webHidden/>
                              </w:rPr>
                              <w:fldChar w:fldCharType="begin"/>
                            </w:r>
                            <w:r w:rsidR="004D2D99">
                              <w:rPr>
                                <w:noProof/>
                                <w:webHidden/>
                              </w:rPr>
                              <w:instrText xml:space="preserve"> PAGEREF _Toc84947855 \h </w:instrText>
                            </w:r>
                            <w:r w:rsidR="004D2D99">
                              <w:rPr>
                                <w:noProof/>
                                <w:webHidden/>
                              </w:rPr>
                            </w:r>
                            <w:r w:rsidR="004D2D99">
                              <w:rPr>
                                <w:noProof/>
                                <w:webHidden/>
                              </w:rPr>
                              <w:fldChar w:fldCharType="separate"/>
                            </w:r>
                            <w:r w:rsidR="004D2D99">
                              <w:rPr>
                                <w:noProof/>
                                <w:webHidden/>
                              </w:rPr>
                              <w:t>7</w:t>
                            </w:r>
                            <w:r w:rsidR="004D2D99">
                              <w:rPr>
                                <w:noProof/>
                                <w:webHidden/>
                              </w:rPr>
                              <w:fldChar w:fldCharType="end"/>
                            </w:r>
                          </w:hyperlink>
                        </w:p>
                        <w:p w14:paraId="690DFA09" w14:textId="1DA4867E" w:rsidR="00175A6D" w:rsidRDefault="00175A6D">
                          <w:r>
                            <w:rPr>
                              <w:b/>
                              <w:bCs/>
                            </w:rPr>
                            <w:fldChar w:fldCharType="end"/>
                          </w:r>
                        </w:p>
                      </w:sdtContent>
                    </w:sdt>
                    <w:p w14:paraId="52095493" w14:textId="654DAED3" w:rsidR="00CD1E7E" w:rsidRDefault="00CD1E7E"/>
                  </w:txbxContent>
                </v:textbox>
                <w10:wrap type="square" anchorx="margin"/>
              </v:shape>
            </w:pict>
          </mc:Fallback>
        </mc:AlternateContent>
      </w:r>
      <w:r w:rsidR="00467316" w:rsidRPr="006B1608">
        <w:rPr>
          <w:noProof/>
        </w:rPr>
        <mc:AlternateContent>
          <mc:Choice Requires="wps">
            <w:drawing>
              <wp:anchor distT="45720" distB="45720" distL="114300" distR="114300" simplePos="0" relativeHeight="251673600" behindDoc="0" locked="0" layoutInCell="1" allowOverlap="1" wp14:anchorId="7D982735" wp14:editId="43F33934">
                <wp:simplePos x="0" y="0"/>
                <wp:positionH relativeFrom="margin">
                  <wp:posOffset>337821</wp:posOffset>
                </wp:positionH>
                <wp:positionV relativeFrom="paragraph">
                  <wp:posOffset>937895</wp:posOffset>
                </wp:positionV>
                <wp:extent cx="5772150" cy="13525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3525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CD1E7E" w:rsidRDefault="00CD1E7E" w:rsidP="00A95195">
                            <w:pPr>
                              <w:pStyle w:val="TITREPRINCIPAL1repage"/>
                            </w:pPr>
                            <w:r>
                              <w:t>Volet technique</w:t>
                            </w:r>
                          </w:p>
                          <w:p w14:paraId="61EAEACB" w14:textId="34E21346" w:rsidR="00CD1E7E" w:rsidRPr="006F4488" w:rsidRDefault="00CD1E7E" w:rsidP="00A95195">
                            <w:pPr>
                              <w:pStyle w:val="SOUS-TITREPRINCIPAL1repage"/>
                            </w:pPr>
                            <w:r>
                              <w:t>Contrat patrimonial de développement des énergies renouvelables thermiques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26.6pt;margin-top:73.85pt;width:454.5pt;height:10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" adj="-11796480,,5400" path="m,l3136900,,2838450,786765,,786765,,xe" fillcolor="white [3212]" stroked="f">
                <v:stroke joinstyle="miter"/>
                <v:formulas/>
                <v:path o:connecttype="custom" o:connectlocs="0,0;5772150,0;5222978,1352550;0,1352550;0,0" o:connectangles="0,0,0,0,0" textboxrect="0,0,3136900,786765"/>
                <v:textbox>
                  <w:txbxContent>
                    <w:p w14:paraId="6BF64611" w14:textId="2BA394C6" w:rsidR="00CD1E7E" w:rsidRDefault="00CD1E7E" w:rsidP="00A95195">
                      <w:pPr>
                        <w:pStyle w:val="TITREPRINCIPAL1repage"/>
                      </w:pPr>
                      <w:r>
                        <w:t>Volet technique</w:t>
                      </w:r>
                    </w:p>
                    <w:p w14:paraId="61EAEACB" w14:textId="34E21346" w:rsidR="00CD1E7E" w:rsidRPr="006F4488" w:rsidRDefault="00CD1E7E" w:rsidP="00A95195">
                      <w:pPr>
                        <w:pStyle w:val="SOUS-TITREPRINCIPAL1repage"/>
                      </w:pPr>
                      <w:r>
                        <w:t>Contrat patrimonial de développement des énergies renouvelables thermiques</w:t>
                      </w:r>
                    </w:p>
                  </w:txbxContent>
                </v:textbox>
                <w10:wrap anchorx="margin"/>
              </v:shape>
            </w:pict>
          </mc:Fallback>
        </mc:AlternateContent>
      </w:r>
      <w:r w:rsidR="00467316" w:rsidRPr="00467316">
        <w:rPr>
          <w:noProof/>
        </w:rPr>
        <mc:AlternateContent>
          <mc:Choice Requires="wps">
            <w:drawing>
              <wp:anchor distT="0" distB="0" distL="114300" distR="114300" simplePos="0" relativeHeight="251671551" behindDoc="1" locked="0" layoutInCell="1" allowOverlap="1" wp14:anchorId="5CDF55C2" wp14:editId="7940050C">
                <wp:simplePos x="0" y="0"/>
                <wp:positionH relativeFrom="margin">
                  <wp:posOffset>5080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6DF94F" id="Rectangle 2" o:spid="_x0000_s1026" style="position:absolute;margin-left:.4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" filled="f" strokecolor="black [3213]" strokeweight="1.5pt">
                <w10:wrap anchorx="margin"/>
              </v:rect>
            </w:pict>
          </mc:Fallback>
        </mc:AlternateContent>
      </w:r>
      <w:r w:rsidR="00467316" w:rsidRPr="00467316">
        <w:rPr>
          <w:noProof/>
        </w:rPr>
        <w:drawing>
          <wp:anchor distT="0" distB="0" distL="114300" distR="114300" simplePos="0" relativeHeight="251672575" behindDoc="1" locked="0" layoutInCell="1" allowOverlap="1" wp14:anchorId="6B5C63C0" wp14:editId="280EA2A9">
            <wp:simplePos x="0" y="0"/>
            <wp:positionH relativeFrom="page">
              <wp:posOffset>2540</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7194C7B8" w14:textId="722EA01E" w:rsidR="00081363" w:rsidRPr="00D95037" w:rsidRDefault="00081363" w:rsidP="00175A6D">
      <w:pPr>
        <w:pStyle w:val="Titre1"/>
        <w:numPr>
          <w:ilvl w:val="0"/>
          <w:numId w:val="1"/>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6370"/>
      <w:bookmarkStart w:id="15" w:name="_Toc53497405"/>
      <w:bookmarkStart w:id="16" w:name="_Toc54018861"/>
      <w:bookmarkStart w:id="17" w:name="_Toc54019312"/>
      <w:bookmarkStart w:id="18" w:name="_Toc55803008"/>
      <w:bookmarkStart w:id="19" w:name="_Toc61447508"/>
      <w:bookmarkStart w:id="20" w:name="_Toc84947843"/>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F21A780" w14:textId="622E7C0B" w:rsidR="00C4273E" w:rsidRDefault="00B805B6" w:rsidP="00175A6D">
      <w:pPr>
        <w:pStyle w:val="Titre2"/>
        <w:numPr>
          <w:ilvl w:val="1"/>
          <w:numId w:val="1"/>
        </w:numPr>
      </w:pPr>
      <w:bookmarkStart w:id="21" w:name="_Toc54018862"/>
      <w:bookmarkStart w:id="22" w:name="_Toc54019313"/>
      <w:bookmarkStart w:id="23" w:name="_Toc55803009"/>
      <w:bookmarkStart w:id="24" w:name="_Toc61447509"/>
      <w:bookmarkStart w:id="25" w:name="_Toc84947844"/>
      <w:bookmarkStart w:id="26" w:name="_Toc33454432"/>
      <w:bookmarkStart w:id="27" w:name="_Toc465339718"/>
      <w:bookmarkStart w:id="28" w:name="_Toc465341662"/>
      <w:bookmarkStart w:id="29" w:name="_Toc51062369"/>
      <w:r>
        <w:t>Liste des opérations visées</w:t>
      </w:r>
      <w:bookmarkEnd w:id="21"/>
      <w:bookmarkEnd w:id="22"/>
      <w:bookmarkEnd w:id="23"/>
      <w:bookmarkEnd w:id="24"/>
      <w:bookmarkEnd w:id="25"/>
    </w:p>
    <w:p w14:paraId="2C5990C8" w14:textId="77777777" w:rsidR="00432C3E" w:rsidRPr="00432C3E" w:rsidRDefault="00432C3E" w:rsidP="00432C3E">
      <w:pPr>
        <w:rPr>
          <w:lang w:eastAsia="en-US"/>
        </w:rPr>
      </w:pPr>
    </w:p>
    <w:p w14:paraId="5BCF56F1" w14:textId="77777777" w:rsidR="00432C3E" w:rsidRPr="00432C3E" w:rsidRDefault="00432C3E" w:rsidP="00432C3E">
      <w:pPr>
        <w:pStyle w:val="Paragraphedeliste"/>
        <w:ind w:left="360"/>
        <w:rPr>
          <w:rFonts w:ascii="Marianne Light" w:hAnsi="Marianne Light"/>
          <w:u w:val="single"/>
          <w:lang w:eastAsia="en-US"/>
        </w:rPr>
      </w:pPr>
      <w:r w:rsidRPr="00432C3E">
        <w:rPr>
          <w:rFonts w:ascii="Marianne Light" w:hAnsi="Marianne Light"/>
          <w:u w:val="single"/>
          <w:lang w:eastAsia="en-US"/>
        </w:rPr>
        <w:t xml:space="preserve">Cas d’installations biomasse et réseaux de chaleur </w:t>
      </w:r>
    </w:p>
    <w:tbl>
      <w:tblPr>
        <w:tblW w:w="9636" w:type="dxa"/>
        <w:tblCellMar>
          <w:left w:w="70" w:type="dxa"/>
          <w:right w:w="70" w:type="dxa"/>
        </w:tblCellMar>
        <w:tblLook w:val="04A0" w:firstRow="1" w:lastRow="0" w:firstColumn="1" w:lastColumn="0" w:noHBand="0" w:noVBand="1"/>
      </w:tblPr>
      <w:tblGrid>
        <w:gridCol w:w="367"/>
        <w:gridCol w:w="794"/>
        <w:gridCol w:w="1202"/>
        <w:gridCol w:w="1127"/>
        <w:gridCol w:w="1185"/>
        <w:gridCol w:w="1390"/>
        <w:gridCol w:w="1077"/>
        <w:gridCol w:w="1020"/>
        <w:gridCol w:w="1474"/>
      </w:tblGrid>
      <w:tr w:rsidR="009144F2" w:rsidRPr="00B805B6" w14:paraId="14AAACD6" w14:textId="1A1C254D" w:rsidTr="00467316">
        <w:trPr>
          <w:trHeight w:val="774"/>
        </w:trPr>
        <w:tc>
          <w:tcPr>
            <w:tcW w:w="367" w:type="dxa"/>
            <w:tcBorders>
              <w:top w:val="single" w:sz="4" w:space="0" w:color="auto"/>
              <w:left w:val="single" w:sz="4" w:space="0" w:color="auto"/>
              <w:bottom w:val="single" w:sz="4" w:space="0" w:color="auto"/>
              <w:right w:val="single" w:sz="4" w:space="0" w:color="auto"/>
            </w:tcBorders>
            <w:shd w:val="clear" w:color="auto" w:fill="92D050"/>
            <w:vAlign w:val="center"/>
          </w:tcPr>
          <w:p w14:paraId="3C13ED95" w14:textId="7729031D" w:rsidR="009144F2" w:rsidRPr="00A56836" w:rsidRDefault="009144F2" w:rsidP="00B805B6">
            <w:pPr>
              <w:spacing w:after="0" w:line="240" w:lineRule="auto"/>
              <w:jc w:val="center"/>
              <w:rPr>
                <w:rFonts w:ascii="Marianne Light" w:hAnsi="Marianne Light" w:cs="Tahoma"/>
                <w:kern w:val="0"/>
                <w:sz w:val="18"/>
                <w:szCs w:val="18"/>
                <w14:ligatures w14:val="none"/>
                <w14:cntxtAlts w14:val="0"/>
              </w:rPr>
            </w:pPr>
            <w:r w:rsidRPr="00A56836">
              <w:rPr>
                <w:rFonts w:ascii="Marianne Light" w:hAnsi="Marianne Light" w:cs="Tahoma"/>
                <w:kern w:val="0"/>
                <w:sz w:val="18"/>
                <w:szCs w:val="18"/>
                <w14:ligatures w14:val="none"/>
                <w14:cntxtAlts w14:val="0"/>
              </w:rPr>
              <w:t>N°</w:t>
            </w:r>
          </w:p>
        </w:tc>
        <w:tc>
          <w:tcPr>
            <w:tcW w:w="79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CA0F637" w14:textId="5E8554D2" w:rsidR="009144F2" w:rsidRPr="00A56836" w:rsidRDefault="009144F2" w:rsidP="00B805B6">
            <w:pPr>
              <w:spacing w:after="0" w:line="240" w:lineRule="auto"/>
              <w:jc w:val="center"/>
              <w:rPr>
                <w:rFonts w:ascii="Marianne Light" w:hAnsi="Marianne Light" w:cs="Tahoma"/>
                <w:kern w:val="0"/>
                <w:sz w:val="18"/>
                <w:szCs w:val="18"/>
                <w14:ligatures w14:val="none"/>
                <w14:cntxtAlts w14:val="0"/>
              </w:rPr>
            </w:pPr>
            <w:r w:rsidRPr="00A56836">
              <w:rPr>
                <w:rFonts w:ascii="Marianne Light" w:hAnsi="Marianne Light" w:cs="Tahoma"/>
                <w:kern w:val="0"/>
                <w:sz w:val="18"/>
                <w:szCs w:val="18"/>
                <w14:ligatures w14:val="none"/>
                <w14:cntxtAlts w14:val="0"/>
              </w:rPr>
              <w:t>VILLE - SITE</w:t>
            </w:r>
          </w:p>
        </w:tc>
        <w:tc>
          <w:tcPr>
            <w:tcW w:w="120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6125FDF" w14:textId="77777777" w:rsidR="009144F2" w:rsidRPr="00A56836" w:rsidRDefault="009144F2" w:rsidP="00B805B6">
            <w:pPr>
              <w:spacing w:after="0" w:line="240" w:lineRule="auto"/>
              <w:jc w:val="center"/>
              <w:rPr>
                <w:rFonts w:ascii="Marianne Light" w:hAnsi="Marianne Light" w:cs="Tahoma"/>
                <w:kern w:val="0"/>
                <w:sz w:val="18"/>
                <w:szCs w:val="18"/>
                <w14:ligatures w14:val="none"/>
                <w14:cntxtAlts w14:val="0"/>
              </w:rPr>
            </w:pPr>
            <w:r w:rsidRPr="00A56836">
              <w:rPr>
                <w:rFonts w:ascii="Marianne Light" w:hAnsi="Marianne Light" w:cs="Tahoma"/>
                <w:kern w:val="0"/>
                <w:sz w:val="18"/>
                <w:szCs w:val="18"/>
                <w14:ligatures w14:val="none"/>
                <w14:cntxtAlts w14:val="0"/>
              </w:rPr>
              <w:t>LIBELLE OPERATION</w:t>
            </w:r>
          </w:p>
        </w:tc>
        <w:tc>
          <w:tcPr>
            <w:tcW w:w="112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9F490DB" w14:textId="77777777" w:rsidR="009144F2" w:rsidRPr="00A56836" w:rsidRDefault="009144F2" w:rsidP="00B805B6">
            <w:pPr>
              <w:spacing w:after="0" w:line="240" w:lineRule="auto"/>
              <w:jc w:val="center"/>
              <w:rPr>
                <w:rFonts w:ascii="Marianne Light" w:hAnsi="Marianne Light" w:cs="Tahoma"/>
                <w:kern w:val="0"/>
                <w:sz w:val="18"/>
                <w:szCs w:val="18"/>
                <w14:ligatures w14:val="none"/>
                <w14:cntxtAlts w14:val="0"/>
              </w:rPr>
            </w:pPr>
            <w:r w:rsidRPr="00A56836">
              <w:rPr>
                <w:rFonts w:ascii="Marianne Light" w:hAnsi="Marianne Light" w:cs="Tahoma"/>
                <w:kern w:val="0"/>
                <w:sz w:val="18"/>
                <w:szCs w:val="18"/>
                <w14:ligatures w14:val="none"/>
                <w14:cntxtAlts w14:val="0"/>
              </w:rPr>
              <w:t>Conso estimée en MWh</w:t>
            </w:r>
          </w:p>
        </w:tc>
        <w:tc>
          <w:tcPr>
            <w:tcW w:w="1185" w:type="dxa"/>
            <w:tcBorders>
              <w:top w:val="single" w:sz="4" w:space="0" w:color="auto"/>
              <w:left w:val="single" w:sz="4" w:space="0" w:color="auto"/>
              <w:bottom w:val="single" w:sz="4" w:space="0" w:color="auto"/>
              <w:right w:val="single" w:sz="4" w:space="0" w:color="auto"/>
            </w:tcBorders>
            <w:shd w:val="clear" w:color="auto" w:fill="92D050"/>
            <w:vAlign w:val="center"/>
          </w:tcPr>
          <w:p w14:paraId="28EF9E6E" w14:textId="39853DEF" w:rsidR="009144F2" w:rsidRPr="00A56836" w:rsidRDefault="009144F2" w:rsidP="009144F2">
            <w:pPr>
              <w:spacing w:after="0" w:line="240" w:lineRule="auto"/>
              <w:jc w:val="center"/>
              <w:rPr>
                <w:rFonts w:ascii="Marianne Light" w:hAnsi="Marianne Light" w:cs="Tahoma"/>
                <w:kern w:val="0"/>
                <w:sz w:val="18"/>
                <w:szCs w:val="18"/>
                <w14:ligatures w14:val="none"/>
                <w14:cntxtAlts w14:val="0"/>
              </w:rPr>
            </w:pPr>
            <w:r w:rsidRPr="00A56836">
              <w:rPr>
                <w:rFonts w:ascii="Marianne Light" w:hAnsi="Marianne Light" w:cs="Tahoma"/>
                <w:kern w:val="0"/>
                <w:sz w:val="18"/>
                <w:szCs w:val="18"/>
                <w14:ligatures w14:val="none"/>
                <w14:cntxtAlts w14:val="0"/>
              </w:rPr>
              <w:t>Longueur de réseau en ml</w:t>
            </w:r>
          </w:p>
        </w:tc>
        <w:tc>
          <w:tcPr>
            <w:tcW w:w="139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665E6CC" w14:textId="6D784216" w:rsidR="009144F2" w:rsidRPr="00A56836" w:rsidRDefault="009144F2" w:rsidP="009144F2">
            <w:pPr>
              <w:spacing w:after="0" w:line="240" w:lineRule="auto"/>
              <w:jc w:val="center"/>
              <w:rPr>
                <w:rFonts w:ascii="Marianne Light" w:hAnsi="Marianne Light" w:cs="Tahoma"/>
                <w:kern w:val="0"/>
                <w:sz w:val="18"/>
                <w:szCs w:val="18"/>
                <w14:ligatures w14:val="none"/>
                <w14:cntxtAlts w14:val="0"/>
              </w:rPr>
            </w:pPr>
            <w:r w:rsidRPr="00A56836">
              <w:rPr>
                <w:rFonts w:ascii="Marianne Light" w:hAnsi="Marianne Light" w:cs="Tahoma"/>
                <w:kern w:val="0"/>
                <w:sz w:val="18"/>
                <w:szCs w:val="18"/>
                <w14:ligatures w14:val="none"/>
                <w14:cntxtAlts w14:val="0"/>
              </w:rPr>
              <w:t>Etat d’avancement</w:t>
            </w:r>
          </w:p>
        </w:tc>
        <w:tc>
          <w:tcPr>
            <w:tcW w:w="107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E53CD4B" w14:textId="0AA18357" w:rsidR="009144F2" w:rsidRPr="00A56836" w:rsidRDefault="009144F2" w:rsidP="009144F2">
            <w:pPr>
              <w:spacing w:after="0" w:line="240" w:lineRule="auto"/>
              <w:jc w:val="center"/>
              <w:rPr>
                <w:rFonts w:ascii="Marianne Light" w:hAnsi="Marianne Light" w:cs="Tahoma"/>
                <w:kern w:val="0"/>
                <w:sz w:val="18"/>
                <w:szCs w:val="18"/>
                <w14:ligatures w14:val="none"/>
                <w14:cntxtAlts w14:val="0"/>
              </w:rPr>
            </w:pPr>
            <w:r w:rsidRPr="00A56836">
              <w:rPr>
                <w:rFonts w:ascii="Marianne Light" w:hAnsi="Marianne Light" w:cs="Tahoma"/>
                <w:kern w:val="0"/>
                <w:sz w:val="18"/>
                <w:szCs w:val="18"/>
                <w14:ligatures w14:val="none"/>
                <w14:cntxtAlts w14:val="0"/>
              </w:rPr>
              <w:t>Echéance de réalisation</w:t>
            </w:r>
          </w:p>
        </w:tc>
        <w:tc>
          <w:tcPr>
            <w:tcW w:w="1020" w:type="dxa"/>
            <w:tcBorders>
              <w:top w:val="single" w:sz="4" w:space="0" w:color="auto"/>
              <w:left w:val="single" w:sz="4" w:space="0" w:color="auto"/>
              <w:bottom w:val="single" w:sz="4" w:space="0" w:color="000000"/>
              <w:right w:val="single" w:sz="4" w:space="0" w:color="auto"/>
            </w:tcBorders>
            <w:shd w:val="clear" w:color="auto" w:fill="92D050"/>
            <w:noWrap/>
            <w:vAlign w:val="center"/>
            <w:hideMark/>
          </w:tcPr>
          <w:p w14:paraId="3FF77E07" w14:textId="1F79CBCC" w:rsidR="009144F2" w:rsidRPr="00A56836" w:rsidRDefault="009144F2" w:rsidP="009144F2">
            <w:pPr>
              <w:spacing w:after="0" w:line="240" w:lineRule="auto"/>
              <w:jc w:val="center"/>
              <w:rPr>
                <w:rFonts w:ascii="Marianne Light" w:hAnsi="Marianne Light" w:cs="Tahoma"/>
                <w:kern w:val="0"/>
                <w:sz w:val="18"/>
                <w:szCs w:val="18"/>
                <w14:ligatures w14:val="none"/>
                <w14:cntxtAlts w14:val="0"/>
              </w:rPr>
            </w:pPr>
            <w:r w:rsidRPr="00A56836">
              <w:rPr>
                <w:rFonts w:ascii="Marianne Light" w:hAnsi="Marianne Light" w:cs="Tahoma"/>
                <w:kern w:val="0"/>
                <w:sz w:val="18"/>
                <w:szCs w:val="18"/>
                <w14:ligatures w14:val="none"/>
                <w14:cntxtAlts w14:val="0"/>
              </w:rPr>
              <w:t>COT ENR (oui / non)</w:t>
            </w:r>
          </w:p>
        </w:tc>
        <w:tc>
          <w:tcPr>
            <w:tcW w:w="1474" w:type="dxa"/>
            <w:tcBorders>
              <w:top w:val="single" w:sz="4" w:space="0" w:color="auto"/>
              <w:left w:val="single" w:sz="4" w:space="0" w:color="auto"/>
              <w:bottom w:val="single" w:sz="4" w:space="0" w:color="000000"/>
              <w:right w:val="single" w:sz="4" w:space="0" w:color="auto"/>
            </w:tcBorders>
            <w:shd w:val="clear" w:color="auto" w:fill="92D050"/>
            <w:vAlign w:val="center"/>
          </w:tcPr>
          <w:p w14:paraId="44CFCD05" w14:textId="0DAA39DF" w:rsidR="009144F2" w:rsidRPr="00A56836" w:rsidRDefault="009144F2" w:rsidP="009144F2">
            <w:pPr>
              <w:spacing w:after="0" w:line="240" w:lineRule="auto"/>
              <w:jc w:val="center"/>
              <w:rPr>
                <w:rFonts w:ascii="Marianne Light" w:hAnsi="Marianne Light" w:cs="Tahoma"/>
                <w:kern w:val="0"/>
                <w:sz w:val="18"/>
                <w:szCs w:val="18"/>
                <w14:ligatures w14:val="none"/>
                <w14:cntxtAlts w14:val="0"/>
              </w:rPr>
            </w:pPr>
            <w:r w:rsidRPr="00A56836">
              <w:rPr>
                <w:rFonts w:ascii="Marianne Light" w:hAnsi="Marianne Light" w:cs="Tahoma"/>
                <w:kern w:val="0"/>
                <w:sz w:val="18"/>
                <w:szCs w:val="18"/>
                <w14:ligatures w14:val="none"/>
                <w14:cntxtAlts w14:val="0"/>
              </w:rPr>
              <w:t>Bureau d’étude (le cas échéant)</w:t>
            </w:r>
          </w:p>
        </w:tc>
      </w:tr>
      <w:tr w:rsidR="009144F2" w:rsidRPr="00B805B6" w14:paraId="0D93623F" w14:textId="72F90EAE" w:rsidTr="00467316">
        <w:trPr>
          <w:trHeight w:val="705"/>
        </w:trPr>
        <w:tc>
          <w:tcPr>
            <w:tcW w:w="367" w:type="dxa"/>
            <w:tcBorders>
              <w:top w:val="single" w:sz="4" w:space="0" w:color="auto"/>
              <w:left w:val="single" w:sz="4" w:space="0" w:color="auto"/>
              <w:bottom w:val="single" w:sz="4" w:space="0" w:color="auto"/>
              <w:right w:val="single" w:sz="4" w:space="0" w:color="auto"/>
            </w:tcBorders>
            <w:vAlign w:val="center"/>
          </w:tcPr>
          <w:p w14:paraId="2378E763" w14:textId="48C8D67B" w:rsidR="009144F2" w:rsidRPr="00A56836" w:rsidRDefault="009144F2" w:rsidP="00B805B6">
            <w:pPr>
              <w:spacing w:after="0" w:line="240" w:lineRule="auto"/>
              <w:rPr>
                <w:rFonts w:ascii="Marianne Light" w:hAnsi="Marianne Light" w:cs="Tahoma"/>
                <w:color w:val="auto"/>
                <w:kern w:val="0"/>
                <w:sz w:val="18"/>
                <w:szCs w:val="18"/>
                <w14:ligatures w14:val="none"/>
                <w14:cntxtAlts w14:val="0"/>
              </w:rPr>
            </w:pPr>
            <w:r w:rsidRPr="00A56836">
              <w:rPr>
                <w:rFonts w:ascii="Marianne Light" w:hAnsi="Marianne Light" w:cs="Tahoma"/>
                <w:color w:val="auto"/>
                <w:kern w:val="0"/>
                <w:sz w:val="18"/>
                <w:szCs w:val="18"/>
                <w14:ligatures w14:val="none"/>
                <w14:cntxtAlts w14:val="0"/>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99AC2" w14:textId="51CC3E25" w:rsidR="009144F2" w:rsidRPr="00A56836" w:rsidRDefault="009144F2" w:rsidP="00B805B6">
            <w:pPr>
              <w:spacing w:after="0" w:line="240" w:lineRule="auto"/>
              <w:rPr>
                <w:rFonts w:ascii="Marianne Light" w:hAnsi="Marianne Light" w:cs="Tahoma"/>
                <w:color w:val="auto"/>
                <w:kern w:val="0"/>
                <w:sz w:val="18"/>
                <w:szCs w:val="18"/>
                <w14:ligatures w14:val="none"/>
                <w14:cntxtAlts w14:val="0"/>
              </w:rPr>
            </w:pPr>
          </w:p>
        </w:tc>
        <w:tc>
          <w:tcPr>
            <w:tcW w:w="1202" w:type="dxa"/>
            <w:tcBorders>
              <w:top w:val="nil"/>
              <w:left w:val="nil"/>
              <w:bottom w:val="single" w:sz="4" w:space="0" w:color="auto"/>
              <w:right w:val="single" w:sz="4" w:space="0" w:color="auto"/>
            </w:tcBorders>
            <w:shd w:val="clear" w:color="auto" w:fill="auto"/>
            <w:vAlign w:val="center"/>
          </w:tcPr>
          <w:p w14:paraId="7532B3D4" w14:textId="73E9198F" w:rsidR="009144F2" w:rsidRPr="00A56836" w:rsidRDefault="009144F2" w:rsidP="00B805B6">
            <w:pPr>
              <w:spacing w:after="0" w:line="240" w:lineRule="auto"/>
              <w:rPr>
                <w:rFonts w:ascii="Marianne Light" w:hAnsi="Marianne Light" w:cs="Tahoma"/>
                <w:color w:val="auto"/>
                <w:kern w:val="0"/>
                <w:sz w:val="18"/>
                <w:szCs w:val="18"/>
                <w14:ligatures w14:val="none"/>
                <w14:cntxtAlts w14:val="0"/>
              </w:rPr>
            </w:pPr>
          </w:p>
        </w:tc>
        <w:tc>
          <w:tcPr>
            <w:tcW w:w="1127" w:type="dxa"/>
            <w:tcBorders>
              <w:top w:val="nil"/>
              <w:left w:val="nil"/>
              <w:bottom w:val="single" w:sz="4" w:space="0" w:color="auto"/>
              <w:right w:val="single" w:sz="4" w:space="0" w:color="auto"/>
            </w:tcBorders>
            <w:shd w:val="clear" w:color="auto" w:fill="auto"/>
            <w:vAlign w:val="center"/>
          </w:tcPr>
          <w:p w14:paraId="3529C46D" w14:textId="2BD70BB6" w:rsidR="009144F2" w:rsidRPr="00A56836" w:rsidRDefault="009144F2" w:rsidP="00B805B6">
            <w:pPr>
              <w:spacing w:after="0" w:line="240" w:lineRule="auto"/>
              <w:jc w:val="right"/>
              <w:rPr>
                <w:rFonts w:ascii="Marianne Light" w:hAnsi="Marianne Light" w:cs="Tahoma"/>
                <w:color w:val="auto"/>
                <w:kern w:val="0"/>
                <w:sz w:val="18"/>
                <w:szCs w:val="18"/>
                <w14:ligatures w14:val="none"/>
                <w14:cntxtAlts w14:val="0"/>
              </w:rPr>
            </w:pPr>
          </w:p>
        </w:tc>
        <w:tc>
          <w:tcPr>
            <w:tcW w:w="1185" w:type="dxa"/>
            <w:tcBorders>
              <w:top w:val="single" w:sz="4" w:space="0" w:color="auto"/>
              <w:left w:val="nil"/>
              <w:bottom w:val="single" w:sz="4" w:space="0" w:color="auto"/>
              <w:right w:val="single" w:sz="4" w:space="0" w:color="auto"/>
            </w:tcBorders>
            <w:vAlign w:val="center"/>
          </w:tcPr>
          <w:p w14:paraId="37FEF569" w14:textId="77777777" w:rsidR="009144F2" w:rsidRPr="00A56836" w:rsidRDefault="009144F2" w:rsidP="009144F2">
            <w:pPr>
              <w:spacing w:after="0" w:line="240" w:lineRule="auto"/>
              <w:jc w:val="center"/>
              <w:rPr>
                <w:rFonts w:ascii="Marianne Light" w:hAnsi="Marianne Light" w:cs="Tahoma"/>
                <w:kern w:val="0"/>
                <w:sz w:val="18"/>
                <w:szCs w:val="18"/>
                <w14:ligatures w14:val="none"/>
                <w14:cntxtAlts w14:val="0"/>
              </w:rPr>
            </w:pP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15F8B" w14:textId="0B9D98E3" w:rsidR="009144F2" w:rsidRPr="00A56836" w:rsidRDefault="009144F2" w:rsidP="009144F2">
            <w:pPr>
              <w:spacing w:after="0" w:line="240" w:lineRule="auto"/>
              <w:jc w:val="center"/>
              <w:rPr>
                <w:rFonts w:ascii="Marianne Light" w:hAnsi="Marianne Light" w:cs="Tahoma"/>
                <w:kern w:val="0"/>
                <w:sz w:val="18"/>
                <w:szCs w:val="18"/>
                <w14:ligatures w14:val="none"/>
                <w14:cntxtAlts w14:val="0"/>
              </w:rPr>
            </w:pPr>
          </w:p>
        </w:tc>
        <w:tc>
          <w:tcPr>
            <w:tcW w:w="1077" w:type="dxa"/>
            <w:tcBorders>
              <w:top w:val="nil"/>
              <w:left w:val="nil"/>
              <w:bottom w:val="single" w:sz="4" w:space="0" w:color="auto"/>
              <w:right w:val="single" w:sz="4" w:space="0" w:color="auto"/>
            </w:tcBorders>
            <w:shd w:val="clear" w:color="auto" w:fill="auto"/>
            <w:noWrap/>
            <w:vAlign w:val="center"/>
          </w:tcPr>
          <w:p w14:paraId="189B1816" w14:textId="181E187C" w:rsidR="009144F2" w:rsidRPr="00A56836" w:rsidRDefault="009144F2" w:rsidP="009144F2">
            <w:pPr>
              <w:spacing w:after="0" w:line="240" w:lineRule="auto"/>
              <w:jc w:val="center"/>
              <w:rPr>
                <w:rFonts w:ascii="Marianne Light" w:hAnsi="Marianne Light" w:cs="Tahoma"/>
                <w:kern w:val="0"/>
                <w:sz w:val="18"/>
                <w:szCs w:val="18"/>
                <w14:ligatures w14:val="none"/>
                <w14:cntxtAlts w14:val="0"/>
              </w:rPr>
            </w:pPr>
          </w:p>
        </w:tc>
        <w:tc>
          <w:tcPr>
            <w:tcW w:w="1020" w:type="dxa"/>
            <w:tcBorders>
              <w:top w:val="nil"/>
              <w:left w:val="nil"/>
              <w:bottom w:val="single" w:sz="4" w:space="0" w:color="auto"/>
              <w:right w:val="single" w:sz="4" w:space="0" w:color="auto"/>
            </w:tcBorders>
            <w:shd w:val="clear" w:color="auto" w:fill="auto"/>
            <w:noWrap/>
            <w:vAlign w:val="center"/>
          </w:tcPr>
          <w:p w14:paraId="10F7CD80" w14:textId="1353FD03" w:rsidR="009144F2" w:rsidRPr="00A56836" w:rsidRDefault="009144F2" w:rsidP="009144F2">
            <w:pPr>
              <w:spacing w:after="0" w:line="240" w:lineRule="auto"/>
              <w:jc w:val="center"/>
              <w:rPr>
                <w:rFonts w:ascii="Marianne Light" w:hAnsi="Marianne Light" w:cs="Tahoma"/>
                <w:kern w:val="0"/>
                <w:sz w:val="18"/>
                <w:szCs w:val="18"/>
                <w14:ligatures w14:val="none"/>
                <w14:cntxtAlts w14:val="0"/>
              </w:rPr>
            </w:pPr>
          </w:p>
        </w:tc>
        <w:tc>
          <w:tcPr>
            <w:tcW w:w="1474" w:type="dxa"/>
            <w:tcBorders>
              <w:top w:val="nil"/>
              <w:left w:val="nil"/>
              <w:bottom w:val="single" w:sz="4" w:space="0" w:color="auto"/>
              <w:right w:val="single" w:sz="4" w:space="0" w:color="auto"/>
            </w:tcBorders>
            <w:vAlign w:val="center"/>
          </w:tcPr>
          <w:p w14:paraId="57B52F8E" w14:textId="28107D22" w:rsidR="009144F2" w:rsidRPr="00A56836" w:rsidRDefault="009144F2" w:rsidP="009144F2">
            <w:pPr>
              <w:spacing w:after="0" w:line="240" w:lineRule="auto"/>
              <w:jc w:val="center"/>
              <w:rPr>
                <w:rFonts w:ascii="Marianne Light" w:hAnsi="Marianne Light" w:cs="Tahoma"/>
                <w:kern w:val="0"/>
                <w:sz w:val="18"/>
                <w:szCs w:val="18"/>
                <w14:ligatures w14:val="none"/>
                <w14:cntxtAlts w14:val="0"/>
              </w:rPr>
            </w:pPr>
          </w:p>
        </w:tc>
      </w:tr>
      <w:tr w:rsidR="009144F2" w:rsidRPr="00B805B6" w14:paraId="680A4F74" w14:textId="5CEE4EA6" w:rsidTr="00467316">
        <w:trPr>
          <w:trHeight w:val="735"/>
        </w:trPr>
        <w:tc>
          <w:tcPr>
            <w:tcW w:w="367" w:type="dxa"/>
            <w:tcBorders>
              <w:top w:val="nil"/>
              <w:left w:val="single" w:sz="4" w:space="0" w:color="auto"/>
              <w:bottom w:val="single" w:sz="4" w:space="0" w:color="auto"/>
              <w:right w:val="single" w:sz="4" w:space="0" w:color="auto"/>
            </w:tcBorders>
            <w:vAlign w:val="center"/>
          </w:tcPr>
          <w:p w14:paraId="01E3EE18" w14:textId="0B866692" w:rsidR="009144F2" w:rsidRPr="00A56836" w:rsidRDefault="009144F2" w:rsidP="00B805B6">
            <w:pPr>
              <w:spacing w:after="0" w:line="240" w:lineRule="auto"/>
              <w:rPr>
                <w:rFonts w:ascii="Marianne Light" w:hAnsi="Marianne Light" w:cs="Tahoma"/>
                <w:color w:val="auto"/>
                <w:kern w:val="0"/>
                <w:sz w:val="18"/>
                <w:szCs w:val="18"/>
                <w14:ligatures w14:val="none"/>
                <w14:cntxtAlts w14:val="0"/>
              </w:rPr>
            </w:pPr>
            <w:r w:rsidRPr="00A56836">
              <w:rPr>
                <w:rFonts w:ascii="Marianne Light" w:hAnsi="Marianne Light" w:cs="Tahoma"/>
                <w:color w:val="auto"/>
                <w:kern w:val="0"/>
                <w:sz w:val="18"/>
                <w:szCs w:val="18"/>
                <w14:ligatures w14:val="none"/>
                <w14:cntxtAlts w14:val="0"/>
              </w:rPr>
              <w:t>2</w:t>
            </w:r>
          </w:p>
        </w:tc>
        <w:tc>
          <w:tcPr>
            <w:tcW w:w="794" w:type="dxa"/>
            <w:tcBorders>
              <w:top w:val="nil"/>
              <w:left w:val="single" w:sz="4" w:space="0" w:color="auto"/>
              <w:bottom w:val="single" w:sz="4" w:space="0" w:color="auto"/>
              <w:right w:val="single" w:sz="4" w:space="0" w:color="auto"/>
            </w:tcBorders>
            <w:shd w:val="clear" w:color="auto" w:fill="auto"/>
            <w:noWrap/>
            <w:vAlign w:val="center"/>
          </w:tcPr>
          <w:p w14:paraId="6A2CCDF2" w14:textId="7051818D" w:rsidR="009144F2" w:rsidRPr="00A56836" w:rsidRDefault="009144F2" w:rsidP="00B805B6">
            <w:pPr>
              <w:spacing w:after="0" w:line="240" w:lineRule="auto"/>
              <w:rPr>
                <w:rFonts w:ascii="Marianne Light" w:hAnsi="Marianne Light" w:cs="Tahoma"/>
                <w:color w:val="auto"/>
                <w:kern w:val="0"/>
                <w:sz w:val="18"/>
                <w:szCs w:val="18"/>
                <w14:ligatures w14:val="none"/>
                <w14:cntxtAlts w14:val="0"/>
              </w:rPr>
            </w:pPr>
          </w:p>
        </w:tc>
        <w:tc>
          <w:tcPr>
            <w:tcW w:w="1202" w:type="dxa"/>
            <w:tcBorders>
              <w:top w:val="nil"/>
              <w:left w:val="nil"/>
              <w:bottom w:val="single" w:sz="4" w:space="0" w:color="auto"/>
              <w:right w:val="single" w:sz="4" w:space="0" w:color="auto"/>
            </w:tcBorders>
            <w:shd w:val="clear" w:color="auto" w:fill="auto"/>
            <w:vAlign w:val="center"/>
          </w:tcPr>
          <w:p w14:paraId="53E5AC8E" w14:textId="2772C1CA" w:rsidR="009144F2" w:rsidRPr="00A56836" w:rsidRDefault="009144F2" w:rsidP="00B805B6">
            <w:pPr>
              <w:spacing w:after="0" w:line="240" w:lineRule="auto"/>
              <w:rPr>
                <w:rFonts w:ascii="Marianne Light" w:hAnsi="Marianne Light" w:cs="Tahoma"/>
                <w:color w:val="auto"/>
                <w:kern w:val="0"/>
                <w:sz w:val="18"/>
                <w:szCs w:val="18"/>
                <w14:ligatures w14:val="none"/>
                <w14:cntxtAlts w14:val="0"/>
              </w:rPr>
            </w:pPr>
          </w:p>
        </w:tc>
        <w:tc>
          <w:tcPr>
            <w:tcW w:w="1127" w:type="dxa"/>
            <w:tcBorders>
              <w:top w:val="nil"/>
              <w:left w:val="nil"/>
              <w:bottom w:val="single" w:sz="4" w:space="0" w:color="auto"/>
              <w:right w:val="single" w:sz="4" w:space="0" w:color="auto"/>
            </w:tcBorders>
            <w:shd w:val="clear" w:color="auto" w:fill="auto"/>
            <w:vAlign w:val="center"/>
          </w:tcPr>
          <w:p w14:paraId="2D19B627" w14:textId="484558F6" w:rsidR="009144F2" w:rsidRPr="00A56836" w:rsidRDefault="009144F2" w:rsidP="00B805B6">
            <w:pPr>
              <w:spacing w:after="0" w:line="240" w:lineRule="auto"/>
              <w:jc w:val="right"/>
              <w:rPr>
                <w:rFonts w:ascii="Marianne Light" w:hAnsi="Marianne Light" w:cs="Tahoma"/>
                <w:color w:val="auto"/>
                <w:kern w:val="0"/>
                <w:sz w:val="18"/>
                <w:szCs w:val="18"/>
                <w14:ligatures w14:val="none"/>
                <w14:cntxtAlts w14:val="0"/>
              </w:rPr>
            </w:pPr>
          </w:p>
        </w:tc>
        <w:tc>
          <w:tcPr>
            <w:tcW w:w="1185" w:type="dxa"/>
            <w:tcBorders>
              <w:top w:val="single" w:sz="4" w:space="0" w:color="auto"/>
              <w:left w:val="nil"/>
              <w:bottom w:val="single" w:sz="4" w:space="0" w:color="auto"/>
              <w:right w:val="single" w:sz="4" w:space="0" w:color="auto"/>
            </w:tcBorders>
            <w:vAlign w:val="center"/>
          </w:tcPr>
          <w:p w14:paraId="3007101E" w14:textId="77777777" w:rsidR="009144F2" w:rsidRPr="00A56836" w:rsidRDefault="009144F2" w:rsidP="009144F2">
            <w:pPr>
              <w:spacing w:after="0" w:line="240" w:lineRule="auto"/>
              <w:jc w:val="center"/>
              <w:rPr>
                <w:rFonts w:ascii="Marianne Light" w:hAnsi="Marianne Light" w:cs="Tahoma"/>
                <w:kern w:val="0"/>
                <w:sz w:val="18"/>
                <w:szCs w:val="18"/>
                <w14:ligatures w14:val="none"/>
                <w14:cntxtAlts w14:val="0"/>
              </w:rPr>
            </w:pP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DC597" w14:textId="4B1998C8" w:rsidR="009144F2" w:rsidRPr="00A56836" w:rsidRDefault="009144F2" w:rsidP="009144F2">
            <w:pPr>
              <w:spacing w:after="0" w:line="240" w:lineRule="auto"/>
              <w:jc w:val="center"/>
              <w:rPr>
                <w:rFonts w:ascii="Marianne Light" w:hAnsi="Marianne Light" w:cs="Tahoma"/>
                <w:kern w:val="0"/>
                <w:sz w:val="18"/>
                <w:szCs w:val="18"/>
                <w14:ligatures w14:val="none"/>
                <w14:cntxtAlts w14:val="0"/>
              </w:rPr>
            </w:pPr>
          </w:p>
        </w:tc>
        <w:tc>
          <w:tcPr>
            <w:tcW w:w="1077" w:type="dxa"/>
            <w:tcBorders>
              <w:top w:val="nil"/>
              <w:left w:val="nil"/>
              <w:bottom w:val="single" w:sz="4" w:space="0" w:color="auto"/>
              <w:right w:val="single" w:sz="4" w:space="0" w:color="auto"/>
            </w:tcBorders>
            <w:shd w:val="clear" w:color="auto" w:fill="auto"/>
            <w:noWrap/>
            <w:vAlign w:val="center"/>
          </w:tcPr>
          <w:p w14:paraId="6442205F" w14:textId="4C686F87" w:rsidR="009144F2" w:rsidRPr="00A56836" w:rsidRDefault="009144F2" w:rsidP="009144F2">
            <w:pPr>
              <w:spacing w:after="0" w:line="240" w:lineRule="auto"/>
              <w:jc w:val="center"/>
              <w:rPr>
                <w:rFonts w:ascii="Marianne Light" w:hAnsi="Marianne Light" w:cs="Tahoma"/>
                <w:kern w:val="0"/>
                <w:sz w:val="18"/>
                <w:szCs w:val="18"/>
                <w14:ligatures w14:val="none"/>
                <w14:cntxtAlts w14:val="0"/>
              </w:rPr>
            </w:pPr>
          </w:p>
        </w:tc>
        <w:tc>
          <w:tcPr>
            <w:tcW w:w="1020" w:type="dxa"/>
            <w:tcBorders>
              <w:top w:val="nil"/>
              <w:left w:val="nil"/>
              <w:bottom w:val="single" w:sz="4" w:space="0" w:color="auto"/>
              <w:right w:val="single" w:sz="4" w:space="0" w:color="auto"/>
            </w:tcBorders>
            <w:shd w:val="clear" w:color="auto" w:fill="auto"/>
            <w:noWrap/>
            <w:vAlign w:val="center"/>
          </w:tcPr>
          <w:p w14:paraId="57E0D9A4" w14:textId="51B5F442" w:rsidR="009144F2" w:rsidRPr="00A56836" w:rsidRDefault="009144F2" w:rsidP="009144F2">
            <w:pPr>
              <w:spacing w:after="0" w:line="240" w:lineRule="auto"/>
              <w:jc w:val="center"/>
              <w:rPr>
                <w:rFonts w:ascii="Marianne Light" w:hAnsi="Marianne Light" w:cs="Tahoma"/>
                <w:kern w:val="0"/>
                <w:sz w:val="18"/>
                <w:szCs w:val="18"/>
                <w14:ligatures w14:val="none"/>
                <w14:cntxtAlts w14:val="0"/>
              </w:rPr>
            </w:pPr>
          </w:p>
        </w:tc>
        <w:tc>
          <w:tcPr>
            <w:tcW w:w="1474" w:type="dxa"/>
            <w:tcBorders>
              <w:top w:val="nil"/>
              <w:left w:val="nil"/>
              <w:bottom w:val="single" w:sz="4" w:space="0" w:color="auto"/>
              <w:right w:val="single" w:sz="4" w:space="0" w:color="auto"/>
            </w:tcBorders>
            <w:vAlign w:val="center"/>
          </w:tcPr>
          <w:p w14:paraId="3D4C1E02" w14:textId="77777777" w:rsidR="009144F2" w:rsidRPr="00A56836" w:rsidRDefault="009144F2" w:rsidP="009144F2">
            <w:pPr>
              <w:spacing w:after="0" w:line="240" w:lineRule="auto"/>
              <w:jc w:val="center"/>
              <w:rPr>
                <w:rFonts w:ascii="Marianne Light" w:hAnsi="Marianne Light" w:cs="Tahoma"/>
                <w:kern w:val="0"/>
                <w:sz w:val="18"/>
                <w:szCs w:val="18"/>
                <w14:ligatures w14:val="none"/>
                <w14:cntxtAlts w14:val="0"/>
              </w:rPr>
            </w:pPr>
          </w:p>
        </w:tc>
      </w:tr>
    </w:tbl>
    <w:p w14:paraId="594BFA24" w14:textId="5918A27B" w:rsidR="00C4273E" w:rsidRPr="00766F4B" w:rsidRDefault="00C4273E" w:rsidP="00C4273E">
      <w:pPr>
        <w:rPr>
          <w:rFonts w:ascii="Marianne Light" w:hAnsi="Marianne Light"/>
          <w:bCs/>
          <w:i/>
          <w:sz w:val="18"/>
          <w:szCs w:val="18"/>
          <w:highlight w:val="cyan"/>
        </w:rPr>
      </w:pPr>
      <w:r w:rsidRPr="00766F4B">
        <w:rPr>
          <w:rFonts w:ascii="Marianne Light" w:hAnsi="Marianne Light"/>
          <w:b/>
          <w:i/>
          <w:sz w:val="18"/>
          <w:szCs w:val="18"/>
          <w:highlight w:val="cyan"/>
        </w:rPr>
        <w:t>Jo</w:t>
      </w:r>
      <w:r w:rsidR="00CD1E7E">
        <w:rPr>
          <w:rFonts w:ascii="Marianne Light" w:hAnsi="Marianne Light"/>
          <w:b/>
          <w:i/>
          <w:sz w:val="18"/>
          <w:szCs w:val="18"/>
          <w:highlight w:val="cyan"/>
        </w:rPr>
        <w:t xml:space="preserve">indre les </w:t>
      </w:r>
      <w:r w:rsidR="0042637A" w:rsidRPr="00766F4B">
        <w:rPr>
          <w:rFonts w:ascii="Marianne Light" w:hAnsi="Marianne Light"/>
          <w:b/>
          <w:i/>
          <w:sz w:val="18"/>
          <w:szCs w:val="18"/>
          <w:highlight w:val="cyan"/>
        </w:rPr>
        <w:t>étude</w:t>
      </w:r>
      <w:r w:rsidR="00CD1E7E">
        <w:rPr>
          <w:rFonts w:ascii="Marianne Light" w:hAnsi="Marianne Light"/>
          <w:b/>
          <w:i/>
          <w:sz w:val="18"/>
          <w:szCs w:val="18"/>
          <w:highlight w:val="cyan"/>
        </w:rPr>
        <w:t>s</w:t>
      </w:r>
      <w:r w:rsidR="0042637A" w:rsidRPr="00766F4B">
        <w:rPr>
          <w:rFonts w:ascii="Marianne Light" w:hAnsi="Marianne Light"/>
          <w:b/>
          <w:i/>
          <w:sz w:val="18"/>
          <w:szCs w:val="18"/>
          <w:highlight w:val="cyan"/>
        </w:rPr>
        <w:t xml:space="preserve"> de faisabilité </w:t>
      </w:r>
      <w:r w:rsidR="00E81F9A">
        <w:rPr>
          <w:rFonts w:ascii="Marianne Light" w:hAnsi="Marianne Light"/>
          <w:b/>
          <w:i/>
          <w:sz w:val="18"/>
          <w:szCs w:val="18"/>
          <w:highlight w:val="cyan"/>
        </w:rPr>
        <w:t>réalisées</w:t>
      </w:r>
      <w:r w:rsidR="00432C3E">
        <w:rPr>
          <w:rFonts w:ascii="Marianne Light" w:hAnsi="Marianne Light"/>
          <w:b/>
          <w:i/>
          <w:sz w:val="18"/>
          <w:szCs w:val="18"/>
          <w:highlight w:val="cyan"/>
        </w:rPr>
        <w:t xml:space="preserve"> et les schémas d’instrumentation.</w:t>
      </w:r>
    </w:p>
    <w:p w14:paraId="19559D88" w14:textId="77777777" w:rsidR="00432C3E" w:rsidRPr="008454DE" w:rsidRDefault="00432C3E" w:rsidP="00432C3E">
      <w:pPr>
        <w:rPr>
          <w:rFonts w:ascii="Marianne Light" w:hAnsi="Marianne Light"/>
          <w:u w:val="single"/>
          <w:lang w:eastAsia="en-US"/>
        </w:rPr>
      </w:pPr>
      <w:r w:rsidRPr="008454DE">
        <w:rPr>
          <w:rFonts w:ascii="Marianne Light" w:hAnsi="Marianne Light"/>
          <w:u w:val="single"/>
          <w:lang w:eastAsia="en-US"/>
        </w:rPr>
        <w:t>Cas d’installations géothermie</w:t>
      </w:r>
    </w:p>
    <w:tbl>
      <w:tblPr>
        <w:tblW w:w="10652" w:type="dxa"/>
        <w:tblCellMar>
          <w:left w:w="70" w:type="dxa"/>
          <w:right w:w="70" w:type="dxa"/>
        </w:tblCellMar>
        <w:tblLook w:val="04A0" w:firstRow="1" w:lastRow="0" w:firstColumn="1" w:lastColumn="0" w:noHBand="0" w:noVBand="1"/>
      </w:tblPr>
      <w:tblGrid>
        <w:gridCol w:w="364"/>
        <w:gridCol w:w="1331"/>
        <w:gridCol w:w="1600"/>
        <w:gridCol w:w="1106"/>
        <w:gridCol w:w="1570"/>
        <w:gridCol w:w="1390"/>
        <w:gridCol w:w="1078"/>
        <w:gridCol w:w="1027"/>
        <w:gridCol w:w="1186"/>
      </w:tblGrid>
      <w:tr w:rsidR="00432C3E" w:rsidRPr="005207F3" w14:paraId="74AE4F24" w14:textId="77777777" w:rsidTr="005E0EA9">
        <w:trPr>
          <w:trHeight w:val="895"/>
        </w:trPr>
        <w:tc>
          <w:tcPr>
            <w:tcW w:w="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929BA"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N°</w:t>
            </w:r>
          </w:p>
        </w:tc>
        <w:tc>
          <w:tcPr>
            <w:tcW w:w="1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26458"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VILLE - SITE</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0380B"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 xml:space="preserve">LIBELLE OPERATION – </w:t>
            </w:r>
            <w:r w:rsidRPr="008454DE">
              <w:rPr>
                <w:rFonts w:ascii="Marianne Light" w:hAnsi="Marianne Light" w:cs="Tahoma"/>
                <w:kern w:val="0"/>
                <w:sz w:val="18"/>
                <w:szCs w:val="18"/>
                <w:shd w:val="clear" w:color="auto" w:fill="D9D9D9" w:themeFill="background1" w:themeFillShade="D9"/>
                <w14:ligatures w14:val="none"/>
                <w14:cntxtAlts w14:val="0"/>
              </w:rPr>
              <w:t>TYPE DE PAC</w:t>
            </w:r>
          </w:p>
        </w:tc>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92E10D"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Production estimée  (MWh)</w:t>
            </w: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08E81"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Estimation nb d’heure eq de fonctionnement de puissance nominale  (h/an)</w:t>
            </w:r>
          </w:p>
        </w:tc>
        <w:tc>
          <w:tcPr>
            <w:tcW w:w="1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7E273"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Etat d’avancement</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B72BB9"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Echéance de réalisation</w:t>
            </w:r>
          </w:p>
        </w:tc>
        <w:tc>
          <w:tcPr>
            <w:tcW w:w="102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001518CD"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COT ENR (oui / non)</w:t>
            </w:r>
          </w:p>
        </w:tc>
        <w:tc>
          <w:tcPr>
            <w:tcW w:w="1218"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4465139D"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Bureau d’étude (le cas échéant)</w:t>
            </w:r>
          </w:p>
        </w:tc>
      </w:tr>
      <w:tr w:rsidR="00432C3E" w:rsidRPr="005207F3" w14:paraId="646D63A1" w14:textId="77777777" w:rsidTr="005E0EA9">
        <w:trPr>
          <w:trHeight w:val="815"/>
        </w:trPr>
        <w:tc>
          <w:tcPr>
            <w:tcW w:w="364" w:type="dxa"/>
            <w:tcBorders>
              <w:top w:val="single" w:sz="4" w:space="0" w:color="auto"/>
              <w:left w:val="single" w:sz="4" w:space="0" w:color="auto"/>
              <w:bottom w:val="single" w:sz="4" w:space="0" w:color="auto"/>
              <w:right w:val="single" w:sz="4" w:space="0" w:color="auto"/>
            </w:tcBorders>
            <w:vAlign w:val="center"/>
          </w:tcPr>
          <w:p w14:paraId="5E1F0F23" w14:textId="77777777" w:rsidR="00432C3E" w:rsidRPr="008454DE" w:rsidRDefault="00432C3E" w:rsidP="005E0EA9">
            <w:pPr>
              <w:spacing w:after="0" w:line="240" w:lineRule="auto"/>
              <w:rPr>
                <w:rFonts w:ascii="Marianne Light" w:hAnsi="Marianne Light" w:cs="Tahoma"/>
                <w:color w:val="auto"/>
                <w:kern w:val="0"/>
                <w:sz w:val="18"/>
                <w:szCs w:val="18"/>
                <w14:ligatures w14:val="none"/>
                <w14:cntxtAlts w14:val="0"/>
              </w:rPr>
            </w:pPr>
            <w:r w:rsidRPr="008454DE">
              <w:rPr>
                <w:rFonts w:ascii="Marianne Light" w:hAnsi="Marianne Light" w:cs="Tahoma"/>
                <w:color w:val="auto"/>
                <w:kern w:val="0"/>
                <w:sz w:val="18"/>
                <w:szCs w:val="18"/>
                <w14:ligatures w14:val="none"/>
                <w14:cntxtAlts w14:val="0"/>
              </w:rPr>
              <w:t>1</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4A3AE" w14:textId="77777777" w:rsidR="00432C3E" w:rsidRPr="008454DE" w:rsidRDefault="00432C3E" w:rsidP="005E0EA9">
            <w:pPr>
              <w:spacing w:after="0" w:line="240" w:lineRule="auto"/>
              <w:rPr>
                <w:rFonts w:ascii="Marianne Light" w:hAnsi="Marianne Light" w:cs="Tahoma"/>
                <w:color w:val="auto"/>
                <w:kern w:val="0"/>
                <w:sz w:val="18"/>
                <w:szCs w:val="18"/>
                <w14:ligatures w14:val="none"/>
                <w14:cntxtAlts w14:val="0"/>
              </w:rPr>
            </w:pPr>
          </w:p>
        </w:tc>
        <w:tc>
          <w:tcPr>
            <w:tcW w:w="1646" w:type="dxa"/>
            <w:tcBorders>
              <w:top w:val="nil"/>
              <w:left w:val="nil"/>
              <w:bottom w:val="single" w:sz="4" w:space="0" w:color="auto"/>
              <w:right w:val="single" w:sz="4" w:space="0" w:color="auto"/>
            </w:tcBorders>
            <w:shd w:val="clear" w:color="auto" w:fill="auto"/>
            <w:vAlign w:val="center"/>
          </w:tcPr>
          <w:p w14:paraId="29582E9E" w14:textId="77777777" w:rsidR="00432C3E" w:rsidRPr="008454DE" w:rsidRDefault="00432C3E" w:rsidP="005E0EA9">
            <w:pPr>
              <w:spacing w:after="0" w:line="240" w:lineRule="auto"/>
              <w:rPr>
                <w:rFonts w:ascii="Marianne Light" w:hAnsi="Marianne Light" w:cs="Tahoma"/>
                <w:color w:val="auto"/>
                <w:kern w:val="0"/>
                <w:sz w:val="18"/>
                <w:szCs w:val="18"/>
                <w14:ligatures w14:val="none"/>
                <w14:cntxtAlts w14:val="0"/>
              </w:rPr>
            </w:pPr>
          </w:p>
        </w:tc>
        <w:tc>
          <w:tcPr>
            <w:tcW w:w="1028" w:type="dxa"/>
            <w:tcBorders>
              <w:top w:val="nil"/>
              <w:left w:val="nil"/>
              <w:bottom w:val="single" w:sz="4" w:space="0" w:color="auto"/>
              <w:right w:val="single" w:sz="4" w:space="0" w:color="auto"/>
            </w:tcBorders>
            <w:shd w:val="clear" w:color="auto" w:fill="auto"/>
            <w:vAlign w:val="center"/>
          </w:tcPr>
          <w:p w14:paraId="37012629" w14:textId="77777777" w:rsidR="00432C3E" w:rsidRPr="008454DE" w:rsidRDefault="00432C3E" w:rsidP="005E0EA9">
            <w:pPr>
              <w:spacing w:after="0" w:line="240" w:lineRule="auto"/>
              <w:jc w:val="right"/>
              <w:rPr>
                <w:rFonts w:ascii="Marianne Light" w:hAnsi="Marianne Light" w:cs="Tahoma"/>
                <w:color w:val="auto"/>
                <w:kern w:val="0"/>
                <w:sz w:val="18"/>
                <w:szCs w:val="18"/>
                <w14:ligatures w14:val="none"/>
                <w14:cntxtAlts w14:val="0"/>
              </w:rPr>
            </w:pPr>
          </w:p>
        </w:tc>
        <w:tc>
          <w:tcPr>
            <w:tcW w:w="1570" w:type="dxa"/>
            <w:tcBorders>
              <w:top w:val="single" w:sz="4" w:space="0" w:color="auto"/>
              <w:left w:val="nil"/>
              <w:bottom w:val="single" w:sz="4" w:space="0" w:color="auto"/>
              <w:right w:val="single" w:sz="4" w:space="0" w:color="auto"/>
            </w:tcBorders>
            <w:vAlign w:val="center"/>
          </w:tcPr>
          <w:p w14:paraId="4221C6AA"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F4472"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1078" w:type="dxa"/>
            <w:tcBorders>
              <w:top w:val="nil"/>
              <w:left w:val="nil"/>
              <w:bottom w:val="single" w:sz="4" w:space="0" w:color="auto"/>
              <w:right w:val="single" w:sz="4" w:space="0" w:color="auto"/>
            </w:tcBorders>
            <w:shd w:val="clear" w:color="auto" w:fill="auto"/>
            <w:noWrap/>
            <w:vAlign w:val="center"/>
          </w:tcPr>
          <w:p w14:paraId="3E819757"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1027" w:type="dxa"/>
            <w:tcBorders>
              <w:top w:val="nil"/>
              <w:left w:val="nil"/>
              <w:bottom w:val="single" w:sz="4" w:space="0" w:color="auto"/>
              <w:right w:val="single" w:sz="4" w:space="0" w:color="auto"/>
            </w:tcBorders>
            <w:shd w:val="clear" w:color="auto" w:fill="auto"/>
            <w:noWrap/>
            <w:vAlign w:val="center"/>
          </w:tcPr>
          <w:p w14:paraId="0C97BADA"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1218" w:type="dxa"/>
            <w:tcBorders>
              <w:top w:val="nil"/>
              <w:left w:val="nil"/>
              <w:bottom w:val="single" w:sz="4" w:space="0" w:color="auto"/>
              <w:right w:val="single" w:sz="4" w:space="0" w:color="auto"/>
            </w:tcBorders>
            <w:vAlign w:val="center"/>
          </w:tcPr>
          <w:p w14:paraId="33E7F34B"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r>
      <w:tr w:rsidR="00432C3E" w:rsidRPr="005207F3" w14:paraId="3FDEFEA0" w14:textId="77777777" w:rsidTr="005E0EA9">
        <w:trPr>
          <w:trHeight w:val="850"/>
        </w:trPr>
        <w:tc>
          <w:tcPr>
            <w:tcW w:w="364" w:type="dxa"/>
            <w:tcBorders>
              <w:top w:val="nil"/>
              <w:left w:val="single" w:sz="4" w:space="0" w:color="auto"/>
              <w:bottom w:val="single" w:sz="4" w:space="0" w:color="auto"/>
              <w:right w:val="single" w:sz="4" w:space="0" w:color="auto"/>
            </w:tcBorders>
            <w:vAlign w:val="center"/>
          </w:tcPr>
          <w:p w14:paraId="5393FA18" w14:textId="77777777" w:rsidR="00432C3E" w:rsidRPr="008454DE" w:rsidRDefault="00432C3E" w:rsidP="005E0EA9">
            <w:pPr>
              <w:spacing w:after="0" w:line="240" w:lineRule="auto"/>
              <w:rPr>
                <w:rFonts w:ascii="Marianne Light" w:hAnsi="Marianne Light" w:cs="Tahoma"/>
                <w:color w:val="auto"/>
                <w:kern w:val="0"/>
                <w:sz w:val="18"/>
                <w:szCs w:val="18"/>
                <w14:ligatures w14:val="none"/>
                <w14:cntxtAlts w14:val="0"/>
              </w:rPr>
            </w:pPr>
            <w:r w:rsidRPr="008454DE">
              <w:rPr>
                <w:rFonts w:ascii="Marianne Light" w:hAnsi="Marianne Light" w:cs="Tahoma"/>
                <w:color w:val="auto"/>
                <w:kern w:val="0"/>
                <w:sz w:val="18"/>
                <w:szCs w:val="18"/>
                <w14:ligatures w14:val="none"/>
                <w14:cntxtAlts w14:val="0"/>
              </w:rPr>
              <w:t>2</w:t>
            </w:r>
          </w:p>
        </w:tc>
        <w:tc>
          <w:tcPr>
            <w:tcW w:w="1331" w:type="dxa"/>
            <w:tcBorders>
              <w:top w:val="nil"/>
              <w:left w:val="single" w:sz="4" w:space="0" w:color="auto"/>
              <w:bottom w:val="single" w:sz="4" w:space="0" w:color="auto"/>
              <w:right w:val="single" w:sz="4" w:space="0" w:color="auto"/>
            </w:tcBorders>
            <w:shd w:val="clear" w:color="auto" w:fill="auto"/>
            <w:noWrap/>
            <w:vAlign w:val="center"/>
          </w:tcPr>
          <w:p w14:paraId="6EEE460E" w14:textId="77777777" w:rsidR="00432C3E" w:rsidRPr="008454DE" w:rsidRDefault="00432C3E" w:rsidP="005E0EA9">
            <w:pPr>
              <w:spacing w:after="0" w:line="240" w:lineRule="auto"/>
              <w:rPr>
                <w:rFonts w:ascii="Marianne Light" w:hAnsi="Marianne Light" w:cs="Tahoma"/>
                <w:color w:val="auto"/>
                <w:kern w:val="0"/>
                <w:sz w:val="18"/>
                <w:szCs w:val="18"/>
                <w14:ligatures w14:val="none"/>
                <w14:cntxtAlts w14:val="0"/>
              </w:rPr>
            </w:pPr>
          </w:p>
        </w:tc>
        <w:tc>
          <w:tcPr>
            <w:tcW w:w="1646" w:type="dxa"/>
            <w:tcBorders>
              <w:top w:val="nil"/>
              <w:left w:val="nil"/>
              <w:bottom w:val="single" w:sz="4" w:space="0" w:color="auto"/>
              <w:right w:val="single" w:sz="4" w:space="0" w:color="auto"/>
            </w:tcBorders>
            <w:shd w:val="clear" w:color="auto" w:fill="auto"/>
            <w:vAlign w:val="center"/>
          </w:tcPr>
          <w:p w14:paraId="46027109" w14:textId="77777777" w:rsidR="00432C3E" w:rsidRPr="008454DE" w:rsidRDefault="00432C3E" w:rsidP="005E0EA9">
            <w:pPr>
              <w:spacing w:after="0" w:line="240" w:lineRule="auto"/>
              <w:rPr>
                <w:rFonts w:ascii="Marianne Light" w:hAnsi="Marianne Light" w:cs="Tahoma"/>
                <w:color w:val="auto"/>
                <w:kern w:val="0"/>
                <w:sz w:val="18"/>
                <w:szCs w:val="18"/>
                <w14:ligatures w14:val="none"/>
                <w14:cntxtAlts w14:val="0"/>
              </w:rPr>
            </w:pPr>
          </w:p>
        </w:tc>
        <w:tc>
          <w:tcPr>
            <w:tcW w:w="1028" w:type="dxa"/>
            <w:tcBorders>
              <w:top w:val="nil"/>
              <w:left w:val="nil"/>
              <w:bottom w:val="single" w:sz="4" w:space="0" w:color="auto"/>
              <w:right w:val="single" w:sz="4" w:space="0" w:color="auto"/>
            </w:tcBorders>
            <w:shd w:val="clear" w:color="auto" w:fill="auto"/>
            <w:vAlign w:val="center"/>
          </w:tcPr>
          <w:p w14:paraId="66B73A1D" w14:textId="77777777" w:rsidR="00432C3E" w:rsidRPr="008454DE" w:rsidRDefault="00432C3E" w:rsidP="005E0EA9">
            <w:pPr>
              <w:spacing w:after="0" w:line="240" w:lineRule="auto"/>
              <w:jc w:val="right"/>
              <w:rPr>
                <w:rFonts w:ascii="Marianne Light" w:hAnsi="Marianne Light" w:cs="Tahoma"/>
                <w:color w:val="auto"/>
                <w:kern w:val="0"/>
                <w:sz w:val="18"/>
                <w:szCs w:val="18"/>
                <w14:ligatures w14:val="none"/>
                <w14:cntxtAlts w14:val="0"/>
              </w:rPr>
            </w:pPr>
          </w:p>
        </w:tc>
        <w:tc>
          <w:tcPr>
            <w:tcW w:w="1570" w:type="dxa"/>
            <w:tcBorders>
              <w:top w:val="single" w:sz="4" w:space="0" w:color="auto"/>
              <w:left w:val="nil"/>
              <w:bottom w:val="single" w:sz="4" w:space="0" w:color="auto"/>
              <w:right w:val="single" w:sz="4" w:space="0" w:color="auto"/>
            </w:tcBorders>
            <w:vAlign w:val="center"/>
          </w:tcPr>
          <w:p w14:paraId="1E3D4E31"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D779B"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1078" w:type="dxa"/>
            <w:tcBorders>
              <w:top w:val="nil"/>
              <w:left w:val="nil"/>
              <w:bottom w:val="single" w:sz="4" w:space="0" w:color="auto"/>
              <w:right w:val="single" w:sz="4" w:space="0" w:color="auto"/>
            </w:tcBorders>
            <w:shd w:val="clear" w:color="auto" w:fill="auto"/>
            <w:noWrap/>
            <w:vAlign w:val="center"/>
          </w:tcPr>
          <w:p w14:paraId="21124BEE"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1027" w:type="dxa"/>
            <w:tcBorders>
              <w:top w:val="nil"/>
              <w:left w:val="nil"/>
              <w:bottom w:val="single" w:sz="4" w:space="0" w:color="auto"/>
              <w:right w:val="single" w:sz="4" w:space="0" w:color="auto"/>
            </w:tcBorders>
            <w:shd w:val="clear" w:color="auto" w:fill="auto"/>
            <w:noWrap/>
            <w:vAlign w:val="center"/>
          </w:tcPr>
          <w:p w14:paraId="55F79C09"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1218" w:type="dxa"/>
            <w:tcBorders>
              <w:top w:val="nil"/>
              <w:left w:val="nil"/>
              <w:bottom w:val="single" w:sz="4" w:space="0" w:color="auto"/>
              <w:right w:val="single" w:sz="4" w:space="0" w:color="auto"/>
            </w:tcBorders>
            <w:vAlign w:val="center"/>
          </w:tcPr>
          <w:p w14:paraId="1729F66A"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r>
    </w:tbl>
    <w:p w14:paraId="68DB09DA" w14:textId="77777777" w:rsidR="00432C3E" w:rsidRPr="008454DE" w:rsidRDefault="00432C3E" w:rsidP="00432C3E">
      <w:pPr>
        <w:rPr>
          <w:rFonts w:ascii="Marianne Light" w:hAnsi="Marianne Light"/>
          <w:b/>
          <w:i/>
          <w:sz w:val="18"/>
          <w:szCs w:val="18"/>
          <w:highlight w:val="cyan"/>
        </w:rPr>
      </w:pPr>
      <w:r w:rsidRPr="008454DE">
        <w:rPr>
          <w:rFonts w:ascii="Marianne Light" w:hAnsi="Marianne Light"/>
          <w:b/>
          <w:i/>
          <w:sz w:val="18"/>
          <w:szCs w:val="18"/>
          <w:highlight w:val="cyan"/>
        </w:rPr>
        <w:t xml:space="preserve">Joindre les études de faisabilité réalisées et les schémas d’instrumentation. </w:t>
      </w:r>
    </w:p>
    <w:p w14:paraId="3615E635" w14:textId="77777777" w:rsidR="00432C3E" w:rsidRPr="008454DE" w:rsidRDefault="00432C3E" w:rsidP="00432C3E">
      <w:pPr>
        <w:rPr>
          <w:rFonts w:ascii="Marianne Light" w:hAnsi="Marianne Light"/>
          <w:u w:val="single"/>
          <w:lang w:eastAsia="en-US"/>
        </w:rPr>
      </w:pPr>
      <w:r w:rsidRPr="008454DE">
        <w:rPr>
          <w:rFonts w:ascii="Marianne Light" w:hAnsi="Marianne Light"/>
          <w:u w:val="single"/>
          <w:lang w:eastAsia="en-US"/>
        </w:rPr>
        <w:t xml:space="preserve">Cas d’installations solaire thermique </w:t>
      </w:r>
    </w:p>
    <w:tbl>
      <w:tblPr>
        <w:tblW w:w="10560" w:type="dxa"/>
        <w:tblLayout w:type="fixed"/>
        <w:tblCellMar>
          <w:left w:w="70" w:type="dxa"/>
          <w:right w:w="70" w:type="dxa"/>
        </w:tblCellMar>
        <w:tblLook w:val="04A0" w:firstRow="1" w:lastRow="0" w:firstColumn="1" w:lastColumn="0" w:noHBand="0" w:noVBand="1"/>
      </w:tblPr>
      <w:tblGrid>
        <w:gridCol w:w="617"/>
        <w:gridCol w:w="1244"/>
        <w:gridCol w:w="1118"/>
        <w:gridCol w:w="985"/>
        <w:gridCol w:w="1003"/>
        <w:gridCol w:w="871"/>
        <w:gridCol w:w="1243"/>
        <w:gridCol w:w="1119"/>
        <w:gridCol w:w="994"/>
        <w:gridCol w:w="1366"/>
      </w:tblGrid>
      <w:tr w:rsidR="00432C3E" w:rsidRPr="005207F3" w14:paraId="652192E6" w14:textId="77777777" w:rsidTr="005E0EA9">
        <w:trPr>
          <w:trHeight w:val="885"/>
        </w:trPr>
        <w:tc>
          <w:tcPr>
            <w:tcW w:w="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D5C52"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N°</w:t>
            </w:r>
          </w:p>
        </w:tc>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3B59D4"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 xml:space="preserve">VILLE – SITE </w:t>
            </w:r>
          </w:p>
        </w:tc>
        <w:tc>
          <w:tcPr>
            <w:tcW w:w="1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20205"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 xml:space="preserve">LIBELLE OPERATION </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43D40"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Production estimée  (MWh)</w:t>
            </w:r>
          </w:p>
        </w:tc>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EAC5F"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 xml:space="preserve">Surface de capteurs solaires (m2) </w:t>
            </w:r>
          </w:p>
        </w:tc>
        <w:tc>
          <w:tcPr>
            <w:tcW w:w="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79678" w14:textId="77777777" w:rsidR="00432C3E" w:rsidRPr="008454DE" w:rsidRDefault="00432C3E" w:rsidP="005E0EA9">
            <w:pPr>
              <w:spacing w:after="0" w:line="240" w:lineRule="auto"/>
              <w:rPr>
                <w:rFonts w:ascii="Marianne Light" w:hAnsi="Marianne Light" w:cs="Tahoma"/>
                <w:kern w:val="0"/>
                <w:sz w:val="18"/>
                <w:szCs w:val="18"/>
                <w14:ligatures w14:val="none"/>
                <w14:cntxtAlts w14:val="0"/>
              </w:rPr>
            </w:pPr>
          </w:p>
          <w:p w14:paraId="30347141"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Toiture ou sol</w:t>
            </w:r>
            <w:r w:rsidRPr="008454DE">
              <w:rPr>
                <w:rFonts w:cs="Calibri"/>
                <w:kern w:val="0"/>
                <w:sz w:val="18"/>
                <w:szCs w:val="18"/>
                <w14:ligatures w14:val="none"/>
                <w14:cntxtAlts w14:val="0"/>
              </w:rPr>
              <w:t> </w:t>
            </w:r>
            <w:r w:rsidRPr="008454DE">
              <w:rPr>
                <w:rFonts w:ascii="Marianne Light" w:hAnsi="Marianne Light" w:cs="Tahoma"/>
                <w:kern w:val="0"/>
                <w:sz w:val="18"/>
                <w:szCs w:val="18"/>
                <w14:ligatures w14:val="none"/>
                <w14:cntxtAlts w14:val="0"/>
              </w:rPr>
              <w:t>?</w:t>
            </w:r>
          </w:p>
        </w:tc>
        <w:tc>
          <w:tcPr>
            <w:tcW w:w="1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E9A799"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Etat d’avancement</w:t>
            </w: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CF8262"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Echéance de réalisation</w:t>
            </w:r>
          </w:p>
        </w:tc>
        <w:tc>
          <w:tcPr>
            <w:tcW w:w="994" w:type="dxa"/>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2FC9AF5C"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COT ENR (oui / non)</w:t>
            </w:r>
          </w:p>
        </w:tc>
        <w:tc>
          <w:tcPr>
            <w:tcW w:w="136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67593A61"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r w:rsidRPr="008454DE">
              <w:rPr>
                <w:rFonts w:ascii="Marianne Light" w:hAnsi="Marianne Light" w:cs="Tahoma"/>
                <w:kern w:val="0"/>
                <w:sz w:val="18"/>
                <w:szCs w:val="18"/>
                <w14:ligatures w14:val="none"/>
                <w14:cntxtAlts w14:val="0"/>
              </w:rPr>
              <w:t>Bureau d’étude (le cas échéant)</w:t>
            </w:r>
          </w:p>
        </w:tc>
      </w:tr>
      <w:tr w:rsidR="00432C3E" w:rsidRPr="005207F3" w14:paraId="38309EF9" w14:textId="77777777" w:rsidTr="005E0EA9">
        <w:trPr>
          <w:trHeight w:val="806"/>
        </w:trPr>
        <w:tc>
          <w:tcPr>
            <w:tcW w:w="617" w:type="dxa"/>
            <w:tcBorders>
              <w:top w:val="single" w:sz="4" w:space="0" w:color="auto"/>
              <w:left w:val="single" w:sz="4" w:space="0" w:color="auto"/>
              <w:bottom w:val="single" w:sz="4" w:space="0" w:color="auto"/>
              <w:right w:val="single" w:sz="4" w:space="0" w:color="auto"/>
            </w:tcBorders>
            <w:vAlign w:val="center"/>
          </w:tcPr>
          <w:p w14:paraId="540D5E77" w14:textId="77777777" w:rsidR="00432C3E" w:rsidRPr="008454DE" w:rsidRDefault="00432C3E" w:rsidP="005E0EA9">
            <w:pPr>
              <w:spacing w:after="0" w:line="240" w:lineRule="auto"/>
              <w:rPr>
                <w:rFonts w:ascii="Marianne Light" w:hAnsi="Marianne Light" w:cs="Tahoma"/>
                <w:color w:val="auto"/>
                <w:kern w:val="0"/>
                <w:sz w:val="18"/>
                <w:szCs w:val="18"/>
                <w14:ligatures w14:val="none"/>
                <w14:cntxtAlts w14:val="0"/>
              </w:rPr>
            </w:pPr>
            <w:r w:rsidRPr="008454DE">
              <w:rPr>
                <w:rFonts w:ascii="Marianne Light" w:hAnsi="Marianne Light" w:cs="Tahoma"/>
                <w:color w:val="auto"/>
                <w:kern w:val="0"/>
                <w:sz w:val="18"/>
                <w:szCs w:val="18"/>
                <w14:ligatures w14:val="none"/>
                <w14:cntxtAlts w14:val="0"/>
              </w:rPr>
              <w:t>1</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DDE10" w14:textId="77777777" w:rsidR="00432C3E" w:rsidRPr="008454DE" w:rsidRDefault="00432C3E" w:rsidP="005E0EA9">
            <w:pPr>
              <w:spacing w:after="0" w:line="240" w:lineRule="auto"/>
              <w:rPr>
                <w:rFonts w:ascii="Marianne Light" w:hAnsi="Marianne Light" w:cs="Tahoma"/>
                <w:color w:val="auto"/>
                <w:kern w:val="0"/>
                <w:sz w:val="18"/>
                <w:szCs w:val="18"/>
                <w14:ligatures w14:val="none"/>
                <w14:cntxtAlts w14:val="0"/>
              </w:rPr>
            </w:pPr>
          </w:p>
        </w:tc>
        <w:tc>
          <w:tcPr>
            <w:tcW w:w="1118" w:type="dxa"/>
            <w:tcBorders>
              <w:top w:val="nil"/>
              <w:left w:val="nil"/>
              <w:bottom w:val="single" w:sz="4" w:space="0" w:color="auto"/>
              <w:right w:val="single" w:sz="4" w:space="0" w:color="auto"/>
            </w:tcBorders>
            <w:shd w:val="clear" w:color="auto" w:fill="auto"/>
            <w:vAlign w:val="center"/>
          </w:tcPr>
          <w:p w14:paraId="036CD5B2" w14:textId="77777777" w:rsidR="00432C3E" w:rsidRPr="008454DE" w:rsidRDefault="00432C3E" w:rsidP="005E0EA9">
            <w:pPr>
              <w:spacing w:after="0" w:line="240" w:lineRule="auto"/>
              <w:rPr>
                <w:rFonts w:ascii="Marianne Light" w:hAnsi="Marianne Light" w:cs="Tahoma"/>
                <w:color w:val="auto"/>
                <w:kern w:val="0"/>
                <w:sz w:val="18"/>
                <w:szCs w:val="18"/>
                <w14:ligatures w14:val="none"/>
                <w14:cntxtAlts w14:val="0"/>
              </w:rPr>
            </w:pPr>
          </w:p>
        </w:tc>
        <w:tc>
          <w:tcPr>
            <w:tcW w:w="985" w:type="dxa"/>
            <w:tcBorders>
              <w:top w:val="nil"/>
              <w:left w:val="nil"/>
              <w:bottom w:val="single" w:sz="4" w:space="0" w:color="auto"/>
              <w:right w:val="single" w:sz="4" w:space="0" w:color="auto"/>
            </w:tcBorders>
            <w:shd w:val="clear" w:color="auto" w:fill="auto"/>
            <w:vAlign w:val="center"/>
          </w:tcPr>
          <w:p w14:paraId="014EC4E4" w14:textId="77777777" w:rsidR="00432C3E" w:rsidRPr="008454DE" w:rsidRDefault="00432C3E" w:rsidP="005E0EA9">
            <w:pPr>
              <w:spacing w:after="0" w:line="240" w:lineRule="auto"/>
              <w:jc w:val="right"/>
              <w:rPr>
                <w:rFonts w:ascii="Marianne Light" w:hAnsi="Marianne Light" w:cs="Tahoma"/>
                <w:color w:val="auto"/>
                <w:kern w:val="0"/>
                <w:sz w:val="18"/>
                <w:szCs w:val="18"/>
                <w14:ligatures w14:val="none"/>
                <w14:cntxtAlts w14:val="0"/>
              </w:rPr>
            </w:pPr>
          </w:p>
        </w:tc>
        <w:tc>
          <w:tcPr>
            <w:tcW w:w="1003" w:type="dxa"/>
            <w:tcBorders>
              <w:top w:val="single" w:sz="4" w:space="0" w:color="auto"/>
              <w:left w:val="nil"/>
              <w:bottom w:val="single" w:sz="4" w:space="0" w:color="auto"/>
              <w:right w:val="single" w:sz="4" w:space="0" w:color="auto"/>
            </w:tcBorders>
            <w:vAlign w:val="center"/>
          </w:tcPr>
          <w:p w14:paraId="45E40D49"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871" w:type="dxa"/>
            <w:tcBorders>
              <w:top w:val="single" w:sz="4" w:space="0" w:color="auto"/>
              <w:left w:val="single" w:sz="4" w:space="0" w:color="auto"/>
              <w:bottom w:val="single" w:sz="4" w:space="0" w:color="auto"/>
              <w:right w:val="single" w:sz="4" w:space="0" w:color="auto"/>
            </w:tcBorders>
          </w:tcPr>
          <w:p w14:paraId="58DE74AC"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ED6E7"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1119" w:type="dxa"/>
            <w:tcBorders>
              <w:top w:val="nil"/>
              <w:left w:val="nil"/>
              <w:bottom w:val="single" w:sz="4" w:space="0" w:color="auto"/>
              <w:right w:val="single" w:sz="4" w:space="0" w:color="auto"/>
            </w:tcBorders>
            <w:shd w:val="clear" w:color="auto" w:fill="auto"/>
            <w:noWrap/>
            <w:vAlign w:val="center"/>
          </w:tcPr>
          <w:p w14:paraId="44F755C0"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994" w:type="dxa"/>
            <w:tcBorders>
              <w:top w:val="nil"/>
              <w:left w:val="nil"/>
              <w:bottom w:val="single" w:sz="4" w:space="0" w:color="auto"/>
              <w:right w:val="single" w:sz="4" w:space="0" w:color="auto"/>
            </w:tcBorders>
            <w:shd w:val="clear" w:color="auto" w:fill="auto"/>
            <w:noWrap/>
            <w:vAlign w:val="center"/>
          </w:tcPr>
          <w:p w14:paraId="5FA18DED"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1366" w:type="dxa"/>
            <w:tcBorders>
              <w:top w:val="nil"/>
              <w:left w:val="nil"/>
              <w:bottom w:val="single" w:sz="4" w:space="0" w:color="auto"/>
              <w:right w:val="single" w:sz="4" w:space="0" w:color="auto"/>
            </w:tcBorders>
            <w:vAlign w:val="center"/>
          </w:tcPr>
          <w:p w14:paraId="53CE9B82"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r>
      <w:tr w:rsidR="00432C3E" w:rsidRPr="005207F3" w14:paraId="7032A90B" w14:textId="77777777" w:rsidTr="005E0EA9">
        <w:trPr>
          <w:trHeight w:val="840"/>
        </w:trPr>
        <w:tc>
          <w:tcPr>
            <w:tcW w:w="617" w:type="dxa"/>
            <w:tcBorders>
              <w:top w:val="nil"/>
              <w:left w:val="single" w:sz="4" w:space="0" w:color="auto"/>
              <w:bottom w:val="single" w:sz="4" w:space="0" w:color="auto"/>
              <w:right w:val="single" w:sz="4" w:space="0" w:color="auto"/>
            </w:tcBorders>
            <w:vAlign w:val="center"/>
          </w:tcPr>
          <w:p w14:paraId="3C4F7AA4" w14:textId="77777777" w:rsidR="00432C3E" w:rsidRPr="008454DE" w:rsidRDefault="00432C3E" w:rsidP="005E0EA9">
            <w:pPr>
              <w:spacing w:after="0" w:line="240" w:lineRule="auto"/>
              <w:rPr>
                <w:rFonts w:ascii="Marianne Light" w:hAnsi="Marianne Light" w:cs="Tahoma"/>
                <w:color w:val="auto"/>
                <w:kern w:val="0"/>
                <w:sz w:val="18"/>
                <w:szCs w:val="18"/>
                <w14:ligatures w14:val="none"/>
                <w14:cntxtAlts w14:val="0"/>
              </w:rPr>
            </w:pPr>
            <w:r w:rsidRPr="008454DE">
              <w:rPr>
                <w:rFonts w:ascii="Marianne Light" w:hAnsi="Marianne Light" w:cs="Tahoma"/>
                <w:color w:val="auto"/>
                <w:kern w:val="0"/>
                <w:sz w:val="18"/>
                <w:szCs w:val="18"/>
                <w14:ligatures w14:val="none"/>
                <w14:cntxtAlts w14:val="0"/>
              </w:rPr>
              <w:t>2</w:t>
            </w:r>
          </w:p>
        </w:tc>
        <w:tc>
          <w:tcPr>
            <w:tcW w:w="1244" w:type="dxa"/>
            <w:tcBorders>
              <w:top w:val="nil"/>
              <w:left w:val="single" w:sz="4" w:space="0" w:color="auto"/>
              <w:bottom w:val="single" w:sz="4" w:space="0" w:color="auto"/>
              <w:right w:val="single" w:sz="4" w:space="0" w:color="auto"/>
            </w:tcBorders>
            <w:shd w:val="clear" w:color="auto" w:fill="auto"/>
            <w:noWrap/>
            <w:vAlign w:val="center"/>
          </w:tcPr>
          <w:p w14:paraId="5020CAA8" w14:textId="77777777" w:rsidR="00432C3E" w:rsidRPr="008454DE" w:rsidRDefault="00432C3E" w:rsidP="005E0EA9">
            <w:pPr>
              <w:spacing w:after="0" w:line="240" w:lineRule="auto"/>
              <w:rPr>
                <w:rFonts w:ascii="Marianne Light" w:hAnsi="Marianne Light" w:cs="Tahoma"/>
                <w:color w:val="auto"/>
                <w:kern w:val="0"/>
                <w:sz w:val="18"/>
                <w:szCs w:val="18"/>
                <w14:ligatures w14:val="none"/>
                <w14:cntxtAlts w14:val="0"/>
              </w:rPr>
            </w:pPr>
          </w:p>
        </w:tc>
        <w:tc>
          <w:tcPr>
            <w:tcW w:w="1118" w:type="dxa"/>
            <w:tcBorders>
              <w:top w:val="nil"/>
              <w:left w:val="nil"/>
              <w:bottom w:val="single" w:sz="4" w:space="0" w:color="auto"/>
              <w:right w:val="single" w:sz="4" w:space="0" w:color="auto"/>
            </w:tcBorders>
            <w:shd w:val="clear" w:color="auto" w:fill="auto"/>
            <w:vAlign w:val="center"/>
          </w:tcPr>
          <w:p w14:paraId="150B6A26" w14:textId="77777777" w:rsidR="00432C3E" w:rsidRPr="008454DE" w:rsidRDefault="00432C3E" w:rsidP="005E0EA9">
            <w:pPr>
              <w:spacing w:after="0" w:line="240" w:lineRule="auto"/>
              <w:rPr>
                <w:rFonts w:ascii="Marianne Light" w:hAnsi="Marianne Light" w:cs="Tahoma"/>
                <w:color w:val="auto"/>
                <w:kern w:val="0"/>
                <w:sz w:val="18"/>
                <w:szCs w:val="18"/>
                <w14:ligatures w14:val="none"/>
                <w14:cntxtAlts w14:val="0"/>
              </w:rPr>
            </w:pPr>
          </w:p>
        </w:tc>
        <w:tc>
          <w:tcPr>
            <w:tcW w:w="985" w:type="dxa"/>
            <w:tcBorders>
              <w:top w:val="nil"/>
              <w:left w:val="nil"/>
              <w:bottom w:val="single" w:sz="4" w:space="0" w:color="auto"/>
              <w:right w:val="single" w:sz="4" w:space="0" w:color="auto"/>
            </w:tcBorders>
            <w:shd w:val="clear" w:color="auto" w:fill="auto"/>
            <w:vAlign w:val="center"/>
          </w:tcPr>
          <w:p w14:paraId="71F3E27B" w14:textId="77777777" w:rsidR="00432C3E" w:rsidRPr="008454DE" w:rsidRDefault="00432C3E" w:rsidP="005E0EA9">
            <w:pPr>
              <w:spacing w:after="0" w:line="240" w:lineRule="auto"/>
              <w:jc w:val="right"/>
              <w:rPr>
                <w:rFonts w:ascii="Marianne Light" w:hAnsi="Marianne Light" w:cs="Tahoma"/>
                <w:color w:val="auto"/>
                <w:kern w:val="0"/>
                <w:sz w:val="18"/>
                <w:szCs w:val="18"/>
                <w14:ligatures w14:val="none"/>
                <w14:cntxtAlts w14:val="0"/>
              </w:rPr>
            </w:pPr>
          </w:p>
        </w:tc>
        <w:tc>
          <w:tcPr>
            <w:tcW w:w="1003" w:type="dxa"/>
            <w:tcBorders>
              <w:top w:val="single" w:sz="4" w:space="0" w:color="auto"/>
              <w:left w:val="nil"/>
              <w:bottom w:val="single" w:sz="4" w:space="0" w:color="auto"/>
              <w:right w:val="single" w:sz="4" w:space="0" w:color="auto"/>
            </w:tcBorders>
            <w:vAlign w:val="center"/>
          </w:tcPr>
          <w:p w14:paraId="34448F1B"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871" w:type="dxa"/>
            <w:tcBorders>
              <w:top w:val="single" w:sz="4" w:space="0" w:color="auto"/>
              <w:left w:val="single" w:sz="4" w:space="0" w:color="auto"/>
              <w:bottom w:val="single" w:sz="4" w:space="0" w:color="auto"/>
              <w:right w:val="single" w:sz="4" w:space="0" w:color="auto"/>
            </w:tcBorders>
          </w:tcPr>
          <w:p w14:paraId="4532D38D"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AB2C5"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1119" w:type="dxa"/>
            <w:tcBorders>
              <w:top w:val="nil"/>
              <w:left w:val="nil"/>
              <w:bottom w:val="single" w:sz="4" w:space="0" w:color="auto"/>
              <w:right w:val="single" w:sz="4" w:space="0" w:color="auto"/>
            </w:tcBorders>
            <w:shd w:val="clear" w:color="auto" w:fill="auto"/>
            <w:noWrap/>
            <w:vAlign w:val="center"/>
          </w:tcPr>
          <w:p w14:paraId="4BD914A5"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994" w:type="dxa"/>
            <w:tcBorders>
              <w:top w:val="nil"/>
              <w:left w:val="nil"/>
              <w:bottom w:val="single" w:sz="4" w:space="0" w:color="auto"/>
              <w:right w:val="single" w:sz="4" w:space="0" w:color="auto"/>
            </w:tcBorders>
            <w:shd w:val="clear" w:color="auto" w:fill="auto"/>
            <w:noWrap/>
            <w:vAlign w:val="center"/>
          </w:tcPr>
          <w:p w14:paraId="61F9D90D"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c>
          <w:tcPr>
            <w:tcW w:w="1366" w:type="dxa"/>
            <w:tcBorders>
              <w:top w:val="nil"/>
              <w:left w:val="nil"/>
              <w:bottom w:val="single" w:sz="4" w:space="0" w:color="auto"/>
              <w:right w:val="single" w:sz="4" w:space="0" w:color="auto"/>
            </w:tcBorders>
            <w:vAlign w:val="center"/>
          </w:tcPr>
          <w:p w14:paraId="4908C321" w14:textId="77777777" w:rsidR="00432C3E" w:rsidRPr="008454DE" w:rsidRDefault="00432C3E" w:rsidP="005E0EA9">
            <w:pPr>
              <w:spacing w:after="0" w:line="240" w:lineRule="auto"/>
              <w:jc w:val="center"/>
              <w:rPr>
                <w:rFonts w:ascii="Marianne Light" w:hAnsi="Marianne Light" w:cs="Tahoma"/>
                <w:kern w:val="0"/>
                <w:sz w:val="18"/>
                <w:szCs w:val="18"/>
                <w14:ligatures w14:val="none"/>
                <w14:cntxtAlts w14:val="0"/>
              </w:rPr>
            </w:pPr>
          </w:p>
        </w:tc>
      </w:tr>
    </w:tbl>
    <w:p w14:paraId="52C80B86" w14:textId="628C05F4" w:rsidR="00C4273E" w:rsidRPr="008454DE" w:rsidRDefault="00432C3E" w:rsidP="00C4273E">
      <w:pPr>
        <w:rPr>
          <w:rFonts w:ascii="Marianne Light" w:hAnsi="Marianne Light"/>
          <w:b/>
          <w:i/>
          <w:sz w:val="18"/>
          <w:szCs w:val="18"/>
          <w:highlight w:val="cyan"/>
        </w:rPr>
      </w:pPr>
      <w:r w:rsidRPr="008454DE">
        <w:rPr>
          <w:rFonts w:ascii="Marianne Light" w:hAnsi="Marianne Light"/>
          <w:b/>
          <w:i/>
          <w:sz w:val="18"/>
          <w:szCs w:val="18"/>
          <w:highlight w:val="cyan"/>
        </w:rPr>
        <w:t>Joindre les études de faisabilité réalisées et les schémas d’instrumentation (exemple en annexe).</w:t>
      </w:r>
    </w:p>
    <w:p w14:paraId="5F6EEDD1" w14:textId="70A476FC" w:rsidR="00C4273E" w:rsidRDefault="00C4273E" w:rsidP="00175A6D">
      <w:pPr>
        <w:pStyle w:val="Titre2"/>
        <w:numPr>
          <w:ilvl w:val="1"/>
          <w:numId w:val="1"/>
        </w:numPr>
      </w:pPr>
      <w:bookmarkStart w:id="30" w:name="_Toc33454425"/>
      <w:bookmarkStart w:id="31" w:name="_Toc53494404"/>
      <w:bookmarkStart w:id="32" w:name="_Toc53494636"/>
      <w:bookmarkStart w:id="33" w:name="_Toc53494744"/>
      <w:bookmarkStart w:id="34" w:name="_Toc53494848"/>
      <w:bookmarkStart w:id="35" w:name="_Toc53496372"/>
      <w:bookmarkStart w:id="36" w:name="_Toc53497407"/>
      <w:bookmarkStart w:id="37" w:name="_Toc54018863"/>
      <w:bookmarkStart w:id="38" w:name="_Toc54019314"/>
      <w:bookmarkStart w:id="39" w:name="_Toc55803010"/>
      <w:bookmarkStart w:id="40" w:name="_Toc61447510"/>
      <w:bookmarkStart w:id="41" w:name="_Toc84947845"/>
      <w:r w:rsidRPr="00C4273E">
        <w:t>Démarche d’économie d’énergie et description des besoins thermiques actuels et futurs</w:t>
      </w:r>
      <w:bookmarkEnd w:id="30"/>
      <w:bookmarkEnd w:id="31"/>
      <w:bookmarkEnd w:id="32"/>
      <w:bookmarkEnd w:id="33"/>
      <w:bookmarkEnd w:id="34"/>
      <w:bookmarkEnd w:id="35"/>
      <w:bookmarkEnd w:id="36"/>
      <w:bookmarkEnd w:id="37"/>
      <w:bookmarkEnd w:id="38"/>
      <w:bookmarkEnd w:id="39"/>
      <w:bookmarkEnd w:id="40"/>
      <w:bookmarkEnd w:id="41"/>
    </w:p>
    <w:p w14:paraId="143E1487" w14:textId="77777777" w:rsidR="00432C3E" w:rsidRPr="006D0194" w:rsidRDefault="00432C3E" w:rsidP="00432C3E">
      <w:pPr>
        <w:pStyle w:val="Paragraphedeliste"/>
        <w:ind w:left="360"/>
        <w:rPr>
          <w:rFonts w:ascii="Marianne Light" w:hAnsi="Marianne Light"/>
          <w:b/>
          <w:sz w:val="18"/>
          <w:szCs w:val="18"/>
          <w:u w:val="single"/>
        </w:rPr>
      </w:pPr>
      <w:r w:rsidRPr="006D0194">
        <w:rPr>
          <w:rFonts w:ascii="Marianne Light" w:hAnsi="Marianne Light"/>
          <w:b/>
          <w:sz w:val="18"/>
          <w:szCs w:val="18"/>
          <w:u w:val="single"/>
        </w:rPr>
        <w:t>Bâtiments existants</w:t>
      </w:r>
    </w:p>
    <w:p w14:paraId="3DA65879" w14:textId="44F60FE3" w:rsidR="00C4273E" w:rsidRPr="00467316" w:rsidRDefault="00C4273E" w:rsidP="00467316">
      <w:pPr>
        <w:pStyle w:val="TexteCourant"/>
        <w:rPr>
          <w:i/>
          <w:iCs/>
          <w:highlight w:val="lightGray"/>
        </w:rPr>
      </w:pPr>
      <w:r w:rsidRPr="00467316">
        <w:rPr>
          <w:i/>
          <w:iCs/>
        </w:rPr>
        <w:t>Est-ce que des actions ou ét</w:t>
      </w:r>
      <w:r w:rsidR="00E81F9A" w:rsidRPr="00467316">
        <w:rPr>
          <w:i/>
          <w:iCs/>
        </w:rPr>
        <w:t xml:space="preserve">udes d’économie d’énergie sur </w:t>
      </w:r>
      <w:r w:rsidRPr="00467316">
        <w:rPr>
          <w:i/>
          <w:iCs/>
        </w:rPr>
        <w:t>les bâtiments ou process raccordés à la chaufferie biomasse ont été mises en œuvres ou sont prévues</w:t>
      </w:r>
      <w:r w:rsidRPr="00467316">
        <w:rPr>
          <w:rFonts w:ascii="Calibri" w:hAnsi="Calibri" w:cs="Calibri"/>
          <w:i/>
          <w:iCs/>
        </w:rPr>
        <w:t> </w:t>
      </w:r>
      <w:r w:rsidRPr="00467316">
        <w:rPr>
          <w:i/>
          <w:iCs/>
        </w:rPr>
        <w:t xml:space="preserve">: </w:t>
      </w:r>
      <w:r w:rsidRPr="00467316">
        <w:rPr>
          <w:i/>
          <w:iCs/>
          <w:highlight w:val="lightGray"/>
        </w:rPr>
        <w:t>OUI / NON</w:t>
      </w:r>
    </w:p>
    <w:p w14:paraId="319CE2DD" w14:textId="6DAD6548" w:rsidR="00C4273E" w:rsidRDefault="00C4273E" w:rsidP="00467316">
      <w:pPr>
        <w:pStyle w:val="TexteCourant"/>
        <w:rPr>
          <w:i/>
          <w:iCs/>
        </w:rPr>
      </w:pPr>
      <w:r w:rsidRPr="00467316">
        <w:rPr>
          <w:i/>
          <w:iCs/>
        </w:rPr>
        <w:t>Décrire en quelques lignes ces actions ou études d’économie d’énergie déjà mises en œuvre ou prévues (calendrier, patrimoine visé, …)</w:t>
      </w:r>
      <w:r w:rsidRPr="00467316">
        <w:rPr>
          <w:rFonts w:ascii="Calibri" w:hAnsi="Calibri" w:cs="Calibri"/>
          <w:i/>
          <w:iCs/>
        </w:rPr>
        <w:t> </w:t>
      </w:r>
      <w:r w:rsidRPr="00467316">
        <w:rPr>
          <w:i/>
          <w:iCs/>
        </w:rPr>
        <w:t xml:space="preserve">: </w:t>
      </w:r>
      <w:r w:rsidRPr="00467316">
        <w:rPr>
          <w:i/>
          <w:iCs/>
          <w:highlight w:val="lightGray"/>
        </w:rPr>
        <w:t>…</w:t>
      </w:r>
    </w:p>
    <w:p w14:paraId="7D54086C" w14:textId="77777777" w:rsidR="00432C3E" w:rsidRPr="008454DE" w:rsidRDefault="00432C3E" w:rsidP="00432C3E">
      <w:pPr>
        <w:pStyle w:val="Paragraphedeliste"/>
        <w:rPr>
          <w:rFonts w:ascii="Marianne Light" w:hAnsi="Marianne Light"/>
          <w:b/>
          <w:sz w:val="18"/>
          <w:szCs w:val="18"/>
          <w:u w:val="single"/>
        </w:rPr>
      </w:pPr>
      <w:r w:rsidRPr="008454DE">
        <w:rPr>
          <w:rFonts w:ascii="Marianne Light" w:hAnsi="Marianne Light"/>
          <w:b/>
          <w:sz w:val="18"/>
          <w:szCs w:val="18"/>
          <w:u w:val="single"/>
        </w:rPr>
        <w:lastRenderedPageBreak/>
        <w:t xml:space="preserve">Bâtiments neufs </w:t>
      </w:r>
    </w:p>
    <w:p w14:paraId="1BD40994" w14:textId="77777777" w:rsidR="00432C3E" w:rsidRPr="006D0194" w:rsidRDefault="00432C3E" w:rsidP="00432C3E">
      <w:pPr>
        <w:jc w:val="both"/>
        <w:rPr>
          <w:rFonts w:ascii="Marianne Light" w:hAnsi="Marianne Light"/>
          <w:bCs/>
          <w:sz w:val="18"/>
          <w:szCs w:val="18"/>
        </w:rPr>
      </w:pPr>
      <w:r w:rsidRPr="008454DE">
        <w:rPr>
          <w:rFonts w:ascii="Marianne Light" w:hAnsi="Marianne Light"/>
          <w:bCs/>
          <w:sz w:val="18"/>
          <w:szCs w:val="18"/>
        </w:rPr>
        <w:t>L’étude réglementaire devra montrer un Cep Projet &lt; Cep max – 20% où le bureau d’étude devra démontrer par un calcul spécifique que son projet respecte la règlementation thermique sans recours aux énergies renouvelables.</w:t>
      </w:r>
      <w:r w:rsidRPr="006D0194">
        <w:rPr>
          <w:rFonts w:ascii="Marianne Light" w:hAnsi="Marianne Light"/>
          <w:bCs/>
          <w:sz w:val="18"/>
          <w:szCs w:val="18"/>
        </w:rPr>
        <w:t xml:space="preserve"> </w:t>
      </w:r>
    </w:p>
    <w:p w14:paraId="674EE67B" w14:textId="77777777" w:rsidR="00DB4C1E" w:rsidRPr="00D53162" w:rsidRDefault="00DB4C1E" w:rsidP="00175A6D">
      <w:pPr>
        <w:pStyle w:val="Titre2"/>
        <w:numPr>
          <w:ilvl w:val="1"/>
          <w:numId w:val="1"/>
        </w:numPr>
      </w:pPr>
      <w:bookmarkStart w:id="42" w:name="_Toc33454437"/>
      <w:bookmarkStart w:id="43" w:name="_Toc53494410"/>
      <w:bookmarkStart w:id="44" w:name="_Toc53494642"/>
      <w:bookmarkStart w:id="45" w:name="_Toc53494750"/>
      <w:bookmarkStart w:id="46" w:name="_Toc53494854"/>
      <w:bookmarkStart w:id="47" w:name="_Toc53496378"/>
      <w:bookmarkStart w:id="48" w:name="_Toc53497413"/>
      <w:bookmarkStart w:id="49" w:name="_Toc54018864"/>
      <w:bookmarkStart w:id="50" w:name="_Toc54019315"/>
      <w:bookmarkStart w:id="51" w:name="_Toc55803011"/>
      <w:bookmarkStart w:id="52" w:name="_Toc61447511"/>
      <w:bookmarkStart w:id="53" w:name="_Toc84947846"/>
      <w:bookmarkEnd w:id="26"/>
      <w:bookmarkEnd w:id="27"/>
      <w:bookmarkEnd w:id="28"/>
      <w:r w:rsidRPr="00D53162">
        <w:t>Mode d'approvisionnement en ressources EnR&amp;R</w:t>
      </w:r>
      <w:bookmarkEnd w:id="42"/>
      <w:bookmarkEnd w:id="43"/>
      <w:bookmarkEnd w:id="44"/>
      <w:bookmarkEnd w:id="45"/>
      <w:bookmarkEnd w:id="46"/>
      <w:bookmarkEnd w:id="47"/>
      <w:bookmarkEnd w:id="48"/>
      <w:bookmarkEnd w:id="49"/>
      <w:bookmarkEnd w:id="50"/>
      <w:bookmarkEnd w:id="51"/>
      <w:bookmarkEnd w:id="52"/>
      <w:bookmarkEnd w:id="53"/>
    </w:p>
    <w:p w14:paraId="2B1E9162" w14:textId="77777777" w:rsidR="00183DCD" w:rsidRPr="00435959" w:rsidRDefault="00183DCD" w:rsidP="00435959">
      <w:pPr>
        <w:rPr>
          <w:rFonts w:ascii="Marianne Light" w:hAnsi="Marianne Light"/>
          <w:b/>
          <w:i/>
          <w:sz w:val="18"/>
          <w:szCs w:val="18"/>
          <w:u w:val="single"/>
        </w:rPr>
      </w:pPr>
      <w:bookmarkStart w:id="54" w:name="_Toc398911586"/>
      <w:bookmarkStart w:id="55" w:name="_Toc458183096"/>
      <w:bookmarkStart w:id="56" w:name="_Toc461034823"/>
      <w:bookmarkStart w:id="57" w:name="_Toc465339725"/>
      <w:bookmarkStart w:id="58" w:name="_Toc465341782"/>
      <w:bookmarkStart w:id="59" w:name="_Toc53494411"/>
      <w:r w:rsidRPr="00435959">
        <w:rPr>
          <w:rFonts w:ascii="Marianne Light" w:hAnsi="Marianne Light"/>
          <w:b/>
          <w:i/>
          <w:sz w:val="18"/>
          <w:szCs w:val="18"/>
          <w:u w:val="single"/>
        </w:rPr>
        <w:t>Caractéristiques des combustibles utilisés</w:t>
      </w:r>
      <w:bookmarkEnd w:id="54"/>
      <w:bookmarkEnd w:id="55"/>
      <w:bookmarkEnd w:id="56"/>
      <w:bookmarkEnd w:id="57"/>
      <w:bookmarkEnd w:id="58"/>
      <w:r w:rsidRPr="00435959">
        <w:rPr>
          <w:rFonts w:ascii="Marianne Light" w:hAnsi="Marianne Light"/>
          <w:b/>
          <w:i/>
          <w:sz w:val="18"/>
          <w:szCs w:val="18"/>
          <w:u w:val="single"/>
        </w:rPr>
        <w:t xml:space="preserve"> et aire d’approvisionnement</w:t>
      </w:r>
      <w:bookmarkEnd w:id="59"/>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440"/>
        <w:gridCol w:w="1440"/>
        <w:gridCol w:w="2160"/>
        <w:gridCol w:w="2478"/>
      </w:tblGrid>
      <w:tr w:rsidR="00E81F9A" w:rsidRPr="00503788" w14:paraId="70598798" w14:textId="77777777" w:rsidTr="00DE2AB7">
        <w:trPr>
          <w:trHeight w:val="264"/>
        </w:trPr>
        <w:tc>
          <w:tcPr>
            <w:tcW w:w="9498" w:type="dxa"/>
            <w:gridSpan w:val="5"/>
            <w:shd w:val="clear" w:color="auto" w:fill="D9D9D9"/>
            <w:noWrap/>
            <w:vAlign w:val="center"/>
          </w:tcPr>
          <w:p w14:paraId="1D76C468" w14:textId="77777777" w:rsidR="00E81F9A" w:rsidRPr="00503788" w:rsidRDefault="00E81F9A" w:rsidP="00DE2AB7">
            <w:pPr>
              <w:spacing w:after="0"/>
              <w:rPr>
                <w:rFonts w:cs="Arial"/>
                <w:b/>
                <w:bCs/>
              </w:rPr>
            </w:pPr>
            <w:r w:rsidRPr="00503788">
              <w:rPr>
                <w:rFonts w:cs="Arial"/>
                <w:b/>
                <w:bCs/>
              </w:rPr>
              <w:t>COMBUSTIBLE(S) BIOMASSE</w:t>
            </w:r>
          </w:p>
        </w:tc>
      </w:tr>
      <w:tr w:rsidR="00E81F9A" w:rsidRPr="00503788" w14:paraId="0E5179E0" w14:textId="77777777" w:rsidTr="00DE2AB7">
        <w:trPr>
          <w:trHeight w:val="407"/>
        </w:trPr>
        <w:tc>
          <w:tcPr>
            <w:tcW w:w="7020" w:type="dxa"/>
            <w:gridSpan w:val="4"/>
            <w:tcBorders>
              <w:bottom w:val="single" w:sz="4" w:space="0" w:color="auto"/>
            </w:tcBorders>
            <w:vAlign w:val="center"/>
          </w:tcPr>
          <w:p w14:paraId="35B3CCCD" w14:textId="77777777" w:rsidR="00E81F9A" w:rsidRPr="00503788" w:rsidRDefault="00E81F9A" w:rsidP="00DE2AB7">
            <w:pPr>
              <w:spacing w:after="0"/>
              <w:rPr>
                <w:rFonts w:cs="Arial"/>
              </w:rPr>
            </w:pPr>
            <w:r w:rsidRPr="00503788">
              <w:rPr>
                <w:rFonts w:cs="Arial"/>
              </w:rPr>
              <w:t>Consommation biomasse annuelle entrée chaudières (MWh PCI/an)</w:t>
            </w:r>
          </w:p>
        </w:tc>
        <w:tc>
          <w:tcPr>
            <w:tcW w:w="2478" w:type="dxa"/>
            <w:tcBorders>
              <w:bottom w:val="single" w:sz="4" w:space="0" w:color="auto"/>
            </w:tcBorders>
            <w:noWrap/>
            <w:vAlign w:val="center"/>
          </w:tcPr>
          <w:p w14:paraId="4DC4B49B" w14:textId="77777777" w:rsidR="00E81F9A" w:rsidRPr="00503788" w:rsidRDefault="00E81F9A" w:rsidP="00DE2AB7">
            <w:pPr>
              <w:spacing w:after="0"/>
              <w:rPr>
                <w:rFonts w:cs="Arial"/>
              </w:rPr>
            </w:pPr>
            <w:r>
              <w:rPr>
                <w:rFonts w:cs="Arial"/>
              </w:rPr>
              <w:t xml:space="preserve"> 5 800 </w:t>
            </w:r>
            <w:r w:rsidRPr="00503788">
              <w:rPr>
                <w:rFonts w:cs="Arial"/>
              </w:rPr>
              <w:t>MWh PCI</w:t>
            </w:r>
          </w:p>
        </w:tc>
      </w:tr>
      <w:tr w:rsidR="00E81F9A" w:rsidRPr="00503788" w14:paraId="001DEE2B" w14:textId="77777777" w:rsidTr="00DE2AB7">
        <w:trPr>
          <w:trHeight w:val="167"/>
        </w:trPr>
        <w:tc>
          <w:tcPr>
            <w:tcW w:w="1980" w:type="dxa"/>
            <w:tcBorders>
              <w:top w:val="single" w:sz="4" w:space="0" w:color="auto"/>
              <w:left w:val="single" w:sz="4" w:space="0" w:color="auto"/>
              <w:bottom w:val="single" w:sz="4" w:space="0" w:color="auto"/>
              <w:right w:val="single" w:sz="4" w:space="0" w:color="auto"/>
            </w:tcBorders>
            <w:noWrap/>
            <w:vAlign w:val="center"/>
          </w:tcPr>
          <w:p w14:paraId="66BD3880" w14:textId="77777777" w:rsidR="00E81F9A" w:rsidRPr="00503788" w:rsidRDefault="00E81F9A" w:rsidP="00DE2AB7">
            <w:pPr>
              <w:spacing w:after="0"/>
              <w:rPr>
                <w:rFonts w:cs="Arial"/>
                <w:bCs/>
              </w:rPr>
            </w:pPr>
            <w:r w:rsidRPr="00503788">
              <w:rPr>
                <w:rFonts w:cs="Arial"/>
                <w:bCs/>
              </w:rPr>
              <w:t>Nature du combustible</w:t>
            </w:r>
          </w:p>
        </w:tc>
        <w:tc>
          <w:tcPr>
            <w:tcW w:w="1440" w:type="dxa"/>
            <w:tcBorders>
              <w:top w:val="single" w:sz="4" w:space="0" w:color="auto"/>
              <w:left w:val="single" w:sz="4" w:space="0" w:color="auto"/>
              <w:bottom w:val="single" w:sz="4" w:space="0" w:color="auto"/>
              <w:right w:val="single" w:sz="4" w:space="0" w:color="auto"/>
            </w:tcBorders>
            <w:vAlign w:val="center"/>
          </w:tcPr>
          <w:p w14:paraId="042D7433" w14:textId="77777777" w:rsidR="00E81F9A" w:rsidRPr="00503788" w:rsidRDefault="00E81F9A" w:rsidP="00DE2AB7">
            <w:pPr>
              <w:spacing w:after="0"/>
              <w:rPr>
                <w:rFonts w:cs="Arial"/>
                <w:bCs/>
              </w:rPr>
            </w:pPr>
            <w:r w:rsidRPr="00503788">
              <w:rPr>
                <w:rFonts w:cs="Arial"/>
                <w:bCs/>
              </w:rPr>
              <w:t>Part de l'approvision-nement</w:t>
            </w:r>
          </w:p>
          <w:p w14:paraId="5ECF7901" w14:textId="77777777" w:rsidR="00E81F9A" w:rsidRPr="00503788" w:rsidRDefault="00E81F9A" w:rsidP="00DE2AB7">
            <w:pPr>
              <w:spacing w:after="0"/>
              <w:rPr>
                <w:rFonts w:cs="Arial"/>
                <w:bCs/>
              </w:rPr>
            </w:pPr>
            <w:r w:rsidRPr="00503788">
              <w:rPr>
                <w:rFonts w:cs="Arial"/>
                <w:bCs/>
              </w:rPr>
              <w:t>(% PCI)</w:t>
            </w:r>
          </w:p>
        </w:tc>
        <w:tc>
          <w:tcPr>
            <w:tcW w:w="1440" w:type="dxa"/>
            <w:tcBorders>
              <w:top w:val="single" w:sz="4" w:space="0" w:color="auto"/>
              <w:left w:val="single" w:sz="4" w:space="0" w:color="auto"/>
              <w:bottom w:val="single" w:sz="4" w:space="0" w:color="auto"/>
              <w:right w:val="single" w:sz="4" w:space="0" w:color="auto"/>
            </w:tcBorders>
            <w:vAlign w:val="center"/>
          </w:tcPr>
          <w:p w14:paraId="58620935" w14:textId="77777777" w:rsidR="00E81F9A" w:rsidRPr="00503788" w:rsidRDefault="00E81F9A" w:rsidP="00DE2AB7">
            <w:pPr>
              <w:spacing w:after="0"/>
              <w:rPr>
                <w:rFonts w:cs="Arial"/>
                <w:bCs/>
              </w:rPr>
            </w:pPr>
            <w:r w:rsidRPr="00503788">
              <w:rPr>
                <w:rFonts w:cs="Arial"/>
                <w:bCs/>
              </w:rPr>
              <w:t>Part de l'approvision-nement</w:t>
            </w:r>
          </w:p>
          <w:p w14:paraId="44081B08" w14:textId="77777777" w:rsidR="00E81F9A" w:rsidRPr="00503788" w:rsidRDefault="00E81F9A" w:rsidP="00DE2AB7">
            <w:pPr>
              <w:spacing w:after="0"/>
              <w:rPr>
                <w:rFonts w:cs="Arial"/>
                <w:bCs/>
              </w:rPr>
            </w:pPr>
            <w:r w:rsidRPr="00503788">
              <w:rPr>
                <w:rFonts w:cs="Arial"/>
                <w:bCs/>
              </w:rPr>
              <w:t>(MWh PCI)</w:t>
            </w:r>
          </w:p>
          <w:p w14:paraId="0601E783" w14:textId="77777777" w:rsidR="00E81F9A" w:rsidRPr="00503788" w:rsidRDefault="00E81F9A" w:rsidP="00DE2AB7">
            <w:pPr>
              <w:spacing w:after="0"/>
              <w:rPr>
                <w:rFonts w:cs="Arial"/>
                <w:bCs/>
                <w:i/>
              </w:rPr>
            </w:pPr>
            <w:r w:rsidRPr="00503788">
              <w:rPr>
                <w:rFonts w:cs="Arial"/>
                <w:bCs/>
                <w:i/>
              </w:rPr>
              <w:t>A titre indicatif</w:t>
            </w:r>
          </w:p>
        </w:tc>
        <w:tc>
          <w:tcPr>
            <w:tcW w:w="2160" w:type="dxa"/>
            <w:tcBorders>
              <w:top w:val="single" w:sz="4" w:space="0" w:color="auto"/>
              <w:left w:val="single" w:sz="4" w:space="0" w:color="auto"/>
              <w:bottom w:val="single" w:sz="4" w:space="0" w:color="auto"/>
              <w:right w:val="single" w:sz="4" w:space="0" w:color="auto"/>
            </w:tcBorders>
            <w:vAlign w:val="center"/>
          </w:tcPr>
          <w:p w14:paraId="121B4BC2" w14:textId="77777777" w:rsidR="00E81F9A" w:rsidRPr="00503788" w:rsidRDefault="00E81F9A" w:rsidP="00DE2AB7">
            <w:pPr>
              <w:spacing w:after="0"/>
              <w:rPr>
                <w:rFonts w:cs="Arial"/>
                <w:bCs/>
              </w:rPr>
            </w:pPr>
            <w:r w:rsidRPr="00503788">
              <w:rPr>
                <w:rFonts w:cs="Arial"/>
                <w:bCs/>
              </w:rPr>
              <w:t>Régions d'origine de l'approvisionnement par type de combustible</w:t>
            </w:r>
          </w:p>
        </w:tc>
        <w:tc>
          <w:tcPr>
            <w:tcW w:w="2478" w:type="dxa"/>
            <w:tcBorders>
              <w:top w:val="single" w:sz="4" w:space="0" w:color="auto"/>
              <w:left w:val="single" w:sz="4" w:space="0" w:color="auto"/>
              <w:bottom w:val="single" w:sz="4" w:space="0" w:color="auto"/>
              <w:right w:val="single" w:sz="4" w:space="0" w:color="auto"/>
            </w:tcBorders>
            <w:vAlign w:val="center"/>
          </w:tcPr>
          <w:p w14:paraId="3C3609AC" w14:textId="77777777" w:rsidR="00E81F9A" w:rsidRPr="00503788" w:rsidRDefault="00E81F9A" w:rsidP="00DE2AB7">
            <w:pPr>
              <w:spacing w:after="0"/>
              <w:rPr>
                <w:rFonts w:cs="Arial"/>
                <w:bCs/>
              </w:rPr>
            </w:pPr>
            <w:r w:rsidRPr="00503788">
              <w:rPr>
                <w:rFonts w:cs="Arial"/>
                <w:bCs/>
              </w:rPr>
              <w:t>Part de l'approvisionnement par région et par type de combustible (% PCI)</w:t>
            </w:r>
          </w:p>
        </w:tc>
      </w:tr>
      <w:tr w:rsidR="00E81F9A" w:rsidRPr="00503788" w14:paraId="552B3A93" w14:textId="77777777" w:rsidTr="00DE2AB7">
        <w:trPr>
          <w:trHeight w:val="690"/>
        </w:trPr>
        <w:tc>
          <w:tcPr>
            <w:tcW w:w="1980" w:type="dxa"/>
            <w:tcBorders>
              <w:top w:val="single" w:sz="4" w:space="0" w:color="auto"/>
            </w:tcBorders>
            <w:vAlign w:val="center"/>
          </w:tcPr>
          <w:p w14:paraId="1746A391" w14:textId="75A2305C" w:rsidR="00E81F9A" w:rsidRPr="00503788" w:rsidRDefault="00E81F9A" w:rsidP="00DE2AB7">
            <w:pPr>
              <w:spacing w:after="0"/>
              <w:rPr>
                <w:rFonts w:cs="Arial"/>
              </w:rPr>
            </w:pPr>
          </w:p>
        </w:tc>
        <w:tc>
          <w:tcPr>
            <w:tcW w:w="1440" w:type="dxa"/>
            <w:tcBorders>
              <w:top w:val="single" w:sz="4" w:space="0" w:color="auto"/>
            </w:tcBorders>
            <w:vAlign w:val="center"/>
          </w:tcPr>
          <w:p w14:paraId="0BFDB125" w14:textId="0DBBB883" w:rsidR="00E81F9A" w:rsidRPr="00503788" w:rsidRDefault="00E81F9A" w:rsidP="00DE2AB7">
            <w:pPr>
              <w:spacing w:after="0"/>
              <w:jc w:val="center"/>
              <w:rPr>
                <w:rFonts w:cs="Arial"/>
              </w:rPr>
            </w:pPr>
          </w:p>
        </w:tc>
        <w:tc>
          <w:tcPr>
            <w:tcW w:w="1440" w:type="dxa"/>
            <w:tcBorders>
              <w:top w:val="single" w:sz="4" w:space="0" w:color="auto"/>
            </w:tcBorders>
            <w:vAlign w:val="center"/>
          </w:tcPr>
          <w:p w14:paraId="1E819484" w14:textId="60F0B77A" w:rsidR="00E81F9A" w:rsidRPr="00503788" w:rsidRDefault="00E81F9A" w:rsidP="00DE2AB7">
            <w:pPr>
              <w:spacing w:after="0"/>
              <w:jc w:val="center"/>
              <w:rPr>
                <w:rFonts w:cs="Arial"/>
                <w:bCs/>
              </w:rPr>
            </w:pPr>
          </w:p>
        </w:tc>
        <w:tc>
          <w:tcPr>
            <w:tcW w:w="2160" w:type="dxa"/>
            <w:tcBorders>
              <w:top w:val="single" w:sz="4" w:space="0" w:color="auto"/>
            </w:tcBorders>
            <w:vAlign w:val="center"/>
          </w:tcPr>
          <w:p w14:paraId="6C2B6133" w14:textId="5A53EE7A" w:rsidR="00E81F9A" w:rsidRPr="00503788" w:rsidRDefault="00E81F9A" w:rsidP="00DE2AB7">
            <w:pPr>
              <w:spacing w:after="0"/>
              <w:rPr>
                <w:rFonts w:cs="Arial"/>
                <w:bCs/>
              </w:rPr>
            </w:pPr>
          </w:p>
        </w:tc>
        <w:tc>
          <w:tcPr>
            <w:tcW w:w="2478" w:type="dxa"/>
            <w:tcBorders>
              <w:top w:val="single" w:sz="4" w:space="0" w:color="auto"/>
            </w:tcBorders>
            <w:vAlign w:val="center"/>
          </w:tcPr>
          <w:p w14:paraId="573CDE5B" w14:textId="77777777" w:rsidR="00E81F9A" w:rsidRPr="00503788" w:rsidRDefault="00E81F9A" w:rsidP="00DE2AB7">
            <w:pPr>
              <w:spacing w:after="0"/>
              <w:rPr>
                <w:rFonts w:cs="Arial"/>
                <w:bCs/>
              </w:rPr>
            </w:pPr>
          </w:p>
        </w:tc>
      </w:tr>
    </w:tbl>
    <w:p w14:paraId="228A80DE" w14:textId="77777777" w:rsidR="00183DCD" w:rsidRPr="00467316" w:rsidRDefault="00183DCD" w:rsidP="00467316">
      <w:pPr>
        <w:pStyle w:val="TexteCourant"/>
        <w:spacing w:before="240"/>
        <w:rPr>
          <w:b/>
          <w:i/>
          <w:iCs/>
        </w:rPr>
      </w:pPr>
      <w:r w:rsidRPr="00467316">
        <w:rPr>
          <w:i/>
          <w:iCs/>
        </w:rPr>
        <w:t xml:space="preserve">Pour les  produits, déchets et résidus provenant de la filière forêt-bois, il s’appuiera sur les </w:t>
      </w:r>
      <w:hyperlink r:id="rId9" w:history="1">
        <w:r w:rsidRPr="00467316">
          <w:rPr>
            <w:rStyle w:val="Lienhypertexte"/>
            <w:bCs/>
            <w:i/>
            <w:iCs/>
            <w:szCs w:val="18"/>
          </w:rPr>
          <w:t>référentiels édités en 2017</w:t>
        </w:r>
      </w:hyperlink>
      <w:r w:rsidRPr="00467316">
        <w:rPr>
          <w:i/>
          <w:iCs/>
        </w:rPr>
        <w:t>. Le pourcentage minimum des bois de première catégorie (plaquettes forestières et assimilées) est précisé dans la fiche descriptive Fonds Chaleur</w:t>
      </w:r>
      <w:r w:rsidRPr="00467316">
        <w:rPr>
          <w:b/>
          <w:i/>
          <w:iCs/>
        </w:rPr>
        <w:t xml:space="preserve">. </w:t>
      </w:r>
    </w:p>
    <w:p w14:paraId="367E8576" w14:textId="77777777" w:rsidR="00183DCD" w:rsidRPr="00467316" w:rsidRDefault="00183DCD" w:rsidP="00467316">
      <w:pPr>
        <w:pStyle w:val="TexteCourant"/>
        <w:rPr>
          <w:i/>
          <w:iCs/>
        </w:rPr>
      </w:pPr>
      <w:r w:rsidRPr="00467316">
        <w:rPr>
          <w:i/>
          <w:iCs/>
        </w:rPr>
        <w:t>Dans le cas où la ressource identifiée fait déjà l’objet d’une valorisation (y compris autoconsommation), préciser l’ancien usage et l’intérêt économique et environnemental d’une utilisation en combustion afin de justifier le changement d’affectation et de maîtriser les risques de conflit d’usage.</w:t>
      </w:r>
    </w:p>
    <w:p w14:paraId="2ED2DE47" w14:textId="77777777" w:rsidR="00183DCD" w:rsidRPr="00467316" w:rsidRDefault="00183DCD" w:rsidP="00467316">
      <w:pPr>
        <w:pStyle w:val="TexteCourant"/>
        <w:rPr>
          <w:i/>
          <w:iCs/>
          <w:highlight w:val="lightGray"/>
        </w:rPr>
      </w:pPr>
    </w:p>
    <w:p w14:paraId="6AA61E89" w14:textId="374A1333" w:rsidR="00183DCD" w:rsidRPr="00467316" w:rsidRDefault="00183DCD" w:rsidP="00467316">
      <w:pPr>
        <w:pStyle w:val="TexteCourant"/>
        <w:rPr>
          <w:i/>
          <w:iCs/>
        </w:rPr>
      </w:pPr>
      <w:r w:rsidRPr="00467316">
        <w:rPr>
          <w:i/>
          <w:iCs/>
        </w:rPr>
        <w:t xml:space="preserve">Prix du combustible biomasse entrée installation : </w:t>
      </w:r>
      <w:r w:rsidRPr="00467316">
        <w:rPr>
          <w:i/>
          <w:iCs/>
          <w:highlight w:val="lightGray"/>
        </w:rPr>
        <w:t>…</w:t>
      </w:r>
      <w:r w:rsidRPr="00467316">
        <w:rPr>
          <w:i/>
          <w:iCs/>
        </w:rPr>
        <w:t xml:space="preserve"> € HT / MWh PCI</w:t>
      </w:r>
      <w:r w:rsidR="00766F4B" w:rsidRPr="00467316">
        <w:rPr>
          <w:rStyle w:val="Appelnotedebasdep"/>
          <w:i/>
          <w:iCs/>
          <w:szCs w:val="18"/>
        </w:rPr>
        <w:footnoteReference w:id="1"/>
      </w:r>
    </w:p>
    <w:p w14:paraId="01EE5852" w14:textId="77777777" w:rsidR="00183DCD" w:rsidRPr="00183DCD" w:rsidRDefault="00183DCD" w:rsidP="00183DCD">
      <w:pPr>
        <w:tabs>
          <w:tab w:val="num" w:pos="1598"/>
        </w:tabs>
        <w:spacing w:after="0" w:line="276" w:lineRule="auto"/>
        <w:jc w:val="both"/>
        <w:rPr>
          <w:rFonts w:ascii="Marianne Light" w:hAnsi="Marianne Light"/>
          <w:i/>
          <w:sz w:val="18"/>
          <w:szCs w:val="18"/>
          <w:highlight w:val="lightGray"/>
        </w:rPr>
      </w:pPr>
    </w:p>
    <w:p w14:paraId="2FBF0081" w14:textId="77777777" w:rsidR="00183DCD" w:rsidRPr="00435959" w:rsidRDefault="00183DCD" w:rsidP="00435959">
      <w:pPr>
        <w:rPr>
          <w:rFonts w:ascii="Marianne Light" w:hAnsi="Marianne Light"/>
          <w:b/>
          <w:i/>
          <w:sz w:val="18"/>
          <w:szCs w:val="18"/>
          <w:u w:val="single"/>
        </w:rPr>
      </w:pPr>
      <w:bookmarkStart w:id="60" w:name="_Toc53494412"/>
      <w:r w:rsidRPr="00435959">
        <w:rPr>
          <w:rFonts w:ascii="Marianne Light" w:hAnsi="Marianne Light"/>
          <w:b/>
          <w:i/>
          <w:sz w:val="18"/>
          <w:szCs w:val="18"/>
          <w:u w:val="single"/>
        </w:rPr>
        <w:t>Présentation des acteurs de l’approvisionnement</w:t>
      </w:r>
      <w:bookmarkEnd w:id="60"/>
    </w:p>
    <w:p w14:paraId="4D832FFA" w14:textId="77777777" w:rsidR="00183DCD" w:rsidRPr="00183DCD" w:rsidRDefault="00183DCD" w:rsidP="00183DCD">
      <w:pPr>
        <w:jc w:val="both"/>
        <w:rPr>
          <w:rFonts w:ascii="Marianne Light" w:hAnsi="Marianne Light"/>
          <w:i/>
          <w:sz w:val="18"/>
          <w:szCs w:val="18"/>
        </w:rPr>
      </w:pPr>
      <w:r w:rsidRPr="00183DCD">
        <w:rPr>
          <w:rFonts w:ascii="Marianne Light" w:hAnsi="Marianne Light"/>
          <w:b/>
          <w:i/>
          <w:sz w:val="18"/>
          <w:szCs w:val="18"/>
        </w:rPr>
        <w:t>Fournisseurs envisagés</w:t>
      </w:r>
      <w:r w:rsidRPr="00183DCD">
        <w:rPr>
          <w:rFonts w:cs="Calibri"/>
          <w:i/>
          <w:sz w:val="18"/>
          <w:szCs w:val="18"/>
        </w:rPr>
        <w:t> </w:t>
      </w:r>
      <w:r w:rsidRPr="00183DCD">
        <w:rPr>
          <w:rFonts w:ascii="Marianne Light" w:hAnsi="Marianne Light"/>
          <w:i/>
          <w:sz w:val="18"/>
          <w:szCs w:val="18"/>
        </w:rPr>
        <w:t xml:space="preserve">: </w:t>
      </w:r>
      <w:r w:rsidRPr="00183DCD">
        <w:rPr>
          <w:rFonts w:ascii="Marianne Light" w:hAnsi="Marianne Light"/>
          <w:i/>
          <w:sz w:val="18"/>
          <w:szCs w:val="18"/>
          <w:highlight w:val="lightGray"/>
        </w:rPr>
        <w:t>…</w:t>
      </w:r>
    </w:p>
    <w:p w14:paraId="2C7A9AB6" w14:textId="47B867A0" w:rsidR="009144F2" w:rsidRDefault="009144F2" w:rsidP="00175A6D">
      <w:pPr>
        <w:pStyle w:val="Titre2"/>
        <w:numPr>
          <w:ilvl w:val="1"/>
          <w:numId w:val="1"/>
        </w:numPr>
      </w:pPr>
      <w:bookmarkStart w:id="61" w:name="_Toc33454442"/>
      <w:bookmarkStart w:id="62" w:name="_Toc53494418"/>
      <w:bookmarkStart w:id="63" w:name="_Toc53494647"/>
      <w:bookmarkStart w:id="64" w:name="_Toc53494755"/>
      <w:bookmarkStart w:id="65" w:name="_Toc53494859"/>
      <w:bookmarkStart w:id="66" w:name="_Toc53497403"/>
      <w:bookmarkStart w:id="67" w:name="_Toc53664848"/>
      <w:bookmarkStart w:id="68" w:name="_Toc84947847"/>
      <w:bookmarkStart w:id="69" w:name="_Toc54018865"/>
      <w:bookmarkStart w:id="70" w:name="_Toc54019316"/>
      <w:bookmarkStart w:id="71" w:name="_Toc55803012"/>
      <w:bookmarkStart w:id="72" w:name="_Toc61447512"/>
      <w:bookmarkStart w:id="73" w:name="_Toc33454439"/>
      <w:r w:rsidRPr="00DB4C1E">
        <w:t>Vérification des critères d’éligibilité</w:t>
      </w:r>
      <w:bookmarkEnd w:id="61"/>
      <w:bookmarkEnd w:id="62"/>
      <w:bookmarkEnd w:id="63"/>
      <w:bookmarkEnd w:id="64"/>
      <w:bookmarkEnd w:id="65"/>
      <w:bookmarkEnd w:id="66"/>
      <w:bookmarkEnd w:id="67"/>
      <w:bookmarkEnd w:id="68"/>
      <w:r>
        <w:t xml:space="preserve"> </w:t>
      </w:r>
      <w:bookmarkEnd w:id="69"/>
      <w:bookmarkEnd w:id="70"/>
      <w:bookmarkEnd w:id="71"/>
      <w:bookmarkEnd w:id="72"/>
    </w:p>
    <w:p w14:paraId="156B4B20" w14:textId="68ACF443" w:rsidR="00432C3E" w:rsidRPr="00432C3E" w:rsidRDefault="00432C3E" w:rsidP="00432C3E">
      <w:pPr>
        <w:pStyle w:val="Paragraphedeliste"/>
        <w:numPr>
          <w:ilvl w:val="0"/>
          <w:numId w:val="42"/>
        </w:numPr>
        <w:rPr>
          <w:rFonts w:ascii="Marianne Light" w:hAnsi="Marianne Light"/>
          <w:lang w:eastAsia="en-US"/>
        </w:rPr>
      </w:pPr>
      <w:r w:rsidRPr="00432C3E">
        <w:rPr>
          <w:rFonts w:ascii="Marianne Light" w:hAnsi="Marianne Light"/>
          <w:lang w:eastAsia="en-US"/>
        </w:rPr>
        <w:t xml:space="preserve">Cas des </w:t>
      </w:r>
      <w:r>
        <w:rPr>
          <w:rFonts w:ascii="Marianne Light" w:hAnsi="Marianne Light"/>
          <w:lang w:eastAsia="en-US"/>
        </w:rPr>
        <w:t xml:space="preserve">dossiers biomasse et </w:t>
      </w:r>
      <w:r w:rsidRPr="00432C3E">
        <w:rPr>
          <w:rFonts w:ascii="Marianne Light" w:hAnsi="Marianne Light"/>
          <w:lang w:eastAsia="en-US"/>
        </w:rPr>
        <w:t xml:space="preserve">réseaux de chaleur </w:t>
      </w:r>
    </w:p>
    <w:p w14:paraId="768E0C09" w14:textId="77777777" w:rsidR="009144F2" w:rsidRPr="00435959" w:rsidRDefault="009144F2" w:rsidP="009144F2">
      <w:pPr>
        <w:rPr>
          <w:rFonts w:ascii="Marianne Light" w:hAnsi="Marianne Light"/>
          <w:b/>
          <w:i/>
          <w:sz w:val="18"/>
          <w:szCs w:val="18"/>
          <w:u w:val="single"/>
        </w:rPr>
      </w:pPr>
      <w:bookmarkStart w:id="74" w:name="_Toc53494419"/>
      <w:r w:rsidRPr="00435959">
        <w:rPr>
          <w:rFonts w:ascii="Marianne Light" w:hAnsi="Marianne Light"/>
          <w:b/>
          <w:i/>
          <w:sz w:val="18"/>
          <w:szCs w:val="18"/>
          <w:u w:val="single"/>
        </w:rPr>
        <w:t>Critère sur les ENR et R injectés</w:t>
      </w:r>
      <w:bookmarkEnd w:id="74"/>
    </w:p>
    <w:p w14:paraId="42709FE5" w14:textId="77777777" w:rsidR="009144F2" w:rsidRPr="00DB4C1E" w:rsidRDefault="009144F2" w:rsidP="009144F2">
      <w:pPr>
        <w:spacing w:after="0"/>
        <w:ind w:left="-152"/>
        <w:rPr>
          <w:rFonts w:ascii="Marianne Light" w:eastAsia="Calibri" w:hAnsi="Marianne Light" w:cs="Calibri"/>
          <w:color w:val="FF0000"/>
          <w:kern w:val="0"/>
          <w:sz w:val="18"/>
          <w:szCs w:val="18"/>
          <w:highlight w:val="yellow"/>
          <w:lang w:eastAsia="en-US"/>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cs="Marianne Light"/>
          <w:i/>
          <w:sz w:val="18"/>
          <w:szCs w:val="18"/>
        </w:rPr>
        <w:t>’</w:t>
      </w:r>
      <w:r w:rsidRPr="00DB4C1E">
        <w:rPr>
          <w:rFonts w:ascii="Marianne Light" w:hAnsi="Marianne Light"/>
          <w:i/>
          <w:sz w:val="18"/>
          <w:szCs w:val="18"/>
        </w:rPr>
        <w:t xml:space="preserve">aide </w:t>
      </w:r>
      <w:r w:rsidRPr="00DB4C1E">
        <w:rPr>
          <w:rFonts w:ascii="Marianne Light" w:hAnsi="Marianne Light" w:cs="Marianne Light"/>
          <w:i/>
          <w:sz w:val="18"/>
          <w:szCs w:val="18"/>
        </w:rPr>
        <w:t>à</w:t>
      </w:r>
      <w:r w:rsidRPr="00DB4C1E">
        <w:rPr>
          <w:rFonts w:ascii="Marianne Light" w:hAnsi="Marianne Light"/>
          <w:i/>
          <w:sz w:val="18"/>
          <w:szCs w:val="18"/>
        </w:rPr>
        <w:t xml:space="preserve"> la cr</w:t>
      </w:r>
      <w:r w:rsidRPr="00DB4C1E">
        <w:rPr>
          <w:rFonts w:ascii="Marianne Light" w:hAnsi="Marianne Light" w:cs="Marianne Light"/>
          <w:i/>
          <w:sz w:val="18"/>
          <w:szCs w:val="18"/>
        </w:rPr>
        <w:t>é</w:t>
      </w:r>
      <w:r>
        <w:rPr>
          <w:rFonts w:ascii="Marianne Light" w:hAnsi="Marianne Light"/>
          <w:i/>
          <w:sz w:val="18"/>
          <w:szCs w:val="18"/>
        </w:rPr>
        <w:t xml:space="preserve">ation ou </w:t>
      </w:r>
      <w:r w:rsidRPr="00DB4C1E">
        <w:rPr>
          <w:rFonts w:ascii="Marianne Light" w:hAnsi="Marianne Light"/>
          <w:i/>
          <w:sz w:val="18"/>
          <w:szCs w:val="18"/>
        </w:rPr>
        <w:t>l</w:t>
      </w:r>
      <w:r w:rsidRPr="00DB4C1E">
        <w:rPr>
          <w:rFonts w:ascii="Marianne Light" w:hAnsi="Marianne Light" w:cs="Marianne Light"/>
          <w:i/>
          <w:sz w:val="18"/>
          <w:szCs w:val="18"/>
        </w:rPr>
        <w:t>’</w:t>
      </w:r>
      <w:r w:rsidRPr="00DB4C1E">
        <w:rPr>
          <w:rFonts w:ascii="Marianne Light" w:hAnsi="Marianne Light"/>
          <w:i/>
          <w:sz w:val="18"/>
          <w:szCs w:val="18"/>
        </w:rPr>
        <w:t>extension de r</w:t>
      </w:r>
      <w:r w:rsidRPr="00DB4C1E">
        <w:rPr>
          <w:rFonts w:ascii="Marianne Light" w:hAnsi="Marianne Light" w:cs="Marianne Light"/>
          <w:i/>
          <w:sz w:val="18"/>
          <w:szCs w:val="18"/>
        </w:rPr>
        <w:t>é</w:t>
      </w:r>
      <w:r w:rsidRPr="00DB4C1E">
        <w:rPr>
          <w:rFonts w:ascii="Marianne Light" w:hAnsi="Marianne Light"/>
          <w:i/>
          <w:sz w:val="18"/>
          <w:szCs w:val="18"/>
        </w:rPr>
        <w:t>seau est conditionn</w:t>
      </w:r>
      <w:r w:rsidRPr="00DB4C1E">
        <w:rPr>
          <w:rFonts w:ascii="Marianne Light" w:hAnsi="Marianne Light" w:cs="Marianne Light"/>
          <w:i/>
          <w:sz w:val="18"/>
          <w:szCs w:val="18"/>
        </w:rPr>
        <w:t>é</w:t>
      </w:r>
      <w:r w:rsidRPr="00DB4C1E">
        <w:rPr>
          <w:rFonts w:ascii="Marianne Light" w:hAnsi="Marianne Light"/>
          <w:i/>
          <w:sz w:val="18"/>
          <w:szCs w:val="18"/>
        </w:rPr>
        <w:t>e au fait que le r</w:t>
      </w:r>
      <w:r w:rsidRPr="00DB4C1E">
        <w:rPr>
          <w:rFonts w:ascii="Marianne Light" w:hAnsi="Marianne Light" w:cs="Marianne Light"/>
          <w:i/>
          <w:sz w:val="18"/>
          <w:szCs w:val="18"/>
        </w:rPr>
        <w:t>é</w:t>
      </w:r>
      <w:r w:rsidRPr="00DB4C1E">
        <w:rPr>
          <w:rFonts w:ascii="Marianne Light" w:hAnsi="Marianne Light"/>
          <w:i/>
          <w:sz w:val="18"/>
          <w:szCs w:val="18"/>
        </w:rPr>
        <w:t>seau soit aliment</w:t>
      </w:r>
      <w:r w:rsidRPr="00DB4C1E">
        <w:rPr>
          <w:rFonts w:ascii="Marianne Light" w:hAnsi="Marianne Light" w:cs="Marianne Light"/>
          <w:i/>
          <w:sz w:val="18"/>
          <w:szCs w:val="18"/>
        </w:rPr>
        <w:t>é</w:t>
      </w:r>
      <w:r w:rsidRPr="00DB4C1E">
        <w:rPr>
          <w:rFonts w:ascii="Marianne Light" w:hAnsi="Marianne Light"/>
          <w:i/>
          <w:sz w:val="18"/>
          <w:szCs w:val="18"/>
        </w:rPr>
        <w:t xml:space="preserve"> globalement, extension comprise, au minimum par </w:t>
      </w:r>
      <w:r w:rsidRPr="00DB4C1E">
        <w:rPr>
          <w:rFonts w:ascii="Marianne Light" w:hAnsi="Marianne Light"/>
          <w:b/>
          <w:i/>
          <w:sz w:val="18"/>
          <w:szCs w:val="18"/>
        </w:rPr>
        <w:t>65 %</w:t>
      </w:r>
      <w:r w:rsidRPr="00DB4C1E">
        <w:rPr>
          <w:rFonts w:ascii="Marianne Light" w:hAnsi="Marianne Light"/>
          <w:i/>
          <w:sz w:val="18"/>
          <w:szCs w:val="18"/>
        </w:rPr>
        <w:t xml:space="preserve"> d’EnR&amp;R » (sauf dérogation sur les projets de géothermie, récupération de chaleur fatale ou solaire thermique validée par l’ADEME)</w:t>
      </w:r>
      <w:r w:rsidRPr="00DB4C1E">
        <w:rPr>
          <w:rFonts w:cs="Calibri"/>
          <w:i/>
          <w:sz w:val="18"/>
          <w:szCs w:val="18"/>
        </w:rPr>
        <w:t> </w:t>
      </w:r>
      <w:r w:rsidRPr="00DB4C1E">
        <w:rPr>
          <w:rFonts w:ascii="Marianne Light" w:hAnsi="Marianne Light"/>
          <w:i/>
          <w:sz w:val="18"/>
          <w:szCs w:val="18"/>
        </w:rPr>
        <w:t>:</w:t>
      </w:r>
    </w:p>
    <w:p w14:paraId="75B2D9F2" w14:textId="77777777" w:rsidR="009144F2" w:rsidRPr="00DB4C1E" w:rsidRDefault="009144F2" w:rsidP="009144F2">
      <w:pPr>
        <w:pStyle w:val="Paragraphedeliste"/>
        <w:numPr>
          <w:ilvl w:val="0"/>
          <w:numId w:val="7"/>
        </w:numPr>
        <w:spacing w:after="0" w:line="240" w:lineRule="auto"/>
        <w:jc w:val="both"/>
        <w:rPr>
          <w:rFonts w:ascii="Marianne Light" w:hAnsi="Marianne Light"/>
          <w:i/>
          <w:sz w:val="18"/>
          <w:szCs w:val="18"/>
        </w:rPr>
      </w:pPr>
      <w:r w:rsidRPr="00DB4C1E">
        <w:rPr>
          <w:rFonts w:ascii="Marianne Light" w:hAnsi="Marianne Light"/>
          <w:i/>
          <w:sz w:val="18"/>
          <w:szCs w:val="18"/>
        </w:rPr>
        <w:t xml:space="preserve">Taux d’EnR&amp;R injecté dans le réseau : </w:t>
      </w:r>
      <w:r w:rsidRPr="00DB4C1E">
        <w:rPr>
          <w:rFonts w:ascii="Marianne Light" w:hAnsi="Marianne Light"/>
          <w:i/>
          <w:sz w:val="18"/>
          <w:szCs w:val="18"/>
          <w:highlight w:val="lightGray"/>
        </w:rPr>
        <w:t>xx %</w:t>
      </w:r>
    </w:p>
    <w:p w14:paraId="69601D3C" w14:textId="07CE55D5" w:rsidR="009144F2" w:rsidRPr="00DB4C1E" w:rsidRDefault="009144F2" w:rsidP="009144F2">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 xml:space="preserve">mentaires seront couverts au minimum </w:t>
      </w:r>
      <w:r w:rsidRPr="00DB4C1E">
        <w:rPr>
          <w:rFonts w:ascii="Marianne Light" w:hAnsi="Marianne Light" w:cs="Marianne Light"/>
          <w:i/>
          <w:sz w:val="18"/>
          <w:szCs w:val="18"/>
        </w:rPr>
        <w:t>à</w:t>
      </w:r>
      <w:r w:rsidRPr="00DB4C1E">
        <w:rPr>
          <w:rFonts w:ascii="Marianne Light" w:hAnsi="Marianne Light"/>
          <w:i/>
          <w:sz w:val="18"/>
          <w:szCs w:val="18"/>
        </w:rPr>
        <w:t xml:space="preserve"> </w:t>
      </w:r>
      <w:r w:rsidRPr="00DB4C1E">
        <w:rPr>
          <w:rFonts w:ascii="Marianne Light" w:hAnsi="Marianne Light"/>
          <w:b/>
          <w:i/>
          <w:sz w:val="18"/>
          <w:szCs w:val="18"/>
        </w:rPr>
        <w:t>65 %</w:t>
      </w:r>
      <w:r w:rsidRPr="00DB4C1E">
        <w:rPr>
          <w:rFonts w:ascii="Marianne Light" w:hAnsi="Marianne Light"/>
          <w:i/>
          <w:sz w:val="18"/>
          <w:szCs w:val="18"/>
        </w:rPr>
        <w:t xml:space="preserve"> par une production supplémentaire d’EnR&amp;R, tout en respectant un taux d’EnR&amp;R global minimum du réseau, après projet de 5</w:t>
      </w:r>
      <w:r w:rsidR="000E29B1">
        <w:rPr>
          <w:rFonts w:ascii="Marianne Light" w:hAnsi="Marianne Light"/>
          <w:i/>
          <w:sz w:val="18"/>
          <w:szCs w:val="18"/>
        </w:rPr>
        <w:t>5</w:t>
      </w:r>
      <w:r w:rsidRPr="00DB4C1E">
        <w:rPr>
          <w:rFonts w:ascii="Marianne Light" w:hAnsi="Marianne Light"/>
          <w:i/>
          <w:sz w:val="18"/>
          <w:szCs w:val="18"/>
        </w:rPr>
        <w:t xml:space="preserve"> % »</w:t>
      </w:r>
    </w:p>
    <w:p w14:paraId="274E7E9C" w14:textId="77777777" w:rsidR="009144F2" w:rsidRPr="00DB4C1E" w:rsidRDefault="009144F2" w:rsidP="009144F2">
      <w:pPr>
        <w:pStyle w:val="Paragraphedeliste"/>
        <w:numPr>
          <w:ilvl w:val="0"/>
          <w:numId w:val="7"/>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095BEB29" w14:textId="77777777" w:rsidR="009144F2" w:rsidRPr="00DB4C1E" w:rsidRDefault="009144F2" w:rsidP="009144F2">
      <w:pPr>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mentaires seront couverts au minimum à 25 % par une production supplémentaire d’EnR&amp;R, tout en respectant un taux d’EnR&amp;R global minimum du réseau, après projet de 70 % »</w:t>
      </w:r>
    </w:p>
    <w:p w14:paraId="2659381F" w14:textId="77777777" w:rsidR="009144F2" w:rsidRPr="00DB4C1E" w:rsidRDefault="009144F2" w:rsidP="009144F2">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Les besoins suppl</w:t>
      </w:r>
      <w:r w:rsidRPr="00DB4C1E">
        <w:rPr>
          <w:rFonts w:ascii="Marianne Light" w:hAnsi="Marianne Light" w:cs="Marianne Light"/>
          <w:i/>
          <w:sz w:val="18"/>
          <w:szCs w:val="18"/>
        </w:rPr>
        <w:t>é</w:t>
      </w:r>
      <w:r w:rsidRPr="00DB4C1E">
        <w:rPr>
          <w:rFonts w:ascii="Marianne Light" w:hAnsi="Marianne Light"/>
          <w:i/>
          <w:sz w:val="18"/>
          <w:szCs w:val="18"/>
        </w:rPr>
        <w:t>mentaires g</w:t>
      </w:r>
      <w:r w:rsidRPr="00DB4C1E">
        <w:rPr>
          <w:rFonts w:ascii="Marianne Light" w:hAnsi="Marianne Light" w:cs="Marianne Light"/>
          <w:i/>
          <w:sz w:val="18"/>
          <w:szCs w:val="18"/>
        </w:rPr>
        <w:t>é</w:t>
      </w:r>
      <w:r w:rsidRPr="00DB4C1E">
        <w:rPr>
          <w:rFonts w:ascii="Marianne Light" w:hAnsi="Marianne Light"/>
          <w:i/>
          <w:sz w:val="18"/>
          <w:szCs w:val="18"/>
        </w:rPr>
        <w:t>n</w:t>
      </w:r>
      <w:r w:rsidRPr="00DB4C1E">
        <w:rPr>
          <w:rFonts w:ascii="Marianne Light" w:hAnsi="Marianne Light" w:cs="Marianne Light"/>
          <w:i/>
          <w:sz w:val="18"/>
          <w:szCs w:val="18"/>
        </w:rPr>
        <w:t>é</w:t>
      </w:r>
      <w:r w:rsidRPr="00DB4C1E">
        <w:rPr>
          <w:rFonts w:ascii="Marianne Light" w:hAnsi="Marianne Light"/>
          <w:i/>
          <w:sz w:val="18"/>
          <w:szCs w:val="18"/>
        </w:rPr>
        <w:t>r</w:t>
      </w:r>
      <w:r w:rsidRPr="00DB4C1E">
        <w:rPr>
          <w:rFonts w:ascii="Marianne Light" w:hAnsi="Marianne Light" w:cs="Marianne Light"/>
          <w:i/>
          <w:sz w:val="18"/>
          <w:szCs w:val="18"/>
        </w:rPr>
        <w:t>é</w:t>
      </w:r>
      <w:r w:rsidRPr="00DB4C1E">
        <w:rPr>
          <w:rFonts w:ascii="Marianne Light" w:hAnsi="Marianne Light"/>
          <w:i/>
          <w:sz w:val="18"/>
          <w:szCs w:val="18"/>
        </w:rPr>
        <w:t>s par les nouveaux b</w:t>
      </w:r>
      <w:r w:rsidRPr="00DB4C1E">
        <w:rPr>
          <w:rFonts w:ascii="Marianne Light" w:hAnsi="Marianne Light" w:cs="Marianne Light"/>
          <w:i/>
          <w:sz w:val="18"/>
          <w:szCs w:val="18"/>
        </w:rPr>
        <w:t>â</w:t>
      </w:r>
      <w:r w:rsidRPr="00DB4C1E">
        <w:rPr>
          <w:rFonts w:ascii="Marianne Light" w:hAnsi="Marianne Light"/>
          <w:i/>
          <w:sz w:val="18"/>
          <w:szCs w:val="18"/>
        </w:rPr>
        <w:t>timents raccord</w:t>
      </w:r>
      <w:r w:rsidRPr="00DB4C1E">
        <w:rPr>
          <w:rFonts w:ascii="Marianne Light" w:hAnsi="Marianne Light" w:cs="Marianne Light"/>
          <w:i/>
          <w:sz w:val="18"/>
          <w:szCs w:val="18"/>
        </w:rPr>
        <w:t>é</w:t>
      </w:r>
      <w:r>
        <w:rPr>
          <w:rFonts w:ascii="Marianne Light" w:hAnsi="Marianne Light"/>
          <w:i/>
          <w:sz w:val="18"/>
          <w:szCs w:val="18"/>
        </w:rPr>
        <w:t>s dans le cadre du programme d’</w:t>
      </w:r>
      <w:r w:rsidRPr="00DB4C1E">
        <w:rPr>
          <w:rFonts w:ascii="Marianne Light" w:hAnsi="Marianne Light"/>
          <w:i/>
          <w:sz w:val="18"/>
          <w:szCs w:val="18"/>
        </w:rPr>
        <w:t>extension sont alimentés par XX % d’EnR et le taux EnR global du réseau après projet est supérieur à 70 %</w:t>
      </w:r>
    </w:p>
    <w:p w14:paraId="47CAC7E4" w14:textId="77777777" w:rsidR="009144F2" w:rsidRPr="00DB4C1E" w:rsidRDefault="009144F2" w:rsidP="009144F2">
      <w:pPr>
        <w:pStyle w:val="Paragraphedeliste"/>
        <w:numPr>
          <w:ilvl w:val="0"/>
          <w:numId w:val="7"/>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49634C5F" w14:textId="77777777" w:rsidR="009144F2" w:rsidRPr="00DB4C1E" w:rsidRDefault="009144F2" w:rsidP="009144F2">
      <w:pPr>
        <w:pStyle w:val="Paragraphedeliste"/>
        <w:ind w:left="1134"/>
        <w:rPr>
          <w:rFonts w:ascii="Marianne Light" w:hAnsi="Marianne Light"/>
          <w:i/>
          <w:sz w:val="18"/>
          <w:szCs w:val="18"/>
        </w:rPr>
      </w:pPr>
    </w:p>
    <w:p w14:paraId="0175AA7D" w14:textId="77777777" w:rsidR="009144F2" w:rsidRPr="00435959" w:rsidRDefault="009144F2" w:rsidP="009144F2">
      <w:pPr>
        <w:rPr>
          <w:rFonts w:ascii="Marianne Light" w:hAnsi="Marianne Light"/>
          <w:b/>
          <w:i/>
          <w:sz w:val="18"/>
          <w:szCs w:val="18"/>
          <w:u w:val="single"/>
        </w:rPr>
      </w:pPr>
      <w:bookmarkStart w:id="75" w:name="_Toc53494420"/>
      <w:r w:rsidRPr="00435959">
        <w:rPr>
          <w:rFonts w:ascii="Marianne Light" w:hAnsi="Marianne Light"/>
          <w:b/>
          <w:i/>
          <w:sz w:val="18"/>
          <w:szCs w:val="18"/>
          <w:u w:val="single"/>
        </w:rPr>
        <w:t>Critère densité thermique/ longueur</w:t>
      </w:r>
      <w:bookmarkEnd w:id="75"/>
    </w:p>
    <w:p w14:paraId="1A1A25F3" w14:textId="73AA67CF" w:rsidR="009144F2" w:rsidRPr="00DB4C1E" w:rsidRDefault="009144F2" w:rsidP="009144F2">
      <w:pPr>
        <w:spacing w:after="0"/>
        <w:ind w:left="426"/>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La densit</w:t>
      </w:r>
      <w:r w:rsidRPr="00DB4C1E">
        <w:rPr>
          <w:rFonts w:ascii="Marianne Light" w:hAnsi="Marianne Light" w:cs="Marianne Light"/>
          <w:i/>
          <w:sz w:val="18"/>
          <w:szCs w:val="18"/>
        </w:rPr>
        <w:t>é</w:t>
      </w:r>
      <w:r w:rsidRPr="00DB4C1E">
        <w:rPr>
          <w:rFonts w:ascii="Marianne Light" w:hAnsi="Marianne Light"/>
          <w:i/>
          <w:sz w:val="18"/>
          <w:szCs w:val="18"/>
        </w:rPr>
        <w:t xml:space="preserve"> thermique de l</w:t>
      </w:r>
      <w:r w:rsidRPr="00DB4C1E">
        <w:rPr>
          <w:rFonts w:ascii="Marianne Light" w:hAnsi="Marianne Light" w:cs="Marianne Light"/>
          <w:i/>
          <w:sz w:val="18"/>
          <w:szCs w:val="18"/>
        </w:rPr>
        <w:t>’</w:t>
      </w:r>
      <w:r w:rsidRPr="00DB4C1E">
        <w:rPr>
          <w:rFonts w:ascii="Marianne Light" w:hAnsi="Marianne Light"/>
          <w:i/>
          <w:sz w:val="18"/>
          <w:szCs w:val="18"/>
        </w:rPr>
        <w:t xml:space="preserve">extension devra </w:t>
      </w:r>
      <w:r w:rsidRPr="00DB4C1E">
        <w:rPr>
          <w:rFonts w:ascii="Marianne Light" w:hAnsi="Marianne Light" w:cs="Marianne Light"/>
          <w:i/>
          <w:sz w:val="18"/>
          <w:szCs w:val="18"/>
        </w:rPr>
        <w:t>ê</w:t>
      </w:r>
      <w:r w:rsidRPr="00DB4C1E">
        <w:rPr>
          <w:rFonts w:ascii="Marianne Light" w:hAnsi="Marianne Light"/>
          <w:i/>
          <w:sz w:val="18"/>
          <w:szCs w:val="18"/>
        </w:rPr>
        <w:t>tre d</w:t>
      </w:r>
      <w:r w:rsidRPr="00DB4C1E">
        <w:rPr>
          <w:rFonts w:ascii="Marianne Light" w:hAnsi="Marianne Light" w:cs="Marianne Light"/>
          <w:i/>
          <w:sz w:val="18"/>
          <w:szCs w:val="18"/>
        </w:rPr>
        <w:t>’</w:t>
      </w:r>
      <w:r>
        <w:rPr>
          <w:rFonts w:ascii="Marianne Light" w:hAnsi="Marianne Light"/>
          <w:i/>
          <w:sz w:val="18"/>
          <w:szCs w:val="18"/>
        </w:rPr>
        <w:t>au moins 1</w:t>
      </w:r>
      <w:r w:rsidRPr="00DB4C1E">
        <w:rPr>
          <w:rFonts w:ascii="Marianne Light" w:hAnsi="Marianne Light"/>
          <w:i/>
          <w:sz w:val="18"/>
          <w:szCs w:val="18"/>
        </w:rPr>
        <w:t xml:space="preserve"> MWh/an/m</w:t>
      </w:r>
      <w:r w:rsidRPr="00DB4C1E">
        <w:rPr>
          <w:rFonts w:ascii="Marianne Light" w:hAnsi="Marianne Light" w:cs="Marianne Light"/>
          <w:i/>
          <w:sz w:val="18"/>
          <w:szCs w:val="18"/>
        </w:rPr>
        <w:t>è</w:t>
      </w:r>
      <w:r w:rsidRPr="00DB4C1E">
        <w:rPr>
          <w:rFonts w:ascii="Marianne Light" w:hAnsi="Marianne Light"/>
          <w:i/>
          <w:sz w:val="18"/>
          <w:szCs w:val="18"/>
        </w:rPr>
        <w:t xml:space="preserve">tre </w:t>
      </w:r>
      <w:r w:rsidRPr="00DB4C1E">
        <w:rPr>
          <w:rFonts w:ascii="Marianne Light" w:hAnsi="Marianne Light" w:cs="Marianne Light"/>
          <w:i/>
          <w:sz w:val="18"/>
          <w:szCs w:val="18"/>
        </w:rPr>
        <w:t>»</w:t>
      </w:r>
      <w:r w:rsidRPr="00DB4C1E">
        <w:rPr>
          <w:rFonts w:ascii="Marianne Light" w:hAnsi="Marianne Light"/>
          <w:i/>
          <w:sz w:val="18"/>
          <w:szCs w:val="18"/>
        </w:rPr>
        <w:t xml:space="preserve"> : </w:t>
      </w:r>
    </w:p>
    <w:p w14:paraId="782E9904" w14:textId="1A5E59C6" w:rsidR="009144F2" w:rsidRDefault="009144F2" w:rsidP="009144F2">
      <w:pPr>
        <w:pStyle w:val="Paragraphedeliste"/>
        <w:numPr>
          <w:ilvl w:val="0"/>
          <w:numId w:val="7"/>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densité moyenne de l’extension est de </w:t>
      </w:r>
      <w:r w:rsidRPr="00DB4C1E">
        <w:rPr>
          <w:rFonts w:ascii="Marianne Light" w:hAnsi="Marianne Light"/>
          <w:i/>
          <w:sz w:val="18"/>
          <w:szCs w:val="18"/>
          <w:highlight w:val="lightGray"/>
        </w:rPr>
        <w:t>XX MWh/an.ml</w:t>
      </w:r>
    </w:p>
    <w:p w14:paraId="30A6C8F0" w14:textId="77777777" w:rsidR="00432C3E" w:rsidRPr="00432C3E" w:rsidRDefault="00432C3E" w:rsidP="00432C3E">
      <w:pPr>
        <w:pStyle w:val="Paragraphedeliste"/>
        <w:rPr>
          <w:rFonts w:ascii="Marianne Light" w:hAnsi="Marianne Light"/>
          <w:lang w:eastAsia="en-US"/>
        </w:rPr>
      </w:pPr>
    </w:p>
    <w:p w14:paraId="35F270AA" w14:textId="77777777" w:rsidR="00432C3E" w:rsidRPr="008454DE" w:rsidRDefault="00432C3E" w:rsidP="00432C3E">
      <w:pPr>
        <w:pStyle w:val="Paragraphedeliste"/>
        <w:numPr>
          <w:ilvl w:val="0"/>
          <w:numId w:val="42"/>
        </w:numPr>
        <w:rPr>
          <w:rFonts w:ascii="Marianne Light" w:hAnsi="Marianne Light"/>
          <w:lang w:eastAsia="en-US"/>
        </w:rPr>
      </w:pPr>
      <w:r w:rsidRPr="008454DE">
        <w:rPr>
          <w:rFonts w:ascii="Marianne Light" w:hAnsi="Marianne Light"/>
          <w:lang w:eastAsia="en-US"/>
        </w:rPr>
        <w:t xml:space="preserve">Cas des installations de géothermie </w:t>
      </w:r>
    </w:p>
    <w:p w14:paraId="30D8F729" w14:textId="77777777" w:rsidR="00432C3E" w:rsidRPr="008454DE" w:rsidRDefault="00432C3E" w:rsidP="00432C3E">
      <w:pPr>
        <w:spacing w:after="0" w:line="240" w:lineRule="auto"/>
        <w:jc w:val="both"/>
        <w:rPr>
          <w:rFonts w:ascii="Marianne Light" w:hAnsi="Marianne Light"/>
          <w:b/>
          <w:sz w:val="18"/>
          <w:szCs w:val="18"/>
        </w:rPr>
      </w:pPr>
    </w:p>
    <w:p w14:paraId="0E8EABBA" w14:textId="77777777" w:rsidR="00432C3E" w:rsidRPr="008454DE" w:rsidRDefault="00432C3E" w:rsidP="00432C3E">
      <w:pPr>
        <w:spacing w:after="0"/>
        <w:rPr>
          <w:rFonts w:ascii="Marianne Light" w:hAnsi="Marianne Light"/>
          <w:sz w:val="18"/>
          <w:szCs w:val="18"/>
        </w:rPr>
      </w:pPr>
      <w:r w:rsidRPr="008454DE">
        <w:rPr>
          <w:rFonts w:ascii="Courier New" w:hAnsi="Courier New" w:cs="Courier New"/>
          <w:sz w:val="18"/>
          <w:szCs w:val="18"/>
        </w:rPr>
        <w:t>□</w:t>
      </w:r>
      <w:r w:rsidRPr="008454DE">
        <w:rPr>
          <w:rFonts w:ascii="Marianne Light" w:hAnsi="Marianne Light" w:cs="Courier New"/>
          <w:sz w:val="18"/>
          <w:szCs w:val="18"/>
        </w:rPr>
        <w:t xml:space="preserve"> </w:t>
      </w:r>
      <w:r w:rsidRPr="008454DE">
        <w:rPr>
          <w:rFonts w:ascii="Marianne Light" w:hAnsi="Marianne Light" w:cs="Marianne Light"/>
          <w:sz w:val="18"/>
          <w:szCs w:val="18"/>
        </w:rPr>
        <w:t>«</w:t>
      </w:r>
      <w:r w:rsidRPr="008454DE">
        <w:rPr>
          <w:rFonts w:cs="Calibri"/>
          <w:sz w:val="18"/>
          <w:szCs w:val="18"/>
        </w:rPr>
        <w:t> </w:t>
      </w:r>
      <w:r w:rsidRPr="008454DE">
        <w:rPr>
          <w:rFonts w:ascii="Marianne Light" w:hAnsi="Marianne Light"/>
          <w:sz w:val="18"/>
          <w:szCs w:val="18"/>
        </w:rPr>
        <w:t>Nombre d’heures équivalentes de fonctionnement à puissance nominale de la PAC supérieur à 1000</w:t>
      </w:r>
      <w:r w:rsidRPr="008454DE">
        <w:rPr>
          <w:rFonts w:cs="Calibri"/>
          <w:sz w:val="18"/>
          <w:szCs w:val="18"/>
        </w:rPr>
        <w:t> </w:t>
      </w:r>
      <w:r w:rsidRPr="008454DE">
        <w:rPr>
          <w:rFonts w:ascii="Marianne Light" w:hAnsi="Marianne Light"/>
          <w:sz w:val="18"/>
          <w:szCs w:val="18"/>
        </w:rPr>
        <w:t>heures/an (en mode chaud)</w:t>
      </w:r>
      <w:r w:rsidRPr="008454DE">
        <w:rPr>
          <w:rFonts w:cs="Calibri"/>
          <w:sz w:val="18"/>
          <w:szCs w:val="18"/>
        </w:rPr>
        <w:t> </w:t>
      </w:r>
      <w:r w:rsidRPr="008454DE">
        <w:rPr>
          <w:rFonts w:ascii="Marianne Light" w:hAnsi="Marianne Light" w:cs="Marianne Light"/>
          <w:sz w:val="18"/>
          <w:szCs w:val="18"/>
        </w:rPr>
        <w:t>»</w:t>
      </w:r>
    </w:p>
    <w:p w14:paraId="125EAB28" w14:textId="77777777" w:rsidR="00432C3E" w:rsidRPr="008454DE" w:rsidRDefault="00432C3E" w:rsidP="00432C3E">
      <w:pPr>
        <w:pStyle w:val="Paragraphedeliste"/>
        <w:numPr>
          <w:ilvl w:val="0"/>
          <w:numId w:val="7"/>
        </w:numPr>
        <w:spacing w:after="0" w:line="240" w:lineRule="auto"/>
        <w:jc w:val="both"/>
        <w:rPr>
          <w:rFonts w:ascii="Marianne Light" w:hAnsi="Marianne Light"/>
          <w:sz w:val="18"/>
          <w:szCs w:val="18"/>
        </w:rPr>
      </w:pPr>
      <w:r w:rsidRPr="008454DE">
        <w:rPr>
          <w:rFonts w:ascii="Marianne Light" w:hAnsi="Marianne Light"/>
          <w:sz w:val="18"/>
          <w:szCs w:val="18"/>
        </w:rPr>
        <w:t>Nombre d’heure équivalent de fonctionnement</w:t>
      </w:r>
      <w:r w:rsidRPr="008454DE">
        <w:rPr>
          <w:rFonts w:cs="Calibri"/>
          <w:sz w:val="18"/>
          <w:szCs w:val="18"/>
        </w:rPr>
        <w:t> </w:t>
      </w:r>
      <w:r w:rsidRPr="008454DE">
        <w:rPr>
          <w:rFonts w:ascii="Marianne Light" w:hAnsi="Marianne Light"/>
          <w:sz w:val="18"/>
          <w:szCs w:val="18"/>
        </w:rPr>
        <w:t>: ……………………… heures/an</w:t>
      </w:r>
    </w:p>
    <w:p w14:paraId="54D8D3EE" w14:textId="77777777" w:rsidR="00432C3E" w:rsidRPr="008454DE" w:rsidRDefault="00432C3E" w:rsidP="00432C3E">
      <w:pPr>
        <w:spacing w:after="0" w:line="240" w:lineRule="auto"/>
        <w:ind w:left="774"/>
        <w:jc w:val="both"/>
        <w:rPr>
          <w:rFonts w:ascii="Marianne Light" w:hAnsi="Marianne Light"/>
          <w:sz w:val="18"/>
          <w:szCs w:val="18"/>
        </w:rPr>
      </w:pPr>
    </w:p>
    <w:p w14:paraId="1D47265B" w14:textId="77777777" w:rsidR="00432C3E" w:rsidRPr="008454DE" w:rsidRDefault="00432C3E" w:rsidP="00432C3E">
      <w:pPr>
        <w:spacing w:after="0"/>
        <w:rPr>
          <w:rFonts w:ascii="Marianne Light" w:hAnsi="Marianne Light"/>
          <w:sz w:val="18"/>
          <w:szCs w:val="18"/>
        </w:rPr>
      </w:pPr>
      <w:r w:rsidRPr="008454DE">
        <w:rPr>
          <w:rFonts w:ascii="Courier New" w:hAnsi="Courier New" w:cs="Courier New"/>
          <w:sz w:val="18"/>
          <w:szCs w:val="18"/>
        </w:rPr>
        <w:t>□</w:t>
      </w:r>
      <w:r w:rsidRPr="008454DE">
        <w:rPr>
          <w:rFonts w:ascii="Marianne Light" w:hAnsi="Marianne Light"/>
          <w:sz w:val="18"/>
          <w:szCs w:val="18"/>
        </w:rPr>
        <w:t xml:space="preserve"> Le COP Machine a une valeur minimale selon le type de PAC (mesuré dans les conditions d’essais de la norme européenne EN 12309 en régimes de température d'entrée et de sortie de 10/7°C et 30/35°C)</w:t>
      </w:r>
      <w:r w:rsidRPr="008454DE">
        <w:rPr>
          <w:rFonts w:ascii="Marianne Light" w:hAnsi="Marianne Light" w:cstheme="minorHAnsi"/>
          <w:szCs w:val="22"/>
        </w:rPr>
        <w:t xml:space="preserve"> </w:t>
      </w:r>
    </w:p>
    <w:p w14:paraId="4D97432E" w14:textId="77777777" w:rsidR="00432C3E" w:rsidRPr="008454DE" w:rsidRDefault="00432C3E" w:rsidP="00432C3E">
      <w:pPr>
        <w:pStyle w:val="Paragraphedeliste"/>
        <w:numPr>
          <w:ilvl w:val="0"/>
          <w:numId w:val="7"/>
        </w:numPr>
        <w:spacing w:after="0" w:line="240" w:lineRule="auto"/>
        <w:jc w:val="both"/>
        <w:rPr>
          <w:rFonts w:ascii="Marianne Light" w:hAnsi="Marianne Light"/>
          <w:sz w:val="18"/>
          <w:szCs w:val="18"/>
        </w:rPr>
      </w:pPr>
      <w:r w:rsidRPr="008454DE">
        <w:rPr>
          <w:rFonts w:ascii="Marianne Light" w:hAnsi="Marianne Light"/>
          <w:sz w:val="18"/>
          <w:szCs w:val="18"/>
        </w:rPr>
        <w:t>Valeur du COP Machine</w:t>
      </w:r>
      <w:r w:rsidRPr="008454DE">
        <w:rPr>
          <w:rFonts w:cs="Calibri"/>
          <w:sz w:val="18"/>
          <w:szCs w:val="18"/>
        </w:rPr>
        <w:t> </w:t>
      </w:r>
      <w:r w:rsidRPr="008454DE">
        <w:rPr>
          <w:rFonts w:ascii="Marianne Light" w:hAnsi="Marianne Light"/>
          <w:sz w:val="18"/>
          <w:szCs w:val="18"/>
        </w:rPr>
        <w:t xml:space="preserve">: ………………. </w:t>
      </w:r>
    </w:p>
    <w:p w14:paraId="3EF9188C" w14:textId="77777777" w:rsidR="00432C3E" w:rsidRPr="008454DE" w:rsidRDefault="00432C3E" w:rsidP="00432C3E">
      <w:pPr>
        <w:spacing w:after="0" w:line="240" w:lineRule="auto"/>
        <w:ind w:left="774"/>
        <w:jc w:val="both"/>
        <w:rPr>
          <w:rFonts w:ascii="Marianne Light" w:hAnsi="Marianne Light"/>
          <w:sz w:val="18"/>
          <w:szCs w:val="18"/>
        </w:rPr>
      </w:pPr>
    </w:p>
    <w:p w14:paraId="752F8EB8" w14:textId="77777777" w:rsidR="00432C3E" w:rsidRPr="008454DE" w:rsidRDefault="00432C3E" w:rsidP="00432C3E">
      <w:pPr>
        <w:spacing w:after="0"/>
        <w:rPr>
          <w:rFonts w:ascii="Marianne Light" w:hAnsi="Marianne Light"/>
          <w:sz w:val="18"/>
          <w:szCs w:val="18"/>
        </w:rPr>
      </w:pPr>
      <w:r w:rsidRPr="008454DE">
        <w:rPr>
          <w:rFonts w:ascii="Courier New" w:hAnsi="Courier New" w:cs="Courier New"/>
          <w:sz w:val="18"/>
          <w:szCs w:val="18"/>
        </w:rPr>
        <w:t>□</w:t>
      </w:r>
      <w:r w:rsidRPr="008454DE">
        <w:rPr>
          <w:rFonts w:ascii="Marianne Light" w:hAnsi="Marianne Light"/>
          <w:sz w:val="18"/>
          <w:szCs w:val="18"/>
        </w:rPr>
        <w:t xml:space="preserve"> «</w:t>
      </w:r>
      <w:r w:rsidRPr="008454DE">
        <w:rPr>
          <w:rFonts w:cs="Calibri"/>
          <w:sz w:val="18"/>
          <w:szCs w:val="18"/>
        </w:rPr>
        <w:t> </w:t>
      </w:r>
      <w:r w:rsidRPr="008454DE">
        <w:rPr>
          <w:rFonts w:ascii="Marianne Light" w:hAnsi="Marianne Light"/>
          <w:sz w:val="18"/>
          <w:szCs w:val="18"/>
        </w:rPr>
        <w:t>SCOP global annuel estimé minimum de 3 dans les conditions d’application du projet</w:t>
      </w:r>
      <w:r w:rsidRPr="008454DE">
        <w:rPr>
          <w:rFonts w:cs="Calibri"/>
          <w:sz w:val="18"/>
          <w:szCs w:val="18"/>
        </w:rPr>
        <w:t> </w:t>
      </w:r>
      <w:r w:rsidRPr="008454DE">
        <w:rPr>
          <w:rFonts w:ascii="Marianne Light" w:hAnsi="Marianne Light" w:cs="Marianne Light"/>
          <w:sz w:val="18"/>
          <w:szCs w:val="18"/>
        </w:rPr>
        <w:t>»</w:t>
      </w:r>
    </w:p>
    <w:p w14:paraId="3C831D35" w14:textId="77777777" w:rsidR="00432C3E" w:rsidRPr="008454DE" w:rsidRDefault="00432C3E" w:rsidP="00432C3E">
      <w:pPr>
        <w:pStyle w:val="Paragraphedeliste"/>
        <w:numPr>
          <w:ilvl w:val="0"/>
          <w:numId w:val="7"/>
        </w:numPr>
        <w:spacing w:after="0" w:line="240" w:lineRule="auto"/>
        <w:jc w:val="both"/>
        <w:rPr>
          <w:rFonts w:ascii="Marianne Light" w:hAnsi="Marianne Light"/>
          <w:sz w:val="18"/>
          <w:szCs w:val="18"/>
        </w:rPr>
      </w:pPr>
      <w:r w:rsidRPr="008454DE">
        <w:rPr>
          <w:rFonts w:ascii="Marianne Light" w:hAnsi="Marianne Light"/>
          <w:sz w:val="18"/>
          <w:szCs w:val="18"/>
        </w:rPr>
        <w:t>Valeur du SCOP Global dans les conditions d’application du projet</w:t>
      </w:r>
      <w:r w:rsidRPr="008454DE">
        <w:rPr>
          <w:rFonts w:cs="Calibri"/>
          <w:sz w:val="18"/>
          <w:szCs w:val="18"/>
        </w:rPr>
        <w:t> </w:t>
      </w:r>
      <w:r w:rsidRPr="008454DE">
        <w:rPr>
          <w:rFonts w:ascii="Marianne Light" w:hAnsi="Marianne Light" w:cs="Calibri"/>
          <w:sz w:val="18"/>
          <w:szCs w:val="18"/>
        </w:rPr>
        <w:t>:</w:t>
      </w:r>
      <w:r w:rsidRPr="008454DE">
        <w:rPr>
          <w:rFonts w:ascii="Marianne Light" w:hAnsi="Marianne Light"/>
          <w:sz w:val="18"/>
          <w:szCs w:val="18"/>
        </w:rPr>
        <w:t xml:space="preserve"> ………………….. </w:t>
      </w:r>
    </w:p>
    <w:p w14:paraId="0D04578B" w14:textId="77777777" w:rsidR="00432C3E" w:rsidRPr="008454DE" w:rsidRDefault="00432C3E" w:rsidP="00432C3E">
      <w:pPr>
        <w:pStyle w:val="Paragraphedeliste"/>
        <w:spacing w:after="0" w:line="240" w:lineRule="auto"/>
        <w:ind w:left="1134"/>
        <w:jc w:val="both"/>
        <w:rPr>
          <w:rFonts w:ascii="Marianne Light" w:hAnsi="Marianne Light"/>
          <w:sz w:val="18"/>
          <w:szCs w:val="18"/>
        </w:rPr>
      </w:pPr>
    </w:p>
    <w:p w14:paraId="7A9F2870" w14:textId="77777777" w:rsidR="00432C3E" w:rsidRPr="008454DE" w:rsidRDefault="00432C3E" w:rsidP="00432C3E">
      <w:pPr>
        <w:spacing w:after="0" w:line="240" w:lineRule="auto"/>
        <w:jc w:val="both"/>
        <w:rPr>
          <w:rFonts w:asciiTheme="minorHAnsi" w:hAnsiTheme="minorHAnsi"/>
        </w:rPr>
      </w:pPr>
      <w:r w:rsidRPr="008454DE">
        <w:rPr>
          <w:rFonts w:ascii="Courier New" w:hAnsi="Courier New" w:cs="Courier New"/>
          <w:sz w:val="18"/>
          <w:szCs w:val="18"/>
        </w:rPr>
        <w:t>□</w:t>
      </w:r>
      <w:r w:rsidRPr="008454DE">
        <w:rPr>
          <w:rFonts w:ascii="Marianne Light" w:hAnsi="Marianne Light"/>
          <w:sz w:val="18"/>
          <w:szCs w:val="18"/>
        </w:rPr>
        <w:t xml:space="preserve"> «</w:t>
      </w:r>
      <w:r w:rsidRPr="008454DE">
        <w:rPr>
          <w:rFonts w:cs="Calibri"/>
          <w:sz w:val="18"/>
          <w:szCs w:val="18"/>
        </w:rPr>
        <w:t> Pour les b</w:t>
      </w:r>
      <w:r w:rsidRPr="008454DE">
        <w:rPr>
          <w:rFonts w:asciiTheme="minorHAnsi" w:hAnsiTheme="minorHAnsi"/>
        </w:rPr>
        <w:t>âtiments neufs, le calcul règlementaire devra faire apparaître un Cep projet inférieur à Cepmax-15%»</w:t>
      </w:r>
    </w:p>
    <w:p w14:paraId="46DF52B0" w14:textId="77777777" w:rsidR="00432C3E" w:rsidRPr="008454DE" w:rsidRDefault="00432C3E" w:rsidP="00432C3E">
      <w:pPr>
        <w:pStyle w:val="Paragraphedeliste"/>
        <w:numPr>
          <w:ilvl w:val="0"/>
          <w:numId w:val="7"/>
        </w:numPr>
        <w:spacing w:after="0" w:line="240" w:lineRule="auto"/>
        <w:jc w:val="both"/>
        <w:rPr>
          <w:rFonts w:ascii="Marianne Light" w:hAnsi="Marianne Light"/>
          <w:sz w:val="18"/>
          <w:szCs w:val="18"/>
        </w:rPr>
      </w:pPr>
      <w:r w:rsidRPr="008454DE">
        <w:rPr>
          <w:rFonts w:ascii="Marianne Light" w:hAnsi="Marianne Light"/>
          <w:sz w:val="18"/>
          <w:szCs w:val="18"/>
        </w:rPr>
        <w:t>Cep projet:  ………………………………………</w:t>
      </w:r>
    </w:p>
    <w:p w14:paraId="0074097A" w14:textId="77777777" w:rsidR="00432C3E" w:rsidRPr="008454DE" w:rsidRDefault="00432C3E" w:rsidP="00432C3E">
      <w:pPr>
        <w:pStyle w:val="Paragraphedeliste"/>
        <w:numPr>
          <w:ilvl w:val="0"/>
          <w:numId w:val="7"/>
        </w:numPr>
        <w:spacing w:after="0" w:line="240" w:lineRule="auto"/>
        <w:jc w:val="both"/>
        <w:rPr>
          <w:rFonts w:ascii="Marianne Light" w:hAnsi="Marianne Light"/>
          <w:sz w:val="18"/>
          <w:szCs w:val="18"/>
        </w:rPr>
      </w:pPr>
      <w:r w:rsidRPr="008454DE">
        <w:rPr>
          <w:rFonts w:ascii="Marianne Light" w:hAnsi="Marianne Light"/>
          <w:sz w:val="18"/>
          <w:szCs w:val="18"/>
        </w:rPr>
        <w:t>Cepmax: ………………………………………</w:t>
      </w:r>
    </w:p>
    <w:p w14:paraId="7E9C3122" w14:textId="77777777" w:rsidR="00432C3E" w:rsidRPr="008454DE" w:rsidRDefault="00432C3E" w:rsidP="00432C3E">
      <w:pPr>
        <w:spacing w:after="0" w:line="240" w:lineRule="auto"/>
        <w:ind w:left="774"/>
        <w:jc w:val="both"/>
        <w:rPr>
          <w:rFonts w:ascii="Marianne Light" w:hAnsi="Marianne Light"/>
          <w:sz w:val="18"/>
          <w:szCs w:val="18"/>
        </w:rPr>
      </w:pPr>
    </w:p>
    <w:p w14:paraId="4915DED0" w14:textId="77777777" w:rsidR="00432C3E" w:rsidRPr="008454DE" w:rsidRDefault="00432C3E" w:rsidP="00432C3E">
      <w:pPr>
        <w:spacing w:after="0" w:line="240" w:lineRule="auto"/>
        <w:jc w:val="both"/>
        <w:rPr>
          <w:rFonts w:asciiTheme="minorHAnsi" w:hAnsiTheme="minorHAnsi"/>
        </w:rPr>
      </w:pPr>
      <w:r w:rsidRPr="008454DE">
        <w:rPr>
          <w:rFonts w:ascii="Courier New" w:hAnsi="Courier New" w:cs="Courier New"/>
          <w:sz w:val="18"/>
          <w:szCs w:val="18"/>
        </w:rPr>
        <w:t>□</w:t>
      </w:r>
      <w:r w:rsidRPr="008454DE">
        <w:rPr>
          <w:rFonts w:ascii="Marianne Light" w:hAnsi="Marianne Light"/>
          <w:sz w:val="18"/>
          <w:szCs w:val="18"/>
        </w:rPr>
        <w:t xml:space="preserve"> «</w:t>
      </w:r>
      <w:r w:rsidRPr="008454DE">
        <w:rPr>
          <w:rFonts w:cs="Calibri"/>
          <w:sz w:val="18"/>
          <w:szCs w:val="18"/>
        </w:rPr>
        <w:t> Pour les b</w:t>
      </w:r>
      <w:r w:rsidRPr="008454DE">
        <w:rPr>
          <w:rFonts w:asciiTheme="minorHAnsi" w:hAnsiTheme="minorHAnsi"/>
        </w:rPr>
        <w:t xml:space="preserve">âtiments existants, </w:t>
      </w:r>
      <w:r w:rsidRPr="008454DE">
        <w:rPr>
          <w:rFonts w:asciiTheme="minorHAnsi" w:eastAsia="Marianne-Light" w:hAnsiTheme="minorHAnsi" w:cs="Marianne-Light"/>
        </w:rPr>
        <w:t>sauf cas particuliers (bâtiments non soumis à l’étiquette DPE), les bâtiments existants ou rénovés devront attester</w:t>
      </w:r>
      <w:r w:rsidRPr="008454DE">
        <w:rPr>
          <w:rFonts w:eastAsia="Marianne-Light" w:cs="Calibri"/>
        </w:rPr>
        <w:t> </w:t>
      </w:r>
      <w:r w:rsidRPr="008454DE">
        <w:rPr>
          <w:rFonts w:asciiTheme="minorHAnsi" w:hAnsiTheme="minorHAnsi"/>
        </w:rPr>
        <w:t>»</w:t>
      </w:r>
    </w:p>
    <w:p w14:paraId="6711A182" w14:textId="77777777" w:rsidR="00432C3E" w:rsidRPr="008454DE" w:rsidRDefault="00432C3E" w:rsidP="00432C3E">
      <w:pPr>
        <w:pStyle w:val="Paragraphedeliste"/>
        <w:numPr>
          <w:ilvl w:val="0"/>
          <w:numId w:val="7"/>
        </w:numPr>
        <w:spacing w:after="0" w:line="240" w:lineRule="auto"/>
        <w:jc w:val="both"/>
        <w:rPr>
          <w:rFonts w:ascii="Marianne Light" w:hAnsi="Marianne Light"/>
          <w:sz w:val="18"/>
          <w:szCs w:val="18"/>
        </w:rPr>
      </w:pPr>
      <w:r w:rsidRPr="008454DE">
        <w:rPr>
          <w:rFonts w:ascii="Marianne Light" w:hAnsi="Marianne Light"/>
          <w:sz w:val="18"/>
          <w:szCs w:val="18"/>
        </w:rPr>
        <w:t xml:space="preserve">D’une classe énergétique inférieure ou égale à la classe C pour les bâtiments tertiaires soumis au décret n° 2019-771 du 23 juillet 2019 relatif aux obligations d'actions de réduction de la consommation d'énergie finale dans des bâtiments à usage tertiaire:  </w:t>
      </w:r>
    </w:p>
    <w:p w14:paraId="2A6DF12A" w14:textId="77777777" w:rsidR="00432C3E" w:rsidRPr="008454DE" w:rsidRDefault="00432C3E" w:rsidP="00432C3E">
      <w:pPr>
        <w:pStyle w:val="Paragraphedeliste"/>
        <w:spacing w:after="0" w:line="240" w:lineRule="auto"/>
        <w:ind w:left="1134"/>
        <w:jc w:val="both"/>
        <w:rPr>
          <w:rFonts w:ascii="Marianne Light" w:hAnsi="Marianne Light"/>
          <w:sz w:val="18"/>
          <w:szCs w:val="18"/>
        </w:rPr>
      </w:pPr>
      <w:r w:rsidRPr="008454DE">
        <w:rPr>
          <w:rFonts w:ascii="Marianne Light" w:hAnsi="Marianne Light"/>
          <w:sz w:val="18"/>
          <w:szCs w:val="18"/>
        </w:rPr>
        <w:t>Oui / Non</w:t>
      </w:r>
    </w:p>
    <w:p w14:paraId="56C9922D" w14:textId="77777777" w:rsidR="00432C3E" w:rsidRPr="008454DE" w:rsidRDefault="00432C3E" w:rsidP="00432C3E">
      <w:pPr>
        <w:pStyle w:val="Paragraphedeliste"/>
        <w:numPr>
          <w:ilvl w:val="0"/>
          <w:numId w:val="7"/>
        </w:numPr>
        <w:spacing w:after="0" w:line="240" w:lineRule="auto"/>
        <w:jc w:val="both"/>
        <w:rPr>
          <w:rFonts w:ascii="Marianne Light" w:hAnsi="Marianne Light"/>
          <w:sz w:val="18"/>
          <w:szCs w:val="18"/>
        </w:rPr>
      </w:pPr>
      <w:r w:rsidRPr="008454DE">
        <w:rPr>
          <w:rFonts w:asciiTheme="minorHAnsi" w:eastAsia="Marianne-Light" w:hAnsiTheme="minorHAnsi" w:cs="Marianne-Light"/>
        </w:rPr>
        <w:t>D’une classe énergétique inférieure ou égale à la classe D pour les autres bâtiments non soumis au décret ci-dessus</w:t>
      </w:r>
      <w:r w:rsidRPr="008454DE">
        <w:rPr>
          <w:rFonts w:ascii="Marianne Light" w:hAnsi="Marianne Light"/>
          <w:sz w:val="18"/>
          <w:szCs w:val="18"/>
        </w:rPr>
        <w:t xml:space="preserve"> x: </w:t>
      </w:r>
    </w:p>
    <w:p w14:paraId="0DF9B1DA" w14:textId="77777777" w:rsidR="00432C3E" w:rsidRDefault="00432C3E" w:rsidP="00432C3E">
      <w:pPr>
        <w:pStyle w:val="Paragraphedeliste"/>
        <w:spacing w:after="0" w:line="240" w:lineRule="auto"/>
        <w:ind w:left="1134"/>
        <w:jc w:val="both"/>
        <w:rPr>
          <w:rFonts w:ascii="Marianne Light" w:hAnsi="Marianne Light"/>
          <w:sz w:val="18"/>
          <w:szCs w:val="18"/>
        </w:rPr>
      </w:pPr>
      <w:r w:rsidRPr="008454DE">
        <w:rPr>
          <w:rFonts w:ascii="Marianne Light" w:hAnsi="Marianne Light"/>
          <w:sz w:val="18"/>
          <w:szCs w:val="18"/>
        </w:rPr>
        <w:t>Oui / Non</w:t>
      </w:r>
    </w:p>
    <w:p w14:paraId="3F28A215" w14:textId="77777777" w:rsidR="00432C3E" w:rsidRPr="00DA416F" w:rsidRDefault="00432C3E" w:rsidP="00432C3E">
      <w:pPr>
        <w:pStyle w:val="Paragraphedeliste"/>
        <w:spacing w:after="0" w:line="240" w:lineRule="auto"/>
        <w:ind w:left="1134"/>
        <w:jc w:val="both"/>
        <w:rPr>
          <w:rFonts w:ascii="Marianne Light" w:hAnsi="Marianne Light"/>
          <w:sz w:val="18"/>
          <w:szCs w:val="18"/>
        </w:rPr>
      </w:pPr>
    </w:p>
    <w:p w14:paraId="14DEC7B6" w14:textId="77777777" w:rsidR="00432C3E" w:rsidRPr="002A4226" w:rsidRDefault="00432C3E" w:rsidP="00432C3E">
      <w:pPr>
        <w:spacing w:after="0" w:line="240" w:lineRule="auto"/>
        <w:jc w:val="both"/>
        <w:rPr>
          <w:rFonts w:ascii="Marianne Light" w:hAnsi="Marianne Light"/>
          <w:sz w:val="18"/>
          <w:szCs w:val="18"/>
        </w:rPr>
      </w:pPr>
    </w:p>
    <w:p w14:paraId="41A060EB" w14:textId="77777777" w:rsidR="00432C3E" w:rsidRPr="006D0194" w:rsidRDefault="00432C3E" w:rsidP="00432C3E">
      <w:pPr>
        <w:spacing w:after="0" w:line="240" w:lineRule="auto"/>
        <w:jc w:val="both"/>
        <w:rPr>
          <w:rFonts w:ascii="Marianne Light" w:hAnsi="Marianne Light"/>
          <w:sz w:val="18"/>
          <w:szCs w:val="18"/>
        </w:rPr>
      </w:pPr>
    </w:p>
    <w:p w14:paraId="40B2DC01" w14:textId="77777777" w:rsidR="00432C3E" w:rsidRPr="008454DE" w:rsidRDefault="00432C3E" w:rsidP="00432C3E">
      <w:pPr>
        <w:pStyle w:val="Paragraphedeliste"/>
        <w:numPr>
          <w:ilvl w:val="0"/>
          <w:numId w:val="42"/>
        </w:numPr>
        <w:rPr>
          <w:rFonts w:ascii="Marianne Light" w:hAnsi="Marianne Light"/>
          <w:sz w:val="18"/>
          <w:szCs w:val="18"/>
        </w:rPr>
      </w:pPr>
      <w:r w:rsidRPr="008454DE">
        <w:rPr>
          <w:rFonts w:ascii="Marianne Light" w:hAnsi="Marianne Light"/>
          <w:lang w:eastAsia="en-US"/>
        </w:rPr>
        <w:t xml:space="preserve">Cas des installation solaires thermiques </w:t>
      </w:r>
    </w:p>
    <w:p w14:paraId="28AEFAE4" w14:textId="77777777" w:rsidR="00432C3E" w:rsidRPr="008454DE" w:rsidRDefault="00432C3E" w:rsidP="00432C3E">
      <w:pPr>
        <w:spacing w:after="0"/>
        <w:rPr>
          <w:rFonts w:ascii="Marianne Light" w:hAnsi="Marianne Light" w:cs="Courier New"/>
          <w:sz w:val="18"/>
          <w:szCs w:val="18"/>
        </w:rPr>
      </w:pPr>
    </w:p>
    <w:p w14:paraId="5BDBBF37" w14:textId="77777777" w:rsidR="00432C3E" w:rsidRPr="008454DE" w:rsidRDefault="00432C3E" w:rsidP="00432C3E">
      <w:pPr>
        <w:spacing w:after="0"/>
        <w:rPr>
          <w:rFonts w:ascii="Marianne Light" w:hAnsi="Marianne Light"/>
          <w:sz w:val="18"/>
          <w:szCs w:val="18"/>
        </w:rPr>
      </w:pPr>
      <w:r w:rsidRPr="008454DE">
        <w:rPr>
          <w:rFonts w:ascii="Courier New" w:hAnsi="Courier New" w:cs="Courier New"/>
          <w:sz w:val="18"/>
          <w:szCs w:val="18"/>
        </w:rPr>
        <w:t>□</w:t>
      </w:r>
      <w:r w:rsidRPr="008454DE">
        <w:rPr>
          <w:rFonts w:ascii="Marianne Light" w:hAnsi="Marianne Light"/>
          <w:sz w:val="18"/>
          <w:szCs w:val="18"/>
        </w:rPr>
        <w:t xml:space="preserve"> Pour caractériser une installation en solaire thermique, il est imortant de connaître la productivité solaire utile (quantité d’énergie solaire utile délivrée annuelleent par m2 de capteurs. </w:t>
      </w:r>
    </w:p>
    <w:p w14:paraId="18437846" w14:textId="77777777" w:rsidR="00432C3E" w:rsidRPr="008454DE" w:rsidRDefault="00432C3E" w:rsidP="00432C3E">
      <w:pPr>
        <w:pStyle w:val="Paragraphedeliste"/>
        <w:numPr>
          <w:ilvl w:val="0"/>
          <w:numId w:val="7"/>
        </w:numPr>
        <w:spacing w:after="0" w:line="240" w:lineRule="auto"/>
        <w:jc w:val="both"/>
        <w:rPr>
          <w:rFonts w:ascii="Marianne Light" w:hAnsi="Marianne Light"/>
          <w:sz w:val="18"/>
          <w:szCs w:val="18"/>
        </w:rPr>
      </w:pPr>
      <w:r w:rsidRPr="008454DE">
        <w:rPr>
          <w:rFonts w:ascii="Marianne Light" w:hAnsi="Marianne Light"/>
          <w:sz w:val="18"/>
          <w:szCs w:val="18"/>
        </w:rPr>
        <w:t>Productivité par an par m2 de capteurs</w:t>
      </w:r>
      <w:r w:rsidRPr="008454DE">
        <w:rPr>
          <w:rFonts w:cs="Calibri"/>
          <w:sz w:val="18"/>
          <w:szCs w:val="18"/>
        </w:rPr>
        <w:t> </w:t>
      </w:r>
      <w:r w:rsidRPr="008454DE">
        <w:rPr>
          <w:rFonts w:ascii="Marianne Light" w:hAnsi="Marianne Light"/>
          <w:sz w:val="18"/>
          <w:szCs w:val="18"/>
        </w:rPr>
        <w:t>: …………… kWh/m2.an</w:t>
      </w:r>
    </w:p>
    <w:p w14:paraId="6F69E05B" w14:textId="77777777" w:rsidR="00432C3E" w:rsidRPr="008454DE" w:rsidRDefault="00432C3E" w:rsidP="00432C3E">
      <w:pPr>
        <w:spacing w:after="0" w:line="240" w:lineRule="auto"/>
        <w:jc w:val="both"/>
        <w:rPr>
          <w:rFonts w:ascii="Marianne Light" w:hAnsi="Marianne Light"/>
          <w:sz w:val="18"/>
          <w:szCs w:val="18"/>
        </w:rPr>
      </w:pPr>
    </w:p>
    <w:p w14:paraId="4BD0F579" w14:textId="77777777" w:rsidR="00432C3E" w:rsidRPr="008454DE" w:rsidRDefault="00432C3E" w:rsidP="00432C3E">
      <w:pPr>
        <w:autoSpaceDE w:val="0"/>
        <w:autoSpaceDN w:val="0"/>
        <w:adjustRightInd w:val="0"/>
        <w:spacing w:after="0" w:line="276" w:lineRule="auto"/>
        <w:jc w:val="both"/>
        <w:rPr>
          <w:rFonts w:ascii="Marianne Light" w:hAnsi="Marianne Light" w:cs="Calibri"/>
          <w:sz w:val="18"/>
          <w:szCs w:val="18"/>
        </w:rPr>
      </w:pPr>
      <w:r w:rsidRPr="008454DE">
        <w:rPr>
          <w:rFonts w:ascii="Courier New" w:hAnsi="Courier New" w:cs="Courier New"/>
          <w:sz w:val="18"/>
          <w:szCs w:val="18"/>
        </w:rPr>
        <w:t>□</w:t>
      </w:r>
      <w:r w:rsidRPr="008454DE">
        <w:rPr>
          <w:rFonts w:ascii="Marianne Light" w:hAnsi="Marianne Light"/>
          <w:sz w:val="18"/>
          <w:szCs w:val="18"/>
        </w:rPr>
        <w:t xml:space="preserve"> «</w:t>
      </w:r>
      <w:r w:rsidRPr="008454DE">
        <w:rPr>
          <w:rFonts w:cs="Calibri"/>
          <w:sz w:val="18"/>
          <w:szCs w:val="18"/>
        </w:rPr>
        <w:t> </w:t>
      </w:r>
      <w:r w:rsidRPr="008454DE">
        <w:rPr>
          <w:rFonts w:ascii="Marianne Light" w:hAnsi="Marianne Light" w:cs="Calibri"/>
          <w:sz w:val="18"/>
          <w:szCs w:val="18"/>
        </w:rPr>
        <w:t>Pour la partie production de chaleur, le projet doit obligatoirement avoir recours à l’installation de capteurs solaires certifiés (QB39, SolarKeymark ou équivalents)</w:t>
      </w:r>
      <w:r w:rsidRPr="008454DE">
        <w:rPr>
          <w:rFonts w:cs="Calibri"/>
          <w:sz w:val="18"/>
          <w:szCs w:val="18"/>
        </w:rPr>
        <w:t> </w:t>
      </w:r>
      <w:r w:rsidRPr="008454DE">
        <w:rPr>
          <w:rFonts w:ascii="Marianne Light" w:hAnsi="Marianne Light" w:cs="Marianne Light"/>
          <w:sz w:val="18"/>
          <w:szCs w:val="18"/>
        </w:rPr>
        <w:t>»</w:t>
      </w:r>
    </w:p>
    <w:p w14:paraId="2A660AE2" w14:textId="77777777" w:rsidR="00432C3E" w:rsidRPr="008454DE" w:rsidRDefault="00432C3E" w:rsidP="00432C3E">
      <w:pPr>
        <w:pStyle w:val="Paragraphedeliste"/>
        <w:numPr>
          <w:ilvl w:val="0"/>
          <w:numId w:val="7"/>
        </w:numPr>
        <w:spacing w:after="0" w:line="240" w:lineRule="auto"/>
        <w:jc w:val="both"/>
        <w:rPr>
          <w:rFonts w:ascii="Marianne Light" w:hAnsi="Marianne Light"/>
          <w:sz w:val="18"/>
          <w:szCs w:val="18"/>
        </w:rPr>
      </w:pPr>
      <w:r w:rsidRPr="008454DE">
        <w:rPr>
          <w:rFonts w:ascii="Marianne Light" w:hAnsi="Marianne Light"/>
          <w:sz w:val="18"/>
          <w:szCs w:val="18"/>
        </w:rPr>
        <w:t>Certification</w:t>
      </w:r>
      <w:r w:rsidRPr="008454DE">
        <w:rPr>
          <w:rFonts w:cs="Calibri"/>
          <w:sz w:val="18"/>
          <w:szCs w:val="18"/>
        </w:rPr>
        <w:t> </w:t>
      </w:r>
      <w:r w:rsidRPr="008454DE">
        <w:rPr>
          <w:rFonts w:ascii="Marianne Light" w:hAnsi="Marianne Light"/>
          <w:sz w:val="18"/>
          <w:szCs w:val="18"/>
        </w:rPr>
        <w:t xml:space="preserve">:  ……………………………………… </w:t>
      </w:r>
    </w:p>
    <w:p w14:paraId="27BC5778" w14:textId="77777777" w:rsidR="00432C3E" w:rsidRPr="008454DE" w:rsidRDefault="00432C3E" w:rsidP="00432C3E">
      <w:pPr>
        <w:pStyle w:val="Paragraphedeliste"/>
        <w:numPr>
          <w:ilvl w:val="0"/>
          <w:numId w:val="7"/>
        </w:numPr>
        <w:spacing w:after="0" w:line="240" w:lineRule="auto"/>
        <w:jc w:val="both"/>
        <w:rPr>
          <w:rFonts w:ascii="Marianne Light" w:hAnsi="Marianne Light"/>
          <w:sz w:val="18"/>
          <w:szCs w:val="18"/>
        </w:rPr>
      </w:pPr>
      <w:r w:rsidRPr="008454DE">
        <w:rPr>
          <w:rFonts w:ascii="Marianne Light" w:hAnsi="Marianne Light"/>
          <w:sz w:val="18"/>
          <w:szCs w:val="18"/>
        </w:rPr>
        <w:t>Type de capteurs (plan, sous-vide…)</w:t>
      </w:r>
      <w:r w:rsidRPr="008454DE">
        <w:rPr>
          <w:rFonts w:cs="Calibri"/>
          <w:sz w:val="18"/>
          <w:szCs w:val="18"/>
        </w:rPr>
        <w:t> </w:t>
      </w:r>
      <w:r w:rsidRPr="008454DE">
        <w:rPr>
          <w:rFonts w:ascii="Marianne Light" w:hAnsi="Marianne Light"/>
          <w:sz w:val="18"/>
          <w:szCs w:val="18"/>
        </w:rPr>
        <w:t xml:space="preserve">: …………………………….. </w:t>
      </w:r>
    </w:p>
    <w:p w14:paraId="7F74687D" w14:textId="77777777" w:rsidR="00432C3E" w:rsidRPr="008454DE" w:rsidRDefault="00432C3E" w:rsidP="00432C3E">
      <w:pPr>
        <w:pStyle w:val="Paragraphedeliste"/>
        <w:spacing w:after="0" w:line="240" w:lineRule="auto"/>
        <w:ind w:left="1134"/>
        <w:jc w:val="both"/>
        <w:rPr>
          <w:rFonts w:ascii="Marianne Light" w:hAnsi="Marianne Light"/>
          <w:sz w:val="18"/>
          <w:szCs w:val="18"/>
        </w:rPr>
      </w:pPr>
    </w:p>
    <w:p w14:paraId="2FD971B5" w14:textId="77777777" w:rsidR="00432C3E" w:rsidRPr="008454DE" w:rsidRDefault="00432C3E" w:rsidP="00432C3E">
      <w:pPr>
        <w:autoSpaceDE w:val="0"/>
        <w:autoSpaceDN w:val="0"/>
        <w:adjustRightInd w:val="0"/>
        <w:spacing w:after="0" w:line="276" w:lineRule="auto"/>
        <w:jc w:val="both"/>
        <w:rPr>
          <w:rFonts w:ascii="Marianne Light" w:hAnsi="Marianne Light" w:cs="Calibri"/>
          <w:sz w:val="18"/>
          <w:szCs w:val="18"/>
        </w:rPr>
      </w:pPr>
      <w:r w:rsidRPr="008454DE">
        <w:rPr>
          <w:rFonts w:ascii="Courier New" w:hAnsi="Courier New" w:cs="Courier New"/>
          <w:sz w:val="18"/>
          <w:szCs w:val="18"/>
        </w:rPr>
        <w:t>□</w:t>
      </w:r>
      <w:r w:rsidRPr="008454DE">
        <w:rPr>
          <w:rFonts w:ascii="Marianne Light" w:hAnsi="Marianne Light"/>
          <w:sz w:val="18"/>
          <w:szCs w:val="18"/>
        </w:rPr>
        <w:t xml:space="preserve"> «</w:t>
      </w:r>
      <w:r w:rsidRPr="008454DE">
        <w:rPr>
          <w:rFonts w:cs="Calibri"/>
          <w:sz w:val="18"/>
          <w:szCs w:val="18"/>
        </w:rPr>
        <w:t> </w:t>
      </w:r>
      <w:r w:rsidRPr="008454DE">
        <w:rPr>
          <w:rFonts w:ascii="Marianne Light" w:hAnsi="Marianne Light" w:cs="Calibri"/>
          <w:sz w:val="18"/>
          <w:szCs w:val="18"/>
        </w:rPr>
        <w:t>L’installation solaire thermique doit respecter en priorité l'un des 7 schémas proposés en annexe</w:t>
      </w:r>
      <w:r w:rsidRPr="008454DE">
        <w:rPr>
          <w:rFonts w:cs="Calibri"/>
          <w:sz w:val="18"/>
          <w:szCs w:val="18"/>
        </w:rPr>
        <w:t> </w:t>
      </w:r>
      <w:r w:rsidRPr="008454DE">
        <w:rPr>
          <w:rFonts w:ascii="Marianne Light" w:hAnsi="Marianne Light" w:cs="Marianne Light"/>
          <w:sz w:val="18"/>
          <w:szCs w:val="18"/>
        </w:rPr>
        <w:t>»</w:t>
      </w:r>
    </w:p>
    <w:p w14:paraId="43EBEE9E" w14:textId="77777777" w:rsidR="00432C3E" w:rsidRPr="008454DE" w:rsidRDefault="00432C3E" w:rsidP="00432C3E">
      <w:pPr>
        <w:pStyle w:val="Paragraphedeliste"/>
        <w:numPr>
          <w:ilvl w:val="0"/>
          <w:numId w:val="7"/>
        </w:numPr>
        <w:spacing w:after="0" w:line="240" w:lineRule="auto"/>
        <w:jc w:val="both"/>
        <w:rPr>
          <w:rFonts w:ascii="Marianne Light" w:hAnsi="Marianne Light"/>
          <w:sz w:val="18"/>
          <w:szCs w:val="18"/>
        </w:rPr>
      </w:pPr>
      <w:r w:rsidRPr="008454DE">
        <w:rPr>
          <w:rFonts w:ascii="Marianne Light" w:hAnsi="Marianne Light"/>
          <w:sz w:val="18"/>
          <w:szCs w:val="18"/>
        </w:rPr>
        <w:t>Schéma retenu</w:t>
      </w:r>
      <w:r w:rsidRPr="008454DE">
        <w:rPr>
          <w:rFonts w:cs="Calibri"/>
          <w:sz w:val="18"/>
          <w:szCs w:val="18"/>
        </w:rPr>
        <w:t> </w:t>
      </w:r>
      <w:r w:rsidRPr="008454DE">
        <w:rPr>
          <w:rFonts w:ascii="Marianne Light" w:hAnsi="Marianne Light"/>
          <w:sz w:val="18"/>
          <w:szCs w:val="18"/>
        </w:rPr>
        <w:t xml:space="preserve">:  ……………………………………… </w:t>
      </w:r>
    </w:p>
    <w:p w14:paraId="4D2DF046" w14:textId="77777777" w:rsidR="00432C3E" w:rsidRPr="008454DE" w:rsidRDefault="00432C3E" w:rsidP="00432C3E">
      <w:pPr>
        <w:pStyle w:val="Paragraphedeliste"/>
        <w:numPr>
          <w:ilvl w:val="0"/>
          <w:numId w:val="7"/>
        </w:numPr>
        <w:spacing w:after="0" w:line="240" w:lineRule="auto"/>
        <w:jc w:val="both"/>
        <w:rPr>
          <w:rFonts w:ascii="Marianne Light" w:hAnsi="Marianne Light"/>
          <w:sz w:val="18"/>
          <w:szCs w:val="18"/>
        </w:rPr>
      </w:pPr>
    </w:p>
    <w:p w14:paraId="76679534" w14:textId="77777777" w:rsidR="00432C3E" w:rsidRPr="008454DE" w:rsidRDefault="00432C3E" w:rsidP="00432C3E">
      <w:pPr>
        <w:spacing w:after="0" w:line="240" w:lineRule="auto"/>
        <w:jc w:val="both"/>
        <w:rPr>
          <w:rFonts w:asciiTheme="minorHAnsi" w:hAnsiTheme="minorHAnsi"/>
        </w:rPr>
      </w:pPr>
      <w:r w:rsidRPr="008454DE">
        <w:rPr>
          <w:rFonts w:ascii="Courier New" w:hAnsi="Courier New" w:cs="Courier New"/>
          <w:sz w:val="18"/>
          <w:szCs w:val="18"/>
        </w:rPr>
        <w:t>□</w:t>
      </w:r>
      <w:r w:rsidRPr="008454DE">
        <w:rPr>
          <w:rFonts w:ascii="Marianne Light" w:hAnsi="Marianne Light"/>
          <w:sz w:val="18"/>
          <w:szCs w:val="18"/>
        </w:rPr>
        <w:t xml:space="preserve"> «</w:t>
      </w:r>
      <w:r w:rsidRPr="008454DE">
        <w:rPr>
          <w:rFonts w:cs="Calibri"/>
          <w:sz w:val="18"/>
          <w:szCs w:val="18"/>
        </w:rPr>
        <w:t> Pour les b</w:t>
      </w:r>
      <w:r w:rsidRPr="008454DE">
        <w:rPr>
          <w:rFonts w:asciiTheme="minorHAnsi" w:hAnsiTheme="minorHAnsi"/>
        </w:rPr>
        <w:t>âtiments neufs, le calcul règlementaire devra faire apparaître un Cep projet inférieur à Cepmax-15%»</w:t>
      </w:r>
    </w:p>
    <w:p w14:paraId="7ED3DBAE" w14:textId="77777777" w:rsidR="00432C3E" w:rsidRPr="008454DE" w:rsidRDefault="00432C3E" w:rsidP="00432C3E">
      <w:pPr>
        <w:pStyle w:val="Paragraphedeliste"/>
        <w:numPr>
          <w:ilvl w:val="0"/>
          <w:numId w:val="7"/>
        </w:numPr>
        <w:spacing w:after="0" w:line="240" w:lineRule="auto"/>
        <w:jc w:val="both"/>
        <w:rPr>
          <w:rFonts w:ascii="Marianne Light" w:hAnsi="Marianne Light"/>
          <w:sz w:val="18"/>
          <w:szCs w:val="18"/>
        </w:rPr>
      </w:pPr>
      <w:r w:rsidRPr="008454DE">
        <w:rPr>
          <w:rFonts w:ascii="Marianne Light" w:hAnsi="Marianne Light"/>
          <w:sz w:val="18"/>
          <w:szCs w:val="18"/>
        </w:rPr>
        <w:t>Cep projet:  ………………………………………</w:t>
      </w:r>
    </w:p>
    <w:p w14:paraId="209FA2B7" w14:textId="77777777" w:rsidR="00432C3E" w:rsidRPr="008454DE" w:rsidRDefault="00432C3E" w:rsidP="00432C3E">
      <w:pPr>
        <w:pStyle w:val="Paragraphedeliste"/>
        <w:numPr>
          <w:ilvl w:val="0"/>
          <w:numId w:val="7"/>
        </w:numPr>
        <w:spacing w:after="0" w:line="240" w:lineRule="auto"/>
        <w:jc w:val="both"/>
        <w:rPr>
          <w:rFonts w:ascii="Marianne Light" w:hAnsi="Marianne Light"/>
          <w:sz w:val="18"/>
          <w:szCs w:val="18"/>
        </w:rPr>
      </w:pPr>
      <w:r w:rsidRPr="008454DE">
        <w:rPr>
          <w:rFonts w:ascii="Marianne Light" w:hAnsi="Marianne Light"/>
          <w:sz w:val="18"/>
          <w:szCs w:val="18"/>
        </w:rPr>
        <w:t>Cepmax: ………………………………………</w:t>
      </w:r>
    </w:p>
    <w:p w14:paraId="1D1A5E8A" w14:textId="4B1042DC" w:rsidR="00183DCD" w:rsidRPr="008454DE" w:rsidRDefault="00183DCD" w:rsidP="00183DCD">
      <w:pPr>
        <w:rPr>
          <w:rFonts w:asciiTheme="minorHAnsi" w:hAnsiTheme="minorHAnsi"/>
          <w:i/>
          <w:highlight w:val="lightGray"/>
        </w:rPr>
      </w:pPr>
    </w:p>
    <w:p w14:paraId="78BC9CFE" w14:textId="4168525A" w:rsidR="00AE0AE9" w:rsidRPr="0044515D" w:rsidRDefault="00AE0AE9" w:rsidP="00175A6D">
      <w:pPr>
        <w:pStyle w:val="Titre1"/>
        <w:numPr>
          <w:ilvl w:val="0"/>
          <w:numId w:val="1"/>
        </w:numPr>
      </w:pPr>
      <w:bookmarkStart w:id="76" w:name="_Toc51178595"/>
      <w:bookmarkStart w:id="77" w:name="_Toc53494424"/>
      <w:bookmarkStart w:id="78" w:name="_Toc53494649"/>
      <w:bookmarkStart w:id="79" w:name="_Toc53494757"/>
      <w:bookmarkStart w:id="80" w:name="_Toc53494861"/>
      <w:bookmarkStart w:id="81" w:name="_Toc53496381"/>
      <w:bookmarkStart w:id="82" w:name="_Toc53497416"/>
      <w:bookmarkStart w:id="83" w:name="_Toc54018866"/>
      <w:bookmarkStart w:id="84" w:name="_Toc54019317"/>
      <w:bookmarkStart w:id="85" w:name="_Toc55803013"/>
      <w:bookmarkStart w:id="86" w:name="_Toc61447513"/>
      <w:bookmarkStart w:id="87" w:name="_Toc84947848"/>
      <w:bookmarkStart w:id="88" w:name="_Toc51064424"/>
      <w:bookmarkEnd w:id="29"/>
      <w:bookmarkEnd w:id="73"/>
      <w:r w:rsidRPr="0044515D">
        <w:t>Engagements spécifiques</w:t>
      </w:r>
      <w:bookmarkEnd w:id="76"/>
      <w:bookmarkEnd w:id="77"/>
      <w:bookmarkEnd w:id="78"/>
      <w:bookmarkEnd w:id="79"/>
      <w:bookmarkEnd w:id="80"/>
      <w:bookmarkEnd w:id="81"/>
      <w:bookmarkEnd w:id="82"/>
      <w:bookmarkEnd w:id="83"/>
      <w:bookmarkEnd w:id="84"/>
      <w:bookmarkEnd w:id="85"/>
      <w:bookmarkEnd w:id="86"/>
      <w:bookmarkEnd w:id="87"/>
    </w:p>
    <w:p w14:paraId="6D313A82" w14:textId="100AD3AC" w:rsidR="0044515D" w:rsidRPr="0044515D" w:rsidRDefault="00756311" w:rsidP="0044515D">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149E8770" w14:textId="77777777"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3227D69A" w:rsidR="0044515D" w:rsidRPr="00E302FC" w:rsidRDefault="0044515D" w:rsidP="00175A6D">
      <w:pPr>
        <w:pStyle w:val="Titre2"/>
        <w:numPr>
          <w:ilvl w:val="1"/>
          <w:numId w:val="1"/>
        </w:numPr>
        <w:ind w:left="624" w:hanging="454"/>
      </w:pPr>
      <w:bookmarkStart w:id="89" w:name="_Toc84947849"/>
      <w:bookmarkStart w:id="90" w:name="_Toc54019318"/>
      <w:bookmarkStart w:id="91" w:name="_Toc55803014"/>
      <w:bookmarkStart w:id="92" w:name="_Toc61447514"/>
      <w:r w:rsidRPr="00E302FC">
        <w:t xml:space="preserve">Engagement sur la production thermique de l’installation à partir de biomasse </w:t>
      </w:r>
      <w:r w:rsidR="00FC5E9A" w:rsidRPr="00E302FC">
        <w:t>(sortie chaudière)</w:t>
      </w:r>
      <w:r w:rsidR="00FC5E9A">
        <w:t xml:space="preserve"> </w:t>
      </w:r>
      <w:r w:rsidR="00FC5E9A" w:rsidRPr="008454DE">
        <w:t>ou de géothermie</w:t>
      </w:r>
      <w:bookmarkEnd w:id="89"/>
      <w:r w:rsidR="00FC5E9A">
        <w:t xml:space="preserve"> </w:t>
      </w:r>
      <w:bookmarkEnd w:id="90"/>
      <w:bookmarkEnd w:id="91"/>
      <w:bookmarkEnd w:id="92"/>
    </w:p>
    <w:p w14:paraId="3BDB486B" w14:textId="77777777" w:rsidR="0044515D" w:rsidRPr="0044515D" w:rsidRDefault="0044515D" w:rsidP="0044515D">
      <w:pPr>
        <w:pStyle w:val="Paragraphedeliste"/>
        <w:spacing w:after="0"/>
        <w:ind w:left="0"/>
        <w:jc w:val="both"/>
        <w:rPr>
          <w:rFonts w:ascii="Marianne Light" w:hAnsi="Marianne Light"/>
          <w:sz w:val="18"/>
          <w:szCs w:val="18"/>
        </w:rPr>
      </w:pPr>
    </w:p>
    <w:p w14:paraId="477C11DA" w14:textId="55467C0A" w:rsidR="004136E3" w:rsidRPr="00F2082C" w:rsidRDefault="004136E3" w:rsidP="004136E3">
      <w:pPr>
        <w:tabs>
          <w:tab w:val="left" w:pos="720"/>
        </w:tabs>
        <w:jc w:val="both"/>
        <w:rPr>
          <w:rFonts w:ascii="Marianne Light" w:hAnsi="Marianne Light" w:cstheme="minorHAnsi"/>
          <w:b/>
          <w:sz w:val="18"/>
          <w:szCs w:val="18"/>
        </w:rPr>
      </w:pPr>
      <w:r w:rsidRPr="00F2082C">
        <w:rPr>
          <w:rFonts w:ascii="Marianne Light" w:hAnsi="Marianne Light" w:cstheme="minorHAnsi"/>
          <w:b/>
          <w:sz w:val="18"/>
          <w:szCs w:val="18"/>
        </w:rPr>
        <w:t xml:space="preserve">Le maître d'ouvrage s’engage sur une production de chaleur supplémentaire de </w:t>
      </w:r>
      <w:r w:rsidRPr="004136E3">
        <w:rPr>
          <w:rFonts w:ascii="Marianne Light" w:hAnsi="Marianne Light" w:cs="Calibri"/>
          <w:b/>
          <w:color w:val="000000" w:themeColor="text1"/>
          <w:sz w:val="18"/>
          <w:szCs w:val="18"/>
          <w:highlight w:val="lightGray"/>
        </w:rPr>
        <w:t>XX</w:t>
      </w:r>
      <w:r w:rsidRPr="00F2082C">
        <w:rPr>
          <w:rFonts w:ascii="Marianne Light" w:hAnsi="Marianne Light" w:cstheme="minorHAnsi"/>
          <w:b/>
          <w:sz w:val="18"/>
          <w:szCs w:val="18"/>
        </w:rPr>
        <w:t xml:space="preserve"> MWh/an</w:t>
      </w:r>
      <w:r w:rsidR="00FC5E9A" w:rsidRPr="00FC5E9A">
        <w:rPr>
          <w:rFonts w:ascii="Marianne Light" w:hAnsi="Marianne Light" w:cstheme="minorHAnsi"/>
          <w:b/>
          <w:sz w:val="18"/>
          <w:szCs w:val="18"/>
        </w:rPr>
        <w:t xml:space="preserve"> </w:t>
      </w:r>
      <w:r w:rsidR="00FC5E9A" w:rsidRPr="00F2082C">
        <w:rPr>
          <w:rFonts w:ascii="Marianne Light" w:hAnsi="Marianne Light" w:cstheme="minorHAnsi"/>
          <w:b/>
          <w:sz w:val="18"/>
          <w:szCs w:val="18"/>
        </w:rPr>
        <w:t xml:space="preserve">à partir de </w:t>
      </w:r>
      <w:r w:rsidR="00FC5E9A">
        <w:rPr>
          <w:rFonts w:ascii="Marianne Light" w:hAnsi="Marianne Light" w:cstheme="minorHAnsi"/>
          <w:b/>
          <w:sz w:val="18"/>
          <w:szCs w:val="18"/>
        </w:rPr>
        <w:t>biomasse et de XX MWh/an à partir de géothermie</w:t>
      </w:r>
      <w:r w:rsidRPr="00F2082C">
        <w:rPr>
          <w:rFonts w:ascii="Marianne Light" w:hAnsi="Marianne Light" w:cstheme="minorHAnsi"/>
          <w:b/>
          <w:sz w:val="18"/>
          <w:szCs w:val="18"/>
        </w:rPr>
        <w:t xml:space="preserve">. </w:t>
      </w:r>
    </w:p>
    <w:p w14:paraId="7DC5B4A7" w14:textId="77777777" w:rsidR="004136E3" w:rsidRPr="00F2082C" w:rsidRDefault="004136E3" w:rsidP="004136E3">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24B0706B" w14:textId="6275AEC8" w:rsidR="004136E3" w:rsidRDefault="004136E3" w:rsidP="004136E3">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d'EnR&amp;R sera recalculé au prorata du nombre de MWh EnR&amp;R réellement produits par l'installation aidée sur une période de 12 mois consécutifs (dans un délai de 24 mois après la mise en service de l'installation), par rapport à l'engagement initial.</w:t>
      </w:r>
    </w:p>
    <w:p w14:paraId="1E43A2D8" w14:textId="77777777" w:rsidR="00FC5E9A" w:rsidRPr="009F143A" w:rsidRDefault="00FC5E9A" w:rsidP="00FC5E9A">
      <w:pPr>
        <w:pStyle w:val="TexteCourant"/>
      </w:pPr>
      <w:r w:rsidRPr="008454DE">
        <w:t>L’ADEME se réserve le droit de demander le remboursement de la totalité des aides versées si la production moyenne EnR est inférieure à 50% de l’engagement initial du maître d'ouvrage.</w:t>
      </w:r>
    </w:p>
    <w:p w14:paraId="57BF0F9D" w14:textId="77777777" w:rsidR="00FC5E9A" w:rsidRDefault="00FC5E9A" w:rsidP="004136E3">
      <w:pPr>
        <w:tabs>
          <w:tab w:val="left" w:pos="720"/>
        </w:tabs>
        <w:jc w:val="both"/>
        <w:rPr>
          <w:rFonts w:ascii="Marianne Light" w:hAnsi="Marianne Light" w:cstheme="minorHAnsi"/>
          <w:sz w:val="18"/>
          <w:szCs w:val="18"/>
        </w:rPr>
      </w:pPr>
    </w:p>
    <w:p w14:paraId="5FDEB2CC" w14:textId="77777777" w:rsidR="00FC5E9A" w:rsidRPr="008454DE" w:rsidRDefault="00FC5E9A" w:rsidP="00FC5E9A">
      <w:pPr>
        <w:pStyle w:val="Titre2"/>
        <w:numPr>
          <w:ilvl w:val="1"/>
          <w:numId w:val="1"/>
        </w:numPr>
        <w:ind w:left="624" w:hanging="454"/>
      </w:pPr>
      <w:bookmarkStart w:id="93" w:name="_Toc65658396"/>
      <w:bookmarkStart w:id="94" w:name="_Toc84947850"/>
      <w:r w:rsidRPr="008454DE">
        <w:t>Engagement sur la production thermique de l’installation solaire thermique</w:t>
      </w:r>
      <w:bookmarkEnd w:id="93"/>
      <w:bookmarkEnd w:id="94"/>
    </w:p>
    <w:p w14:paraId="7D7E344A" w14:textId="77777777" w:rsidR="00FC5E9A" w:rsidRPr="008454DE" w:rsidRDefault="00FC5E9A" w:rsidP="00FC5E9A">
      <w:pPr>
        <w:rPr>
          <w:rFonts w:asciiTheme="minorHAnsi" w:hAnsiTheme="minorHAnsi" w:cstheme="minorHAnsi"/>
        </w:rPr>
      </w:pPr>
      <w:r w:rsidRPr="008454DE">
        <w:rPr>
          <w:rFonts w:ascii="Marianne Light" w:hAnsi="Marianne Light" w:cs="Calibri"/>
          <w:sz w:val="18"/>
          <w:szCs w:val="18"/>
        </w:rPr>
        <w:t>La production solaire utile minimale estimée à partir d’un logiciel de calcul</w:t>
      </w:r>
      <w:r w:rsidRPr="008454DE">
        <w:rPr>
          <w:rFonts w:asciiTheme="minorHAnsi" w:hAnsiTheme="minorHAnsi" w:cstheme="minorHAnsi"/>
        </w:rPr>
        <w:t xml:space="preserve"> </w:t>
      </w:r>
      <w:r w:rsidRPr="008454DE">
        <w:rPr>
          <w:rFonts w:ascii="Marianne Light" w:hAnsi="Marianne Light" w:cs="Calibri"/>
          <w:sz w:val="18"/>
          <w:szCs w:val="18"/>
        </w:rPr>
        <w:t>adapté</w:t>
      </w:r>
      <w:r w:rsidRPr="008454DE">
        <w:rPr>
          <w:rFonts w:ascii="Marianne Light" w:hAnsi="Marianne Light" w:cs="Calibri"/>
          <w:sz w:val="16"/>
          <w:szCs w:val="18"/>
          <w:vertAlign w:val="superscript"/>
        </w:rPr>
        <w:footnoteReference w:id="2"/>
      </w:r>
      <w:r w:rsidRPr="008454DE">
        <w:rPr>
          <w:rFonts w:ascii="Marianne Light" w:hAnsi="Marianne Light" w:cs="Calibri"/>
          <w:sz w:val="18"/>
          <w:szCs w:val="18"/>
        </w:rPr>
        <w:t>, est égale ou supérieure à :</w:t>
      </w:r>
    </w:p>
    <w:p w14:paraId="6DA90892" w14:textId="77777777" w:rsidR="00FC5E9A" w:rsidRPr="008454DE" w:rsidRDefault="00FC5E9A" w:rsidP="00FC5E9A">
      <w:pPr>
        <w:pStyle w:val="Pucenoir"/>
        <w:rPr>
          <w:color w:val="00B050"/>
        </w:rPr>
      </w:pPr>
      <w:r w:rsidRPr="008454DE">
        <w:rPr>
          <w:color w:val="00B050"/>
        </w:rPr>
        <w:t>350 kWh utile/m².an de capteur solaire (région Nord, et pour "les hauts de la Réunion")</w:t>
      </w:r>
    </w:p>
    <w:p w14:paraId="08BAB577" w14:textId="77777777" w:rsidR="00FC5E9A" w:rsidRPr="008454DE" w:rsidRDefault="00FC5E9A" w:rsidP="00FC5E9A">
      <w:pPr>
        <w:pStyle w:val="Pucenoir"/>
        <w:rPr>
          <w:color w:val="00B050"/>
        </w:rPr>
      </w:pPr>
      <w:r w:rsidRPr="008454DE">
        <w:rPr>
          <w:color w:val="00B050"/>
        </w:rPr>
        <w:t>400 kWh utile/m².an de capteur solaire (région Sud)</w:t>
      </w:r>
    </w:p>
    <w:p w14:paraId="7DD04369" w14:textId="77777777" w:rsidR="00FC5E9A" w:rsidRPr="008454DE" w:rsidRDefault="00FC5E9A" w:rsidP="00FC5E9A">
      <w:pPr>
        <w:pStyle w:val="Pucenoir"/>
        <w:rPr>
          <w:color w:val="00B050"/>
        </w:rPr>
      </w:pPr>
      <w:r w:rsidRPr="008454DE">
        <w:rPr>
          <w:color w:val="00B050"/>
        </w:rPr>
        <w:t>450 kWh utile/m².an de capteur solaire (région Méditerranée ou Outremer) ;</w:t>
      </w:r>
    </w:p>
    <w:p w14:paraId="39B7014A" w14:textId="77777777" w:rsidR="00FC5E9A" w:rsidRPr="008454DE" w:rsidRDefault="00FC5E9A" w:rsidP="00FC5E9A">
      <w:pPr>
        <w:pStyle w:val="Paragraphedeliste"/>
        <w:ind w:left="0"/>
        <w:rPr>
          <w:rFonts w:ascii="Marianne Light" w:hAnsi="Marianne Light" w:cs="Calibri"/>
          <w:i/>
          <w:sz w:val="16"/>
          <w:szCs w:val="18"/>
        </w:rPr>
      </w:pPr>
      <w:r w:rsidRPr="008454DE">
        <w:rPr>
          <w:rFonts w:ascii="Marianne Light" w:hAnsi="Marianne Light" w:cs="Calibri"/>
          <w:i/>
          <w:sz w:val="16"/>
          <w:szCs w:val="18"/>
        </w:rPr>
        <w:t>Rappel</w:t>
      </w:r>
      <w:r w:rsidRPr="008454DE">
        <w:rPr>
          <w:rFonts w:cs="Calibri"/>
          <w:i/>
          <w:sz w:val="16"/>
          <w:szCs w:val="18"/>
        </w:rPr>
        <w:t> </w:t>
      </w:r>
      <w:r w:rsidRPr="008454DE">
        <w:rPr>
          <w:rFonts w:ascii="Marianne Light" w:hAnsi="Marianne Light" w:cs="Calibri"/>
          <w:i/>
          <w:sz w:val="16"/>
          <w:szCs w:val="18"/>
        </w:rPr>
        <w:t>: ces valeurs constituent la référence pour le versement du solde de la convention.</w:t>
      </w:r>
    </w:p>
    <w:p w14:paraId="3CB94E52" w14:textId="77777777" w:rsidR="00FC5E9A" w:rsidRPr="008454DE" w:rsidRDefault="00FC5E9A" w:rsidP="00FC5E9A">
      <w:pPr>
        <w:pStyle w:val="Paragraphedeliste"/>
        <w:ind w:left="0"/>
        <w:rPr>
          <w:rFonts w:ascii="Marianne Light" w:hAnsi="Marianne Light" w:cs="Calibri"/>
          <w:sz w:val="18"/>
          <w:szCs w:val="18"/>
        </w:rPr>
      </w:pPr>
    </w:p>
    <w:p w14:paraId="2BFE82D9" w14:textId="77777777" w:rsidR="00FC5E9A" w:rsidRPr="008454DE" w:rsidRDefault="00FC5E9A" w:rsidP="00FC5E9A">
      <w:pPr>
        <w:pStyle w:val="TexteCourant"/>
        <w:rPr>
          <w:i/>
          <w:iCs/>
        </w:rPr>
      </w:pPr>
      <w:r w:rsidRPr="008454DE">
        <w:rPr>
          <w:iCs/>
        </w:rPr>
        <w:t xml:space="preserve">Le projet génère à minima un taux d’économie de 30 % </w:t>
      </w:r>
    </w:p>
    <w:p w14:paraId="5DEE7740" w14:textId="77777777" w:rsidR="00FC5E9A" w:rsidRPr="008454DE" w:rsidRDefault="00FC5E9A" w:rsidP="00FC5E9A">
      <w:pPr>
        <w:pStyle w:val="TexteCourant"/>
        <w:rPr>
          <w:i/>
          <w:iCs/>
        </w:rPr>
      </w:pPr>
      <w:r w:rsidRPr="008454DE">
        <w:rPr>
          <w:iCs/>
        </w:rPr>
        <w:t>Le bénéficiaire s’engage à mettre en place un contrat de suivi/maintenance de son installation.</w:t>
      </w:r>
    </w:p>
    <w:p w14:paraId="6288ECAF" w14:textId="77777777" w:rsidR="00FC5E9A" w:rsidRPr="00D051F1" w:rsidRDefault="00FC5E9A" w:rsidP="00FC5E9A">
      <w:pPr>
        <w:pStyle w:val="TexteCourant"/>
        <w:rPr>
          <w:rFonts w:asciiTheme="minorHAnsi" w:hAnsiTheme="minorHAnsi" w:cstheme="minorHAnsi"/>
          <w:i/>
          <w:iCs/>
        </w:rPr>
      </w:pPr>
      <w:r w:rsidRPr="008454DE">
        <w:rPr>
          <w:iCs/>
        </w:rPr>
        <w:t>Le bénéficiaire s’engage à fournir les valeurs de suivi conformément au tableur de suivi de l’ADEME</w:t>
      </w:r>
      <w:r w:rsidRPr="008454DE">
        <w:rPr>
          <w:rFonts w:asciiTheme="minorHAnsi" w:hAnsiTheme="minorHAnsi" w:cstheme="minorHAnsi"/>
          <w:iCs/>
        </w:rPr>
        <w:t>.</w:t>
      </w:r>
      <w:r w:rsidRPr="00D051F1">
        <w:rPr>
          <w:rFonts w:asciiTheme="minorHAnsi" w:hAnsiTheme="minorHAnsi" w:cstheme="minorHAnsi"/>
          <w:iCs/>
        </w:rPr>
        <w:t xml:space="preserve"> </w:t>
      </w:r>
    </w:p>
    <w:p w14:paraId="66E2F2DC" w14:textId="77777777" w:rsidR="00432C3E" w:rsidRPr="00F2082C" w:rsidRDefault="00432C3E" w:rsidP="004136E3">
      <w:pPr>
        <w:tabs>
          <w:tab w:val="left" w:pos="720"/>
        </w:tabs>
        <w:jc w:val="both"/>
        <w:rPr>
          <w:rFonts w:ascii="Marianne Light" w:hAnsi="Marianne Light" w:cstheme="minorHAnsi"/>
          <w:sz w:val="18"/>
          <w:szCs w:val="18"/>
        </w:rPr>
      </w:pPr>
    </w:p>
    <w:p w14:paraId="5AFD94BE" w14:textId="3371EC8B" w:rsidR="004136E3" w:rsidRPr="004136E3" w:rsidRDefault="004136E3" w:rsidP="00175A6D">
      <w:pPr>
        <w:pStyle w:val="Titre2"/>
        <w:numPr>
          <w:ilvl w:val="1"/>
          <w:numId w:val="1"/>
        </w:numPr>
        <w:ind w:left="624" w:hanging="454"/>
      </w:pPr>
      <w:bookmarkStart w:id="95" w:name="_Toc61447515"/>
      <w:bookmarkStart w:id="96" w:name="_Toc84947851"/>
      <w:r w:rsidRPr="004136E3">
        <w:t>Engagement système de comptage, suivi, reporting de la production EnR&amp;R</w:t>
      </w:r>
      <w:bookmarkEnd w:id="95"/>
      <w:bookmarkEnd w:id="96"/>
    </w:p>
    <w:p w14:paraId="59719AB1" w14:textId="77777777" w:rsidR="0044515D" w:rsidRPr="0044515D" w:rsidRDefault="0044515D" w:rsidP="00467316">
      <w:pPr>
        <w:pStyle w:val="TexteCourant"/>
      </w:pPr>
      <w:r w:rsidRPr="0044515D">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76486E89" w14:textId="77777777" w:rsidR="0044515D" w:rsidRPr="0044515D" w:rsidRDefault="0044515D" w:rsidP="00467316">
      <w:pPr>
        <w:pStyle w:val="TexteCourant"/>
      </w:pPr>
      <w:r w:rsidRPr="0044515D">
        <w:t>Le maître d'ouvrage a à sa charge l’investissement et l’exploitation d’un compteur énergétique mesurant la production thermique de la chaudière biomasse. L’installation et l’exploitation du compteur doivent respecter le cahier des charges de l’ADEME « Suivi à distance de la production d’énergie thermique des installations biomasse-énergie », ainsi que les fiches techniques par type de fluide caloporteur auxquelles ce cahier des charges fait référence (disponible sur le site internet de l’ADEME) :</w:t>
      </w:r>
    </w:p>
    <w:p w14:paraId="0C84A95E" w14:textId="77777777" w:rsidR="00CA104F" w:rsidRDefault="00CA104F" w:rsidP="00467316">
      <w:pPr>
        <w:pStyle w:val="TexteCourant"/>
      </w:pPr>
      <w:hyperlink r:id="rId10" w:history="1">
        <w:r w:rsidRPr="00C66F89">
          <w:rPr>
            <w:rStyle w:val="Lienhypertexte"/>
          </w:rPr>
          <w:t>https://librairie.ademe.fr/energies-renouvelables-reseaux-et-st</w:t>
        </w:r>
        <w:bookmarkStart w:id="97" w:name="_GoBack"/>
        <w:bookmarkEnd w:id="97"/>
        <w:r w:rsidRPr="00C66F89">
          <w:rPr>
            <w:rStyle w:val="Lienhypertexte"/>
          </w:rPr>
          <w:t>o</w:t>
        </w:r>
        <w:r w:rsidRPr="00C66F89">
          <w:rPr>
            <w:rStyle w:val="Lienhypertexte"/>
          </w:rPr>
          <w:t>ckage/4768-comptage-production-thermique-chaufferie-biomasse.html</w:t>
        </w:r>
      </w:hyperlink>
      <w:r w:rsidRPr="00C66F89">
        <w:t xml:space="preserve"> </w:t>
      </w:r>
    </w:p>
    <w:p w14:paraId="585C63C6" w14:textId="057249C4" w:rsidR="0044515D" w:rsidRPr="0044515D" w:rsidRDefault="0044515D" w:rsidP="00467316">
      <w:pPr>
        <w:pStyle w:val="TexteCourant"/>
        <w:rPr>
          <w:b/>
        </w:rPr>
      </w:pPr>
      <w:r w:rsidRPr="0044515D">
        <w:t xml:space="preserve">A compter de la date de réception de l’installation, le maître d'ouvrage dispose d’un </w:t>
      </w:r>
      <w:r w:rsidRPr="0044515D">
        <w:rPr>
          <w:b/>
        </w:rPr>
        <w:t>délai maximum de 6 mois</w:t>
      </w:r>
      <w:r w:rsidRPr="0044515D">
        <w:t xml:space="preserve"> pour proposer une </w:t>
      </w:r>
      <w:r w:rsidRPr="0044515D">
        <w:rPr>
          <w:b/>
        </w:rPr>
        <w:t>date de déclenchement du comptage de la chaleur.</w:t>
      </w:r>
    </w:p>
    <w:p w14:paraId="6B6C9305" w14:textId="77777777" w:rsidR="0044515D" w:rsidRPr="0044515D" w:rsidRDefault="0044515D" w:rsidP="00467316">
      <w:pPr>
        <w:pStyle w:val="TexteCourant"/>
      </w:pPr>
      <w:r w:rsidRPr="0044515D">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25CBCE27" w14:textId="449D0EBF" w:rsidR="0044515D" w:rsidRPr="0044515D" w:rsidRDefault="0044515D" w:rsidP="00467316">
      <w:pPr>
        <w:pStyle w:val="TexteCourant"/>
      </w:pPr>
      <w:r w:rsidRPr="0044515D">
        <w:t xml:space="preserve">Le maître d'ouvrage est susceptible d’être contrôlé pour vérifier l’installation et l’exploitation correctes du compteur. </w:t>
      </w:r>
    </w:p>
    <w:p w14:paraId="514212CC" w14:textId="41833675" w:rsidR="0044515D" w:rsidRPr="00E302FC" w:rsidRDefault="0044515D" w:rsidP="00175A6D">
      <w:pPr>
        <w:pStyle w:val="Titre2"/>
        <w:numPr>
          <w:ilvl w:val="1"/>
          <w:numId w:val="1"/>
        </w:numPr>
        <w:ind w:left="624" w:hanging="454"/>
      </w:pPr>
      <w:bookmarkStart w:id="98" w:name="_Toc54019319"/>
      <w:bookmarkStart w:id="99" w:name="_Toc55803015"/>
      <w:bookmarkStart w:id="100" w:name="_Toc61447516"/>
      <w:bookmarkStart w:id="101" w:name="_Toc84947852"/>
      <w:r w:rsidRPr="00E302FC">
        <w:t>Engagement sur la qualité de l’air</w:t>
      </w:r>
      <w:bookmarkEnd w:id="98"/>
      <w:bookmarkEnd w:id="99"/>
      <w:bookmarkEnd w:id="100"/>
      <w:bookmarkEnd w:id="101"/>
    </w:p>
    <w:p w14:paraId="03277FFD" w14:textId="77777777" w:rsidR="001A6B62" w:rsidRPr="00225C90" w:rsidRDefault="001A6B62" w:rsidP="00225C90">
      <w:pPr>
        <w:tabs>
          <w:tab w:val="left" w:pos="720"/>
        </w:tabs>
        <w:jc w:val="both"/>
        <w:rPr>
          <w:rFonts w:ascii="Marianne Light" w:hAnsi="Marianne Light" w:cstheme="minorHAnsi"/>
          <w:sz w:val="18"/>
          <w:szCs w:val="18"/>
        </w:rPr>
      </w:pPr>
      <w:r w:rsidRPr="00225C90">
        <w:rPr>
          <w:rFonts w:ascii="Marianne Light" w:hAnsi="Marianne Light" w:cstheme="minorHAnsi"/>
          <w:sz w:val="18"/>
          <w:szCs w:val="18"/>
        </w:rPr>
        <w:t>Le porteur de projet s’engage à respecter toutes les contraintes réglementaires en vigueur (nationales et/ou locales).</w:t>
      </w:r>
    </w:p>
    <w:p w14:paraId="1D65CF86" w14:textId="77777777" w:rsidR="001A6B62" w:rsidRPr="00225C90" w:rsidRDefault="001A6B62" w:rsidP="00225C90">
      <w:pPr>
        <w:tabs>
          <w:tab w:val="left" w:pos="720"/>
        </w:tabs>
        <w:jc w:val="both"/>
        <w:rPr>
          <w:rFonts w:ascii="Marianne Light" w:hAnsi="Marianne Light" w:cstheme="minorHAnsi"/>
          <w:sz w:val="18"/>
          <w:szCs w:val="18"/>
        </w:rPr>
      </w:pPr>
      <w:r w:rsidRPr="00225C90">
        <w:rPr>
          <w:rFonts w:ascii="Marianne Light" w:hAnsi="Marianne Light" w:cstheme="minorHAnsi"/>
          <w:sz w:val="18"/>
          <w:szCs w:val="18"/>
        </w:rPr>
        <w:t>Pour les chaufferies dont la puissance biomasse est comprise entre 500 kW et 1 MW : en l’absence de contraintes réglementaires nationales et/ou locales plus contraignantes, le projet devra respecter des valeurs limites d’émissions conforme à l’arrêté du 3 août 2018 relatif aux prescriptions générales applicables aux installations classées pour la protection de l'environnement soumises à déclaration au titre de la rubrique 2910.</w:t>
      </w:r>
    </w:p>
    <w:p w14:paraId="65D70D83" w14:textId="77777777" w:rsidR="001A6B62" w:rsidRPr="00225C90" w:rsidRDefault="001A6B62" w:rsidP="00225C90">
      <w:pPr>
        <w:tabs>
          <w:tab w:val="left" w:pos="720"/>
        </w:tabs>
        <w:jc w:val="both"/>
        <w:rPr>
          <w:rFonts w:ascii="Marianne Light" w:hAnsi="Marianne Light" w:cstheme="minorHAnsi"/>
          <w:sz w:val="18"/>
          <w:szCs w:val="18"/>
        </w:rPr>
      </w:pPr>
      <w:r w:rsidRPr="00225C90">
        <w:rPr>
          <w:rFonts w:ascii="Marianne Light" w:hAnsi="Marianne Light" w:cstheme="minorHAnsi"/>
          <w:sz w:val="18"/>
          <w:szCs w:val="18"/>
        </w:rPr>
        <w:t>Pour les chaufferies dont la puissance biomasse est inférieure à 500 kW : l’installation devra être conforme au RÈGLEMENT (UE) 2015/1189 portant application de la directive 2009/125/CE en ce qui concerne les exigences d'écoconception applicables aux chaudières à combustible solide.</w:t>
      </w:r>
    </w:p>
    <w:p w14:paraId="3DAD03AD" w14:textId="77777777" w:rsidR="0015321F" w:rsidRPr="0049786B" w:rsidRDefault="0015321F" w:rsidP="0015321F">
      <w:pPr>
        <w:pStyle w:val="Paragraphedeliste"/>
        <w:shd w:val="clear" w:color="auto" w:fill="FFFFFF" w:themeFill="background1"/>
        <w:tabs>
          <w:tab w:val="left" w:pos="720"/>
        </w:tabs>
        <w:spacing w:after="100" w:line="240" w:lineRule="auto"/>
        <w:jc w:val="both"/>
        <w:rPr>
          <w:rFonts w:ascii="Marianne Light" w:hAnsi="Marianne Light" w:cstheme="minorHAnsi"/>
          <w:sz w:val="18"/>
          <w:szCs w:val="18"/>
        </w:rPr>
      </w:pPr>
    </w:p>
    <w:p w14:paraId="12C9A44F" w14:textId="0837F458" w:rsidR="0044515D" w:rsidRPr="0015321F" w:rsidRDefault="0044515D" w:rsidP="00225C90">
      <w:pPr>
        <w:pStyle w:val="Titre2"/>
        <w:numPr>
          <w:ilvl w:val="1"/>
          <w:numId w:val="1"/>
        </w:numPr>
      </w:pPr>
      <w:bookmarkStart w:id="102" w:name="_Toc54019320"/>
      <w:bookmarkStart w:id="103" w:name="_Toc55803016"/>
      <w:bookmarkStart w:id="104" w:name="_Toc61447517"/>
      <w:bookmarkStart w:id="105" w:name="_Toc84947853"/>
      <w:r w:rsidRPr="00E302FC">
        <w:t>Engagement sur le plan d’approvisionnement biomasse</w:t>
      </w:r>
      <w:bookmarkEnd w:id="102"/>
      <w:bookmarkEnd w:id="103"/>
      <w:bookmarkEnd w:id="104"/>
      <w:bookmarkEnd w:id="105"/>
    </w:p>
    <w:p w14:paraId="5CB1224B" w14:textId="1794D8DF"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mettre en œuvre les moyens permettant à l’ADEME de vérifier la répartition des combustibles utilisés définie au paragraphe </w:t>
      </w:r>
      <w:r w:rsidR="0049786B">
        <w:rPr>
          <w:rFonts w:ascii="Marianne Light" w:hAnsi="Marianne Light" w:cstheme="minorHAnsi"/>
          <w:sz w:val="18"/>
          <w:szCs w:val="18"/>
        </w:rPr>
        <w:t>1.3</w:t>
      </w:r>
      <w:r w:rsidRPr="0044515D">
        <w:rPr>
          <w:rFonts w:ascii="Marianne Light" w:hAnsi="Marianne Light" w:cstheme="minorHAnsi"/>
          <w:sz w:val="18"/>
          <w:szCs w:val="18"/>
        </w:rPr>
        <w:t xml:space="preserve"> du présent volet technique</w:t>
      </w:r>
      <w:r w:rsidRPr="0044515D">
        <w:rPr>
          <w:rFonts w:cs="Calibri"/>
          <w:sz w:val="18"/>
          <w:szCs w:val="18"/>
        </w:rPr>
        <w:t> </w:t>
      </w:r>
      <w:r w:rsidRPr="0044515D">
        <w:rPr>
          <w:rFonts w:ascii="Marianne Light" w:hAnsi="Marianne Light" w:cstheme="minorHAnsi"/>
          <w:sz w:val="18"/>
          <w:szCs w:val="18"/>
        </w:rPr>
        <w:t>:</w:t>
      </w:r>
    </w:p>
    <w:p w14:paraId="127D8EE9" w14:textId="77777777" w:rsidR="0044515D" w:rsidRPr="0044515D" w:rsidRDefault="0044515D" w:rsidP="00467316">
      <w:pPr>
        <w:pStyle w:val="Pucenoir"/>
      </w:pPr>
      <w:r w:rsidRPr="0044515D">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14:paraId="35B235A2" w14:textId="77777777" w:rsidR="0044515D" w:rsidRPr="0044515D" w:rsidRDefault="0044515D" w:rsidP="00467316">
      <w:pPr>
        <w:pStyle w:val="Pucenoir"/>
        <w:spacing w:after="60"/>
      </w:pPr>
      <w:r w:rsidRPr="0044515D">
        <w:t>Des contrôles périodiques et aléatoires seront réalisés par des bureaux de contrôle indépendants missionnés par l’ADEME afin de vérifier la conformité au plan d’approvisionnement. Par conséquent, le bénéficiaire</w:t>
      </w:r>
      <w:r w:rsidRPr="0044515D">
        <w:rPr>
          <w:rFonts w:ascii="Calibri" w:hAnsi="Calibri" w:cs="Calibri"/>
        </w:rPr>
        <w:t> </w:t>
      </w:r>
      <w:r w:rsidRPr="0044515D">
        <w:t>:</w:t>
      </w:r>
    </w:p>
    <w:p w14:paraId="10C051CF" w14:textId="77777777" w:rsidR="0044515D" w:rsidRPr="0044515D" w:rsidRDefault="0044515D" w:rsidP="00467316">
      <w:pPr>
        <w:pStyle w:val="Pucerond"/>
      </w:pPr>
      <w:r w:rsidRPr="0044515D">
        <w:t>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etc).</w:t>
      </w:r>
    </w:p>
    <w:p w14:paraId="3D0F3064" w14:textId="77777777" w:rsidR="0044515D" w:rsidRPr="0044515D" w:rsidRDefault="0044515D" w:rsidP="00467316">
      <w:pPr>
        <w:pStyle w:val="Pucerond"/>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appendice 1 du présent volet technique.</w:t>
      </w:r>
    </w:p>
    <w:p w14:paraId="0AC03D08" w14:textId="77777777" w:rsidR="0044515D" w:rsidRPr="0044515D" w:rsidRDefault="0044515D" w:rsidP="0044515D">
      <w:pPr>
        <w:tabs>
          <w:tab w:val="left" w:pos="720"/>
        </w:tabs>
        <w:jc w:val="both"/>
        <w:rPr>
          <w:rFonts w:ascii="Marianne Light" w:hAnsi="Marianne Light" w:cstheme="minorHAnsi"/>
          <w:sz w:val="18"/>
          <w:szCs w:val="18"/>
        </w:rPr>
      </w:pPr>
    </w:p>
    <w:p w14:paraId="0BF20113" w14:textId="77683E7B" w:rsidR="0044515D" w:rsidRDefault="0044515D" w:rsidP="0044515D">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d’approvisionnement décrit au paragraphe </w:t>
      </w:r>
      <w:r w:rsidR="0049786B">
        <w:rPr>
          <w:rFonts w:ascii="Marianne Light" w:hAnsi="Marianne Light" w:cstheme="minorHAnsi"/>
          <w:sz w:val="18"/>
          <w:szCs w:val="18"/>
        </w:rPr>
        <w:t>1.3</w:t>
      </w:r>
      <w:r w:rsidRPr="0044515D">
        <w:rPr>
          <w:rFonts w:ascii="Marianne Light" w:hAnsi="Marianne Light" w:cstheme="minorHAnsi"/>
          <w:sz w:val="18"/>
          <w:szCs w:val="18"/>
        </w:rPr>
        <w:t xml:space="preserve"> du présent volet technique, l’ADEME accordera un délai de 6 mois au maître d’ouvrage pour une remise en conformité de son approvisionnement. A la fin 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cas où ce second contrôle ne validerait pas la mise en conformité du plan d’approvisionnement, </w:t>
      </w:r>
      <w:r w:rsidRPr="0044515D">
        <w:rPr>
          <w:rFonts w:ascii="Marianne Light" w:hAnsi="Marianne Light" w:cstheme="minorHAnsi"/>
          <w:b/>
          <w:sz w:val="18"/>
          <w:szCs w:val="18"/>
        </w:rPr>
        <w:t>l’aide sera immédiatement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2EA956CF" w14:textId="63FC84BD" w:rsidR="009144F2" w:rsidRPr="00E302FC" w:rsidRDefault="009144F2" w:rsidP="00175A6D">
      <w:pPr>
        <w:pStyle w:val="Titre2"/>
        <w:numPr>
          <w:ilvl w:val="1"/>
          <w:numId w:val="1"/>
        </w:numPr>
        <w:ind w:left="624" w:hanging="454"/>
      </w:pPr>
      <w:bookmarkStart w:id="106" w:name="_Toc33454447"/>
      <w:bookmarkStart w:id="107" w:name="_Toc53494425"/>
      <w:bookmarkStart w:id="108" w:name="_Toc53494650"/>
      <w:bookmarkStart w:id="109" w:name="_Toc54019321"/>
      <w:bookmarkStart w:id="110" w:name="_Toc55803017"/>
      <w:bookmarkStart w:id="111" w:name="_Toc61447518"/>
      <w:bookmarkStart w:id="112" w:name="_Toc84947854"/>
      <w:r w:rsidRPr="00E302FC">
        <w:t>Engagement sur le bouquet énergétique et injection d’EnR&amp;R du réseau de chaud et de froid</w:t>
      </w:r>
      <w:bookmarkEnd w:id="106"/>
      <w:bookmarkEnd w:id="107"/>
      <w:bookmarkEnd w:id="108"/>
      <w:bookmarkEnd w:id="109"/>
      <w:bookmarkEnd w:id="110"/>
      <w:bookmarkEnd w:id="111"/>
      <w:bookmarkEnd w:id="112"/>
    </w:p>
    <w:p w14:paraId="317410C0" w14:textId="77777777" w:rsidR="009144F2" w:rsidRPr="0044515D" w:rsidRDefault="009144F2" w:rsidP="00467316">
      <w:pPr>
        <w:pStyle w:val="Pucenoir"/>
      </w:pPr>
      <w:r w:rsidRPr="00467316">
        <w:rPr>
          <w:color w:val="00B050"/>
        </w:rPr>
        <w:t>Dans le cas d'une création ou d’un programme de densification</w:t>
      </w:r>
      <w:r w:rsidRPr="00467316">
        <w:rPr>
          <w:rFonts w:ascii="Calibri" w:hAnsi="Calibri" w:cs="Calibri"/>
          <w:color w:val="00B050"/>
        </w:rPr>
        <w:t> </w:t>
      </w:r>
      <w:r w:rsidRPr="00467316">
        <w:rPr>
          <w:color w:val="00B050"/>
        </w:rPr>
        <w:t>: Le r</w:t>
      </w:r>
      <w:r w:rsidRPr="00467316">
        <w:rPr>
          <w:rFonts w:cs="Marianne Light"/>
          <w:color w:val="00B050"/>
        </w:rPr>
        <w:t>é</w:t>
      </w:r>
      <w:r w:rsidRPr="00467316">
        <w:rPr>
          <w:color w:val="00B050"/>
        </w:rPr>
        <w:t>seau sera aliment</w:t>
      </w:r>
      <w:r w:rsidRPr="00467316">
        <w:rPr>
          <w:rFonts w:cs="Marianne Light"/>
          <w:color w:val="00B050"/>
        </w:rPr>
        <w:t>é</w:t>
      </w:r>
      <w:r w:rsidRPr="00467316">
        <w:rPr>
          <w:color w:val="00B050"/>
        </w:rPr>
        <w:t xml:space="preserve"> pour au moins par 65% d'EnR ou de récupération </w:t>
      </w:r>
      <w:r w:rsidRPr="0044515D">
        <w:t>sauf dérogation sur les projets de géothermie ou récupération de chaleur fatale, validée par l’ADEME.</w:t>
      </w:r>
    </w:p>
    <w:p w14:paraId="4CB36F83" w14:textId="77777777" w:rsidR="009144F2" w:rsidRPr="0044515D" w:rsidRDefault="009144F2" w:rsidP="00467316">
      <w:pPr>
        <w:pStyle w:val="Pucenoir"/>
      </w:pPr>
      <w:r w:rsidRPr="00467316">
        <w:rPr>
          <w:color w:val="00B050"/>
        </w:rPr>
        <w:t>Dans le cas d'une extension</w:t>
      </w:r>
      <w:r w:rsidRPr="00467316">
        <w:rPr>
          <w:rFonts w:ascii="Calibri" w:hAnsi="Calibri" w:cs="Calibri"/>
          <w:color w:val="00B050"/>
        </w:rPr>
        <w:t> </w:t>
      </w:r>
      <w:r w:rsidRPr="00467316">
        <w:rPr>
          <w:color w:val="00B050"/>
        </w:rPr>
        <w:t xml:space="preserve">: Les besoins de chaleur de l'extension seront couverts au minimum </w:t>
      </w:r>
      <w:r w:rsidRPr="00467316">
        <w:rPr>
          <w:rFonts w:cs="Marianne Light"/>
          <w:color w:val="00B050"/>
        </w:rPr>
        <w:t>à</w:t>
      </w:r>
      <w:r w:rsidRPr="00467316">
        <w:rPr>
          <w:color w:val="00B050"/>
        </w:rPr>
        <w:t xml:space="preserve"> 65% par une production supplémentaire d'EnR&amp;R </w:t>
      </w:r>
      <w:r w:rsidRPr="0044515D">
        <w:t>sauf dérogation sur les projets de géothermie ou récupération de chaleur fatale, validée par l’ADEME.</w:t>
      </w:r>
    </w:p>
    <w:p w14:paraId="1AC9E5A9" w14:textId="77777777" w:rsidR="009144F2" w:rsidRPr="00467316" w:rsidRDefault="009144F2" w:rsidP="00467316">
      <w:pPr>
        <w:pStyle w:val="Pucenoir"/>
        <w:rPr>
          <w:color w:val="00B050"/>
        </w:rPr>
      </w:pPr>
      <w:r w:rsidRPr="00467316">
        <w:rPr>
          <w:color w:val="00B050"/>
        </w:rPr>
        <w:t>Dans le cas d’un programme de densification</w:t>
      </w:r>
      <w:r w:rsidRPr="00467316">
        <w:rPr>
          <w:rFonts w:ascii="Calibri" w:hAnsi="Calibri" w:cs="Calibri"/>
          <w:color w:val="00B050"/>
        </w:rPr>
        <w:t> </w:t>
      </w:r>
      <w:r w:rsidRPr="00467316">
        <w:rPr>
          <w:color w:val="00B050"/>
        </w:rPr>
        <w:t xml:space="preserve">: Les besoins de chaleur du programme de densification seront couverts au minimum </w:t>
      </w:r>
      <w:r w:rsidRPr="00467316">
        <w:rPr>
          <w:rFonts w:cs="Marianne Light"/>
          <w:color w:val="00B050"/>
        </w:rPr>
        <w:t>à</w:t>
      </w:r>
      <w:r w:rsidRPr="00467316">
        <w:rPr>
          <w:color w:val="00B050"/>
        </w:rPr>
        <w:t xml:space="preserve"> 65% par une production supplémentaire d’EnR&amp;R.</w:t>
      </w:r>
    </w:p>
    <w:p w14:paraId="4E7C3B8B" w14:textId="23F6D0C3" w:rsidR="009144F2" w:rsidRPr="0044515D" w:rsidRDefault="009144F2" w:rsidP="00467316">
      <w:pPr>
        <w:pStyle w:val="Pucenoir"/>
      </w:pPr>
      <w:r w:rsidRPr="0044515D">
        <w:t xml:space="preserve">La densité thermique </w:t>
      </w:r>
      <w:r w:rsidRPr="0044515D">
        <w:rPr>
          <w:color w:val="00B050"/>
        </w:rPr>
        <w:t>du réseau, ou de l’extension ou du programme</w:t>
      </w:r>
      <w:r w:rsidRPr="0044515D">
        <w:t xml:space="preserve"> de densifi</w:t>
      </w:r>
      <w:r w:rsidR="0015321F">
        <w:t>cation sera au moins égale à 1</w:t>
      </w:r>
      <w:r w:rsidRPr="0044515D">
        <w:t xml:space="preserve"> MWh / an.mètre linéaire.</w:t>
      </w:r>
    </w:p>
    <w:p w14:paraId="759CE194" w14:textId="77777777" w:rsidR="004136E3" w:rsidRPr="00467316" w:rsidRDefault="009144F2" w:rsidP="00467316">
      <w:pPr>
        <w:pStyle w:val="Pucenoir"/>
        <w:rPr>
          <w:color w:val="00B050"/>
        </w:rPr>
      </w:pPr>
      <w:r w:rsidRPr="00467316">
        <w:rPr>
          <w:color w:val="00B050"/>
        </w:rPr>
        <w:t xml:space="preserve">Dans le cas d'une extension, le bénéficiaire s'engage sur une injection supplémentaire de </w:t>
      </w:r>
      <w:r w:rsidRPr="00467316">
        <w:rPr>
          <w:color w:val="00B050"/>
          <w:highlight w:val="lightGray"/>
        </w:rPr>
        <w:t>…..</w:t>
      </w:r>
      <w:r w:rsidRPr="00467316">
        <w:rPr>
          <w:color w:val="00B050"/>
        </w:rPr>
        <w:t xml:space="preserve"> MWh/an d’EnR&amp;R au minimum. </w:t>
      </w:r>
      <w:r w:rsidR="004136E3" w:rsidRPr="00467316">
        <w:rPr>
          <w:color w:val="00B050"/>
        </w:rPr>
        <w:t>Cette valeur constitue la référence pour le calcul du versement du solde de la convention.</w:t>
      </w:r>
    </w:p>
    <w:p w14:paraId="1E86D252" w14:textId="77777777" w:rsidR="004136E3" w:rsidRPr="00467316" w:rsidRDefault="009144F2" w:rsidP="00467316">
      <w:pPr>
        <w:pStyle w:val="Pucenoir"/>
        <w:rPr>
          <w:color w:val="00B050"/>
        </w:rPr>
      </w:pPr>
      <w:r w:rsidRPr="00467316">
        <w:rPr>
          <w:color w:val="00B050"/>
        </w:rPr>
        <w:t xml:space="preserve">Dans le cas d'une création, le bénéficiaire s'engage sur une injection supplémentaire de </w:t>
      </w:r>
      <w:r w:rsidRPr="00467316">
        <w:rPr>
          <w:color w:val="00B050"/>
          <w:highlight w:val="lightGray"/>
        </w:rPr>
        <w:t>…..</w:t>
      </w:r>
      <w:r w:rsidRPr="00467316">
        <w:rPr>
          <w:color w:val="00B050"/>
        </w:rPr>
        <w:t xml:space="preserve"> MWh/an d’EnR&amp;R au minimum. </w:t>
      </w:r>
      <w:r w:rsidR="004136E3" w:rsidRPr="00467316">
        <w:rPr>
          <w:color w:val="00B050"/>
        </w:rPr>
        <w:t>Cette valeur constitue la référence pour le calcul du versement du solde de la convention.</w:t>
      </w:r>
    </w:p>
    <w:p w14:paraId="5BE30D89" w14:textId="77777777" w:rsidR="004136E3" w:rsidRPr="00F74161" w:rsidRDefault="004136E3" w:rsidP="004136E3">
      <w:pPr>
        <w:tabs>
          <w:tab w:val="left" w:pos="720"/>
        </w:tabs>
        <w:jc w:val="both"/>
        <w:rPr>
          <w:rFonts w:ascii="Marianne Light" w:hAnsi="Marianne Light" w:cstheme="minorHAnsi"/>
          <w:sz w:val="18"/>
          <w:szCs w:val="18"/>
        </w:rPr>
      </w:pPr>
      <w:r w:rsidRPr="00F74161">
        <w:rPr>
          <w:rFonts w:ascii="Marianne Light" w:hAnsi="Marianne Light" w:cstheme="minorHAnsi"/>
          <w:sz w:val="18"/>
          <w:szCs w:val="18"/>
        </w:rPr>
        <w:t>Le montant du solde de l'aide relative aux réseaux de distribution de chaleur sera recalculé au prorata du nombre de MWh EnR&amp;R réellement injectés sur une période de 12 mois consécutifs (dans un délai de 24 mois après la mise en service de l'installation), par rapport à l'engagement initial.</w:t>
      </w:r>
    </w:p>
    <w:p w14:paraId="59A12B3A" w14:textId="77777777" w:rsidR="009144F2" w:rsidRPr="0074684B" w:rsidRDefault="009144F2" w:rsidP="009144F2">
      <w:pPr>
        <w:tabs>
          <w:tab w:val="left" w:pos="720"/>
        </w:tabs>
        <w:spacing w:after="0" w:line="276" w:lineRule="auto"/>
        <w:jc w:val="both"/>
        <w:rPr>
          <w:rFonts w:ascii="Marianne Light" w:hAnsi="Marianne Light"/>
          <w:b/>
          <w:sz w:val="18"/>
          <w:szCs w:val="18"/>
          <w:highlight w:val="cyan"/>
          <w:u w:val="single"/>
        </w:rPr>
      </w:pPr>
      <w:r w:rsidRPr="0074684B">
        <w:rPr>
          <w:rFonts w:ascii="Marianne Light" w:hAnsi="Marianne Light"/>
          <w:b/>
          <w:color w:val="00B050"/>
          <w:sz w:val="18"/>
          <w:szCs w:val="18"/>
          <w:highlight w:val="cyan"/>
          <w:u w:val="single"/>
        </w:rPr>
        <w:t xml:space="preserve">3.5 Obligation d’information sur le schéma directeur </w:t>
      </w:r>
    </w:p>
    <w:p w14:paraId="170432FA" w14:textId="77777777" w:rsidR="009144F2" w:rsidRPr="0074684B" w:rsidRDefault="009144F2" w:rsidP="009144F2">
      <w:pPr>
        <w:rPr>
          <w:rFonts w:ascii="Marianne Light" w:hAnsi="Marianne Light" w:cstheme="minorHAnsi"/>
          <w:color w:val="00B050"/>
          <w:kern w:val="0"/>
          <w:sz w:val="18"/>
          <w:szCs w:val="18"/>
          <w:highlight w:val="cyan"/>
        </w:rPr>
      </w:pPr>
      <w:r w:rsidRPr="0074684B">
        <w:rPr>
          <w:rFonts w:ascii="Marianne Light" w:hAnsi="Marianne Light" w:cstheme="minorHAnsi"/>
          <w:color w:val="00B050"/>
          <w:kern w:val="0"/>
          <w:sz w:val="18"/>
          <w:szCs w:val="18"/>
          <w:highlight w:val="cyan"/>
        </w:rPr>
        <w:t>(Chapitre à conserver dans le cadre d’une extension uniquement) :</w:t>
      </w:r>
    </w:p>
    <w:p w14:paraId="172471AC" w14:textId="77777777" w:rsidR="009144F2" w:rsidRPr="0044515D" w:rsidRDefault="009144F2" w:rsidP="009144F2">
      <w:pPr>
        <w:rPr>
          <w:rFonts w:ascii="Marianne Light" w:hAnsi="Marianne Light" w:cstheme="minorHAnsi"/>
          <w:color w:val="00B050"/>
          <w:kern w:val="0"/>
          <w:sz w:val="18"/>
          <w:szCs w:val="18"/>
        </w:rPr>
      </w:pPr>
      <w:r w:rsidRPr="0074684B">
        <w:rPr>
          <w:rFonts w:ascii="Marianne Light" w:hAnsi="Marianne Light" w:cstheme="minorHAnsi"/>
          <w:color w:val="00B050"/>
          <w:kern w:val="0"/>
          <w:sz w:val="18"/>
          <w:szCs w:val="18"/>
          <w:highlight w:val="cyan"/>
        </w:rPr>
        <w:t>Si le bénéficiaire est associé à une démarche de schéma directeur par l’autorité délégante, il s’engage à tenir informé l’ADEME de son avancement et des dates de commissions.</w:t>
      </w:r>
    </w:p>
    <w:p w14:paraId="5383EA30" w14:textId="77777777" w:rsidR="00AE0AE9" w:rsidRPr="00AF5AD2" w:rsidRDefault="00AE0AE9" w:rsidP="00175A6D">
      <w:pPr>
        <w:pStyle w:val="Titre1"/>
        <w:numPr>
          <w:ilvl w:val="0"/>
          <w:numId w:val="1"/>
        </w:numPr>
      </w:pPr>
      <w:bookmarkStart w:id="113" w:name="_Toc51178596"/>
      <w:bookmarkStart w:id="114" w:name="_Toc53494426"/>
      <w:bookmarkStart w:id="115" w:name="_Toc53494651"/>
      <w:bookmarkStart w:id="116" w:name="_Toc53494758"/>
      <w:bookmarkStart w:id="117" w:name="_Toc53494862"/>
      <w:bookmarkStart w:id="118" w:name="_Toc53496382"/>
      <w:bookmarkStart w:id="119" w:name="_Toc53497417"/>
      <w:bookmarkStart w:id="120" w:name="_Toc54018867"/>
      <w:bookmarkStart w:id="121" w:name="_Toc54019322"/>
      <w:bookmarkStart w:id="122" w:name="_Toc55803018"/>
      <w:bookmarkStart w:id="123" w:name="_Toc61447519"/>
      <w:bookmarkStart w:id="124" w:name="_Toc84947855"/>
      <w:r w:rsidRPr="00AF5AD2">
        <w:t>Rapports / documents à fournir lors de l’exécution du contrat de financement</w:t>
      </w:r>
      <w:bookmarkEnd w:id="113"/>
      <w:bookmarkEnd w:id="114"/>
      <w:bookmarkEnd w:id="115"/>
      <w:bookmarkEnd w:id="116"/>
      <w:bookmarkEnd w:id="117"/>
      <w:bookmarkEnd w:id="118"/>
      <w:bookmarkEnd w:id="119"/>
      <w:bookmarkEnd w:id="120"/>
      <w:bookmarkEnd w:id="121"/>
      <w:bookmarkEnd w:id="122"/>
      <w:bookmarkEnd w:id="123"/>
      <w:bookmarkEnd w:id="124"/>
      <w:r w:rsidRPr="00AF5AD2">
        <w:t xml:space="preserve"> </w:t>
      </w:r>
    </w:p>
    <w:p w14:paraId="7B84A945" w14:textId="77777777" w:rsidR="00756311" w:rsidRPr="00756311" w:rsidRDefault="00756311" w:rsidP="00756311">
      <w:pPr>
        <w:shd w:val="clear" w:color="auto" w:fill="BFBFBF" w:themeFill="background1" w:themeFillShade="BF"/>
        <w:rPr>
          <w:rFonts w:ascii="Marianne Light" w:hAnsi="Marianne Light" w:cs="Calibri"/>
          <w:b/>
          <w:i/>
          <w:color w:val="00B050"/>
          <w:sz w:val="18"/>
          <w:szCs w:val="18"/>
        </w:rPr>
      </w:pPr>
      <w:r w:rsidRPr="00756311">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258C54A9" w14:textId="77777777" w:rsidR="000429F3" w:rsidRDefault="000429F3" w:rsidP="000429F3">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093BCB27" w14:textId="465F28D3" w:rsidR="00756311" w:rsidRPr="00756311" w:rsidRDefault="00756311" w:rsidP="00AF5AD2">
      <w:pPr>
        <w:pStyle w:val="Pucenoir"/>
        <w:spacing w:after="60"/>
      </w:pPr>
      <w:r w:rsidRPr="000429F3">
        <w:rPr>
          <w:u w:val="single"/>
        </w:rPr>
        <w:t xml:space="preserve">Un rapport </w:t>
      </w:r>
      <w:r w:rsidR="002F1816" w:rsidRPr="000429F3">
        <w:rPr>
          <w:u w:val="single"/>
        </w:rPr>
        <w:t>intermédiaire</w:t>
      </w:r>
      <w:r w:rsidRPr="00756311">
        <w:t xml:space="preserve">, à remettre, dans les 3 mois suivant la mise en service de </w:t>
      </w:r>
      <w:r w:rsidR="0049786B">
        <w:t>chacun des sites</w:t>
      </w:r>
      <w:r w:rsidRPr="00756311">
        <w:t xml:space="preserve"> comprenant : </w:t>
      </w:r>
    </w:p>
    <w:p w14:paraId="55ED4AF1" w14:textId="00226BC6" w:rsidR="00756311" w:rsidRPr="00756311" w:rsidRDefault="00756311" w:rsidP="00AF5AD2">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r w:rsidRPr="00756311">
        <w:rPr>
          <w:rFonts w:ascii="Marianne Light" w:hAnsi="Marianne Light" w:cstheme="minorHAnsi"/>
          <w:sz w:val="18"/>
          <w:szCs w:val="18"/>
        </w:rPr>
        <w:t>le procès-verbal de réception définitive des travaux attestant le bon fonctionnement de l’installation</w:t>
      </w:r>
      <w:r w:rsidRPr="00756311">
        <w:rPr>
          <w:rFonts w:cs="Calibri"/>
          <w:sz w:val="18"/>
          <w:szCs w:val="18"/>
        </w:rPr>
        <w:t> </w:t>
      </w:r>
      <w:r w:rsidRPr="00756311">
        <w:rPr>
          <w:rFonts w:ascii="Marianne Light" w:hAnsi="Marianne Light" w:cstheme="minorHAnsi"/>
          <w:sz w:val="18"/>
          <w:szCs w:val="18"/>
        </w:rPr>
        <w:t xml:space="preserve">; </w:t>
      </w:r>
      <w:r w:rsidRPr="00756311">
        <w:rPr>
          <w:rFonts w:ascii="Marianne Light" w:hAnsi="Marianne Light" w:cstheme="minorHAnsi"/>
          <w:color w:val="00B050"/>
          <w:sz w:val="18"/>
          <w:szCs w:val="18"/>
        </w:rPr>
        <w:t>et permettant de vérifier son référencement dans la «</w:t>
      </w:r>
      <w:r w:rsidRPr="00756311">
        <w:rPr>
          <w:rFonts w:cs="Calibri"/>
          <w:color w:val="00B050"/>
          <w:sz w:val="18"/>
          <w:szCs w:val="18"/>
        </w:rPr>
        <w:t> </w:t>
      </w:r>
      <w:r w:rsidRPr="00756311">
        <w:rPr>
          <w:rFonts w:ascii="Marianne Light" w:hAnsi="Marianne Light" w:cstheme="minorHAnsi"/>
          <w:color w:val="00B050"/>
          <w:sz w:val="18"/>
          <w:szCs w:val="18"/>
        </w:rPr>
        <w:t>base de donn</w:t>
      </w:r>
      <w:r w:rsidRPr="00756311">
        <w:rPr>
          <w:rFonts w:ascii="Marianne Light" w:hAnsi="Marianne Light" w:cs="Marianne Light"/>
          <w:color w:val="00B050"/>
          <w:sz w:val="18"/>
          <w:szCs w:val="18"/>
        </w:rPr>
        <w:t>é</w:t>
      </w:r>
      <w:r w:rsidRPr="00756311">
        <w:rPr>
          <w:rFonts w:ascii="Marianne Light" w:hAnsi="Marianne Light" w:cstheme="minorHAnsi"/>
          <w:color w:val="00B050"/>
          <w:sz w:val="18"/>
          <w:szCs w:val="18"/>
        </w:rPr>
        <w:t>es des chaudi</w:t>
      </w:r>
      <w:r w:rsidRPr="00756311">
        <w:rPr>
          <w:rFonts w:ascii="Marianne Light" w:hAnsi="Marianne Light" w:cs="Marianne Light"/>
          <w:color w:val="00B050"/>
          <w:sz w:val="18"/>
          <w:szCs w:val="18"/>
        </w:rPr>
        <w:t>è</w:t>
      </w:r>
      <w:r w:rsidRPr="00756311">
        <w:rPr>
          <w:rFonts w:ascii="Marianne Light" w:hAnsi="Marianne Light" w:cstheme="minorHAnsi"/>
          <w:color w:val="00B050"/>
          <w:sz w:val="18"/>
          <w:szCs w:val="18"/>
        </w:rPr>
        <w:t xml:space="preserve">res petites et moyennes puissances </w:t>
      </w:r>
      <w:r w:rsidRPr="00756311">
        <w:rPr>
          <w:rFonts w:ascii="Marianne Light" w:hAnsi="Marianne Light" w:cs="Marianne Light"/>
          <w:color w:val="00B050"/>
          <w:sz w:val="18"/>
          <w:szCs w:val="18"/>
        </w:rPr>
        <w:t>é</w:t>
      </w:r>
      <w:r w:rsidRPr="00756311">
        <w:rPr>
          <w:rFonts w:ascii="Marianne Light" w:hAnsi="Marianne Light" w:cstheme="minorHAnsi"/>
          <w:color w:val="00B050"/>
          <w:sz w:val="18"/>
          <w:szCs w:val="18"/>
        </w:rPr>
        <w:t>ligibles au Fonds Chaleur</w:t>
      </w:r>
      <w:r w:rsidRPr="00756311">
        <w:rPr>
          <w:rFonts w:cs="Calibri"/>
          <w:color w:val="00B050"/>
          <w:sz w:val="18"/>
          <w:szCs w:val="18"/>
        </w:rPr>
        <w:t> </w:t>
      </w:r>
      <w:r w:rsidRPr="00756311">
        <w:rPr>
          <w:rFonts w:ascii="Marianne Light" w:hAnsi="Marianne Light" w:cs="Marianne Light"/>
          <w:color w:val="00B050"/>
          <w:sz w:val="18"/>
          <w:szCs w:val="18"/>
        </w:rPr>
        <w:t>»</w:t>
      </w:r>
      <w:r w:rsidRPr="00756311">
        <w:rPr>
          <w:rFonts w:ascii="Marianne Light" w:hAnsi="Marianne Light" w:cstheme="minorHAnsi"/>
          <w:color w:val="00B050"/>
          <w:sz w:val="18"/>
          <w:szCs w:val="18"/>
        </w:rPr>
        <w:t>.</w:t>
      </w:r>
    </w:p>
    <w:p w14:paraId="0B60ED19" w14:textId="77777777" w:rsidR="00756311" w:rsidRPr="00756311" w:rsidRDefault="00756311" w:rsidP="00AF5AD2">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r w:rsidRPr="00756311">
        <w:rPr>
          <w:rFonts w:ascii="Marianne Light" w:hAnsi="Marianne Light" w:cstheme="minorHAnsi"/>
          <w:sz w:val="18"/>
          <w:szCs w:val="18"/>
        </w:rPr>
        <w:t xml:space="preserve">la proposition </w:t>
      </w:r>
      <w:r w:rsidRPr="00756311">
        <w:rPr>
          <w:rFonts w:ascii="Marianne Light" w:hAnsi="Marianne Light" w:cstheme="minorHAnsi"/>
          <w:b/>
          <w:sz w:val="18"/>
          <w:szCs w:val="18"/>
        </w:rPr>
        <w:t xml:space="preserve"> </w:t>
      </w:r>
      <w:r w:rsidRPr="00756311">
        <w:rPr>
          <w:rFonts w:ascii="Marianne Light" w:hAnsi="Marianne Light" w:cstheme="minorHAnsi"/>
          <w:sz w:val="18"/>
          <w:szCs w:val="18"/>
        </w:rPr>
        <w:t xml:space="preserve">d’une date de déclenchement du comptage de la chaleur </w:t>
      </w:r>
    </w:p>
    <w:p w14:paraId="2074A0FD" w14:textId="37CC5CF1" w:rsidR="00756311" w:rsidRPr="00756311" w:rsidRDefault="00FC5E9A" w:rsidP="00AF5AD2">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r>
        <w:rPr>
          <w:rFonts w:ascii="Marianne Light" w:hAnsi="Marianne Light" w:cstheme="minorHAnsi"/>
          <w:sz w:val="18"/>
          <w:szCs w:val="18"/>
        </w:rPr>
        <w:t xml:space="preserve">le cas échéant, </w:t>
      </w:r>
      <w:r w:rsidR="00756311" w:rsidRPr="00756311">
        <w:rPr>
          <w:rFonts w:ascii="Marianne Light" w:hAnsi="Marianne Light" w:cstheme="minorHAnsi"/>
          <w:sz w:val="18"/>
          <w:szCs w:val="18"/>
        </w:rPr>
        <w:t xml:space="preserve">les contrats d’approvisionnement en vigueur et conformes au paragraphe </w:t>
      </w:r>
      <w:r w:rsidR="0049786B">
        <w:rPr>
          <w:rFonts w:ascii="Marianne Light" w:hAnsi="Marianne Light" w:cstheme="minorHAnsi"/>
          <w:sz w:val="18"/>
          <w:szCs w:val="18"/>
        </w:rPr>
        <w:t>1.3</w:t>
      </w:r>
      <w:r w:rsidR="00756311" w:rsidRPr="00756311">
        <w:rPr>
          <w:rFonts w:ascii="Marianne Light" w:hAnsi="Marianne Light" w:cstheme="minorHAnsi"/>
          <w:sz w:val="18"/>
          <w:szCs w:val="18"/>
        </w:rPr>
        <w:t xml:space="preserve"> du présent volet technique</w:t>
      </w:r>
      <w:r w:rsidR="00756311" w:rsidRPr="00756311">
        <w:rPr>
          <w:rFonts w:cs="Calibri"/>
          <w:sz w:val="18"/>
          <w:szCs w:val="18"/>
        </w:rPr>
        <w:t> </w:t>
      </w:r>
      <w:r w:rsidR="00756311" w:rsidRPr="00756311">
        <w:rPr>
          <w:rFonts w:ascii="Marianne Light" w:hAnsi="Marianne Light" w:cstheme="minorHAnsi"/>
          <w:sz w:val="18"/>
          <w:szCs w:val="18"/>
        </w:rPr>
        <w:t>;</w:t>
      </w:r>
    </w:p>
    <w:p w14:paraId="6F9A4762" w14:textId="7B8D8E11" w:rsidR="00756311" w:rsidRPr="00756311" w:rsidRDefault="00756311" w:rsidP="00AF5AD2">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r w:rsidRPr="00756311">
        <w:rPr>
          <w:rFonts w:ascii="Marianne Light" w:hAnsi="Marianne Light" w:cstheme="minorHAnsi"/>
          <w:sz w:val="18"/>
          <w:szCs w:val="18"/>
        </w:rPr>
        <w:t>les tableaux des caractéristiques techn</w:t>
      </w:r>
      <w:r w:rsidR="0049786B">
        <w:rPr>
          <w:rFonts w:ascii="Marianne Light" w:hAnsi="Marianne Light" w:cstheme="minorHAnsi"/>
          <w:sz w:val="18"/>
          <w:szCs w:val="18"/>
        </w:rPr>
        <w:t>iques actualisés du paragraphe 1.1</w:t>
      </w:r>
      <w:r w:rsidRPr="00756311">
        <w:rPr>
          <w:rFonts w:cs="Calibri"/>
          <w:sz w:val="18"/>
          <w:szCs w:val="18"/>
        </w:rPr>
        <w:t> </w:t>
      </w:r>
      <w:r w:rsidRPr="00756311">
        <w:rPr>
          <w:rFonts w:ascii="Marianne Light" w:hAnsi="Marianne Light" w:cstheme="minorHAnsi"/>
          <w:sz w:val="18"/>
          <w:szCs w:val="18"/>
        </w:rPr>
        <w:t>;</w:t>
      </w:r>
    </w:p>
    <w:p w14:paraId="79C73461" w14:textId="77777777" w:rsidR="008537CD" w:rsidRPr="00361346" w:rsidRDefault="008537CD" w:rsidP="008537CD">
      <w:pPr>
        <w:rPr>
          <w:rFonts w:cs="Arial"/>
          <w:b/>
        </w:rPr>
      </w:pPr>
      <w:r w:rsidRPr="00361346">
        <w:rPr>
          <w:rFonts w:cs="Arial"/>
          <w:b/>
        </w:rPr>
        <w:t xml:space="preserve">SI CRÉATION DE RÉSEAU : </w:t>
      </w:r>
    </w:p>
    <w:p w14:paraId="6A316EC9" w14:textId="77777777" w:rsidR="008537CD" w:rsidRPr="008537CD" w:rsidRDefault="008537CD" w:rsidP="008537CD">
      <w:pPr>
        <w:pStyle w:val="Paragraphedeliste"/>
        <w:numPr>
          <w:ilvl w:val="0"/>
          <w:numId w:val="13"/>
        </w:numPr>
        <w:tabs>
          <w:tab w:val="left" w:pos="720"/>
        </w:tabs>
        <w:spacing w:after="200" w:line="276" w:lineRule="auto"/>
        <w:jc w:val="both"/>
        <w:rPr>
          <w:rFonts w:ascii="Marianne Light" w:hAnsi="Marianne Light" w:cstheme="minorHAnsi"/>
          <w:sz w:val="18"/>
          <w:szCs w:val="18"/>
        </w:rPr>
      </w:pPr>
      <w:r w:rsidRPr="008537CD">
        <w:rPr>
          <w:rFonts w:ascii="Marianne Light" w:hAnsi="Marianne Light" w:cstheme="minorHAnsi"/>
          <w:sz w:val="18"/>
          <w:szCs w:val="18"/>
        </w:rPr>
        <w:t>Le procès-verbal de réception des travaux de création du réseau : présentation d’une attestation de bon fonctionnement de l’installation (par ex : PV de mise en service, essais COPREC…).</w:t>
      </w:r>
    </w:p>
    <w:p w14:paraId="51B53980" w14:textId="3A14A0AA" w:rsidR="008537CD" w:rsidRPr="00B66D9E" w:rsidRDefault="008537CD" w:rsidP="00B66D9E">
      <w:pPr>
        <w:pStyle w:val="Paragraphedeliste"/>
        <w:numPr>
          <w:ilvl w:val="0"/>
          <w:numId w:val="13"/>
        </w:numPr>
        <w:tabs>
          <w:tab w:val="left" w:pos="720"/>
        </w:tabs>
        <w:spacing w:after="200" w:line="276" w:lineRule="auto"/>
        <w:jc w:val="both"/>
        <w:rPr>
          <w:rFonts w:ascii="Marianne Light" w:hAnsi="Marianne Light" w:cstheme="minorHAnsi"/>
          <w:sz w:val="18"/>
          <w:szCs w:val="18"/>
        </w:rPr>
      </w:pPr>
      <w:r w:rsidRPr="008537CD">
        <w:rPr>
          <w:rFonts w:ascii="Marianne Light" w:hAnsi="Marianne Light" w:cstheme="minorHAnsi"/>
          <w:sz w:val="18"/>
          <w:szCs w:val="18"/>
        </w:rPr>
        <w:t>Le tableau complet des caractéristiques</w:t>
      </w:r>
      <w:r w:rsidRPr="008537CD">
        <w:rPr>
          <w:rFonts w:cs="Calibri"/>
          <w:sz w:val="18"/>
          <w:szCs w:val="18"/>
        </w:rPr>
        <w:t> </w:t>
      </w:r>
      <w:r w:rsidRPr="008537CD">
        <w:rPr>
          <w:rFonts w:ascii="Marianne Light" w:hAnsi="Marianne Light" w:cstheme="minorHAnsi"/>
          <w:sz w:val="18"/>
          <w:szCs w:val="18"/>
        </w:rPr>
        <w:t xml:space="preserve">: </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606"/>
        <w:gridCol w:w="5174"/>
      </w:tblGrid>
      <w:tr w:rsidR="008537CD" w:rsidRPr="00C23319" w14:paraId="2EF293CC" w14:textId="77777777" w:rsidTr="00DE2AB7">
        <w:trPr>
          <w:trHeight w:val="284"/>
        </w:trPr>
        <w:tc>
          <w:tcPr>
            <w:tcW w:w="978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06BB459" w14:textId="77777777" w:rsidR="008537CD" w:rsidRPr="00AF5AD2" w:rsidRDefault="008537CD" w:rsidP="00DE2AB7">
            <w:pPr>
              <w:jc w:val="center"/>
              <w:rPr>
                <w:rFonts w:ascii="Marianne Light" w:hAnsi="Marianne Light" w:cs="Arial"/>
                <w:sz w:val="18"/>
                <w:szCs w:val="18"/>
              </w:rPr>
            </w:pPr>
            <w:r w:rsidRPr="00AF5AD2">
              <w:rPr>
                <w:rFonts w:ascii="Marianne Light" w:hAnsi="Marianne Light" w:cs="Arial"/>
                <w:sz w:val="18"/>
                <w:szCs w:val="18"/>
              </w:rPr>
              <w:t>Résumé technique du réseau de chaleur créé</w:t>
            </w:r>
          </w:p>
        </w:tc>
      </w:tr>
      <w:tr w:rsidR="008537CD" w:rsidRPr="00C23319" w14:paraId="6472EF72" w14:textId="77777777" w:rsidTr="00DE2AB7">
        <w:trPr>
          <w:trHeight w:val="284"/>
        </w:trPr>
        <w:tc>
          <w:tcPr>
            <w:tcW w:w="4606" w:type="dxa"/>
            <w:tcBorders>
              <w:top w:val="single" w:sz="4" w:space="0" w:color="auto"/>
              <w:left w:val="single" w:sz="4" w:space="0" w:color="auto"/>
              <w:bottom w:val="single" w:sz="4" w:space="0" w:color="auto"/>
              <w:right w:val="single" w:sz="4" w:space="0" w:color="auto"/>
            </w:tcBorders>
          </w:tcPr>
          <w:p w14:paraId="2B1CCE4E" w14:textId="77777777" w:rsidR="008537CD" w:rsidRPr="00AF5AD2" w:rsidRDefault="008537CD" w:rsidP="00AF5AD2">
            <w:pPr>
              <w:spacing w:after="0"/>
              <w:rPr>
                <w:rFonts w:ascii="Marianne Light" w:hAnsi="Marianne Light" w:cs="Arial"/>
                <w:sz w:val="18"/>
                <w:szCs w:val="18"/>
              </w:rPr>
            </w:pPr>
            <w:r w:rsidRPr="00AF5AD2">
              <w:rPr>
                <w:rFonts w:ascii="Marianne Light" w:hAnsi="Marianne Light" w:cs="Arial"/>
                <w:sz w:val="18"/>
                <w:szCs w:val="18"/>
              </w:rPr>
              <w:t>Type de fluide caloporteur (Eau chaude, eau surchauffée &gt; 105°c, Vapeur)</w:t>
            </w:r>
          </w:p>
        </w:tc>
        <w:tc>
          <w:tcPr>
            <w:tcW w:w="5174" w:type="dxa"/>
            <w:tcBorders>
              <w:top w:val="single" w:sz="4" w:space="0" w:color="auto"/>
              <w:left w:val="single" w:sz="4" w:space="0" w:color="auto"/>
              <w:bottom w:val="single" w:sz="4" w:space="0" w:color="auto"/>
              <w:right w:val="single" w:sz="4" w:space="0" w:color="auto"/>
            </w:tcBorders>
            <w:vAlign w:val="center"/>
          </w:tcPr>
          <w:p w14:paraId="0B234DF9" w14:textId="77777777" w:rsidR="008537CD" w:rsidRPr="00AF5AD2" w:rsidRDefault="008537CD" w:rsidP="00AF5AD2">
            <w:pPr>
              <w:spacing w:after="0"/>
              <w:jc w:val="center"/>
              <w:rPr>
                <w:rFonts w:ascii="Marianne Light" w:hAnsi="Marianne Light" w:cs="Arial"/>
                <w:sz w:val="18"/>
                <w:szCs w:val="18"/>
              </w:rPr>
            </w:pPr>
          </w:p>
        </w:tc>
      </w:tr>
      <w:tr w:rsidR="008537CD" w:rsidRPr="00C23319" w14:paraId="7D5B7FC4" w14:textId="77777777" w:rsidTr="00DE2AB7">
        <w:trPr>
          <w:trHeight w:val="284"/>
        </w:trPr>
        <w:tc>
          <w:tcPr>
            <w:tcW w:w="4606" w:type="dxa"/>
            <w:tcBorders>
              <w:top w:val="single" w:sz="4" w:space="0" w:color="auto"/>
              <w:left w:val="single" w:sz="4" w:space="0" w:color="auto"/>
              <w:bottom w:val="single" w:sz="4" w:space="0" w:color="auto"/>
              <w:right w:val="single" w:sz="4" w:space="0" w:color="auto"/>
            </w:tcBorders>
            <w:vAlign w:val="center"/>
            <w:hideMark/>
          </w:tcPr>
          <w:p w14:paraId="2858C5C7" w14:textId="77777777" w:rsidR="008537CD" w:rsidRPr="00AF5AD2" w:rsidRDefault="008537CD" w:rsidP="00AF5AD2">
            <w:pPr>
              <w:spacing w:after="0"/>
              <w:rPr>
                <w:rFonts w:ascii="Marianne Light" w:hAnsi="Marianne Light" w:cs="Arial"/>
                <w:bCs/>
                <w:sz w:val="18"/>
                <w:szCs w:val="18"/>
              </w:rPr>
            </w:pPr>
            <w:r w:rsidRPr="00AF5AD2">
              <w:rPr>
                <w:rFonts w:ascii="Marianne Light" w:hAnsi="Marianne Light" w:cs="Arial"/>
                <w:bCs/>
                <w:sz w:val="18"/>
                <w:szCs w:val="18"/>
              </w:rPr>
              <w:t xml:space="preserve">Densité thermique du réseau de chaleur (en MWh/ml.an) en </w:t>
            </w:r>
            <w:r w:rsidRPr="00AF5AD2">
              <w:rPr>
                <w:rFonts w:ascii="Marianne Light" w:hAnsi="Marianne Light" w:cs="Arial"/>
                <w:color w:val="00B050"/>
                <w:sz w:val="18"/>
                <w:szCs w:val="18"/>
              </w:rPr>
              <w:t>20XX</w:t>
            </w:r>
          </w:p>
        </w:tc>
        <w:tc>
          <w:tcPr>
            <w:tcW w:w="5174" w:type="dxa"/>
            <w:tcBorders>
              <w:top w:val="single" w:sz="4" w:space="0" w:color="auto"/>
              <w:left w:val="single" w:sz="4" w:space="0" w:color="auto"/>
              <w:bottom w:val="single" w:sz="4" w:space="0" w:color="auto"/>
              <w:right w:val="single" w:sz="4" w:space="0" w:color="auto"/>
            </w:tcBorders>
            <w:vAlign w:val="center"/>
          </w:tcPr>
          <w:p w14:paraId="70A82334" w14:textId="77777777" w:rsidR="008537CD" w:rsidRPr="00AF5AD2" w:rsidRDefault="008537CD" w:rsidP="00AF5AD2">
            <w:pPr>
              <w:spacing w:after="0"/>
              <w:jc w:val="center"/>
              <w:rPr>
                <w:rFonts w:ascii="Marianne Light" w:hAnsi="Marianne Light" w:cs="Arial"/>
                <w:color w:val="00B050"/>
                <w:sz w:val="18"/>
                <w:szCs w:val="18"/>
              </w:rPr>
            </w:pPr>
          </w:p>
        </w:tc>
      </w:tr>
      <w:tr w:rsidR="008537CD" w:rsidRPr="00C23319" w14:paraId="792D81E4" w14:textId="77777777" w:rsidTr="00DE2AB7">
        <w:trPr>
          <w:trHeight w:val="284"/>
        </w:trPr>
        <w:tc>
          <w:tcPr>
            <w:tcW w:w="4606" w:type="dxa"/>
            <w:tcBorders>
              <w:top w:val="single" w:sz="4" w:space="0" w:color="auto"/>
              <w:left w:val="single" w:sz="4" w:space="0" w:color="auto"/>
              <w:bottom w:val="single" w:sz="4" w:space="0" w:color="auto"/>
              <w:right w:val="single" w:sz="4" w:space="0" w:color="auto"/>
            </w:tcBorders>
            <w:vAlign w:val="center"/>
            <w:hideMark/>
          </w:tcPr>
          <w:p w14:paraId="3A418866" w14:textId="77777777" w:rsidR="008537CD" w:rsidRPr="00AF5AD2" w:rsidRDefault="008537CD" w:rsidP="00AF5AD2">
            <w:pPr>
              <w:spacing w:after="0"/>
              <w:rPr>
                <w:rFonts w:ascii="Marianne Light" w:hAnsi="Marianne Light" w:cs="Arial"/>
                <w:bCs/>
                <w:sz w:val="18"/>
                <w:szCs w:val="18"/>
              </w:rPr>
            </w:pPr>
            <w:r w:rsidRPr="00AF5AD2">
              <w:rPr>
                <w:rFonts w:ascii="Marianne Light" w:hAnsi="Marianne Light" w:cs="Arial"/>
                <w:bCs/>
                <w:sz w:val="18"/>
                <w:szCs w:val="18"/>
              </w:rPr>
              <w:t>Longueur totale du réseau créé (ml)</w:t>
            </w:r>
          </w:p>
          <w:p w14:paraId="7F1A972E" w14:textId="77777777" w:rsidR="008537CD" w:rsidRPr="00AF5AD2" w:rsidRDefault="008537CD" w:rsidP="00AF5AD2">
            <w:pPr>
              <w:overflowPunct w:val="0"/>
              <w:autoSpaceDE w:val="0"/>
              <w:autoSpaceDN w:val="0"/>
              <w:adjustRightInd w:val="0"/>
              <w:spacing w:after="0"/>
              <w:textAlignment w:val="baseline"/>
              <w:rPr>
                <w:rFonts w:ascii="Marianne Light" w:hAnsi="Marianne Light" w:cs="Arial"/>
                <w:bCs/>
                <w:sz w:val="18"/>
                <w:szCs w:val="18"/>
              </w:rPr>
            </w:pPr>
            <w:r w:rsidRPr="00AF5AD2">
              <w:rPr>
                <w:rFonts w:ascii="Marianne Light" w:hAnsi="Marianne Light" w:cs="Arial"/>
                <w:sz w:val="18"/>
                <w:szCs w:val="18"/>
              </w:rPr>
              <w:t>longueur réseau</w:t>
            </w:r>
            <w:r w:rsidRPr="00AF5AD2">
              <w:rPr>
                <w:rFonts w:cs="Calibri"/>
                <w:sz w:val="18"/>
                <w:szCs w:val="18"/>
              </w:rPr>
              <w:t> </w:t>
            </w:r>
            <w:r w:rsidRPr="00AF5AD2">
              <w:rPr>
                <w:rFonts w:ascii="Marianne Light" w:hAnsi="Marianne Light" w:cs="Arial"/>
                <w:sz w:val="18"/>
                <w:szCs w:val="18"/>
              </w:rPr>
              <w:t>: (Aller + Retour)/2 en mètre linéaire (ml)</w:t>
            </w:r>
          </w:p>
        </w:tc>
        <w:tc>
          <w:tcPr>
            <w:tcW w:w="5174" w:type="dxa"/>
            <w:tcBorders>
              <w:top w:val="single" w:sz="4" w:space="0" w:color="auto"/>
              <w:left w:val="single" w:sz="4" w:space="0" w:color="auto"/>
              <w:bottom w:val="single" w:sz="4" w:space="0" w:color="auto"/>
              <w:right w:val="single" w:sz="4" w:space="0" w:color="auto"/>
            </w:tcBorders>
            <w:vAlign w:val="center"/>
          </w:tcPr>
          <w:p w14:paraId="3A26AFA8" w14:textId="77777777" w:rsidR="008537CD" w:rsidRPr="00AF5AD2" w:rsidRDefault="008537CD" w:rsidP="00AF5AD2">
            <w:pPr>
              <w:spacing w:after="0"/>
              <w:jc w:val="center"/>
              <w:rPr>
                <w:rFonts w:ascii="Marianne Light" w:hAnsi="Marianne Light" w:cs="Arial"/>
                <w:color w:val="00B050"/>
                <w:sz w:val="18"/>
                <w:szCs w:val="18"/>
              </w:rPr>
            </w:pPr>
          </w:p>
        </w:tc>
      </w:tr>
      <w:tr w:rsidR="008537CD" w:rsidRPr="00C23319" w14:paraId="7BB5F3CF" w14:textId="77777777" w:rsidTr="00DE2AB7">
        <w:trPr>
          <w:trHeight w:val="284"/>
        </w:trPr>
        <w:tc>
          <w:tcPr>
            <w:tcW w:w="4606" w:type="dxa"/>
            <w:tcBorders>
              <w:top w:val="single" w:sz="4" w:space="0" w:color="auto"/>
              <w:left w:val="single" w:sz="4" w:space="0" w:color="auto"/>
              <w:bottom w:val="single" w:sz="4" w:space="0" w:color="auto"/>
              <w:right w:val="single" w:sz="4" w:space="0" w:color="auto"/>
            </w:tcBorders>
            <w:vAlign w:val="center"/>
            <w:hideMark/>
          </w:tcPr>
          <w:p w14:paraId="61DCFB11" w14:textId="77777777" w:rsidR="008537CD" w:rsidRPr="00AF5AD2" w:rsidRDefault="008537CD" w:rsidP="00AF5AD2">
            <w:pPr>
              <w:spacing w:after="0"/>
              <w:rPr>
                <w:rFonts w:ascii="Marianne Light" w:hAnsi="Marianne Light" w:cs="Arial"/>
                <w:bCs/>
                <w:sz w:val="18"/>
                <w:szCs w:val="18"/>
              </w:rPr>
            </w:pPr>
            <w:r w:rsidRPr="00AF5AD2">
              <w:rPr>
                <w:rFonts w:ascii="Marianne Light" w:hAnsi="Marianne Light" w:cs="Arial"/>
                <w:bCs/>
                <w:sz w:val="18"/>
                <w:szCs w:val="18"/>
              </w:rPr>
              <w:t>- dont longueur basse pression (ml)</w:t>
            </w:r>
          </w:p>
        </w:tc>
        <w:tc>
          <w:tcPr>
            <w:tcW w:w="5174" w:type="dxa"/>
            <w:tcBorders>
              <w:top w:val="single" w:sz="4" w:space="0" w:color="auto"/>
              <w:left w:val="single" w:sz="4" w:space="0" w:color="auto"/>
              <w:bottom w:val="single" w:sz="4" w:space="0" w:color="auto"/>
              <w:right w:val="single" w:sz="4" w:space="0" w:color="auto"/>
            </w:tcBorders>
            <w:vAlign w:val="center"/>
          </w:tcPr>
          <w:p w14:paraId="7598A319" w14:textId="77777777" w:rsidR="008537CD" w:rsidRPr="00AF5AD2" w:rsidRDefault="008537CD" w:rsidP="00AF5AD2">
            <w:pPr>
              <w:spacing w:after="0"/>
              <w:jc w:val="center"/>
              <w:rPr>
                <w:rFonts w:ascii="Marianne Light" w:hAnsi="Marianne Light" w:cs="Arial"/>
                <w:color w:val="00B050"/>
                <w:sz w:val="18"/>
                <w:szCs w:val="18"/>
              </w:rPr>
            </w:pPr>
          </w:p>
        </w:tc>
      </w:tr>
      <w:tr w:rsidR="008537CD" w:rsidRPr="00C23319" w14:paraId="43086FFD" w14:textId="77777777" w:rsidTr="00DE2AB7">
        <w:trPr>
          <w:trHeight w:val="284"/>
        </w:trPr>
        <w:tc>
          <w:tcPr>
            <w:tcW w:w="4606" w:type="dxa"/>
            <w:tcBorders>
              <w:top w:val="single" w:sz="4" w:space="0" w:color="auto"/>
              <w:left w:val="single" w:sz="4" w:space="0" w:color="auto"/>
              <w:bottom w:val="single" w:sz="4" w:space="0" w:color="auto"/>
              <w:right w:val="single" w:sz="4" w:space="0" w:color="auto"/>
            </w:tcBorders>
            <w:vAlign w:val="center"/>
            <w:hideMark/>
          </w:tcPr>
          <w:p w14:paraId="0E57449D" w14:textId="77777777" w:rsidR="008537CD" w:rsidRPr="00AF5AD2" w:rsidRDefault="008537CD" w:rsidP="00AF5AD2">
            <w:pPr>
              <w:spacing w:after="0"/>
              <w:rPr>
                <w:rFonts w:ascii="Marianne Light" w:hAnsi="Marianne Light" w:cs="Arial"/>
                <w:bCs/>
                <w:sz w:val="18"/>
                <w:szCs w:val="18"/>
              </w:rPr>
            </w:pPr>
            <w:r w:rsidRPr="00AF5AD2">
              <w:rPr>
                <w:rFonts w:ascii="Marianne Light" w:hAnsi="Marianne Light" w:cs="Arial"/>
                <w:bCs/>
                <w:sz w:val="18"/>
                <w:szCs w:val="18"/>
              </w:rPr>
              <w:t>- dont longueur haute pression (ml)</w:t>
            </w:r>
          </w:p>
        </w:tc>
        <w:tc>
          <w:tcPr>
            <w:tcW w:w="5174" w:type="dxa"/>
            <w:tcBorders>
              <w:top w:val="single" w:sz="4" w:space="0" w:color="auto"/>
              <w:left w:val="single" w:sz="4" w:space="0" w:color="auto"/>
              <w:bottom w:val="single" w:sz="4" w:space="0" w:color="auto"/>
              <w:right w:val="single" w:sz="4" w:space="0" w:color="auto"/>
            </w:tcBorders>
            <w:vAlign w:val="center"/>
          </w:tcPr>
          <w:p w14:paraId="44EFEA9D" w14:textId="77777777" w:rsidR="008537CD" w:rsidRPr="00AF5AD2" w:rsidRDefault="008537CD" w:rsidP="00AF5AD2">
            <w:pPr>
              <w:spacing w:after="0"/>
              <w:jc w:val="center"/>
              <w:rPr>
                <w:rFonts w:ascii="Marianne Light" w:hAnsi="Marianne Light" w:cs="Arial"/>
                <w:color w:val="00B050"/>
                <w:sz w:val="18"/>
                <w:szCs w:val="18"/>
              </w:rPr>
            </w:pPr>
          </w:p>
        </w:tc>
      </w:tr>
      <w:tr w:rsidR="008537CD" w:rsidRPr="00C23319" w14:paraId="7260FD75" w14:textId="77777777" w:rsidTr="00DE2AB7">
        <w:trPr>
          <w:trHeight w:val="284"/>
        </w:trPr>
        <w:tc>
          <w:tcPr>
            <w:tcW w:w="4606" w:type="dxa"/>
            <w:tcBorders>
              <w:top w:val="single" w:sz="4" w:space="0" w:color="auto"/>
              <w:left w:val="single" w:sz="4" w:space="0" w:color="auto"/>
              <w:bottom w:val="single" w:sz="4" w:space="0" w:color="auto"/>
              <w:right w:val="single" w:sz="4" w:space="0" w:color="auto"/>
            </w:tcBorders>
            <w:vAlign w:val="center"/>
            <w:hideMark/>
          </w:tcPr>
          <w:p w14:paraId="35BD066A" w14:textId="77777777" w:rsidR="008537CD" w:rsidRPr="00AF5AD2" w:rsidRDefault="008537CD" w:rsidP="00AF5AD2">
            <w:pPr>
              <w:spacing w:after="0"/>
              <w:rPr>
                <w:rFonts w:ascii="Marianne Light" w:hAnsi="Marianne Light" w:cs="Arial"/>
                <w:bCs/>
                <w:sz w:val="18"/>
                <w:szCs w:val="18"/>
              </w:rPr>
            </w:pPr>
            <w:r w:rsidRPr="00AF5AD2">
              <w:rPr>
                <w:rFonts w:ascii="Marianne Light" w:hAnsi="Marianne Light" w:cs="Arial"/>
                <w:bCs/>
                <w:sz w:val="18"/>
                <w:szCs w:val="18"/>
              </w:rPr>
              <w:t>Nombre de sous-stations</w:t>
            </w:r>
          </w:p>
        </w:tc>
        <w:tc>
          <w:tcPr>
            <w:tcW w:w="5174" w:type="dxa"/>
            <w:tcBorders>
              <w:top w:val="single" w:sz="4" w:space="0" w:color="auto"/>
              <w:left w:val="single" w:sz="4" w:space="0" w:color="auto"/>
              <w:bottom w:val="single" w:sz="4" w:space="0" w:color="auto"/>
              <w:right w:val="single" w:sz="4" w:space="0" w:color="auto"/>
            </w:tcBorders>
            <w:vAlign w:val="center"/>
          </w:tcPr>
          <w:p w14:paraId="2FABF19E" w14:textId="77777777" w:rsidR="008537CD" w:rsidRPr="00AF5AD2" w:rsidRDefault="008537CD" w:rsidP="00AF5AD2">
            <w:pPr>
              <w:spacing w:after="0"/>
              <w:jc w:val="center"/>
              <w:rPr>
                <w:rFonts w:ascii="Marianne Light" w:hAnsi="Marianne Light" w:cs="Arial"/>
                <w:color w:val="00B050"/>
                <w:sz w:val="18"/>
                <w:szCs w:val="18"/>
              </w:rPr>
            </w:pPr>
          </w:p>
        </w:tc>
      </w:tr>
      <w:tr w:rsidR="008537CD" w:rsidRPr="00C23319" w14:paraId="098FCAE5" w14:textId="77777777" w:rsidTr="00DE2AB7">
        <w:trPr>
          <w:trHeight w:val="284"/>
        </w:trPr>
        <w:tc>
          <w:tcPr>
            <w:tcW w:w="4606" w:type="dxa"/>
            <w:tcBorders>
              <w:top w:val="single" w:sz="4" w:space="0" w:color="auto"/>
              <w:left w:val="single" w:sz="4" w:space="0" w:color="auto"/>
              <w:bottom w:val="single" w:sz="4" w:space="0" w:color="auto"/>
              <w:right w:val="single" w:sz="4" w:space="0" w:color="auto"/>
            </w:tcBorders>
            <w:hideMark/>
          </w:tcPr>
          <w:p w14:paraId="0DE86127" w14:textId="77777777" w:rsidR="008537CD" w:rsidRPr="00AF5AD2" w:rsidRDefault="008537CD" w:rsidP="00AF5AD2">
            <w:pPr>
              <w:spacing w:after="0"/>
              <w:rPr>
                <w:rFonts w:ascii="Marianne Light" w:hAnsi="Marianne Light" w:cs="Arial"/>
                <w:bCs/>
                <w:sz w:val="18"/>
                <w:szCs w:val="18"/>
              </w:rPr>
            </w:pPr>
            <w:r w:rsidRPr="00AF5AD2">
              <w:rPr>
                <w:rFonts w:ascii="Marianne Light" w:hAnsi="Marianne Light" w:cs="Arial"/>
                <w:bCs/>
                <w:sz w:val="18"/>
                <w:szCs w:val="18"/>
              </w:rPr>
              <w:t xml:space="preserve">Taux de couverture ENR&amp;R total du réseau de chaleur </w:t>
            </w:r>
          </w:p>
        </w:tc>
        <w:tc>
          <w:tcPr>
            <w:tcW w:w="5174" w:type="dxa"/>
            <w:tcBorders>
              <w:top w:val="single" w:sz="4" w:space="0" w:color="auto"/>
              <w:left w:val="single" w:sz="4" w:space="0" w:color="auto"/>
              <w:bottom w:val="single" w:sz="4" w:space="0" w:color="auto"/>
              <w:right w:val="single" w:sz="4" w:space="0" w:color="auto"/>
            </w:tcBorders>
            <w:vAlign w:val="center"/>
          </w:tcPr>
          <w:p w14:paraId="26E3BB29" w14:textId="77777777" w:rsidR="008537CD" w:rsidRPr="00AF5AD2" w:rsidRDefault="008537CD" w:rsidP="00AF5AD2">
            <w:pPr>
              <w:spacing w:after="0"/>
              <w:jc w:val="center"/>
              <w:rPr>
                <w:rFonts w:ascii="Marianne Light" w:hAnsi="Marianne Light" w:cs="Arial"/>
                <w:color w:val="00B050"/>
                <w:sz w:val="18"/>
                <w:szCs w:val="18"/>
              </w:rPr>
            </w:pPr>
          </w:p>
        </w:tc>
      </w:tr>
      <w:tr w:rsidR="008537CD" w:rsidRPr="00C23319" w14:paraId="3C0E11FC" w14:textId="77777777" w:rsidTr="00DE2AB7">
        <w:trPr>
          <w:trHeight w:val="284"/>
        </w:trPr>
        <w:tc>
          <w:tcPr>
            <w:tcW w:w="4606" w:type="dxa"/>
            <w:tcBorders>
              <w:top w:val="single" w:sz="4" w:space="0" w:color="auto"/>
              <w:left w:val="single" w:sz="4" w:space="0" w:color="auto"/>
              <w:bottom w:val="single" w:sz="4" w:space="0" w:color="auto"/>
              <w:right w:val="single" w:sz="4" w:space="0" w:color="auto"/>
            </w:tcBorders>
            <w:hideMark/>
          </w:tcPr>
          <w:p w14:paraId="6C67731A" w14:textId="77777777" w:rsidR="008537CD" w:rsidRPr="00AF5AD2" w:rsidRDefault="008537CD" w:rsidP="00AF5AD2">
            <w:pPr>
              <w:spacing w:after="0"/>
              <w:rPr>
                <w:rFonts w:ascii="Marianne Light" w:hAnsi="Marianne Light" w:cs="Arial"/>
                <w:bCs/>
                <w:sz w:val="18"/>
                <w:szCs w:val="18"/>
              </w:rPr>
            </w:pPr>
            <w:r w:rsidRPr="00AF5AD2">
              <w:rPr>
                <w:rFonts w:ascii="Marianne Light" w:hAnsi="Marianne Light" w:cs="Arial"/>
                <w:bCs/>
                <w:sz w:val="18"/>
                <w:szCs w:val="18"/>
              </w:rPr>
              <w:t>Puissance totale souscrite (MW)</w:t>
            </w:r>
          </w:p>
        </w:tc>
        <w:tc>
          <w:tcPr>
            <w:tcW w:w="5174" w:type="dxa"/>
            <w:tcBorders>
              <w:top w:val="single" w:sz="4" w:space="0" w:color="auto"/>
              <w:left w:val="single" w:sz="4" w:space="0" w:color="auto"/>
              <w:bottom w:val="single" w:sz="4" w:space="0" w:color="auto"/>
              <w:right w:val="single" w:sz="4" w:space="0" w:color="auto"/>
            </w:tcBorders>
            <w:vAlign w:val="center"/>
          </w:tcPr>
          <w:p w14:paraId="57B7AA53" w14:textId="77777777" w:rsidR="008537CD" w:rsidRPr="00AF5AD2" w:rsidRDefault="008537CD" w:rsidP="00AF5AD2">
            <w:pPr>
              <w:spacing w:after="0"/>
              <w:jc w:val="center"/>
              <w:rPr>
                <w:rFonts w:ascii="Marianne Light" w:hAnsi="Marianne Light" w:cs="Arial"/>
                <w:color w:val="00B050"/>
                <w:sz w:val="18"/>
                <w:szCs w:val="18"/>
              </w:rPr>
            </w:pPr>
          </w:p>
        </w:tc>
      </w:tr>
      <w:tr w:rsidR="008537CD" w:rsidRPr="00C23319" w14:paraId="2FA2AF97" w14:textId="77777777" w:rsidTr="00DE2AB7">
        <w:trPr>
          <w:trHeight w:val="284"/>
        </w:trPr>
        <w:tc>
          <w:tcPr>
            <w:tcW w:w="4606" w:type="dxa"/>
            <w:tcBorders>
              <w:top w:val="single" w:sz="4" w:space="0" w:color="auto"/>
              <w:left w:val="single" w:sz="4" w:space="0" w:color="auto"/>
              <w:bottom w:val="single" w:sz="4" w:space="0" w:color="auto"/>
              <w:right w:val="single" w:sz="4" w:space="0" w:color="auto"/>
            </w:tcBorders>
          </w:tcPr>
          <w:p w14:paraId="02D4D69A" w14:textId="77777777" w:rsidR="008537CD" w:rsidRPr="00AF5AD2" w:rsidRDefault="008537CD" w:rsidP="00AF5AD2">
            <w:pPr>
              <w:spacing w:after="0"/>
              <w:rPr>
                <w:rFonts w:ascii="Marianne Light" w:hAnsi="Marianne Light" w:cs="Arial"/>
                <w:bCs/>
                <w:sz w:val="18"/>
                <w:szCs w:val="18"/>
              </w:rPr>
            </w:pPr>
            <w:r w:rsidRPr="00AF5AD2">
              <w:rPr>
                <w:rFonts w:ascii="Marianne Light" w:hAnsi="Marianne Light" w:cs="Arial"/>
                <w:bCs/>
                <w:sz w:val="18"/>
                <w:szCs w:val="18"/>
              </w:rPr>
              <w:t>Quantité de chaleur EnR et R « injectée » dans le réseau (MWh)</w:t>
            </w:r>
          </w:p>
          <w:p w14:paraId="3A39948F" w14:textId="77777777" w:rsidR="008537CD" w:rsidRPr="00AF5AD2" w:rsidRDefault="008537CD" w:rsidP="00AF5AD2">
            <w:pPr>
              <w:spacing w:after="0"/>
              <w:rPr>
                <w:rFonts w:ascii="Marianne Light" w:hAnsi="Marianne Light" w:cs="Arial"/>
                <w:bCs/>
                <w:sz w:val="18"/>
                <w:szCs w:val="18"/>
              </w:rPr>
            </w:pPr>
            <w:r w:rsidRPr="00AF5AD2">
              <w:rPr>
                <w:rFonts w:ascii="Marianne Light" w:hAnsi="Marianne Light" w:cs="Arial"/>
                <w:sz w:val="18"/>
                <w:szCs w:val="18"/>
              </w:rPr>
              <w:t>Le cas échéant prévoir une ligne pour chaque EnR et R</w:t>
            </w:r>
          </w:p>
        </w:tc>
        <w:tc>
          <w:tcPr>
            <w:tcW w:w="5174" w:type="dxa"/>
            <w:tcBorders>
              <w:top w:val="single" w:sz="4" w:space="0" w:color="auto"/>
              <w:left w:val="single" w:sz="4" w:space="0" w:color="auto"/>
              <w:bottom w:val="single" w:sz="4" w:space="0" w:color="auto"/>
              <w:right w:val="single" w:sz="4" w:space="0" w:color="auto"/>
            </w:tcBorders>
            <w:vAlign w:val="center"/>
          </w:tcPr>
          <w:p w14:paraId="4E04F7C9" w14:textId="77777777" w:rsidR="008537CD" w:rsidRPr="00AF5AD2" w:rsidRDefault="008537CD" w:rsidP="00AF5AD2">
            <w:pPr>
              <w:spacing w:after="0"/>
              <w:jc w:val="center"/>
              <w:rPr>
                <w:rFonts w:ascii="Marianne Light" w:hAnsi="Marianne Light" w:cs="Arial"/>
                <w:color w:val="00B050"/>
                <w:sz w:val="18"/>
                <w:szCs w:val="18"/>
              </w:rPr>
            </w:pPr>
          </w:p>
        </w:tc>
      </w:tr>
      <w:tr w:rsidR="008537CD" w:rsidRPr="00C23319" w14:paraId="3334C357" w14:textId="77777777" w:rsidTr="00DE2AB7">
        <w:trPr>
          <w:trHeight w:val="284"/>
        </w:trPr>
        <w:tc>
          <w:tcPr>
            <w:tcW w:w="4606" w:type="dxa"/>
            <w:tcBorders>
              <w:top w:val="single" w:sz="4" w:space="0" w:color="auto"/>
              <w:left w:val="single" w:sz="4" w:space="0" w:color="auto"/>
              <w:bottom w:val="single" w:sz="4" w:space="0" w:color="auto"/>
              <w:right w:val="single" w:sz="4" w:space="0" w:color="auto"/>
            </w:tcBorders>
            <w:hideMark/>
          </w:tcPr>
          <w:p w14:paraId="0F36F7F8" w14:textId="77777777" w:rsidR="008537CD" w:rsidRPr="00AF5AD2" w:rsidRDefault="008537CD" w:rsidP="00AF5AD2">
            <w:pPr>
              <w:spacing w:after="0"/>
              <w:rPr>
                <w:rFonts w:ascii="Marianne Light" w:hAnsi="Marianne Light" w:cs="Arial"/>
                <w:bCs/>
                <w:color w:val="1F497D"/>
                <w:sz w:val="18"/>
                <w:szCs w:val="18"/>
              </w:rPr>
            </w:pPr>
            <w:r w:rsidRPr="00AF5AD2">
              <w:rPr>
                <w:rFonts w:ascii="Marianne Light" w:hAnsi="Marianne Light" w:cs="Arial"/>
                <w:bCs/>
                <w:sz w:val="18"/>
                <w:szCs w:val="18"/>
              </w:rPr>
              <w:t>Quantité de chaleur « livrée » ou vendue en sous-station (MWh)</w:t>
            </w:r>
          </w:p>
        </w:tc>
        <w:tc>
          <w:tcPr>
            <w:tcW w:w="5174" w:type="dxa"/>
            <w:tcBorders>
              <w:top w:val="single" w:sz="4" w:space="0" w:color="auto"/>
              <w:left w:val="single" w:sz="4" w:space="0" w:color="auto"/>
              <w:bottom w:val="single" w:sz="4" w:space="0" w:color="auto"/>
              <w:right w:val="single" w:sz="4" w:space="0" w:color="auto"/>
            </w:tcBorders>
            <w:vAlign w:val="center"/>
          </w:tcPr>
          <w:p w14:paraId="4AD39CD7" w14:textId="77777777" w:rsidR="008537CD" w:rsidRPr="00AF5AD2" w:rsidRDefault="008537CD" w:rsidP="00AF5AD2">
            <w:pPr>
              <w:spacing w:after="0"/>
              <w:jc w:val="center"/>
              <w:rPr>
                <w:rFonts w:ascii="Marianne Light" w:hAnsi="Marianne Light" w:cs="Arial"/>
                <w:color w:val="00B050"/>
                <w:sz w:val="18"/>
                <w:szCs w:val="18"/>
              </w:rPr>
            </w:pPr>
          </w:p>
        </w:tc>
      </w:tr>
    </w:tbl>
    <w:p w14:paraId="0A36B547" w14:textId="77777777" w:rsidR="008537CD" w:rsidRPr="008537CD" w:rsidRDefault="008537CD" w:rsidP="008537CD">
      <w:pPr>
        <w:pStyle w:val="Paragraphedeliste"/>
        <w:numPr>
          <w:ilvl w:val="0"/>
          <w:numId w:val="13"/>
        </w:numPr>
        <w:tabs>
          <w:tab w:val="left" w:pos="720"/>
        </w:tabs>
        <w:spacing w:after="200" w:line="276" w:lineRule="auto"/>
        <w:jc w:val="both"/>
        <w:rPr>
          <w:rFonts w:ascii="Marianne Light" w:hAnsi="Marianne Light" w:cstheme="minorHAnsi"/>
          <w:sz w:val="18"/>
          <w:szCs w:val="18"/>
        </w:rPr>
      </w:pPr>
      <w:r w:rsidRPr="008537CD">
        <w:rPr>
          <w:rFonts w:ascii="Marianne Light" w:hAnsi="Marianne Light" w:cstheme="minorHAnsi"/>
          <w:sz w:val="18"/>
          <w:szCs w:val="18"/>
        </w:rPr>
        <w:t>Le tableau des métrés et des DN actualisés du réseau</w:t>
      </w:r>
      <w:r w:rsidRPr="008537CD">
        <w:rPr>
          <w:rFonts w:cs="Calibri"/>
          <w:sz w:val="18"/>
          <w:szCs w:val="18"/>
        </w:rPr>
        <w:t> </w:t>
      </w:r>
      <w:r w:rsidRPr="008537CD">
        <w:rPr>
          <w:rFonts w:ascii="Marianne Light" w:hAnsi="Marianne Light" w:cstheme="minorHAnsi"/>
          <w:sz w:val="18"/>
          <w:szCs w:val="18"/>
        </w:rPr>
        <w:t>:</w:t>
      </w: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8537CD" w:rsidRPr="00102081" w14:paraId="2ADE4027" w14:textId="77777777" w:rsidTr="00DE2AB7">
        <w:trPr>
          <w:trHeight w:val="255"/>
          <w:jc w:val="center"/>
        </w:trPr>
        <w:tc>
          <w:tcPr>
            <w:tcW w:w="12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E868FED" w14:textId="77777777" w:rsidR="008537CD" w:rsidRPr="00102081" w:rsidRDefault="008537CD" w:rsidP="00DE2AB7">
            <w:pPr>
              <w:spacing w:after="0"/>
              <w:rPr>
                <w:rFonts w:cs="Arial"/>
              </w:rPr>
            </w:pPr>
            <w:r w:rsidRPr="00102081">
              <w:rPr>
                <w:rFonts w:cs="Arial"/>
              </w:rPr>
              <w:t>DN</w:t>
            </w:r>
          </w:p>
        </w:tc>
        <w:tc>
          <w:tcPr>
            <w:tcW w:w="1200" w:type="dxa"/>
            <w:tcBorders>
              <w:top w:val="single" w:sz="8" w:space="0" w:color="auto"/>
              <w:left w:val="nil"/>
              <w:bottom w:val="single" w:sz="4" w:space="0" w:color="auto"/>
              <w:right w:val="nil"/>
            </w:tcBorders>
            <w:shd w:val="clear" w:color="auto" w:fill="auto"/>
            <w:vAlign w:val="bottom"/>
            <w:hideMark/>
          </w:tcPr>
          <w:p w14:paraId="6B4C51D5" w14:textId="77777777" w:rsidR="008537CD" w:rsidRPr="00102081" w:rsidRDefault="008537CD" w:rsidP="00DE2AB7">
            <w:pPr>
              <w:spacing w:after="0"/>
              <w:rPr>
                <w:rFonts w:cs="Arial"/>
              </w:rPr>
            </w:pPr>
            <w:r w:rsidRPr="00102081">
              <w:rPr>
                <w:rFonts w:cs="Arial"/>
              </w:rPr>
              <w:t>ml chaud</w:t>
            </w:r>
          </w:p>
        </w:tc>
        <w:tc>
          <w:tcPr>
            <w:tcW w:w="1200" w:type="dxa"/>
            <w:tcBorders>
              <w:top w:val="single" w:sz="8" w:space="0" w:color="auto"/>
              <w:left w:val="single" w:sz="8" w:space="0" w:color="auto"/>
              <w:bottom w:val="single" w:sz="4" w:space="0" w:color="auto"/>
              <w:right w:val="single" w:sz="4" w:space="0" w:color="auto"/>
            </w:tcBorders>
            <w:shd w:val="clear" w:color="000000" w:fill="C0C0C0"/>
            <w:vAlign w:val="bottom"/>
            <w:hideMark/>
          </w:tcPr>
          <w:p w14:paraId="69EC574E" w14:textId="77777777" w:rsidR="008537CD" w:rsidRPr="00102081" w:rsidRDefault="008537CD" w:rsidP="00DE2AB7">
            <w:pPr>
              <w:spacing w:after="0"/>
              <w:rPr>
                <w:rFonts w:cs="Arial"/>
                <w:b/>
                <w:bCs/>
              </w:rPr>
            </w:pPr>
            <w:r w:rsidRPr="00102081">
              <w:rPr>
                <w:rFonts w:cs="Arial"/>
                <w:b/>
                <w:bCs/>
              </w:rPr>
              <w:t>total chaud</w:t>
            </w:r>
          </w:p>
        </w:tc>
      </w:tr>
      <w:tr w:rsidR="008537CD" w:rsidRPr="00102081" w14:paraId="46F4A046"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FF0000"/>
            <w:noWrap/>
            <w:vAlign w:val="bottom"/>
            <w:hideMark/>
          </w:tcPr>
          <w:p w14:paraId="2B4FD277" w14:textId="77777777" w:rsidR="008537CD" w:rsidRPr="00102081" w:rsidRDefault="008537CD" w:rsidP="00DE2AB7">
            <w:pPr>
              <w:spacing w:after="0"/>
              <w:rPr>
                <w:rFonts w:cs="Arial"/>
              </w:rPr>
            </w:pPr>
            <w:r w:rsidRPr="00102081">
              <w:rPr>
                <w:rFonts w:cs="Arial"/>
              </w:rPr>
              <w:t>DN650</w:t>
            </w:r>
          </w:p>
        </w:tc>
        <w:tc>
          <w:tcPr>
            <w:tcW w:w="1200" w:type="dxa"/>
            <w:tcBorders>
              <w:top w:val="nil"/>
              <w:left w:val="nil"/>
              <w:bottom w:val="single" w:sz="4" w:space="0" w:color="auto"/>
              <w:right w:val="nil"/>
            </w:tcBorders>
            <w:shd w:val="clear" w:color="000000" w:fill="FF0000"/>
            <w:noWrap/>
            <w:vAlign w:val="bottom"/>
            <w:hideMark/>
          </w:tcPr>
          <w:p w14:paraId="3049DED9" w14:textId="77777777" w:rsidR="008537CD" w:rsidRPr="00102081" w:rsidRDefault="008537CD" w:rsidP="00DE2AB7">
            <w:pPr>
              <w:spacing w:after="0"/>
              <w:jc w:val="center"/>
              <w:rPr>
                <w:rFonts w:cs="Arial"/>
              </w:rPr>
            </w:pPr>
            <w:r w:rsidRPr="00102081">
              <w:rPr>
                <w:rFonts w:cs="Arial"/>
              </w:rPr>
              <w:t>1</w:t>
            </w:r>
          </w:p>
        </w:tc>
        <w:tc>
          <w:tcPr>
            <w:tcW w:w="1200" w:type="dxa"/>
            <w:vMerge w:val="restart"/>
            <w:tcBorders>
              <w:top w:val="nil"/>
              <w:left w:val="single" w:sz="8" w:space="0" w:color="auto"/>
              <w:bottom w:val="single" w:sz="4" w:space="0" w:color="000000"/>
              <w:right w:val="single" w:sz="4" w:space="0" w:color="auto"/>
            </w:tcBorders>
            <w:shd w:val="clear" w:color="000000" w:fill="FF0000"/>
            <w:noWrap/>
            <w:vAlign w:val="center"/>
            <w:hideMark/>
          </w:tcPr>
          <w:p w14:paraId="1CF6E67A" w14:textId="77777777" w:rsidR="008537CD" w:rsidRPr="00102081" w:rsidRDefault="008537CD" w:rsidP="00DE2AB7">
            <w:pPr>
              <w:spacing w:after="0"/>
              <w:jc w:val="right"/>
              <w:rPr>
                <w:rFonts w:cs="Arial"/>
                <w:b/>
                <w:bCs/>
              </w:rPr>
            </w:pPr>
            <w:r w:rsidRPr="00102081">
              <w:rPr>
                <w:rFonts w:cs="Arial"/>
                <w:b/>
                <w:bCs/>
              </w:rPr>
              <w:t>5</w:t>
            </w:r>
          </w:p>
        </w:tc>
      </w:tr>
      <w:tr w:rsidR="008537CD" w:rsidRPr="00102081" w14:paraId="756644F1"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FF0000"/>
            <w:noWrap/>
            <w:vAlign w:val="bottom"/>
            <w:hideMark/>
          </w:tcPr>
          <w:p w14:paraId="31B581FC" w14:textId="77777777" w:rsidR="008537CD" w:rsidRPr="00102081" w:rsidRDefault="008537CD" w:rsidP="00DE2AB7">
            <w:pPr>
              <w:spacing w:after="0"/>
              <w:rPr>
                <w:rFonts w:cs="Arial"/>
              </w:rPr>
            </w:pPr>
            <w:r w:rsidRPr="00102081">
              <w:rPr>
                <w:rFonts w:cs="Arial"/>
              </w:rPr>
              <w:t>DN600</w:t>
            </w:r>
          </w:p>
        </w:tc>
        <w:tc>
          <w:tcPr>
            <w:tcW w:w="1200" w:type="dxa"/>
            <w:tcBorders>
              <w:top w:val="nil"/>
              <w:left w:val="nil"/>
              <w:bottom w:val="single" w:sz="4" w:space="0" w:color="auto"/>
              <w:right w:val="nil"/>
            </w:tcBorders>
            <w:shd w:val="clear" w:color="000000" w:fill="FF0000"/>
            <w:noWrap/>
            <w:vAlign w:val="bottom"/>
            <w:hideMark/>
          </w:tcPr>
          <w:p w14:paraId="1B48713F" w14:textId="77777777" w:rsidR="008537CD" w:rsidRPr="00102081" w:rsidRDefault="008537CD" w:rsidP="00DE2AB7">
            <w:pPr>
              <w:spacing w:after="0"/>
              <w:jc w:val="center"/>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452D496A" w14:textId="77777777" w:rsidR="008537CD" w:rsidRPr="00102081" w:rsidRDefault="008537CD" w:rsidP="00DE2AB7">
            <w:pPr>
              <w:spacing w:after="0"/>
              <w:rPr>
                <w:rFonts w:cs="Arial"/>
                <w:b/>
                <w:bCs/>
              </w:rPr>
            </w:pPr>
          </w:p>
        </w:tc>
      </w:tr>
      <w:tr w:rsidR="008537CD" w:rsidRPr="00102081" w14:paraId="67728CB8"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FF0000"/>
            <w:noWrap/>
            <w:vAlign w:val="bottom"/>
            <w:hideMark/>
          </w:tcPr>
          <w:p w14:paraId="6F6FBECB" w14:textId="77777777" w:rsidR="008537CD" w:rsidRPr="00102081" w:rsidRDefault="008537CD" w:rsidP="00DE2AB7">
            <w:pPr>
              <w:spacing w:after="0"/>
              <w:rPr>
                <w:rFonts w:cs="Arial"/>
              </w:rPr>
            </w:pPr>
            <w:r w:rsidRPr="00102081">
              <w:rPr>
                <w:rFonts w:cs="Arial"/>
              </w:rPr>
              <w:t>DN550</w:t>
            </w:r>
          </w:p>
        </w:tc>
        <w:tc>
          <w:tcPr>
            <w:tcW w:w="1200" w:type="dxa"/>
            <w:tcBorders>
              <w:top w:val="nil"/>
              <w:left w:val="nil"/>
              <w:bottom w:val="single" w:sz="4" w:space="0" w:color="auto"/>
              <w:right w:val="nil"/>
            </w:tcBorders>
            <w:shd w:val="clear" w:color="000000" w:fill="FF0000"/>
            <w:noWrap/>
            <w:vAlign w:val="bottom"/>
            <w:hideMark/>
          </w:tcPr>
          <w:p w14:paraId="2CF76BA8" w14:textId="77777777" w:rsidR="008537CD" w:rsidRPr="00102081" w:rsidRDefault="008537CD" w:rsidP="00DE2AB7">
            <w:pPr>
              <w:spacing w:after="0"/>
              <w:jc w:val="center"/>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2AE9D3E4" w14:textId="77777777" w:rsidR="008537CD" w:rsidRPr="00102081" w:rsidRDefault="008537CD" w:rsidP="00DE2AB7">
            <w:pPr>
              <w:spacing w:after="0"/>
              <w:rPr>
                <w:rFonts w:cs="Arial"/>
                <w:b/>
                <w:bCs/>
              </w:rPr>
            </w:pPr>
          </w:p>
        </w:tc>
      </w:tr>
      <w:tr w:rsidR="008537CD" w:rsidRPr="00102081" w14:paraId="5968CEE8"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FF0000"/>
            <w:noWrap/>
            <w:vAlign w:val="bottom"/>
            <w:hideMark/>
          </w:tcPr>
          <w:p w14:paraId="308D6635" w14:textId="77777777" w:rsidR="008537CD" w:rsidRPr="00102081" w:rsidRDefault="008537CD" w:rsidP="00DE2AB7">
            <w:pPr>
              <w:spacing w:after="0"/>
              <w:rPr>
                <w:rFonts w:cs="Arial"/>
              </w:rPr>
            </w:pPr>
            <w:r w:rsidRPr="00102081">
              <w:rPr>
                <w:rFonts w:cs="Arial"/>
              </w:rPr>
              <w:t>DN500</w:t>
            </w:r>
          </w:p>
        </w:tc>
        <w:tc>
          <w:tcPr>
            <w:tcW w:w="1200" w:type="dxa"/>
            <w:tcBorders>
              <w:top w:val="nil"/>
              <w:left w:val="nil"/>
              <w:bottom w:val="single" w:sz="4" w:space="0" w:color="auto"/>
              <w:right w:val="nil"/>
            </w:tcBorders>
            <w:shd w:val="clear" w:color="000000" w:fill="FF0000"/>
            <w:noWrap/>
            <w:vAlign w:val="bottom"/>
            <w:hideMark/>
          </w:tcPr>
          <w:p w14:paraId="3B96C04B" w14:textId="77777777" w:rsidR="008537CD" w:rsidRPr="00102081" w:rsidRDefault="008537CD" w:rsidP="00DE2AB7">
            <w:pPr>
              <w:spacing w:after="0"/>
              <w:jc w:val="center"/>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215BCA33" w14:textId="77777777" w:rsidR="008537CD" w:rsidRPr="00102081" w:rsidRDefault="008537CD" w:rsidP="00DE2AB7">
            <w:pPr>
              <w:spacing w:after="0"/>
              <w:rPr>
                <w:rFonts w:cs="Arial"/>
                <w:b/>
                <w:bCs/>
              </w:rPr>
            </w:pPr>
          </w:p>
        </w:tc>
      </w:tr>
      <w:tr w:rsidR="008537CD" w:rsidRPr="00102081" w14:paraId="53954877"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FF0000"/>
            <w:noWrap/>
            <w:vAlign w:val="bottom"/>
            <w:hideMark/>
          </w:tcPr>
          <w:p w14:paraId="24D685F5" w14:textId="77777777" w:rsidR="008537CD" w:rsidRPr="00102081" w:rsidRDefault="008537CD" w:rsidP="00DE2AB7">
            <w:pPr>
              <w:spacing w:after="0"/>
              <w:rPr>
                <w:rFonts w:cs="Arial"/>
              </w:rPr>
            </w:pPr>
            <w:r w:rsidRPr="00102081">
              <w:rPr>
                <w:rFonts w:cs="Arial"/>
              </w:rPr>
              <w:t>DN450</w:t>
            </w:r>
          </w:p>
        </w:tc>
        <w:tc>
          <w:tcPr>
            <w:tcW w:w="1200" w:type="dxa"/>
            <w:tcBorders>
              <w:top w:val="nil"/>
              <w:left w:val="nil"/>
              <w:bottom w:val="single" w:sz="4" w:space="0" w:color="auto"/>
              <w:right w:val="nil"/>
            </w:tcBorders>
            <w:shd w:val="clear" w:color="000000" w:fill="FF0000"/>
            <w:noWrap/>
            <w:vAlign w:val="bottom"/>
            <w:hideMark/>
          </w:tcPr>
          <w:p w14:paraId="54DDBC27" w14:textId="77777777" w:rsidR="008537CD" w:rsidRPr="00102081" w:rsidRDefault="008537CD" w:rsidP="00DE2AB7">
            <w:pPr>
              <w:spacing w:after="0"/>
              <w:jc w:val="center"/>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59880E31" w14:textId="77777777" w:rsidR="008537CD" w:rsidRPr="00102081" w:rsidRDefault="008537CD" w:rsidP="00DE2AB7">
            <w:pPr>
              <w:spacing w:after="0"/>
              <w:rPr>
                <w:rFonts w:cs="Arial"/>
                <w:b/>
                <w:bCs/>
              </w:rPr>
            </w:pPr>
          </w:p>
        </w:tc>
      </w:tr>
      <w:tr w:rsidR="008537CD" w:rsidRPr="00102081" w14:paraId="5C7008A5"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00FF00"/>
            <w:noWrap/>
            <w:vAlign w:val="bottom"/>
            <w:hideMark/>
          </w:tcPr>
          <w:p w14:paraId="2109CED4" w14:textId="77777777" w:rsidR="008537CD" w:rsidRPr="00102081" w:rsidRDefault="008537CD" w:rsidP="00DE2AB7">
            <w:pPr>
              <w:spacing w:after="0"/>
              <w:rPr>
                <w:rFonts w:cs="Arial"/>
              </w:rPr>
            </w:pPr>
            <w:r w:rsidRPr="00102081">
              <w:rPr>
                <w:rFonts w:cs="Arial"/>
              </w:rPr>
              <w:t>DN400</w:t>
            </w:r>
          </w:p>
        </w:tc>
        <w:tc>
          <w:tcPr>
            <w:tcW w:w="1200" w:type="dxa"/>
            <w:tcBorders>
              <w:top w:val="nil"/>
              <w:left w:val="nil"/>
              <w:bottom w:val="single" w:sz="4" w:space="0" w:color="auto"/>
              <w:right w:val="nil"/>
            </w:tcBorders>
            <w:shd w:val="clear" w:color="000000" w:fill="00FF00"/>
            <w:noWrap/>
            <w:vAlign w:val="bottom"/>
            <w:hideMark/>
          </w:tcPr>
          <w:p w14:paraId="10506D71" w14:textId="77777777" w:rsidR="008537CD" w:rsidRPr="00102081" w:rsidRDefault="008537CD" w:rsidP="00DE2AB7">
            <w:pPr>
              <w:spacing w:after="0"/>
              <w:jc w:val="center"/>
              <w:rPr>
                <w:rFonts w:cs="Arial"/>
              </w:rPr>
            </w:pPr>
            <w:r w:rsidRPr="00102081">
              <w:rPr>
                <w:rFonts w:cs="Arial"/>
              </w:rPr>
              <w:t>1</w:t>
            </w:r>
          </w:p>
        </w:tc>
        <w:tc>
          <w:tcPr>
            <w:tcW w:w="1200" w:type="dxa"/>
            <w:vMerge w:val="restart"/>
            <w:tcBorders>
              <w:top w:val="nil"/>
              <w:left w:val="single" w:sz="8" w:space="0" w:color="auto"/>
              <w:bottom w:val="single" w:sz="4" w:space="0" w:color="000000"/>
              <w:right w:val="single" w:sz="4" w:space="0" w:color="auto"/>
            </w:tcBorders>
            <w:shd w:val="clear" w:color="000000" w:fill="00FF00"/>
            <w:noWrap/>
            <w:vAlign w:val="center"/>
            <w:hideMark/>
          </w:tcPr>
          <w:p w14:paraId="78833408" w14:textId="77777777" w:rsidR="008537CD" w:rsidRPr="00102081" w:rsidRDefault="008537CD" w:rsidP="00DE2AB7">
            <w:pPr>
              <w:spacing w:after="0"/>
              <w:jc w:val="right"/>
              <w:rPr>
                <w:rFonts w:cs="Arial"/>
                <w:b/>
                <w:bCs/>
              </w:rPr>
            </w:pPr>
            <w:r w:rsidRPr="00102081">
              <w:rPr>
                <w:rFonts w:cs="Arial"/>
                <w:b/>
                <w:bCs/>
              </w:rPr>
              <w:t>3</w:t>
            </w:r>
          </w:p>
        </w:tc>
      </w:tr>
      <w:tr w:rsidR="008537CD" w:rsidRPr="00102081" w14:paraId="49F9B2BF"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00FF00"/>
            <w:noWrap/>
            <w:vAlign w:val="bottom"/>
            <w:hideMark/>
          </w:tcPr>
          <w:p w14:paraId="510897F4" w14:textId="77777777" w:rsidR="008537CD" w:rsidRPr="00102081" w:rsidRDefault="008537CD" w:rsidP="00DE2AB7">
            <w:pPr>
              <w:spacing w:after="0"/>
              <w:rPr>
                <w:rFonts w:cs="Arial"/>
              </w:rPr>
            </w:pPr>
            <w:r w:rsidRPr="00102081">
              <w:rPr>
                <w:rFonts w:cs="Arial"/>
              </w:rPr>
              <w:t>DN350</w:t>
            </w:r>
          </w:p>
        </w:tc>
        <w:tc>
          <w:tcPr>
            <w:tcW w:w="1200" w:type="dxa"/>
            <w:tcBorders>
              <w:top w:val="nil"/>
              <w:left w:val="nil"/>
              <w:bottom w:val="single" w:sz="4" w:space="0" w:color="auto"/>
              <w:right w:val="nil"/>
            </w:tcBorders>
            <w:shd w:val="clear" w:color="000000" w:fill="00FF00"/>
            <w:noWrap/>
            <w:vAlign w:val="bottom"/>
            <w:hideMark/>
          </w:tcPr>
          <w:p w14:paraId="51BA48B3" w14:textId="77777777" w:rsidR="008537CD" w:rsidRPr="00102081" w:rsidRDefault="008537CD" w:rsidP="00DE2AB7">
            <w:pPr>
              <w:spacing w:after="0"/>
              <w:jc w:val="center"/>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7283EBCB" w14:textId="77777777" w:rsidR="008537CD" w:rsidRPr="00102081" w:rsidRDefault="008537CD" w:rsidP="00DE2AB7">
            <w:pPr>
              <w:spacing w:after="0"/>
              <w:rPr>
                <w:rFonts w:cs="Arial"/>
                <w:b/>
                <w:bCs/>
              </w:rPr>
            </w:pPr>
          </w:p>
        </w:tc>
      </w:tr>
      <w:tr w:rsidR="008537CD" w:rsidRPr="00102081" w14:paraId="48DB07E6"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00FF00"/>
            <w:noWrap/>
            <w:vAlign w:val="bottom"/>
            <w:hideMark/>
          </w:tcPr>
          <w:p w14:paraId="0B4B27BA" w14:textId="77777777" w:rsidR="008537CD" w:rsidRPr="00102081" w:rsidRDefault="008537CD" w:rsidP="00DE2AB7">
            <w:pPr>
              <w:spacing w:after="0"/>
              <w:rPr>
                <w:rFonts w:cs="Arial"/>
              </w:rPr>
            </w:pPr>
            <w:r w:rsidRPr="00102081">
              <w:rPr>
                <w:rFonts w:cs="Arial"/>
              </w:rPr>
              <w:t>DN300</w:t>
            </w:r>
          </w:p>
        </w:tc>
        <w:tc>
          <w:tcPr>
            <w:tcW w:w="1200" w:type="dxa"/>
            <w:tcBorders>
              <w:top w:val="nil"/>
              <w:left w:val="nil"/>
              <w:bottom w:val="single" w:sz="4" w:space="0" w:color="auto"/>
              <w:right w:val="nil"/>
            </w:tcBorders>
            <w:shd w:val="clear" w:color="000000" w:fill="00FF00"/>
            <w:noWrap/>
            <w:vAlign w:val="bottom"/>
            <w:hideMark/>
          </w:tcPr>
          <w:p w14:paraId="5D3FB1FB" w14:textId="77777777" w:rsidR="008537CD" w:rsidRPr="00102081" w:rsidRDefault="008537CD" w:rsidP="00DE2AB7">
            <w:pPr>
              <w:spacing w:after="0"/>
              <w:jc w:val="center"/>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6F9BD8DA" w14:textId="77777777" w:rsidR="008537CD" w:rsidRPr="00102081" w:rsidRDefault="008537CD" w:rsidP="00DE2AB7">
            <w:pPr>
              <w:spacing w:after="0"/>
              <w:rPr>
                <w:rFonts w:cs="Arial"/>
                <w:b/>
                <w:bCs/>
              </w:rPr>
            </w:pPr>
          </w:p>
        </w:tc>
      </w:tr>
      <w:tr w:rsidR="008537CD" w:rsidRPr="00102081" w14:paraId="75A57E8C"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FFCC99"/>
            <w:noWrap/>
            <w:vAlign w:val="bottom"/>
            <w:hideMark/>
          </w:tcPr>
          <w:p w14:paraId="15CAE131" w14:textId="77777777" w:rsidR="008537CD" w:rsidRPr="00102081" w:rsidRDefault="008537CD" w:rsidP="00DE2AB7">
            <w:pPr>
              <w:spacing w:after="0"/>
              <w:rPr>
                <w:rFonts w:cs="Arial"/>
              </w:rPr>
            </w:pPr>
            <w:r w:rsidRPr="00102081">
              <w:rPr>
                <w:rFonts w:cs="Arial"/>
              </w:rPr>
              <w:t>DN250</w:t>
            </w:r>
          </w:p>
        </w:tc>
        <w:tc>
          <w:tcPr>
            <w:tcW w:w="1200" w:type="dxa"/>
            <w:tcBorders>
              <w:top w:val="nil"/>
              <w:left w:val="nil"/>
              <w:bottom w:val="single" w:sz="4" w:space="0" w:color="auto"/>
              <w:right w:val="nil"/>
            </w:tcBorders>
            <w:shd w:val="clear" w:color="000000" w:fill="FFCC99"/>
            <w:noWrap/>
            <w:vAlign w:val="bottom"/>
            <w:hideMark/>
          </w:tcPr>
          <w:p w14:paraId="232DD817" w14:textId="77777777" w:rsidR="008537CD" w:rsidRPr="00102081" w:rsidRDefault="008537CD" w:rsidP="00DE2AB7">
            <w:pPr>
              <w:spacing w:after="0"/>
              <w:jc w:val="center"/>
              <w:rPr>
                <w:rFonts w:cs="Arial"/>
              </w:rPr>
            </w:pPr>
            <w:r w:rsidRPr="00102081">
              <w:rPr>
                <w:rFonts w:cs="Arial"/>
              </w:rPr>
              <w:t>1</w:t>
            </w:r>
          </w:p>
        </w:tc>
        <w:tc>
          <w:tcPr>
            <w:tcW w:w="1200" w:type="dxa"/>
            <w:vMerge w:val="restart"/>
            <w:tcBorders>
              <w:top w:val="nil"/>
              <w:left w:val="single" w:sz="8" w:space="0" w:color="auto"/>
              <w:bottom w:val="single" w:sz="4" w:space="0" w:color="000000"/>
              <w:right w:val="single" w:sz="4" w:space="0" w:color="auto"/>
            </w:tcBorders>
            <w:shd w:val="clear" w:color="000000" w:fill="FFCC99"/>
            <w:noWrap/>
            <w:vAlign w:val="center"/>
            <w:hideMark/>
          </w:tcPr>
          <w:p w14:paraId="30C7A22E" w14:textId="77777777" w:rsidR="008537CD" w:rsidRPr="00102081" w:rsidRDefault="008537CD" w:rsidP="00DE2AB7">
            <w:pPr>
              <w:spacing w:after="0"/>
              <w:jc w:val="right"/>
              <w:rPr>
                <w:rFonts w:cs="Arial"/>
                <w:b/>
                <w:bCs/>
              </w:rPr>
            </w:pPr>
            <w:r w:rsidRPr="00102081">
              <w:rPr>
                <w:rFonts w:cs="Arial"/>
                <w:b/>
                <w:bCs/>
              </w:rPr>
              <w:t>3</w:t>
            </w:r>
          </w:p>
        </w:tc>
      </w:tr>
      <w:tr w:rsidR="008537CD" w:rsidRPr="00102081" w14:paraId="4F4911A9"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FFCC99"/>
            <w:noWrap/>
            <w:vAlign w:val="bottom"/>
            <w:hideMark/>
          </w:tcPr>
          <w:p w14:paraId="68F4B7C5" w14:textId="77777777" w:rsidR="008537CD" w:rsidRPr="00102081" w:rsidRDefault="008537CD" w:rsidP="00DE2AB7">
            <w:pPr>
              <w:spacing w:after="0"/>
              <w:rPr>
                <w:rFonts w:cs="Arial"/>
              </w:rPr>
            </w:pPr>
            <w:r w:rsidRPr="00102081">
              <w:rPr>
                <w:rFonts w:cs="Arial"/>
              </w:rPr>
              <w:t>DN200</w:t>
            </w:r>
          </w:p>
        </w:tc>
        <w:tc>
          <w:tcPr>
            <w:tcW w:w="1200" w:type="dxa"/>
            <w:tcBorders>
              <w:top w:val="nil"/>
              <w:left w:val="nil"/>
              <w:bottom w:val="single" w:sz="4" w:space="0" w:color="auto"/>
              <w:right w:val="nil"/>
            </w:tcBorders>
            <w:shd w:val="clear" w:color="000000" w:fill="FFCC99"/>
            <w:noWrap/>
            <w:vAlign w:val="bottom"/>
            <w:hideMark/>
          </w:tcPr>
          <w:p w14:paraId="0F3AE499" w14:textId="77777777" w:rsidR="008537CD" w:rsidRPr="00102081" w:rsidRDefault="008537CD" w:rsidP="00DE2AB7">
            <w:pPr>
              <w:spacing w:after="0"/>
              <w:jc w:val="center"/>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616087DD" w14:textId="77777777" w:rsidR="008537CD" w:rsidRPr="00102081" w:rsidRDefault="008537CD" w:rsidP="00DE2AB7">
            <w:pPr>
              <w:spacing w:after="0"/>
              <w:rPr>
                <w:rFonts w:cs="Arial"/>
                <w:b/>
                <w:bCs/>
              </w:rPr>
            </w:pPr>
          </w:p>
        </w:tc>
      </w:tr>
      <w:tr w:rsidR="008537CD" w:rsidRPr="00102081" w14:paraId="3514F169"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FFCC99"/>
            <w:noWrap/>
            <w:vAlign w:val="bottom"/>
            <w:hideMark/>
          </w:tcPr>
          <w:p w14:paraId="41375B35" w14:textId="77777777" w:rsidR="008537CD" w:rsidRPr="00102081" w:rsidRDefault="008537CD" w:rsidP="00DE2AB7">
            <w:pPr>
              <w:spacing w:after="0"/>
              <w:rPr>
                <w:rFonts w:cs="Arial"/>
              </w:rPr>
            </w:pPr>
            <w:r w:rsidRPr="00102081">
              <w:rPr>
                <w:rFonts w:cs="Arial"/>
              </w:rPr>
              <w:t>DN150</w:t>
            </w:r>
          </w:p>
        </w:tc>
        <w:tc>
          <w:tcPr>
            <w:tcW w:w="1200" w:type="dxa"/>
            <w:tcBorders>
              <w:top w:val="nil"/>
              <w:left w:val="nil"/>
              <w:bottom w:val="single" w:sz="4" w:space="0" w:color="auto"/>
              <w:right w:val="nil"/>
            </w:tcBorders>
            <w:shd w:val="clear" w:color="000000" w:fill="FFCC99"/>
            <w:noWrap/>
            <w:vAlign w:val="bottom"/>
            <w:hideMark/>
          </w:tcPr>
          <w:p w14:paraId="03B2DFCB" w14:textId="77777777" w:rsidR="008537CD" w:rsidRPr="00102081" w:rsidRDefault="008537CD" w:rsidP="00DE2AB7">
            <w:pPr>
              <w:spacing w:after="0"/>
              <w:jc w:val="center"/>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00401291" w14:textId="77777777" w:rsidR="008537CD" w:rsidRPr="00102081" w:rsidRDefault="008537CD" w:rsidP="00DE2AB7">
            <w:pPr>
              <w:spacing w:after="0"/>
              <w:rPr>
                <w:rFonts w:cs="Arial"/>
                <w:b/>
                <w:bCs/>
              </w:rPr>
            </w:pPr>
          </w:p>
        </w:tc>
      </w:tr>
      <w:tr w:rsidR="008537CD" w:rsidRPr="00102081" w14:paraId="06F12B36"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FFFF00"/>
            <w:noWrap/>
            <w:vAlign w:val="bottom"/>
            <w:hideMark/>
          </w:tcPr>
          <w:p w14:paraId="7F7E0D7A" w14:textId="77777777" w:rsidR="008537CD" w:rsidRPr="00102081" w:rsidRDefault="008537CD" w:rsidP="00DE2AB7">
            <w:pPr>
              <w:spacing w:after="0"/>
              <w:rPr>
                <w:rFonts w:cs="Arial"/>
              </w:rPr>
            </w:pPr>
            <w:r w:rsidRPr="00102081">
              <w:rPr>
                <w:rFonts w:cs="Arial"/>
              </w:rPr>
              <w:t>DN125</w:t>
            </w:r>
          </w:p>
        </w:tc>
        <w:tc>
          <w:tcPr>
            <w:tcW w:w="1200" w:type="dxa"/>
            <w:tcBorders>
              <w:top w:val="nil"/>
              <w:left w:val="nil"/>
              <w:bottom w:val="single" w:sz="4" w:space="0" w:color="auto"/>
              <w:right w:val="nil"/>
            </w:tcBorders>
            <w:shd w:val="clear" w:color="000000" w:fill="FFFF00"/>
            <w:noWrap/>
            <w:vAlign w:val="bottom"/>
            <w:hideMark/>
          </w:tcPr>
          <w:p w14:paraId="21D802B9" w14:textId="77777777" w:rsidR="008537CD" w:rsidRPr="00102081" w:rsidRDefault="008537CD" w:rsidP="00DE2AB7">
            <w:pPr>
              <w:spacing w:after="0"/>
              <w:jc w:val="center"/>
              <w:rPr>
                <w:rFonts w:cs="Arial"/>
              </w:rPr>
            </w:pPr>
            <w:r w:rsidRPr="00102081">
              <w:rPr>
                <w:rFonts w:cs="Arial"/>
              </w:rPr>
              <w:t>1</w:t>
            </w:r>
          </w:p>
        </w:tc>
        <w:tc>
          <w:tcPr>
            <w:tcW w:w="1200" w:type="dxa"/>
            <w:vMerge w:val="restart"/>
            <w:tcBorders>
              <w:top w:val="nil"/>
              <w:left w:val="single" w:sz="8" w:space="0" w:color="auto"/>
              <w:bottom w:val="single" w:sz="4" w:space="0" w:color="000000"/>
              <w:right w:val="single" w:sz="4" w:space="0" w:color="auto"/>
            </w:tcBorders>
            <w:shd w:val="clear" w:color="000000" w:fill="FFFF00"/>
            <w:noWrap/>
            <w:vAlign w:val="center"/>
            <w:hideMark/>
          </w:tcPr>
          <w:p w14:paraId="76ED415B" w14:textId="77777777" w:rsidR="008537CD" w:rsidRPr="00102081" w:rsidRDefault="008537CD" w:rsidP="00DE2AB7">
            <w:pPr>
              <w:spacing w:after="0"/>
              <w:jc w:val="right"/>
              <w:rPr>
                <w:rFonts w:cs="Arial"/>
                <w:b/>
                <w:bCs/>
              </w:rPr>
            </w:pPr>
            <w:r w:rsidRPr="00102081">
              <w:rPr>
                <w:rFonts w:cs="Arial"/>
                <w:b/>
                <w:bCs/>
              </w:rPr>
              <w:t>3</w:t>
            </w:r>
          </w:p>
        </w:tc>
      </w:tr>
      <w:tr w:rsidR="008537CD" w:rsidRPr="00102081" w14:paraId="0E16B3DC"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FFFF00"/>
            <w:noWrap/>
            <w:vAlign w:val="bottom"/>
            <w:hideMark/>
          </w:tcPr>
          <w:p w14:paraId="6D136080" w14:textId="77777777" w:rsidR="008537CD" w:rsidRPr="00102081" w:rsidRDefault="008537CD" w:rsidP="00DE2AB7">
            <w:pPr>
              <w:spacing w:after="0"/>
              <w:rPr>
                <w:rFonts w:cs="Arial"/>
              </w:rPr>
            </w:pPr>
            <w:r w:rsidRPr="00102081">
              <w:rPr>
                <w:rFonts w:cs="Arial"/>
              </w:rPr>
              <w:t>DN100</w:t>
            </w:r>
          </w:p>
        </w:tc>
        <w:tc>
          <w:tcPr>
            <w:tcW w:w="1200" w:type="dxa"/>
            <w:tcBorders>
              <w:top w:val="nil"/>
              <w:left w:val="nil"/>
              <w:bottom w:val="single" w:sz="4" w:space="0" w:color="auto"/>
              <w:right w:val="nil"/>
            </w:tcBorders>
            <w:shd w:val="clear" w:color="000000" w:fill="FFFF00"/>
            <w:noWrap/>
            <w:vAlign w:val="bottom"/>
            <w:hideMark/>
          </w:tcPr>
          <w:p w14:paraId="1B69FCF2" w14:textId="77777777" w:rsidR="008537CD" w:rsidRPr="00102081" w:rsidRDefault="008537CD" w:rsidP="00DE2AB7">
            <w:pPr>
              <w:spacing w:after="0"/>
              <w:jc w:val="center"/>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4C199FDD" w14:textId="77777777" w:rsidR="008537CD" w:rsidRPr="00102081" w:rsidRDefault="008537CD" w:rsidP="00DE2AB7">
            <w:pPr>
              <w:spacing w:after="0"/>
              <w:rPr>
                <w:rFonts w:cs="Arial"/>
                <w:b/>
                <w:bCs/>
              </w:rPr>
            </w:pPr>
          </w:p>
        </w:tc>
      </w:tr>
      <w:tr w:rsidR="008537CD" w:rsidRPr="00102081" w14:paraId="373B5908"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FFFF00"/>
            <w:noWrap/>
            <w:vAlign w:val="bottom"/>
            <w:hideMark/>
          </w:tcPr>
          <w:p w14:paraId="17FEB8D8" w14:textId="77777777" w:rsidR="008537CD" w:rsidRPr="00102081" w:rsidRDefault="008537CD" w:rsidP="00DE2AB7">
            <w:pPr>
              <w:spacing w:after="0"/>
              <w:rPr>
                <w:rFonts w:cs="Arial"/>
              </w:rPr>
            </w:pPr>
            <w:r w:rsidRPr="00102081">
              <w:rPr>
                <w:rFonts w:cs="Arial"/>
              </w:rPr>
              <w:t>DN80</w:t>
            </w:r>
          </w:p>
        </w:tc>
        <w:tc>
          <w:tcPr>
            <w:tcW w:w="1200" w:type="dxa"/>
            <w:tcBorders>
              <w:top w:val="nil"/>
              <w:left w:val="nil"/>
              <w:bottom w:val="single" w:sz="4" w:space="0" w:color="auto"/>
              <w:right w:val="nil"/>
            </w:tcBorders>
            <w:shd w:val="clear" w:color="000000" w:fill="FFFF00"/>
            <w:noWrap/>
            <w:vAlign w:val="bottom"/>
            <w:hideMark/>
          </w:tcPr>
          <w:p w14:paraId="2205F99B" w14:textId="77777777" w:rsidR="008537CD" w:rsidRPr="00102081" w:rsidRDefault="008537CD" w:rsidP="00DE2AB7">
            <w:pPr>
              <w:spacing w:after="0"/>
              <w:jc w:val="center"/>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5A457F8E" w14:textId="77777777" w:rsidR="008537CD" w:rsidRPr="00102081" w:rsidRDefault="008537CD" w:rsidP="00DE2AB7">
            <w:pPr>
              <w:spacing w:after="0"/>
              <w:rPr>
                <w:rFonts w:cs="Arial"/>
                <w:b/>
                <w:bCs/>
              </w:rPr>
            </w:pPr>
          </w:p>
        </w:tc>
      </w:tr>
      <w:tr w:rsidR="008537CD" w:rsidRPr="00102081" w14:paraId="2B266129"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00CCFF"/>
            <w:noWrap/>
            <w:vAlign w:val="bottom"/>
            <w:hideMark/>
          </w:tcPr>
          <w:p w14:paraId="7AD357B4" w14:textId="77777777" w:rsidR="008537CD" w:rsidRPr="00102081" w:rsidRDefault="008537CD" w:rsidP="00DE2AB7">
            <w:pPr>
              <w:spacing w:after="0"/>
              <w:rPr>
                <w:rFonts w:cs="Arial"/>
              </w:rPr>
            </w:pPr>
            <w:r w:rsidRPr="00102081">
              <w:rPr>
                <w:rFonts w:cs="Arial"/>
              </w:rPr>
              <w:t>DN65</w:t>
            </w:r>
          </w:p>
        </w:tc>
        <w:tc>
          <w:tcPr>
            <w:tcW w:w="1200" w:type="dxa"/>
            <w:tcBorders>
              <w:top w:val="nil"/>
              <w:left w:val="nil"/>
              <w:bottom w:val="single" w:sz="4" w:space="0" w:color="auto"/>
              <w:right w:val="nil"/>
            </w:tcBorders>
            <w:shd w:val="clear" w:color="000000" w:fill="00CCFF"/>
            <w:noWrap/>
            <w:vAlign w:val="bottom"/>
            <w:hideMark/>
          </w:tcPr>
          <w:p w14:paraId="18D87F64" w14:textId="77777777" w:rsidR="008537CD" w:rsidRPr="00102081" w:rsidRDefault="008537CD" w:rsidP="00DE2AB7">
            <w:pPr>
              <w:spacing w:after="0"/>
              <w:jc w:val="center"/>
              <w:rPr>
                <w:rFonts w:cs="Arial"/>
              </w:rPr>
            </w:pPr>
            <w:r w:rsidRPr="00102081">
              <w:rPr>
                <w:rFonts w:cs="Arial"/>
              </w:rPr>
              <w:t>1</w:t>
            </w:r>
          </w:p>
        </w:tc>
        <w:tc>
          <w:tcPr>
            <w:tcW w:w="1200" w:type="dxa"/>
            <w:vMerge w:val="restart"/>
            <w:tcBorders>
              <w:top w:val="nil"/>
              <w:left w:val="single" w:sz="8" w:space="0" w:color="auto"/>
              <w:bottom w:val="single" w:sz="4" w:space="0" w:color="000000"/>
              <w:right w:val="single" w:sz="4" w:space="0" w:color="auto"/>
            </w:tcBorders>
            <w:shd w:val="clear" w:color="000000" w:fill="00CCFF"/>
            <w:noWrap/>
            <w:vAlign w:val="center"/>
            <w:hideMark/>
          </w:tcPr>
          <w:p w14:paraId="449BE17D" w14:textId="77777777" w:rsidR="008537CD" w:rsidRPr="00102081" w:rsidRDefault="008537CD" w:rsidP="00DE2AB7">
            <w:pPr>
              <w:spacing w:after="0"/>
              <w:jc w:val="right"/>
              <w:rPr>
                <w:rFonts w:cs="Arial"/>
                <w:b/>
                <w:bCs/>
              </w:rPr>
            </w:pPr>
            <w:r w:rsidRPr="00102081">
              <w:rPr>
                <w:rFonts w:cs="Arial"/>
                <w:b/>
                <w:bCs/>
              </w:rPr>
              <w:t>7</w:t>
            </w:r>
          </w:p>
        </w:tc>
      </w:tr>
      <w:tr w:rsidR="008537CD" w:rsidRPr="00102081" w14:paraId="54BC9F61"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00CCFF"/>
            <w:noWrap/>
            <w:vAlign w:val="bottom"/>
            <w:hideMark/>
          </w:tcPr>
          <w:p w14:paraId="7A6A392F" w14:textId="77777777" w:rsidR="008537CD" w:rsidRPr="00102081" w:rsidRDefault="008537CD" w:rsidP="00DE2AB7">
            <w:pPr>
              <w:spacing w:after="0"/>
              <w:rPr>
                <w:rFonts w:cs="Arial"/>
              </w:rPr>
            </w:pPr>
            <w:r w:rsidRPr="00102081">
              <w:rPr>
                <w:rFonts w:cs="Arial"/>
              </w:rPr>
              <w:t>DN50</w:t>
            </w:r>
          </w:p>
        </w:tc>
        <w:tc>
          <w:tcPr>
            <w:tcW w:w="1200" w:type="dxa"/>
            <w:tcBorders>
              <w:top w:val="nil"/>
              <w:left w:val="nil"/>
              <w:bottom w:val="single" w:sz="4" w:space="0" w:color="auto"/>
              <w:right w:val="nil"/>
            </w:tcBorders>
            <w:shd w:val="clear" w:color="000000" w:fill="00CCFF"/>
            <w:noWrap/>
            <w:vAlign w:val="bottom"/>
            <w:hideMark/>
          </w:tcPr>
          <w:p w14:paraId="5820B15D" w14:textId="77777777" w:rsidR="008537CD" w:rsidRPr="00102081" w:rsidRDefault="008537CD" w:rsidP="00DE2AB7">
            <w:pPr>
              <w:spacing w:after="0"/>
              <w:jc w:val="center"/>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79412F33" w14:textId="77777777" w:rsidR="008537CD" w:rsidRPr="00102081" w:rsidRDefault="008537CD" w:rsidP="00DE2AB7">
            <w:pPr>
              <w:spacing w:after="0"/>
              <w:rPr>
                <w:rFonts w:cs="Arial"/>
                <w:b/>
                <w:bCs/>
              </w:rPr>
            </w:pPr>
          </w:p>
        </w:tc>
      </w:tr>
      <w:tr w:rsidR="008537CD" w:rsidRPr="00102081" w14:paraId="3599C0EC"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00CCFF"/>
            <w:noWrap/>
            <w:vAlign w:val="bottom"/>
            <w:hideMark/>
          </w:tcPr>
          <w:p w14:paraId="633B1CC9" w14:textId="77777777" w:rsidR="008537CD" w:rsidRPr="00102081" w:rsidRDefault="008537CD" w:rsidP="00DE2AB7">
            <w:pPr>
              <w:spacing w:after="0"/>
              <w:rPr>
                <w:rFonts w:cs="Arial"/>
              </w:rPr>
            </w:pPr>
            <w:r w:rsidRPr="00102081">
              <w:rPr>
                <w:rFonts w:cs="Arial"/>
              </w:rPr>
              <w:t>DN40</w:t>
            </w:r>
          </w:p>
        </w:tc>
        <w:tc>
          <w:tcPr>
            <w:tcW w:w="1200" w:type="dxa"/>
            <w:tcBorders>
              <w:top w:val="nil"/>
              <w:left w:val="nil"/>
              <w:bottom w:val="single" w:sz="4" w:space="0" w:color="auto"/>
              <w:right w:val="nil"/>
            </w:tcBorders>
            <w:shd w:val="clear" w:color="000000" w:fill="00CCFF"/>
            <w:noWrap/>
            <w:vAlign w:val="bottom"/>
            <w:hideMark/>
          </w:tcPr>
          <w:p w14:paraId="6DCC2EF9" w14:textId="77777777" w:rsidR="008537CD" w:rsidRPr="00102081" w:rsidRDefault="008537CD" w:rsidP="00DE2AB7">
            <w:pPr>
              <w:spacing w:after="0"/>
              <w:jc w:val="center"/>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4D32EC22" w14:textId="77777777" w:rsidR="008537CD" w:rsidRPr="00102081" w:rsidRDefault="008537CD" w:rsidP="00DE2AB7">
            <w:pPr>
              <w:spacing w:after="0"/>
              <w:rPr>
                <w:rFonts w:cs="Arial"/>
                <w:b/>
                <w:bCs/>
              </w:rPr>
            </w:pPr>
          </w:p>
        </w:tc>
      </w:tr>
      <w:tr w:rsidR="008537CD" w:rsidRPr="00102081" w14:paraId="27938E1A"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00CCFF"/>
            <w:noWrap/>
            <w:vAlign w:val="bottom"/>
            <w:hideMark/>
          </w:tcPr>
          <w:p w14:paraId="668AFF24" w14:textId="77777777" w:rsidR="008537CD" w:rsidRPr="00102081" w:rsidRDefault="008537CD" w:rsidP="00DE2AB7">
            <w:pPr>
              <w:spacing w:after="0"/>
              <w:rPr>
                <w:rFonts w:cs="Arial"/>
              </w:rPr>
            </w:pPr>
            <w:r w:rsidRPr="00102081">
              <w:rPr>
                <w:rFonts w:cs="Arial"/>
              </w:rPr>
              <w:t>DN32</w:t>
            </w:r>
          </w:p>
        </w:tc>
        <w:tc>
          <w:tcPr>
            <w:tcW w:w="1200" w:type="dxa"/>
            <w:tcBorders>
              <w:top w:val="nil"/>
              <w:left w:val="nil"/>
              <w:bottom w:val="single" w:sz="4" w:space="0" w:color="auto"/>
              <w:right w:val="nil"/>
            </w:tcBorders>
            <w:shd w:val="clear" w:color="000000" w:fill="00CCFF"/>
            <w:noWrap/>
            <w:vAlign w:val="bottom"/>
            <w:hideMark/>
          </w:tcPr>
          <w:p w14:paraId="7D6AE702" w14:textId="77777777" w:rsidR="008537CD" w:rsidRPr="00102081" w:rsidRDefault="008537CD" w:rsidP="00DE2AB7">
            <w:pPr>
              <w:spacing w:after="0"/>
              <w:jc w:val="center"/>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092D3D41" w14:textId="77777777" w:rsidR="008537CD" w:rsidRPr="00102081" w:rsidRDefault="008537CD" w:rsidP="00DE2AB7">
            <w:pPr>
              <w:spacing w:after="0"/>
              <w:rPr>
                <w:rFonts w:cs="Arial"/>
                <w:b/>
                <w:bCs/>
              </w:rPr>
            </w:pPr>
          </w:p>
        </w:tc>
      </w:tr>
      <w:tr w:rsidR="008537CD" w:rsidRPr="00102081" w14:paraId="24ADC170"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00CCFF"/>
            <w:noWrap/>
            <w:vAlign w:val="bottom"/>
            <w:hideMark/>
          </w:tcPr>
          <w:p w14:paraId="62BF4AB8" w14:textId="77777777" w:rsidR="008537CD" w:rsidRPr="00102081" w:rsidRDefault="008537CD" w:rsidP="00DE2AB7">
            <w:pPr>
              <w:spacing w:after="0"/>
              <w:rPr>
                <w:rFonts w:cs="Arial"/>
              </w:rPr>
            </w:pPr>
            <w:r w:rsidRPr="00102081">
              <w:rPr>
                <w:rFonts w:cs="Arial"/>
              </w:rPr>
              <w:t>DN25</w:t>
            </w:r>
          </w:p>
        </w:tc>
        <w:tc>
          <w:tcPr>
            <w:tcW w:w="1200" w:type="dxa"/>
            <w:tcBorders>
              <w:top w:val="nil"/>
              <w:left w:val="nil"/>
              <w:bottom w:val="single" w:sz="4" w:space="0" w:color="auto"/>
              <w:right w:val="nil"/>
            </w:tcBorders>
            <w:shd w:val="clear" w:color="000000" w:fill="00CCFF"/>
            <w:noWrap/>
            <w:vAlign w:val="bottom"/>
            <w:hideMark/>
          </w:tcPr>
          <w:p w14:paraId="5FA2556D" w14:textId="77777777" w:rsidR="008537CD" w:rsidRPr="00102081" w:rsidRDefault="008537CD" w:rsidP="00DE2AB7">
            <w:pPr>
              <w:spacing w:after="0"/>
              <w:jc w:val="center"/>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71B4159B" w14:textId="77777777" w:rsidR="008537CD" w:rsidRPr="00102081" w:rsidRDefault="008537CD" w:rsidP="00DE2AB7">
            <w:pPr>
              <w:spacing w:after="0"/>
              <w:rPr>
                <w:rFonts w:cs="Arial"/>
                <w:b/>
                <w:bCs/>
              </w:rPr>
            </w:pPr>
          </w:p>
        </w:tc>
      </w:tr>
      <w:tr w:rsidR="008537CD" w:rsidRPr="00102081" w14:paraId="001DC585"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00CCFF"/>
            <w:noWrap/>
            <w:vAlign w:val="bottom"/>
            <w:hideMark/>
          </w:tcPr>
          <w:p w14:paraId="38E2AF58" w14:textId="77777777" w:rsidR="008537CD" w:rsidRPr="00102081" w:rsidRDefault="008537CD" w:rsidP="00DE2AB7">
            <w:pPr>
              <w:spacing w:after="0"/>
              <w:rPr>
                <w:rFonts w:cs="Arial"/>
              </w:rPr>
            </w:pPr>
            <w:r w:rsidRPr="00102081">
              <w:rPr>
                <w:rFonts w:cs="Arial"/>
              </w:rPr>
              <w:t>DN20</w:t>
            </w:r>
          </w:p>
        </w:tc>
        <w:tc>
          <w:tcPr>
            <w:tcW w:w="1200" w:type="dxa"/>
            <w:tcBorders>
              <w:top w:val="nil"/>
              <w:left w:val="nil"/>
              <w:bottom w:val="single" w:sz="4" w:space="0" w:color="auto"/>
              <w:right w:val="nil"/>
            </w:tcBorders>
            <w:shd w:val="clear" w:color="000000" w:fill="00CCFF"/>
            <w:noWrap/>
            <w:vAlign w:val="bottom"/>
            <w:hideMark/>
          </w:tcPr>
          <w:p w14:paraId="6B6D8BA6" w14:textId="77777777" w:rsidR="008537CD" w:rsidRPr="00102081" w:rsidRDefault="008537CD" w:rsidP="00DE2AB7">
            <w:pPr>
              <w:spacing w:after="0"/>
              <w:jc w:val="center"/>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6493407C" w14:textId="77777777" w:rsidR="008537CD" w:rsidRPr="00102081" w:rsidRDefault="008537CD" w:rsidP="00DE2AB7">
            <w:pPr>
              <w:spacing w:after="0"/>
              <w:rPr>
                <w:rFonts w:cs="Arial"/>
                <w:b/>
                <w:bCs/>
              </w:rPr>
            </w:pPr>
          </w:p>
        </w:tc>
      </w:tr>
      <w:tr w:rsidR="008537CD" w:rsidRPr="00102081" w14:paraId="13B2ABAF" w14:textId="77777777" w:rsidTr="00DE2AB7">
        <w:trPr>
          <w:trHeight w:val="255"/>
          <w:jc w:val="center"/>
        </w:trPr>
        <w:tc>
          <w:tcPr>
            <w:tcW w:w="1200" w:type="dxa"/>
            <w:tcBorders>
              <w:top w:val="nil"/>
              <w:left w:val="single" w:sz="8" w:space="0" w:color="auto"/>
              <w:bottom w:val="single" w:sz="4" w:space="0" w:color="auto"/>
              <w:right w:val="single" w:sz="4" w:space="0" w:color="auto"/>
            </w:tcBorders>
            <w:shd w:val="clear" w:color="000000" w:fill="00CCFF"/>
            <w:noWrap/>
            <w:vAlign w:val="bottom"/>
            <w:hideMark/>
          </w:tcPr>
          <w:p w14:paraId="112F2515" w14:textId="77777777" w:rsidR="008537CD" w:rsidRPr="00102081" w:rsidRDefault="008537CD" w:rsidP="00DE2AB7">
            <w:pPr>
              <w:spacing w:after="0"/>
              <w:rPr>
                <w:rFonts w:cs="Arial"/>
              </w:rPr>
            </w:pPr>
            <w:r w:rsidRPr="00102081">
              <w:rPr>
                <w:rFonts w:cs="Arial"/>
              </w:rPr>
              <w:t>DN15</w:t>
            </w:r>
          </w:p>
        </w:tc>
        <w:tc>
          <w:tcPr>
            <w:tcW w:w="1200" w:type="dxa"/>
            <w:tcBorders>
              <w:top w:val="nil"/>
              <w:left w:val="nil"/>
              <w:bottom w:val="single" w:sz="4" w:space="0" w:color="auto"/>
              <w:right w:val="nil"/>
            </w:tcBorders>
            <w:shd w:val="clear" w:color="000000" w:fill="00CCFF"/>
            <w:noWrap/>
            <w:vAlign w:val="bottom"/>
            <w:hideMark/>
          </w:tcPr>
          <w:p w14:paraId="58AE5F16" w14:textId="77777777" w:rsidR="008537CD" w:rsidRPr="00102081" w:rsidRDefault="008537CD" w:rsidP="00DE2AB7">
            <w:pPr>
              <w:spacing w:after="0"/>
              <w:jc w:val="center"/>
              <w:rPr>
                <w:rFonts w:cs="Arial"/>
              </w:rPr>
            </w:pPr>
            <w:r w:rsidRPr="00102081">
              <w:rPr>
                <w:rFonts w:cs="Arial"/>
              </w:rPr>
              <w:t>1</w:t>
            </w:r>
          </w:p>
        </w:tc>
        <w:tc>
          <w:tcPr>
            <w:tcW w:w="1200" w:type="dxa"/>
            <w:vMerge/>
            <w:tcBorders>
              <w:top w:val="nil"/>
              <w:left w:val="single" w:sz="8" w:space="0" w:color="auto"/>
              <w:bottom w:val="single" w:sz="4" w:space="0" w:color="000000"/>
              <w:right w:val="single" w:sz="4" w:space="0" w:color="auto"/>
            </w:tcBorders>
            <w:vAlign w:val="center"/>
            <w:hideMark/>
          </w:tcPr>
          <w:p w14:paraId="3482A9A3" w14:textId="77777777" w:rsidR="008537CD" w:rsidRPr="00102081" w:rsidRDefault="008537CD" w:rsidP="00DE2AB7">
            <w:pPr>
              <w:spacing w:after="0"/>
              <w:rPr>
                <w:rFonts w:cs="Arial"/>
                <w:b/>
                <w:bCs/>
              </w:rPr>
            </w:pPr>
          </w:p>
        </w:tc>
      </w:tr>
      <w:tr w:rsidR="008537CD" w:rsidRPr="00102081" w14:paraId="50083348" w14:textId="77777777" w:rsidTr="00DE2AB7">
        <w:trPr>
          <w:trHeight w:val="255"/>
          <w:jc w:val="center"/>
        </w:trPr>
        <w:tc>
          <w:tcPr>
            <w:tcW w:w="1200" w:type="dxa"/>
            <w:tcBorders>
              <w:top w:val="nil"/>
              <w:left w:val="single" w:sz="8" w:space="0" w:color="auto"/>
              <w:bottom w:val="nil"/>
              <w:right w:val="single" w:sz="4" w:space="0" w:color="auto"/>
            </w:tcBorders>
            <w:shd w:val="clear" w:color="000000" w:fill="00CCFF"/>
            <w:noWrap/>
            <w:vAlign w:val="bottom"/>
            <w:hideMark/>
          </w:tcPr>
          <w:p w14:paraId="48710767" w14:textId="77777777" w:rsidR="008537CD" w:rsidRPr="00102081" w:rsidRDefault="008537CD" w:rsidP="00DE2AB7">
            <w:pPr>
              <w:spacing w:after="0"/>
              <w:rPr>
                <w:rFonts w:cs="Arial"/>
              </w:rPr>
            </w:pPr>
            <w:r w:rsidRPr="00102081">
              <w:rPr>
                <w:rFonts w:cs="Arial"/>
              </w:rPr>
              <w:t>TOTAL</w:t>
            </w:r>
          </w:p>
        </w:tc>
        <w:tc>
          <w:tcPr>
            <w:tcW w:w="1200" w:type="dxa"/>
            <w:tcBorders>
              <w:top w:val="nil"/>
              <w:left w:val="nil"/>
              <w:bottom w:val="nil"/>
              <w:right w:val="nil"/>
            </w:tcBorders>
            <w:shd w:val="clear" w:color="auto" w:fill="auto"/>
            <w:noWrap/>
            <w:vAlign w:val="bottom"/>
            <w:hideMark/>
          </w:tcPr>
          <w:p w14:paraId="3335E86A" w14:textId="77777777" w:rsidR="008537CD" w:rsidRPr="00102081" w:rsidRDefault="008537CD" w:rsidP="00DE2AB7">
            <w:pPr>
              <w:spacing w:after="0"/>
              <w:rPr>
                <w:rFonts w:cs="Arial"/>
              </w:rPr>
            </w:pPr>
          </w:p>
        </w:tc>
        <w:tc>
          <w:tcPr>
            <w:tcW w:w="1200" w:type="dxa"/>
            <w:tcBorders>
              <w:top w:val="nil"/>
              <w:left w:val="nil"/>
              <w:bottom w:val="nil"/>
              <w:right w:val="nil"/>
            </w:tcBorders>
            <w:shd w:val="clear" w:color="auto" w:fill="auto"/>
            <w:noWrap/>
            <w:vAlign w:val="bottom"/>
            <w:hideMark/>
          </w:tcPr>
          <w:p w14:paraId="3621F6DC" w14:textId="77777777" w:rsidR="008537CD" w:rsidRPr="00102081" w:rsidRDefault="008537CD" w:rsidP="00DE2AB7">
            <w:pPr>
              <w:spacing w:after="0"/>
              <w:jc w:val="right"/>
              <w:rPr>
                <w:rFonts w:cs="Arial"/>
                <w:b/>
                <w:bCs/>
              </w:rPr>
            </w:pPr>
            <w:r w:rsidRPr="00102081">
              <w:rPr>
                <w:rFonts w:cs="Arial"/>
                <w:b/>
                <w:bCs/>
              </w:rPr>
              <w:t>21</w:t>
            </w:r>
          </w:p>
        </w:tc>
      </w:tr>
    </w:tbl>
    <w:p w14:paraId="561AFAB3" w14:textId="77777777" w:rsidR="00756311" w:rsidRPr="00756311" w:rsidRDefault="00756311" w:rsidP="00756311">
      <w:pPr>
        <w:ind w:left="720"/>
        <w:rPr>
          <w:rFonts w:ascii="Marianne Light" w:hAnsi="Marianne Light" w:cstheme="minorHAnsi"/>
          <w:bCs/>
          <w:color w:val="00B050"/>
          <w:kern w:val="0"/>
          <w:sz w:val="18"/>
          <w:szCs w:val="18"/>
        </w:rPr>
      </w:pPr>
    </w:p>
    <w:p w14:paraId="6C23DAF2" w14:textId="6A9A2F76" w:rsidR="00756311" w:rsidRPr="00AF5AD2" w:rsidRDefault="00756311" w:rsidP="00AF5AD2">
      <w:pPr>
        <w:pStyle w:val="Paragraphedeliste"/>
        <w:numPr>
          <w:ilvl w:val="0"/>
          <w:numId w:val="38"/>
        </w:numPr>
        <w:tabs>
          <w:tab w:val="left" w:pos="0"/>
        </w:tabs>
        <w:jc w:val="both"/>
        <w:rPr>
          <w:rFonts w:ascii="Marianne Light" w:hAnsi="Marianne Light" w:cstheme="minorHAnsi"/>
          <w:b/>
          <w:bCs/>
          <w:sz w:val="18"/>
          <w:szCs w:val="18"/>
        </w:rPr>
      </w:pPr>
      <w:r w:rsidRPr="00AF5AD2">
        <w:rPr>
          <w:rStyle w:val="PucenoirCar"/>
        </w:rPr>
        <w:t>Un rapport final, à remettre dans un délai maximum de 24 mois après la mise en service de l’installation et avant la date de fin de l’opération comprenant</w:t>
      </w:r>
      <w:r w:rsidRPr="00AF5AD2">
        <w:rPr>
          <w:rFonts w:ascii="Marianne Light" w:hAnsi="Marianne Light" w:cstheme="minorHAnsi"/>
          <w:b/>
          <w:bCs/>
          <w:sz w:val="18"/>
          <w:szCs w:val="18"/>
        </w:rPr>
        <w:t xml:space="preserve"> :</w:t>
      </w:r>
    </w:p>
    <w:bookmarkEnd w:id="88"/>
    <w:p w14:paraId="287B1C72" w14:textId="77777777" w:rsidR="004D2D99" w:rsidRPr="006D0194" w:rsidRDefault="004D2D99" w:rsidP="004D2D99">
      <w:pPr>
        <w:pStyle w:val="Paragraphedeliste"/>
        <w:numPr>
          <w:ilvl w:val="0"/>
          <w:numId w:val="44"/>
        </w:numPr>
        <w:autoSpaceDE w:val="0"/>
        <w:autoSpaceDN w:val="0"/>
        <w:spacing w:after="0" w:line="240" w:lineRule="auto"/>
        <w:rPr>
          <w:rFonts w:ascii="Marianne Light" w:hAnsi="Marianne Light" w:cstheme="minorHAnsi"/>
          <w:sz w:val="18"/>
          <w:szCs w:val="18"/>
        </w:rPr>
      </w:pPr>
      <w:r w:rsidRPr="006D0194">
        <w:rPr>
          <w:rFonts w:ascii="Marianne Light" w:hAnsi="Marianne Light" w:cstheme="minorHAnsi"/>
          <w:sz w:val="18"/>
          <w:szCs w:val="18"/>
          <w:u w:val="single"/>
        </w:rPr>
        <w:t>Dans le cas d’une installation biomasse et réseau de chaleur</w:t>
      </w:r>
      <w:r w:rsidRPr="006D0194">
        <w:rPr>
          <w:rFonts w:cs="Calibri"/>
          <w:sz w:val="18"/>
          <w:szCs w:val="18"/>
        </w:rPr>
        <w:t> </w:t>
      </w:r>
      <w:r w:rsidRPr="006D0194">
        <w:rPr>
          <w:rFonts w:ascii="Marianne Light" w:hAnsi="Marianne Light" w:cstheme="minorHAnsi"/>
          <w:sz w:val="18"/>
          <w:szCs w:val="18"/>
        </w:rPr>
        <w:t>: le bilan annuel d’exploitation (sur la base du fichier Excel «</w:t>
      </w:r>
      <w:r w:rsidRPr="006D0194">
        <w:rPr>
          <w:rFonts w:cs="Calibri"/>
          <w:sz w:val="18"/>
          <w:szCs w:val="18"/>
        </w:rPr>
        <w:t> </w:t>
      </w:r>
      <w:r w:rsidRPr="006D0194">
        <w:rPr>
          <w:rFonts w:ascii="Marianne Light" w:hAnsi="Marianne Light" w:cstheme="minorHAnsi"/>
          <w:sz w:val="18"/>
          <w:szCs w:val="18"/>
        </w:rPr>
        <w:t>Bilan annuel biomasse FC</w:t>
      </w:r>
      <w:r w:rsidRPr="006D0194">
        <w:rPr>
          <w:rFonts w:cs="Calibri"/>
          <w:sz w:val="18"/>
          <w:szCs w:val="18"/>
        </w:rPr>
        <w:t> </w:t>
      </w:r>
      <w:r w:rsidRPr="006D0194">
        <w:rPr>
          <w:rFonts w:ascii="Marianne Light" w:hAnsi="Marianne Light" w:cstheme="minorHAnsi"/>
          <w:sz w:val="18"/>
          <w:szCs w:val="18"/>
        </w:rPr>
        <w:t>» disponible sous</w:t>
      </w:r>
      <w:r w:rsidRPr="006D0194">
        <w:rPr>
          <w:rFonts w:cs="Calibri"/>
          <w:sz w:val="18"/>
          <w:szCs w:val="18"/>
        </w:rPr>
        <w:t> </w:t>
      </w:r>
      <w:r w:rsidRPr="006D0194">
        <w:rPr>
          <w:rFonts w:ascii="Marianne Light" w:hAnsi="Marianne Light" w:cstheme="minorHAnsi"/>
          <w:sz w:val="18"/>
          <w:szCs w:val="18"/>
        </w:rPr>
        <w:t>: https://agirpourlatransition.ademe.fr/entreprises/dispositif-aide/financement-chaufferies-bois-biomasse) sur une année complète de production, pour chacune des installations, comprenant</w:t>
      </w:r>
      <w:r w:rsidRPr="006D0194">
        <w:rPr>
          <w:rFonts w:cs="Calibri"/>
          <w:sz w:val="18"/>
          <w:szCs w:val="18"/>
        </w:rPr>
        <w:t> </w:t>
      </w:r>
      <w:r w:rsidRPr="006D0194">
        <w:rPr>
          <w:rFonts w:ascii="Marianne Light" w:hAnsi="Marianne Light" w:cstheme="minorHAnsi"/>
          <w:sz w:val="18"/>
          <w:szCs w:val="18"/>
        </w:rPr>
        <w:t>:</w:t>
      </w:r>
    </w:p>
    <w:p w14:paraId="15FF05C0" w14:textId="77777777" w:rsidR="004D2D99" w:rsidRPr="006D0194" w:rsidRDefault="004D2D99" w:rsidP="004D2D99">
      <w:pPr>
        <w:pStyle w:val="Paragraphedeliste"/>
        <w:numPr>
          <w:ilvl w:val="1"/>
          <w:numId w:val="12"/>
        </w:numPr>
        <w:spacing w:after="200" w:line="276" w:lineRule="auto"/>
        <w:jc w:val="both"/>
        <w:rPr>
          <w:rFonts w:ascii="Marianne Light" w:hAnsi="Marianne Light" w:cstheme="minorHAnsi"/>
          <w:sz w:val="18"/>
          <w:szCs w:val="18"/>
        </w:rPr>
      </w:pPr>
      <w:r w:rsidRPr="006D0194">
        <w:rPr>
          <w:rFonts w:ascii="Marianne Light" w:hAnsi="Marianne Light" w:cstheme="minorHAnsi"/>
          <w:sz w:val="18"/>
          <w:szCs w:val="18"/>
        </w:rPr>
        <w:t>un volet sur les résultats d’exploitation (bilan énergie sur une année pleine de production, données techniques de fonctionnement)</w:t>
      </w:r>
    </w:p>
    <w:p w14:paraId="738C6366" w14:textId="77777777" w:rsidR="004D2D99" w:rsidRPr="006D0194" w:rsidRDefault="004D2D99" w:rsidP="004D2D99">
      <w:pPr>
        <w:pStyle w:val="Paragraphedeliste"/>
        <w:numPr>
          <w:ilvl w:val="1"/>
          <w:numId w:val="12"/>
        </w:numPr>
        <w:spacing w:after="200" w:line="276" w:lineRule="auto"/>
        <w:jc w:val="both"/>
        <w:rPr>
          <w:rFonts w:ascii="Marianne Light" w:hAnsi="Marianne Light" w:cstheme="minorHAnsi"/>
          <w:sz w:val="18"/>
          <w:szCs w:val="18"/>
        </w:rPr>
      </w:pPr>
      <w:r w:rsidRPr="006D0194">
        <w:rPr>
          <w:rFonts w:ascii="Marianne Light" w:hAnsi="Marianne Light" w:cstheme="minorHAnsi"/>
          <w:sz w:val="18"/>
          <w:szCs w:val="18"/>
        </w:rPr>
        <w:t>la démonstration de la conformité au plan d'approvisionnement initial et une synthèse des consommations biomasse de l'installation par famille de combustible utilisée.</w:t>
      </w:r>
    </w:p>
    <w:p w14:paraId="6BCE3949" w14:textId="77777777" w:rsidR="004D2D99" w:rsidRPr="008454DE" w:rsidRDefault="004D2D99" w:rsidP="004D2D99">
      <w:pPr>
        <w:autoSpaceDE w:val="0"/>
        <w:autoSpaceDN w:val="0"/>
        <w:spacing w:after="0" w:line="240" w:lineRule="auto"/>
        <w:ind w:left="708"/>
        <w:rPr>
          <w:rFonts w:ascii="Marianne Light" w:hAnsi="Marianne Light" w:cstheme="minorHAnsi"/>
          <w:sz w:val="18"/>
          <w:szCs w:val="18"/>
        </w:rPr>
      </w:pPr>
      <w:r w:rsidRPr="008454DE">
        <w:rPr>
          <w:rFonts w:ascii="Marianne Light" w:hAnsi="Marianne Light" w:cstheme="minorHAnsi"/>
          <w:sz w:val="18"/>
          <w:szCs w:val="18"/>
          <w:u w:val="single"/>
        </w:rPr>
        <w:t>Dans le cas d’une installation géothermie</w:t>
      </w:r>
      <w:r w:rsidRPr="008454DE">
        <w:rPr>
          <w:rFonts w:cs="Calibri"/>
          <w:sz w:val="18"/>
          <w:szCs w:val="18"/>
        </w:rPr>
        <w:t> </w:t>
      </w:r>
      <w:r w:rsidRPr="008454DE">
        <w:rPr>
          <w:rFonts w:ascii="Marianne Light" w:hAnsi="Marianne Light" w:cstheme="minorHAnsi"/>
          <w:sz w:val="18"/>
          <w:szCs w:val="18"/>
        </w:rPr>
        <w:t>: le bilan annuel d’exploitation sur</w:t>
      </w:r>
      <w:r w:rsidRPr="008454DE">
        <w:rPr>
          <w:rFonts w:cs="Calibri"/>
          <w:sz w:val="18"/>
          <w:szCs w:val="18"/>
        </w:rPr>
        <w:t> </w:t>
      </w:r>
      <w:r w:rsidRPr="008454DE">
        <w:rPr>
          <w:rFonts w:ascii="Marianne Light" w:hAnsi="Marianne Light" w:cstheme="minorHAnsi"/>
          <w:sz w:val="18"/>
          <w:szCs w:val="18"/>
        </w:rPr>
        <w:t>une année complète</w:t>
      </w:r>
      <w:r w:rsidRPr="008454DE">
        <w:rPr>
          <w:rFonts w:cs="Calibri"/>
          <w:sz w:val="18"/>
          <w:szCs w:val="18"/>
        </w:rPr>
        <w:t> </w:t>
      </w:r>
      <w:r w:rsidRPr="008454DE">
        <w:rPr>
          <w:rFonts w:ascii="Marianne Light" w:hAnsi="Marianne Light" w:cstheme="minorHAnsi"/>
          <w:sz w:val="18"/>
          <w:szCs w:val="18"/>
        </w:rPr>
        <w:t>comprenant</w:t>
      </w:r>
      <w:r w:rsidRPr="008454DE">
        <w:rPr>
          <w:rFonts w:cs="Calibri"/>
          <w:sz w:val="18"/>
          <w:szCs w:val="18"/>
        </w:rPr>
        <w:t> </w:t>
      </w:r>
      <w:r w:rsidRPr="008454DE">
        <w:rPr>
          <w:rFonts w:ascii="Marianne Light" w:hAnsi="Marianne Light" w:cstheme="minorHAnsi"/>
          <w:sz w:val="18"/>
          <w:szCs w:val="18"/>
        </w:rPr>
        <w:t>les donn</w:t>
      </w:r>
      <w:r w:rsidRPr="008454DE">
        <w:rPr>
          <w:rFonts w:ascii="Marianne Light" w:hAnsi="Marianne Light" w:cs="Marianne Light"/>
          <w:sz w:val="18"/>
          <w:szCs w:val="18"/>
        </w:rPr>
        <w:t>é</w:t>
      </w:r>
      <w:r w:rsidRPr="008454DE">
        <w:rPr>
          <w:rFonts w:ascii="Marianne Light" w:hAnsi="Marianne Light" w:cstheme="minorHAnsi"/>
          <w:sz w:val="18"/>
          <w:szCs w:val="18"/>
        </w:rPr>
        <w:t>es de fonctionnement ainsi que les résultats d’exploitation suivants</w:t>
      </w:r>
      <w:r w:rsidRPr="008454DE">
        <w:rPr>
          <w:rFonts w:cs="Calibri"/>
          <w:sz w:val="18"/>
          <w:szCs w:val="18"/>
        </w:rPr>
        <w:t> </w:t>
      </w:r>
      <w:r w:rsidRPr="008454DE">
        <w:rPr>
          <w:rFonts w:ascii="Marianne Light" w:hAnsi="Marianne Light" w:cstheme="minorHAnsi"/>
          <w:sz w:val="18"/>
          <w:szCs w:val="18"/>
        </w:rPr>
        <w:t>pour la production de chauffage</w:t>
      </w:r>
      <w:r w:rsidRPr="008454DE">
        <w:rPr>
          <w:rFonts w:cs="Calibri"/>
          <w:sz w:val="18"/>
          <w:szCs w:val="18"/>
        </w:rPr>
        <w:t> </w:t>
      </w:r>
      <w:r w:rsidRPr="008454DE">
        <w:rPr>
          <w:rFonts w:ascii="Marianne Light" w:hAnsi="Marianne Light" w:cstheme="minorHAnsi"/>
          <w:sz w:val="18"/>
          <w:szCs w:val="18"/>
        </w:rPr>
        <w:t>:</w:t>
      </w:r>
    </w:p>
    <w:p w14:paraId="6178A1D3" w14:textId="77777777" w:rsidR="004D2D99" w:rsidRPr="008454DE" w:rsidRDefault="004D2D99" w:rsidP="004D2D99">
      <w:pPr>
        <w:pStyle w:val="Paragraphedeliste"/>
        <w:numPr>
          <w:ilvl w:val="0"/>
          <w:numId w:val="43"/>
        </w:numPr>
        <w:autoSpaceDE w:val="0"/>
        <w:autoSpaceDN w:val="0"/>
        <w:spacing w:after="0" w:line="240" w:lineRule="auto"/>
        <w:rPr>
          <w:rFonts w:ascii="Marianne Light" w:hAnsi="Marianne Light" w:cstheme="minorHAnsi"/>
          <w:sz w:val="18"/>
          <w:szCs w:val="18"/>
        </w:rPr>
      </w:pPr>
      <w:r w:rsidRPr="008454DE">
        <w:rPr>
          <w:rFonts w:ascii="Marianne Light" w:hAnsi="Marianne Light" w:cstheme="minorHAnsi"/>
          <w:sz w:val="18"/>
          <w:szCs w:val="18"/>
        </w:rPr>
        <w:t>L’énergie soutirée du sous-sol (ou des eaux usées ou de l’eau de mer, …) ou énergie en entrée PAC (Q_entrée PAC)</w:t>
      </w:r>
      <w:r w:rsidRPr="008454DE">
        <w:rPr>
          <w:rFonts w:cs="Calibri"/>
          <w:sz w:val="18"/>
          <w:szCs w:val="18"/>
        </w:rPr>
        <w:t> </w:t>
      </w:r>
    </w:p>
    <w:p w14:paraId="6BE502AD" w14:textId="77777777" w:rsidR="004D2D99" w:rsidRPr="008454DE" w:rsidRDefault="004D2D99" w:rsidP="004D2D99">
      <w:pPr>
        <w:pStyle w:val="Paragraphedeliste"/>
        <w:numPr>
          <w:ilvl w:val="0"/>
          <w:numId w:val="43"/>
        </w:numPr>
        <w:autoSpaceDE w:val="0"/>
        <w:autoSpaceDN w:val="0"/>
        <w:spacing w:after="0" w:line="240" w:lineRule="auto"/>
        <w:rPr>
          <w:rFonts w:ascii="Marianne Light" w:hAnsi="Marianne Light" w:cstheme="minorHAnsi"/>
          <w:sz w:val="18"/>
          <w:szCs w:val="18"/>
        </w:rPr>
      </w:pPr>
      <w:r w:rsidRPr="008454DE">
        <w:rPr>
          <w:rFonts w:ascii="Marianne Light" w:hAnsi="Marianne Light" w:cstheme="minorHAnsi"/>
          <w:sz w:val="18"/>
          <w:szCs w:val="18"/>
        </w:rPr>
        <w:t>L’énergie utile produite par la PAC pour le chauffage (Q_sortie PAC)</w:t>
      </w:r>
      <w:r w:rsidRPr="008454DE">
        <w:rPr>
          <w:rFonts w:cs="Calibri"/>
          <w:sz w:val="18"/>
          <w:szCs w:val="18"/>
        </w:rPr>
        <w:t> </w:t>
      </w:r>
    </w:p>
    <w:p w14:paraId="4BA49DAF" w14:textId="77777777" w:rsidR="004D2D99" w:rsidRPr="008454DE" w:rsidRDefault="004D2D99" w:rsidP="004D2D99">
      <w:pPr>
        <w:pStyle w:val="Paragraphedeliste"/>
        <w:numPr>
          <w:ilvl w:val="0"/>
          <w:numId w:val="43"/>
        </w:numPr>
        <w:autoSpaceDE w:val="0"/>
        <w:autoSpaceDN w:val="0"/>
        <w:spacing w:after="0" w:line="240" w:lineRule="auto"/>
        <w:rPr>
          <w:rFonts w:ascii="Marianne Light" w:hAnsi="Marianne Light" w:cstheme="minorHAnsi"/>
          <w:sz w:val="18"/>
          <w:szCs w:val="18"/>
        </w:rPr>
      </w:pPr>
      <w:r w:rsidRPr="008454DE">
        <w:rPr>
          <w:rFonts w:ascii="Marianne Light" w:hAnsi="Marianne Light" w:cstheme="minorHAnsi"/>
          <w:sz w:val="18"/>
          <w:szCs w:val="18"/>
        </w:rPr>
        <w:t>S’il y a un appoint, l’énergie produite par l’appoint pour le chauffage</w:t>
      </w:r>
      <w:r w:rsidRPr="008454DE">
        <w:rPr>
          <w:rFonts w:cs="Calibri"/>
          <w:sz w:val="18"/>
          <w:szCs w:val="18"/>
        </w:rPr>
        <w:t> </w:t>
      </w:r>
    </w:p>
    <w:p w14:paraId="05421FB7" w14:textId="77777777" w:rsidR="004D2D99" w:rsidRPr="008454DE" w:rsidRDefault="004D2D99" w:rsidP="004D2D99">
      <w:pPr>
        <w:pStyle w:val="Paragraphedeliste"/>
        <w:numPr>
          <w:ilvl w:val="0"/>
          <w:numId w:val="43"/>
        </w:numPr>
        <w:autoSpaceDE w:val="0"/>
        <w:autoSpaceDN w:val="0"/>
        <w:spacing w:after="0" w:line="240" w:lineRule="auto"/>
        <w:rPr>
          <w:rFonts w:ascii="Marianne Light" w:hAnsi="Marianne Light" w:cstheme="minorHAnsi"/>
          <w:sz w:val="18"/>
          <w:szCs w:val="18"/>
        </w:rPr>
      </w:pPr>
      <w:r w:rsidRPr="008454DE">
        <w:rPr>
          <w:rFonts w:ascii="Marianne Light" w:hAnsi="Marianne Light" w:cstheme="minorHAnsi"/>
          <w:sz w:val="18"/>
          <w:szCs w:val="18"/>
        </w:rPr>
        <w:t>La consommation électrique de la PAC</w:t>
      </w:r>
      <w:r w:rsidRPr="008454DE">
        <w:rPr>
          <w:rFonts w:cs="Calibri"/>
          <w:sz w:val="18"/>
          <w:szCs w:val="18"/>
        </w:rPr>
        <w:t> </w:t>
      </w:r>
    </w:p>
    <w:p w14:paraId="54C75A7D" w14:textId="77777777" w:rsidR="004D2D99" w:rsidRPr="008454DE" w:rsidRDefault="004D2D99" w:rsidP="004D2D99">
      <w:pPr>
        <w:pStyle w:val="Paragraphedeliste"/>
        <w:numPr>
          <w:ilvl w:val="0"/>
          <w:numId w:val="43"/>
        </w:numPr>
        <w:autoSpaceDE w:val="0"/>
        <w:autoSpaceDN w:val="0"/>
        <w:spacing w:after="0" w:line="240" w:lineRule="auto"/>
        <w:rPr>
          <w:rFonts w:ascii="Marianne Light" w:hAnsi="Marianne Light" w:cstheme="minorHAnsi"/>
          <w:sz w:val="18"/>
          <w:szCs w:val="18"/>
        </w:rPr>
      </w:pPr>
      <w:r w:rsidRPr="008454DE">
        <w:rPr>
          <w:rFonts w:ascii="Marianne Light" w:hAnsi="Marianne Light" w:cstheme="minorHAnsi"/>
          <w:sz w:val="18"/>
          <w:szCs w:val="18"/>
        </w:rPr>
        <w:t>La consommation électrique des auxiliaires dédiés à la PAC côté circuit primaire (pompe de circulation, pompes de forage sur nappe le cas échéant, …)</w:t>
      </w:r>
    </w:p>
    <w:p w14:paraId="7EE75149" w14:textId="77777777" w:rsidR="004D2D99" w:rsidRPr="008454DE" w:rsidRDefault="004D2D99" w:rsidP="004D2D99">
      <w:pPr>
        <w:autoSpaceDE w:val="0"/>
        <w:autoSpaceDN w:val="0"/>
        <w:spacing w:after="0" w:line="240" w:lineRule="auto"/>
        <w:ind w:left="708"/>
        <w:rPr>
          <w:rFonts w:ascii="Marianne Light" w:hAnsi="Marianne Light" w:cstheme="minorHAnsi"/>
          <w:sz w:val="18"/>
          <w:szCs w:val="18"/>
        </w:rPr>
      </w:pPr>
      <w:r w:rsidRPr="008454DE">
        <w:rPr>
          <w:rFonts w:ascii="Marianne Light" w:hAnsi="Marianne Light" w:cstheme="minorHAnsi"/>
          <w:sz w:val="18"/>
          <w:szCs w:val="18"/>
        </w:rPr>
        <w:t xml:space="preserve">En cas de production d’ECS et de froid par la solution géothermique, les mêmes informations sont à fournir avec la métrologie mise en place et en fonction de la technologie utilisée. </w:t>
      </w:r>
    </w:p>
    <w:p w14:paraId="0B266299" w14:textId="77777777" w:rsidR="004D2D99" w:rsidRPr="008454DE" w:rsidRDefault="004D2D99" w:rsidP="004D2D99">
      <w:pPr>
        <w:autoSpaceDE w:val="0"/>
        <w:autoSpaceDN w:val="0"/>
        <w:spacing w:after="0" w:line="240" w:lineRule="auto"/>
        <w:ind w:left="360"/>
        <w:rPr>
          <w:rFonts w:ascii="Marianne Light" w:hAnsi="Marianne Light" w:cstheme="minorHAnsi"/>
          <w:sz w:val="18"/>
          <w:szCs w:val="18"/>
        </w:rPr>
      </w:pPr>
    </w:p>
    <w:p w14:paraId="5AA12B79" w14:textId="77777777" w:rsidR="004D2D99" w:rsidRPr="006D0194" w:rsidRDefault="004D2D99" w:rsidP="004D2D99">
      <w:pPr>
        <w:autoSpaceDE w:val="0"/>
        <w:autoSpaceDN w:val="0"/>
        <w:spacing w:after="0" w:line="240" w:lineRule="auto"/>
        <w:ind w:left="708"/>
        <w:rPr>
          <w:rFonts w:ascii="Marianne Light" w:hAnsi="Marianne Light" w:cstheme="minorHAnsi"/>
          <w:sz w:val="18"/>
          <w:szCs w:val="18"/>
        </w:rPr>
      </w:pPr>
      <w:r w:rsidRPr="008454DE">
        <w:rPr>
          <w:rFonts w:ascii="Marianne Light" w:hAnsi="Marianne Light" w:cstheme="minorHAnsi"/>
          <w:sz w:val="18"/>
          <w:szCs w:val="18"/>
          <w:u w:val="single"/>
        </w:rPr>
        <w:t>Dans le cas d’une installation solaire thermique</w:t>
      </w:r>
      <w:r w:rsidRPr="008454DE">
        <w:rPr>
          <w:rFonts w:cs="Calibri"/>
          <w:sz w:val="18"/>
          <w:szCs w:val="18"/>
        </w:rPr>
        <w:t> </w:t>
      </w:r>
      <w:r w:rsidRPr="008454DE">
        <w:rPr>
          <w:rFonts w:ascii="Marianne Light" w:hAnsi="Marianne Light" w:cstheme="minorHAnsi"/>
          <w:sz w:val="18"/>
          <w:szCs w:val="18"/>
        </w:rPr>
        <w:t xml:space="preserve">: </w:t>
      </w:r>
      <w:r w:rsidRPr="008454DE">
        <w:rPr>
          <w:rFonts w:cs="Calibri"/>
          <w:sz w:val="18"/>
          <w:szCs w:val="18"/>
        </w:rPr>
        <w:t> </w:t>
      </w:r>
      <w:r w:rsidRPr="008454DE">
        <w:rPr>
          <w:rFonts w:ascii="Marianne Light" w:hAnsi="Marianne Light" w:cstheme="minorHAnsi"/>
          <w:sz w:val="18"/>
          <w:szCs w:val="18"/>
        </w:rPr>
        <w:t>le tableau de bord de suivi des performances des installations aidées (selon le modèle de suivi téléchargeable sur le site de l’ADEME</w:t>
      </w:r>
      <w:r w:rsidRPr="008454DE">
        <w:rPr>
          <w:rFonts w:cs="Calibri"/>
          <w:sz w:val="18"/>
          <w:szCs w:val="18"/>
        </w:rPr>
        <w:t> </w:t>
      </w:r>
      <w:r w:rsidRPr="008454DE">
        <w:rPr>
          <w:rFonts w:ascii="Marianne Light" w:hAnsi="Marianne Light" w:cstheme="minorHAnsi"/>
          <w:sz w:val="18"/>
          <w:szCs w:val="18"/>
        </w:rPr>
        <w:t>: https://fondschaleur.ademe.fr/solaire-thermique/)</w:t>
      </w:r>
      <w:r w:rsidRPr="006D0194">
        <w:rPr>
          <w:rFonts w:ascii="Marianne Light" w:hAnsi="Marianne Light" w:cstheme="minorHAnsi"/>
          <w:sz w:val="18"/>
          <w:szCs w:val="18"/>
        </w:rPr>
        <w:t xml:space="preserve"> </w:t>
      </w:r>
    </w:p>
    <w:p w14:paraId="740D9B05" w14:textId="77777777" w:rsidR="004D2D99" w:rsidRPr="006D0194" w:rsidRDefault="004D2D99" w:rsidP="004D2D99">
      <w:pPr>
        <w:autoSpaceDE w:val="0"/>
        <w:autoSpaceDN w:val="0"/>
        <w:spacing w:after="0" w:line="240" w:lineRule="auto"/>
        <w:rPr>
          <w:rFonts w:ascii="Marianne Light" w:hAnsi="Marianne Light"/>
          <w:color w:val="auto"/>
          <w:kern w:val="0"/>
          <w14:ligatures w14:val="none"/>
          <w14:cntxtAlts w14:val="0"/>
        </w:rPr>
      </w:pPr>
      <w:r w:rsidRPr="006D0194">
        <w:rPr>
          <w:rFonts w:cs="Calibri"/>
          <w:sz w:val="16"/>
          <w:szCs w:val="16"/>
          <w:vertAlign w:val="superscript"/>
        </w:rPr>
        <w:t> </w:t>
      </w:r>
    </w:p>
    <w:p w14:paraId="4900F565" w14:textId="77777777" w:rsidR="004D2D99" w:rsidRPr="006D0194" w:rsidRDefault="004D2D99" w:rsidP="004D2D99">
      <w:pPr>
        <w:pStyle w:val="Paragraphedeliste"/>
        <w:numPr>
          <w:ilvl w:val="0"/>
          <w:numId w:val="44"/>
        </w:numPr>
        <w:spacing w:after="200" w:line="276" w:lineRule="auto"/>
        <w:jc w:val="both"/>
        <w:rPr>
          <w:rFonts w:ascii="Marianne Light" w:hAnsi="Marianne Light" w:cstheme="minorHAnsi"/>
          <w:sz w:val="18"/>
          <w:szCs w:val="18"/>
        </w:rPr>
      </w:pPr>
      <w:r w:rsidRPr="006D0194">
        <w:rPr>
          <w:rFonts w:ascii="Marianne Light" w:hAnsi="Marianne Light" w:cstheme="minorHAnsi"/>
          <w:sz w:val="18"/>
          <w:szCs w:val="18"/>
        </w:rPr>
        <w:t>la fiche «</w:t>
      </w:r>
      <w:r w:rsidRPr="006D0194">
        <w:rPr>
          <w:rFonts w:cs="Calibri"/>
          <w:sz w:val="18"/>
          <w:szCs w:val="18"/>
        </w:rPr>
        <w:t> </w:t>
      </w:r>
      <w:r w:rsidRPr="006D0194">
        <w:rPr>
          <w:rFonts w:ascii="Marianne Light" w:hAnsi="Marianne Light" w:cstheme="minorHAnsi"/>
          <w:sz w:val="18"/>
          <w:szCs w:val="18"/>
        </w:rPr>
        <w:t>Ils l</w:t>
      </w:r>
      <w:r w:rsidRPr="006D0194">
        <w:rPr>
          <w:rFonts w:ascii="Marianne Light" w:hAnsi="Marianne Light" w:cs="Marianne Light"/>
          <w:sz w:val="18"/>
          <w:szCs w:val="18"/>
        </w:rPr>
        <w:t>’</w:t>
      </w:r>
      <w:r w:rsidRPr="006D0194">
        <w:rPr>
          <w:rFonts w:ascii="Marianne Light" w:hAnsi="Marianne Light" w:cstheme="minorHAnsi"/>
          <w:sz w:val="18"/>
          <w:szCs w:val="18"/>
        </w:rPr>
        <w:t>ont fait</w:t>
      </w:r>
      <w:r w:rsidRPr="006D0194">
        <w:rPr>
          <w:rFonts w:cs="Calibri"/>
          <w:sz w:val="18"/>
          <w:szCs w:val="18"/>
        </w:rPr>
        <w:t> </w:t>
      </w:r>
      <w:r w:rsidRPr="006D0194">
        <w:rPr>
          <w:rFonts w:ascii="Marianne Light" w:hAnsi="Marianne Light" w:cs="Marianne Light"/>
          <w:sz w:val="18"/>
          <w:szCs w:val="18"/>
        </w:rPr>
        <w:t>»</w:t>
      </w:r>
      <w:r w:rsidRPr="006D0194">
        <w:rPr>
          <w:rFonts w:ascii="Marianne Light" w:hAnsi="Marianne Light" w:cstheme="minorHAnsi"/>
          <w:sz w:val="18"/>
          <w:szCs w:val="18"/>
        </w:rPr>
        <w:t xml:space="preserve"> d</w:t>
      </w:r>
      <w:r w:rsidRPr="006D0194">
        <w:rPr>
          <w:rFonts w:ascii="Marianne Light" w:hAnsi="Marianne Light" w:cs="Marianne Light"/>
          <w:sz w:val="18"/>
          <w:szCs w:val="18"/>
        </w:rPr>
        <w:t>û</w:t>
      </w:r>
      <w:r w:rsidRPr="006D0194">
        <w:rPr>
          <w:rFonts w:ascii="Marianne Light" w:hAnsi="Marianne Light" w:cstheme="minorHAnsi"/>
          <w:sz w:val="18"/>
          <w:szCs w:val="18"/>
        </w:rPr>
        <w:t>ment compl</w:t>
      </w:r>
      <w:r w:rsidRPr="006D0194">
        <w:rPr>
          <w:rFonts w:ascii="Marianne Light" w:hAnsi="Marianne Light" w:cs="Marianne Light"/>
          <w:sz w:val="18"/>
          <w:szCs w:val="18"/>
        </w:rPr>
        <w:t>é</w:t>
      </w:r>
      <w:r w:rsidRPr="006D0194">
        <w:rPr>
          <w:rFonts w:ascii="Marianne Light" w:hAnsi="Marianne Light" w:cstheme="minorHAnsi"/>
          <w:sz w:val="18"/>
          <w:szCs w:val="18"/>
        </w:rPr>
        <w:t>t</w:t>
      </w:r>
      <w:r w:rsidRPr="006D0194">
        <w:rPr>
          <w:rFonts w:ascii="Marianne Light" w:hAnsi="Marianne Light" w:cs="Marianne Light"/>
          <w:sz w:val="18"/>
          <w:szCs w:val="18"/>
        </w:rPr>
        <w:t>é</w:t>
      </w:r>
      <w:r w:rsidRPr="006D0194">
        <w:rPr>
          <w:rFonts w:ascii="Marianne Light" w:hAnsi="Marianne Light" w:cstheme="minorHAnsi"/>
          <w:sz w:val="18"/>
          <w:szCs w:val="18"/>
        </w:rPr>
        <w:t>e (selon le mod</w:t>
      </w:r>
      <w:r w:rsidRPr="006D0194">
        <w:rPr>
          <w:rFonts w:ascii="Marianne Light" w:hAnsi="Marianne Light" w:cs="Marianne Light"/>
          <w:sz w:val="18"/>
          <w:szCs w:val="18"/>
        </w:rPr>
        <w:t>è</w:t>
      </w:r>
      <w:r w:rsidRPr="006D0194">
        <w:rPr>
          <w:rFonts w:ascii="Marianne Light" w:hAnsi="Marianne Light" w:cstheme="minorHAnsi"/>
          <w:sz w:val="18"/>
          <w:szCs w:val="18"/>
        </w:rPr>
        <w:t xml:space="preserve">le </w:t>
      </w:r>
      <w:r w:rsidRPr="006D0194">
        <w:rPr>
          <w:rFonts w:ascii="Marianne Light" w:hAnsi="Marianne Light" w:cs="Marianne Light"/>
          <w:sz w:val="18"/>
          <w:szCs w:val="18"/>
        </w:rPr>
        <w:t>à</w:t>
      </w:r>
      <w:r w:rsidRPr="006D0194">
        <w:rPr>
          <w:rFonts w:ascii="Marianne Light" w:hAnsi="Marianne Light" w:cstheme="minorHAnsi"/>
          <w:sz w:val="18"/>
          <w:szCs w:val="18"/>
        </w:rPr>
        <w:t xml:space="preserve"> demander </w:t>
      </w:r>
      <w:r w:rsidRPr="006D0194">
        <w:rPr>
          <w:rFonts w:ascii="Marianne Light" w:hAnsi="Marianne Light" w:cs="Marianne Light"/>
          <w:sz w:val="18"/>
          <w:szCs w:val="18"/>
        </w:rPr>
        <w:t>à</w:t>
      </w:r>
      <w:r w:rsidRPr="006D0194">
        <w:rPr>
          <w:rFonts w:ascii="Marianne Light" w:hAnsi="Marianne Light" w:cstheme="minorHAnsi"/>
          <w:sz w:val="18"/>
          <w:szCs w:val="18"/>
        </w:rPr>
        <w:t xml:space="preserve"> l</w:t>
      </w:r>
      <w:r w:rsidRPr="006D0194">
        <w:rPr>
          <w:rFonts w:ascii="Marianne Light" w:hAnsi="Marianne Light" w:cs="Marianne Light"/>
          <w:sz w:val="18"/>
          <w:szCs w:val="18"/>
        </w:rPr>
        <w:t>’</w:t>
      </w:r>
      <w:r w:rsidRPr="006D0194">
        <w:rPr>
          <w:rFonts w:ascii="Marianne Light" w:hAnsi="Marianne Light" w:cstheme="minorHAnsi"/>
          <w:sz w:val="18"/>
          <w:szCs w:val="18"/>
        </w:rPr>
        <w:t>ADEME en version informatique). Dans le cas d’une diffusion de cette fiche sur les sites internet de l’ADEME, sa version finale sera laissée à la discrétion de l’ADEME pouvant effectuer des modifications le cas échéant</w:t>
      </w:r>
      <w:r w:rsidRPr="006D0194">
        <w:rPr>
          <w:rFonts w:cs="Calibri"/>
          <w:sz w:val="18"/>
          <w:szCs w:val="18"/>
        </w:rPr>
        <w:t> </w:t>
      </w:r>
      <w:r w:rsidRPr="006D0194">
        <w:rPr>
          <w:rFonts w:ascii="Marianne Light" w:hAnsi="Marianne Light" w:cstheme="minorHAnsi"/>
          <w:sz w:val="18"/>
          <w:szCs w:val="18"/>
        </w:rPr>
        <w:t>;</w:t>
      </w:r>
    </w:p>
    <w:p w14:paraId="44D2F0CB" w14:textId="77777777" w:rsidR="004D2D99" w:rsidRPr="006D0194" w:rsidRDefault="004D2D99" w:rsidP="004D2D99">
      <w:pPr>
        <w:pStyle w:val="Paragraphedeliste"/>
        <w:numPr>
          <w:ilvl w:val="0"/>
          <w:numId w:val="44"/>
        </w:numPr>
        <w:spacing w:after="200" w:line="276" w:lineRule="auto"/>
        <w:jc w:val="both"/>
        <w:rPr>
          <w:rFonts w:ascii="Marianne Light" w:hAnsi="Marianne Light" w:cstheme="minorHAnsi"/>
          <w:color w:val="000000" w:themeColor="text1"/>
          <w:sz w:val="18"/>
          <w:szCs w:val="18"/>
        </w:rPr>
      </w:pPr>
      <w:r w:rsidRPr="006D0194">
        <w:rPr>
          <w:rFonts w:ascii="Marianne Light" w:hAnsi="Marianne Light" w:cstheme="minorHAnsi"/>
          <w:color w:val="000000" w:themeColor="text1"/>
          <w:sz w:val="18"/>
          <w:szCs w:val="18"/>
        </w:rPr>
        <w:t>La liste des problèmes techniques éventuels rencontrés depuis la mise en service de l’installation et la liste des modifications éventuellement apportées sur l’installation.</w:t>
      </w:r>
    </w:p>
    <w:p w14:paraId="0D3973F3" w14:textId="1CA4CC9F" w:rsidR="00CA73C2" w:rsidRDefault="004D2D99" w:rsidP="004D2D99">
      <w:pPr>
        <w:spacing w:after="200" w:line="276" w:lineRule="auto"/>
        <w:rPr>
          <w:rFonts w:ascii="Marianne Light" w:hAnsi="Marianne Light" w:cstheme="minorHAnsi"/>
          <w:b/>
          <w:sz w:val="18"/>
          <w:szCs w:val="18"/>
        </w:rPr>
      </w:pPr>
      <w:r w:rsidRPr="006D0194">
        <w:rPr>
          <w:rFonts w:ascii="Courier New" w:hAnsi="Courier New" w:cs="Courier New"/>
          <w:b/>
          <w:bCs/>
          <w:sz w:val="18"/>
          <w:szCs w:val="18"/>
        </w:rPr>
        <w:t>□</w:t>
      </w:r>
      <w:r w:rsidRPr="006D0194">
        <w:rPr>
          <w:rFonts w:ascii="Marianne Light" w:hAnsi="Marianne Light" w:cstheme="minorHAnsi"/>
          <w:b/>
          <w:bCs/>
          <w:sz w:val="18"/>
          <w:szCs w:val="18"/>
        </w:rPr>
        <w:t xml:space="preserve"> Bilans annuels</w:t>
      </w:r>
      <w:r w:rsidRPr="006D0194">
        <w:rPr>
          <w:rFonts w:cs="Calibri"/>
          <w:b/>
          <w:bCs/>
          <w:sz w:val="18"/>
          <w:szCs w:val="18"/>
        </w:rPr>
        <w:t> </w:t>
      </w:r>
      <w:r w:rsidRPr="006D0194">
        <w:rPr>
          <w:rFonts w:ascii="Marianne Light" w:hAnsi="Marianne Light" w:cstheme="minorHAnsi"/>
          <w:b/>
          <w:bCs/>
          <w:sz w:val="18"/>
          <w:szCs w:val="18"/>
        </w:rPr>
        <w:t xml:space="preserve">: </w:t>
      </w:r>
      <w:r w:rsidRPr="006D0194">
        <w:rPr>
          <w:rFonts w:ascii="Marianne Light" w:hAnsi="Marianne Light" w:cstheme="minorHAnsi"/>
          <w:b/>
          <w:sz w:val="18"/>
          <w:szCs w:val="18"/>
        </w:rPr>
        <w:t>le maître d'ouvrage s'engage à transmettre à l'ADEME jusqu’à 3 ans après le versement du solde, un bilan annuel d’exploitation.</w:t>
      </w:r>
    </w:p>
    <w:p w14:paraId="794ABFDB" w14:textId="77777777" w:rsidR="00CA73C2" w:rsidRDefault="00CA73C2">
      <w:pPr>
        <w:spacing w:after="200" w:line="276" w:lineRule="auto"/>
        <w:rPr>
          <w:rFonts w:ascii="Marianne Light" w:hAnsi="Marianne Light" w:cstheme="minorHAnsi"/>
          <w:b/>
          <w:sz w:val="18"/>
          <w:szCs w:val="18"/>
        </w:rPr>
      </w:pPr>
      <w:r>
        <w:rPr>
          <w:rFonts w:ascii="Marianne Light" w:hAnsi="Marianne Light" w:cstheme="minorHAnsi"/>
          <w:b/>
          <w:sz w:val="18"/>
          <w:szCs w:val="18"/>
        </w:rPr>
        <w:br w:type="page"/>
      </w:r>
    </w:p>
    <w:p w14:paraId="3CFA2A07" w14:textId="77777777" w:rsidR="00CA73C2" w:rsidRPr="008454DE" w:rsidRDefault="00CA73C2" w:rsidP="00CA73C2">
      <w:pPr>
        <w:pStyle w:val="Titre1"/>
        <w:rPr>
          <w:rFonts w:ascii="Marianne Light" w:hAnsi="Marianne Light"/>
        </w:rPr>
      </w:pPr>
      <w:bookmarkStart w:id="125" w:name="_Toc57976073"/>
      <w:r w:rsidRPr="008454DE">
        <w:rPr>
          <w:rFonts w:ascii="Marianne Light" w:hAnsi="Marianne Light"/>
        </w:rPr>
        <w:t>Annexes</w:t>
      </w:r>
      <w:r w:rsidRPr="008454DE">
        <w:rPr>
          <w:rFonts w:ascii="Calibri" w:hAnsi="Calibri" w:cs="Calibri"/>
        </w:rPr>
        <w:t> </w:t>
      </w:r>
      <w:r w:rsidRPr="008454DE">
        <w:rPr>
          <w:rFonts w:ascii="Marianne Light" w:hAnsi="Marianne Light"/>
        </w:rPr>
        <w:t>: Schématèque</w:t>
      </w:r>
      <w:bookmarkEnd w:id="125"/>
    </w:p>
    <w:p w14:paraId="642B1247" w14:textId="77777777" w:rsidR="00CA73C2" w:rsidRPr="008454DE" w:rsidRDefault="00CA73C2" w:rsidP="00CA73C2">
      <w:pPr>
        <w:pStyle w:val="TexteCourant"/>
      </w:pPr>
      <w:r w:rsidRPr="008454DE">
        <w:t xml:space="preserve">Les schémas ci-dessous constituent des schémas de référence pour lesquels un retour d’expérience significatif a été observé par la profession. Toute variante à ces schémas devra être justifiée et explicitée pour prétendre à une aide du Fonds Chaleur. </w:t>
      </w:r>
    </w:p>
    <w:p w14:paraId="63690F6C" w14:textId="77777777" w:rsidR="00CA73C2" w:rsidRPr="006D0194" w:rsidRDefault="00CA73C2" w:rsidP="00CA73C2">
      <w:pPr>
        <w:rPr>
          <w:rFonts w:ascii="Marianne Light" w:hAnsi="Marianne Light" w:cstheme="minorHAnsi"/>
          <w:sz w:val="22"/>
          <w:szCs w:val="22"/>
        </w:rPr>
      </w:pPr>
      <w:r w:rsidRPr="008454DE">
        <w:rPr>
          <w:rFonts w:ascii="Marianne Light" w:hAnsi="Marianne Light" w:cstheme="minorHAnsi"/>
          <w:sz w:val="22"/>
          <w:szCs w:val="22"/>
          <w:u w:val="single"/>
        </w:rPr>
        <w:t xml:space="preserve">Annexe </w:t>
      </w:r>
      <w:r w:rsidRPr="008454DE">
        <w:rPr>
          <w:rFonts w:ascii="Marianne Light" w:hAnsi="Marianne Light" w:cstheme="minorHAnsi"/>
          <w:sz w:val="22"/>
          <w:szCs w:val="22"/>
        </w:rPr>
        <w:t>: Cas d’une installation solaire thermique</w:t>
      </w:r>
      <w:r w:rsidRPr="006D0194">
        <w:rPr>
          <w:rFonts w:ascii="Marianne Light" w:hAnsi="Marianne Light" w:cstheme="minorHAnsi"/>
          <w:sz w:val="22"/>
          <w:szCs w:val="22"/>
        </w:rPr>
        <w:t xml:space="preserve"> </w:t>
      </w:r>
    </w:p>
    <w:p w14:paraId="50819613" w14:textId="77777777" w:rsidR="00CA73C2" w:rsidRPr="006D0194" w:rsidRDefault="00CA73C2" w:rsidP="00CA73C2">
      <w:pPr>
        <w:jc w:val="center"/>
        <w:rPr>
          <w:rFonts w:ascii="Marianne Light" w:hAnsi="Marianne Light" w:cstheme="minorHAnsi"/>
          <w:sz w:val="22"/>
          <w:szCs w:val="22"/>
        </w:rPr>
      </w:pPr>
      <w:r w:rsidRPr="006D0194">
        <w:rPr>
          <w:rFonts w:ascii="Marianne Light" w:hAnsi="Marianne Light"/>
          <w:noProof/>
        </w:rPr>
        <w:drawing>
          <wp:inline distT="0" distB="0" distL="0" distR="0" wp14:anchorId="09C981D2" wp14:editId="128609F7">
            <wp:extent cx="6317615" cy="4395268"/>
            <wp:effectExtent l="0" t="0" r="6985"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7615" cy="4395268"/>
                    </a:xfrm>
                    <a:prstGeom prst="rect">
                      <a:avLst/>
                    </a:prstGeom>
                    <a:noFill/>
                    <a:ln>
                      <a:noFill/>
                    </a:ln>
                  </pic:spPr>
                </pic:pic>
              </a:graphicData>
            </a:graphic>
          </wp:inline>
        </w:drawing>
      </w:r>
    </w:p>
    <w:p w14:paraId="166729B3" w14:textId="77777777" w:rsidR="00CA73C2" w:rsidRPr="006D0194" w:rsidRDefault="00CA73C2" w:rsidP="00CA73C2">
      <w:pPr>
        <w:jc w:val="center"/>
        <w:rPr>
          <w:rFonts w:ascii="Marianne Light" w:hAnsi="Marianne Light" w:cstheme="minorHAnsi"/>
          <w:sz w:val="8"/>
          <w:szCs w:val="22"/>
        </w:rPr>
      </w:pPr>
    </w:p>
    <w:p w14:paraId="0EB786DB" w14:textId="77777777" w:rsidR="00CA73C2" w:rsidRPr="006D0194" w:rsidRDefault="00CA73C2" w:rsidP="00CA73C2">
      <w:pPr>
        <w:jc w:val="center"/>
        <w:rPr>
          <w:rFonts w:ascii="Marianne Light" w:hAnsi="Marianne Light" w:cstheme="minorHAnsi"/>
          <w:sz w:val="22"/>
          <w:szCs w:val="22"/>
        </w:rPr>
      </w:pPr>
    </w:p>
    <w:p w14:paraId="31BD3655" w14:textId="77777777" w:rsidR="00CA73C2" w:rsidRPr="006D0194" w:rsidRDefault="00CA73C2" w:rsidP="00CA73C2">
      <w:pPr>
        <w:jc w:val="center"/>
        <w:rPr>
          <w:rFonts w:ascii="Marianne Light" w:hAnsi="Marianne Light" w:cstheme="minorHAnsi"/>
          <w:sz w:val="22"/>
          <w:szCs w:val="22"/>
        </w:rPr>
      </w:pPr>
      <w:r w:rsidRPr="006D0194">
        <w:rPr>
          <w:rFonts w:ascii="Marianne Light" w:hAnsi="Marianne Light"/>
          <w:noProof/>
        </w:rPr>
        <w:drawing>
          <wp:inline distT="0" distB="0" distL="0" distR="0" wp14:anchorId="3B3916CE" wp14:editId="182CC105">
            <wp:extent cx="6317615" cy="4432595"/>
            <wp:effectExtent l="0" t="0" r="6985"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7615" cy="4432595"/>
                    </a:xfrm>
                    <a:prstGeom prst="rect">
                      <a:avLst/>
                    </a:prstGeom>
                    <a:noFill/>
                    <a:ln>
                      <a:noFill/>
                    </a:ln>
                  </pic:spPr>
                </pic:pic>
              </a:graphicData>
            </a:graphic>
          </wp:inline>
        </w:drawing>
      </w:r>
    </w:p>
    <w:p w14:paraId="42DA2C40" w14:textId="77777777" w:rsidR="00CA73C2" w:rsidRPr="006D0194" w:rsidRDefault="00CA73C2" w:rsidP="00CA73C2">
      <w:pPr>
        <w:jc w:val="center"/>
        <w:rPr>
          <w:rFonts w:ascii="Marianne Light" w:hAnsi="Marianne Light" w:cstheme="minorHAnsi"/>
          <w:sz w:val="22"/>
          <w:szCs w:val="22"/>
        </w:rPr>
      </w:pPr>
      <w:r w:rsidRPr="006D0194">
        <w:rPr>
          <w:rFonts w:ascii="Marianne Light" w:hAnsi="Marianne Light"/>
          <w:noProof/>
        </w:rPr>
        <w:drawing>
          <wp:inline distT="0" distB="0" distL="0" distR="0" wp14:anchorId="07F58AAD" wp14:editId="71D5C89D">
            <wp:extent cx="6317615" cy="4422775"/>
            <wp:effectExtent l="0" t="0" r="698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7615" cy="4422775"/>
                    </a:xfrm>
                    <a:prstGeom prst="rect">
                      <a:avLst/>
                    </a:prstGeom>
                    <a:noFill/>
                    <a:ln>
                      <a:noFill/>
                    </a:ln>
                  </pic:spPr>
                </pic:pic>
              </a:graphicData>
            </a:graphic>
          </wp:inline>
        </w:drawing>
      </w:r>
    </w:p>
    <w:p w14:paraId="46E07721" w14:textId="77777777" w:rsidR="00CA73C2" w:rsidRPr="006D0194" w:rsidRDefault="00CA73C2" w:rsidP="00CA73C2">
      <w:pPr>
        <w:jc w:val="center"/>
        <w:rPr>
          <w:rFonts w:ascii="Marianne Light" w:hAnsi="Marianne Light" w:cstheme="minorHAnsi"/>
          <w:sz w:val="22"/>
          <w:szCs w:val="22"/>
        </w:rPr>
      </w:pPr>
      <w:r w:rsidRPr="006D0194">
        <w:rPr>
          <w:rFonts w:ascii="Marianne Light" w:hAnsi="Marianne Light"/>
          <w:noProof/>
        </w:rPr>
        <w:drawing>
          <wp:inline distT="0" distB="0" distL="0" distR="0" wp14:anchorId="317E30F6" wp14:editId="51292602">
            <wp:extent cx="6317615" cy="4426058"/>
            <wp:effectExtent l="0" t="0" r="698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7615" cy="4426058"/>
                    </a:xfrm>
                    <a:prstGeom prst="rect">
                      <a:avLst/>
                    </a:prstGeom>
                    <a:noFill/>
                    <a:ln>
                      <a:noFill/>
                    </a:ln>
                  </pic:spPr>
                </pic:pic>
              </a:graphicData>
            </a:graphic>
          </wp:inline>
        </w:drawing>
      </w:r>
    </w:p>
    <w:p w14:paraId="2C470BB3" w14:textId="77777777" w:rsidR="00CA73C2" w:rsidRPr="006D0194" w:rsidRDefault="00CA73C2" w:rsidP="00CA73C2">
      <w:pPr>
        <w:jc w:val="center"/>
        <w:rPr>
          <w:rFonts w:ascii="Marianne Light" w:hAnsi="Marianne Light" w:cstheme="minorHAnsi"/>
          <w:sz w:val="22"/>
          <w:szCs w:val="22"/>
        </w:rPr>
      </w:pPr>
      <w:r w:rsidRPr="006D0194">
        <w:rPr>
          <w:rFonts w:ascii="Marianne Light" w:hAnsi="Marianne Light"/>
          <w:noProof/>
        </w:rPr>
        <w:drawing>
          <wp:inline distT="0" distB="0" distL="0" distR="0" wp14:anchorId="32A3EFFF" wp14:editId="563AD83C">
            <wp:extent cx="6317615" cy="4423264"/>
            <wp:effectExtent l="0" t="0" r="698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17615" cy="4423264"/>
                    </a:xfrm>
                    <a:prstGeom prst="rect">
                      <a:avLst/>
                    </a:prstGeom>
                    <a:noFill/>
                    <a:ln>
                      <a:noFill/>
                    </a:ln>
                  </pic:spPr>
                </pic:pic>
              </a:graphicData>
            </a:graphic>
          </wp:inline>
        </w:drawing>
      </w:r>
    </w:p>
    <w:p w14:paraId="3C989C48" w14:textId="77777777" w:rsidR="00CA73C2" w:rsidRPr="006D0194" w:rsidRDefault="00CA73C2" w:rsidP="00CA73C2">
      <w:pPr>
        <w:jc w:val="center"/>
        <w:rPr>
          <w:rFonts w:ascii="Marianne Light" w:hAnsi="Marianne Light" w:cstheme="minorHAnsi"/>
          <w:sz w:val="22"/>
          <w:szCs w:val="22"/>
        </w:rPr>
      </w:pPr>
      <w:r w:rsidRPr="006D0194">
        <w:rPr>
          <w:rFonts w:ascii="Marianne Light" w:hAnsi="Marianne Light"/>
          <w:noProof/>
        </w:rPr>
        <w:drawing>
          <wp:inline distT="0" distB="0" distL="0" distR="0" wp14:anchorId="2A866465" wp14:editId="00C62E11">
            <wp:extent cx="6317615" cy="4376420"/>
            <wp:effectExtent l="0" t="0" r="6985" b="508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7615" cy="4376420"/>
                    </a:xfrm>
                    <a:prstGeom prst="rect">
                      <a:avLst/>
                    </a:prstGeom>
                    <a:noFill/>
                    <a:ln>
                      <a:noFill/>
                    </a:ln>
                  </pic:spPr>
                </pic:pic>
              </a:graphicData>
            </a:graphic>
          </wp:inline>
        </w:drawing>
      </w:r>
    </w:p>
    <w:p w14:paraId="45B05038" w14:textId="77777777" w:rsidR="00CA73C2" w:rsidRPr="006D0194" w:rsidRDefault="00CA73C2" w:rsidP="00CA73C2">
      <w:pPr>
        <w:jc w:val="center"/>
        <w:rPr>
          <w:rFonts w:ascii="Marianne Light" w:hAnsi="Marianne Light" w:cstheme="minorHAnsi"/>
          <w:sz w:val="22"/>
          <w:szCs w:val="22"/>
        </w:rPr>
      </w:pPr>
    </w:p>
    <w:p w14:paraId="18025AEC" w14:textId="77777777" w:rsidR="00CA73C2" w:rsidRPr="006D0194" w:rsidRDefault="00CA73C2" w:rsidP="00CA73C2">
      <w:pPr>
        <w:jc w:val="center"/>
        <w:rPr>
          <w:rFonts w:ascii="Marianne Light" w:hAnsi="Marianne Light" w:cstheme="minorHAnsi"/>
          <w:sz w:val="22"/>
          <w:szCs w:val="22"/>
        </w:rPr>
      </w:pPr>
    </w:p>
    <w:p w14:paraId="2D66DCC3" w14:textId="77777777" w:rsidR="00CA73C2" w:rsidRPr="006D0194" w:rsidRDefault="00CA73C2" w:rsidP="00CA73C2">
      <w:pPr>
        <w:jc w:val="center"/>
        <w:rPr>
          <w:rFonts w:ascii="Marianne Light" w:hAnsi="Marianne Light" w:cstheme="minorHAnsi"/>
          <w:sz w:val="2"/>
          <w:szCs w:val="22"/>
        </w:rPr>
      </w:pPr>
    </w:p>
    <w:p w14:paraId="5E2FF430" w14:textId="77777777" w:rsidR="00CA73C2" w:rsidRPr="006D0194" w:rsidRDefault="00CA73C2" w:rsidP="00CA73C2">
      <w:pPr>
        <w:jc w:val="center"/>
        <w:rPr>
          <w:rFonts w:ascii="Marianne Light" w:hAnsi="Marianne Light" w:cstheme="minorHAnsi"/>
          <w:sz w:val="8"/>
          <w:szCs w:val="22"/>
        </w:rPr>
      </w:pPr>
    </w:p>
    <w:p w14:paraId="70B7BCFC" w14:textId="77777777" w:rsidR="00CA73C2" w:rsidRPr="006D0194" w:rsidRDefault="00CA73C2" w:rsidP="00CA73C2">
      <w:pPr>
        <w:rPr>
          <w:rFonts w:ascii="Marianne Light" w:hAnsi="Marianne Light" w:cstheme="minorHAnsi"/>
          <w:sz w:val="10"/>
          <w:szCs w:val="22"/>
        </w:rPr>
      </w:pPr>
    </w:p>
    <w:p w14:paraId="53DA10CC" w14:textId="77777777" w:rsidR="00CA73C2" w:rsidRPr="006D0194" w:rsidRDefault="00CA73C2" w:rsidP="00CA73C2">
      <w:pPr>
        <w:rPr>
          <w:rFonts w:ascii="Marianne Light" w:hAnsi="Marianne Light" w:cstheme="minorHAnsi"/>
          <w:sz w:val="10"/>
          <w:szCs w:val="22"/>
        </w:rPr>
      </w:pPr>
    </w:p>
    <w:p w14:paraId="6FC348AF" w14:textId="77777777" w:rsidR="00CA73C2" w:rsidRPr="006D0194" w:rsidRDefault="00CA73C2" w:rsidP="00CA73C2">
      <w:pPr>
        <w:pStyle w:val="TexteCourant"/>
      </w:pPr>
    </w:p>
    <w:p w14:paraId="31C854F7" w14:textId="77777777" w:rsidR="00CA73C2" w:rsidRPr="006D0194" w:rsidRDefault="00CA73C2" w:rsidP="00CA73C2">
      <w:pPr>
        <w:rPr>
          <w:rFonts w:ascii="Marianne Light" w:hAnsi="Marianne Light"/>
        </w:rPr>
      </w:pPr>
      <w:r w:rsidRPr="006D0194">
        <w:rPr>
          <w:rFonts w:ascii="Marianne Light" w:hAnsi="Marianne Light" w:cstheme="minorHAnsi"/>
          <w:noProof/>
          <w:sz w:val="10"/>
          <w:szCs w:val="22"/>
        </w:rPr>
        <w:drawing>
          <wp:inline distT="0" distB="0" distL="0" distR="0" wp14:anchorId="4DE1FE91" wp14:editId="71EFE9F3">
            <wp:extent cx="6317615" cy="4414430"/>
            <wp:effectExtent l="0" t="0" r="6985"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17615" cy="4414430"/>
                    </a:xfrm>
                    <a:prstGeom prst="rect">
                      <a:avLst/>
                    </a:prstGeom>
                    <a:noFill/>
                    <a:ln>
                      <a:noFill/>
                    </a:ln>
                  </pic:spPr>
                </pic:pic>
              </a:graphicData>
            </a:graphic>
          </wp:inline>
        </w:drawing>
      </w:r>
    </w:p>
    <w:p w14:paraId="6D705714" w14:textId="77777777" w:rsidR="00CA73C2" w:rsidRPr="006D0194" w:rsidRDefault="00CA73C2" w:rsidP="00CA73C2">
      <w:pPr>
        <w:spacing w:after="200" w:line="276" w:lineRule="auto"/>
        <w:rPr>
          <w:rFonts w:ascii="Marianne Light" w:hAnsi="Marianne Light" w:cstheme="minorHAnsi"/>
          <w:sz w:val="18"/>
          <w:szCs w:val="18"/>
        </w:rPr>
      </w:pPr>
    </w:p>
    <w:p w14:paraId="091BE340" w14:textId="77777777" w:rsidR="00CA73C2" w:rsidRDefault="00CA73C2" w:rsidP="004D2D99">
      <w:pPr>
        <w:spacing w:after="200" w:line="276" w:lineRule="auto"/>
        <w:rPr>
          <w:rFonts w:ascii="Marianne Light" w:hAnsi="Marianne Light" w:cstheme="minorHAnsi"/>
          <w:sz w:val="18"/>
          <w:szCs w:val="18"/>
        </w:rPr>
      </w:pPr>
    </w:p>
    <w:sectPr w:rsidR="00CA73C2" w:rsidSect="007549E6">
      <w:footerReference w:type="default" r:id="rId18"/>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FCD1A" w14:textId="77777777" w:rsidR="00B02912" w:rsidRDefault="00B02912" w:rsidP="00355E54">
      <w:pPr>
        <w:spacing w:after="0" w:line="240" w:lineRule="auto"/>
      </w:pPr>
      <w:r>
        <w:separator/>
      </w:r>
    </w:p>
  </w:endnote>
  <w:endnote w:type="continuationSeparator" w:id="0">
    <w:p w14:paraId="2BCE5650" w14:textId="77777777" w:rsidR="00B02912" w:rsidRDefault="00B02912"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 w:name="Marianne-Light">
    <w:altName w:val="MS Gothic"/>
    <w:panose1 w:val="02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DECB" w14:textId="5B91C5F0" w:rsidR="007549E6" w:rsidRDefault="007549E6" w:rsidP="007549E6">
    <w:pPr>
      <w:pStyle w:val="Pieddepage"/>
      <w:jc w:val="right"/>
      <w:rPr>
        <w:rFonts w:ascii="Marianne" w:hAnsi="Marianne"/>
        <w:sz w:val="16"/>
        <w:szCs w:val="16"/>
      </w:rPr>
    </w:pPr>
    <w:r>
      <w:rPr>
        <w:rFonts w:ascii="Marianne Light" w:hAnsi="Marianne Light"/>
        <w:sz w:val="16"/>
        <w:szCs w:val="16"/>
      </w:rPr>
      <w:t>Contrat patrimonial de développement des énergies renouvelables thermiques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CA104F">
      <w:rPr>
        <w:rFonts w:ascii="Marianne" w:hAnsi="Marianne"/>
        <w:noProof/>
        <w:sz w:val="16"/>
        <w:szCs w:val="16"/>
      </w:rPr>
      <w:t>6</w:t>
    </w:r>
    <w:r w:rsidRPr="0038673F">
      <w:rPr>
        <w:rFonts w:ascii="Marianne" w:hAnsi="Marianne"/>
        <w:sz w:val="16"/>
        <w:szCs w:val="16"/>
      </w:rPr>
      <w:fldChar w:fldCharType="end"/>
    </w:r>
    <w:r w:rsidRPr="0038673F">
      <w:rPr>
        <w:rFonts w:ascii="Marianne" w:hAnsi="Marianne"/>
        <w:sz w:val="16"/>
        <w:szCs w:val="16"/>
      </w:rPr>
      <w:t xml:space="preserve"> I</w:t>
    </w:r>
  </w:p>
  <w:p w14:paraId="47FB7018" w14:textId="70602561" w:rsidR="007549E6" w:rsidRDefault="007549E6" w:rsidP="007549E6">
    <w:pPr>
      <w:pStyle w:val="Pieddepage"/>
      <w:jc w:val="right"/>
    </w:pPr>
    <w:r w:rsidRPr="0038673F">
      <w:rPr>
        <w:noProof/>
        <w:sz w:val="16"/>
        <w:szCs w:val="16"/>
      </w:rPr>
      <w:drawing>
        <wp:anchor distT="0" distB="0" distL="114300" distR="114300" simplePos="0" relativeHeight="251659264" behindDoc="1" locked="1" layoutInCell="1" allowOverlap="1" wp14:anchorId="2FB89562" wp14:editId="5747965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3AD4F" w14:textId="77777777" w:rsidR="00B02912" w:rsidRDefault="00B02912" w:rsidP="00355E54">
      <w:pPr>
        <w:spacing w:after="0" w:line="240" w:lineRule="auto"/>
      </w:pPr>
      <w:r>
        <w:separator/>
      </w:r>
    </w:p>
  </w:footnote>
  <w:footnote w:type="continuationSeparator" w:id="0">
    <w:p w14:paraId="0F3C0DDC" w14:textId="77777777" w:rsidR="00B02912" w:rsidRDefault="00B02912" w:rsidP="00355E54">
      <w:pPr>
        <w:spacing w:after="0" w:line="240" w:lineRule="auto"/>
      </w:pPr>
      <w:r>
        <w:continuationSeparator/>
      </w:r>
    </w:p>
  </w:footnote>
  <w:footnote w:id="1">
    <w:p w14:paraId="2FCF55DC" w14:textId="3F9E9D3F" w:rsidR="00CD1E7E" w:rsidRDefault="00CD1E7E" w:rsidP="00467316">
      <w:pPr>
        <w:pStyle w:val="notedebasdepage0"/>
      </w:pPr>
      <w:r>
        <w:rPr>
          <w:rStyle w:val="Appelnotedebasdep"/>
        </w:rPr>
        <w:footnoteRef/>
      </w:r>
      <w:r>
        <w:t xml:space="preserve"> </w:t>
      </w:r>
      <w:r w:rsidRPr="00301863">
        <w:t>A minima une estimation du prix</w:t>
      </w:r>
    </w:p>
  </w:footnote>
  <w:footnote w:id="2">
    <w:p w14:paraId="39ECDC87" w14:textId="77777777" w:rsidR="00FC5E9A" w:rsidRPr="00C32E64" w:rsidRDefault="00FC5E9A" w:rsidP="00FC5E9A">
      <w:pPr>
        <w:pStyle w:val="notebasdepage"/>
        <w:rPr>
          <w:sz w:val="16"/>
          <w:szCs w:val="16"/>
        </w:rPr>
      </w:pPr>
      <w:r w:rsidRPr="00C32E64">
        <w:rPr>
          <w:rStyle w:val="Appelnotedebasdep"/>
          <w:sz w:val="16"/>
          <w:szCs w:val="16"/>
        </w:rPr>
        <w:footnoteRef/>
      </w:r>
      <w:r w:rsidRPr="00784802">
        <w:rPr>
          <w:rStyle w:val="notebasdepageCar"/>
        </w:rPr>
        <w:t xml:space="preserve"> Indicateurs et logiciels</w:t>
      </w:r>
      <w:r w:rsidRPr="00784802">
        <w:rPr>
          <w:rStyle w:val="notebasdepageCar"/>
          <w:rFonts w:ascii="Calibri" w:hAnsi="Calibri" w:cs="Calibri"/>
        </w:rPr>
        <w:t> </w:t>
      </w:r>
      <w:r w:rsidRPr="00784802">
        <w:rPr>
          <w:rStyle w:val="notebasdepageCar"/>
        </w:rPr>
        <w:t>: SOLO : ESU = Qstu ; POLYSUN</w:t>
      </w:r>
      <w:r w:rsidRPr="00784802">
        <w:rPr>
          <w:rStyle w:val="notebasdepageCar"/>
          <w:rFonts w:ascii="Calibri" w:hAnsi="Calibri" w:cs="Calibri"/>
        </w:rPr>
        <w:t> </w:t>
      </w:r>
      <w:r w:rsidRPr="00784802">
        <w:rPr>
          <w:rStyle w:val="notebasdepageCar"/>
        </w:rPr>
        <w:t>: ESU ~ 0.8 SSol; TSol : ESU=E-CISOL - PCh sol - Ba(S)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02F3B02"/>
    <w:multiLevelType w:val="hybridMultilevel"/>
    <w:tmpl w:val="ADB6A974"/>
    <w:lvl w:ilvl="0" w:tplc="BFCC8E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932BC9"/>
    <w:multiLevelType w:val="hybridMultilevel"/>
    <w:tmpl w:val="557AAFD0"/>
    <w:lvl w:ilvl="0" w:tplc="BBF08B88">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B92576"/>
    <w:multiLevelType w:val="hybridMultilevel"/>
    <w:tmpl w:val="4DA413F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C545AFC"/>
    <w:multiLevelType w:val="hybridMultilevel"/>
    <w:tmpl w:val="ABD0F6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8840A9"/>
    <w:multiLevelType w:val="hybridMultilevel"/>
    <w:tmpl w:val="8AC05BA2"/>
    <w:lvl w:ilvl="0" w:tplc="56660F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18" w15:restartNumberingAfterBreak="0">
    <w:nsid w:val="33AC183B"/>
    <w:multiLevelType w:val="hybridMultilevel"/>
    <w:tmpl w:val="8C88A9FA"/>
    <w:lvl w:ilvl="0" w:tplc="FFFFFFFF">
      <w:start w:val="1"/>
      <w:numFmt w:val="bullet"/>
      <w:lvlText w:val="-"/>
      <w:lvlJc w:val="left"/>
      <w:pPr>
        <w:ind w:left="1636" w:hanging="360"/>
      </w:pPr>
      <w:rPr>
        <w:rFonts w:ascii="Times New Roman" w:eastAsia="Times New Roman" w:hAnsi="Times New Roman"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9"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3"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5" w15:restartNumberingAfterBreak="0">
    <w:nsid w:val="5C4A4AA5"/>
    <w:multiLevelType w:val="hybridMultilevel"/>
    <w:tmpl w:val="B52AA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7"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92215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3"/>
  </w:num>
  <w:num w:numId="4">
    <w:abstractNumId w:val="8"/>
  </w:num>
  <w:num w:numId="5">
    <w:abstractNumId w:val="30"/>
  </w:num>
  <w:num w:numId="6">
    <w:abstractNumId w:val="28"/>
  </w:num>
  <w:num w:numId="7">
    <w:abstractNumId w:val="24"/>
  </w:num>
  <w:num w:numId="8">
    <w:abstractNumId w:val="23"/>
  </w:num>
  <w:num w:numId="9">
    <w:abstractNumId w:val="7"/>
  </w:num>
  <w:num w:numId="10">
    <w:abstractNumId w:val="0"/>
  </w:num>
  <w:num w:numId="11">
    <w:abstractNumId w:val="20"/>
  </w:num>
  <w:num w:numId="12">
    <w:abstractNumId w:val="31"/>
  </w:num>
  <w:num w:numId="13">
    <w:abstractNumId w:val="32"/>
  </w:num>
  <w:num w:numId="14">
    <w:abstractNumId w:val="4"/>
  </w:num>
  <w:num w:numId="15">
    <w:abstractNumId w:val="21"/>
  </w:num>
  <w:num w:numId="16">
    <w:abstractNumId w:val="6"/>
  </w:num>
  <w:num w:numId="17">
    <w:abstractNumId w:val="35"/>
  </w:num>
  <w:num w:numId="18">
    <w:abstractNumId w:val="33"/>
  </w:num>
  <w:num w:numId="19">
    <w:abstractNumId w:val="27"/>
  </w:num>
  <w:num w:numId="20">
    <w:abstractNumId w:val="12"/>
  </w:num>
  <w:num w:numId="21">
    <w:abstractNumId w:val="26"/>
  </w:num>
  <w:num w:numId="22">
    <w:abstractNumId w:val="19"/>
  </w:num>
  <w:num w:numId="23">
    <w:abstractNumId w:val="17"/>
  </w:num>
  <w:num w:numId="24">
    <w:abstractNumId w:val="22"/>
  </w:num>
  <w:num w:numId="25">
    <w:abstractNumId w:val="10"/>
  </w:num>
  <w:num w:numId="26">
    <w:abstractNumId w:val="13"/>
  </w:num>
  <w:num w:numId="27">
    <w:abstractNumId w:val="9"/>
  </w:num>
  <w:num w:numId="28">
    <w:abstractNumId w:val="9"/>
  </w:num>
  <w:num w:numId="29">
    <w:abstractNumId w:val="5"/>
  </w:num>
  <w:num w:numId="30">
    <w:abstractNumId w:val="29"/>
  </w:num>
  <w:num w:numId="31">
    <w:abstractNumId w:val="9"/>
  </w:num>
  <w:num w:numId="32">
    <w:abstractNumId w:val="9"/>
    <w:lvlOverride w:ilvl="0">
      <w:startOverride w:val="1"/>
    </w:lvlOverride>
  </w:num>
  <w:num w:numId="33">
    <w:abstractNumId w:val="9"/>
  </w:num>
  <w:num w:numId="34">
    <w:abstractNumId w:val="11"/>
  </w:num>
  <w:num w:numId="35">
    <w:abstractNumId w:val="11"/>
  </w:num>
  <w:num w:numId="36">
    <w:abstractNumId w:val="11"/>
  </w:num>
  <w:num w:numId="37">
    <w:abstractNumId w:val="11"/>
  </w:num>
  <w:num w:numId="38">
    <w:abstractNumId w:val="25"/>
  </w:num>
  <w:num w:numId="39">
    <w:abstractNumId w:val="34"/>
  </w:num>
  <w:num w:numId="40">
    <w:abstractNumId w:val="2"/>
  </w:num>
  <w:num w:numId="41">
    <w:abstractNumId w:val="16"/>
  </w:num>
  <w:num w:numId="42">
    <w:abstractNumId w:val="15"/>
  </w:num>
  <w:num w:numId="43">
    <w:abstractNumId w:val="18"/>
  </w:num>
  <w:num w:numId="44">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11A9B"/>
    <w:rsid w:val="00030ECC"/>
    <w:rsid w:val="000429F3"/>
    <w:rsid w:val="00081363"/>
    <w:rsid w:val="00086E7B"/>
    <w:rsid w:val="00090B92"/>
    <w:rsid w:val="00094C4C"/>
    <w:rsid w:val="00094C8A"/>
    <w:rsid w:val="000B0B32"/>
    <w:rsid w:val="000B42CC"/>
    <w:rsid w:val="000E29B1"/>
    <w:rsid w:val="001039AD"/>
    <w:rsid w:val="00105429"/>
    <w:rsid w:val="0010603A"/>
    <w:rsid w:val="0011054C"/>
    <w:rsid w:val="00135CA0"/>
    <w:rsid w:val="0014082E"/>
    <w:rsid w:val="0015321F"/>
    <w:rsid w:val="00163883"/>
    <w:rsid w:val="00175A6D"/>
    <w:rsid w:val="00183DCD"/>
    <w:rsid w:val="001A6B62"/>
    <w:rsid w:val="001A72F8"/>
    <w:rsid w:val="00225C90"/>
    <w:rsid w:val="002839B5"/>
    <w:rsid w:val="002901CD"/>
    <w:rsid w:val="00295AA0"/>
    <w:rsid w:val="002B3279"/>
    <w:rsid w:val="002E1BE2"/>
    <w:rsid w:val="002F1816"/>
    <w:rsid w:val="0032107A"/>
    <w:rsid w:val="0032454F"/>
    <w:rsid w:val="00355C60"/>
    <w:rsid w:val="00355E54"/>
    <w:rsid w:val="0036103F"/>
    <w:rsid w:val="003644DC"/>
    <w:rsid w:val="003C06CB"/>
    <w:rsid w:val="003C1B8C"/>
    <w:rsid w:val="00406FF1"/>
    <w:rsid w:val="004136E3"/>
    <w:rsid w:val="00424DAD"/>
    <w:rsid w:val="0042637A"/>
    <w:rsid w:val="00432C3E"/>
    <w:rsid w:val="00432D2A"/>
    <w:rsid w:val="0043312D"/>
    <w:rsid w:val="00435959"/>
    <w:rsid w:val="0044515D"/>
    <w:rsid w:val="00462028"/>
    <w:rsid w:val="00464CAC"/>
    <w:rsid w:val="00467316"/>
    <w:rsid w:val="0049786B"/>
    <w:rsid w:val="004C2A7B"/>
    <w:rsid w:val="004D2D99"/>
    <w:rsid w:val="004E5E14"/>
    <w:rsid w:val="00515926"/>
    <w:rsid w:val="005207F3"/>
    <w:rsid w:val="00533138"/>
    <w:rsid w:val="005517EC"/>
    <w:rsid w:val="005A5899"/>
    <w:rsid w:val="005C42DD"/>
    <w:rsid w:val="005E356D"/>
    <w:rsid w:val="0061461B"/>
    <w:rsid w:val="006430F4"/>
    <w:rsid w:val="00656733"/>
    <w:rsid w:val="00673B52"/>
    <w:rsid w:val="0069631D"/>
    <w:rsid w:val="006A645C"/>
    <w:rsid w:val="006F7590"/>
    <w:rsid w:val="007001E8"/>
    <w:rsid w:val="00723881"/>
    <w:rsid w:val="00735187"/>
    <w:rsid w:val="007549E6"/>
    <w:rsid w:val="00756311"/>
    <w:rsid w:val="0076438D"/>
    <w:rsid w:val="00766F4B"/>
    <w:rsid w:val="00767184"/>
    <w:rsid w:val="0078564C"/>
    <w:rsid w:val="007A5F24"/>
    <w:rsid w:val="007B0C5C"/>
    <w:rsid w:val="007B63AE"/>
    <w:rsid w:val="008454DE"/>
    <w:rsid w:val="008537CD"/>
    <w:rsid w:val="008617B6"/>
    <w:rsid w:val="008A383C"/>
    <w:rsid w:val="008F7E37"/>
    <w:rsid w:val="009144F2"/>
    <w:rsid w:val="009175E6"/>
    <w:rsid w:val="00941A8E"/>
    <w:rsid w:val="00966421"/>
    <w:rsid w:val="009B67F7"/>
    <w:rsid w:val="009C4B27"/>
    <w:rsid w:val="009D61A5"/>
    <w:rsid w:val="009E2449"/>
    <w:rsid w:val="00A179A3"/>
    <w:rsid w:val="00A274A1"/>
    <w:rsid w:val="00A3084E"/>
    <w:rsid w:val="00A56836"/>
    <w:rsid w:val="00A766D8"/>
    <w:rsid w:val="00A95195"/>
    <w:rsid w:val="00AA5F56"/>
    <w:rsid w:val="00AA73C3"/>
    <w:rsid w:val="00AB2CFC"/>
    <w:rsid w:val="00AE0AE9"/>
    <w:rsid w:val="00AF5AD2"/>
    <w:rsid w:val="00B02912"/>
    <w:rsid w:val="00B242D6"/>
    <w:rsid w:val="00B42691"/>
    <w:rsid w:val="00B54852"/>
    <w:rsid w:val="00B66D9E"/>
    <w:rsid w:val="00B805B6"/>
    <w:rsid w:val="00B84CE4"/>
    <w:rsid w:val="00B8505C"/>
    <w:rsid w:val="00BA1EF4"/>
    <w:rsid w:val="00BC1105"/>
    <w:rsid w:val="00BF0989"/>
    <w:rsid w:val="00C02AA6"/>
    <w:rsid w:val="00C1097E"/>
    <w:rsid w:val="00C33E37"/>
    <w:rsid w:val="00C35901"/>
    <w:rsid w:val="00C4273E"/>
    <w:rsid w:val="00C43DAB"/>
    <w:rsid w:val="00C679A9"/>
    <w:rsid w:val="00CA104F"/>
    <w:rsid w:val="00CA1362"/>
    <w:rsid w:val="00CA73C2"/>
    <w:rsid w:val="00CB6B37"/>
    <w:rsid w:val="00CD1E7E"/>
    <w:rsid w:val="00CF6ACE"/>
    <w:rsid w:val="00D169F6"/>
    <w:rsid w:val="00D27A50"/>
    <w:rsid w:val="00D46FBE"/>
    <w:rsid w:val="00D53162"/>
    <w:rsid w:val="00D57DCB"/>
    <w:rsid w:val="00D86E89"/>
    <w:rsid w:val="00DB4C1E"/>
    <w:rsid w:val="00DB63EE"/>
    <w:rsid w:val="00DC3752"/>
    <w:rsid w:val="00E302FC"/>
    <w:rsid w:val="00E3197A"/>
    <w:rsid w:val="00E367C2"/>
    <w:rsid w:val="00E76345"/>
    <w:rsid w:val="00E81F9A"/>
    <w:rsid w:val="00EA3D15"/>
    <w:rsid w:val="00EA7BFB"/>
    <w:rsid w:val="00ED2A1B"/>
    <w:rsid w:val="00ED3407"/>
    <w:rsid w:val="00F25439"/>
    <w:rsid w:val="00F33F3C"/>
    <w:rsid w:val="00F61F5E"/>
    <w:rsid w:val="00F62D40"/>
    <w:rsid w:val="00F74978"/>
    <w:rsid w:val="00F85741"/>
    <w:rsid w:val="00FA79BA"/>
    <w:rsid w:val="00FC5E9A"/>
    <w:rsid w:val="00FE545A"/>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AF5AD2"/>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467316"/>
    <w:pPr>
      <w:keepNext/>
      <w:keepLines/>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E302F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E302FC"/>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E302FC"/>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E302F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E302F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302F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467316"/>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467316"/>
    <w:pPr>
      <w:numPr>
        <w:ilvl w:val="1"/>
        <w:numId w:val="4"/>
      </w:numPr>
      <w:spacing w:after="60" w:line="259" w:lineRule="auto"/>
      <w:ind w:left="92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467316"/>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E302FC"/>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Titre5Car">
    <w:name w:val="Titre 5 Car"/>
    <w:basedOn w:val="Policepardfaut"/>
    <w:link w:val="Titre5"/>
    <w:uiPriority w:val="9"/>
    <w:semiHidden/>
    <w:rsid w:val="00E302FC"/>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E302FC"/>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E302FC"/>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E302FC"/>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E302FC"/>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paragraph" w:customStyle="1" w:styleId="notedebasdepage0">
    <w:name w:val="note de bas de page"/>
    <w:basedOn w:val="Notedebasdepage"/>
    <w:link w:val="notedebasdepageCar0"/>
    <w:qFormat/>
    <w:rsid w:val="00DC3752"/>
    <w:rPr>
      <w:rFonts w:ascii="Marianne Light" w:hAnsi="Marianne Light"/>
      <w:sz w:val="14"/>
    </w:rPr>
  </w:style>
  <w:style w:type="character" w:customStyle="1" w:styleId="notedebasdepageCar0">
    <w:name w:val="note de bas de page Car"/>
    <w:basedOn w:val="NotedebasdepageCar"/>
    <w:link w:val="notedebasdepage0"/>
    <w:rsid w:val="00DC3752"/>
    <w:rPr>
      <w:rFonts w:ascii="Marianne Light" w:eastAsia="Times New Roman" w:hAnsi="Marianne Light" w:cs="Arial"/>
      <w:kern w:val="28"/>
      <w:sz w:val="14"/>
      <w:szCs w:val="20"/>
      <w:lang w:eastAsia="fr-FR"/>
    </w:rPr>
  </w:style>
  <w:style w:type="paragraph" w:customStyle="1" w:styleId="notebasdepage">
    <w:name w:val="note bas de page"/>
    <w:basedOn w:val="Notedebasdepage"/>
    <w:link w:val="notebasdepageCar"/>
    <w:qFormat/>
    <w:rsid w:val="00FC5E9A"/>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FC5E9A"/>
    <w:rPr>
      <w:rFonts w:ascii="Marianne Light" w:eastAsiaTheme="minorEastAsia" w:hAnsi="Marianne Light" w:cs="Arial"/>
      <w:kern w:val="28"/>
      <w:sz w:val="14"/>
      <w:szCs w:val="12"/>
      <w:lang w:eastAsia="ar-SA"/>
    </w:rPr>
  </w:style>
  <w:style w:type="character" w:styleId="Lienhypertextesuivivisit">
    <w:name w:val="FollowedHyperlink"/>
    <w:basedOn w:val="Policepardfaut"/>
    <w:uiPriority w:val="99"/>
    <w:semiHidden/>
    <w:unhideWhenUsed/>
    <w:rsid w:val="00CA10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16819029">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349016251">
      <w:bodyDiv w:val="1"/>
      <w:marLeft w:val="0"/>
      <w:marRight w:val="0"/>
      <w:marTop w:val="0"/>
      <w:marBottom w:val="0"/>
      <w:divBdr>
        <w:top w:val="none" w:sz="0" w:space="0" w:color="auto"/>
        <w:left w:val="none" w:sz="0" w:space="0" w:color="auto"/>
        <w:bottom w:val="none" w:sz="0" w:space="0" w:color="auto"/>
        <w:right w:val="none" w:sz="0" w:space="0" w:color="auto"/>
      </w:divBdr>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s://librairie.ademe.fr/energies-renouvelables-reseaux-et-stockage/4768-comptage-production-thermique-chaufferie-biomass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eme.fr/referentiels-combustibles-bois-energie-lademe" TargetMode="Externa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82383-8CC2-4EC5-B2CF-4B49C50E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3187</Words>
  <Characters>17533</Characters>
  <Application>Microsoft Office Word</Application>
  <DocSecurity>4</DocSecurity>
  <Lines>146</Lines>
  <Paragraphs>41</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THOUIN Simon</cp:lastModifiedBy>
  <cp:revision>2</cp:revision>
  <dcterms:created xsi:type="dcterms:W3CDTF">2022-01-19T13:55:00Z</dcterms:created>
  <dcterms:modified xsi:type="dcterms:W3CDTF">2022-01-19T13:55:00Z</dcterms:modified>
</cp:coreProperties>
</file>