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77777777" w:rsidR="004F1347" w:rsidRDefault="004F1347" w:rsidP="00296119">
      <w:pPr>
        <w:rPr>
          <w:noProof/>
        </w:rPr>
      </w:pPr>
    </w:p>
    <w:p w14:paraId="7D65FA28" w14:textId="77777777" w:rsidR="00E466E2" w:rsidRDefault="00E466E2" w:rsidP="004F1347">
      <w:pPr>
        <w:rPr>
          <w:noProof/>
        </w:rPr>
      </w:pPr>
    </w:p>
    <w:p w14:paraId="0804A702" w14:textId="77777777" w:rsidR="00E67097" w:rsidRDefault="00E67097" w:rsidP="004F1347">
      <w:pPr>
        <w:rPr>
          <w:noProof/>
        </w:rPr>
      </w:pPr>
    </w:p>
    <w:p w14:paraId="12FDE2F6" w14:textId="77777777" w:rsidR="006B0D24" w:rsidRDefault="006B0D24" w:rsidP="004F1347">
      <w:pPr>
        <w:rPr>
          <w:noProof/>
        </w:rPr>
      </w:pPr>
    </w:p>
    <w:p w14:paraId="4FBBE6C2" w14:textId="77777777" w:rsidR="006B0D24" w:rsidRDefault="006B0D24" w:rsidP="004F1347">
      <w:pPr>
        <w:rPr>
          <w:noProof/>
        </w:rPr>
      </w:pPr>
    </w:p>
    <w:p w14:paraId="518CD069" w14:textId="77777777" w:rsidR="00CB76B2" w:rsidRDefault="006B0D24" w:rsidP="00CB76B2">
      <w:pPr>
        <w:ind w:firstLine="709"/>
        <w:jc w:val="center"/>
        <w:rPr>
          <w:rFonts w:ascii="Marianne" w:hAnsi="Marianne"/>
          <w:b/>
          <w:bCs/>
          <w:noProof/>
          <w:sz w:val="32"/>
          <w:szCs w:val="32"/>
        </w:rPr>
      </w:pPr>
      <w:r w:rsidRPr="00CB76B2">
        <w:rPr>
          <w:rFonts w:ascii="Marianne" w:hAnsi="Marianne"/>
          <w:b/>
          <w:bCs/>
          <w:noProof/>
          <w:sz w:val="32"/>
          <w:szCs w:val="32"/>
        </w:rPr>
        <w:t xml:space="preserve">AMI INNOVATIONS TERRITORIALES </w:t>
      </w:r>
    </w:p>
    <w:p w14:paraId="34734845" w14:textId="48647943" w:rsidR="006B0D24" w:rsidRPr="00CB76B2" w:rsidRDefault="006B0D24" w:rsidP="00CB76B2">
      <w:pPr>
        <w:ind w:firstLine="709"/>
        <w:jc w:val="center"/>
        <w:rPr>
          <w:rFonts w:ascii="Marianne" w:hAnsi="Marianne"/>
          <w:b/>
          <w:bCs/>
          <w:noProof/>
          <w:sz w:val="32"/>
          <w:szCs w:val="32"/>
        </w:rPr>
      </w:pPr>
      <w:r w:rsidRPr="00CB76B2">
        <w:rPr>
          <w:rFonts w:ascii="Marianne" w:hAnsi="Marianne"/>
          <w:b/>
          <w:bCs/>
          <w:noProof/>
          <w:sz w:val="32"/>
          <w:szCs w:val="32"/>
        </w:rPr>
        <w:t>AUVERGNE RHONE ALPES</w:t>
      </w:r>
    </w:p>
    <w:p w14:paraId="5D297D3F" w14:textId="552D101C" w:rsidR="0032141D" w:rsidRPr="00CB76B2" w:rsidRDefault="006B0D24" w:rsidP="00CB76B2">
      <w:pPr>
        <w:ind w:firstLine="709"/>
        <w:jc w:val="center"/>
        <w:rPr>
          <w:rFonts w:ascii="Marianne" w:hAnsi="Marianne"/>
          <w:b/>
          <w:bCs/>
          <w:noProof/>
          <w:color w:val="4472C4" w:themeColor="accent1"/>
          <w:sz w:val="28"/>
          <w:szCs w:val="28"/>
        </w:rPr>
      </w:pPr>
      <w:r w:rsidRPr="00CB76B2">
        <w:rPr>
          <w:rFonts w:ascii="Marianne" w:hAnsi="Marianne"/>
          <w:b/>
          <w:bCs/>
          <w:noProof/>
          <w:color w:val="4472C4" w:themeColor="accent1"/>
          <w:sz w:val="28"/>
          <w:szCs w:val="28"/>
        </w:rPr>
        <w:t>PHASE 2</w:t>
      </w: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F239CA">
              <w:rPr>
                <w:rFonts w:cs="Calibri"/>
                <w:b/>
                <w:bCs/>
                <w:i/>
                <w:sz w:val="24"/>
                <w:szCs w:val="24"/>
              </w:rPr>
            </w:r>
            <w:r w:rsidR="00F239CA">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F239CA">
              <w:rPr>
                <w:i/>
                <w:sz w:val="24"/>
                <w:szCs w:val="24"/>
              </w:rPr>
            </w:r>
            <w:r w:rsidR="00F239CA">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F239CA">
              <w:rPr>
                <w:i/>
                <w:sz w:val="24"/>
                <w:szCs w:val="24"/>
              </w:rPr>
            </w:r>
            <w:r w:rsidR="00F239CA">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1" w:history="1">
        <w:r w:rsidRPr="00037BB8">
          <w:rPr>
            <w:rStyle w:val="Lienhypertexte"/>
            <w:color w:val="004A99"/>
            <w:sz w:val="18"/>
            <w:szCs w:val="18"/>
          </w:rPr>
          <w:t>www.agirpourlatransition.ademe.fr</w:t>
        </w:r>
      </w:hyperlink>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4A86E50A" w14:textId="1398747E" w:rsidR="00776608" w:rsidRPr="00776608" w:rsidRDefault="00101213" w:rsidP="00185071">
      <w:pPr>
        <w:pStyle w:val="Commentaire"/>
        <w:numPr>
          <w:ilvl w:val="0"/>
          <w:numId w:val="4"/>
        </w:numPr>
        <w:spacing w:before="240"/>
        <w:ind w:left="567"/>
        <w:rPr>
          <w:rFonts w:ascii="Marianne" w:hAnsi="Marianne"/>
          <w:b/>
          <w:bCs/>
          <w:sz w:val="18"/>
          <w:szCs w:val="18"/>
        </w:rPr>
      </w:pPr>
      <w:r w:rsidRPr="00776608">
        <w:rPr>
          <w:b/>
          <w:bCs/>
          <w:i/>
          <w:color w:val="FF0000"/>
        </w:rPr>
        <w:t>Seuls sont éligibles</w:t>
      </w:r>
      <w:r w:rsidR="00776608" w:rsidRPr="00776608">
        <w:rPr>
          <w:b/>
          <w:bCs/>
          <w:i/>
          <w:color w:val="FF0000"/>
        </w:rPr>
        <w:t xml:space="preserve"> à la phase</w:t>
      </w:r>
      <w:r w:rsidR="00F239CA">
        <w:rPr>
          <w:b/>
          <w:bCs/>
          <w:i/>
          <w:color w:val="FF0000"/>
        </w:rPr>
        <w:t xml:space="preserve"> 2</w:t>
      </w:r>
      <w:r w:rsidR="00776608" w:rsidRPr="00776608">
        <w:rPr>
          <w:b/>
          <w:bCs/>
          <w:i/>
          <w:color w:val="FF0000"/>
        </w:rPr>
        <w:t xml:space="preserve"> de l’AMI Innovations Territoriales Auvergne Rhône Alpes</w:t>
      </w:r>
      <w:r w:rsidRPr="00776608">
        <w:rPr>
          <w:b/>
          <w:bCs/>
          <w:i/>
          <w:color w:val="FF0000"/>
        </w:rPr>
        <w:t xml:space="preserve"> les projets présélectionnés en phase 1 de l’AMI </w:t>
      </w:r>
    </w:p>
    <w:p w14:paraId="7AFDF307" w14:textId="513124BF" w:rsidR="000A3D4D" w:rsidRPr="00776608" w:rsidRDefault="00037BB8" w:rsidP="00776608">
      <w:pPr>
        <w:pStyle w:val="Commentaire"/>
        <w:spacing w:before="240"/>
        <w:ind w:left="567"/>
        <w:rPr>
          <w:rFonts w:ascii="Marianne" w:hAnsi="Marianne"/>
          <w:b/>
          <w:bCs/>
          <w:sz w:val="18"/>
          <w:szCs w:val="18"/>
        </w:rPr>
      </w:pPr>
      <w:r w:rsidRPr="00776608">
        <w:rPr>
          <w:rFonts w:ascii="Marianne" w:hAnsi="Marianne"/>
          <w:b/>
          <w:bCs/>
          <w:sz w:val="18"/>
          <w:szCs w:val="18"/>
        </w:rPr>
        <w:t xml:space="preserve">Pour bien renseigner ce volet </w:t>
      </w:r>
      <w:r w:rsidR="00776608">
        <w:rPr>
          <w:rFonts w:ascii="Marianne" w:hAnsi="Marianne"/>
          <w:b/>
          <w:bCs/>
          <w:sz w:val="18"/>
          <w:szCs w:val="18"/>
        </w:rPr>
        <w:t>technique</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53ED5180" w14:textId="703B1CE4" w:rsidR="00091ECD" w:rsidRPr="00091ECD" w:rsidRDefault="00091ECD" w:rsidP="00037BB8">
      <w:pPr>
        <w:numPr>
          <w:ilvl w:val="0"/>
          <w:numId w:val="3"/>
        </w:numPr>
        <w:ind w:left="1094" w:hanging="357"/>
        <w:rPr>
          <w:highlight w:val="yellow"/>
        </w:rPr>
      </w:pPr>
      <w:r w:rsidRPr="00091ECD">
        <w:rPr>
          <w:highlight w:val="yellow"/>
        </w:rPr>
        <w:t>Au total, le dossier ne devra pas excéder 10 pages.</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B4A501D" w:rsidR="00CF387A" w:rsidRDefault="00CF387A" w:rsidP="00037BB8">
      <w:pPr>
        <w:numPr>
          <w:ilvl w:val="0"/>
          <w:numId w:val="3"/>
        </w:numPr>
        <w:ind w:left="1094" w:hanging="357"/>
      </w:pPr>
      <w:r>
        <w:t xml:space="preserve">Ce document complété doit être renvoyé avec </w:t>
      </w:r>
      <w:r w:rsidR="000F3D5D">
        <w:t>le volet financier</w:t>
      </w:r>
    </w:p>
    <w:p w14:paraId="4F81E831" w14:textId="12140F83" w:rsidR="00091ECD" w:rsidRPr="00776608" w:rsidRDefault="00091ECD" w:rsidP="00037BB8">
      <w:pPr>
        <w:numPr>
          <w:ilvl w:val="0"/>
          <w:numId w:val="3"/>
        </w:numPr>
        <w:ind w:left="1094" w:hanging="357"/>
        <w:rPr>
          <w:b/>
          <w:bCs/>
        </w:rPr>
      </w:pPr>
      <w:r w:rsidRPr="00776608">
        <w:rPr>
          <w:b/>
          <w:bCs/>
        </w:rPr>
        <w:t>Pour les projets dont le porteur principal n’est pas une collectivité locale, un document témoignant du soutien (par exemple une lettre de soutien) de la collectivité au projet devra être joint au dossier.</w:t>
      </w:r>
    </w:p>
    <w:p w14:paraId="481D5AFE" w14:textId="77777777" w:rsidR="00CF387A" w:rsidRPr="000A3D4D" w:rsidRDefault="00CF387A" w:rsidP="00776608"/>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2"/>
          <w:footerReference w:type="default" r:id="rId13"/>
          <w:headerReference w:type="first" r:id="rId14"/>
          <w:footerReference w:type="first" r:id="rId15"/>
          <w:footnotePr>
            <w:numRestart w:val="eachSect"/>
          </w:footnotePr>
          <w:pgSz w:w="11907" w:h="16840" w:code="9"/>
          <w:pgMar w:top="851" w:right="851" w:bottom="851" w:left="851" w:header="720" w:footer="255" w:gutter="0"/>
          <w:paperSrc w:first="7" w:other="7"/>
          <w:cols w:space="720"/>
          <w:titlePg/>
          <w:docGrid w:linePitch="299"/>
        </w:sectPr>
      </w:pPr>
    </w:p>
    <w:tbl>
      <w:tblPr>
        <w:tblpPr w:leftFromText="141" w:rightFromText="141" w:vertAnchor="text" w:horzAnchor="margin" w:tblpY="79"/>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161"/>
      </w:tblGrid>
      <w:tr w:rsidR="005B6297" w:rsidRPr="006D44A8" w14:paraId="1809CA22" w14:textId="77777777" w:rsidTr="007E6D55">
        <w:trPr>
          <w:trHeight w:val="702"/>
        </w:trPr>
        <w:tc>
          <w:tcPr>
            <w:tcW w:w="2387" w:type="dxa"/>
            <w:shd w:val="clear" w:color="auto" w:fill="auto"/>
            <w:vAlign w:val="center"/>
          </w:tcPr>
          <w:p w14:paraId="782D8D2F" w14:textId="77777777" w:rsidR="005B6297" w:rsidRPr="008E5B77" w:rsidRDefault="005B6297" w:rsidP="007E6D55">
            <w:pPr>
              <w:rPr>
                <w:b/>
                <w:bCs/>
              </w:rPr>
            </w:pPr>
            <w:r w:rsidRPr="008E5B77">
              <w:rPr>
                <w:b/>
                <w:bCs/>
              </w:rPr>
              <w:lastRenderedPageBreak/>
              <w:t>Titre du projet en français</w:t>
            </w:r>
          </w:p>
        </w:tc>
        <w:tc>
          <w:tcPr>
            <w:tcW w:w="7161" w:type="dxa"/>
            <w:shd w:val="clear" w:color="auto" w:fill="auto"/>
            <w:vAlign w:val="center"/>
          </w:tcPr>
          <w:p w14:paraId="068E3166" w14:textId="77777777" w:rsidR="005B6297" w:rsidRPr="00DA527E" w:rsidRDefault="005B6297" w:rsidP="007E6D55">
            <w:pPr>
              <w:rPr>
                <w:rFonts w:ascii="Arial" w:hAnsi="Arial"/>
                <w:b/>
                <w:bCs/>
              </w:rPr>
            </w:pPr>
          </w:p>
        </w:tc>
      </w:tr>
      <w:tr w:rsidR="005B6297" w:rsidRPr="006D44A8" w14:paraId="094AECE2" w14:textId="77777777" w:rsidTr="007E6D55">
        <w:trPr>
          <w:trHeight w:val="656"/>
        </w:trPr>
        <w:tc>
          <w:tcPr>
            <w:tcW w:w="2387" w:type="dxa"/>
            <w:shd w:val="clear" w:color="auto" w:fill="auto"/>
            <w:vAlign w:val="center"/>
          </w:tcPr>
          <w:p w14:paraId="4A9C370B" w14:textId="77777777" w:rsidR="005B6297" w:rsidRPr="008E5B77" w:rsidRDefault="005B6297" w:rsidP="007E6D55">
            <w:pPr>
              <w:rPr>
                <w:b/>
                <w:bCs/>
              </w:rPr>
            </w:pPr>
            <w:r w:rsidRPr="008E5B77">
              <w:rPr>
                <w:b/>
                <w:bCs/>
              </w:rPr>
              <w:t>Mots clés</w:t>
            </w:r>
            <w:r w:rsidRPr="008E5B77">
              <w:rPr>
                <w:rFonts w:ascii="Calibri" w:hAnsi="Calibri" w:cs="Calibri"/>
                <w:b/>
                <w:bCs/>
              </w:rPr>
              <w:t> </w:t>
            </w:r>
            <w:r w:rsidRPr="008E5B77">
              <w:rPr>
                <w:b/>
                <w:bCs/>
              </w:rPr>
              <w:t>:</w:t>
            </w:r>
          </w:p>
        </w:tc>
        <w:tc>
          <w:tcPr>
            <w:tcW w:w="7161" w:type="dxa"/>
            <w:shd w:val="clear" w:color="auto" w:fill="auto"/>
            <w:vAlign w:val="center"/>
          </w:tcPr>
          <w:p w14:paraId="65F87FC7" w14:textId="77777777" w:rsidR="005B6297" w:rsidRPr="00DA527E" w:rsidRDefault="005B6297" w:rsidP="007E6D55">
            <w:pPr>
              <w:rPr>
                <w:rFonts w:ascii="Arial" w:hAnsi="Arial"/>
                <w:b/>
                <w:bCs/>
              </w:rPr>
            </w:pPr>
          </w:p>
        </w:tc>
      </w:tr>
      <w:tr w:rsidR="005B6297" w:rsidRPr="006D44A8" w14:paraId="3C6C14F3" w14:textId="77777777" w:rsidTr="007E6D55">
        <w:trPr>
          <w:trHeight w:val="656"/>
        </w:trPr>
        <w:tc>
          <w:tcPr>
            <w:tcW w:w="2387" w:type="dxa"/>
            <w:shd w:val="clear" w:color="auto" w:fill="auto"/>
            <w:vAlign w:val="center"/>
          </w:tcPr>
          <w:p w14:paraId="1A6E49AF" w14:textId="77777777" w:rsidR="005B6297" w:rsidRPr="008E5B77" w:rsidRDefault="005B6297" w:rsidP="007E6D55">
            <w:pPr>
              <w:rPr>
                <w:b/>
                <w:bCs/>
              </w:rPr>
            </w:pPr>
            <w:r w:rsidRPr="008E5B77">
              <w:rPr>
                <w:b/>
                <w:bCs/>
              </w:rPr>
              <w:t>Coordinateur</w:t>
            </w:r>
          </w:p>
          <w:p w14:paraId="140D7F2A" w14:textId="77777777" w:rsidR="005B6297" w:rsidRPr="008E5B77" w:rsidRDefault="005B6297" w:rsidP="007E6D55">
            <w:pPr>
              <w:rPr>
                <w:b/>
                <w:bCs/>
              </w:rPr>
            </w:pPr>
            <w:r w:rsidRPr="008E5B77">
              <w:rPr>
                <w:bCs/>
              </w:rPr>
              <w:t>(</w:t>
            </w:r>
            <w:proofErr w:type="gramStart"/>
            <w:r w:rsidRPr="008E5B77">
              <w:rPr>
                <w:bCs/>
              </w:rPr>
              <w:t>nom</w:t>
            </w:r>
            <w:proofErr w:type="gramEnd"/>
            <w:r w:rsidRPr="008E5B77">
              <w:rPr>
                <w:bCs/>
              </w:rPr>
              <w:t xml:space="preserve"> et organisme)</w:t>
            </w:r>
            <w:r w:rsidRPr="008E5B77">
              <w:rPr>
                <w:rFonts w:ascii="Calibri" w:hAnsi="Calibri" w:cs="Calibri"/>
                <w:b/>
                <w:bCs/>
              </w:rPr>
              <w:t> </w:t>
            </w:r>
            <w:r w:rsidRPr="008E5B77">
              <w:rPr>
                <w:b/>
                <w:bCs/>
              </w:rPr>
              <w:t xml:space="preserve">: </w:t>
            </w:r>
          </w:p>
        </w:tc>
        <w:tc>
          <w:tcPr>
            <w:tcW w:w="7161" w:type="dxa"/>
            <w:shd w:val="clear" w:color="auto" w:fill="auto"/>
            <w:vAlign w:val="center"/>
          </w:tcPr>
          <w:p w14:paraId="64D437C3" w14:textId="77777777" w:rsidR="005B6297" w:rsidRPr="00DA527E" w:rsidRDefault="005B6297" w:rsidP="007E6D55">
            <w:pPr>
              <w:rPr>
                <w:rFonts w:ascii="Arial" w:hAnsi="Arial"/>
                <w:b/>
                <w:bCs/>
              </w:rPr>
            </w:pPr>
          </w:p>
        </w:tc>
      </w:tr>
      <w:tr w:rsidR="005B6297" w:rsidRPr="006D44A8" w14:paraId="4DBE169F" w14:textId="77777777" w:rsidTr="007E6D55">
        <w:trPr>
          <w:trHeight w:val="656"/>
        </w:trPr>
        <w:tc>
          <w:tcPr>
            <w:tcW w:w="2387" w:type="dxa"/>
            <w:shd w:val="clear" w:color="auto" w:fill="auto"/>
            <w:vAlign w:val="center"/>
          </w:tcPr>
          <w:p w14:paraId="196C7157" w14:textId="77777777" w:rsidR="005B6297" w:rsidRPr="008E5B77" w:rsidRDefault="005B6297" w:rsidP="007E6D55">
            <w:pPr>
              <w:rPr>
                <w:b/>
                <w:bCs/>
              </w:rPr>
            </w:pPr>
            <w:r w:rsidRPr="008E5B77">
              <w:rPr>
                <w:b/>
                <w:bCs/>
              </w:rPr>
              <w:t>Partenaires</w:t>
            </w:r>
          </w:p>
          <w:p w14:paraId="7044DFE2" w14:textId="77777777" w:rsidR="005B6297" w:rsidRPr="008E5B77" w:rsidRDefault="005B6297" w:rsidP="007E6D55">
            <w:pPr>
              <w:rPr>
                <w:b/>
                <w:bCs/>
              </w:rPr>
            </w:pPr>
            <w:r w:rsidRPr="008E5B77">
              <w:rPr>
                <w:bCs/>
              </w:rPr>
              <w:t>(</w:t>
            </w:r>
            <w:proofErr w:type="gramStart"/>
            <w:r w:rsidRPr="008E5B77">
              <w:rPr>
                <w:bCs/>
              </w:rPr>
              <w:t>noms</w:t>
            </w:r>
            <w:proofErr w:type="gramEnd"/>
            <w:r w:rsidRPr="008E5B77">
              <w:rPr>
                <w:bCs/>
              </w:rPr>
              <w:t xml:space="preserve"> et organismes)</w:t>
            </w:r>
          </w:p>
        </w:tc>
        <w:tc>
          <w:tcPr>
            <w:tcW w:w="7161" w:type="dxa"/>
            <w:shd w:val="clear" w:color="auto" w:fill="auto"/>
            <w:vAlign w:val="center"/>
          </w:tcPr>
          <w:p w14:paraId="1D4DD3AB" w14:textId="77777777" w:rsidR="005B6297" w:rsidRPr="00DA527E" w:rsidRDefault="005B6297" w:rsidP="007E6D55">
            <w:pPr>
              <w:rPr>
                <w:rFonts w:ascii="Arial" w:hAnsi="Arial"/>
                <w:b/>
                <w:bCs/>
              </w:rPr>
            </w:pPr>
          </w:p>
        </w:tc>
      </w:tr>
      <w:tr w:rsidR="00A06855" w:rsidRPr="006D44A8" w14:paraId="24DCA087" w14:textId="77777777" w:rsidTr="007E6D55">
        <w:trPr>
          <w:trHeight w:val="656"/>
        </w:trPr>
        <w:tc>
          <w:tcPr>
            <w:tcW w:w="2387" w:type="dxa"/>
            <w:shd w:val="clear" w:color="auto" w:fill="auto"/>
            <w:vAlign w:val="center"/>
          </w:tcPr>
          <w:p w14:paraId="625C07A0" w14:textId="77777777" w:rsidR="00A06855" w:rsidRDefault="00A06855" w:rsidP="007E6D55">
            <w:pPr>
              <w:rPr>
                <w:b/>
                <w:bCs/>
              </w:rPr>
            </w:pPr>
            <w:r>
              <w:rPr>
                <w:b/>
                <w:bCs/>
              </w:rPr>
              <w:t>Territoire concerné</w:t>
            </w:r>
          </w:p>
          <w:p w14:paraId="28B82F23" w14:textId="392FD81F" w:rsidR="00A06855" w:rsidRPr="008E5B77" w:rsidRDefault="00A06855" w:rsidP="007E6D55">
            <w:pPr>
              <w:rPr>
                <w:b/>
                <w:bCs/>
              </w:rPr>
            </w:pPr>
            <w:r>
              <w:rPr>
                <w:b/>
                <w:bCs/>
              </w:rPr>
              <w:t>(</w:t>
            </w:r>
            <w:proofErr w:type="gramStart"/>
            <w:r>
              <w:rPr>
                <w:b/>
                <w:bCs/>
              </w:rPr>
              <w:t>lieu</w:t>
            </w:r>
            <w:proofErr w:type="gramEnd"/>
            <w:r>
              <w:rPr>
                <w:b/>
                <w:bCs/>
              </w:rPr>
              <w:t xml:space="preserve"> et département)</w:t>
            </w:r>
          </w:p>
        </w:tc>
        <w:tc>
          <w:tcPr>
            <w:tcW w:w="7161" w:type="dxa"/>
            <w:shd w:val="clear" w:color="auto" w:fill="auto"/>
            <w:vAlign w:val="center"/>
          </w:tcPr>
          <w:p w14:paraId="3CF52D6E" w14:textId="77777777" w:rsidR="00A06855" w:rsidRPr="00DA527E" w:rsidRDefault="00A06855" w:rsidP="007E6D55">
            <w:pPr>
              <w:rPr>
                <w:rFonts w:ascii="Arial" w:hAnsi="Arial"/>
                <w:b/>
                <w:bCs/>
              </w:rPr>
            </w:pPr>
          </w:p>
        </w:tc>
      </w:tr>
    </w:tbl>
    <w:p w14:paraId="0C7DD69F" w14:textId="77777777" w:rsidR="005B6297" w:rsidRDefault="005B6297" w:rsidP="005B6297">
      <w:pPr>
        <w:pStyle w:val="TitrePartie"/>
        <w:numPr>
          <w:ilvl w:val="0"/>
          <w:numId w:val="0"/>
        </w:numPr>
        <w:ind w:left="357"/>
      </w:pPr>
    </w:p>
    <w:p w14:paraId="2856A93C" w14:textId="77777777" w:rsidR="005B6297" w:rsidRDefault="005B6297" w:rsidP="005B6297">
      <w:pPr>
        <w:pStyle w:val="TitrePartie"/>
        <w:numPr>
          <w:ilvl w:val="0"/>
          <w:numId w:val="0"/>
        </w:numPr>
        <w:ind w:left="357"/>
      </w:pPr>
    </w:p>
    <w:p w14:paraId="6CFF1432" w14:textId="77777777" w:rsidR="005B6297" w:rsidRDefault="005B6297" w:rsidP="005B6297">
      <w:pPr>
        <w:pStyle w:val="TitrePartie"/>
        <w:numPr>
          <w:ilvl w:val="0"/>
          <w:numId w:val="0"/>
        </w:numPr>
        <w:ind w:left="357"/>
      </w:pPr>
    </w:p>
    <w:p w14:paraId="4CB33442" w14:textId="77777777" w:rsidR="005B6297" w:rsidRDefault="005B6297" w:rsidP="005B6297">
      <w:pPr>
        <w:pStyle w:val="TitrePartie"/>
        <w:numPr>
          <w:ilvl w:val="0"/>
          <w:numId w:val="0"/>
        </w:numPr>
        <w:ind w:left="357"/>
      </w:pPr>
    </w:p>
    <w:p w14:paraId="27046489" w14:textId="77777777" w:rsidR="005B6297" w:rsidRDefault="005B6297" w:rsidP="005B6297">
      <w:pPr>
        <w:pStyle w:val="TitrePartie"/>
        <w:numPr>
          <w:ilvl w:val="0"/>
          <w:numId w:val="0"/>
        </w:numPr>
        <w:ind w:left="357"/>
      </w:pPr>
    </w:p>
    <w:p w14:paraId="6516A8AE" w14:textId="77777777" w:rsidR="005B6297" w:rsidRDefault="005B6297" w:rsidP="005B6297">
      <w:pPr>
        <w:pStyle w:val="TitrePartie"/>
        <w:numPr>
          <w:ilvl w:val="0"/>
          <w:numId w:val="0"/>
        </w:numPr>
        <w:ind w:left="357"/>
      </w:pPr>
    </w:p>
    <w:p w14:paraId="344ED610" w14:textId="77777777" w:rsidR="005B6297" w:rsidRDefault="005B6297" w:rsidP="005B6297">
      <w:pPr>
        <w:pStyle w:val="TitrePartie"/>
        <w:numPr>
          <w:ilvl w:val="0"/>
          <w:numId w:val="0"/>
        </w:numPr>
        <w:ind w:left="357"/>
      </w:pPr>
    </w:p>
    <w:p w14:paraId="210AD712" w14:textId="77777777" w:rsidR="005B6297" w:rsidRDefault="005B6297" w:rsidP="005B6297">
      <w:pPr>
        <w:pStyle w:val="TitrePartie"/>
        <w:numPr>
          <w:ilvl w:val="0"/>
          <w:numId w:val="0"/>
        </w:numPr>
        <w:ind w:left="357"/>
      </w:pPr>
    </w:p>
    <w:p w14:paraId="13602689" w14:textId="77777777" w:rsidR="005B6297" w:rsidRDefault="005B6297" w:rsidP="005B6297">
      <w:pPr>
        <w:pStyle w:val="TitrePartie"/>
        <w:numPr>
          <w:ilvl w:val="0"/>
          <w:numId w:val="0"/>
        </w:numPr>
        <w:ind w:left="357"/>
      </w:pPr>
    </w:p>
    <w:p w14:paraId="1C318455" w14:textId="77777777" w:rsidR="005B6297" w:rsidRDefault="005B6297" w:rsidP="005B6297">
      <w:pPr>
        <w:pStyle w:val="TitrePartie"/>
        <w:numPr>
          <w:ilvl w:val="0"/>
          <w:numId w:val="0"/>
        </w:numPr>
        <w:ind w:left="357"/>
      </w:pPr>
    </w:p>
    <w:p w14:paraId="7B472E61" w14:textId="77777777" w:rsidR="00A06855" w:rsidRDefault="00A06855" w:rsidP="005B6297">
      <w:pPr>
        <w:pStyle w:val="TitrePartie"/>
        <w:numPr>
          <w:ilvl w:val="0"/>
          <w:numId w:val="0"/>
        </w:numPr>
        <w:ind w:left="357"/>
      </w:pPr>
    </w:p>
    <w:p w14:paraId="5D17C124" w14:textId="38FD646B" w:rsidR="00CF387A" w:rsidRDefault="005D6A44" w:rsidP="00CF387A">
      <w:pPr>
        <w:pStyle w:val="TitrePartie"/>
      </w:pPr>
      <w:r>
        <w:t>RESUME</w:t>
      </w:r>
      <w:r w:rsidR="00CF387A">
        <w:t xml:space="preserve"> </w:t>
      </w:r>
      <w:r w:rsidR="00CB76B2">
        <w:t>DU PROJET</w:t>
      </w:r>
    </w:p>
    <w:p w14:paraId="73595E3D" w14:textId="6AA6B663" w:rsidR="00CF387A" w:rsidRDefault="00CF387A" w:rsidP="00BE18EC">
      <w:pPr>
        <w:pStyle w:val="Sous-Titre111"/>
        <w:numPr>
          <w:ilvl w:val="0"/>
          <w:numId w:val="0"/>
        </w:numPr>
        <w:ind w:left="425" w:hanging="425"/>
      </w:pPr>
      <w:r>
        <w:t xml:space="preserve"> (</w:t>
      </w:r>
      <w:r w:rsidRPr="005D6A44">
        <w:rPr>
          <w:highlight w:val="lightGray"/>
        </w:rPr>
        <w:t>15 lignes max</w:t>
      </w:r>
      <w:r w:rsidR="005D6A44" w:rsidRPr="005D6A44">
        <w:rPr>
          <w:highlight w:val="lightGray"/>
        </w:rPr>
        <w:t>, qui pourront être rendue</w:t>
      </w:r>
      <w:r w:rsidR="00044170">
        <w:rPr>
          <w:highlight w:val="lightGray"/>
        </w:rPr>
        <w:t>s</w:t>
      </w:r>
      <w:r w:rsidR="005D6A44" w:rsidRPr="005D6A44">
        <w:rPr>
          <w:highlight w:val="lightGray"/>
        </w:rPr>
        <w:t xml:space="preserve"> publiques par l’ADEME</w:t>
      </w:r>
      <w:r>
        <w:t>)</w:t>
      </w:r>
    </w:p>
    <w:p w14:paraId="13DE6056" w14:textId="098C40C7" w:rsidR="00CF387A" w:rsidRDefault="005D6A44" w:rsidP="00CF387A">
      <w:pPr>
        <w:rPr>
          <w:i/>
        </w:rPr>
      </w:pPr>
      <w:r>
        <w:rPr>
          <w:i/>
        </w:rPr>
        <w:t xml:space="preserve"> </w:t>
      </w:r>
    </w:p>
    <w:p w14:paraId="782BF839" w14:textId="49DE8A55" w:rsidR="0032141D" w:rsidRDefault="0032141D" w:rsidP="00CF387A">
      <w:pPr>
        <w:rPr>
          <w:i/>
        </w:rPr>
      </w:pPr>
    </w:p>
    <w:p w14:paraId="796DC0CF" w14:textId="77777777" w:rsidR="0032141D" w:rsidRDefault="0032141D" w:rsidP="00CF387A">
      <w:pPr>
        <w:rPr>
          <w:i/>
        </w:rPr>
      </w:pPr>
    </w:p>
    <w:p w14:paraId="1D5719B0" w14:textId="0FEDC066" w:rsidR="0032141D" w:rsidRDefault="00CF387A" w:rsidP="00CF387A">
      <w:pPr>
        <w:pStyle w:val="TitrePartie"/>
      </w:pPr>
      <w:r>
        <w:t xml:space="preserve">CONTEXTE </w:t>
      </w:r>
      <w:r w:rsidR="009C7193">
        <w:t>DU PROJET (</w:t>
      </w:r>
      <w:r w:rsidR="00091ECD">
        <w:t>2</w:t>
      </w:r>
      <w:r w:rsidR="009C7193">
        <w:t xml:space="preserve"> PAGES MAXIMUM)</w:t>
      </w:r>
    </w:p>
    <w:p w14:paraId="43A1EB8D" w14:textId="77777777" w:rsidR="0032141D" w:rsidRDefault="0032141D" w:rsidP="00CF387A"/>
    <w:p w14:paraId="037ED90D" w14:textId="531DA8A3" w:rsidR="00FD47A0" w:rsidRDefault="00FD47A0" w:rsidP="00B84F89">
      <w:pPr>
        <w:pStyle w:val="Paragraphedeliste"/>
        <w:numPr>
          <w:ilvl w:val="0"/>
          <w:numId w:val="7"/>
        </w:numPr>
        <w:spacing w:after="120"/>
        <w:rPr>
          <w:rFonts w:ascii="Marianne" w:hAnsi="Marianne"/>
        </w:rPr>
      </w:pPr>
      <w:r w:rsidRPr="00B84F89">
        <w:rPr>
          <w:rFonts w:ascii="Marianne" w:hAnsi="Marianne"/>
        </w:rPr>
        <w:t>Contexte et enjeux territoriaux</w:t>
      </w:r>
      <w:r w:rsidR="001722E0" w:rsidRPr="00B84F89">
        <w:rPr>
          <w:rFonts w:ascii="Marianne" w:hAnsi="Marianne"/>
        </w:rPr>
        <w:t xml:space="preserve"> liés au projet</w:t>
      </w:r>
    </w:p>
    <w:p w14:paraId="3875BA86" w14:textId="77777777" w:rsidR="00044170" w:rsidRPr="00B84F89" w:rsidRDefault="00044170" w:rsidP="00044170">
      <w:pPr>
        <w:pStyle w:val="Paragraphedeliste"/>
        <w:spacing w:after="120"/>
        <w:ind w:left="720"/>
        <w:rPr>
          <w:rFonts w:ascii="Marianne" w:hAnsi="Marianne"/>
        </w:rPr>
      </w:pPr>
    </w:p>
    <w:p w14:paraId="34597608" w14:textId="12356611" w:rsidR="00FD47A0" w:rsidRDefault="00FD47A0" w:rsidP="00FD47A0">
      <w:pPr>
        <w:pStyle w:val="Paragraphedeliste"/>
        <w:numPr>
          <w:ilvl w:val="0"/>
          <w:numId w:val="7"/>
        </w:numPr>
        <w:spacing w:after="120"/>
        <w:rPr>
          <w:rFonts w:ascii="Marianne" w:hAnsi="Marianne"/>
        </w:rPr>
      </w:pPr>
      <w:r w:rsidRPr="007A4B37">
        <w:rPr>
          <w:rFonts w:ascii="Marianne" w:hAnsi="Marianne"/>
        </w:rPr>
        <w:t>Description de la problématique de transition, du besoin social</w:t>
      </w:r>
      <w:r w:rsidR="00A06855">
        <w:rPr>
          <w:rFonts w:ascii="Marianne" w:hAnsi="Marianne"/>
        </w:rPr>
        <w:t>/territorial</w:t>
      </w:r>
      <w:r w:rsidRPr="007A4B37">
        <w:rPr>
          <w:rFonts w:ascii="Marianne" w:hAnsi="Marianne"/>
        </w:rPr>
        <w:t xml:space="preserve"> auquel </w:t>
      </w:r>
      <w:r w:rsidR="00044170">
        <w:rPr>
          <w:rFonts w:ascii="Marianne" w:hAnsi="Marianne"/>
        </w:rPr>
        <w:t>le projet cherche à répondre</w:t>
      </w:r>
    </w:p>
    <w:p w14:paraId="5F31D438" w14:textId="77777777" w:rsidR="00044170" w:rsidRPr="00044170" w:rsidRDefault="00044170" w:rsidP="00044170">
      <w:pPr>
        <w:spacing w:after="120"/>
        <w:rPr>
          <w:rFonts w:ascii="Marianne" w:hAnsi="Marianne"/>
        </w:rPr>
      </w:pPr>
    </w:p>
    <w:p w14:paraId="0C4C6BD9" w14:textId="4CAFFF0E" w:rsidR="00A06855" w:rsidRPr="007A4B37" w:rsidRDefault="00091ECD" w:rsidP="00A06855">
      <w:pPr>
        <w:pStyle w:val="Paragraphedeliste"/>
        <w:numPr>
          <w:ilvl w:val="0"/>
          <w:numId w:val="7"/>
        </w:numPr>
        <w:spacing w:after="120"/>
        <w:rPr>
          <w:rFonts w:ascii="Marianne" w:hAnsi="Marianne"/>
        </w:rPr>
      </w:pPr>
      <w:r>
        <w:rPr>
          <w:rFonts w:ascii="Marianne" w:hAnsi="Marianne"/>
        </w:rPr>
        <w:t>P</w:t>
      </w:r>
      <w:r w:rsidR="00A06855" w:rsidRPr="007A4B37">
        <w:rPr>
          <w:rFonts w:ascii="Marianne" w:hAnsi="Marianne"/>
        </w:rPr>
        <w:t>résentation du collectif porteur du projet (membres, histoire du collectif, motivations, implantation sur le territoire, relations avec d’autres acteurs du territoire et atouts pour réaliser le projet)</w:t>
      </w:r>
    </w:p>
    <w:p w14:paraId="2B2D10FC" w14:textId="77777777" w:rsidR="00CF387A" w:rsidRDefault="00CF387A" w:rsidP="00CF387A"/>
    <w:p w14:paraId="262BD2D8" w14:textId="4DF1171C" w:rsidR="0032141D" w:rsidRPr="00BE18EC" w:rsidRDefault="009C7193" w:rsidP="0032141D">
      <w:pPr>
        <w:pStyle w:val="TitrePartie"/>
      </w:pPr>
      <w:r>
        <w:t>DESCRIPTIF DU PROJET</w:t>
      </w:r>
      <w:r w:rsidR="00DB4D6B">
        <w:t>/DE L’EXPERIMENTATION</w:t>
      </w:r>
      <w:r w:rsidR="00091ECD">
        <w:t xml:space="preserve"> </w:t>
      </w:r>
    </w:p>
    <w:p w14:paraId="494F8322" w14:textId="7A446B3A" w:rsidR="0032141D" w:rsidRDefault="0032141D" w:rsidP="0032141D"/>
    <w:p w14:paraId="19B68F62" w14:textId="589F199E" w:rsidR="00CF387A" w:rsidRDefault="00DB4D6B" w:rsidP="00044170">
      <w:pPr>
        <w:pStyle w:val="Paragraphedeliste"/>
        <w:numPr>
          <w:ilvl w:val="0"/>
          <w:numId w:val="11"/>
        </w:numPr>
      </w:pPr>
      <w:r w:rsidRPr="00044170">
        <w:rPr>
          <w:rFonts w:ascii="Marianne" w:hAnsi="Marianne"/>
        </w:rPr>
        <w:t>Phases du projet</w:t>
      </w:r>
      <w:r w:rsidR="00A06855" w:rsidRPr="00044170">
        <w:rPr>
          <w:rFonts w:ascii="Calibri" w:hAnsi="Calibri" w:cs="Calibri"/>
        </w:rPr>
        <w:t> </w:t>
      </w:r>
      <w:r w:rsidR="00A06855" w:rsidRPr="00044170">
        <w:rPr>
          <w:rFonts w:ascii="Marianne" w:hAnsi="Marianne"/>
        </w:rPr>
        <w:t>:</w:t>
      </w:r>
      <w:r w:rsidR="00A06855">
        <w:t xml:space="preserve"> </w:t>
      </w:r>
      <w:r w:rsidR="00A06855" w:rsidRPr="00044170">
        <w:rPr>
          <w:highlight w:val="lightGray"/>
        </w:rPr>
        <w:t>décrivez les grands phases et briques éventuelles de l’expérimentation</w:t>
      </w:r>
    </w:p>
    <w:p w14:paraId="5982617D" w14:textId="77777777" w:rsidR="00DB4D6B" w:rsidRDefault="00DB4D6B" w:rsidP="00CF387A"/>
    <w:p w14:paraId="1A7FCD81" w14:textId="77777777" w:rsidR="00DB4D6B" w:rsidRDefault="00DB4D6B" w:rsidP="00CF387A"/>
    <w:p w14:paraId="7466D3A6" w14:textId="3109CF16" w:rsidR="00A06855" w:rsidRPr="00044170" w:rsidRDefault="001F3445" w:rsidP="00044170">
      <w:pPr>
        <w:pStyle w:val="Paragraphedeliste"/>
        <w:numPr>
          <w:ilvl w:val="0"/>
          <w:numId w:val="11"/>
        </w:numPr>
        <w:spacing w:after="120"/>
        <w:rPr>
          <w:rFonts w:ascii="Marianne" w:hAnsi="Marianne"/>
        </w:rPr>
      </w:pPr>
      <w:r>
        <w:rPr>
          <w:rFonts w:ascii="Marianne" w:hAnsi="Marianne"/>
        </w:rPr>
        <w:t>Résultats attendus et changements escomptés</w:t>
      </w:r>
      <w:r w:rsidR="00A06855" w:rsidRPr="00044170">
        <w:rPr>
          <w:rFonts w:ascii="Calibri" w:hAnsi="Calibri" w:cs="Calibri"/>
        </w:rPr>
        <w:t> </w:t>
      </w:r>
      <w:r w:rsidR="00A06855" w:rsidRPr="00044170">
        <w:rPr>
          <w:rFonts w:ascii="Marianne" w:hAnsi="Marianne"/>
          <w:highlight w:val="lightGray"/>
        </w:rPr>
        <w:t xml:space="preserve">: </w:t>
      </w:r>
      <w:r w:rsidR="00044170" w:rsidRPr="00044170">
        <w:rPr>
          <w:rFonts w:ascii="Marianne" w:hAnsi="Marianne"/>
          <w:highlight w:val="lightGray"/>
        </w:rPr>
        <w:t>(</w:t>
      </w:r>
      <w:r w:rsidR="00A06855" w:rsidRPr="00044170">
        <w:rPr>
          <w:rFonts w:ascii="Marianne" w:hAnsi="Marianne"/>
          <w:highlight w:val="lightGray"/>
        </w:rPr>
        <w:t xml:space="preserve">public cible et/ou système </w:t>
      </w:r>
      <w:proofErr w:type="gramStart"/>
      <w:r w:rsidR="00A06855" w:rsidRPr="00044170">
        <w:rPr>
          <w:rFonts w:ascii="Marianne" w:hAnsi="Marianne"/>
          <w:highlight w:val="lightGray"/>
        </w:rPr>
        <w:t xml:space="preserve">concerné, </w:t>
      </w:r>
      <w:r w:rsidR="00044170" w:rsidRPr="00044170">
        <w:rPr>
          <w:rFonts w:ascii="Marianne" w:hAnsi="Marianne"/>
          <w:highlight w:val="lightGray"/>
        </w:rPr>
        <w:t xml:space="preserve"> </w:t>
      </w:r>
      <w:r w:rsidR="00A06855" w:rsidRPr="00044170">
        <w:rPr>
          <w:rFonts w:ascii="Marianne" w:hAnsi="Marianne"/>
          <w:highlight w:val="lightGray"/>
        </w:rPr>
        <w:t>changements</w:t>
      </w:r>
      <w:proofErr w:type="gramEnd"/>
      <w:r w:rsidR="00A06855" w:rsidRPr="00044170">
        <w:rPr>
          <w:rFonts w:ascii="Marianne" w:hAnsi="Marianne"/>
          <w:highlight w:val="lightGray"/>
        </w:rPr>
        <w:t xml:space="preserve"> visés par le projet</w:t>
      </w:r>
      <w:r w:rsidR="00044170" w:rsidRPr="00044170">
        <w:rPr>
          <w:rFonts w:ascii="Marianne" w:hAnsi="Marianne"/>
          <w:highlight w:val="lightGray"/>
        </w:rPr>
        <w:t xml:space="preserve">, </w:t>
      </w:r>
      <w:r w:rsidR="00A06855" w:rsidRPr="00044170">
        <w:rPr>
          <w:rFonts w:ascii="Marianne" w:hAnsi="Marianne"/>
          <w:highlight w:val="lightGray"/>
        </w:rPr>
        <w:t xml:space="preserve">résultats escomptés (dès la fin du projet et à plus long terme : développement ou essaimage de </w:t>
      </w:r>
      <w:r w:rsidR="00A06855" w:rsidRPr="001F3445">
        <w:rPr>
          <w:rFonts w:ascii="Marianne" w:hAnsi="Marianne"/>
          <w:highlight w:val="lightGray"/>
        </w:rPr>
        <w:t>l’innovation)</w:t>
      </w:r>
      <w:r w:rsidRPr="001F3445">
        <w:rPr>
          <w:rFonts w:ascii="Marianne" w:hAnsi="Marianne"/>
          <w:highlight w:val="lightGray"/>
        </w:rPr>
        <w:t>,</w:t>
      </w:r>
    </w:p>
    <w:p w14:paraId="2D058858" w14:textId="77777777" w:rsidR="00A06855" w:rsidRPr="00A06855" w:rsidRDefault="00A06855" w:rsidP="00A06855">
      <w:pPr>
        <w:spacing w:after="120"/>
        <w:rPr>
          <w:rFonts w:ascii="Marianne" w:hAnsi="Marianne"/>
        </w:rPr>
      </w:pPr>
    </w:p>
    <w:p w14:paraId="77092D36" w14:textId="4880310E" w:rsidR="00A06855" w:rsidRPr="00044170" w:rsidRDefault="00A06855" w:rsidP="00044170">
      <w:pPr>
        <w:pStyle w:val="Paragraphedeliste"/>
        <w:numPr>
          <w:ilvl w:val="0"/>
          <w:numId w:val="11"/>
        </w:numPr>
        <w:spacing w:after="120"/>
        <w:rPr>
          <w:rFonts w:ascii="Marianne" w:hAnsi="Marianne"/>
        </w:rPr>
      </w:pPr>
      <w:r w:rsidRPr="00044170">
        <w:rPr>
          <w:rFonts w:ascii="Marianne" w:hAnsi="Marianne"/>
        </w:rPr>
        <w:t>Méthodes d’innovation mobilisées et appuis théoriques</w:t>
      </w:r>
      <w:r w:rsidR="001F3445">
        <w:rPr>
          <w:rFonts w:ascii="Marianne" w:hAnsi="Marianne"/>
        </w:rPr>
        <w:t xml:space="preserve"> éventuels</w:t>
      </w:r>
      <w:r w:rsidRPr="00044170">
        <w:rPr>
          <w:rFonts w:ascii="Marianne" w:hAnsi="Marianne"/>
        </w:rPr>
        <w:t xml:space="preserve"> (</w:t>
      </w:r>
      <w:r w:rsidRPr="00044170">
        <w:rPr>
          <w:rFonts w:ascii="Marianne" w:hAnsi="Marianne"/>
          <w:highlight w:val="lightGray"/>
        </w:rPr>
        <w:t>études de références, approches sciences humaines et sociales, liens éventuels avec des structures de recherche…)</w:t>
      </w:r>
    </w:p>
    <w:p w14:paraId="560D50B4" w14:textId="36186DF9" w:rsidR="00DB4D6B" w:rsidRDefault="00DB4D6B" w:rsidP="00CF387A"/>
    <w:p w14:paraId="03077ABC" w14:textId="3BE8B963" w:rsidR="00FD47A0" w:rsidRPr="00044170" w:rsidRDefault="00AF258A" w:rsidP="00044170">
      <w:pPr>
        <w:pStyle w:val="Paragraphedeliste"/>
        <w:numPr>
          <w:ilvl w:val="0"/>
          <w:numId w:val="11"/>
        </w:numPr>
        <w:rPr>
          <w:rFonts w:ascii="Marianne" w:hAnsi="Marianne"/>
        </w:rPr>
      </w:pPr>
      <w:r>
        <w:rPr>
          <w:rFonts w:ascii="Marianne" w:hAnsi="Marianne"/>
        </w:rPr>
        <w:t xml:space="preserve">Principaux leviers et freins identifiés à ce jour </w:t>
      </w:r>
      <w:r w:rsidR="00FD47A0" w:rsidRPr="00044170">
        <w:rPr>
          <w:rFonts w:ascii="Marianne" w:hAnsi="Marianne"/>
        </w:rPr>
        <w:t xml:space="preserve">pour le succès du projet </w:t>
      </w:r>
    </w:p>
    <w:p w14:paraId="57116879" w14:textId="77777777" w:rsidR="00FD47A0" w:rsidRDefault="00FD47A0" w:rsidP="00CF387A"/>
    <w:p w14:paraId="62113B68" w14:textId="78E50922" w:rsidR="009C7193" w:rsidRDefault="009C7193" w:rsidP="009C7193">
      <w:pPr>
        <w:pStyle w:val="TitrePartie"/>
      </w:pPr>
      <w:r>
        <w:t>MISE EN OEUVRE</w:t>
      </w:r>
      <w:r w:rsidR="007B4635">
        <w:t xml:space="preserve"> ET PLANING</w:t>
      </w:r>
    </w:p>
    <w:p w14:paraId="7380FA5F" w14:textId="77777777" w:rsidR="009C7193" w:rsidRDefault="009C7193" w:rsidP="009C7193">
      <w:pPr>
        <w:pStyle w:val="TitrePartie"/>
        <w:numPr>
          <w:ilvl w:val="0"/>
          <w:numId w:val="0"/>
        </w:numPr>
        <w:ind w:left="357" w:hanging="357"/>
      </w:pPr>
    </w:p>
    <w:p w14:paraId="59E74146" w14:textId="4A6E36F3" w:rsidR="001F3445" w:rsidRDefault="007B4635" w:rsidP="001F3445">
      <w:pPr>
        <w:pStyle w:val="Paragraphedeliste"/>
        <w:numPr>
          <w:ilvl w:val="0"/>
          <w:numId w:val="10"/>
        </w:numPr>
        <w:spacing w:after="120"/>
        <w:rPr>
          <w:rFonts w:ascii="Marianne" w:hAnsi="Marianne"/>
          <w:bCs/>
          <w:iCs/>
        </w:rPr>
      </w:pPr>
      <w:r w:rsidRPr="00044170">
        <w:rPr>
          <w:rFonts w:ascii="Marianne" w:hAnsi="Marianne"/>
          <w:bCs/>
          <w:iCs/>
        </w:rPr>
        <w:t>Gouvernance envisagée pour le projet et permettant d’impliquer les parties prenantes concernées par le projet et les enjeux de transition</w:t>
      </w:r>
    </w:p>
    <w:p w14:paraId="1516A7E8" w14:textId="77777777" w:rsidR="00B84F89" w:rsidRPr="00B84F89" w:rsidRDefault="00B84F89" w:rsidP="00B84F89">
      <w:pPr>
        <w:spacing w:after="120"/>
        <w:rPr>
          <w:rFonts w:ascii="Marianne" w:hAnsi="Marianne"/>
          <w:bCs/>
          <w:iCs/>
        </w:rPr>
      </w:pPr>
    </w:p>
    <w:p w14:paraId="050DF8B6" w14:textId="07631E2B" w:rsidR="007B4635" w:rsidRPr="00044170" w:rsidRDefault="007B4635" w:rsidP="00044170">
      <w:pPr>
        <w:pStyle w:val="Paragraphedeliste"/>
        <w:numPr>
          <w:ilvl w:val="0"/>
          <w:numId w:val="10"/>
        </w:numPr>
        <w:spacing w:after="120"/>
        <w:rPr>
          <w:rFonts w:ascii="Marianne" w:hAnsi="Marianne"/>
          <w:bCs/>
        </w:rPr>
      </w:pPr>
      <w:r w:rsidRPr="00044170">
        <w:rPr>
          <w:rFonts w:ascii="Marianne" w:hAnsi="Marianne"/>
          <w:bCs/>
        </w:rPr>
        <w:t>Planning prévisionnel (lancement, étapes clefs</w:t>
      </w:r>
      <w:r w:rsidR="00044170">
        <w:rPr>
          <w:rFonts w:ascii="Marianne" w:hAnsi="Marianne"/>
          <w:bCs/>
        </w:rPr>
        <w:t xml:space="preserve"> prévues</w:t>
      </w:r>
      <w:r w:rsidRPr="00044170">
        <w:rPr>
          <w:rFonts w:ascii="Marianne" w:hAnsi="Marianne"/>
          <w:bCs/>
        </w:rPr>
        <w:t>)</w:t>
      </w:r>
    </w:p>
    <w:p w14:paraId="5F9377D1" w14:textId="77777777" w:rsidR="00CF387A" w:rsidRDefault="00CF387A" w:rsidP="00CF387A"/>
    <w:p w14:paraId="37687EBE" w14:textId="7105A0DE" w:rsidR="00CF387A" w:rsidRDefault="00CF387A" w:rsidP="00044170">
      <w:pPr>
        <w:pStyle w:val="TitrePartie"/>
        <w:numPr>
          <w:ilvl w:val="0"/>
          <w:numId w:val="0"/>
        </w:numPr>
        <w:ind w:left="357" w:hanging="357"/>
      </w:pPr>
      <w:r>
        <w:t>ENGAGEMENTS LIES A LA COMMUNICATION PRIS PAR LE PORTEUR DE PROJET</w:t>
      </w:r>
      <w:r w:rsidR="00044170">
        <w:t xml:space="preserve"> </w:t>
      </w:r>
      <w:r w:rsidR="00044170" w:rsidRPr="00044170">
        <w:rPr>
          <w:highlight w:val="lightGray"/>
        </w:rPr>
        <w:t xml:space="preserve">(ne </w:t>
      </w:r>
      <w:proofErr w:type="gramStart"/>
      <w:r w:rsidR="00044170" w:rsidRPr="00044170">
        <w:rPr>
          <w:highlight w:val="lightGray"/>
        </w:rPr>
        <w:t>pas</w:t>
      </w:r>
      <w:proofErr w:type="gramEnd"/>
      <w:r w:rsidR="00044170" w:rsidRPr="00044170">
        <w:rPr>
          <w:highlight w:val="lightGray"/>
        </w:rPr>
        <w:t xml:space="preserve"> modifier)</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4259D79B" w14:textId="77777777" w:rsidR="00044170" w:rsidRDefault="00CF387A" w:rsidP="00044170">
      <w:pPr>
        <w:pStyle w:val="TitrePartie"/>
        <w:numPr>
          <w:ilvl w:val="0"/>
          <w:numId w:val="0"/>
        </w:numPr>
        <w:ind w:left="357" w:hanging="357"/>
      </w:pPr>
      <w:r>
        <w:t>RAPPORTS A REMETTRE A L’ADEME APRES RECEPTION DU CONTRAT</w:t>
      </w:r>
    </w:p>
    <w:p w14:paraId="2515A8EB" w14:textId="27AA10F9" w:rsidR="00CF387A" w:rsidRDefault="00044170" w:rsidP="00044170">
      <w:pPr>
        <w:pStyle w:val="TitrePartie"/>
        <w:numPr>
          <w:ilvl w:val="0"/>
          <w:numId w:val="0"/>
        </w:numPr>
        <w:ind w:left="357" w:hanging="357"/>
      </w:pPr>
      <w:r>
        <w:t xml:space="preserve"> </w:t>
      </w:r>
      <w:r w:rsidRPr="00044170">
        <w:rPr>
          <w:highlight w:val="lightGray"/>
        </w:rPr>
        <w:t xml:space="preserve">(ne </w:t>
      </w:r>
      <w:proofErr w:type="gramStart"/>
      <w:r w:rsidRPr="00044170">
        <w:rPr>
          <w:highlight w:val="lightGray"/>
        </w:rPr>
        <w:t>pas</w:t>
      </w:r>
      <w:proofErr w:type="gramEnd"/>
      <w:r w:rsidRPr="00044170">
        <w:rPr>
          <w:highlight w:val="lightGray"/>
        </w:rPr>
        <w:t xml:space="preserve"> modifier)</w:t>
      </w:r>
    </w:p>
    <w:p w14:paraId="4AFE14F0" w14:textId="3A60B5EB" w:rsidR="00CF387A" w:rsidRDefault="00CF387A" w:rsidP="00CF387A">
      <w:r>
        <w:t>Le bénéficiaire remettra à l’ADEME les documents suivants</w:t>
      </w:r>
      <w:r w:rsidR="00044170">
        <w:t xml:space="preserve"> via la plateforme AGIR</w:t>
      </w:r>
      <w:r>
        <w:t xml:space="preserve"> : </w:t>
      </w:r>
    </w:p>
    <w:p w14:paraId="0FF13628" w14:textId="10C16941" w:rsidR="00044170" w:rsidRDefault="00044170" w:rsidP="00AF258A"/>
    <w:p w14:paraId="3D611383" w14:textId="77777777" w:rsidR="00044170" w:rsidRDefault="00044170" w:rsidP="00044170">
      <w:pPr>
        <w:rPr>
          <w:rFonts w:ascii="Courier New" w:hAnsi="Courier New" w:cs="Courier New"/>
        </w:rPr>
      </w:pPr>
    </w:p>
    <w:p w14:paraId="16F16DF4" w14:textId="05045C12" w:rsidR="00044170" w:rsidRDefault="00044170" w:rsidP="00044170">
      <w:r w:rsidRPr="00044170">
        <w:rPr>
          <w:rFonts w:ascii="Courier New" w:hAnsi="Courier New" w:cs="Courier New"/>
          <w:b/>
          <w:bCs/>
        </w:rPr>
        <w:t>□</w:t>
      </w:r>
      <w:r w:rsidRPr="00044170">
        <w:rPr>
          <w:b/>
          <w:bCs/>
        </w:rPr>
        <w:t xml:space="preserve"> un rapport </w:t>
      </w:r>
      <w:r w:rsidR="00AF258A">
        <w:rPr>
          <w:b/>
          <w:bCs/>
        </w:rPr>
        <w:t>intermédiaire</w:t>
      </w:r>
      <w:r w:rsidRPr="00044170">
        <w:rPr>
          <w:b/>
          <w:bCs/>
        </w:rPr>
        <w:t xml:space="preserve"> de 6 pages</w:t>
      </w:r>
      <w:r>
        <w:t xml:space="preserve"> maximum décrivant </w:t>
      </w:r>
      <w:r w:rsidRPr="00044170">
        <w:t>l'avancée du projet</w:t>
      </w:r>
      <w:r>
        <w:t>,</w:t>
      </w:r>
      <w:r w:rsidRPr="00044170">
        <w:t xml:space="preserve"> les éventuelles difficultés rencontrées et évolutions par rapport au projet initial.</w:t>
      </w:r>
    </w:p>
    <w:p w14:paraId="645A0E18" w14:textId="77777777" w:rsidR="00CF387A" w:rsidRDefault="00CF387A" w:rsidP="00CF387A"/>
    <w:p w14:paraId="1F0C0E55" w14:textId="3658DC7A" w:rsidR="00CF387A" w:rsidRDefault="00CF387A" w:rsidP="004E2E16">
      <w:r w:rsidRPr="00044170">
        <w:rPr>
          <w:rFonts w:ascii="Courier New" w:hAnsi="Courier New" w:cs="Courier New"/>
          <w:b/>
          <w:bCs/>
        </w:rPr>
        <w:t>□</w:t>
      </w:r>
      <w:r w:rsidRPr="00044170">
        <w:rPr>
          <w:b/>
          <w:bCs/>
        </w:rPr>
        <w:t xml:space="preserve"> un rapport final d</w:t>
      </w:r>
      <w:r w:rsidRPr="00044170">
        <w:rPr>
          <w:rFonts w:cs="Marianne Light"/>
          <w:b/>
          <w:bCs/>
        </w:rPr>
        <w:t>é</w:t>
      </w:r>
      <w:r w:rsidRPr="00044170">
        <w:rPr>
          <w:b/>
          <w:bCs/>
        </w:rPr>
        <w:t>finitif de l’opération</w:t>
      </w:r>
      <w:r>
        <w:t xml:space="preserve"> </w:t>
      </w:r>
      <w:r w:rsidR="00044170">
        <w:t>comprenant</w:t>
      </w:r>
      <w:r w:rsidR="00044170">
        <w:rPr>
          <w:rFonts w:ascii="Calibri" w:hAnsi="Calibri" w:cs="Calibri"/>
        </w:rPr>
        <w:t> </w:t>
      </w:r>
      <w:r w:rsidR="00044170">
        <w:t>:</w:t>
      </w:r>
    </w:p>
    <w:p w14:paraId="023FAAA9" w14:textId="0A0EF1FD" w:rsidR="004E2E16" w:rsidRDefault="004E2E16" w:rsidP="004E2E16">
      <w:r>
        <w:tab/>
      </w:r>
      <w:r w:rsidR="00044170">
        <w:t>-</w:t>
      </w:r>
      <w:r>
        <w:t>Une synthèse d’une page, qui pourra être rendue publique.</w:t>
      </w:r>
    </w:p>
    <w:p w14:paraId="38D667CC" w14:textId="09DE3940" w:rsidR="00044170" w:rsidRDefault="00044170" w:rsidP="004E2E16">
      <w:r>
        <w:tab/>
        <w:t>-Un descriptif du déroulé et des principaux résultats obtenus</w:t>
      </w:r>
    </w:p>
    <w:p w14:paraId="22DDE361" w14:textId="77777777" w:rsidR="00044170" w:rsidRDefault="00044170" w:rsidP="00044170">
      <w:pPr>
        <w:ind w:firstLine="709"/>
      </w:pPr>
      <w:r>
        <w:t xml:space="preserve">-Une Analyse des facteurs de difficultés et de succès du projet </w:t>
      </w:r>
    </w:p>
    <w:p w14:paraId="4BEBE58B" w14:textId="77777777" w:rsidR="00044170" w:rsidRDefault="00044170" w:rsidP="00044170">
      <w:pPr>
        <w:ind w:firstLine="709"/>
      </w:pPr>
      <w:r>
        <w:t>-Les Suites envisagées a court et moyen terme</w:t>
      </w:r>
    </w:p>
    <w:p w14:paraId="018C2B13" w14:textId="1220643E" w:rsidR="00AF258A" w:rsidRDefault="00044170" w:rsidP="00AF258A">
      <w:pPr>
        <w:ind w:firstLine="709"/>
      </w:pPr>
      <w:r>
        <w:t>-Des recommandations pour une mise en œuvre locale des solutions et méthodes éprouvées sur d'autres territoires</w:t>
      </w:r>
    </w:p>
    <w:p w14:paraId="7756D7CA" w14:textId="77777777" w:rsidR="00AF258A" w:rsidRDefault="00AF258A" w:rsidP="00AF258A">
      <w:pPr>
        <w:ind w:firstLine="709"/>
      </w:pPr>
    </w:p>
    <w:p w14:paraId="05140866" w14:textId="6392C5F6" w:rsidR="00AF258A" w:rsidRDefault="00AF258A" w:rsidP="00AF258A">
      <w:pPr>
        <w:ind w:firstLine="709"/>
      </w:pPr>
      <w:r>
        <w:t xml:space="preserve">En Annexe du rapport les éléments pouvant servir à la valorisation et capitalisation du </w:t>
      </w:r>
      <w:proofErr w:type="gramStart"/>
      <w:r>
        <w:t>projet</w:t>
      </w:r>
      <w:r>
        <w:rPr>
          <w:rFonts w:ascii="Calibri" w:hAnsi="Calibri" w:cs="Calibri"/>
        </w:rPr>
        <w:t> </w:t>
      </w:r>
      <w:r>
        <w:t xml:space="preserve"> par</w:t>
      </w:r>
      <w:proofErr w:type="gramEnd"/>
      <w:r>
        <w:t xml:space="preserve"> exemple des photographies représentatives du projet, accompagnées d’une légende et du crédit photo associé seront transmises avec le rapport final. Elles seront également transmises au format jpeg en version électronique (avec une résolution minimale de 300 dpi).</w:t>
      </w:r>
    </w:p>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6"/>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2BB32FDD" w:rsidR="00B1603C" w:rsidRDefault="00CF387A" w:rsidP="00B1603C">
    <w:pPr>
      <w:pStyle w:val="Pieddepage"/>
      <w:ind w:right="454"/>
      <w:jc w:val="right"/>
    </w:pPr>
    <w:r>
      <w:rPr>
        <w:sz w:val="16"/>
        <w:szCs w:val="16"/>
      </w:rPr>
      <w:t xml:space="preserve">Volet Technique ADEME </w:t>
    </w:r>
    <w:r w:rsidR="00555329">
      <w:rPr>
        <w:sz w:val="16"/>
        <w:szCs w:val="16"/>
      </w:rPr>
      <w:t>-AMI Innovations Territoriales AURA – Phase 2</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8179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E40BB"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7666D3"/>
    <w:multiLevelType w:val="hybridMultilevel"/>
    <w:tmpl w:val="E26CD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10176"/>
    <w:multiLevelType w:val="hybridMultilevel"/>
    <w:tmpl w:val="987EB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AC7FEB"/>
    <w:multiLevelType w:val="hybridMultilevel"/>
    <w:tmpl w:val="0A7473B8"/>
    <w:lvl w:ilvl="0" w:tplc="CE1A7824">
      <w:start w:val="1"/>
      <w:numFmt w:val="decimal"/>
      <w:lvlText w:val="%1-"/>
      <w:lvlJc w:val="left"/>
      <w:pPr>
        <w:ind w:left="720" w:hanging="360"/>
      </w:pPr>
      <w:rPr>
        <w:rFonts w:ascii="Marianne" w:eastAsia="Times New Roman" w:hAnsi="Marianne"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D9140D"/>
    <w:multiLevelType w:val="hybridMultilevel"/>
    <w:tmpl w:val="E3164C90"/>
    <w:lvl w:ilvl="0" w:tplc="CE1A7824">
      <w:start w:val="1"/>
      <w:numFmt w:val="decimal"/>
      <w:lvlText w:val="%1-"/>
      <w:lvlJc w:val="left"/>
      <w:pPr>
        <w:ind w:left="720" w:hanging="360"/>
      </w:pPr>
      <w:rPr>
        <w:rFonts w:ascii="Marianne" w:eastAsia="Times New Roman" w:hAnsi="Marianne" w:cs="Arial"/>
      </w:rPr>
    </w:lvl>
    <w:lvl w:ilvl="1" w:tplc="A05C5B06">
      <w:start w:val="2"/>
      <w:numFmt w:val="bullet"/>
      <w:lvlText w:val="-"/>
      <w:lvlJc w:val="left"/>
      <w:pPr>
        <w:ind w:left="1440" w:hanging="360"/>
      </w:pPr>
      <w:rPr>
        <w:rFonts w:ascii="Marianne" w:eastAsia="Times New Roman" w:hAnsi="Marianne"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D5F5E"/>
    <w:multiLevelType w:val="hybridMultilevel"/>
    <w:tmpl w:val="EE107440"/>
    <w:lvl w:ilvl="0" w:tplc="CE1A7824">
      <w:start w:val="1"/>
      <w:numFmt w:val="decimal"/>
      <w:lvlText w:val="%1-"/>
      <w:lvlJc w:val="left"/>
      <w:pPr>
        <w:ind w:left="720" w:hanging="360"/>
      </w:pPr>
      <w:rPr>
        <w:rFonts w:ascii="Marianne" w:eastAsia="Times New Roman" w:hAnsi="Marianne"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5849853">
    <w:abstractNumId w:val="6"/>
  </w:num>
  <w:num w:numId="2" w16cid:durableId="2102095922">
    <w:abstractNumId w:val="0"/>
  </w:num>
  <w:num w:numId="3" w16cid:durableId="900210814">
    <w:abstractNumId w:val="5"/>
  </w:num>
  <w:num w:numId="4" w16cid:durableId="232594497">
    <w:abstractNumId w:val="7"/>
  </w:num>
  <w:num w:numId="5" w16cid:durableId="1176850238">
    <w:abstractNumId w:val="9"/>
  </w:num>
  <w:num w:numId="6" w16cid:durableId="1133406230">
    <w:abstractNumId w:val="2"/>
  </w:num>
  <w:num w:numId="7" w16cid:durableId="1566838592">
    <w:abstractNumId w:val="4"/>
  </w:num>
  <w:num w:numId="8" w16cid:durableId="885409269">
    <w:abstractNumId w:val="1"/>
  </w:num>
  <w:num w:numId="9" w16cid:durableId="1163592773">
    <w:abstractNumId w:val="3"/>
  </w:num>
  <w:num w:numId="10" w16cid:durableId="115413739">
    <w:abstractNumId w:val="10"/>
  </w:num>
  <w:num w:numId="11" w16cid:durableId="41709747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hyphenationZone w:val="425"/>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4170"/>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1ECD"/>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3D5D"/>
    <w:rsid w:val="000F41A8"/>
    <w:rsid w:val="000F64F4"/>
    <w:rsid w:val="000F75EC"/>
    <w:rsid w:val="00101213"/>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2E0"/>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1F3445"/>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0E57"/>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559"/>
    <w:rsid w:val="00495CE7"/>
    <w:rsid w:val="00497C36"/>
    <w:rsid w:val="004A6D42"/>
    <w:rsid w:val="004B6756"/>
    <w:rsid w:val="004B6BC8"/>
    <w:rsid w:val="004C04F4"/>
    <w:rsid w:val="004C4F7B"/>
    <w:rsid w:val="004D0092"/>
    <w:rsid w:val="004D70A1"/>
    <w:rsid w:val="004E0998"/>
    <w:rsid w:val="004E16B3"/>
    <w:rsid w:val="004E2E16"/>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5329"/>
    <w:rsid w:val="00557509"/>
    <w:rsid w:val="00557F33"/>
    <w:rsid w:val="00560E88"/>
    <w:rsid w:val="00561269"/>
    <w:rsid w:val="005624C8"/>
    <w:rsid w:val="00562776"/>
    <w:rsid w:val="005657DF"/>
    <w:rsid w:val="00567674"/>
    <w:rsid w:val="005767E8"/>
    <w:rsid w:val="00583C75"/>
    <w:rsid w:val="0059154B"/>
    <w:rsid w:val="00592D16"/>
    <w:rsid w:val="00593CB0"/>
    <w:rsid w:val="005A079C"/>
    <w:rsid w:val="005A3415"/>
    <w:rsid w:val="005A637A"/>
    <w:rsid w:val="005B5D44"/>
    <w:rsid w:val="005B6297"/>
    <w:rsid w:val="005C537D"/>
    <w:rsid w:val="005C6996"/>
    <w:rsid w:val="005D07A5"/>
    <w:rsid w:val="005D191F"/>
    <w:rsid w:val="005D4C21"/>
    <w:rsid w:val="005D4DA9"/>
    <w:rsid w:val="005D6A44"/>
    <w:rsid w:val="005E3109"/>
    <w:rsid w:val="005E433A"/>
    <w:rsid w:val="005F2C6C"/>
    <w:rsid w:val="00601DD7"/>
    <w:rsid w:val="00602166"/>
    <w:rsid w:val="00606C9A"/>
    <w:rsid w:val="0061308D"/>
    <w:rsid w:val="00616CF7"/>
    <w:rsid w:val="006179F8"/>
    <w:rsid w:val="006225CD"/>
    <w:rsid w:val="006266DE"/>
    <w:rsid w:val="0063033E"/>
    <w:rsid w:val="00633847"/>
    <w:rsid w:val="00634742"/>
    <w:rsid w:val="006422F2"/>
    <w:rsid w:val="006430EF"/>
    <w:rsid w:val="00653AC6"/>
    <w:rsid w:val="00660489"/>
    <w:rsid w:val="00661DAB"/>
    <w:rsid w:val="00662717"/>
    <w:rsid w:val="00663D07"/>
    <w:rsid w:val="006647BB"/>
    <w:rsid w:val="00666B2C"/>
    <w:rsid w:val="006700E3"/>
    <w:rsid w:val="00670BE0"/>
    <w:rsid w:val="00670C52"/>
    <w:rsid w:val="0067367A"/>
    <w:rsid w:val="006770AE"/>
    <w:rsid w:val="00677C16"/>
    <w:rsid w:val="00683A5B"/>
    <w:rsid w:val="006976EF"/>
    <w:rsid w:val="006A006F"/>
    <w:rsid w:val="006B0D24"/>
    <w:rsid w:val="006C66CD"/>
    <w:rsid w:val="006D06AD"/>
    <w:rsid w:val="006D13AB"/>
    <w:rsid w:val="006D246F"/>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608"/>
    <w:rsid w:val="00776FE9"/>
    <w:rsid w:val="00780E00"/>
    <w:rsid w:val="00792C97"/>
    <w:rsid w:val="007A6996"/>
    <w:rsid w:val="007A7DD5"/>
    <w:rsid w:val="007B4635"/>
    <w:rsid w:val="007B5A77"/>
    <w:rsid w:val="007B7326"/>
    <w:rsid w:val="007C078C"/>
    <w:rsid w:val="007C2A46"/>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8F7653"/>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C7193"/>
    <w:rsid w:val="009D191E"/>
    <w:rsid w:val="009D4DAF"/>
    <w:rsid w:val="009E1330"/>
    <w:rsid w:val="009F59DB"/>
    <w:rsid w:val="00A0474F"/>
    <w:rsid w:val="00A06855"/>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A71F7"/>
    <w:rsid w:val="00AB10F7"/>
    <w:rsid w:val="00AB4CD5"/>
    <w:rsid w:val="00AC00F7"/>
    <w:rsid w:val="00AC10B7"/>
    <w:rsid w:val="00AC47AC"/>
    <w:rsid w:val="00AD1E8F"/>
    <w:rsid w:val="00AD352D"/>
    <w:rsid w:val="00AE1F91"/>
    <w:rsid w:val="00AE245F"/>
    <w:rsid w:val="00AE2C6C"/>
    <w:rsid w:val="00AE3AF2"/>
    <w:rsid w:val="00AE4052"/>
    <w:rsid w:val="00AE6251"/>
    <w:rsid w:val="00AF258A"/>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4F89"/>
    <w:rsid w:val="00B8704D"/>
    <w:rsid w:val="00B87D61"/>
    <w:rsid w:val="00BA21F7"/>
    <w:rsid w:val="00BA56B7"/>
    <w:rsid w:val="00BB17E8"/>
    <w:rsid w:val="00BB33D2"/>
    <w:rsid w:val="00BB35A3"/>
    <w:rsid w:val="00BB5356"/>
    <w:rsid w:val="00BD2435"/>
    <w:rsid w:val="00BD356D"/>
    <w:rsid w:val="00BD42C7"/>
    <w:rsid w:val="00BD5CAF"/>
    <w:rsid w:val="00BE18EC"/>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B76B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4413"/>
    <w:rsid w:val="00D86BE4"/>
    <w:rsid w:val="00D87D3A"/>
    <w:rsid w:val="00D903B9"/>
    <w:rsid w:val="00D9263E"/>
    <w:rsid w:val="00D92AB8"/>
    <w:rsid w:val="00D93496"/>
    <w:rsid w:val="00D934EE"/>
    <w:rsid w:val="00D93FD2"/>
    <w:rsid w:val="00D951AE"/>
    <w:rsid w:val="00DA074C"/>
    <w:rsid w:val="00DA2A2C"/>
    <w:rsid w:val="00DA71C8"/>
    <w:rsid w:val="00DB4D6B"/>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D072B"/>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39CA"/>
    <w:rsid w:val="00F24BEB"/>
    <w:rsid w:val="00F34F93"/>
    <w:rsid w:val="00F3720A"/>
    <w:rsid w:val="00F407FF"/>
    <w:rsid w:val="00F41B33"/>
    <w:rsid w:val="00F43F05"/>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D47A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link w:val="ParagraphedelisteCar"/>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NoteTitre">
    <w:name w:val="Note : Titre"/>
    <w:basedOn w:val="Normal"/>
    <w:next w:val="Normal"/>
    <w:link w:val="NoteTitreCar"/>
    <w:qFormat/>
    <w:rsid w:val="009C7193"/>
    <w:pPr>
      <w:spacing w:after="140" w:line="238" w:lineRule="auto"/>
      <w:jc w:val="left"/>
    </w:pPr>
    <w:rPr>
      <w:rFonts w:asciiTheme="minorHAnsi" w:eastAsiaTheme="minorHAnsi" w:hAnsiTheme="minorHAnsi" w:cstheme="minorBidi"/>
      <w:b/>
      <w:bCs/>
      <w:caps/>
      <w:kern w:val="0"/>
      <w:sz w:val="24"/>
      <w:szCs w:val="24"/>
      <w:lang w:eastAsia="en-US"/>
    </w:rPr>
  </w:style>
  <w:style w:type="character" w:customStyle="1" w:styleId="NoteTitreCar">
    <w:name w:val="Note : Titre Car"/>
    <w:basedOn w:val="Policepardfaut"/>
    <w:link w:val="NoteTitre"/>
    <w:rsid w:val="009C7193"/>
    <w:rPr>
      <w:rFonts w:asciiTheme="minorHAnsi" w:eastAsiaTheme="minorHAnsi" w:hAnsiTheme="minorHAnsi" w:cstheme="minorBidi"/>
      <w:b/>
      <w:bCs/>
      <w:caps/>
      <w:sz w:val="24"/>
      <w:szCs w:val="24"/>
      <w:lang w:eastAsia="en-US"/>
    </w:rPr>
  </w:style>
  <w:style w:type="character" w:customStyle="1" w:styleId="ParagraphedelisteCar">
    <w:name w:val="Paragraphe de liste Car"/>
    <w:link w:val="Paragraphedeliste"/>
    <w:uiPriority w:val="34"/>
    <w:locked/>
    <w:rsid w:val="009C7193"/>
    <w:rPr>
      <w:rFonts w:ascii="Marianne Light" w:hAnsi="Marianne Light" w:cs="Arial"/>
      <w:kern w:val="28"/>
    </w:rPr>
  </w:style>
  <w:style w:type="paragraph" w:styleId="NormalWeb">
    <w:name w:val="Normal (Web)"/>
    <w:basedOn w:val="Normal"/>
    <w:uiPriority w:val="99"/>
    <w:semiHidden/>
    <w:unhideWhenUsed/>
    <w:rsid w:val="00044170"/>
    <w:pPr>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935751789">
      <w:bodyDiv w:val="1"/>
      <w:marLeft w:val="0"/>
      <w:marRight w:val="0"/>
      <w:marTop w:val="0"/>
      <w:marBottom w:val="0"/>
      <w:divBdr>
        <w:top w:val="none" w:sz="0" w:space="0" w:color="auto"/>
        <w:left w:val="none" w:sz="0" w:space="0" w:color="auto"/>
        <w:bottom w:val="none" w:sz="0" w:space="0" w:color="auto"/>
        <w:right w:val="none" w:sz="0" w:space="0" w:color="auto"/>
      </w:divBdr>
    </w:div>
    <w:div w:id="1096287900">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rpourlatransition.ademe.f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2.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844</Words>
  <Characters>4645</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5479</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VIOT Fanny</cp:lastModifiedBy>
  <cp:revision>8</cp:revision>
  <cp:lastPrinted>2019-02-21T09:02:00Z</cp:lastPrinted>
  <dcterms:created xsi:type="dcterms:W3CDTF">2024-05-23T11:51:00Z</dcterms:created>
  <dcterms:modified xsi:type="dcterms:W3CDTF">2024-06-11T06:57:00Z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