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F2C5" w14:textId="663C0742" w:rsidR="00751AC5" w:rsidRDefault="0065739C">
      <w:r>
        <w:t>Merci de transmettre les statuts de l’association, mis à jour, signés des différentes parties.</w:t>
      </w:r>
    </w:p>
    <w:sectPr w:rsidR="0075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9C"/>
    <w:rsid w:val="0065739C"/>
    <w:rsid w:val="0075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64FC"/>
  <w15:chartTrackingRefBased/>
  <w15:docId w15:val="{9A565E08-8233-499E-BFBA-877BE8DC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ADEME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RENARD Ghislaine</dc:creator>
  <cp:keywords/>
  <dc:description/>
  <cp:lastModifiedBy>RENARD Ghislaine</cp:lastModifiedBy>
  <cp:revision>1</cp:revision>
  <dcterms:created xsi:type="dcterms:W3CDTF">2023-12-14T14:38:00Z</dcterms:created>
  <dcterms:modified xsi:type="dcterms:W3CDTF">2023-12-14T14:39:00Z</dcterms:modified>
</cp:coreProperties>
</file>