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3E643" w14:textId="0D0653D7" w:rsidR="00AB5B99" w:rsidRDefault="003F5FC7" w:rsidP="00AB5B99">
      <w:r w:rsidRPr="006B1608">
        <w:rPr>
          <w:noProof/>
        </w:rPr>
        <mc:AlternateContent>
          <mc:Choice Requires="wps">
            <w:drawing>
              <wp:anchor distT="45720" distB="45720" distL="114300" distR="114300" simplePos="0" relativeHeight="251659264" behindDoc="0" locked="0" layoutInCell="1" allowOverlap="1" wp14:anchorId="399C6A0D" wp14:editId="74424E19">
                <wp:simplePos x="0" y="0"/>
                <wp:positionH relativeFrom="margin">
                  <wp:posOffset>252806</wp:posOffset>
                </wp:positionH>
                <wp:positionV relativeFrom="paragraph">
                  <wp:posOffset>1208149</wp:posOffset>
                </wp:positionV>
                <wp:extent cx="5791200" cy="1794681"/>
                <wp:effectExtent l="0" t="0" r="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794681"/>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71A3CD49" w14:textId="77777777" w:rsidR="00AB5B99" w:rsidRDefault="00AB5B99" w:rsidP="00AB5B99">
                            <w:pPr>
                              <w:pStyle w:val="TITREPRINCIPAL1repage"/>
                              <w:spacing w:before="0" w:after="0"/>
                            </w:pPr>
                            <w:r w:rsidRPr="00B13168">
                              <w:t>Volet technique</w:t>
                            </w:r>
                          </w:p>
                          <w:p w14:paraId="23404E7C" w14:textId="1B3B13A4" w:rsidR="003F5FC7" w:rsidRPr="00977DE8" w:rsidRDefault="003F5FC7" w:rsidP="003F5FC7">
                            <w:pPr>
                              <w:pStyle w:val="TITREPRINCIPAL1repage"/>
                              <w:spacing w:before="0" w:after="0"/>
                              <w:rPr>
                                <w:b w:val="0"/>
                                <w:bCs w:val="0"/>
                                <w:sz w:val="28"/>
                              </w:rPr>
                            </w:pPr>
                            <w:r>
                              <w:rPr>
                                <w:b w:val="0"/>
                                <w:bCs w:val="0"/>
                              </w:rPr>
                              <w:t xml:space="preserve">Aide à l’élaboration de feuilles de route sectorielles 3R pour les emballages en plastique à usage unique avec </w:t>
                            </w:r>
                            <w:r w:rsidR="00DA0E40" w:rsidRPr="00DA0E40">
                              <w:rPr>
                                <w:b w:val="0"/>
                                <w:bCs w:val="0"/>
                              </w:rPr>
                              <w:t>focus élargi à l’ensemble des emballages pour la thématique réemploi</w:t>
                            </w:r>
                          </w:p>
                          <w:p w14:paraId="34076274" w14:textId="003242FB" w:rsidR="00AB5B99" w:rsidRPr="002E15DB" w:rsidRDefault="00AB5B99" w:rsidP="003F5FC7">
                            <w:pPr>
                              <w:pStyle w:val="TITREPRINCIPAL1repage"/>
                              <w:spacing w:before="0" w:after="0"/>
                              <w:rPr>
                                <w:b w:val="0"/>
                                <w:bCs w:val="0"/>
                                <w:sz w:val="2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99C6A0D" id="Zone de texte 2" o:spid="_x0000_s1026" style="position:absolute;margin-left:19.9pt;margin-top:95.15pt;width:456pt;height:141.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" adj="-11796480,,5400" path="m,l3136900,,2838450,786765,,786765,,xe" fillcolor="white [3212]" stroked="f">
                <v:stroke joinstyle="miter"/>
                <v:formulas/>
                <v:path arrowok="t" o:connecttype="custom" o:connectlocs="0,0;5791200,0;5240215,1794681;0,1794681;0,0" o:connectangles="0,0,0,0,0" textboxrect="0,0,3136900,786765"/>
                <v:textbox>
                  <w:txbxContent>
                    <w:p w14:paraId="71A3CD49" w14:textId="77777777" w:rsidR="00AB5B99" w:rsidRDefault="00AB5B99" w:rsidP="00AB5B99">
                      <w:pPr>
                        <w:pStyle w:val="TITREPRINCIPAL1repage"/>
                        <w:spacing w:before="0" w:after="0"/>
                      </w:pPr>
                      <w:r w:rsidRPr="00B13168">
                        <w:t>Volet technique</w:t>
                      </w:r>
                    </w:p>
                    <w:p w14:paraId="23404E7C" w14:textId="1B3B13A4" w:rsidR="003F5FC7" w:rsidRPr="00977DE8" w:rsidRDefault="003F5FC7" w:rsidP="003F5FC7">
                      <w:pPr>
                        <w:pStyle w:val="TITREPRINCIPAL1repage"/>
                        <w:spacing w:before="0" w:after="0"/>
                        <w:rPr>
                          <w:b w:val="0"/>
                          <w:bCs w:val="0"/>
                          <w:sz w:val="28"/>
                        </w:rPr>
                      </w:pPr>
                      <w:r>
                        <w:rPr>
                          <w:b w:val="0"/>
                          <w:bCs w:val="0"/>
                        </w:rPr>
                        <w:t xml:space="preserve">Aide à l’élaboration de feuilles de route sectorielles 3R pour les emballages en plastique à usage unique avec </w:t>
                      </w:r>
                      <w:r w:rsidR="00DA0E40" w:rsidRPr="00DA0E40">
                        <w:rPr>
                          <w:b w:val="0"/>
                          <w:bCs w:val="0"/>
                        </w:rPr>
                        <w:t>focus élargi à l’ensemble des emballages pour la thématique réemploi</w:t>
                      </w:r>
                    </w:p>
                    <w:p w14:paraId="34076274" w14:textId="003242FB" w:rsidR="00AB5B99" w:rsidRPr="002E15DB" w:rsidRDefault="00AB5B99" w:rsidP="003F5FC7">
                      <w:pPr>
                        <w:pStyle w:val="TITREPRINCIPAL1repage"/>
                        <w:spacing w:before="0" w:after="0"/>
                        <w:rPr>
                          <w:b w:val="0"/>
                          <w:bCs w:val="0"/>
                          <w:sz w:val="28"/>
                        </w:rPr>
                      </w:pPr>
                    </w:p>
                  </w:txbxContent>
                </v:textbox>
                <w10:wrap anchorx="margin"/>
              </v:shape>
            </w:pict>
          </mc:Fallback>
        </mc:AlternateContent>
      </w:r>
      <w:r w:rsidR="00AB5B99">
        <w:rPr>
          <w:noProof/>
        </w:rPr>
        <mc:AlternateContent>
          <mc:Choice Requires="wps">
            <w:drawing>
              <wp:anchor distT="45720" distB="45720" distL="114300" distR="114300" simplePos="0" relativeHeight="251660288" behindDoc="0" locked="0" layoutInCell="1" allowOverlap="1" wp14:anchorId="4FA79262" wp14:editId="40FC388D">
                <wp:simplePos x="0" y="0"/>
                <wp:positionH relativeFrom="margin">
                  <wp:posOffset>252806</wp:posOffset>
                </wp:positionH>
                <wp:positionV relativeFrom="paragraph">
                  <wp:posOffset>3228018</wp:posOffset>
                </wp:positionV>
                <wp:extent cx="5848350" cy="5063168"/>
                <wp:effectExtent l="0" t="0" r="0" b="444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5063168"/>
                        </a:xfrm>
                        <a:prstGeom prst="rect">
                          <a:avLst/>
                        </a:prstGeom>
                        <a:noFill/>
                        <a:ln w="9525">
                          <a:noFill/>
                          <a:miter lim="800000"/>
                          <a:headEnd/>
                          <a:tailEnd/>
                        </a:ln>
                      </wps:spPr>
                      <wps:txbx>
                        <w:txbxContent>
                          <w:sdt>
                            <w:sdtPr>
                              <w:rPr>
                                <w:rFonts w:ascii="Calibri" w:eastAsia="Times New Roman" w:hAnsi="Calibri" w:cs="Times New Roman"/>
                                <w:color w:val="000000"/>
                                <w:kern w:val="28"/>
                                <w:sz w:val="20"/>
                                <w:szCs w:val="20"/>
                                <w14:ligatures w14:val="standard"/>
                                <w14:cntxtAlts/>
                              </w:rPr>
                              <w:id w:val="-870923084"/>
                              <w:docPartObj>
                                <w:docPartGallery w:val="Table of Contents"/>
                                <w:docPartUnique/>
                              </w:docPartObj>
                            </w:sdtPr>
                            <w:sdtEndPr>
                              <w:rPr>
                                <w:b/>
                                <w:bCs/>
                              </w:rPr>
                            </w:sdtEndPr>
                            <w:sdtContent>
                              <w:p w14:paraId="5AA9DF5B" w14:textId="59066989" w:rsidR="0015557A" w:rsidRDefault="0015557A">
                                <w:pPr>
                                  <w:pStyle w:val="En-ttedetabledesmatires"/>
                                </w:pPr>
                                <w:r>
                                  <w:t>Table des matières</w:t>
                                </w:r>
                              </w:p>
                              <w:p w14:paraId="007E3A55" w14:textId="19D0E411" w:rsidR="0015557A" w:rsidRDefault="0015557A">
                                <w:pPr>
                                  <w:pStyle w:val="TM1"/>
                                  <w:tabs>
                                    <w:tab w:val="left" w:pos="480"/>
                                    <w:tab w:val="right" w:leader="dot" w:pos="9174"/>
                                  </w:tabs>
                                  <w:rPr>
                                    <w:rFonts w:asciiTheme="minorHAnsi" w:eastAsiaTheme="minorEastAsia" w:hAnsiTheme="minorHAnsi" w:cstheme="minorBidi"/>
                                    <w:b w:val="0"/>
                                    <w:noProof/>
                                    <w:color w:val="auto"/>
                                    <w:kern w:val="2"/>
                                    <w:sz w:val="24"/>
                                    <w:szCs w:val="24"/>
                                    <w14:ligatures w14:val="standardContextual"/>
                                    <w14:cntxtAlts w14:val="0"/>
                                  </w:rPr>
                                </w:pPr>
                                <w:r>
                                  <w:fldChar w:fldCharType="begin"/>
                                </w:r>
                                <w:r>
                                  <w:instrText xml:space="preserve"> TOC \o "1-3" \h \z \u </w:instrText>
                                </w:r>
                                <w:r>
                                  <w:fldChar w:fldCharType="separate"/>
                                </w:r>
                                <w:hyperlink w:anchor="_Toc175215476" w:history="1">
                                  <w:r w:rsidRPr="00825C79">
                                    <w:rPr>
                                      <w:rStyle w:val="Lienhypertexte"/>
                                      <w:noProof/>
                                    </w:rPr>
                                    <w:t>1.</w:t>
                                  </w:r>
                                  <w:r>
                                    <w:rPr>
                                      <w:rFonts w:asciiTheme="minorHAnsi" w:eastAsiaTheme="minorEastAsia" w:hAnsiTheme="minorHAnsi" w:cstheme="minorBidi"/>
                                      <w:b w:val="0"/>
                                      <w:noProof/>
                                      <w:color w:val="auto"/>
                                      <w:kern w:val="2"/>
                                      <w:sz w:val="24"/>
                                      <w:szCs w:val="24"/>
                                      <w14:ligatures w14:val="standardContextual"/>
                                      <w14:cntxtAlts w14:val="0"/>
                                    </w:rPr>
                                    <w:tab/>
                                  </w:r>
                                  <w:r w:rsidRPr="00825C79">
                                    <w:rPr>
                                      <w:rStyle w:val="Lienhypertexte"/>
                                      <w:noProof/>
                                    </w:rPr>
                                    <w:t xml:space="preserve">Informations préalables </w:t>
                                  </w:r>
                                  <w:r>
                                    <w:rPr>
                                      <w:noProof/>
                                      <w:webHidden/>
                                    </w:rPr>
                                    <w:tab/>
                                  </w:r>
                                  <w:r>
                                    <w:rPr>
                                      <w:noProof/>
                                      <w:webHidden/>
                                    </w:rPr>
                                    <w:fldChar w:fldCharType="begin"/>
                                  </w:r>
                                  <w:r>
                                    <w:rPr>
                                      <w:noProof/>
                                      <w:webHidden/>
                                    </w:rPr>
                                    <w:instrText xml:space="preserve"> PAGEREF _Toc175215476 \h </w:instrText>
                                  </w:r>
                                  <w:r>
                                    <w:rPr>
                                      <w:noProof/>
                                      <w:webHidden/>
                                    </w:rPr>
                                  </w:r>
                                  <w:r>
                                    <w:rPr>
                                      <w:noProof/>
                                      <w:webHidden/>
                                    </w:rPr>
                                    <w:fldChar w:fldCharType="separate"/>
                                  </w:r>
                                  <w:r>
                                    <w:rPr>
                                      <w:noProof/>
                                      <w:webHidden/>
                                    </w:rPr>
                                    <w:t>2</w:t>
                                  </w:r>
                                  <w:r>
                                    <w:rPr>
                                      <w:noProof/>
                                      <w:webHidden/>
                                    </w:rPr>
                                    <w:fldChar w:fldCharType="end"/>
                                  </w:r>
                                </w:hyperlink>
                              </w:p>
                              <w:p w14:paraId="05906C7B" w14:textId="3E34D667" w:rsidR="0015557A" w:rsidRDefault="00F24D22">
                                <w:pPr>
                                  <w:pStyle w:val="TM1"/>
                                  <w:tabs>
                                    <w:tab w:val="left" w:pos="480"/>
                                    <w:tab w:val="right" w:leader="dot" w:pos="9174"/>
                                  </w:tabs>
                                  <w:rPr>
                                    <w:rFonts w:asciiTheme="minorHAnsi" w:eastAsiaTheme="minorEastAsia" w:hAnsiTheme="minorHAnsi" w:cstheme="minorBidi"/>
                                    <w:b w:val="0"/>
                                    <w:noProof/>
                                    <w:color w:val="auto"/>
                                    <w:kern w:val="2"/>
                                    <w:sz w:val="24"/>
                                    <w:szCs w:val="24"/>
                                    <w14:ligatures w14:val="standardContextual"/>
                                    <w14:cntxtAlts w14:val="0"/>
                                  </w:rPr>
                                </w:pPr>
                                <w:hyperlink w:anchor="_Toc175215477" w:history="1">
                                  <w:r w:rsidR="0015557A" w:rsidRPr="00825C79">
                                    <w:rPr>
                                      <w:rStyle w:val="Lienhypertexte"/>
                                      <w:noProof/>
                                    </w:rPr>
                                    <w:t>2.</w:t>
                                  </w:r>
                                  <w:r w:rsidR="0015557A">
                                    <w:rPr>
                                      <w:rFonts w:asciiTheme="minorHAnsi" w:eastAsiaTheme="minorEastAsia" w:hAnsiTheme="minorHAnsi" w:cstheme="minorBidi"/>
                                      <w:b w:val="0"/>
                                      <w:noProof/>
                                      <w:color w:val="auto"/>
                                      <w:kern w:val="2"/>
                                      <w:sz w:val="24"/>
                                      <w:szCs w:val="24"/>
                                      <w14:ligatures w14:val="standardContextual"/>
                                      <w14:cntxtAlts w14:val="0"/>
                                    </w:rPr>
                                    <w:tab/>
                                  </w:r>
                                  <w:r w:rsidR="0015557A" w:rsidRPr="00825C79">
                                    <w:rPr>
                                      <w:rStyle w:val="Lienhypertexte"/>
                                      <w:noProof/>
                                    </w:rPr>
                                    <w:t>Description détaillée de l’opération</w:t>
                                  </w:r>
                                  <w:r w:rsidR="0015557A">
                                    <w:rPr>
                                      <w:noProof/>
                                      <w:webHidden/>
                                    </w:rPr>
                                    <w:tab/>
                                  </w:r>
                                  <w:r w:rsidR="0015557A">
                                    <w:rPr>
                                      <w:noProof/>
                                      <w:webHidden/>
                                    </w:rPr>
                                    <w:fldChar w:fldCharType="begin"/>
                                  </w:r>
                                  <w:r w:rsidR="0015557A">
                                    <w:rPr>
                                      <w:noProof/>
                                      <w:webHidden/>
                                    </w:rPr>
                                    <w:instrText xml:space="preserve"> PAGEREF _Toc175215477 \h </w:instrText>
                                  </w:r>
                                  <w:r w:rsidR="0015557A">
                                    <w:rPr>
                                      <w:noProof/>
                                      <w:webHidden/>
                                    </w:rPr>
                                  </w:r>
                                  <w:r w:rsidR="0015557A">
                                    <w:rPr>
                                      <w:noProof/>
                                      <w:webHidden/>
                                    </w:rPr>
                                    <w:fldChar w:fldCharType="separate"/>
                                  </w:r>
                                  <w:r w:rsidR="0015557A">
                                    <w:rPr>
                                      <w:noProof/>
                                      <w:webHidden/>
                                    </w:rPr>
                                    <w:t>3</w:t>
                                  </w:r>
                                  <w:r w:rsidR="0015557A">
                                    <w:rPr>
                                      <w:noProof/>
                                      <w:webHidden/>
                                    </w:rPr>
                                    <w:fldChar w:fldCharType="end"/>
                                  </w:r>
                                </w:hyperlink>
                              </w:p>
                              <w:p w14:paraId="109E547F" w14:textId="3A7F0D8B" w:rsidR="0015557A" w:rsidRDefault="00F24D22">
                                <w:pPr>
                                  <w:pStyle w:val="TM2"/>
                                  <w:tabs>
                                    <w:tab w:val="right" w:leader="dot" w:pos="9174"/>
                                  </w:tabs>
                                  <w:rPr>
                                    <w:rFonts w:asciiTheme="minorHAnsi" w:eastAsiaTheme="minorEastAsia" w:hAnsiTheme="minorHAnsi" w:cstheme="minorBidi"/>
                                    <w:noProof/>
                                    <w:color w:val="auto"/>
                                    <w:kern w:val="2"/>
                                    <w:sz w:val="24"/>
                                    <w:szCs w:val="24"/>
                                    <w14:ligatures w14:val="standardContextual"/>
                                    <w14:cntxtAlts w14:val="0"/>
                                  </w:rPr>
                                </w:pPr>
                                <w:hyperlink w:anchor="_Toc175215478" w:history="1">
                                  <w:r w:rsidR="0015557A" w:rsidRPr="00825C79">
                                    <w:rPr>
                                      <w:rStyle w:val="Lienhypertexte"/>
                                      <w:rFonts w:ascii="Marianne" w:hAnsi="Marianne"/>
                                      <w:noProof/>
                                      <w:kern w:val="0"/>
                                      <w:lang w:eastAsia="en-US"/>
                                      <w14:ligatures w14:val="none"/>
                                    </w:rPr>
                                    <w:t>2.1 Description des études à réaliser</w:t>
                                  </w:r>
                                  <w:r w:rsidR="0015557A">
                                    <w:rPr>
                                      <w:noProof/>
                                      <w:webHidden/>
                                    </w:rPr>
                                    <w:tab/>
                                  </w:r>
                                  <w:r w:rsidR="0015557A">
                                    <w:rPr>
                                      <w:noProof/>
                                      <w:webHidden/>
                                    </w:rPr>
                                    <w:fldChar w:fldCharType="begin"/>
                                  </w:r>
                                  <w:r w:rsidR="0015557A">
                                    <w:rPr>
                                      <w:noProof/>
                                      <w:webHidden/>
                                    </w:rPr>
                                    <w:instrText xml:space="preserve"> PAGEREF _Toc175215478 \h </w:instrText>
                                  </w:r>
                                  <w:r w:rsidR="0015557A">
                                    <w:rPr>
                                      <w:noProof/>
                                      <w:webHidden/>
                                    </w:rPr>
                                  </w:r>
                                  <w:r w:rsidR="0015557A">
                                    <w:rPr>
                                      <w:noProof/>
                                      <w:webHidden/>
                                    </w:rPr>
                                    <w:fldChar w:fldCharType="separate"/>
                                  </w:r>
                                  <w:r w:rsidR="0015557A">
                                    <w:rPr>
                                      <w:noProof/>
                                      <w:webHidden/>
                                    </w:rPr>
                                    <w:t>3</w:t>
                                  </w:r>
                                  <w:r w:rsidR="0015557A">
                                    <w:rPr>
                                      <w:noProof/>
                                      <w:webHidden/>
                                    </w:rPr>
                                    <w:fldChar w:fldCharType="end"/>
                                  </w:r>
                                </w:hyperlink>
                              </w:p>
                              <w:p w14:paraId="251C58C0" w14:textId="432FCBA6" w:rsidR="0015557A" w:rsidRDefault="00F24D22">
                                <w:pPr>
                                  <w:pStyle w:val="TM2"/>
                                  <w:tabs>
                                    <w:tab w:val="right" w:leader="dot" w:pos="9174"/>
                                  </w:tabs>
                                  <w:rPr>
                                    <w:rFonts w:asciiTheme="minorHAnsi" w:eastAsiaTheme="minorEastAsia" w:hAnsiTheme="minorHAnsi" w:cstheme="minorBidi"/>
                                    <w:noProof/>
                                    <w:color w:val="auto"/>
                                    <w:kern w:val="2"/>
                                    <w:sz w:val="24"/>
                                    <w:szCs w:val="24"/>
                                    <w14:ligatures w14:val="standardContextual"/>
                                    <w14:cntxtAlts w14:val="0"/>
                                  </w:rPr>
                                </w:pPr>
                                <w:hyperlink w:anchor="_Toc175215479" w:history="1">
                                  <w:r w:rsidR="0015557A" w:rsidRPr="00825C79">
                                    <w:rPr>
                                      <w:rStyle w:val="Lienhypertexte"/>
                                      <w:rFonts w:ascii="Marianne" w:hAnsi="Marianne"/>
                                      <w:noProof/>
                                      <w:kern w:val="0"/>
                                      <w:lang w:eastAsia="en-US"/>
                                      <w14:ligatures w14:val="none"/>
                                    </w:rPr>
                                    <w:t>2.2 Plan de la feuille de route</w:t>
                                  </w:r>
                                  <w:r w:rsidR="0015557A">
                                    <w:rPr>
                                      <w:noProof/>
                                      <w:webHidden/>
                                    </w:rPr>
                                    <w:tab/>
                                  </w:r>
                                  <w:r w:rsidR="0015557A">
                                    <w:rPr>
                                      <w:noProof/>
                                      <w:webHidden/>
                                    </w:rPr>
                                    <w:fldChar w:fldCharType="begin"/>
                                  </w:r>
                                  <w:r w:rsidR="0015557A">
                                    <w:rPr>
                                      <w:noProof/>
                                      <w:webHidden/>
                                    </w:rPr>
                                    <w:instrText xml:space="preserve"> PAGEREF _Toc175215479 \h </w:instrText>
                                  </w:r>
                                  <w:r w:rsidR="0015557A">
                                    <w:rPr>
                                      <w:noProof/>
                                      <w:webHidden/>
                                    </w:rPr>
                                  </w:r>
                                  <w:r w:rsidR="0015557A">
                                    <w:rPr>
                                      <w:noProof/>
                                      <w:webHidden/>
                                    </w:rPr>
                                    <w:fldChar w:fldCharType="separate"/>
                                  </w:r>
                                  <w:r w:rsidR="0015557A">
                                    <w:rPr>
                                      <w:noProof/>
                                      <w:webHidden/>
                                    </w:rPr>
                                    <w:t>10</w:t>
                                  </w:r>
                                  <w:r w:rsidR="0015557A">
                                    <w:rPr>
                                      <w:noProof/>
                                      <w:webHidden/>
                                    </w:rPr>
                                    <w:fldChar w:fldCharType="end"/>
                                  </w:r>
                                </w:hyperlink>
                              </w:p>
                              <w:p w14:paraId="4B857255" w14:textId="4461F620" w:rsidR="0015557A" w:rsidRDefault="00F24D22">
                                <w:pPr>
                                  <w:pStyle w:val="TM2"/>
                                  <w:tabs>
                                    <w:tab w:val="right" w:leader="dot" w:pos="9174"/>
                                  </w:tabs>
                                  <w:rPr>
                                    <w:rFonts w:asciiTheme="minorHAnsi" w:eastAsiaTheme="minorEastAsia" w:hAnsiTheme="minorHAnsi" w:cstheme="minorBidi"/>
                                    <w:noProof/>
                                    <w:color w:val="auto"/>
                                    <w:kern w:val="2"/>
                                    <w:sz w:val="24"/>
                                    <w:szCs w:val="24"/>
                                    <w14:ligatures w14:val="standardContextual"/>
                                    <w14:cntxtAlts w14:val="0"/>
                                  </w:rPr>
                                </w:pPr>
                                <w:hyperlink w:anchor="_Toc175215480" w:history="1">
                                  <w:r w:rsidR="0015557A" w:rsidRPr="00825C79">
                                    <w:rPr>
                                      <w:rStyle w:val="Lienhypertexte"/>
                                      <w:rFonts w:ascii="Marianne" w:hAnsi="Marianne"/>
                                      <w:noProof/>
                                      <w:kern w:val="0"/>
                                      <w:lang w:eastAsia="en-US"/>
                                      <w14:ligatures w14:val="none"/>
                                    </w:rPr>
                                    <w:t>2.3 Modalités de recueil des données</w:t>
                                  </w:r>
                                  <w:r w:rsidR="0015557A">
                                    <w:rPr>
                                      <w:noProof/>
                                      <w:webHidden/>
                                    </w:rPr>
                                    <w:tab/>
                                  </w:r>
                                  <w:r w:rsidR="0015557A">
                                    <w:rPr>
                                      <w:noProof/>
                                      <w:webHidden/>
                                    </w:rPr>
                                    <w:fldChar w:fldCharType="begin"/>
                                  </w:r>
                                  <w:r w:rsidR="0015557A">
                                    <w:rPr>
                                      <w:noProof/>
                                      <w:webHidden/>
                                    </w:rPr>
                                    <w:instrText xml:space="preserve"> PAGEREF _Toc175215480 \h </w:instrText>
                                  </w:r>
                                  <w:r w:rsidR="0015557A">
                                    <w:rPr>
                                      <w:noProof/>
                                      <w:webHidden/>
                                    </w:rPr>
                                  </w:r>
                                  <w:r w:rsidR="0015557A">
                                    <w:rPr>
                                      <w:noProof/>
                                      <w:webHidden/>
                                    </w:rPr>
                                    <w:fldChar w:fldCharType="separate"/>
                                  </w:r>
                                  <w:r w:rsidR="0015557A">
                                    <w:rPr>
                                      <w:noProof/>
                                      <w:webHidden/>
                                    </w:rPr>
                                    <w:t>10</w:t>
                                  </w:r>
                                  <w:r w:rsidR="0015557A">
                                    <w:rPr>
                                      <w:noProof/>
                                      <w:webHidden/>
                                    </w:rPr>
                                    <w:fldChar w:fldCharType="end"/>
                                  </w:r>
                                </w:hyperlink>
                              </w:p>
                              <w:p w14:paraId="597FF5DA" w14:textId="43C7AE47" w:rsidR="0015557A" w:rsidRDefault="00F24D22">
                                <w:pPr>
                                  <w:pStyle w:val="TM1"/>
                                  <w:tabs>
                                    <w:tab w:val="left" w:pos="480"/>
                                    <w:tab w:val="right" w:leader="dot" w:pos="9174"/>
                                  </w:tabs>
                                  <w:rPr>
                                    <w:rFonts w:asciiTheme="minorHAnsi" w:eastAsiaTheme="minorEastAsia" w:hAnsiTheme="minorHAnsi" w:cstheme="minorBidi"/>
                                    <w:b w:val="0"/>
                                    <w:noProof/>
                                    <w:color w:val="auto"/>
                                    <w:kern w:val="2"/>
                                    <w:sz w:val="24"/>
                                    <w:szCs w:val="24"/>
                                    <w14:ligatures w14:val="standardContextual"/>
                                    <w14:cntxtAlts w14:val="0"/>
                                  </w:rPr>
                                </w:pPr>
                                <w:hyperlink w:anchor="_Toc175215481" w:history="1">
                                  <w:r w:rsidR="0015557A" w:rsidRPr="00825C79">
                                    <w:rPr>
                                      <w:rStyle w:val="Lienhypertexte"/>
                                      <w:noProof/>
                                    </w:rPr>
                                    <w:t>3.</w:t>
                                  </w:r>
                                  <w:r w:rsidR="0015557A">
                                    <w:rPr>
                                      <w:rFonts w:asciiTheme="minorHAnsi" w:eastAsiaTheme="minorEastAsia" w:hAnsiTheme="minorHAnsi" w:cstheme="minorBidi"/>
                                      <w:b w:val="0"/>
                                      <w:noProof/>
                                      <w:color w:val="auto"/>
                                      <w:kern w:val="2"/>
                                      <w:sz w:val="24"/>
                                      <w:szCs w:val="24"/>
                                      <w14:ligatures w14:val="standardContextual"/>
                                      <w14:cntxtAlts w14:val="0"/>
                                    </w:rPr>
                                    <w:tab/>
                                  </w:r>
                                  <w:r w:rsidR="0015557A" w:rsidRPr="00825C79">
                                    <w:rPr>
                                      <w:rStyle w:val="Lienhypertexte"/>
                                      <w:noProof/>
                                    </w:rPr>
                                    <w:t>Suivi et planning du projet</w:t>
                                  </w:r>
                                  <w:r w:rsidR="0015557A">
                                    <w:rPr>
                                      <w:noProof/>
                                      <w:webHidden/>
                                    </w:rPr>
                                    <w:tab/>
                                  </w:r>
                                  <w:r w:rsidR="0015557A">
                                    <w:rPr>
                                      <w:noProof/>
                                      <w:webHidden/>
                                    </w:rPr>
                                    <w:fldChar w:fldCharType="begin"/>
                                  </w:r>
                                  <w:r w:rsidR="0015557A">
                                    <w:rPr>
                                      <w:noProof/>
                                      <w:webHidden/>
                                    </w:rPr>
                                    <w:instrText xml:space="preserve"> PAGEREF _Toc175215481 \h </w:instrText>
                                  </w:r>
                                  <w:r w:rsidR="0015557A">
                                    <w:rPr>
                                      <w:noProof/>
                                      <w:webHidden/>
                                    </w:rPr>
                                  </w:r>
                                  <w:r w:rsidR="0015557A">
                                    <w:rPr>
                                      <w:noProof/>
                                      <w:webHidden/>
                                    </w:rPr>
                                    <w:fldChar w:fldCharType="separate"/>
                                  </w:r>
                                  <w:r w:rsidR="0015557A">
                                    <w:rPr>
                                      <w:noProof/>
                                      <w:webHidden/>
                                    </w:rPr>
                                    <w:t>10</w:t>
                                  </w:r>
                                  <w:r w:rsidR="0015557A">
                                    <w:rPr>
                                      <w:noProof/>
                                      <w:webHidden/>
                                    </w:rPr>
                                    <w:fldChar w:fldCharType="end"/>
                                  </w:r>
                                </w:hyperlink>
                              </w:p>
                              <w:p w14:paraId="1D079745" w14:textId="0C57D9DC" w:rsidR="0015557A" w:rsidRDefault="00F24D22">
                                <w:pPr>
                                  <w:pStyle w:val="TM1"/>
                                  <w:tabs>
                                    <w:tab w:val="left" w:pos="480"/>
                                    <w:tab w:val="right" w:leader="dot" w:pos="9174"/>
                                  </w:tabs>
                                  <w:rPr>
                                    <w:rFonts w:asciiTheme="minorHAnsi" w:eastAsiaTheme="minorEastAsia" w:hAnsiTheme="minorHAnsi" w:cstheme="minorBidi"/>
                                    <w:b w:val="0"/>
                                    <w:noProof/>
                                    <w:color w:val="auto"/>
                                    <w:kern w:val="2"/>
                                    <w:sz w:val="24"/>
                                    <w:szCs w:val="24"/>
                                    <w14:ligatures w14:val="standardContextual"/>
                                    <w14:cntxtAlts w14:val="0"/>
                                  </w:rPr>
                                </w:pPr>
                                <w:hyperlink w:anchor="_Toc175215482" w:history="1">
                                  <w:r w:rsidR="0015557A" w:rsidRPr="00825C79">
                                    <w:rPr>
                                      <w:rStyle w:val="Lienhypertexte"/>
                                      <w:noProof/>
                                    </w:rPr>
                                    <w:t>4.</w:t>
                                  </w:r>
                                  <w:r w:rsidR="0015557A">
                                    <w:rPr>
                                      <w:rFonts w:asciiTheme="minorHAnsi" w:eastAsiaTheme="minorEastAsia" w:hAnsiTheme="minorHAnsi" w:cstheme="minorBidi"/>
                                      <w:b w:val="0"/>
                                      <w:noProof/>
                                      <w:color w:val="auto"/>
                                      <w:kern w:val="2"/>
                                      <w:sz w:val="24"/>
                                      <w:szCs w:val="24"/>
                                      <w14:ligatures w14:val="standardContextual"/>
                                      <w14:cntxtAlts w14:val="0"/>
                                    </w:rPr>
                                    <w:tab/>
                                  </w:r>
                                  <w:r w:rsidR="0015557A" w:rsidRPr="00825C79">
                                    <w:rPr>
                                      <w:rStyle w:val="Lienhypertexte"/>
                                      <w:noProof/>
                                    </w:rPr>
                                    <w:t>Engagements spécifiques</w:t>
                                  </w:r>
                                  <w:r w:rsidR="0015557A">
                                    <w:rPr>
                                      <w:noProof/>
                                      <w:webHidden/>
                                    </w:rPr>
                                    <w:tab/>
                                  </w:r>
                                  <w:r w:rsidR="0015557A">
                                    <w:rPr>
                                      <w:noProof/>
                                      <w:webHidden/>
                                    </w:rPr>
                                    <w:fldChar w:fldCharType="begin"/>
                                  </w:r>
                                  <w:r w:rsidR="0015557A">
                                    <w:rPr>
                                      <w:noProof/>
                                      <w:webHidden/>
                                    </w:rPr>
                                    <w:instrText xml:space="preserve"> PAGEREF _Toc175215482 \h </w:instrText>
                                  </w:r>
                                  <w:r w:rsidR="0015557A">
                                    <w:rPr>
                                      <w:noProof/>
                                      <w:webHidden/>
                                    </w:rPr>
                                  </w:r>
                                  <w:r w:rsidR="0015557A">
                                    <w:rPr>
                                      <w:noProof/>
                                      <w:webHidden/>
                                    </w:rPr>
                                    <w:fldChar w:fldCharType="separate"/>
                                  </w:r>
                                  <w:r w:rsidR="0015557A">
                                    <w:rPr>
                                      <w:noProof/>
                                      <w:webHidden/>
                                    </w:rPr>
                                    <w:t>10</w:t>
                                  </w:r>
                                  <w:r w:rsidR="0015557A">
                                    <w:rPr>
                                      <w:noProof/>
                                      <w:webHidden/>
                                    </w:rPr>
                                    <w:fldChar w:fldCharType="end"/>
                                  </w:r>
                                </w:hyperlink>
                              </w:p>
                              <w:p w14:paraId="4742FB32" w14:textId="307C31E8" w:rsidR="0015557A" w:rsidRDefault="00F24D22">
                                <w:pPr>
                                  <w:pStyle w:val="TM1"/>
                                  <w:tabs>
                                    <w:tab w:val="left" w:pos="480"/>
                                    <w:tab w:val="right" w:leader="dot" w:pos="9174"/>
                                  </w:tabs>
                                  <w:rPr>
                                    <w:rFonts w:asciiTheme="minorHAnsi" w:eastAsiaTheme="minorEastAsia" w:hAnsiTheme="minorHAnsi" w:cstheme="minorBidi"/>
                                    <w:b w:val="0"/>
                                    <w:noProof/>
                                    <w:color w:val="auto"/>
                                    <w:kern w:val="2"/>
                                    <w:sz w:val="24"/>
                                    <w:szCs w:val="24"/>
                                    <w14:ligatures w14:val="standardContextual"/>
                                    <w14:cntxtAlts w14:val="0"/>
                                  </w:rPr>
                                </w:pPr>
                                <w:hyperlink w:anchor="_Toc175215483" w:history="1">
                                  <w:r w:rsidR="0015557A" w:rsidRPr="00825C79">
                                    <w:rPr>
                                      <w:rStyle w:val="Lienhypertexte"/>
                                      <w:noProof/>
                                    </w:rPr>
                                    <w:t>5.</w:t>
                                  </w:r>
                                  <w:r w:rsidR="0015557A">
                                    <w:rPr>
                                      <w:rFonts w:asciiTheme="minorHAnsi" w:eastAsiaTheme="minorEastAsia" w:hAnsiTheme="minorHAnsi" w:cstheme="minorBidi"/>
                                      <w:b w:val="0"/>
                                      <w:noProof/>
                                      <w:color w:val="auto"/>
                                      <w:kern w:val="2"/>
                                      <w:sz w:val="24"/>
                                      <w:szCs w:val="24"/>
                                      <w14:ligatures w14:val="standardContextual"/>
                                      <w14:cntxtAlts w14:val="0"/>
                                    </w:rPr>
                                    <w:tab/>
                                  </w:r>
                                  <w:r w:rsidR="0015557A" w:rsidRPr="00825C79">
                                    <w:rPr>
                                      <w:rStyle w:val="Lienhypertexte"/>
                                      <w:noProof/>
                                    </w:rPr>
                                    <w:t>Rapports / documents à fournir lors de l’exécution du contrat de financement</w:t>
                                  </w:r>
                                  <w:r w:rsidR="0015557A">
                                    <w:rPr>
                                      <w:noProof/>
                                      <w:webHidden/>
                                    </w:rPr>
                                    <w:tab/>
                                  </w:r>
                                  <w:r w:rsidR="0015557A">
                                    <w:rPr>
                                      <w:noProof/>
                                      <w:webHidden/>
                                    </w:rPr>
                                    <w:fldChar w:fldCharType="begin"/>
                                  </w:r>
                                  <w:r w:rsidR="0015557A">
                                    <w:rPr>
                                      <w:noProof/>
                                      <w:webHidden/>
                                    </w:rPr>
                                    <w:instrText xml:space="preserve"> PAGEREF _Toc175215483 \h </w:instrText>
                                  </w:r>
                                  <w:r w:rsidR="0015557A">
                                    <w:rPr>
                                      <w:noProof/>
                                      <w:webHidden/>
                                    </w:rPr>
                                  </w:r>
                                  <w:r w:rsidR="0015557A">
                                    <w:rPr>
                                      <w:noProof/>
                                      <w:webHidden/>
                                    </w:rPr>
                                    <w:fldChar w:fldCharType="separate"/>
                                  </w:r>
                                  <w:r w:rsidR="0015557A">
                                    <w:rPr>
                                      <w:noProof/>
                                      <w:webHidden/>
                                    </w:rPr>
                                    <w:t>11</w:t>
                                  </w:r>
                                  <w:r w:rsidR="0015557A">
                                    <w:rPr>
                                      <w:noProof/>
                                      <w:webHidden/>
                                    </w:rPr>
                                    <w:fldChar w:fldCharType="end"/>
                                  </w:r>
                                </w:hyperlink>
                              </w:p>
                              <w:p w14:paraId="41EA9E9E" w14:textId="27934D3A" w:rsidR="0015557A" w:rsidRDefault="0015557A">
                                <w:r>
                                  <w:rPr>
                                    <w:b/>
                                    <w:bCs/>
                                  </w:rPr>
                                  <w:fldChar w:fldCharType="end"/>
                                </w:r>
                              </w:p>
                            </w:sdtContent>
                          </w:sdt>
                          <w:p w14:paraId="2BA936E4" w14:textId="77777777" w:rsidR="00AB5B99" w:rsidRDefault="00AB5B99" w:rsidP="00AB5B99">
                            <w:pPr>
                              <w:pStyle w:val="TexteCouran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A79262" id="_x0000_t202" coordsize="21600,21600" o:spt="202" path="m,l,21600r21600,l21600,xe">
                <v:stroke joinstyle="miter"/>
                <v:path gradientshapeok="t" o:connecttype="rect"/>
              </v:shapetype>
              <v:shape id="_x0000_s1027" type="#_x0000_t202" style="position:absolute;margin-left:19.9pt;margin-top:254.15pt;width:460.5pt;height:398.6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" filled="f" stroked="f">
                <v:textbox>
                  <w:txbxContent>
                    <w:sdt>
                      <w:sdtPr>
                        <w:rPr>
                          <w:rFonts w:ascii="Calibri" w:eastAsia="Times New Roman" w:hAnsi="Calibri" w:cs="Times New Roman"/>
                          <w:color w:val="000000"/>
                          <w:kern w:val="28"/>
                          <w:sz w:val="20"/>
                          <w:szCs w:val="20"/>
                          <w14:ligatures w14:val="standard"/>
                          <w14:cntxtAlts/>
                        </w:rPr>
                        <w:id w:val="-870923084"/>
                        <w:docPartObj>
                          <w:docPartGallery w:val="Table of Contents"/>
                          <w:docPartUnique/>
                        </w:docPartObj>
                      </w:sdtPr>
                      <w:sdtEndPr>
                        <w:rPr>
                          <w:b/>
                          <w:bCs/>
                        </w:rPr>
                      </w:sdtEndPr>
                      <w:sdtContent>
                        <w:p w14:paraId="5AA9DF5B" w14:textId="59066989" w:rsidR="0015557A" w:rsidRDefault="0015557A">
                          <w:pPr>
                            <w:pStyle w:val="En-ttedetabledesmatires"/>
                          </w:pPr>
                          <w:r>
                            <w:t>Table des matières</w:t>
                          </w:r>
                        </w:p>
                        <w:p w14:paraId="007E3A55" w14:textId="19D0E411" w:rsidR="0015557A" w:rsidRDefault="0015557A">
                          <w:pPr>
                            <w:pStyle w:val="TM1"/>
                            <w:tabs>
                              <w:tab w:val="left" w:pos="480"/>
                              <w:tab w:val="right" w:leader="dot" w:pos="9174"/>
                            </w:tabs>
                            <w:rPr>
                              <w:rFonts w:asciiTheme="minorHAnsi" w:eastAsiaTheme="minorEastAsia" w:hAnsiTheme="minorHAnsi" w:cstheme="minorBidi"/>
                              <w:b w:val="0"/>
                              <w:noProof/>
                              <w:color w:val="auto"/>
                              <w:kern w:val="2"/>
                              <w:sz w:val="24"/>
                              <w:szCs w:val="24"/>
                              <w14:ligatures w14:val="standardContextual"/>
                              <w14:cntxtAlts w14:val="0"/>
                            </w:rPr>
                          </w:pPr>
                          <w:r>
                            <w:fldChar w:fldCharType="begin"/>
                          </w:r>
                          <w:r>
                            <w:instrText xml:space="preserve"> TOC \o "1-3" \h \z \u </w:instrText>
                          </w:r>
                          <w:r>
                            <w:fldChar w:fldCharType="separate"/>
                          </w:r>
                          <w:hyperlink w:anchor="_Toc175215476" w:history="1">
                            <w:r w:rsidRPr="00825C79">
                              <w:rPr>
                                <w:rStyle w:val="Lienhypertexte"/>
                                <w:noProof/>
                              </w:rPr>
                              <w:t>1.</w:t>
                            </w:r>
                            <w:r>
                              <w:rPr>
                                <w:rFonts w:asciiTheme="minorHAnsi" w:eastAsiaTheme="minorEastAsia" w:hAnsiTheme="minorHAnsi" w:cstheme="minorBidi"/>
                                <w:b w:val="0"/>
                                <w:noProof/>
                                <w:color w:val="auto"/>
                                <w:kern w:val="2"/>
                                <w:sz w:val="24"/>
                                <w:szCs w:val="24"/>
                                <w14:ligatures w14:val="standardContextual"/>
                                <w14:cntxtAlts w14:val="0"/>
                              </w:rPr>
                              <w:tab/>
                            </w:r>
                            <w:r w:rsidRPr="00825C79">
                              <w:rPr>
                                <w:rStyle w:val="Lienhypertexte"/>
                                <w:noProof/>
                              </w:rPr>
                              <w:t xml:space="preserve">Informations préalables </w:t>
                            </w:r>
                            <w:r>
                              <w:rPr>
                                <w:noProof/>
                                <w:webHidden/>
                              </w:rPr>
                              <w:tab/>
                            </w:r>
                            <w:r>
                              <w:rPr>
                                <w:noProof/>
                                <w:webHidden/>
                              </w:rPr>
                              <w:fldChar w:fldCharType="begin"/>
                            </w:r>
                            <w:r>
                              <w:rPr>
                                <w:noProof/>
                                <w:webHidden/>
                              </w:rPr>
                              <w:instrText xml:space="preserve"> PAGEREF _Toc175215476 \h </w:instrText>
                            </w:r>
                            <w:r>
                              <w:rPr>
                                <w:noProof/>
                                <w:webHidden/>
                              </w:rPr>
                            </w:r>
                            <w:r>
                              <w:rPr>
                                <w:noProof/>
                                <w:webHidden/>
                              </w:rPr>
                              <w:fldChar w:fldCharType="separate"/>
                            </w:r>
                            <w:r>
                              <w:rPr>
                                <w:noProof/>
                                <w:webHidden/>
                              </w:rPr>
                              <w:t>2</w:t>
                            </w:r>
                            <w:r>
                              <w:rPr>
                                <w:noProof/>
                                <w:webHidden/>
                              </w:rPr>
                              <w:fldChar w:fldCharType="end"/>
                            </w:r>
                          </w:hyperlink>
                        </w:p>
                        <w:p w14:paraId="05906C7B" w14:textId="3E34D667" w:rsidR="0015557A" w:rsidRDefault="00F24D22">
                          <w:pPr>
                            <w:pStyle w:val="TM1"/>
                            <w:tabs>
                              <w:tab w:val="left" w:pos="480"/>
                              <w:tab w:val="right" w:leader="dot" w:pos="9174"/>
                            </w:tabs>
                            <w:rPr>
                              <w:rFonts w:asciiTheme="minorHAnsi" w:eastAsiaTheme="minorEastAsia" w:hAnsiTheme="minorHAnsi" w:cstheme="minorBidi"/>
                              <w:b w:val="0"/>
                              <w:noProof/>
                              <w:color w:val="auto"/>
                              <w:kern w:val="2"/>
                              <w:sz w:val="24"/>
                              <w:szCs w:val="24"/>
                              <w14:ligatures w14:val="standardContextual"/>
                              <w14:cntxtAlts w14:val="0"/>
                            </w:rPr>
                          </w:pPr>
                          <w:hyperlink w:anchor="_Toc175215477" w:history="1">
                            <w:r w:rsidR="0015557A" w:rsidRPr="00825C79">
                              <w:rPr>
                                <w:rStyle w:val="Lienhypertexte"/>
                                <w:noProof/>
                              </w:rPr>
                              <w:t>2.</w:t>
                            </w:r>
                            <w:r w:rsidR="0015557A">
                              <w:rPr>
                                <w:rFonts w:asciiTheme="minorHAnsi" w:eastAsiaTheme="minorEastAsia" w:hAnsiTheme="minorHAnsi" w:cstheme="minorBidi"/>
                                <w:b w:val="0"/>
                                <w:noProof/>
                                <w:color w:val="auto"/>
                                <w:kern w:val="2"/>
                                <w:sz w:val="24"/>
                                <w:szCs w:val="24"/>
                                <w14:ligatures w14:val="standardContextual"/>
                                <w14:cntxtAlts w14:val="0"/>
                              </w:rPr>
                              <w:tab/>
                            </w:r>
                            <w:r w:rsidR="0015557A" w:rsidRPr="00825C79">
                              <w:rPr>
                                <w:rStyle w:val="Lienhypertexte"/>
                                <w:noProof/>
                              </w:rPr>
                              <w:t>Description détaillée de l’opération</w:t>
                            </w:r>
                            <w:r w:rsidR="0015557A">
                              <w:rPr>
                                <w:noProof/>
                                <w:webHidden/>
                              </w:rPr>
                              <w:tab/>
                            </w:r>
                            <w:r w:rsidR="0015557A">
                              <w:rPr>
                                <w:noProof/>
                                <w:webHidden/>
                              </w:rPr>
                              <w:fldChar w:fldCharType="begin"/>
                            </w:r>
                            <w:r w:rsidR="0015557A">
                              <w:rPr>
                                <w:noProof/>
                                <w:webHidden/>
                              </w:rPr>
                              <w:instrText xml:space="preserve"> PAGEREF _Toc175215477 \h </w:instrText>
                            </w:r>
                            <w:r w:rsidR="0015557A">
                              <w:rPr>
                                <w:noProof/>
                                <w:webHidden/>
                              </w:rPr>
                            </w:r>
                            <w:r w:rsidR="0015557A">
                              <w:rPr>
                                <w:noProof/>
                                <w:webHidden/>
                              </w:rPr>
                              <w:fldChar w:fldCharType="separate"/>
                            </w:r>
                            <w:r w:rsidR="0015557A">
                              <w:rPr>
                                <w:noProof/>
                                <w:webHidden/>
                              </w:rPr>
                              <w:t>3</w:t>
                            </w:r>
                            <w:r w:rsidR="0015557A">
                              <w:rPr>
                                <w:noProof/>
                                <w:webHidden/>
                              </w:rPr>
                              <w:fldChar w:fldCharType="end"/>
                            </w:r>
                          </w:hyperlink>
                        </w:p>
                        <w:p w14:paraId="109E547F" w14:textId="3A7F0D8B" w:rsidR="0015557A" w:rsidRDefault="00F24D22">
                          <w:pPr>
                            <w:pStyle w:val="TM2"/>
                            <w:tabs>
                              <w:tab w:val="right" w:leader="dot" w:pos="9174"/>
                            </w:tabs>
                            <w:rPr>
                              <w:rFonts w:asciiTheme="minorHAnsi" w:eastAsiaTheme="minorEastAsia" w:hAnsiTheme="minorHAnsi" w:cstheme="minorBidi"/>
                              <w:noProof/>
                              <w:color w:val="auto"/>
                              <w:kern w:val="2"/>
                              <w:sz w:val="24"/>
                              <w:szCs w:val="24"/>
                              <w14:ligatures w14:val="standardContextual"/>
                              <w14:cntxtAlts w14:val="0"/>
                            </w:rPr>
                          </w:pPr>
                          <w:hyperlink w:anchor="_Toc175215478" w:history="1">
                            <w:r w:rsidR="0015557A" w:rsidRPr="00825C79">
                              <w:rPr>
                                <w:rStyle w:val="Lienhypertexte"/>
                                <w:rFonts w:ascii="Marianne" w:hAnsi="Marianne"/>
                                <w:noProof/>
                                <w:kern w:val="0"/>
                                <w:lang w:eastAsia="en-US"/>
                                <w14:ligatures w14:val="none"/>
                              </w:rPr>
                              <w:t>2.1 Description des études à réaliser</w:t>
                            </w:r>
                            <w:r w:rsidR="0015557A">
                              <w:rPr>
                                <w:noProof/>
                                <w:webHidden/>
                              </w:rPr>
                              <w:tab/>
                            </w:r>
                            <w:r w:rsidR="0015557A">
                              <w:rPr>
                                <w:noProof/>
                                <w:webHidden/>
                              </w:rPr>
                              <w:fldChar w:fldCharType="begin"/>
                            </w:r>
                            <w:r w:rsidR="0015557A">
                              <w:rPr>
                                <w:noProof/>
                                <w:webHidden/>
                              </w:rPr>
                              <w:instrText xml:space="preserve"> PAGEREF _Toc175215478 \h </w:instrText>
                            </w:r>
                            <w:r w:rsidR="0015557A">
                              <w:rPr>
                                <w:noProof/>
                                <w:webHidden/>
                              </w:rPr>
                            </w:r>
                            <w:r w:rsidR="0015557A">
                              <w:rPr>
                                <w:noProof/>
                                <w:webHidden/>
                              </w:rPr>
                              <w:fldChar w:fldCharType="separate"/>
                            </w:r>
                            <w:r w:rsidR="0015557A">
                              <w:rPr>
                                <w:noProof/>
                                <w:webHidden/>
                              </w:rPr>
                              <w:t>3</w:t>
                            </w:r>
                            <w:r w:rsidR="0015557A">
                              <w:rPr>
                                <w:noProof/>
                                <w:webHidden/>
                              </w:rPr>
                              <w:fldChar w:fldCharType="end"/>
                            </w:r>
                          </w:hyperlink>
                        </w:p>
                        <w:p w14:paraId="251C58C0" w14:textId="432FCBA6" w:rsidR="0015557A" w:rsidRDefault="00F24D22">
                          <w:pPr>
                            <w:pStyle w:val="TM2"/>
                            <w:tabs>
                              <w:tab w:val="right" w:leader="dot" w:pos="9174"/>
                            </w:tabs>
                            <w:rPr>
                              <w:rFonts w:asciiTheme="minorHAnsi" w:eastAsiaTheme="minorEastAsia" w:hAnsiTheme="minorHAnsi" w:cstheme="minorBidi"/>
                              <w:noProof/>
                              <w:color w:val="auto"/>
                              <w:kern w:val="2"/>
                              <w:sz w:val="24"/>
                              <w:szCs w:val="24"/>
                              <w14:ligatures w14:val="standardContextual"/>
                              <w14:cntxtAlts w14:val="0"/>
                            </w:rPr>
                          </w:pPr>
                          <w:hyperlink w:anchor="_Toc175215479" w:history="1">
                            <w:r w:rsidR="0015557A" w:rsidRPr="00825C79">
                              <w:rPr>
                                <w:rStyle w:val="Lienhypertexte"/>
                                <w:rFonts w:ascii="Marianne" w:hAnsi="Marianne"/>
                                <w:noProof/>
                                <w:kern w:val="0"/>
                                <w:lang w:eastAsia="en-US"/>
                                <w14:ligatures w14:val="none"/>
                              </w:rPr>
                              <w:t>2.2 Plan de la feuille de route</w:t>
                            </w:r>
                            <w:r w:rsidR="0015557A">
                              <w:rPr>
                                <w:noProof/>
                                <w:webHidden/>
                              </w:rPr>
                              <w:tab/>
                            </w:r>
                            <w:r w:rsidR="0015557A">
                              <w:rPr>
                                <w:noProof/>
                                <w:webHidden/>
                              </w:rPr>
                              <w:fldChar w:fldCharType="begin"/>
                            </w:r>
                            <w:r w:rsidR="0015557A">
                              <w:rPr>
                                <w:noProof/>
                                <w:webHidden/>
                              </w:rPr>
                              <w:instrText xml:space="preserve"> PAGEREF _Toc175215479 \h </w:instrText>
                            </w:r>
                            <w:r w:rsidR="0015557A">
                              <w:rPr>
                                <w:noProof/>
                                <w:webHidden/>
                              </w:rPr>
                            </w:r>
                            <w:r w:rsidR="0015557A">
                              <w:rPr>
                                <w:noProof/>
                                <w:webHidden/>
                              </w:rPr>
                              <w:fldChar w:fldCharType="separate"/>
                            </w:r>
                            <w:r w:rsidR="0015557A">
                              <w:rPr>
                                <w:noProof/>
                                <w:webHidden/>
                              </w:rPr>
                              <w:t>10</w:t>
                            </w:r>
                            <w:r w:rsidR="0015557A">
                              <w:rPr>
                                <w:noProof/>
                                <w:webHidden/>
                              </w:rPr>
                              <w:fldChar w:fldCharType="end"/>
                            </w:r>
                          </w:hyperlink>
                        </w:p>
                        <w:p w14:paraId="4B857255" w14:textId="4461F620" w:rsidR="0015557A" w:rsidRDefault="00F24D22">
                          <w:pPr>
                            <w:pStyle w:val="TM2"/>
                            <w:tabs>
                              <w:tab w:val="right" w:leader="dot" w:pos="9174"/>
                            </w:tabs>
                            <w:rPr>
                              <w:rFonts w:asciiTheme="minorHAnsi" w:eastAsiaTheme="minorEastAsia" w:hAnsiTheme="minorHAnsi" w:cstheme="minorBidi"/>
                              <w:noProof/>
                              <w:color w:val="auto"/>
                              <w:kern w:val="2"/>
                              <w:sz w:val="24"/>
                              <w:szCs w:val="24"/>
                              <w14:ligatures w14:val="standardContextual"/>
                              <w14:cntxtAlts w14:val="0"/>
                            </w:rPr>
                          </w:pPr>
                          <w:hyperlink w:anchor="_Toc175215480" w:history="1">
                            <w:r w:rsidR="0015557A" w:rsidRPr="00825C79">
                              <w:rPr>
                                <w:rStyle w:val="Lienhypertexte"/>
                                <w:rFonts w:ascii="Marianne" w:hAnsi="Marianne"/>
                                <w:noProof/>
                                <w:kern w:val="0"/>
                                <w:lang w:eastAsia="en-US"/>
                                <w14:ligatures w14:val="none"/>
                              </w:rPr>
                              <w:t>2.3 Modalités de recueil des données</w:t>
                            </w:r>
                            <w:r w:rsidR="0015557A">
                              <w:rPr>
                                <w:noProof/>
                                <w:webHidden/>
                              </w:rPr>
                              <w:tab/>
                            </w:r>
                            <w:r w:rsidR="0015557A">
                              <w:rPr>
                                <w:noProof/>
                                <w:webHidden/>
                              </w:rPr>
                              <w:fldChar w:fldCharType="begin"/>
                            </w:r>
                            <w:r w:rsidR="0015557A">
                              <w:rPr>
                                <w:noProof/>
                                <w:webHidden/>
                              </w:rPr>
                              <w:instrText xml:space="preserve"> PAGEREF _Toc175215480 \h </w:instrText>
                            </w:r>
                            <w:r w:rsidR="0015557A">
                              <w:rPr>
                                <w:noProof/>
                                <w:webHidden/>
                              </w:rPr>
                            </w:r>
                            <w:r w:rsidR="0015557A">
                              <w:rPr>
                                <w:noProof/>
                                <w:webHidden/>
                              </w:rPr>
                              <w:fldChar w:fldCharType="separate"/>
                            </w:r>
                            <w:r w:rsidR="0015557A">
                              <w:rPr>
                                <w:noProof/>
                                <w:webHidden/>
                              </w:rPr>
                              <w:t>10</w:t>
                            </w:r>
                            <w:r w:rsidR="0015557A">
                              <w:rPr>
                                <w:noProof/>
                                <w:webHidden/>
                              </w:rPr>
                              <w:fldChar w:fldCharType="end"/>
                            </w:r>
                          </w:hyperlink>
                        </w:p>
                        <w:p w14:paraId="597FF5DA" w14:textId="43C7AE47" w:rsidR="0015557A" w:rsidRDefault="00F24D22">
                          <w:pPr>
                            <w:pStyle w:val="TM1"/>
                            <w:tabs>
                              <w:tab w:val="left" w:pos="480"/>
                              <w:tab w:val="right" w:leader="dot" w:pos="9174"/>
                            </w:tabs>
                            <w:rPr>
                              <w:rFonts w:asciiTheme="minorHAnsi" w:eastAsiaTheme="minorEastAsia" w:hAnsiTheme="minorHAnsi" w:cstheme="minorBidi"/>
                              <w:b w:val="0"/>
                              <w:noProof/>
                              <w:color w:val="auto"/>
                              <w:kern w:val="2"/>
                              <w:sz w:val="24"/>
                              <w:szCs w:val="24"/>
                              <w14:ligatures w14:val="standardContextual"/>
                              <w14:cntxtAlts w14:val="0"/>
                            </w:rPr>
                          </w:pPr>
                          <w:hyperlink w:anchor="_Toc175215481" w:history="1">
                            <w:r w:rsidR="0015557A" w:rsidRPr="00825C79">
                              <w:rPr>
                                <w:rStyle w:val="Lienhypertexte"/>
                                <w:noProof/>
                              </w:rPr>
                              <w:t>3.</w:t>
                            </w:r>
                            <w:r w:rsidR="0015557A">
                              <w:rPr>
                                <w:rFonts w:asciiTheme="minorHAnsi" w:eastAsiaTheme="minorEastAsia" w:hAnsiTheme="minorHAnsi" w:cstheme="minorBidi"/>
                                <w:b w:val="0"/>
                                <w:noProof/>
                                <w:color w:val="auto"/>
                                <w:kern w:val="2"/>
                                <w:sz w:val="24"/>
                                <w:szCs w:val="24"/>
                                <w14:ligatures w14:val="standardContextual"/>
                                <w14:cntxtAlts w14:val="0"/>
                              </w:rPr>
                              <w:tab/>
                            </w:r>
                            <w:r w:rsidR="0015557A" w:rsidRPr="00825C79">
                              <w:rPr>
                                <w:rStyle w:val="Lienhypertexte"/>
                                <w:noProof/>
                              </w:rPr>
                              <w:t>Suivi et planning du projet</w:t>
                            </w:r>
                            <w:r w:rsidR="0015557A">
                              <w:rPr>
                                <w:noProof/>
                                <w:webHidden/>
                              </w:rPr>
                              <w:tab/>
                            </w:r>
                            <w:r w:rsidR="0015557A">
                              <w:rPr>
                                <w:noProof/>
                                <w:webHidden/>
                              </w:rPr>
                              <w:fldChar w:fldCharType="begin"/>
                            </w:r>
                            <w:r w:rsidR="0015557A">
                              <w:rPr>
                                <w:noProof/>
                                <w:webHidden/>
                              </w:rPr>
                              <w:instrText xml:space="preserve"> PAGEREF _Toc175215481 \h </w:instrText>
                            </w:r>
                            <w:r w:rsidR="0015557A">
                              <w:rPr>
                                <w:noProof/>
                                <w:webHidden/>
                              </w:rPr>
                            </w:r>
                            <w:r w:rsidR="0015557A">
                              <w:rPr>
                                <w:noProof/>
                                <w:webHidden/>
                              </w:rPr>
                              <w:fldChar w:fldCharType="separate"/>
                            </w:r>
                            <w:r w:rsidR="0015557A">
                              <w:rPr>
                                <w:noProof/>
                                <w:webHidden/>
                              </w:rPr>
                              <w:t>10</w:t>
                            </w:r>
                            <w:r w:rsidR="0015557A">
                              <w:rPr>
                                <w:noProof/>
                                <w:webHidden/>
                              </w:rPr>
                              <w:fldChar w:fldCharType="end"/>
                            </w:r>
                          </w:hyperlink>
                        </w:p>
                        <w:p w14:paraId="1D079745" w14:textId="0C57D9DC" w:rsidR="0015557A" w:rsidRDefault="00F24D22">
                          <w:pPr>
                            <w:pStyle w:val="TM1"/>
                            <w:tabs>
                              <w:tab w:val="left" w:pos="480"/>
                              <w:tab w:val="right" w:leader="dot" w:pos="9174"/>
                            </w:tabs>
                            <w:rPr>
                              <w:rFonts w:asciiTheme="minorHAnsi" w:eastAsiaTheme="minorEastAsia" w:hAnsiTheme="minorHAnsi" w:cstheme="minorBidi"/>
                              <w:b w:val="0"/>
                              <w:noProof/>
                              <w:color w:val="auto"/>
                              <w:kern w:val="2"/>
                              <w:sz w:val="24"/>
                              <w:szCs w:val="24"/>
                              <w14:ligatures w14:val="standardContextual"/>
                              <w14:cntxtAlts w14:val="0"/>
                            </w:rPr>
                          </w:pPr>
                          <w:hyperlink w:anchor="_Toc175215482" w:history="1">
                            <w:r w:rsidR="0015557A" w:rsidRPr="00825C79">
                              <w:rPr>
                                <w:rStyle w:val="Lienhypertexte"/>
                                <w:noProof/>
                              </w:rPr>
                              <w:t>4.</w:t>
                            </w:r>
                            <w:r w:rsidR="0015557A">
                              <w:rPr>
                                <w:rFonts w:asciiTheme="minorHAnsi" w:eastAsiaTheme="minorEastAsia" w:hAnsiTheme="minorHAnsi" w:cstheme="minorBidi"/>
                                <w:b w:val="0"/>
                                <w:noProof/>
                                <w:color w:val="auto"/>
                                <w:kern w:val="2"/>
                                <w:sz w:val="24"/>
                                <w:szCs w:val="24"/>
                                <w14:ligatures w14:val="standardContextual"/>
                                <w14:cntxtAlts w14:val="0"/>
                              </w:rPr>
                              <w:tab/>
                            </w:r>
                            <w:r w:rsidR="0015557A" w:rsidRPr="00825C79">
                              <w:rPr>
                                <w:rStyle w:val="Lienhypertexte"/>
                                <w:noProof/>
                              </w:rPr>
                              <w:t>Engagements spécifiques</w:t>
                            </w:r>
                            <w:r w:rsidR="0015557A">
                              <w:rPr>
                                <w:noProof/>
                                <w:webHidden/>
                              </w:rPr>
                              <w:tab/>
                            </w:r>
                            <w:r w:rsidR="0015557A">
                              <w:rPr>
                                <w:noProof/>
                                <w:webHidden/>
                              </w:rPr>
                              <w:fldChar w:fldCharType="begin"/>
                            </w:r>
                            <w:r w:rsidR="0015557A">
                              <w:rPr>
                                <w:noProof/>
                                <w:webHidden/>
                              </w:rPr>
                              <w:instrText xml:space="preserve"> PAGEREF _Toc175215482 \h </w:instrText>
                            </w:r>
                            <w:r w:rsidR="0015557A">
                              <w:rPr>
                                <w:noProof/>
                                <w:webHidden/>
                              </w:rPr>
                            </w:r>
                            <w:r w:rsidR="0015557A">
                              <w:rPr>
                                <w:noProof/>
                                <w:webHidden/>
                              </w:rPr>
                              <w:fldChar w:fldCharType="separate"/>
                            </w:r>
                            <w:r w:rsidR="0015557A">
                              <w:rPr>
                                <w:noProof/>
                                <w:webHidden/>
                              </w:rPr>
                              <w:t>10</w:t>
                            </w:r>
                            <w:r w:rsidR="0015557A">
                              <w:rPr>
                                <w:noProof/>
                                <w:webHidden/>
                              </w:rPr>
                              <w:fldChar w:fldCharType="end"/>
                            </w:r>
                          </w:hyperlink>
                        </w:p>
                        <w:p w14:paraId="4742FB32" w14:textId="307C31E8" w:rsidR="0015557A" w:rsidRDefault="00F24D22">
                          <w:pPr>
                            <w:pStyle w:val="TM1"/>
                            <w:tabs>
                              <w:tab w:val="left" w:pos="480"/>
                              <w:tab w:val="right" w:leader="dot" w:pos="9174"/>
                            </w:tabs>
                            <w:rPr>
                              <w:rFonts w:asciiTheme="minorHAnsi" w:eastAsiaTheme="minorEastAsia" w:hAnsiTheme="minorHAnsi" w:cstheme="minorBidi"/>
                              <w:b w:val="0"/>
                              <w:noProof/>
                              <w:color w:val="auto"/>
                              <w:kern w:val="2"/>
                              <w:sz w:val="24"/>
                              <w:szCs w:val="24"/>
                              <w14:ligatures w14:val="standardContextual"/>
                              <w14:cntxtAlts w14:val="0"/>
                            </w:rPr>
                          </w:pPr>
                          <w:hyperlink w:anchor="_Toc175215483" w:history="1">
                            <w:r w:rsidR="0015557A" w:rsidRPr="00825C79">
                              <w:rPr>
                                <w:rStyle w:val="Lienhypertexte"/>
                                <w:noProof/>
                              </w:rPr>
                              <w:t>5.</w:t>
                            </w:r>
                            <w:r w:rsidR="0015557A">
                              <w:rPr>
                                <w:rFonts w:asciiTheme="minorHAnsi" w:eastAsiaTheme="minorEastAsia" w:hAnsiTheme="minorHAnsi" w:cstheme="minorBidi"/>
                                <w:b w:val="0"/>
                                <w:noProof/>
                                <w:color w:val="auto"/>
                                <w:kern w:val="2"/>
                                <w:sz w:val="24"/>
                                <w:szCs w:val="24"/>
                                <w14:ligatures w14:val="standardContextual"/>
                                <w14:cntxtAlts w14:val="0"/>
                              </w:rPr>
                              <w:tab/>
                            </w:r>
                            <w:r w:rsidR="0015557A" w:rsidRPr="00825C79">
                              <w:rPr>
                                <w:rStyle w:val="Lienhypertexte"/>
                                <w:noProof/>
                              </w:rPr>
                              <w:t>Rapports / documents à fournir lors de l’exécution du contrat de financement</w:t>
                            </w:r>
                            <w:r w:rsidR="0015557A">
                              <w:rPr>
                                <w:noProof/>
                                <w:webHidden/>
                              </w:rPr>
                              <w:tab/>
                            </w:r>
                            <w:r w:rsidR="0015557A">
                              <w:rPr>
                                <w:noProof/>
                                <w:webHidden/>
                              </w:rPr>
                              <w:fldChar w:fldCharType="begin"/>
                            </w:r>
                            <w:r w:rsidR="0015557A">
                              <w:rPr>
                                <w:noProof/>
                                <w:webHidden/>
                              </w:rPr>
                              <w:instrText xml:space="preserve"> PAGEREF _Toc175215483 \h </w:instrText>
                            </w:r>
                            <w:r w:rsidR="0015557A">
                              <w:rPr>
                                <w:noProof/>
                                <w:webHidden/>
                              </w:rPr>
                            </w:r>
                            <w:r w:rsidR="0015557A">
                              <w:rPr>
                                <w:noProof/>
                                <w:webHidden/>
                              </w:rPr>
                              <w:fldChar w:fldCharType="separate"/>
                            </w:r>
                            <w:r w:rsidR="0015557A">
                              <w:rPr>
                                <w:noProof/>
                                <w:webHidden/>
                              </w:rPr>
                              <w:t>11</w:t>
                            </w:r>
                            <w:r w:rsidR="0015557A">
                              <w:rPr>
                                <w:noProof/>
                                <w:webHidden/>
                              </w:rPr>
                              <w:fldChar w:fldCharType="end"/>
                            </w:r>
                          </w:hyperlink>
                        </w:p>
                        <w:p w14:paraId="41EA9E9E" w14:textId="27934D3A" w:rsidR="0015557A" w:rsidRDefault="0015557A">
                          <w:r>
                            <w:rPr>
                              <w:b/>
                              <w:bCs/>
                            </w:rPr>
                            <w:fldChar w:fldCharType="end"/>
                          </w:r>
                        </w:p>
                      </w:sdtContent>
                    </w:sdt>
                    <w:p w14:paraId="2BA936E4" w14:textId="77777777" w:rsidR="00AB5B99" w:rsidRDefault="00AB5B99" w:rsidP="00AB5B99">
                      <w:pPr>
                        <w:pStyle w:val="TexteCourant"/>
                      </w:pPr>
                    </w:p>
                  </w:txbxContent>
                </v:textbox>
                <w10:wrap type="square" anchorx="margin"/>
              </v:shape>
            </w:pict>
          </mc:Fallback>
        </mc:AlternateContent>
      </w:r>
      <w:r w:rsidR="00AB5B99">
        <w:br w:type="page"/>
      </w:r>
    </w:p>
    <w:p w14:paraId="1A5D3370" w14:textId="3E4F7F65" w:rsidR="00156D75" w:rsidRDefault="00AB5B99" w:rsidP="00360A37">
      <w:pPr>
        <w:pStyle w:val="Titre1"/>
        <w:numPr>
          <w:ilvl w:val="0"/>
          <w:numId w:val="4"/>
        </w:numPr>
        <w:spacing w:before="0"/>
      </w:pPr>
      <w:bookmarkStart w:id="0" w:name="_Toc97310871"/>
      <w:bookmarkStart w:id="1" w:name="_Toc98402612"/>
      <w:bookmarkStart w:id="2" w:name="_Toc99468746"/>
      <w:bookmarkStart w:id="3" w:name="_Toc173750850"/>
      <w:bookmarkStart w:id="4" w:name="_Toc173765370"/>
      <w:bookmarkStart w:id="5" w:name="_Toc173846028"/>
      <w:bookmarkStart w:id="6" w:name="_Toc174020648"/>
      <w:bookmarkStart w:id="7" w:name="_Toc175215476"/>
      <w:bookmarkStart w:id="8" w:name="_Toc531073335"/>
      <w:bookmarkStart w:id="9" w:name="_Toc51062365"/>
      <w:bookmarkStart w:id="10" w:name="_Toc51064060"/>
      <w:bookmarkStart w:id="11" w:name="_Toc51064307"/>
      <w:bookmarkStart w:id="12" w:name="_Toc51064419"/>
      <w:bookmarkStart w:id="13" w:name="_Toc51064711"/>
      <w:bookmarkStart w:id="14" w:name="_Toc51228298"/>
      <w:bookmarkStart w:id="15" w:name="_Toc51228330"/>
      <w:bookmarkStart w:id="16" w:name="_Toc51228459"/>
      <w:bookmarkStart w:id="17" w:name="_Toc51228538"/>
      <w:bookmarkStart w:id="18" w:name="_Toc58403359"/>
      <w:bookmarkStart w:id="19" w:name="_Toc62131627"/>
      <w:bookmarkStart w:id="20" w:name="_Toc62554016"/>
      <w:bookmarkStart w:id="21" w:name="_Toc62554020"/>
      <w:bookmarkStart w:id="22" w:name="_Toc62554048"/>
      <w:r>
        <w:lastRenderedPageBreak/>
        <w:t>Informations préalables</w:t>
      </w:r>
      <w:bookmarkEnd w:id="0"/>
      <w:bookmarkEnd w:id="1"/>
      <w:bookmarkEnd w:id="2"/>
      <w:r>
        <w:t xml:space="preserve"> </w:t>
      </w:r>
      <w:bookmarkEnd w:id="3"/>
      <w:bookmarkEnd w:id="4"/>
      <w:bookmarkEnd w:id="5"/>
      <w:bookmarkEnd w:id="6"/>
      <w:bookmarkEnd w:id="7"/>
    </w:p>
    <w:p w14:paraId="448F685F" w14:textId="77777777" w:rsidR="00807D9F" w:rsidRDefault="00E52FF7" w:rsidP="00D61B91">
      <w:pPr>
        <w:pStyle w:val="TexteCourant"/>
        <w:spacing w:line="286" w:lineRule="auto"/>
        <w:rPr>
          <w:b/>
          <w:bCs/>
          <w:szCs w:val="18"/>
        </w:rPr>
      </w:pPr>
      <w:r w:rsidRPr="00F54C20">
        <w:t>Ce document précise</w:t>
      </w:r>
      <w:r w:rsidRPr="00F54C20">
        <w:rPr>
          <w:b/>
        </w:rPr>
        <w:t xml:space="preserve"> </w:t>
      </w:r>
      <w:r w:rsidRPr="00EF2B24">
        <w:rPr>
          <w:b/>
        </w:rPr>
        <w:t xml:space="preserve">les exigences et les attentes de l’ADEME sur le contenu des livrables à restituer </w:t>
      </w:r>
      <w:r>
        <w:rPr>
          <w:b/>
          <w:bCs/>
          <w:szCs w:val="18"/>
        </w:rPr>
        <w:t>pour la</w:t>
      </w:r>
      <w:r w:rsidRPr="00EF2B24">
        <w:rPr>
          <w:b/>
          <w:bCs/>
          <w:szCs w:val="18"/>
        </w:rPr>
        <w:t xml:space="preserve"> réalisation de feuilles de route sectoriel</w:t>
      </w:r>
      <w:r w:rsidRPr="00F54C20">
        <w:rPr>
          <w:b/>
          <w:bCs/>
          <w:szCs w:val="18"/>
        </w:rPr>
        <w:t xml:space="preserve">les </w:t>
      </w:r>
      <w:r>
        <w:rPr>
          <w:b/>
          <w:bCs/>
          <w:szCs w:val="18"/>
        </w:rPr>
        <w:t>3R</w:t>
      </w:r>
      <w:r w:rsidR="00AE4DAC">
        <w:rPr>
          <w:b/>
          <w:bCs/>
          <w:szCs w:val="18"/>
        </w:rPr>
        <w:t xml:space="preserve"> (Réduction, Réemploi, Recyclage)</w:t>
      </w:r>
      <w:r>
        <w:rPr>
          <w:b/>
          <w:bCs/>
          <w:szCs w:val="18"/>
        </w:rPr>
        <w:t xml:space="preserve"> pour les emballages en plastique à usage unique </w:t>
      </w:r>
      <w:r w:rsidR="00D96FBB">
        <w:rPr>
          <w:b/>
          <w:bCs/>
          <w:szCs w:val="18"/>
        </w:rPr>
        <w:t xml:space="preserve">avec </w:t>
      </w:r>
      <w:r w:rsidR="0013225B">
        <w:rPr>
          <w:b/>
          <w:bCs/>
          <w:szCs w:val="18"/>
        </w:rPr>
        <w:t xml:space="preserve">pour le réemploi </w:t>
      </w:r>
      <w:r w:rsidR="00D96FBB">
        <w:rPr>
          <w:b/>
          <w:bCs/>
          <w:szCs w:val="18"/>
        </w:rPr>
        <w:t xml:space="preserve">un volet </w:t>
      </w:r>
      <w:r w:rsidR="00211E4C">
        <w:rPr>
          <w:b/>
          <w:bCs/>
          <w:szCs w:val="18"/>
        </w:rPr>
        <w:t>élargi</w:t>
      </w:r>
      <w:r w:rsidR="006C38E3">
        <w:rPr>
          <w:b/>
          <w:bCs/>
          <w:szCs w:val="18"/>
        </w:rPr>
        <w:t xml:space="preserve"> </w:t>
      </w:r>
      <w:r w:rsidR="006D7B45">
        <w:rPr>
          <w:b/>
          <w:bCs/>
          <w:szCs w:val="18"/>
        </w:rPr>
        <w:t xml:space="preserve">à tous les emballages </w:t>
      </w:r>
      <w:r w:rsidR="00F629F5">
        <w:rPr>
          <w:b/>
          <w:bCs/>
          <w:szCs w:val="18"/>
        </w:rPr>
        <w:t>utilisés par le secteur</w:t>
      </w:r>
      <w:r w:rsidR="00465325">
        <w:rPr>
          <w:b/>
          <w:bCs/>
          <w:szCs w:val="18"/>
        </w:rPr>
        <w:t xml:space="preserve"> </w:t>
      </w:r>
      <w:r w:rsidR="00465325" w:rsidRPr="00211E4C">
        <w:rPr>
          <w:szCs w:val="18"/>
        </w:rPr>
        <w:t>(pas uniquement ceux en plastique à usage unique)</w:t>
      </w:r>
      <w:r w:rsidR="00F629F5" w:rsidRPr="00211E4C">
        <w:rPr>
          <w:szCs w:val="18"/>
        </w:rPr>
        <w:t>.</w:t>
      </w:r>
      <w:r w:rsidR="00F629F5">
        <w:rPr>
          <w:b/>
          <w:bCs/>
          <w:szCs w:val="18"/>
        </w:rPr>
        <w:t xml:space="preserve"> </w:t>
      </w:r>
    </w:p>
    <w:p w14:paraId="10CE7B15" w14:textId="77777777" w:rsidR="00807D9F" w:rsidRDefault="00807D9F" w:rsidP="00807D9F">
      <w:pPr>
        <w:pStyle w:val="TexteCourant"/>
        <w:spacing w:line="286" w:lineRule="auto"/>
      </w:pPr>
      <w:r>
        <w:t>Le périmètre est donc</w:t>
      </w:r>
      <w:r>
        <w:rPr>
          <w:rFonts w:ascii="Calibri" w:hAnsi="Calibri" w:cs="Calibri"/>
        </w:rPr>
        <w:t> </w:t>
      </w:r>
      <w:r>
        <w:t xml:space="preserve">: </w:t>
      </w:r>
    </w:p>
    <w:p w14:paraId="5C548854" w14:textId="1873D8F5" w:rsidR="00807D9F" w:rsidRPr="00807D9F" w:rsidRDefault="00807D9F" w:rsidP="00807D9F">
      <w:pPr>
        <w:pStyle w:val="TexteCourant"/>
        <w:numPr>
          <w:ilvl w:val="0"/>
          <w:numId w:val="21"/>
        </w:numPr>
        <w:spacing w:line="286" w:lineRule="auto"/>
        <w:rPr>
          <w:szCs w:val="18"/>
        </w:rPr>
      </w:pPr>
      <w:r w:rsidRPr="00807D9F">
        <w:rPr>
          <w:szCs w:val="18"/>
        </w:rPr>
        <w:t>Pour le volet recyclage</w:t>
      </w:r>
      <w:r w:rsidRPr="00F77480">
        <w:rPr>
          <w:rFonts w:ascii="Calibri" w:hAnsi="Calibri" w:cs="Calibri"/>
          <w:szCs w:val="18"/>
        </w:rPr>
        <w:t> </w:t>
      </w:r>
      <w:r w:rsidR="00F77480" w:rsidRPr="00F77480">
        <w:rPr>
          <w:szCs w:val="18"/>
        </w:rPr>
        <w:t>et réduction</w:t>
      </w:r>
      <w:r w:rsidR="00F77480" w:rsidRPr="00807D9F">
        <w:rPr>
          <w:szCs w:val="18"/>
        </w:rPr>
        <w:t xml:space="preserve"> :</w:t>
      </w:r>
      <w:r w:rsidRPr="00807D9F">
        <w:rPr>
          <w:szCs w:val="18"/>
        </w:rPr>
        <w:t xml:space="preserve"> les emballages en plastique à usage unique</w:t>
      </w:r>
      <w:r w:rsidRPr="00807D9F">
        <w:rPr>
          <w:rFonts w:ascii="Calibri" w:hAnsi="Calibri" w:cs="Calibri"/>
          <w:szCs w:val="18"/>
        </w:rPr>
        <w:t> </w:t>
      </w:r>
      <w:r w:rsidRPr="00807D9F">
        <w:rPr>
          <w:szCs w:val="18"/>
        </w:rPr>
        <w:t>;</w:t>
      </w:r>
    </w:p>
    <w:p w14:paraId="43EF6761" w14:textId="49BAFE88" w:rsidR="00807D9F" w:rsidRPr="00807D9F" w:rsidRDefault="00807D9F" w:rsidP="00D61B91">
      <w:pPr>
        <w:pStyle w:val="TexteCourant"/>
        <w:numPr>
          <w:ilvl w:val="0"/>
          <w:numId w:val="21"/>
        </w:numPr>
        <w:spacing w:line="286" w:lineRule="auto"/>
        <w:rPr>
          <w:szCs w:val="18"/>
        </w:rPr>
      </w:pPr>
      <w:r w:rsidRPr="00807D9F">
        <w:rPr>
          <w:szCs w:val="18"/>
        </w:rPr>
        <w:t>Pour le volet réemploi</w:t>
      </w:r>
      <w:r w:rsidRPr="00807D9F">
        <w:rPr>
          <w:rFonts w:ascii="Calibri" w:hAnsi="Calibri" w:cs="Calibri"/>
          <w:szCs w:val="18"/>
        </w:rPr>
        <w:t> </w:t>
      </w:r>
      <w:r w:rsidRPr="00807D9F">
        <w:rPr>
          <w:szCs w:val="18"/>
        </w:rPr>
        <w:t xml:space="preserve">: </w:t>
      </w:r>
      <w:r w:rsidR="000A0A72">
        <w:rPr>
          <w:szCs w:val="18"/>
        </w:rPr>
        <w:t xml:space="preserve">tous </w:t>
      </w:r>
      <w:r w:rsidRPr="00807D9F">
        <w:rPr>
          <w:szCs w:val="18"/>
        </w:rPr>
        <w:t>les emballages à usage unique.</w:t>
      </w:r>
    </w:p>
    <w:p w14:paraId="1D896556" w14:textId="144C0CB0" w:rsidR="00D61B91" w:rsidRDefault="00F629F5" w:rsidP="00D61B91">
      <w:pPr>
        <w:pStyle w:val="TexteCourant"/>
        <w:spacing w:line="286" w:lineRule="auto"/>
      </w:pPr>
      <w:r w:rsidRPr="00AE4DAC">
        <w:rPr>
          <w:szCs w:val="18"/>
        </w:rPr>
        <w:t xml:space="preserve">Les feuilles de route sectorielles </w:t>
      </w:r>
      <w:r w:rsidR="00B33789" w:rsidRPr="00AE4DAC">
        <w:rPr>
          <w:szCs w:val="18"/>
        </w:rPr>
        <w:t xml:space="preserve">sont </w:t>
      </w:r>
      <w:r w:rsidR="00E52FF7" w:rsidRPr="00EF2B24">
        <w:rPr>
          <w:bCs/>
          <w:szCs w:val="18"/>
        </w:rPr>
        <w:t xml:space="preserve">portées par </w:t>
      </w:r>
      <w:r w:rsidR="00E52FF7" w:rsidRPr="00E545AB">
        <w:rPr>
          <w:b/>
          <w:szCs w:val="18"/>
        </w:rPr>
        <w:t xml:space="preserve">les organisations et </w:t>
      </w:r>
      <w:r w:rsidR="00234299" w:rsidRPr="00E545AB">
        <w:rPr>
          <w:b/>
          <w:szCs w:val="18"/>
        </w:rPr>
        <w:t xml:space="preserve">les </w:t>
      </w:r>
      <w:r w:rsidR="00E52FF7" w:rsidRPr="00E545AB">
        <w:rPr>
          <w:b/>
          <w:szCs w:val="18"/>
        </w:rPr>
        <w:t>fédérations professionnelles</w:t>
      </w:r>
      <w:r w:rsidR="00E52FF7" w:rsidRPr="00EF2B24">
        <w:t>.</w:t>
      </w:r>
      <w:r w:rsidR="00D61B91">
        <w:t xml:space="preserve"> </w:t>
      </w:r>
      <w:r w:rsidR="00D61B91" w:rsidRPr="00E5370B">
        <w:t xml:space="preserve">Les projets portant sur </w:t>
      </w:r>
      <w:r w:rsidR="00D61B91" w:rsidRPr="00E5370B">
        <w:rPr>
          <w:b/>
          <w:bCs/>
        </w:rPr>
        <w:t>des expérimentations, des investissements ou une autre typologie d’étude</w:t>
      </w:r>
      <w:r w:rsidR="00D61B91" w:rsidRPr="00E5370B">
        <w:t xml:space="preserve"> ne sont pas concernés par ce document.</w:t>
      </w:r>
    </w:p>
    <w:p w14:paraId="1D7E53BB" w14:textId="13E4944A" w:rsidR="006514C0" w:rsidRDefault="00727D8F" w:rsidP="00B4523B">
      <w:pPr>
        <w:pStyle w:val="TexteCourant"/>
        <w:rPr>
          <w:rFonts w:eastAsia="Calibri"/>
        </w:rPr>
      </w:pPr>
      <w:r>
        <w:rPr>
          <w:rFonts w:eastAsia="Calibri"/>
        </w:rPr>
        <w:t xml:space="preserve">Cet appel à projet </w:t>
      </w:r>
      <w:r w:rsidR="00DC7174">
        <w:rPr>
          <w:rFonts w:eastAsia="Calibri"/>
        </w:rPr>
        <w:t xml:space="preserve">est </w:t>
      </w:r>
      <w:r w:rsidR="006051B8">
        <w:rPr>
          <w:rFonts w:eastAsia="Calibri"/>
        </w:rPr>
        <w:t>le deuxième dispositif financier mis en place par l’ADEME pour la réalisation de feuilles de route sectorielles 3R</w:t>
      </w:r>
      <w:r w:rsidR="00683CB0">
        <w:rPr>
          <w:rFonts w:eastAsia="Calibri"/>
        </w:rPr>
        <w:t>, le premier ayant eu lieu en 2022</w:t>
      </w:r>
      <w:r w:rsidR="006051B8">
        <w:rPr>
          <w:rFonts w:eastAsia="Calibri"/>
        </w:rPr>
        <w:t xml:space="preserve">. </w:t>
      </w:r>
      <w:r w:rsidR="006514C0">
        <w:t>Pour les acteurs qui auraient déjà bénéficiés du premier dispositif</w:t>
      </w:r>
      <w:r w:rsidR="004E4596">
        <w:rPr>
          <w:rFonts w:ascii="Calibri" w:hAnsi="Calibri" w:cs="Calibri"/>
        </w:rPr>
        <w:t>,</w:t>
      </w:r>
      <w:r w:rsidR="006514C0">
        <w:t xml:space="preserve"> il est attendu seulement la réalisation d’une étude complémentaire pour </w:t>
      </w:r>
      <w:r w:rsidR="00683CB0">
        <w:t xml:space="preserve">élargir </w:t>
      </w:r>
      <w:r w:rsidR="002208D9">
        <w:t xml:space="preserve">le volet réemploi </w:t>
      </w:r>
      <w:r w:rsidR="0082118E">
        <w:t>en prenant en compte</w:t>
      </w:r>
      <w:r w:rsidR="002208D9">
        <w:t xml:space="preserve"> l’ensemble des emballages utilisés p</w:t>
      </w:r>
      <w:r w:rsidR="00A86954">
        <w:t>ar</w:t>
      </w:r>
      <w:r w:rsidR="002208D9">
        <w:t xml:space="preserve"> le secteur. </w:t>
      </w:r>
    </w:p>
    <w:p w14:paraId="167081DD" w14:textId="7EE8892C" w:rsidR="008D0E72" w:rsidRPr="00E5370B" w:rsidRDefault="001339A2" w:rsidP="00B4523B">
      <w:pPr>
        <w:pStyle w:val="TexteCourant"/>
        <w:rPr>
          <w:rFonts w:ascii="Marianne" w:eastAsia="Calibri" w:hAnsi="Marianne"/>
          <w:b/>
          <w:bCs/>
        </w:rPr>
      </w:pPr>
      <w:r w:rsidRPr="00E5370B">
        <w:rPr>
          <w:rFonts w:ascii="Marianne" w:eastAsia="Calibri" w:hAnsi="Marianne"/>
          <w:b/>
          <w:bCs/>
        </w:rPr>
        <w:t xml:space="preserve">Ainsi, </w:t>
      </w:r>
      <w:r w:rsidR="00CB4D7B">
        <w:rPr>
          <w:rFonts w:ascii="Marianne" w:eastAsia="Calibri" w:hAnsi="Marianne"/>
          <w:b/>
          <w:bCs/>
        </w:rPr>
        <w:t xml:space="preserve">merci </w:t>
      </w:r>
      <w:r w:rsidR="002208D9" w:rsidRPr="00E5370B">
        <w:rPr>
          <w:rFonts w:ascii="Marianne" w:eastAsia="Calibri" w:hAnsi="Marianne"/>
          <w:b/>
          <w:bCs/>
        </w:rPr>
        <w:t xml:space="preserve">de compléter </w:t>
      </w:r>
      <w:r w:rsidR="00AF671B">
        <w:rPr>
          <w:rFonts w:ascii="Marianne" w:eastAsia="Calibri" w:hAnsi="Marianne"/>
          <w:b/>
          <w:bCs/>
        </w:rPr>
        <w:t xml:space="preserve">pour la </w:t>
      </w:r>
      <w:r w:rsidR="00AA66DB">
        <w:rPr>
          <w:rFonts w:ascii="Marianne" w:eastAsia="Calibri" w:hAnsi="Marianne"/>
          <w:b/>
          <w:bCs/>
        </w:rPr>
        <w:t>section</w:t>
      </w:r>
      <w:r w:rsidR="00AF671B">
        <w:rPr>
          <w:rFonts w:ascii="Marianne" w:eastAsia="Calibri" w:hAnsi="Marianne"/>
          <w:b/>
          <w:bCs/>
        </w:rPr>
        <w:t xml:space="preserve"> </w:t>
      </w:r>
      <w:r w:rsidR="00AA66DB">
        <w:rPr>
          <w:rFonts w:ascii="Marianne" w:eastAsia="Calibri" w:hAnsi="Marianne"/>
          <w:b/>
          <w:bCs/>
        </w:rPr>
        <w:t>2.1</w:t>
      </w:r>
      <w:r w:rsidR="00CB4D7B">
        <w:rPr>
          <w:rFonts w:ascii="Marianne" w:eastAsia="Calibri" w:hAnsi="Marianne"/>
          <w:b/>
          <w:bCs/>
        </w:rPr>
        <w:t xml:space="preserve"> </w:t>
      </w:r>
      <w:r w:rsidR="00175386">
        <w:rPr>
          <w:rFonts w:ascii="Marianne" w:eastAsia="Calibri" w:hAnsi="Marianne"/>
          <w:b/>
          <w:bCs/>
        </w:rPr>
        <w:t>«</w:t>
      </w:r>
      <w:r w:rsidR="00175386">
        <w:rPr>
          <w:rFonts w:ascii="Calibri" w:eastAsia="Calibri" w:hAnsi="Calibri" w:cs="Calibri"/>
          <w:b/>
          <w:bCs/>
        </w:rPr>
        <w:t> </w:t>
      </w:r>
      <w:r w:rsidR="00175386">
        <w:rPr>
          <w:rFonts w:ascii="Marianne" w:eastAsia="Calibri" w:hAnsi="Marianne"/>
          <w:b/>
          <w:bCs/>
        </w:rPr>
        <w:t xml:space="preserve">Description </w:t>
      </w:r>
      <w:r w:rsidR="00460A1A">
        <w:rPr>
          <w:rFonts w:ascii="Marianne" w:eastAsia="Calibri" w:hAnsi="Marianne"/>
          <w:b/>
          <w:bCs/>
        </w:rPr>
        <w:t>des études à réaliser</w:t>
      </w:r>
      <w:r w:rsidR="00460A1A">
        <w:rPr>
          <w:rFonts w:ascii="Calibri" w:eastAsia="Calibri" w:hAnsi="Calibri" w:cs="Calibri"/>
          <w:b/>
          <w:bCs/>
        </w:rPr>
        <w:t> </w:t>
      </w:r>
      <w:r w:rsidR="00460A1A">
        <w:rPr>
          <w:rFonts w:ascii="Marianne" w:eastAsia="Calibri" w:hAnsi="Marianne" w:cs="Marianne"/>
          <w:b/>
          <w:bCs/>
        </w:rPr>
        <w:t>»</w:t>
      </w:r>
      <w:r w:rsidR="00460A1A">
        <w:rPr>
          <w:rFonts w:ascii="Marianne" w:eastAsia="Calibri" w:hAnsi="Marianne"/>
          <w:b/>
          <w:bCs/>
        </w:rPr>
        <w:t xml:space="preserve"> </w:t>
      </w:r>
      <w:r w:rsidR="00CB4D7B">
        <w:rPr>
          <w:rFonts w:ascii="Marianne" w:eastAsia="Calibri" w:hAnsi="Marianne"/>
          <w:b/>
          <w:bCs/>
        </w:rPr>
        <w:t>du présent document</w:t>
      </w:r>
      <w:r w:rsidR="00AA66DB">
        <w:rPr>
          <w:rFonts w:ascii="Marianne" w:eastAsia="Calibri" w:hAnsi="Marianne"/>
          <w:b/>
          <w:bCs/>
        </w:rPr>
        <w:t xml:space="preserve">, </w:t>
      </w:r>
      <w:r w:rsidR="00DD2196">
        <w:rPr>
          <w:rFonts w:ascii="Marianne" w:eastAsia="Calibri" w:hAnsi="Marianne"/>
          <w:b/>
          <w:bCs/>
        </w:rPr>
        <w:t xml:space="preserve">la </w:t>
      </w:r>
      <w:r w:rsidR="00A633BB">
        <w:rPr>
          <w:rFonts w:ascii="Marianne" w:eastAsia="Calibri" w:hAnsi="Marianne"/>
          <w:b/>
          <w:bCs/>
        </w:rPr>
        <w:t>sous-</w:t>
      </w:r>
      <w:r w:rsidR="00DD2196">
        <w:rPr>
          <w:rFonts w:ascii="Marianne" w:eastAsia="Calibri" w:hAnsi="Marianne"/>
          <w:b/>
          <w:bCs/>
        </w:rPr>
        <w:t>section</w:t>
      </w:r>
      <w:r w:rsidR="00AA66DB">
        <w:rPr>
          <w:rFonts w:ascii="Marianne" w:eastAsia="Calibri" w:hAnsi="Marianne"/>
          <w:b/>
          <w:bCs/>
        </w:rPr>
        <w:t xml:space="preserve"> </w:t>
      </w:r>
      <w:r w:rsidR="00C5786E" w:rsidRPr="00E5370B">
        <w:rPr>
          <w:rFonts w:ascii="Marianne" w:eastAsia="Calibri" w:hAnsi="Marianne"/>
          <w:b/>
          <w:bCs/>
        </w:rPr>
        <w:t>vous concern</w:t>
      </w:r>
      <w:r w:rsidR="00AA66DB">
        <w:rPr>
          <w:rFonts w:ascii="Marianne" w:eastAsia="Calibri" w:hAnsi="Marianne"/>
          <w:b/>
          <w:bCs/>
        </w:rPr>
        <w:t>ant</w:t>
      </w:r>
      <w:r w:rsidR="00C5786E" w:rsidRPr="00E5370B">
        <w:rPr>
          <w:rFonts w:ascii="Calibri" w:eastAsia="Calibri" w:hAnsi="Calibri" w:cs="Calibri"/>
          <w:b/>
          <w:bCs/>
        </w:rPr>
        <w:t> </w:t>
      </w:r>
      <w:r w:rsidR="00C5786E" w:rsidRPr="00E5370B">
        <w:rPr>
          <w:rFonts w:ascii="Marianne" w:eastAsia="Calibri" w:hAnsi="Marianne"/>
          <w:b/>
          <w:bCs/>
        </w:rPr>
        <w:t>:</w:t>
      </w:r>
    </w:p>
    <w:p w14:paraId="03D23779" w14:textId="45ED250F" w:rsidR="006051B8" w:rsidRPr="00E5370B" w:rsidRDefault="00184EF9" w:rsidP="000708E9">
      <w:pPr>
        <w:pStyle w:val="TexteCourant"/>
        <w:numPr>
          <w:ilvl w:val="0"/>
          <w:numId w:val="17"/>
        </w:numPr>
        <w:rPr>
          <w:rFonts w:ascii="Marianne" w:eastAsia="Calibri" w:hAnsi="Marianne"/>
          <w:b/>
          <w:bCs/>
        </w:rPr>
      </w:pPr>
      <w:r>
        <w:rPr>
          <w:rFonts w:ascii="Marianne" w:eastAsia="Calibri" w:hAnsi="Marianne"/>
          <w:b/>
          <w:bCs/>
        </w:rPr>
        <w:t>Si v</w:t>
      </w:r>
      <w:r w:rsidR="008B1C93" w:rsidRPr="00E5370B">
        <w:rPr>
          <w:rFonts w:ascii="Marianne" w:eastAsia="Calibri" w:hAnsi="Marianne"/>
          <w:b/>
          <w:bCs/>
        </w:rPr>
        <w:t xml:space="preserve">ous n’avez pas bénéficié du premier dispositif </w:t>
      </w:r>
      <w:r w:rsidR="00765C0E" w:rsidRPr="00E5370B">
        <w:rPr>
          <w:rFonts w:ascii="Marianne" w:eastAsia="Calibri" w:hAnsi="Marianne"/>
          <w:b/>
          <w:bCs/>
        </w:rPr>
        <w:t xml:space="preserve">d’aide ADEME </w:t>
      </w:r>
      <w:r w:rsidR="008D0E72" w:rsidRPr="00E5370B">
        <w:rPr>
          <w:rFonts w:ascii="Marianne" w:eastAsia="Calibri" w:hAnsi="Marianne"/>
          <w:b/>
          <w:bCs/>
        </w:rPr>
        <w:t>Feuilles de route sectorielles 3R</w:t>
      </w:r>
      <w:r w:rsidR="00CC45A3">
        <w:rPr>
          <w:rFonts w:ascii="Calibri" w:eastAsia="Calibri" w:hAnsi="Calibri" w:cs="Calibri"/>
          <w:b/>
          <w:bCs/>
        </w:rPr>
        <w:t> </w:t>
      </w:r>
      <w:r w:rsidR="00CC45A3">
        <w:rPr>
          <w:rFonts w:ascii="Marianne" w:eastAsia="Calibri" w:hAnsi="Marianne"/>
          <w:b/>
          <w:bCs/>
        </w:rPr>
        <w:t xml:space="preserve">: </w:t>
      </w:r>
      <w:r w:rsidR="00BC537C">
        <w:rPr>
          <w:rFonts w:ascii="Marianne" w:eastAsia="Calibri" w:hAnsi="Marianne"/>
          <w:b/>
          <w:bCs/>
        </w:rPr>
        <w:t>a) C</w:t>
      </w:r>
      <w:r w:rsidR="00CC45A3">
        <w:rPr>
          <w:rFonts w:ascii="Marianne" w:eastAsia="Calibri" w:hAnsi="Marianne"/>
          <w:b/>
          <w:bCs/>
        </w:rPr>
        <w:t>as 1</w:t>
      </w:r>
      <w:r w:rsidR="00C5786E" w:rsidRPr="00E5370B">
        <w:rPr>
          <w:rFonts w:ascii="Marianne" w:eastAsia="Calibri" w:hAnsi="Marianne"/>
          <w:b/>
          <w:bCs/>
        </w:rPr>
        <w:t xml:space="preserve"> </w:t>
      </w:r>
      <w:r w:rsidR="006051B8" w:rsidRPr="00E5370B">
        <w:rPr>
          <w:rFonts w:ascii="Marianne" w:eastAsia="Calibri" w:hAnsi="Marianne"/>
          <w:b/>
          <w:bCs/>
        </w:rPr>
        <w:t xml:space="preserve">(page </w:t>
      </w:r>
      <w:r w:rsidR="0015557A">
        <w:rPr>
          <w:rFonts w:ascii="Marianne" w:eastAsia="Calibri" w:hAnsi="Marianne"/>
          <w:b/>
          <w:bCs/>
        </w:rPr>
        <w:t>4</w:t>
      </w:r>
      <w:r w:rsidR="006701A9">
        <w:rPr>
          <w:rFonts w:ascii="Marianne" w:eastAsia="Calibri" w:hAnsi="Marianne"/>
          <w:b/>
          <w:bCs/>
        </w:rPr>
        <w:t xml:space="preserve"> </w:t>
      </w:r>
      <w:r w:rsidR="006051B8" w:rsidRPr="00E5370B">
        <w:rPr>
          <w:rFonts w:ascii="Marianne" w:eastAsia="Calibri" w:hAnsi="Marianne"/>
          <w:b/>
          <w:bCs/>
        </w:rPr>
        <w:t>à</w:t>
      </w:r>
      <w:r w:rsidR="006701A9">
        <w:rPr>
          <w:rFonts w:ascii="Marianne" w:eastAsia="Calibri" w:hAnsi="Marianne"/>
          <w:b/>
          <w:bCs/>
        </w:rPr>
        <w:t xml:space="preserve"> </w:t>
      </w:r>
      <w:r w:rsidR="0015557A">
        <w:rPr>
          <w:rFonts w:ascii="Marianne" w:eastAsia="Calibri" w:hAnsi="Marianne"/>
          <w:b/>
          <w:bCs/>
        </w:rPr>
        <w:t>6</w:t>
      </w:r>
      <w:r w:rsidR="006051B8" w:rsidRPr="00E5370B">
        <w:rPr>
          <w:rFonts w:ascii="Marianne" w:eastAsia="Calibri" w:hAnsi="Marianne"/>
          <w:b/>
          <w:bCs/>
        </w:rPr>
        <w:t xml:space="preserve">). </w:t>
      </w:r>
    </w:p>
    <w:p w14:paraId="1A7A8E87" w14:textId="6ABEEBA2" w:rsidR="000353B3" w:rsidRDefault="00184EF9" w:rsidP="000353B3">
      <w:pPr>
        <w:pStyle w:val="TexteCourant"/>
        <w:numPr>
          <w:ilvl w:val="0"/>
          <w:numId w:val="17"/>
        </w:numPr>
        <w:rPr>
          <w:rFonts w:ascii="Marianne" w:eastAsia="Calibri" w:hAnsi="Marianne"/>
          <w:b/>
          <w:bCs/>
        </w:rPr>
      </w:pPr>
      <w:r>
        <w:rPr>
          <w:rFonts w:ascii="Marianne" w:eastAsia="Calibri" w:hAnsi="Marianne"/>
          <w:b/>
          <w:bCs/>
        </w:rPr>
        <w:t>Si v</w:t>
      </w:r>
      <w:r w:rsidR="006B4F8B" w:rsidRPr="00E5370B">
        <w:rPr>
          <w:rFonts w:ascii="Marianne" w:eastAsia="Calibri" w:hAnsi="Marianne"/>
          <w:b/>
          <w:bCs/>
        </w:rPr>
        <w:t>ous avez bénéficié d</w:t>
      </w:r>
      <w:r w:rsidR="002C1475" w:rsidRPr="00E5370B">
        <w:rPr>
          <w:rFonts w:ascii="Marianne" w:eastAsia="Calibri" w:hAnsi="Marianne"/>
          <w:b/>
          <w:bCs/>
        </w:rPr>
        <w:t>u premier dispositif d’aide ADEME Feuilles de route sectorielles 3R</w:t>
      </w:r>
      <w:r w:rsidR="00CC45A3">
        <w:rPr>
          <w:rFonts w:ascii="Calibri" w:eastAsia="Calibri" w:hAnsi="Calibri" w:cs="Calibri"/>
          <w:b/>
          <w:bCs/>
        </w:rPr>
        <w:t> </w:t>
      </w:r>
      <w:r w:rsidR="00CC45A3">
        <w:rPr>
          <w:rFonts w:ascii="Marianne" w:eastAsia="Calibri" w:hAnsi="Marianne"/>
          <w:b/>
          <w:bCs/>
        </w:rPr>
        <w:t xml:space="preserve">: </w:t>
      </w:r>
      <w:r w:rsidR="00BC537C">
        <w:rPr>
          <w:rFonts w:ascii="Marianne" w:eastAsia="Calibri" w:hAnsi="Marianne"/>
          <w:b/>
          <w:bCs/>
        </w:rPr>
        <w:t>b) C</w:t>
      </w:r>
      <w:r w:rsidR="00CC45A3">
        <w:rPr>
          <w:rFonts w:ascii="Marianne" w:eastAsia="Calibri" w:hAnsi="Marianne"/>
          <w:b/>
          <w:bCs/>
        </w:rPr>
        <w:t>as 2</w:t>
      </w:r>
      <w:r w:rsidR="00B475C3" w:rsidRPr="00E5370B">
        <w:rPr>
          <w:rFonts w:ascii="Marianne" w:eastAsia="Calibri" w:hAnsi="Marianne"/>
          <w:b/>
          <w:bCs/>
        </w:rPr>
        <w:t xml:space="preserve"> (page </w:t>
      </w:r>
      <w:r w:rsidR="0015557A">
        <w:rPr>
          <w:rFonts w:ascii="Marianne" w:eastAsia="Calibri" w:hAnsi="Marianne"/>
          <w:b/>
          <w:bCs/>
        </w:rPr>
        <w:t>7</w:t>
      </w:r>
      <w:r w:rsidR="00B475C3" w:rsidRPr="00E5370B">
        <w:rPr>
          <w:rFonts w:ascii="Marianne" w:eastAsia="Calibri" w:hAnsi="Marianne"/>
          <w:b/>
          <w:bCs/>
        </w:rPr>
        <w:t xml:space="preserve"> à </w:t>
      </w:r>
      <w:r w:rsidR="0015557A">
        <w:rPr>
          <w:rFonts w:ascii="Marianne" w:eastAsia="Calibri" w:hAnsi="Marianne"/>
          <w:b/>
          <w:bCs/>
        </w:rPr>
        <w:t>9</w:t>
      </w:r>
      <w:r w:rsidR="00B475C3" w:rsidRPr="00E5370B">
        <w:rPr>
          <w:rFonts w:ascii="Marianne" w:eastAsia="Calibri" w:hAnsi="Marianne"/>
          <w:b/>
          <w:bCs/>
        </w:rPr>
        <w:t xml:space="preserve">). </w:t>
      </w:r>
    </w:p>
    <w:p w14:paraId="0B4B34EE" w14:textId="6744EBD6" w:rsidR="00F6329C" w:rsidRPr="009C64E7" w:rsidRDefault="00F6329C" w:rsidP="000353B3">
      <w:pPr>
        <w:pStyle w:val="TexteCourant"/>
        <w:rPr>
          <w:rFonts w:eastAsia="Calibri"/>
        </w:rPr>
      </w:pPr>
      <w:r w:rsidRPr="009C64E7">
        <w:rPr>
          <w:rFonts w:eastAsia="Calibri"/>
        </w:rPr>
        <w:t>Également, pour la partie 5</w:t>
      </w:r>
      <w:r w:rsidR="00460A1A" w:rsidRPr="009C64E7">
        <w:rPr>
          <w:rFonts w:eastAsia="Calibri"/>
        </w:rPr>
        <w:t xml:space="preserve"> «</w:t>
      </w:r>
      <w:r w:rsidR="00460A1A" w:rsidRPr="009C64E7">
        <w:rPr>
          <w:rFonts w:ascii="Calibri" w:eastAsia="Calibri" w:hAnsi="Calibri" w:cs="Calibri"/>
        </w:rPr>
        <w:t> </w:t>
      </w:r>
      <w:r w:rsidRPr="009C64E7">
        <w:rPr>
          <w:rFonts w:eastAsia="Calibri"/>
        </w:rPr>
        <w:t>Rapports / documents à fournir lors de l’exécution du contrat de financement</w:t>
      </w:r>
      <w:r w:rsidR="00460A1A" w:rsidRPr="009C64E7">
        <w:rPr>
          <w:rFonts w:ascii="Calibri" w:eastAsia="Calibri" w:hAnsi="Calibri" w:cs="Calibri"/>
        </w:rPr>
        <w:t> </w:t>
      </w:r>
      <w:r w:rsidR="00460A1A" w:rsidRPr="009C64E7">
        <w:rPr>
          <w:rFonts w:eastAsia="Calibri" w:cs="Marianne Light"/>
        </w:rPr>
        <w:t>»</w:t>
      </w:r>
      <w:r w:rsidR="00B10F5E" w:rsidRPr="009C64E7">
        <w:rPr>
          <w:rFonts w:eastAsia="Calibri"/>
        </w:rPr>
        <w:t>, l</w:t>
      </w:r>
      <w:r w:rsidR="00BA472E">
        <w:rPr>
          <w:rFonts w:eastAsia="Calibri"/>
        </w:rPr>
        <w:t>a</w:t>
      </w:r>
      <w:r w:rsidR="00B10F5E" w:rsidRPr="009C64E7">
        <w:rPr>
          <w:rFonts w:eastAsia="Calibri"/>
        </w:rPr>
        <w:t xml:space="preserve"> </w:t>
      </w:r>
      <w:r w:rsidR="009C64E7">
        <w:rPr>
          <w:rFonts w:eastAsia="Calibri"/>
        </w:rPr>
        <w:t>sous-</w:t>
      </w:r>
      <w:r w:rsidR="00B10F5E" w:rsidRPr="009C64E7">
        <w:rPr>
          <w:rFonts w:eastAsia="Calibri"/>
        </w:rPr>
        <w:t xml:space="preserve">partie </w:t>
      </w:r>
      <w:r w:rsidR="009C64E7" w:rsidRPr="009C64E7">
        <w:rPr>
          <w:rFonts w:eastAsia="Calibri"/>
        </w:rPr>
        <w:t xml:space="preserve">vous concernant </w:t>
      </w:r>
      <w:r w:rsidR="00BA472E">
        <w:rPr>
          <w:rFonts w:eastAsia="Calibri"/>
        </w:rPr>
        <w:t>est</w:t>
      </w:r>
      <w:r w:rsidR="009C64E7" w:rsidRPr="009C64E7">
        <w:rPr>
          <w:rFonts w:ascii="Calibri" w:eastAsia="Calibri" w:hAnsi="Calibri" w:cs="Calibri"/>
        </w:rPr>
        <w:t> </w:t>
      </w:r>
      <w:r w:rsidR="009C64E7" w:rsidRPr="009C64E7">
        <w:rPr>
          <w:rFonts w:eastAsia="Calibri"/>
        </w:rPr>
        <w:t xml:space="preserve">: </w:t>
      </w:r>
      <w:r w:rsidR="00B10F5E" w:rsidRPr="009C64E7">
        <w:rPr>
          <w:rFonts w:eastAsia="Calibri"/>
        </w:rPr>
        <w:t xml:space="preserve"> </w:t>
      </w:r>
    </w:p>
    <w:p w14:paraId="770ECCDD" w14:textId="0B7AA407" w:rsidR="009C64E7" w:rsidRDefault="009C64E7" w:rsidP="009C64E7">
      <w:pPr>
        <w:pStyle w:val="TexteCourant"/>
        <w:numPr>
          <w:ilvl w:val="0"/>
          <w:numId w:val="17"/>
        </w:numPr>
        <w:rPr>
          <w:rFonts w:eastAsia="Calibri"/>
        </w:rPr>
      </w:pPr>
      <w:r w:rsidRPr="009C64E7">
        <w:rPr>
          <w:rFonts w:eastAsia="Calibri"/>
        </w:rPr>
        <w:t>Si vous n’avez pas bénéficié du premier dispositif d’aide ADEME Feuilles de route sectorielles 3R</w:t>
      </w:r>
      <w:r w:rsidRPr="009C64E7">
        <w:rPr>
          <w:rFonts w:ascii="Calibri" w:eastAsia="Calibri" w:hAnsi="Calibri" w:cs="Calibri"/>
        </w:rPr>
        <w:t> </w:t>
      </w:r>
      <w:r w:rsidRPr="009C64E7">
        <w:rPr>
          <w:rFonts w:eastAsia="Calibri"/>
        </w:rPr>
        <w:t xml:space="preserve">: a) Cas 1 (page </w:t>
      </w:r>
      <w:r w:rsidR="0015557A">
        <w:rPr>
          <w:rFonts w:eastAsia="Calibri"/>
        </w:rPr>
        <w:t>11</w:t>
      </w:r>
      <w:r w:rsidRPr="009C64E7">
        <w:rPr>
          <w:rFonts w:eastAsia="Calibri"/>
        </w:rPr>
        <w:t xml:space="preserve"> à </w:t>
      </w:r>
      <w:r w:rsidR="0015557A">
        <w:rPr>
          <w:rFonts w:eastAsia="Calibri"/>
        </w:rPr>
        <w:t>12)</w:t>
      </w:r>
      <w:r w:rsidRPr="009C64E7">
        <w:rPr>
          <w:rFonts w:eastAsia="Calibri"/>
        </w:rPr>
        <w:t xml:space="preserve">. </w:t>
      </w:r>
    </w:p>
    <w:p w14:paraId="424FB1A2" w14:textId="05044070" w:rsidR="00835E2D" w:rsidRPr="00BA472E" w:rsidRDefault="009C64E7" w:rsidP="00835E2D">
      <w:pPr>
        <w:pStyle w:val="TexteCourant"/>
        <w:numPr>
          <w:ilvl w:val="0"/>
          <w:numId w:val="17"/>
        </w:numPr>
        <w:rPr>
          <w:rFonts w:eastAsia="Calibri"/>
        </w:rPr>
      </w:pPr>
      <w:r w:rsidRPr="009C64E7">
        <w:rPr>
          <w:rFonts w:eastAsia="Calibri"/>
        </w:rPr>
        <w:t>Si vous avez bénéficié du premier dispositif d’aide ADEME Feuilles de route sectorielles 3R</w:t>
      </w:r>
      <w:r w:rsidRPr="009C64E7">
        <w:rPr>
          <w:rFonts w:ascii="Calibri" w:eastAsia="Calibri" w:hAnsi="Calibri" w:cs="Calibri"/>
        </w:rPr>
        <w:t> </w:t>
      </w:r>
      <w:r w:rsidRPr="009C64E7">
        <w:rPr>
          <w:rFonts w:eastAsia="Calibri"/>
        </w:rPr>
        <w:t xml:space="preserve">: b) Cas 2 (page </w:t>
      </w:r>
      <w:r w:rsidR="0015557A">
        <w:rPr>
          <w:rFonts w:eastAsia="Calibri"/>
        </w:rPr>
        <w:t>13</w:t>
      </w:r>
      <w:r w:rsidRPr="009C64E7">
        <w:rPr>
          <w:rFonts w:eastAsia="Calibri"/>
        </w:rPr>
        <w:t xml:space="preserve"> à </w:t>
      </w:r>
      <w:r w:rsidR="0015557A">
        <w:rPr>
          <w:rFonts w:eastAsia="Calibri"/>
        </w:rPr>
        <w:t>14</w:t>
      </w:r>
      <w:r w:rsidRPr="009C64E7">
        <w:rPr>
          <w:rFonts w:eastAsia="Calibri"/>
        </w:rPr>
        <w:t xml:space="preserve">). </w:t>
      </w:r>
    </w:p>
    <w:p w14:paraId="40D5EFE6" w14:textId="2E9F5D82" w:rsidR="00C54F97" w:rsidRDefault="00761FD7" w:rsidP="00C54F97">
      <w:pPr>
        <w:pStyle w:val="TexteCourant"/>
        <w:rPr>
          <w:rFonts w:eastAsia="Calibri"/>
        </w:rPr>
      </w:pPr>
      <w:r>
        <w:rPr>
          <w:rFonts w:eastAsia="Calibri"/>
        </w:rPr>
        <w:t>NB</w:t>
      </w:r>
      <w:r>
        <w:rPr>
          <w:rFonts w:ascii="Calibri" w:eastAsia="Calibri" w:hAnsi="Calibri" w:cs="Calibri"/>
        </w:rPr>
        <w:t> </w:t>
      </w:r>
      <w:r>
        <w:rPr>
          <w:rFonts w:eastAsia="Calibri"/>
        </w:rPr>
        <w:t xml:space="preserve">: Dans le cadre de ce volet technique, </w:t>
      </w:r>
      <w:r w:rsidR="00EB3FF1">
        <w:rPr>
          <w:rFonts w:eastAsia="Calibri"/>
        </w:rPr>
        <w:t xml:space="preserve">le terme d’emballages </w:t>
      </w:r>
      <w:r w:rsidR="00C54F97">
        <w:rPr>
          <w:rFonts w:eastAsia="Calibri"/>
        </w:rPr>
        <w:t xml:space="preserve">englobe </w:t>
      </w:r>
      <w:r w:rsidR="00F01B91">
        <w:rPr>
          <w:rFonts w:eastAsia="Calibri"/>
        </w:rPr>
        <w:t xml:space="preserve">à la fois </w:t>
      </w:r>
      <w:r w:rsidR="00C54F97">
        <w:rPr>
          <w:rFonts w:eastAsia="Calibri"/>
        </w:rPr>
        <w:t>les</w:t>
      </w:r>
      <w:r w:rsidR="00EB3FF1">
        <w:rPr>
          <w:rFonts w:eastAsia="Calibri"/>
        </w:rPr>
        <w:t xml:space="preserve"> emballages ménagers et </w:t>
      </w:r>
      <w:r w:rsidR="00C54F97">
        <w:rPr>
          <w:rFonts w:eastAsia="Calibri"/>
        </w:rPr>
        <w:t xml:space="preserve">les </w:t>
      </w:r>
      <w:r w:rsidR="00EB3FF1">
        <w:rPr>
          <w:rFonts w:eastAsia="Calibri"/>
        </w:rPr>
        <w:t>emballages industriel</w:t>
      </w:r>
      <w:r w:rsidR="00542467">
        <w:rPr>
          <w:rFonts w:eastAsia="Calibri"/>
        </w:rPr>
        <w:t>s et commerciaux</w:t>
      </w:r>
      <w:bookmarkStart w:id="23" w:name="_Toc97310872"/>
      <w:bookmarkStart w:id="24" w:name="_Toc98402613"/>
      <w:bookmarkStart w:id="25" w:name="_Toc99468747"/>
      <w:bookmarkStart w:id="26" w:name="_Toc173750851"/>
      <w:bookmarkStart w:id="27" w:name="_Toc173765371"/>
      <w:r w:rsidR="00C54F97">
        <w:rPr>
          <w:rFonts w:eastAsia="Calibri"/>
        </w:rPr>
        <w:t>.</w:t>
      </w:r>
    </w:p>
    <w:p w14:paraId="5A223D29" w14:textId="77777777" w:rsidR="00F24D22" w:rsidRDefault="00F24D22" w:rsidP="00F24D22">
      <w:pPr>
        <w:jc w:val="both"/>
        <w:rPr>
          <w:rFonts w:ascii="Marianne Light" w:hAnsi="Marianne Light"/>
          <w:sz w:val="18"/>
          <w:szCs w:val="18"/>
        </w:rPr>
      </w:pPr>
    </w:p>
    <w:p w14:paraId="692D2713" w14:textId="76313DF1" w:rsidR="00CE1B6B" w:rsidRPr="00F24D22" w:rsidRDefault="0091161D" w:rsidP="00F24D22">
      <w:pPr>
        <w:jc w:val="both"/>
        <w:rPr>
          <w:rFonts w:ascii="Marianne Light" w:hAnsi="Marianne Light"/>
          <w:sz w:val="18"/>
          <w:szCs w:val="18"/>
        </w:rPr>
      </w:pPr>
      <w:r w:rsidRPr="00F24D22">
        <w:rPr>
          <w:rFonts w:ascii="Marianne Light" w:hAnsi="Marianne Light"/>
          <w:sz w:val="18"/>
          <w:szCs w:val="18"/>
        </w:rPr>
        <w:t>Comme indiqué dans la Stratégie 3R, les fédérations professionnelles sont invitées</w:t>
      </w:r>
      <w:r w:rsidR="00CE1B6B" w:rsidRPr="00F24D22">
        <w:rPr>
          <w:rFonts w:ascii="Marianne Light" w:hAnsi="Marianne Light"/>
          <w:sz w:val="18"/>
          <w:szCs w:val="18"/>
        </w:rPr>
        <w:t xml:space="preserve"> dans le cadre de l’élaboration des feuilles de route sectorielle 3R</w:t>
      </w:r>
      <w:r w:rsidRPr="00F24D22">
        <w:rPr>
          <w:rFonts w:ascii="Marianne Light" w:hAnsi="Marianne Light"/>
          <w:sz w:val="18"/>
          <w:szCs w:val="18"/>
        </w:rPr>
        <w:t xml:space="preserve"> à «</w:t>
      </w:r>
      <w:r w:rsidRPr="00F24D22">
        <w:rPr>
          <w:rFonts w:cs="Calibri"/>
          <w:sz w:val="18"/>
          <w:szCs w:val="18"/>
        </w:rPr>
        <w:t> </w:t>
      </w:r>
      <w:r w:rsidRPr="00F24D22">
        <w:rPr>
          <w:rFonts w:ascii="Marianne Light" w:hAnsi="Marianne Light"/>
          <w:sz w:val="18"/>
          <w:szCs w:val="18"/>
        </w:rPr>
        <w:t>donner un cadre d</w:t>
      </w:r>
      <w:r w:rsidRPr="00F24D22">
        <w:rPr>
          <w:rFonts w:ascii="Marianne Light" w:hAnsi="Marianne Light" w:cs="Marianne Light"/>
          <w:sz w:val="18"/>
          <w:szCs w:val="18"/>
        </w:rPr>
        <w:t>’é</w:t>
      </w:r>
      <w:r w:rsidRPr="00F24D22">
        <w:rPr>
          <w:rFonts w:ascii="Marianne Light" w:hAnsi="Marianne Light"/>
          <w:sz w:val="18"/>
          <w:szCs w:val="18"/>
        </w:rPr>
        <w:t>laboration permettant le respect des r</w:t>
      </w:r>
      <w:r w:rsidRPr="00F24D22">
        <w:rPr>
          <w:rFonts w:ascii="Marianne Light" w:hAnsi="Marianne Light" w:cs="Marianne Light"/>
          <w:sz w:val="18"/>
          <w:szCs w:val="18"/>
        </w:rPr>
        <w:t>è</w:t>
      </w:r>
      <w:r w:rsidRPr="00F24D22">
        <w:rPr>
          <w:rFonts w:ascii="Marianne Light" w:hAnsi="Marianne Light"/>
          <w:sz w:val="18"/>
          <w:szCs w:val="18"/>
        </w:rPr>
        <w:t>gles de la concurrence</w:t>
      </w:r>
      <w:r w:rsidRPr="00F24D22">
        <w:rPr>
          <w:rFonts w:cs="Calibri"/>
          <w:sz w:val="18"/>
          <w:szCs w:val="18"/>
        </w:rPr>
        <w:t> </w:t>
      </w:r>
      <w:r w:rsidRPr="00F24D22">
        <w:rPr>
          <w:rFonts w:ascii="Marianne Light" w:hAnsi="Marianne Light" w:cs="Marianne Light"/>
          <w:sz w:val="18"/>
          <w:szCs w:val="18"/>
        </w:rPr>
        <w:t>»</w:t>
      </w:r>
      <w:r w:rsidRPr="00F24D22">
        <w:rPr>
          <w:rFonts w:ascii="Marianne Light" w:hAnsi="Marianne Light"/>
          <w:sz w:val="18"/>
          <w:szCs w:val="18"/>
        </w:rPr>
        <w:t xml:space="preserve"> </w:t>
      </w:r>
      <w:r w:rsidR="00CE1B6B" w:rsidRPr="00F24D22">
        <w:rPr>
          <w:rFonts w:ascii="Marianne Light" w:hAnsi="Marianne Light"/>
          <w:sz w:val="18"/>
          <w:szCs w:val="18"/>
        </w:rPr>
        <w:t>(</w:t>
      </w:r>
      <w:r w:rsidRPr="00F24D22">
        <w:rPr>
          <w:rFonts w:ascii="Marianne Light" w:hAnsi="Marianne Light"/>
          <w:sz w:val="18"/>
          <w:szCs w:val="18"/>
        </w:rPr>
        <w:t>volet 3 du plan d’action, axe 9</w:t>
      </w:r>
      <w:r w:rsidR="00CE1B6B" w:rsidRPr="00F24D22">
        <w:rPr>
          <w:rFonts w:ascii="Marianne Light" w:hAnsi="Marianne Light"/>
          <w:sz w:val="18"/>
          <w:szCs w:val="18"/>
        </w:rPr>
        <w:t>)</w:t>
      </w:r>
      <w:r w:rsidRPr="00F24D22">
        <w:rPr>
          <w:rFonts w:ascii="Marianne Light" w:hAnsi="Marianne Light"/>
          <w:sz w:val="18"/>
          <w:szCs w:val="18"/>
        </w:rPr>
        <w:t xml:space="preserve"> en se donnant les moyens d’être en conformité face aux exigences du droit de la concurrence</w:t>
      </w:r>
      <w:r w:rsidR="00CE1B6B" w:rsidRPr="00F24D22">
        <w:rPr>
          <w:rFonts w:ascii="Marianne Light" w:hAnsi="Marianne Light"/>
          <w:sz w:val="18"/>
          <w:szCs w:val="18"/>
        </w:rPr>
        <w:t>.</w:t>
      </w:r>
    </w:p>
    <w:p w14:paraId="67FC037A" w14:textId="53743F3E" w:rsidR="0091161D" w:rsidRPr="00F24D22" w:rsidRDefault="00CE1B6B" w:rsidP="00F24D22">
      <w:pPr>
        <w:jc w:val="both"/>
        <w:rPr>
          <w:rFonts w:ascii="Marianne Light" w:hAnsi="Marianne Light"/>
          <w:sz w:val="18"/>
          <w:szCs w:val="18"/>
        </w:rPr>
      </w:pPr>
      <w:r w:rsidRPr="00F24D22">
        <w:rPr>
          <w:rFonts w:ascii="Marianne Light" w:hAnsi="Marianne Light"/>
          <w:sz w:val="18"/>
          <w:szCs w:val="18"/>
        </w:rPr>
        <w:t xml:space="preserve">Les </w:t>
      </w:r>
      <w:r w:rsidR="0091161D" w:rsidRPr="00F24D22">
        <w:rPr>
          <w:rFonts w:ascii="Marianne Light" w:hAnsi="Marianne Light"/>
          <w:sz w:val="18"/>
          <w:szCs w:val="18"/>
        </w:rPr>
        <w:t>points d’attention</w:t>
      </w:r>
      <w:r w:rsidRPr="00F24D22">
        <w:rPr>
          <w:rFonts w:ascii="Marianne Light" w:hAnsi="Marianne Light"/>
          <w:sz w:val="18"/>
          <w:szCs w:val="18"/>
        </w:rPr>
        <w:t>s</w:t>
      </w:r>
      <w:r w:rsidR="0091161D" w:rsidRPr="00F24D22">
        <w:rPr>
          <w:rFonts w:ascii="Marianne Light" w:hAnsi="Marianne Light"/>
          <w:sz w:val="18"/>
          <w:szCs w:val="18"/>
        </w:rPr>
        <w:t xml:space="preserve"> </w:t>
      </w:r>
      <w:r w:rsidRPr="00F24D22">
        <w:rPr>
          <w:rFonts w:ascii="Marianne Light" w:hAnsi="Marianne Light"/>
          <w:sz w:val="18"/>
          <w:szCs w:val="18"/>
        </w:rPr>
        <w:t xml:space="preserve">suivant sont notamment à prendre en compte </w:t>
      </w:r>
      <w:r w:rsidR="0091161D" w:rsidRPr="00F24D22">
        <w:rPr>
          <w:rFonts w:ascii="Marianne Light" w:hAnsi="Marianne Light"/>
          <w:sz w:val="18"/>
          <w:szCs w:val="18"/>
        </w:rPr>
        <w:t xml:space="preserve">: </w:t>
      </w:r>
    </w:p>
    <w:p w14:paraId="34676325" w14:textId="67AD859D" w:rsidR="00EA7EFB" w:rsidRPr="00F24D22" w:rsidRDefault="008B6854" w:rsidP="00F24D22">
      <w:pPr>
        <w:pStyle w:val="Paragraphedeliste"/>
        <w:numPr>
          <w:ilvl w:val="0"/>
          <w:numId w:val="34"/>
        </w:numPr>
        <w:spacing w:after="160" w:line="259" w:lineRule="auto"/>
        <w:jc w:val="both"/>
        <w:rPr>
          <w:rFonts w:ascii="Marianne Light" w:hAnsi="Marianne Light"/>
          <w:sz w:val="18"/>
          <w:szCs w:val="18"/>
        </w:rPr>
      </w:pPr>
      <w:r w:rsidRPr="00F24D22">
        <w:rPr>
          <w:rFonts w:ascii="Marianne Light" w:hAnsi="Marianne Light"/>
          <w:sz w:val="18"/>
          <w:szCs w:val="18"/>
        </w:rPr>
        <w:t>Encadrement des échanges d’informations</w:t>
      </w:r>
      <w:r w:rsidR="00EA7EFB" w:rsidRPr="00F24D22">
        <w:rPr>
          <w:rFonts w:cs="Calibri"/>
          <w:sz w:val="18"/>
          <w:szCs w:val="18"/>
        </w:rPr>
        <w:t> </w:t>
      </w:r>
      <w:r w:rsidR="00EA7EFB" w:rsidRPr="00F24D22">
        <w:rPr>
          <w:rFonts w:ascii="Marianne Light" w:hAnsi="Marianne Light"/>
          <w:sz w:val="18"/>
          <w:szCs w:val="18"/>
        </w:rPr>
        <w:t xml:space="preserve">: Un </w:t>
      </w:r>
      <w:r w:rsidR="00EA7EFB" w:rsidRPr="00F24D22">
        <w:rPr>
          <w:rFonts w:ascii="Marianne Light" w:hAnsi="Marianne Light" w:cs="Marianne Light"/>
          <w:sz w:val="18"/>
          <w:szCs w:val="18"/>
        </w:rPr>
        <w:t>é</w:t>
      </w:r>
      <w:r w:rsidR="00EA7EFB" w:rsidRPr="00F24D22">
        <w:rPr>
          <w:rFonts w:ascii="Marianne Light" w:hAnsi="Marianne Light"/>
          <w:sz w:val="18"/>
          <w:szCs w:val="18"/>
        </w:rPr>
        <w:t>change d</w:t>
      </w:r>
      <w:r w:rsidR="00EA7EFB" w:rsidRPr="00F24D22">
        <w:rPr>
          <w:rFonts w:ascii="Marianne Light" w:hAnsi="Marianne Light" w:cs="Marianne Light"/>
          <w:sz w:val="18"/>
          <w:szCs w:val="18"/>
        </w:rPr>
        <w:t>’</w:t>
      </w:r>
      <w:r w:rsidR="00EA7EFB" w:rsidRPr="00F24D22">
        <w:rPr>
          <w:rFonts w:ascii="Marianne Light" w:hAnsi="Marianne Light"/>
          <w:sz w:val="18"/>
          <w:szCs w:val="18"/>
        </w:rPr>
        <w:t>informations entre concurrents n</w:t>
      </w:r>
      <w:r w:rsidR="00EA7EFB" w:rsidRPr="00F24D22">
        <w:rPr>
          <w:rFonts w:ascii="Marianne Light" w:hAnsi="Marianne Light" w:cs="Marianne Light"/>
          <w:sz w:val="18"/>
          <w:szCs w:val="18"/>
        </w:rPr>
        <w:t>’</w:t>
      </w:r>
      <w:r w:rsidR="00EA7EFB" w:rsidRPr="00F24D22">
        <w:rPr>
          <w:rFonts w:ascii="Marianne Light" w:hAnsi="Marianne Light"/>
          <w:sz w:val="18"/>
          <w:szCs w:val="18"/>
        </w:rPr>
        <w:t>est pas contraire aux r</w:t>
      </w:r>
      <w:r w:rsidR="00EA7EFB" w:rsidRPr="00F24D22">
        <w:rPr>
          <w:rFonts w:ascii="Marianne Light" w:hAnsi="Marianne Light" w:cs="Marianne Light"/>
          <w:sz w:val="18"/>
          <w:szCs w:val="18"/>
        </w:rPr>
        <w:t>è</w:t>
      </w:r>
      <w:r w:rsidR="00EA7EFB" w:rsidRPr="00F24D22">
        <w:rPr>
          <w:rFonts w:ascii="Marianne Light" w:hAnsi="Marianne Light"/>
          <w:sz w:val="18"/>
          <w:szCs w:val="18"/>
        </w:rPr>
        <w:t xml:space="preserve">gles de concurrence en tant que tel. En revanche, les </w:t>
      </w:r>
      <w:r w:rsidR="00EA7EFB" w:rsidRPr="00F24D22">
        <w:rPr>
          <w:rFonts w:ascii="Marianne Light" w:hAnsi="Marianne Light" w:cs="Marianne Light"/>
          <w:sz w:val="18"/>
          <w:szCs w:val="18"/>
        </w:rPr>
        <w:t>é</w:t>
      </w:r>
      <w:r w:rsidR="00EA7EFB" w:rsidRPr="00F24D22">
        <w:rPr>
          <w:rFonts w:ascii="Marianne Light" w:hAnsi="Marianne Light"/>
          <w:sz w:val="18"/>
          <w:szCs w:val="18"/>
        </w:rPr>
        <w:t>changes d</w:t>
      </w:r>
      <w:r w:rsidR="00EA7EFB" w:rsidRPr="00F24D22">
        <w:rPr>
          <w:rFonts w:ascii="Marianne Light" w:hAnsi="Marianne Light" w:cs="Marianne Light"/>
          <w:sz w:val="18"/>
          <w:szCs w:val="18"/>
        </w:rPr>
        <w:t>’</w:t>
      </w:r>
      <w:r w:rsidR="00EA7EFB" w:rsidRPr="00F24D22">
        <w:rPr>
          <w:rFonts w:ascii="Marianne Light" w:hAnsi="Marianne Light"/>
          <w:sz w:val="18"/>
          <w:szCs w:val="18"/>
        </w:rPr>
        <w:t>informations sensibles entre concurrents sont interdits par le droit de la concurrence lorsqu</w:t>
      </w:r>
      <w:r w:rsidR="00EA7EFB" w:rsidRPr="00F24D22">
        <w:rPr>
          <w:rFonts w:ascii="Marianne Light" w:hAnsi="Marianne Light" w:cs="Marianne Light"/>
          <w:sz w:val="18"/>
          <w:szCs w:val="18"/>
        </w:rPr>
        <w:t>’</w:t>
      </w:r>
      <w:r w:rsidR="00EA7EFB" w:rsidRPr="00F24D22">
        <w:rPr>
          <w:rFonts w:ascii="Marianne Light" w:hAnsi="Marianne Light"/>
          <w:sz w:val="18"/>
          <w:szCs w:val="18"/>
        </w:rPr>
        <w:t>ils ont pour objet ou effet d</w:t>
      </w:r>
      <w:r w:rsidR="00EA7EFB" w:rsidRPr="00F24D22">
        <w:rPr>
          <w:rFonts w:ascii="Marianne Light" w:hAnsi="Marianne Light" w:cs="Marianne Light"/>
          <w:sz w:val="18"/>
          <w:szCs w:val="18"/>
        </w:rPr>
        <w:t>’</w:t>
      </w:r>
      <w:r w:rsidR="00EA7EFB" w:rsidRPr="00F24D22">
        <w:rPr>
          <w:rFonts w:ascii="Marianne Light" w:hAnsi="Marianne Light"/>
          <w:sz w:val="18"/>
          <w:szCs w:val="18"/>
        </w:rPr>
        <w:t xml:space="preserve">affecter le jeu de la concurrence, y compris lorsque les </w:t>
      </w:r>
      <w:r w:rsidR="00EA7EFB" w:rsidRPr="00F24D22">
        <w:rPr>
          <w:rFonts w:ascii="Marianne Light" w:hAnsi="Marianne Light" w:cs="Marianne Light"/>
          <w:sz w:val="18"/>
          <w:szCs w:val="18"/>
        </w:rPr>
        <w:t>é</w:t>
      </w:r>
      <w:r w:rsidR="00EA7EFB" w:rsidRPr="00F24D22">
        <w:rPr>
          <w:rFonts w:ascii="Marianne Light" w:hAnsi="Marianne Light"/>
          <w:sz w:val="18"/>
          <w:szCs w:val="18"/>
        </w:rPr>
        <w:t>changes interviennent dans le contexte d</w:t>
      </w:r>
      <w:r w:rsidR="00EA7EFB" w:rsidRPr="00F24D22">
        <w:rPr>
          <w:rFonts w:ascii="Marianne Light" w:hAnsi="Marianne Light" w:cs="Marianne Light"/>
          <w:sz w:val="18"/>
          <w:szCs w:val="18"/>
        </w:rPr>
        <w:t>’</w:t>
      </w:r>
      <w:r w:rsidR="00EA7EFB" w:rsidRPr="00F24D22">
        <w:rPr>
          <w:rFonts w:ascii="Marianne Light" w:hAnsi="Marianne Light"/>
          <w:sz w:val="18"/>
          <w:szCs w:val="18"/>
        </w:rPr>
        <w:t>une coop</w:t>
      </w:r>
      <w:r w:rsidR="00EA7EFB" w:rsidRPr="00F24D22">
        <w:rPr>
          <w:rFonts w:ascii="Marianne Light" w:hAnsi="Marianne Light" w:cs="Marianne Light"/>
          <w:sz w:val="18"/>
          <w:szCs w:val="18"/>
        </w:rPr>
        <w:t>é</w:t>
      </w:r>
      <w:r w:rsidR="00EA7EFB" w:rsidRPr="00F24D22">
        <w:rPr>
          <w:rFonts w:ascii="Marianne Light" w:hAnsi="Marianne Light"/>
          <w:sz w:val="18"/>
          <w:szCs w:val="18"/>
        </w:rPr>
        <w:t xml:space="preserve">ration plus large. </w:t>
      </w:r>
    </w:p>
    <w:p w14:paraId="7D5346B3" w14:textId="77777777" w:rsidR="00EA7EFB" w:rsidRPr="00F24D22" w:rsidRDefault="00EA7EFB" w:rsidP="00F24D22">
      <w:pPr>
        <w:spacing w:after="160" w:line="259" w:lineRule="auto"/>
        <w:ind w:left="708"/>
        <w:jc w:val="both"/>
        <w:rPr>
          <w:rFonts w:ascii="Marianne Light" w:hAnsi="Marianne Light"/>
          <w:sz w:val="18"/>
          <w:szCs w:val="18"/>
        </w:rPr>
      </w:pPr>
      <w:r w:rsidRPr="00F24D22">
        <w:rPr>
          <w:rFonts w:ascii="Marianne Light" w:hAnsi="Marianne Light"/>
          <w:sz w:val="18"/>
          <w:szCs w:val="18"/>
        </w:rPr>
        <w:t>L’élaboration des feuilles de route sectorielles implique de réunir, au sein de mêmes forums de discussions, des entreprises actives sur les mêmes marchés et donc concurrentes. La réalisation des différentes études exige la collecte et la restitution d’informations, lesquelles peuvent être extrêmement sensibles, notamment des données précises et détaillées sur les emballages, les volumes de produits mis sur le marché, les canaux de distribution, les stratégies commerciales, la R&amp;D, etc.</w:t>
      </w:r>
    </w:p>
    <w:p w14:paraId="0C581CDC" w14:textId="7ECC2D12" w:rsidR="00EA7EFB" w:rsidRPr="00F24D22" w:rsidRDefault="00EA7EFB" w:rsidP="00F24D22">
      <w:pPr>
        <w:spacing w:after="160" w:line="259" w:lineRule="auto"/>
        <w:ind w:left="708"/>
        <w:jc w:val="both"/>
        <w:rPr>
          <w:rFonts w:ascii="Marianne Light" w:hAnsi="Marianne Light"/>
          <w:sz w:val="18"/>
          <w:szCs w:val="18"/>
        </w:rPr>
      </w:pPr>
      <w:r w:rsidRPr="00F24D22">
        <w:rPr>
          <w:rFonts w:ascii="Marianne Light" w:hAnsi="Marianne Light"/>
          <w:sz w:val="18"/>
          <w:szCs w:val="18"/>
        </w:rPr>
        <w:lastRenderedPageBreak/>
        <w:t>Cette problématique est anticipée par le Rapport Stratégie 3R, qui exige des fédérations qu’elles encadrent les partages d’informations lors de l’élaboration des feuilles de route. Pour éviter tout risque, il est nécessaire de définir des procédures pour la collecte, le traitement et la diffusion des informations de manière sécurisée, ainsi que pour l’organisation des réunions réunissant des concurrents.</w:t>
      </w:r>
    </w:p>
    <w:p w14:paraId="3BC716CB" w14:textId="77777777" w:rsidR="00EA7EFB" w:rsidRPr="00F24D22" w:rsidRDefault="008B6854" w:rsidP="00F24D22">
      <w:pPr>
        <w:pStyle w:val="Paragraphedeliste"/>
        <w:numPr>
          <w:ilvl w:val="0"/>
          <w:numId w:val="34"/>
        </w:numPr>
        <w:spacing w:after="160" w:line="259" w:lineRule="auto"/>
        <w:jc w:val="both"/>
        <w:rPr>
          <w:rFonts w:ascii="Marianne Light" w:hAnsi="Marianne Light"/>
          <w:sz w:val="18"/>
          <w:szCs w:val="18"/>
        </w:rPr>
      </w:pPr>
      <w:r w:rsidRPr="00F24D22">
        <w:rPr>
          <w:rFonts w:ascii="Marianne Light" w:hAnsi="Marianne Light"/>
          <w:sz w:val="18"/>
          <w:szCs w:val="18"/>
        </w:rPr>
        <w:t>Stratégie d’éviction</w:t>
      </w:r>
      <w:r w:rsidR="00EA7EFB" w:rsidRPr="00F24D22">
        <w:rPr>
          <w:rFonts w:cs="Calibri"/>
          <w:sz w:val="18"/>
          <w:szCs w:val="18"/>
        </w:rPr>
        <w:t> </w:t>
      </w:r>
      <w:r w:rsidR="00EA7EFB" w:rsidRPr="00F24D22">
        <w:rPr>
          <w:rFonts w:ascii="Marianne Light" w:hAnsi="Marianne Light"/>
          <w:sz w:val="18"/>
          <w:szCs w:val="18"/>
        </w:rPr>
        <w:t>: L’Autorité de la concurrence alerte sur les risques liés à la diffusion d’interprétations erronées de la réglementation de la part des fédérations professionnelles, au dénigrement de certains acteurs/produits dans les discours tenus auprès des pouvoirs publics, et à la présentation d’informations trompeuses aux autorités publiques en vue d’induire celles-ci en erreur (ou l’omission consciente de communiquer une information susceptible d’influer sur la décision de l’autorité publique)</w:t>
      </w:r>
      <w:r w:rsidR="00EA7EFB" w:rsidRPr="00F24D22">
        <w:rPr>
          <w:rFonts w:ascii="Marianne Light" w:hAnsi="Marianne Light"/>
          <w:sz w:val="18"/>
          <w:szCs w:val="18"/>
          <w:vertAlign w:val="superscript"/>
          <w:lang w:val="en-US"/>
        </w:rPr>
        <w:footnoteReference w:id="1"/>
      </w:r>
      <w:r w:rsidR="00EA7EFB" w:rsidRPr="00F24D22">
        <w:rPr>
          <w:rFonts w:ascii="Marianne Light" w:hAnsi="Marianne Light"/>
          <w:sz w:val="18"/>
          <w:szCs w:val="18"/>
        </w:rPr>
        <w:t>.</w:t>
      </w:r>
    </w:p>
    <w:p w14:paraId="5FC23BA4" w14:textId="77777777" w:rsidR="00EA7EFB" w:rsidRPr="00F24D22" w:rsidRDefault="00EA7EFB" w:rsidP="00F24D22">
      <w:pPr>
        <w:pStyle w:val="Paragraphedeliste"/>
        <w:jc w:val="both"/>
        <w:rPr>
          <w:rFonts w:ascii="Marianne Light" w:hAnsi="Marianne Light"/>
          <w:sz w:val="18"/>
          <w:szCs w:val="18"/>
        </w:rPr>
      </w:pPr>
      <w:r w:rsidRPr="00F24D22">
        <w:rPr>
          <w:rFonts w:ascii="Marianne Light" w:hAnsi="Marianne Light"/>
          <w:sz w:val="18"/>
          <w:szCs w:val="18"/>
        </w:rPr>
        <w:t>Cette problématique doit être prise en compte pour l’encadrement des travaux d’élaboration des feuilles de routes sectorielles.</w:t>
      </w:r>
    </w:p>
    <w:p w14:paraId="5FD1393B" w14:textId="3976F0E0" w:rsidR="008B6854" w:rsidRPr="00F24D22" w:rsidRDefault="008B6854" w:rsidP="00F24D22">
      <w:pPr>
        <w:pStyle w:val="Paragraphedeliste"/>
        <w:spacing w:after="160" w:line="259" w:lineRule="auto"/>
        <w:jc w:val="both"/>
        <w:rPr>
          <w:rFonts w:ascii="Marianne Light" w:hAnsi="Marianne Light"/>
          <w:sz w:val="18"/>
          <w:szCs w:val="18"/>
        </w:rPr>
      </w:pPr>
    </w:p>
    <w:p w14:paraId="46A23C67" w14:textId="77777777" w:rsidR="00EA7EFB" w:rsidRPr="00F24D22" w:rsidRDefault="008B6854" w:rsidP="00F24D22">
      <w:pPr>
        <w:pStyle w:val="Paragraphedeliste"/>
        <w:numPr>
          <w:ilvl w:val="0"/>
          <w:numId w:val="34"/>
        </w:numPr>
        <w:spacing w:after="160" w:line="259" w:lineRule="auto"/>
        <w:jc w:val="both"/>
        <w:rPr>
          <w:rFonts w:ascii="Marianne Light" w:hAnsi="Marianne Light"/>
          <w:sz w:val="18"/>
          <w:szCs w:val="18"/>
        </w:rPr>
      </w:pPr>
      <w:r w:rsidRPr="00F24D22">
        <w:rPr>
          <w:rFonts w:ascii="Marianne Light" w:hAnsi="Marianne Light"/>
          <w:sz w:val="18"/>
          <w:szCs w:val="18"/>
        </w:rPr>
        <w:t>Conclusion d’accord</w:t>
      </w:r>
      <w:r w:rsidR="00EA7EFB" w:rsidRPr="00F24D22">
        <w:rPr>
          <w:rFonts w:cs="Calibri"/>
          <w:sz w:val="18"/>
          <w:szCs w:val="18"/>
        </w:rPr>
        <w:t> </w:t>
      </w:r>
      <w:r w:rsidR="00EA7EFB" w:rsidRPr="00F24D22">
        <w:rPr>
          <w:rFonts w:ascii="Marianne Light" w:hAnsi="Marianne Light"/>
          <w:sz w:val="18"/>
          <w:szCs w:val="18"/>
        </w:rPr>
        <w:t xml:space="preserve">: L’élaboration des feuilles de route sectorielles pourrait aboutir à la conclusion d’accords de durabilité au sens de la section 9 du projet de Lignes directrices de la Commission européenne (accords passés entre concurrents poursuivant au moins un objectif de développement durable), par exemple sur une réduction minimale des volumes d’emballages. Plus généralement, la mise en œuvre des feuilles de route sectorielles pourrait impliquer la conclusion d’accords de R&amp;D, de normalisation, de spécialisation, de production, d’achat, de commercialisation etc. </w:t>
      </w:r>
    </w:p>
    <w:p w14:paraId="58F419AD" w14:textId="77777777" w:rsidR="00EA7EFB" w:rsidRPr="00F24D22" w:rsidRDefault="00EA7EFB" w:rsidP="00F24D22">
      <w:pPr>
        <w:pStyle w:val="Paragraphedeliste"/>
        <w:jc w:val="both"/>
        <w:rPr>
          <w:rFonts w:ascii="Marianne Light" w:hAnsi="Marianne Light"/>
          <w:sz w:val="18"/>
          <w:szCs w:val="18"/>
        </w:rPr>
      </w:pPr>
      <w:r w:rsidRPr="00F24D22">
        <w:rPr>
          <w:rFonts w:ascii="Marianne Light" w:hAnsi="Marianne Light"/>
          <w:bCs/>
          <w:sz w:val="18"/>
          <w:szCs w:val="18"/>
        </w:rPr>
        <w:t>Cette problématique est également anticipée par le Rapport de la Stratégie 3R, qui exige des fédérations qu’elles encadrent les «</w:t>
      </w:r>
      <w:r w:rsidRPr="00F24D22">
        <w:rPr>
          <w:rFonts w:cs="Calibri"/>
          <w:bCs/>
          <w:sz w:val="18"/>
          <w:szCs w:val="18"/>
        </w:rPr>
        <w:t> </w:t>
      </w:r>
      <w:r w:rsidRPr="00F24D22">
        <w:rPr>
          <w:rFonts w:ascii="Marianne Light" w:hAnsi="Marianne Light"/>
          <w:bCs/>
          <w:sz w:val="18"/>
          <w:szCs w:val="18"/>
        </w:rPr>
        <w:t>projets d</w:t>
      </w:r>
      <w:r w:rsidRPr="00F24D22">
        <w:rPr>
          <w:rFonts w:ascii="Marianne Light" w:hAnsi="Marianne Light" w:cs="Marianne Light"/>
          <w:bCs/>
          <w:sz w:val="18"/>
          <w:szCs w:val="18"/>
        </w:rPr>
        <w:t>’</w:t>
      </w:r>
      <w:r w:rsidRPr="00F24D22">
        <w:rPr>
          <w:rFonts w:ascii="Marianne Light" w:hAnsi="Marianne Light"/>
          <w:bCs/>
          <w:sz w:val="18"/>
          <w:szCs w:val="18"/>
        </w:rPr>
        <w:t>open-innovation port</w:t>
      </w:r>
      <w:r w:rsidRPr="00F24D22">
        <w:rPr>
          <w:rFonts w:ascii="Marianne Light" w:hAnsi="Marianne Light" w:cs="Marianne Light"/>
          <w:bCs/>
          <w:sz w:val="18"/>
          <w:szCs w:val="18"/>
        </w:rPr>
        <w:t>é</w:t>
      </w:r>
      <w:r w:rsidRPr="00F24D22">
        <w:rPr>
          <w:rFonts w:ascii="Marianne Light" w:hAnsi="Marianne Light"/>
          <w:bCs/>
          <w:sz w:val="18"/>
          <w:szCs w:val="18"/>
        </w:rPr>
        <w:t>s par des f</w:t>
      </w:r>
      <w:r w:rsidRPr="00F24D22">
        <w:rPr>
          <w:rFonts w:ascii="Marianne Light" w:hAnsi="Marianne Light" w:cs="Marianne Light"/>
          <w:bCs/>
          <w:sz w:val="18"/>
          <w:szCs w:val="18"/>
        </w:rPr>
        <w:t>é</w:t>
      </w:r>
      <w:r w:rsidRPr="00F24D22">
        <w:rPr>
          <w:rFonts w:ascii="Marianne Light" w:hAnsi="Marianne Light"/>
          <w:bCs/>
          <w:sz w:val="18"/>
          <w:szCs w:val="18"/>
        </w:rPr>
        <w:t>d</w:t>
      </w:r>
      <w:r w:rsidRPr="00F24D22">
        <w:rPr>
          <w:rFonts w:ascii="Marianne Light" w:hAnsi="Marianne Light" w:cs="Marianne Light"/>
          <w:bCs/>
          <w:sz w:val="18"/>
          <w:szCs w:val="18"/>
        </w:rPr>
        <w:t>é</w:t>
      </w:r>
      <w:r w:rsidRPr="00F24D22">
        <w:rPr>
          <w:rFonts w:ascii="Marianne Light" w:hAnsi="Marianne Light"/>
          <w:bCs/>
          <w:sz w:val="18"/>
          <w:szCs w:val="18"/>
        </w:rPr>
        <w:t>rations professionnelles ou des groupements d</w:t>
      </w:r>
      <w:r w:rsidRPr="00F24D22">
        <w:rPr>
          <w:rFonts w:ascii="Marianne Light" w:hAnsi="Marianne Light" w:cs="Marianne Light"/>
          <w:bCs/>
          <w:sz w:val="18"/>
          <w:szCs w:val="18"/>
        </w:rPr>
        <w:t>’</w:t>
      </w:r>
      <w:r w:rsidRPr="00F24D22">
        <w:rPr>
          <w:rFonts w:ascii="Marianne Light" w:hAnsi="Marianne Light"/>
          <w:bCs/>
          <w:sz w:val="18"/>
          <w:szCs w:val="18"/>
        </w:rPr>
        <w:t>industriels</w:t>
      </w:r>
      <w:r w:rsidRPr="00F24D22">
        <w:rPr>
          <w:rFonts w:cs="Calibri"/>
          <w:bCs/>
          <w:sz w:val="18"/>
          <w:szCs w:val="18"/>
        </w:rPr>
        <w:t> </w:t>
      </w:r>
      <w:r w:rsidRPr="00F24D22">
        <w:rPr>
          <w:rFonts w:ascii="Marianne Light" w:hAnsi="Marianne Light" w:cs="Marianne Light"/>
          <w:bCs/>
          <w:sz w:val="18"/>
          <w:szCs w:val="18"/>
        </w:rPr>
        <w:t>»</w:t>
      </w:r>
      <w:r w:rsidRPr="00F24D22">
        <w:rPr>
          <w:rFonts w:ascii="Marianne Light" w:hAnsi="Marianne Light"/>
          <w:bCs/>
          <w:sz w:val="18"/>
          <w:szCs w:val="18"/>
        </w:rPr>
        <w:t xml:space="preserve"> (p. ex. accords de R&amp;D ou de normalisation) et la </w:t>
      </w:r>
      <w:r w:rsidRPr="00F24D22">
        <w:rPr>
          <w:rFonts w:ascii="Marianne Light" w:hAnsi="Marianne Light" w:cs="Marianne Light"/>
          <w:bCs/>
          <w:sz w:val="18"/>
          <w:szCs w:val="18"/>
        </w:rPr>
        <w:t>«</w:t>
      </w:r>
      <w:r w:rsidRPr="00F24D22">
        <w:rPr>
          <w:rFonts w:cs="Calibri"/>
          <w:bCs/>
          <w:sz w:val="18"/>
          <w:szCs w:val="18"/>
        </w:rPr>
        <w:t> </w:t>
      </w:r>
      <w:r w:rsidRPr="00F24D22">
        <w:rPr>
          <w:rFonts w:ascii="Marianne Light" w:hAnsi="Marianne Light"/>
          <w:bCs/>
          <w:sz w:val="18"/>
          <w:szCs w:val="18"/>
        </w:rPr>
        <w:t xml:space="preserve">mise en </w:t>
      </w:r>
      <w:r w:rsidRPr="00F24D22">
        <w:rPr>
          <w:rFonts w:ascii="Marianne Light" w:hAnsi="Marianne Light" w:cs="Marianne Light"/>
          <w:bCs/>
          <w:sz w:val="18"/>
          <w:szCs w:val="18"/>
        </w:rPr>
        <w:t>œ</w:t>
      </w:r>
      <w:r w:rsidRPr="00F24D22">
        <w:rPr>
          <w:rFonts w:ascii="Marianne Light" w:hAnsi="Marianne Light"/>
          <w:bCs/>
          <w:sz w:val="18"/>
          <w:szCs w:val="18"/>
        </w:rPr>
        <w:t>uvre commune</w:t>
      </w:r>
      <w:r w:rsidRPr="00F24D22">
        <w:rPr>
          <w:rFonts w:cs="Calibri"/>
          <w:bCs/>
          <w:sz w:val="18"/>
          <w:szCs w:val="18"/>
        </w:rPr>
        <w:t> </w:t>
      </w:r>
      <w:r w:rsidRPr="00F24D22">
        <w:rPr>
          <w:rFonts w:ascii="Marianne Light" w:hAnsi="Marianne Light" w:cs="Marianne Light"/>
          <w:bCs/>
          <w:sz w:val="18"/>
          <w:szCs w:val="18"/>
        </w:rPr>
        <w:t>»</w:t>
      </w:r>
      <w:r w:rsidRPr="00F24D22">
        <w:rPr>
          <w:rFonts w:ascii="Marianne Light" w:hAnsi="Marianne Light"/>
          <w:bCs/>
          <w:sz w:val="18"/>
          <w:szCs w:val="18"/>
        </w:rPr>
        <w:t xml:space="preserve">, </w:t>
      </w:r>
      <w:r w:rsidRPr="00F24D22">
        <w:rPr>
          <w:rFonts w:ascii="Marianne Light" w:hAnsi="Marianne Light" w:cs="Marianne Light"/>
          <w:bCs/>
          <w:sz w:val="18"/>
          <w:szCs w:val="18"/>
        </w:rPr>
        <w:t>«</w:t>
      </w:r>
      <w:r w:rsidRPr="00F24D22">
        <w:rPr>
          <w:rFonts w:cs="Calibri"/>
          <w:bCs/>
          <w:sz w:val="18"/>
          <w:szCs w:val="18"/>
        </w:rPr>
        <w:t> </w:t>
      </w:r>
      <w:r w:rsidRPr="00F24D22">
        <w:rPr>
          <w:rFonts w:ascii="Marianne Light" w:hAnsi="Marianne Light"/>
          <w:bCs/>
          <w:sz w:val="18"/>
          <w:szCs w:val="18"/>
        </w:rPr>
        <w:t>notamment lorsque des besoins de mutualisation de certains outils industriels sont identifi</w:t>
      </w:r>
      <w:r w:rsidRPr="00F24D22">
        <w:rPr>
          <w:rFonts w:ascii="Marianne Light" w:hAnsi="Marianne Light" w:cs="Marianne Light"/>
          <w:bCs/>
          <w:sz w:val="18"/>
          <w:szCs w:val="18"/>
        </w:rPr>
        <w:t>é</w:t>
      </w:r>
      <w:r w:rsidRPr="00F24D22">
        <w:rPr>
          <w:rFonts w:ascii="Marianne Light" w:hAnsi="Marianne Light"/>
          <w:bCs/>
          <w:sz w:val="18"/>
          <w:szCs w:val="18"/>
        </w:rPr>
        <w:t>s</w:t>
      </w:r>
      <w:r w:rsidRPr="00F24D22">
        <w:rPr>
          <w:rFonts w:cs="Calibri"/>
          <w:bCs/>
          <w:sz w:val="18"/>
          <w:szCs w:val="18"/>
        </w:rPr>
        <w:t> </w:t>
      </w:r>
      <w:r w:rsidRPr="00F24D22">
        <w:rPr>
          <w:rFonts w:ascii="Marianne Light" w:hAnsi="Marianne Light" w:cs="Marianne Light"/>
          <w:bCs/>
          <w:sz w:val="18"/>
          <w:szCs w:val="18"/>
        </w:rPr>
        <w:t>»</w:t>
      </w:r>
      <w:r w:rsidRPr="00F24D22">
        <w:rPr>
          <w:rFonts w:ascii="Marianne Light" w:hAnsi="Marianne Light"/>
          <w:bCs/>
          <w:sz w:val="18"/>
          <w:szCs w:val="18"/>
        </w:rPr>
        <w:t xml:space="preserve"> (p. ex. accords de sp</w:t>
      </w:r>
      <w:r w:rsidRPr="00F24D22">
        <w:rPr>
          <w:rFonts w:ascii="Marianne Light" w:hAnsi="Marianne Light" w:cs="Marianne Light"/>
          <w:bCs/>
          <w:sz w:val="18"/>
          <w:szCs w:val="18"/>
        </w:rPr>
        <w:t>é</w:t>
      </w:r>
      <w:r w:rsidRPr="00F24D22">
        <w:rPr>
          <w:rFonts w:ascii="Marianne Light" w:hAnsi="Marianne Light"/>
          <w:bCs/>
          <w:sz w:val="18"/>
          <w:szCs w:val="18"/>
        </w:rPr>
        <w:t>cialisation, de production, d</w:t>
      </w:r>
      <w:r w:rsidRPr="00F24D22">
        <w:rPr>
          <w:rFonts w:ascii="Marianne Light" w:hAnsi="Marianne Light" w:cs="Marianne Light"/>
          <w:bCs/>
          <w:sz w:val="18"/>
          <w:szCs w:val="18"/>
        </w:rPr>
        <w:t>’</w:t>
      </w:r>
      <w:r w:rsidRPr="00F24D22">
        <w:rPr>
          <w:rFonts w:ascii="Marianne Light" w:hAnsi="Marianne Light"/>
          <w:bCs/>
          <w:sz w:val="18"/>
          <w:szCs w:val="18"/>
        </w:rPr>
        <w:t>achat ou de commercialisation).</w:t>
      </w:r>
    </w:p>
    <w:p w14:paraId="788D78DA" w14:textId="7A155A68" w:rsidR="000E6953" w:rsidRDefault="000E6953">
      <w:pPr>
        <w:spacing w:after="160" w:line="259" w:lineRule="auto"/>
      </w:pPr>
      <w:r>
        <w:br w:type="page"/>
      </w:r>
    </w:p>
    <w:p w14:paraId="203A48A9" w14:textId="77777777" w:rsidR="008B6854" w:rsidRDefault="008B6854" w:rsidP="000E6953">
      <w:pPr>
        <w:spacing w:after="160" w:line="259" w:lineRule="auto"/>
      </w:pPr>
    </w:p>
    <w:p w14:paraId="741E3BD0" w14:textId="21EE901E" w:rsidR="00AB5B99" w:rsidRPr="00C54F97" w:rsidRDefault="00AB5B99" w:rsidP="00E82674">
      <w:pPr>
        <w:pStyle w:val="Titre1"/>
        <w:numPr>
          <w:ilvl w:val="0"/>
          <w:numId w:val="32"/>
        </w:numPr>
      </w:pPr>
      <w:bookmarkStart w:id="28" w:name="_Toc173846029"/>
      <w:bookmarkStart w:id="29" w:name="_Toc174020649"/>
      <w:bookmarkStart w:id="30" w:name="_Toc175215477"/>
      <w:r w:rsidRPr="00EC7C92">
        <w:t xml:space="preserve">Description </w:t>
      </w:r>
      <w:bookmarkEnd w:id="8"/>
      <w:r w:rsidRPr="00EC7C92">
        <w:t>détaillée de l’opération</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Style w:val="Grilledutableau"/>
        <w:tblW w:w="0" w:type="auto"/>
        <w:tblLook w:val="04A0" w:firstRow="1" w:lastRow="0" w:firstColumn="1" w:lastColumn="0" w:noHBand="0" w:noVBand="1"/>
      </w:tblPr>
      <w:tblGrid>
        <w:gridCol w:w="4530"/>
        <w:gridCol w:w="4530"/>
      </w:tblGrid>
      <w:tr w:rsidR="00D339D7" w14:paraId="1213369C" w14:textId="77777777" w:rsidTr="00D339D7">
        <w:tc>
          <w:tcPr>
            <w:tcW w:w="4530" w:type="dxa"/>
          </w:tcPr>
          <w:p w14:paraId="46E98782" w14:textId="77777777" w:rsidR="00D339D7" w:rsidRDefault="00D339D7" w:rsidP="006E150E">
            <w:pPr>
              <w:pStyle w:val="TexteCourant"/>
              <w:spacing w:before="40" w:after="40" w:line="286" w:lineRule="auto"/>
              <w:rPr>
                <w:rFonts w:eastAsia="Calibri"/>
              </w:rPr>
            </w:pPr>
            <w:r>
              <w:rPr>
                <w:rFonts w:eastAsia="Calibri"/>
              </w:rPr>
              <w:t>Nom du syndicat ou de la fédération professionnelle</w:t>
            </w:r>
          </w:p>
        </w:tc>
        <w:tc>
          <w:tcPr>
            <w:tcW w:w="4530" w:type="dxa"/>
          </w:tcPr>
          <w:p w14:paraId="08006444" w14:textId="77777777" w:rsidR="00D339D7" w:rsidRDefault="00D339D7" w:rsidP="00AB5B99">
            <w:pPr>
              <w:pStyle w:val="TexteCourant"/>
              <w:rPr>
                <w:rFonts w:eastAsia="Calibri"/>
              </w:rPr>
            </w:pPr>
          </w:p>
        </w:tc>
      </w:tr>
      <w:tr w:rsidR="00D339D7" w14:paraId="6518B03D" w14:textId="77777777" w:rsidTr="00D339D7">
        <w:tc>
          <w:tcPr>
            <w:tcW w:w="4530" w:type="dxa"/>
          </w:tcPr>
          <w:p w14:paraId="0622B11A" w14:textId="77777777" w:rsidR="00D339D7" w:rsidRDefault="00D339D7" w:rsidP="006E150E">
            <w:pPr>
              <w:pStyle w:val="TexteCourant"/>
              <w:spacing w:before="40" w:after="40" w:line="286" w:lineRule="auto"/>
              <w:rPr>
                <w:rFonts w:eastAsia="Calibri"/>
              </w:rPr>
            </w:pPr>
            <w:r>
              <w:rPr>
                <w:rFonts w:eastAsia="Calibri"/>
              </w:rPr>
              <w:t>Nombre d’adhérents</w:t>
            </w:r>
          </w:p>
        </w:tc>
        <w:tc>
          <w:tcPr>
            <w:tcW w:w="4530" w:type="dxa"/>
          </w:tcPr>
          <w:p w14:paraId="7BF0EF49" w14:textId="77777777" w:rsidR="00D339D7" w:rsidRDefault="00D339D7" w:rsidP="00AB5B99">
            <w:pPr>
              <w:pStyle w:val="TexteCourant"/>
              <w:rPr>
                <w:rFonts w:eastAsia="Calibri"/>
              </w:rPr>
            </w:pPr>
          </w:p>
        </w:tc>
      </w:tr>
      <w:tr w:rsidR="00D339D7" w14:paraId="3AD18B89" w14:textId="77777777" w:rsidTr="00D339D7">
        <w:tc>
          <w:tcPr>
            <w:tcW w:w="4530" w:type="dxa"/>
          </w:tcPr>
          <w:p w14:paraId="7F2E0393" w14:textId="52A2ED89" w:rsidR="00D339D7" w:rsidRDefault="00185882" w:rsidP="006E150E">
            <w:pPr>
              <w:pStyle w:val="TexteCourant"/>
              <w:spacing w:before="40" w:after="40" w:line="286" w:lineRule="auto"/>
              <w:rPr>
                <w:rFonts w:eastAsia="Calibri"/>
              </w:rPr>
            </w:pPr>
            <w:r>
              <w:rPr>
                <w:rFonts w:eastAsia="Calibri"/>
              </w:rPr>
              <w:t>S</w:t>
            </w:r>
            <w:r w:rsidR="00C80649">
              <w:rPr>
                <w:rFonts w:eastAsia="Calibri"/>
              </w:rPr>
              <w:t>ecteurs étudiés</w:t>
            </w:r>
            <w:r w:rsidR="00D339D7">
              <w:rPr>
                <w:rFonts w:eastAsia="Calibri"/>
              </w:rPr>
              <w:t xml:space="preserve"> dans le cadre de cette feuille de route</w:t>
            </w:r>
          </w:p>
        </w:tc>
        <w:tc>
          <w:tcPr>
            <w:tcW w:w="4530" w:type="dxa"/>
          </w:tcPr>
          <w:p w14:paraId="234C226E" w14:textId="77777777" w:rsidR="00D339D7" w:rsidRDefault="00D339D7" w:rsidP="00AB5B99">
            <w:pPr>
              <w:pStyle w:val="TexteCourant"/>
              <w:rPr>
                <w:rFonts w:eastAsia="Calibri"/>
              </w:rPr>
            </w:pPr>
          </w:p>
        </w:tc>
      </w:tr>
    </w:tbl>
    <w:p w14:paraId="62729DC1" w14:textId="77777777" w:rsidR="00BA472E" w:rsidRDefault="00BA472E" w:rsidP="00BA472E">
      <w:pPr>
        <w:keepNext/>
        <w:keepLines/>
        <w:numPr>
          <w:ilvl w:val="1"/>
          <w:numId w:val="0"/>
        </w:numPr>
        <w:spacing w:before="240" w:line="240" w:lineRule="auto"/>
        <w:contextualSpacing/>
        <w:outlineLvl w:val="1"/>
        <w:rPr>
          <w:rFonts w:ascii="Marianne" w:hAnsi="Marianne"/>
          <w:color w:val="auto"/>
          <w:kern w:val="0"/>
          <w:sz w:val="22"/>
          <w:szCs w:val="32"/>
          <w:lang w:eastAsia="en-US"/>
          <w14:ligatures w14:val="none"/>
          <w14:cntxtAlts w14:val="0"/>
        </w:rPr>
      </w:pPr>
      <w:bookmarkStart w:id="31" w:name="_Toc99468748"/>
      <w:bookmarkStart w:id="32" w:name="_Toc173750852"/>
      <w:bookmarkStart w:id="33" w:name="_Toc173765372"/>
      <w:bookmarkStart w:id="34" w:name="_Toc173846030"/>
    </w:p>
    <w:p w14:paraId="2C7175B9" w14:textId="616E6056" w:rsidR="00D85447" w:rsidRPr="004018B5" w:rsidRDefault="00D85447" w:rsidP="00BA472E">
      <w:pPr>
        <w:keepNext/>
        <w:keepLines/>
        <w:numPr>
          <w:ilvl w:val="1"/>
          <w:numId w:val="0"/>
        </w:numPr>
        <w:spacing w:before="240" w:line="240" w:lineRule="auto"/>
        <w:ind w:left="792" w:hanging="432"/>
        <w:contextualSpacing/>
        <w:outlineLvl w:val="1"/>
        <w:rPr>
          <w:rFonts w:ascii="Marianne" w:hAnsi="Marianne"/>
          <w:color w:val="auto"/>
          <w:kern w:val="0"/>
          <w:sz w:val="22"/>
          <w:szCs w:val="32"/>
          <w:lang w:eastAsia="en-US"/>
          <w14:ligatures w14:val="none"/>
          <w14:cntxtAlts w14:val="0"/>
        </w:rPr>
      </w:pPr>
      <w:bookmarkStart w:id="35" w:name="_Toc174020650"/>
      <w:bookmarkStart w:id="36" w:name="_Toc175215478"/>
      <w:r w:rsidRPr="004018B5">
        <w:rPr>
          <w:rFonts w:ascii="Marianne" w:hAnsi="Marianne"/>
          <w:color w:val="auto"/>
          <w:kern w:val="0"/>
          <w:sz w:val="22"/>
          <w:szCs w:val="32"/>
          <w:lang w:eastAsia="en-US"/>
          <w14:ligatures w14:val="none"/>
          <w14:cntxtAlts w14:val="0"/>
        </w:rPr>
        <w:t>2.1 Description des études à réaliser</w:t>
      </w:r>
      <w:bookmarkEnd w:id="31"/>
      <w:bookmarkEnd w:id="32"/>
      <w:bookmarkEnd w:id="33"/>
      <w:bookmarkEnd w:id="34"/>
      <w:bookmarkEnd w:id="35"/>
      <w:bookmarkEnd w:id="36"/>
      <w:r w:rsidRPr="004018B5">
        <w:rPr>
          <w:rFonts w:ascii="Marianne" w:hAnsi="Marianne"/>
          <w:color w:val="auto"/>
          <w:kern w:val="0"/>
          <w:sz w:val="22"/>
          <w:szCs w:val="32"/>
          <w:lang w:eastAsia="en-US"/>
          <w14:ligatures w14:val="none"/>
          <w14:cntxtAlts w14:val="0"/>
        </w:rPr>
        <w:t xml:space="preserve"> </w:t>
      </w:r>
    </w:p>
    <w:p w14:paraId="5AC6C7B9" w14:textId="6BA6A6C3" w:rsidR="00BD4FCB" w:rsidRDefault="00C80649" w:rsidP="00AB5B99">
      <w:pPr>
        <w:pStyle w:val="TexteCourant"/>
        <w:rPr>
          <w:rFonts w:eastAsia="Calibri"/>
        </w:rPr>
      </w:pPr>
      <w:r>
        <w:rPr>
          <w:rFonts w:eastAsia="Calibri"/>
        </w:rPr>
        <w:t xml:space="preserve">Les tableaux ci-dessous reprennent les exigences de l’ADEME en termes de livrables (voir partie 5). </w:t>
      </w:r>
      <w:r w:rsidR="0031028D">
        <w:rPr>
          <w:rFonts w:eastAsia="Calibri"/>
        </w:rPr>
        <w:t xml:space="preserve">Les études déjà réalisées </w:t>
      </w:r>
      <w:r w:rsidR="00683CB0">
        <w:rPr>
          <w:rFonts w:eastAsia="Calibri"/>
        </w:rPr>
        <w:t xml:space="preserve">ou déjà engagées </w:t>
      </w:r>
      <w:r w:rsidR="0031028D">
        <w:rPr>
          <w:rFonts w:eastAsia="Calibri"/>
        </w:rPr>
        <w:t>ne sont pas à refaire</w:t>
      </w:r>
      <w:r w:rsidR="008D6644">
        <w:rPr>
          <w:rFonts w:eastAsia="Calibri"/>
        </w:rPr>
        <w:t xml:space="preserve"> et ne pourront pas faire l’objet de financement</w:t>
      </w:r>
      <w:r w:rsidR="0031028D">
        <w:rPr>
          <w:rFonts w:eastAsia="Calibri"/>
        </w:rPr>
        <w:t>. Indiquer dans le</w:t>
      </w:r>
      <w:r w:rsidR="002849CE">
        <w:rPr>
          <w:rFonts w:eastAsia="Calibri"/>
        </w:rPr>
        <w:t>s</w:t>
      </w:r>
      <w:r w:rsidR="0031028D">
        <w:rPr>
          <w:rFonts w:eastAsia="Calibri"/>
        </w:rPr>
        <w:t xml:space="preserve"> </w:t>
      </w:r>
      <w:r w:rsidR="00C94652">
        <w:rPr>
          <w:rFonts w:eastAsia="Calibri"/>
        </w:rPr>
        <w:t>tableau</w:t>
      </w:r>
      <w:r w:rsidR="002849CE">
        <w:rPr>
          <w:rFonts w:eastAsia="Calibri"/>
        </w:rPr>
        <w:t>x</w:t>
      </w:r>
      <w:r w:rsidR="0031028D">
        <w:rPr>
          <w:rFonts w:eastAsia="Calibri"/>
        </w:rPr>
        <w:t xml:space="preserve"> </w:t>
      </w:r>
      <w:r w:rsidR="00AF7526">
        <w:rPr>
          <w:rFonts w:eastAsia="Calibri"/>
        </w:rPr>
        <w:t>c</w:t>
      </w:r>
      <w:r w:rsidR="0031028D">
        <w:rPr>
          <w:rFonts w:eastAsia="Calibri"/>
        </w:rPr>
        <w:t>i</w:t>
      </w:r>
      <w:r w:rsidR="00AF7526">
        <w:rPr>
          <w:rFonts w:eastAsia="Calibri"/>
        </w:rPr>
        <w:t>-</w:t>
      </w:r>
      <w:r w:rsidR="0031028D">
        <w:rPr>
          <w:rFonts w:eastAsia="Calibri"/>
        </w:rPr>
        <w:t>dessous les étapes pour lesquelles vous sollicitez</w:t>
      </w:r>
      <w:r w:rsidR="00AF7526">
        <w:rPr>
          <w:rFonts w:eastAsia="Calibri"/>
        </w:rPr>
        <w:t xml:space="preserve"> </w:t>
      </w:r>
      <w:r w:rsidR="0031028D">
        <w:rPr>
          <w:rFonts w:eastAsia="Calibri"/>
        </w:rPr>
        <w:t xml:space="preserve">une aide. </w:t>
      </w:r>
    </w:p>
    <w:p w14:paraId="58E806F7" w14:textId="36A00E83" w:rsidR="0031028D" w:rsidRDefault="00C94652" w:rsidP="00AB5B99">
      <w:pPr>
        <w:pStyle w:val="TexteCourant"/>
        <w:rPr>
          <w:rFonts w:eastAsia="Calibri"/>
        </w:rPr>
      </w:pPr>
      <w:r>
        <w:rPr>
          <w:rFonts w:eastAsia="Calibri"/>
        </w:rPr>
        <w:t>P</w:t>
      </w:r>
      <w:r w:rsidR="0031028D">
        <w:rPr>
          <w:rFonts w:eastAsia="Calibri"/>
        </w:rPr>
        <w:t xml:space="preserve">réciser </w:t>
      </w:r>
      <w:r w:rsidR="00B97A79">
        <w:rPr>
          <w:rFonts w:eastAsia="Calibri"/>
        </w:rPr>
        <w:t xml:space="preserve">dans </w:t>
      </w:r>
      <w:r>
        <w:rPr>
          <w:rFonts w:eastAsia="Calibri"/>
        </w:rPr>
        <w:t xml:space="preserve">chaque case </w:t>
      </w:r>
      <w:r w:rsidR="0031028D">
        <w:rPr>
          <w:rFonts w:eastAsia="Calibri"/>
        </w:rPr>
        <w:t xml:space="preserve">si les études sont faites en interne ou en externe. </w:t>
      </w:r>
      <w:r w:rsidR="00B97A79">
        <w:rPr>
          <w:rFonts w:eastAsia="Calibri"/>
        </w:rPr>
        <w:t xml:space="preserve">Pour les études réalisées en externe, </w:t>
      </w:r>
      <w:r>
        <w:rPr>
          <w:rFonts w:eastAsia="Calibri"/>
        </w:rPr>
        <w:t xml:space="preserve">indiquer le </w:t>
      </w:r>
      <w:r w:rsidR="0031028D">
        <w:rPr>
          <w:rFonts w:eastAsia="Calibri"/>
        </w:rPr>
        <w:t xml:space="preserve">nom du </w:t>
      </w:r>
      <w:r>
        <w:rPr>
          <w:rFonts w:eastAsia="Calibri"/>
        </w:rPr>
        <w:t>bureau d’études sélectionné</w:t>
      </w:r>
      <w:r w:rsidR="0031028D">
        <w:rPr>
          <w:rFonts w:eastAsia="Calibri"/>
        </w:rPr>
        <w:t xml:space="preserve">. </w:t>
      </w:r>
    </w:p>
    <w:tbl>
      <w:tblPr>
        <w:tblStyle w:val="Grilledutableau"/>
        <w:tblW w:w="9067" w:type="dxa"/>
        <w:tblLook w:val="04A0" w:firstRow="1" w:lastRow="0" w:firstColumn="1" w:lastColumn="0" w:noHBand="0" w:noVBand="1"/>
      </w:tblPr>
      <w:tblGrid>
        <w:gridCol w:w="6232"/>
        <w:gridCol w:w="1418"/>
        <w:gridCol w:w="1417"/>
      </w:tblGrid>
      <w:tr w:rsidR="00C3256C" w:rsidRPr="00C94652" w14:paraId="6BC8C7C0" w14:textId="77777777" w:rsidTr="00F77480">
        <w:trPr>
          <w:trHeight w:val="113"/>
        </w:trPr>
        <w:tc>
          <w:tcPr>
            <w:tcW w:w="6232" w:type="dxa"/>
            <w:shd w:val="clear" w:color="auto" w:fill="F2F2F2" w:themeFill="background1" w:themeFillShade="F2"/>
            <w:vAlign w:val="center"/>
          </w:tcPr>
          <w:p w14:paraId="7F8BB1B3" w14:textId="77777777" w:rsidR="00C3256C" w:rsidRPr="00C94652" w:rsidRDefault="00C3256C" w:rsidP="006E150E">
            <w:pPr>
              <w:spacing w:before="40" w:after="40" w:line="240" w:lineRule="auto"/>
              <w:jc w:val="center"/>
              <w:rPr>
                <w:rFonts w:ascii="Marianne Light" w:hAnsi="Marianne Light" w:cs="Calibri"/>
                <w:b/>
                <w:bCs/>
                <w:i/>
                <w:iCs/>
                <w:kern w:val="0"/>
                <w:sz w:val="18"/>
                <w:szCs w:val="18"/>
                <w:u w:val="single"/>
                <w14:ligatures w14:val="none"/>
                <w14:cntxtAlts w14:val="0"/>
              </w:rPr>
            </w:pPr>
            <w:r w:rsidRPr="00C94652">
              <w:rPr>
                <w:rFonts w:ascii="Marianne Light" w:hAnsi="Marianne Light" w:cs="Calibri"/>
                <w:b/>
                <w:bCs/>
                <w:i/>
                <w:iCs/>
                <w:sz w:val="18"/>
                <w:szCs w:val="18"/>
                <w:u w:val="single"/>
              </w:rPr>
              <w:t>Exemple</w:t>
            </w:r>
          </w:p>
        </w:tc>
        <w:tc>
          <w:tcPr>
            <w:tcW w:w="1418" w:type="dxa"/>
            <w:shd w:val="clear" w:color="auto" w:fill="F2F2F2" w:themeFill="background1" w:themeFillShade="F2"/>
            <w:vAlign w:val="center"/>
          </w:tcPr>
          <w:p w14:paraId="2D2D1C56" w14:textId="77777777" w:rsidR="00C3256C" w:rsidRPr="00C94652" w:rsidRDefault="00C3256C" w:rsidP="006E150E">
            <w:pPr>
              <w:pStyle w:val="TexteCourant"/>
              <w:spacing w:before="40" w:after="40" w:line="286" w:lineRule="auto"/>
              <w:jc w:val="center"/>
              <w:rPr>
                <w:rFonts w:eastAsia="Calibri"/>
                <w:i/>
                <w:iCs/>
              </w:rPr>
            </w:pPr>
            <w:r w:rsidRPr="00C94652">
              <w:rPr>
                <w:rFonts w:eastAsia="Calibri"/>
                <w:i/>
                <w:iCs/>
              </w:rPr>
              <w:t>Etudes déjà réalisées</w:t>
            </w:r>
          </w:p>
        </w:tc>
        <w:tc>
          <w:tcPr>
            <w:tcW w:w="1417" w:type="dxa"/>
            <w:shd w:val="clear" w:color="auto" w:fill="F2F2F2" w:themeFill="background1" w:themeFillShade="F2"/>
            <w:vAlign w:val="center"/>
          </w:tcPr>
          <w:p w14:paraId="36A4CFE8" w14:textId="77777777" w:rsidR="00C3256C" w:rsidRPr="00C94652" w:rsidRDefault="00C3256C" w:rsidP="006E150E">
            <w:pPr>
              <w:pStyle w:val="TexteCourant"/>
              <w:spacing w:before="40" w:after="40"/>
              <w:jc w:val="center"/>
              <w:rPr>
                <w:rFonts w:eastAsia="Calibri"/>
                <w:i/>
                <w:iCs/>
              </w:rPr>
            </w:pPr>
            <w:r w:rsidRPr="00C94652">
              <w:rPr>
                <w:rFonts w:eastAsia="Calibri"/>
                <w:i/>
                <w:iCs/>
              </w:rPr>
              <w:t>Etudes à réaliser</w:t>
            </w:r>
          </w:p>
        </w:tc>
      </w:tr>
      <w:tr w:rsidR="00C3256C" w:rsidRPr="00C94652" w14:paraId="3887C2C6" w14:textId="77777777" w:rsidTr="00F77480">
        <w:trPr>
          <w:trHeight w:val="113"/>
        </w:trPr>
        <w:tc>
          <w:tcPr>
            <w:tcW w:w="6232" w:type="dxa"/>
            <w:shd w:val="clear" w:color="auto" w:fill="F2F2F2" w:themeFill="background1" w:themeFillShade="F2"/>
            <w:vAlign w:val="center"/>
          </w:tcPr>
          <w:p w14:paraId="10A4141A" w14:textId="77777777" w:rsidR="00C3256C" w:rsidRPr="00C94652" w:rsidRDefault="00C3256C" w:rsidP="006E150E">
            <w:pPr>
              <w:spacing w:before="40" w:after="40" w:line="240" w:lineRule="auto"/>
              <w:jc w:val="center"/>
              <w:rPr>
                <w:rFonts w:ascii="Marianne Light" w:hAnsi="Marianne Light" w:cs="Calibri"/>
                <w:i/>
                <w:iCs/>
                <w:kern w:val="0"/>
                <w:sz w:val="18"/>
                <w:szCs w:val="18"/>
                <w14:ligatures w14:val="none"/>
                <w14:cntxtAlts w14:val="0"/>
              </w:rPr>
            </w:pPr>
            <w:r w:rsidRPr="00C94652">
              <w:rPr>
                <w:rFonts w:ascii="Marianne Light" w:hAnsi="Marianne Light" w:cs="Calibri"/>
                <w:i/>
                <w:iCs/>
                <w:sz w:val="18"/>
                <w:szCs w:val="18"/>
              </w:rPr>
              <w:t>Présentation synthétique du secteur</w:t>
            </w:r>
          </w:p>
        </w:tc>
        <w:tc>
          <w:tcPr>
            <w:tcW w:w="1418" w:type="dxa"/>
            <w:shd w:val="clear" w:color="auto" w:fill="F2F2F2" w:themeFill="background1" w:themeFillShade="F2"/>
            <w:vAlign w:val="center"/>
          </w:tcPr>
          <w:p w14:paraId="01A3ECF6" w14:textId="77777777" w:rsidR="00C3256C" w:rsidRPr="00C94652" w:rsidRDefault="00C3256C" w:rsidP="006E150E">
            <w:pPr>
              <w:pStyle w:val="TexteCourant"/>
              <w:spacing w:before="40" w:after="40"/>
              <w:jc w:val="center"/>
              <w:rPr>
                <w:rFonts w:eastAsia="Calibri"/>
                <w:i/>
                <w:iCs/>
              </w:rPr>
            </w:pPr>
            <w:r w:rsidRPr="00C94652">
              <w:rPr>
                <w:rFonts w:eastAsia="Calibri"/>
                <w:i/>
                <w:iCs/>
              </w:rPr>
              <w:t>En interne</w:t>
            </w:r>
          </w:p>
        </w:tc>
        <w:tc>
          <w:tcPr>
            <w:tcW w:w="1417" w:type="dxa"/>
            <w:shd w:val="clear" w:color="auto" w:fill="F2F2F2" w:themeFill="background1" w:themeFillShade="F2"/>
            <w:vAlign w:val="center"/>
          </w:tcPr>
          <w:p w14:paraId="08C63FBC" w14:textId="77777777" w:rsidR="00C3256C" w:rsidRPr="00C94652" w:rsidRDefault="00C3256C" w:rsidP="006E150E">
            <w:pPr>
              <w:pStyle w:val="TexteCourant"/>
              <w:spacing w:before="40" w:after="40"/>
              <w:jc w:val="center"/>
              <w:rPr>
                <w:rFonts w:eastAsia="Calibri"/>
                <w:i/>
                <w:iCs/>
              </w:rPr>
            </w:pPr>
          </w:p>
        </w:tc>
      </w:tr>
      <w:tr w:rsidR="00C3256C" w:rsidRPr="00C94652" w14:paraId="3566DE87" w14:textId="77777777" w:rsidTr="00F77480">
        <w:trPr>
          <w:trHeight w:val="113"/>
        </w:trPr>
        <w:tc>
          <w:tcPr>
            <w:tcW w:w="6232" w:type="dxa"/>
            <w:shd w:val="clear" w:color="auto" w:fill="F2F2F2" w:themeFill="background1" w:themeFillShade="F2"/>
            <w:vAlign w:val="center"/>
          </w:tcPr>
          <w:p w14:paraId="4B48031A" w14:textId="77777777" w:rsidR="00C3256C" w:rsidRPr="009F3BBD" w:rsidRDefault="00C3256C" w:rsidP="006E150E">
            <w:pPr>
              <w:spacing w:before="40" w:after="40" w:line="240" w:lineRule="auto"/>
              <w:jc w:val="center"/>
              <w:rPr>
                <w:rFonts w:ascii="Marianne Light" w:hAnsi="Marianne Light" w:cs="Calibri"/>
                <w:i/>
                <w:iCs/>
                <w:sz w:val="18"/>
                <w:szCs w:val="18"/>
              </w:rPr>
            </w:pPr>
            <w:r w:rsidRPr="00C94652">
              <w:rPr>
                <w:rFonts w:ascii="Marianne Light" w:hAnsi="Marianne Light" w:cs="Calibri"/>
                <w:i/>
                <w:iCs/>
                <w:sz w:val="18"/>
                <w:szCs w:val="18"/>
              </w:rPr>
              <w:t>Caractérisation des emballages</w:t>
            </w:r>
          </w:p>
        </w:tc>
        <w:tc>
          <w:tcPr>
            <w:tcW w:w="1418" w:type="dxa"/>
            <w:shd w:val="clear" w:color="auto" w:fill="F2F2F2" w:themeFill="background1" w:themeFillShade="F2"/>
            <w:vAlign w:val="center"/>
          </w:tcPr>
          <w:p w14:paraId="24ABE473" w14:textId="77777777" w:rsidR="00C3256C" w:rsidRPr="00C94652" w:rsidRDefault="00C3256C" w:rsidP="006E150E">
            <w:pPr>
              <w:pStyle w:val="TexteCourant"/>
              <w:spacing w:before="40" w:after="40"/>
              <w:jc w:val="center"/>
              <w:rPr>
                <w:rFonts w:eastAsia="Calibri"/>
                <w:i/>
                <w:iCs/>
              </w:rPr>
            </w:pPr>
          </w:p>
        </w:tc>
        <w:tc>
          <w:tcPr>
            <w:tcW w:w="1417" w:type="dxa"/>
            <w:shd w:val="clear" w:color="auto" w:fill="F2F2F2" w:themeFill="background1" w:themeFillShade="F2"/>
            <w:vAlign w:val="center"/>
          </w:tcPr>
          <w:p w14:paraId="7167C7BF" w14:textId="22D1FCD1" w:rsidR="00C3256C" w:rsidRPr="00C94652" w:rsidRDefault="00C3256C" w:rsidP="006E150E">
            <w:pPr>
              <w:pStyle w:val="TexteCourant"/>
              <w:spacing w:before="40" w:after="40"/>
              <w:jc w:val="center"/>
              <w:rPr>
                <w:rFonts w:eastAsia="Calibri"/>
                <w:i/>
                <w:iCs/>
              </w:rPr>
            </w:pPr>
            <w:r w:rsidRPr="00C94652">
              <w:rPr>
                <w:rFonts w:eastAsia="Calibri"/>
                <w:i/>
                <w:iCs/>
              </w:rPr>
              <w:t xml:space="preserve">En </w:t>
            </w:r>
            <w:r>
              <w:rPr>
                <w:rFonts w:eastAsia="Calibri"/>
                <w:i/>
                <w:iCs/>
              </w:rPr>
              <w:t>e</w:t>
            </w:r>
            <w:r w:rsidRPr="00C94652">
              <w:rPr>
                <w:rFonts w:eastAsia="Calibri"/>
                <w:i/>
                <w:iCs/>
              </w:rPr>
              <w:t>xterne (par XXX)</w:t>
            </w:r>
          </w:p>
        </w:tc>
      </w:tr>
    </w:tbl>
    <w:p w14:paraId="28EE1DBD" w14:textId="149D2800" w:rsidR="00C3256C" w:rsidRDefault="00C3256C" w:rsidP="00AB5B99">
      <w:pPr>
        <w:pStyle w:val="TexteCourant"/>
        <w:rPr>
          <w:rFonts w:eastAsia="Calibri"/>
          <w:i/>
          <w:iCs/>
        </w:rPr>
      </w:pPr>
    </w:p>
    <w:p w14:paraId="39A28D0D" w14:textId="3F757AEF" w:rsidR="00436BBD" w:rsidRPr="00975DC3" w:rsidRDefault="00542467" w:rsidP="00C2747E">
      <w:pPr>
        <w:pStyle w:val="TexteCourant"/>
        <w:rPr>
          <w:rFonts w:eastAsia="Calibri"/>
        </w:rPr>
      </w:pPr>
      <w:r>
        <w:rPr>
          <w:rFonts w:eastAsia="Calibri"/>
        </w:rPr>
        <w:t>NB</w:t>
      </w:r>
      <w:r>
        <w:rPr>
          <w:rFonts w:ascii="Calibri" w:eastAsia="Calibri" w:hAnsi="Calibri" w:cs="Calibri"/>
        </w:rPr>
        <w:t> </w:t>
      </w:r>
      <w:r>
        <w:rPr>
          <w:rFonts w:eastAsia="Calibri"/>
        </w:rPr>
        <w:t>: Toutes les lignes doivent être remplies (seules les cases grisées sont facultatives).</w:t>
      </w:r>
    </w:p>
    <w:p w14:paraId="0E7217E2" w14:textId="77777777" w:rsidR="00E82674" w:rsidRDefault="00E82674" w:rsidP="00B47A89">
      <w:pPr>
        <w:pStyle w:val="TexteCourant"/>
        <w:numPr>
          <w:ilvl w:val="0"/>
          <w:numId w:val="20"/>
        </w:numPr>
        <w:rPr>
          <w:rFonts w:ascii="Marianne" w:eastAsia="Calibri" w:hAnsi="Marianne"/>
          <w:sz w:val="20"/>
          <w:szCs w:val="22"/>
          <w:u w:val="single"/>
        </w:rPr>
      </w:pPr>
      <w:r>
        <w:rPr>
          <w:rFonts w:ascii="Marianne" w:eastAsia="Calibri" w:hAnsi="Marianne"/>
          <w:sz w:val="20"/>
          <w:szCs w:val="22"/>
          <w:u w:val="single"/>
        </w:rPr>
        <w:br w:type="page"/>
      </w:r>
    </w:p>
    <w:p w14:paraId="7C4B0E77" w14:textId="4CD9BA8C" w:rsidR="008C6CF8" w:rsidRPr="00B47A89" w:rsidRDefault="00D778A3" w:rsidP="00E82674">
      <w:pPr>
        <w:pStyle w:val="TexteCourant"/>
        <w:numPr>
          <w:ilvl w:val="0"/>
          <w:numId w:val="33"/>
        </w:numPr>
        <w:rPr>
          <w:rFonts w:ascii="Marianne" w:eastAsia="Calibri" w:hAnsi="Marianne"/>
          <w:sz w:val="20"/>
          <w:szCs w:val="22"/>
        </w:rPr>
      </w:pPr>
      <w:r w:rsidRPr="00B47A89">
        <w:rPr>
          <w:rFonts w:ascii="Marianne" w:eastAsia="Calibri" w:hAnsi="Marianne"/>
          <w:sz w:val="20"/>
          <w:szCs w:val="22"/>
          <w:u w:val="single"/>
        </w:rPr>
        <w:lastRenderedPageBreak/>
        <w:t>Cas</w:t>
      </w:r>
      <w:r w:rsidR="00B47A89" w:rsidRPr="00B47A89">
        <w:rPr>
          <w:rFonts w:ascii="Marianne" w:eastAsia="Calibri" w:hAnsi="Marianne"/>
          <w:sz w:val="20"/>
          <w:szCs w:val="22"/>
          <w:u w:val="single"/>
        </w:rPr>
        <w:t xml:space="preserve"> </w:t>
      </w:r>
      <w:r w:rsidRPr="00B47A89">
        <w:rPr>
          <w:rFonts w:ascii="Marianne" w:eastAsia="Calibri" w:hAnsi="Marianne"/>
          <w:sz w:val="20"/>
          <w:szCs w:val="22"/>
          <w:u w:val="single"/>
        </w:rPr>
        <w:t>1</w:t>
      </w:r>
      <w:r w:rsidR="00370817" w:rsidRPr="00B47A89">
        <w:rPr>
          <w:rFonts w:ascii="Calibri" w:eastAsia="Calibri" w:hAnsi="Calibri" w:cs="Calibri"/>
          <w:sz w:val="20"/>
          <w:szCs w:val="22"/>
        </w:rPr>
        <w:t> </w:t>
      </w:r>
      <w:r w:rsidR="00370817" w:rsidRPr="00B47A89">
        <w:rPr>
          <w:rFonts w:ascii="Marianne" w:eastAsia="Calibri" w:hAnsi="Marianne"/>
          <w:sz w:val="20"/>
          <w:szCs w:val="22"/>
        </w:rPr>
        <w:t xml:space="preserve">: Feuilles de route sectorielles 3R avec pour le réemploi un volet spécifique intégrant tous les emballages </w:t>
      </w:r>
      <w:r w:rsidR="000A0A72">
        <w:rPr>
          <w:rFonts w:ascii="Marianne" w:eastAsia="Calibri" w:hAnsi="Marianne"/>
          <w:sz w:val="20"/>
          <w:szCs w:val="22"/>
        </w:rPr>
        <w:t xml:space="preserve">à usage unique </w:t>
      </w:r>
      <w:r w:rsidR="00370817" w:rsidRPr="00B47A89">
        <w:rPr>
          <w:rFonts w:ascii="Marianne" w:eastAsia="Calibri" w:hAnsi="Marianne"/>
          <w:sz w:val="20"/>
          <w:szCs w:val="22"/>
        </w:rPr>
        <w:t>utilisés par le secteur</w:t>
      </w:r>
    </w:p>
    <w:p w14:paraId="564564C8" w14:textId="06096D0E" w:rsidR="006135EB" w:rsidRPr="00052BEB" w:rsidRDefault="0086216E" w:rsidP="00C3256C">
      <w:pPr>
        <w:pStyle w:val="TexteCourant"/>
        <w:rPr>
          <w:rFonts w:ascii="Marianne" w:eastAsia="Calibri" w:hAnsi="Marianne"/>
          <w:b/>
          <w:bCs/>
          <w:i/>
          <w:iCs/>
        </w:rPr>
      </w:pPr>
      <w:r w:rsidRPr="00052BEB">
        <w:rPr>
          <w:rFonts w:ascii="Marianne" w:eastAsia="Calibri" w:hAnsi="Marianne"/>
          <w:b/>
          <w:bCs/>
          <w:i/>
          <w:iCs/>
        </w:rPr>
        <w:t xml:space="preserve">Section </w:t>
      </w:r>
      <w:r w:rsidR="00642CB6" w:rsidRPr="00052BEB">
        <w:rPr>
          <w:rFonts w:ascii="Marianne" w:eastAsia="Calibri" w:hAnsi="Marianne"/>
          <w:b/>
          <w:bCs/>
          <w:i/>
          <w:iCs/>
        </w:rPr>
        <w:t>à compléter p</w:t>
      </w:r>
      <w:r w:rsidRPr="00052BEB">
        <w:rPr>
          <w:rFonts w:ascii="Marianne" w:eastAsia="Calibri" w:hAnsi="Marianne"/>
          <w:b/>
          <w:bCs/>
          <w:i/>
          <w:iCs/>
        </w:rPr>
        <w:t xml:space="preserve">our les acteurs </w:t>
      </w:r>
      <w:r w:rsidRPr="008C323A">
        <w:rPr>
          <w:rFonts w:ascii="Marianne" w:eastAsia="Calibri" w:hAnsi="Marianne"/>
          <w:b/>
          <w:bCs/>
          <w:i/>
          <w:iCs/>
          <w:u w:val="single"/>
        </w:rPr>
        <w:t>n’ayant pas bénéficié</w:t>
      </w:r>
      <w:r w:rsidRPr="00052BEB">
        <w:rPr>
          <w:rFonts w:ascii="Marianne" w:eastAsia="Calibri" w:hAnsi="Marianne"/>
          <w:b/>
          <w:bCs/>
          <w:i/>
          <w:iCs/>
        </w:rPr>
        <w:t xml:space="preserve"> du premier dispositif d’aide ADEME Feuilles de route sectorielles 3R</w:t>
      </w:r>
      <w:r w:rsidR="00642CB6" w:rsidRPr="00052BEB">
        <w:rPr>
          <w:rFonts w:ascii="Marianne" w:eastAsia="Calibri" w:hAnsi="Marianne"/>
          <w:b/>
          <w:bCs/>
          <w:i/>
          <w:iCs/>
        </w:rPr>
        <w:t xml:space="preserve">. </w:t>
      </w:r>
    </w:p>
    <w:tbl>
      <w:tblPr>
        <w:tblStyle w:val="Grilledutableau"/>
        <w:tblW w:w="9114" w:type="dxa"/>
        <w:tblLook w:val="04A0" w:firstRow="1" w:lastRow="0" w:firstColumn="1" w:lastColumn="0" w:noHBand="0" w:noVBand="1"/>
      </w:tblPr>
      <w:tblGrid>
        <w:gridCol w:w="510"/>
        <w:gridCol w:w="6160"/>
        <w:gridCol w:w="1359"/>
        <w:gridCol w:w="1085"/>
      </w:tblGrid>
      <w:tr w:rsidR="003E0960" w14:paraId="75B9E9AC" w14:textId="77777777" w:rsidTr="00F919C5">
        <w:tc>
          <w:tcPr>
            <w:tcW w:w="510" w:type="dxa"/>
          </w:tcPr>
          <w:p w14:paraId="195B78A1" w14:textId="77777777" w:rsidR="003E0960" w:rsidRDefault="003E0960" w:rsidP="004F514E">
            <w:pPr>
              <w:spacing w:after="0" w:line="240" w:lineRule="auto"/>
              <w:jc w:val="center"/>
              <w:rPr>
                <w:rFonts w:ascii="Marianne Light" w:hAnsi="Marianne Light" w:cs="Calibri"/>
                <w:b/>
                <w:bCs/>
                <w:sz w:val="18"/>
                <w:szCs w:val="18"/>
                <w:u w:val="single"/>
              </w:rPr>
            </w:pPr>
          </w:p>
        </w:tc>
        <w:tc>
          <w:tcPr>
            <w:tcW w:w="6160" w:type="dxa"/>
            <w:vAlign w:val="center"/>
          </w:tcPr>
          <w:p w14:paraId="08E906E1" w14:textId="345A2D3A" w:rsidR="003E0960" w:rsidRPr="003E0960" w:rsidRDefault="003E0960" w:rsidP="003E0960">
            <w:pPr>
              <w:pStyle w:val="Paragraphedeliste"/>
              <w:numPr>
                <w:ilvl w:val="0"/>
                <w:numId w:val="14"/>
              </w:numPr>
              <w:spacing w:after="0" w:line="240" w:lineRule="auto"/>
              <w:jc w:val="center"/>
              <w:rPr>
                <w:rFonts w:ascii="Marianne Light" w:hAnsi="Marianne Light" w:cs="Calibri"/>
                <w:b/>
                <w:bCs/>
                <w:kern w:val="0"/>
                <w:sz w:val="18"/>
                <w:szCs w:val="18"/>
                <w:u w:val="single"/>
                <w14:ligatures w14:val="none"/>
                <w14:cntxtAlts w14:val="0"/>
              </w:rPr>
            </w:pPr>
            <w:bookmarkStart w:id="37" w:name="_Hlk97568838"/>
            <w:r w:rsidRPr="003E0960">
              <w:rPr>
                <w:rFonts w:ascii="Marianne Light" w:hAnsi="Marianne Light" w:cs="Calibri"/>
                <w:b/>
                <w:bCs/>
                <w:sz w:val="18"/>
                <w:szCs w:val="18"/>
                <w:u w:val="single"/>
              </w:rPr>
              <w:t>ETAT DES LIEUX / DIAGNOSTIC SECTORIEL</w:t>
            </w:r>
          </w:p>
        </w:tc>
        <w:tc>
          <w:tcPr>
            <w:tcW w:w="1359" w:type="dxa"/>
            <w:vAlign w:val="center"/>
          </w:tcPr>
          <w:p w14:paraId="6EB9940B" w14:textId="12A7466C" w:rsidR="003E0960" w:rsidRDefault="003E0960" w:rsidP="00353C54">
            <w:pPr>
              <w:pStyle w:val="TexteCourant"/>
              <w:jc w:val="center"/>
              <w:rPr>
                <w:rFonts w:eastAsia="Calibri"/>
              </w:rPr>
            </w:pPr>
            <w:r>
              <w:rPr>
                <w:rFonts w:eastAsia="Calibri"/>
              </w:rPr>
              <w:t>Etudes déjà réalisées</w:t>
            </w:r>
          </w:p>
        </w:tc>
        <w:tc>
          <w:tcPr>
            <w:tcW w:w="1085" w:type="dxa"/>
            <w:vAlign w:val="center"/>
          </w:tcPr>
          <w:p w14:paraId="60714D93" w14:textId="48840CC7" w:rsidR="003E0960" w:rsidRDefault="003E0960" w:rsidP="00353C54">
            <w:pPr>
              <w:pStyle w:val="TexteCourant"/>
              <w:jc w:val="center"/>
              <w:rPr>
                <w:rFonts w:eastAsia="Calibri"/>
              </w:rPr>
            </w:pPr>
            <w:r>
              <w:rPr>
                <w:rFonts w:eastAsia="Calibri"/>
              </w:rPr>
              <w:t>Etudes à réaliser</w:t>
            </w:r>
          </w:p>
        </w:tc>
      </w:tr>
      <w:tr w:rsidR="003E0960" w14:paraId="43027A45" w14:textId="77777777" w:rsidTr="00F919C5">
        <w:tc>
          <w:tcPr>
            <w:tcW w:w="510" w:type="dxa"/>
          </w:tcPr>
          <w:p w14:paraId="6D084F6C" w14:textId="3908CA73" w:rsidR="003E0960" w:rsidRDefault="003E0960" w:rsidP="00CB7714">
            <w:pPr>
              <w:spacing w:after="0" w:line="240" w:lineRule="auto"/>
              <w:jc w:val="both"/>
              <w:rPr>
                <w:rFonts w:ascii="Marianne Light" w:hAnsi="Marianne Light" w:cs="Calibri"/>
                <w:sz w:val="18"/>
                <w:szCs w:val="18"/>
              </w:rPr>
            </w:pPr>
            <w:r>
              <w:rPr>
                <w:rFonts w:ascii="Marianne Light" w:hAnsi="Marianne Light" w:cs="Calibri"/>
                <w:sz w:val="18"/>
                <w:szCs w:val="18"/>
              </w:rPr>
              <w:t>1.1</w:t>
            </w:r>
          </w:p>
        </w:tc>
        <w:tc>
          <w:tcPr>
            <w:tcW w:w="6160" w:type="dxa"/>
          </w:tcPr>
          <w:p w14:paraId="0BCECB6A" w14:textId="1104215F" w:rsidR="003E0960" w:rsidRPr="00CB7714" w:rsidRDefault="003E0960" w:rsidP="00CB7714">
            <w:pPr>
              <w:spacing w:after="0" w:line="240" w:lineRule="auto"/>
              <w:jc w:val="both"/>
              <w:rPr>
                <w:rFonts w:ascii="Marianne Light" w:hAnsi="Marianne Light" w:cs="Calibri"/>
                <w:kern w:val="0"/>
                <w:sz w:val="18"/>
                <w:szCs w:val="18"/>
                <w14:ligatures w14:val="none"/>
                <w14:cntxtAlts w14:val="0"/>
              </w:rPr>
            </w:pPr>
            <w:r>
              <w:rPr>
                <w:rFonts w:ascii="Marianne Light" w:hAnsi="Marianne Light" w:cs="Calibri"/>
                <w:sz w:val="18"/>
                <w:szCs w:val="18"/>
              </w:rPr>
              <w:t>Une présentation synthétique du secteur d’un point de vue socio-économique (structuration du secteur, typologie d’acteurs, tendances de consommation et perspectives, spécificités de marché, imports et exports etc.)</w:t>
            </w:r>
          </w:p>
        </w:tc>
        <w:tc>
          <w:tcPr>
            <w:tcW w:w="1359" w:type="dxa"/>
            <w:vAlign w:val="center"/>
          </w:tcPr>
          <w:p w14:paraId="175E5D87" w14:textId="2156283E" w:rsidR="003E0960" w:rsidRDefault="003E0960" w:rsidP="00353C54">
            <w:pPr>
              <w:pStyle w:val="TexteCourant"/>
              <w:jc w:val="center"/>
              <w:rPr>
                <w:rFonts w:eastAsia="Calibri"/>
              </w:rPr>
            </w:pPr>
          </w:p>
        </w:tc>
        <w:tc>
          <w:tcPr>
            <w:tcW w:w="1085" w:type="dxa"/>
            <w:vAlign w:val="center"/>
          </w:tcPr>
          <w:p w14:paraId="1A36CA7A" w14:textId="106674E3" w:rsidR="003E0960" w:rsidRDefault="003E0960" w:rsidP="00353C54">
            <w:pPr>
              <w:pStyle w:val="TexteCourant"/>
              <w:jc w:val="center"/>
              <w:rPr>
                <w:rFonts w:eastAsia="Calibri"/>
              </w:rPr>
            </w:pPr>
          </w:p>
        </w:tc>
      </w:tr>
      <w:tr w:rsidR="003E0960" w14:paraId="3E869A6F" w14:textId="77777777" w:rsidTr="00F919C5">
        <w:tc>
          <w:tcPr>
            <w:tcW w:w="510" w:type="dxa"/>
          </w:tcPr>
          <w:p w14:paraId="41EE8B81" w14:textId="3F3B16BD" w:rsidR="003E0960" w:rsidRDefault="003E0960" w:rsidP="00CB7714">
            <w:pPr>
              <w:spacing w:after="0" w:line="240" w:lineRule="auto"/>
              <w:jc w:val="both"/>
              <w:rPr>
                <w:rFonts w:ascii="Marianne Light" w:hAnsi="Marianne Light" w:cs="Calibri"/>
                <w:sz w:val="18"/>
                <w:szCs w:val="18"/>
              </w:rPr>
            </w:pPr>
            <w:r>
              <w:rPr>
                <w:rFonts w:ascii="Marianne Light" w:hAnsi="Marianne Light" w:cs="Calibri"/>
                <w:sz w:val="18"/>
                <w:szCs w:val="18"/>
              </w:rPr>
              <w:t>1.2</w:t>
            </w:r>
          </w:p>
        </w:tc>
        <w:tc>
          <w:tcPr>
            <w:tcW w:w="6160" w:type="dxa"/>
          </w:tcPr>
          <w:p w14:paraId="7B96A404" w14:textId="6680E199" w:rsidR="003E0960" w:rsidRPr="00CB7714" w:rsidRDefault="003E0960" w:rsidP="00CB7714">
            <w:pPr>
              <w:spacing w:after="0" w:line="240" w:lineRule="auto"/>
              <w:jc w:val="both"/>
              <w:rPr>
                <w:rFonts w:ascii="Marianne Light" w:hAnsi="Marianne Light" w:cs="Calibri"/>
                <w:kern w:val="0"/>
                <w:sz w:val="18"/>
                <w:szCs w:val="18"/>
                <w14:ligatures w14:val="none"/>
                <w14:cntxtAlts w14:val="0"/>
              </w:rPr>
            </w:pPr>
            <w:r>
              <w:rPr>
                <w:rFonts w:ascii="Marianne Light" w:hAnsi="Marianne Light" w:cs="Calibri"/>
                <w:sz w:val="18"/>
                <w:szCs w:val="18"/>
              </w:rPr>
              <w:t>Une analyse du cadre règlementaire (France et Europe) spécifique au secteur pouvant impacter les solutions d’emballage</w:t>
            </w:r>
            <w:r w:rsidR="00833494">
              <w:rPr>
                <w:rFonts w:ascii="Marianne Light" w:hAnsi="Marianne Light" w:cs="Calibri"/>
                <w:sz w:val="18"/>
                <w:szCs w:val="18"/>
              </w:rPr>
              <w:t>s</w:t>
            </w:r>
            <w:r>
              <w:rPr>
                <w:rFonts w:ascii="Marianne Light" w:hAnsi="Marianne Light" w:cs="Calibri"/>
                <w:sz w:val="18"/>
                <w:szCs w:val="18"/>
              </w:rPr>
              <w:t xml:space="preserve"> (par exemple, article de loi, décret, règlement européen, règlementation en vigueur en matière d’hygiène et de sécurité sanitaire etc.)</w:t>
            </w:r>
          </w:p>
        </w:tc>
        <w:tc>
          <w:tcPr>
            <w:tcW w:w="1359" w:type="dxa"/>
            <w:vAlign w:val="center"/>
          </w:tcPr>
          <w:p w14:paraId="5D1F3299" w14:textId="53820A4B" w:rsidR="003E0960" w:rsidRDefault="003E0960" w:rsidP="00353C54">
            <w:pPr>
              <w:pStyle w:val="TexteCourant"/>
              <w:jc w:val="center"/>
              <w:rPr>
                <w:rFonts w:eastAsia="Calibri"/>
              </w:rPr>
            </w:pPr>
          </w:p>
        </w:tc>
        <w:tc>
          <w:tcPr>
            <w:tcW w:w="1085" w:type="dxa"/>
            <w:vAlign w:val="center"/>
          </w:tcPr>
          <w:p w14:paraId="10E50F3F" w14:textId="7A5A1EDE" w:rsidR="003E0960" w:rsidRDefault="003E0960" w:rsidP="00353C54">
            <w:pPr>
              <w:pStyle w:val="TexteCourant"/>
              <w:jc w:val="center"/>
              <w:rPr>
                <w:rFonts w:eastAsia="Calibri"/>
              </w:rPr>
            </w:pPr>
          </w:p>
        </w:tc>
      </w:tr>
      <w:tr w:rsidR="003E0960" w14:paraId="2714E8CF" w14:textId="77777777" w:rsidTr="00CB2212">
        <w:trPr>
          <w:trHeight w:val="916"/>
        </w:trPr>
        <w:tc>
          <w:tcPr>
            <w:tcW w:w="510" w:type="dxa"/>
          </w:tcPr>
          <w:p w14:paraId="5B8E367E" w14:textId="54178E55" w:rsidR="003E0960" w:rsidRPr="00CB2212" w:rsidRDefault="003E0960" w:rsidP="00CB2212">
            <w:pPr>
              <w:spacing w:after="0" w:line="240" w:lineRule="auto"/>
              <w:jc w:val="both"/>
              <w:rPr>
                <w:rFonts w:ascii="Marianne Light" w:hAnsi="Marianne Light" w:cs="Calibri"/>
                <w:sz w:val="18"/>
                <w:szCs w:val="18"/>
              </w:rPr>
            </w:pPr>
            <w:r w:rsidRPr="00CB2212">
              <w:rPr>
                <w:rFonts w:ascii="Marianne Light" w:hAnsi="Marianne Light" w:cs="Calibri"/>
                <w:sz w:val="18"/>
                <w:szCs w:val="18"/>
              </w:rPr>
              <w:t>1.3</w:t>
            </w:r>
          </w:p>
        </w:tc>
        <w:tc>
          <w:tcPr>
            <w:tcW w:w="6160" w:type="dxa"/>
          </w:tcPr>
          <w:p w14:paraId="1445262A" w14:textId="22860341" w:rsidR="003E0960" w:rsidRPr="00CB2212" w:rsidRDefault="003E0960" w:rsidP="00CB2212">
            <w:pPr>
              <w:spacing w:after="0" w:line="240" w:lineRule="auto"/>
              <w:jc w:val="both"/>
              <w:rPr>
                <w:rFonts w:ascii="Marianne Light" w:hAnsi="Marianne Light" w:cs="Calibri"/>
                <w:sz w:val="18"/>
                <w:szCs w:val="18"/>
              </w:rPr>
            </w:pPr>
            <w:r w:rsidRPr="00CB2212">
              <w:rPr>
                <w:rFonts w:ascii="Marianne Light" w:hAnsi="Marianne Light" w:cs="Calibri"/>
                <w:sz w:val="18"/>
                <w:szCs w:val="18"/>
              </w:rPr>
              <w:t>Une définition des principaux couples produit/emballages mis en marché (volumes, tonnages, UVC, canaux de distribution etc.) en distinguant les emballages ménagers des emballages industriels et commerciaux</w:t>
            </w:r>
          </w:p>
        </w:tc>
        <w:tc>
          <w:tcPr>
            <w:tcW w:w="1359" w:type="dxa"/>
            <w:vAlign w:val="center"/>
          </w:tcPr>
          <w:p w14:paraId="3BD5C2EB" w14:textId="3ED1B663" w:rsidR="003E0960" w:rsidRDefault="003E0960" w:rsidP="00353C54">
            <w:pPr>
              <w:pStyle w:val="TexteCourant"/>
              <w:jc w:val="center"/>
              <w:rPr>
                <w:rFonts w:eastAsia="Calibri"/>
              </w:rPr>
            </w:pPr>
          </w:p>
        </w:tc>
        <w:tc>
          <w:tcPr>
            <w:tcW w:w="1085" w:type="dxa"/>
            <w:vAlign w:val="center"/>
          </w:tcPr>
          <w:p w14:paraId="12A38AEA" w14:textId="51413E4B" w:rsidR="003E0960" w:rsidRDefault="003E0960" w:rsidP="00353C54">
            <w:pPr>
              <w:pStyle w:val="TexteCourant"/>
              <w:jc w:val="center"/>
              <w:rPr>
                <w:rFonts w:eastAsia="Calibri"/>
              </w:rPr>
            </w:pPr>
          </w:p>
        </w:tc>
      </w:tr>
      <w:tr w:rsidR="003E0960" w14:paraId="75C328B3" w14:textId="77777777" w:rsidTr="00F919C5">
        <w:tc>
          <w:tcPr>
            <w:tcW w:w="510" w:type="dxa"/>
          </w:tcPr>
          <w:p w14:paraId="0FB28E9F" w14:textId="36EA6B27" w:rsidR="003E0960" w:rsidRPr="00CB7714" w:rsidRDefault="003E0960" w:rsidP="00CB7714">
            <w:pPr>
              <w:spacing w:after="0" w:line="286" w:lineRule="auto"/>
              <w:jc w:val="both"/>
              <w:rPr>
                <w:rFonts w:ascii="Marianne Light" w:hAnsi="Marianne Light" w:cs="Arial"/>
                <w:sz w:val="18"/>
                <w:szCs w:val="18"/>
              </w:rPr>
            </w:pPr>
            <w:r>
              <w:rPr>
                <w:rFonts w:ascii="Marianne Light" w:hAnsi="Marianne Light" w:cs="Arial"/>
                <w:sz w:val="18"/>
                <w:szCs w:val="18"/>
              </w:rPr>
              <w:t>1.4</w:t>
            </w:r>
          </w:p>
        </w:tc>
        <w:tc>
          <w:tcPr>
            <w:tcW w:w="6160" w:type="dxa"/>
          </w:tcPr>
          <w:p w14:paraId="2BF3EE2D" w14:textId="4336283D" w:rsidR="003E0960" w:rsidRPr="00CB7714" w:rsidRDefault="003E0960" w:rsidP="00CB7714">
            <w:pPr>
              <w:spacing w:after="0" w:line="286" w:lineRule="auto"/>
              <w:jc w:val="both"/>
              <w:rPr>
                <w:rFonts w:ascii="Marianne Light" w:hAnsi="Marianne Light" w:cs="Arial"/>
                <w:sz w:val="18"/>
                <w:szCs w:val="18"/>
              </w:rPr>
            </w:pPr>
            <w:r w:rsidRPr="00CB7714">
              <w:rPr>
                <w:rFonts w:ascii="Marianne Light" w:hAnsi="Marianne Light" w:cs="Arial"/>
                <w:sz w:val="18"/>
                <w:szCs w:val="18"/>
              </w:rPr>
              <w:t>Une caractérisation des emballages pour les principaux couples produit/emballages (matériaux utilisés, en détaillant les résines pour les plastiques, et si pertinent, le poids unitaire et les dimensions des différents éléments d’emballages)</w:t>
            </w:r>
          </w:p>
        </w:tc>
        <w:tc>
          <w:tcPr>
            <w:tcW w:w="1359" w:type="dxa"/>
            <w:vAlign w:val="center"/>
          </w:tcPr>
          <w:p w14:paraId="48050F76" w14:textId="0E4ED753" w:rsidR="003E0960" w:rsidRDefault="003E0960" w:rsidP="00353C54">
            <w:pPr>
              <w:pStyle w:val="TexteCourant"/>
              <w:jc w:val="center"/>
              <w:rPr>
                <w:rFonts w:eastAsia="Calibri"/>
              </w:rPr>
            </w:pPr>
          </w:p>
        </w:tc>
        <w:tc>
          <w:tcPr>
            <w:tcW w:w="1085" w:type="dxa"/>
            <w:vAlign w:val="center"/>
          </w:tcPr>
          <w:p w14:paraId="052EF6EA" w14:textId="3FC42075" w:rsidR="003E0960" w:rsidRDefault="003E0960" w:rsidP="00353C54">
            <w:pPr>
              <w:pStyle w:val="TexteCourant"/>
              <w:jc w:val="center"/>
              <w:rPr>
                <w:rFonts w:eastAsia="Calibri"/>
              </w:rPr>
            </w:pPr>
          </w:p>
        </w:tc>
      </w:tr>
      <w:tr w:rsidR="003E0960" w14:paraId="64EC3936" w14:textId="77777777" w:rsidTr="00F919C5">
        <w:tc>
          <w:tcPr>
            <w:tcW w:w="510" w:type="dxa"/>
          </w:tcPr>
          <w:p w14:paraId="7F3E7434" w14:textId="23B0FD62" w:rsidR="003E0960" w:rsidRPr="00CB7714" w:rsidRDefault="003E0960" w:rsidP="00CB7714">
            <w:pPr>
              <w:spacing w:after="0" w:line="286" w:lineRule="auto"/>
              <w:jc w:val="both"/>
              <w:rPr>
                <w:rFonts w:ascii="Marianne Light" w:hAnsi="Marianne Light" w:cs="Arial"/>
                <w:sz w:val="18"/>
                <w:szCs w:val="18"/>
              </w:rPr>
            </w:pPr>
            <w:r>
              <w:rPr>
                <w:rFonts w:ascii="Marianne Light" w:hAnsi="Marianne Light" w:cs="Arial"/>
                <w:sz w:val="18"/>
                <w:szCs w:val="18"/>
              </w:rPr>
              <w:t>1.5</w:t>
            </w:r>
          </w:p>
        </w:tc>
        <w:tc>
          <w:tcPr>
            <w:tcW w:w="6160" w:type="dxa"/>
          </w:tcPr>
          <w:p w14:paraId="3190F7EB" w14:textId="795B8B3D" w:rsidR="003E0960" w:rsidRPr="00CB7714" w:rsidRDefault="003E0960" w:rsidP="00CB7714">
            <w:pPr>
              <w:spacing w:after="0" w:line="286" w:lineRule="auto"/>
              <w:jc w:val="both"/>
              <w:rPr>
                <w:rFonts w:ascii="Marianne Light" w:hAnsi="Marianne Light" w:cs="Arial"/>
                <w:sz w:val="18"/>
                <w:szCs w:val="18"/>
              </w:rPr>
            </w:pPr>
            <w:r w:rsidRPr="00CB7714">
              <w:rPr>
                <w:rFonts w:ascii="Marianne Light" w:hAnsi="Marianne Light" w:cs="Arial"/>
                <w:sz w:val="18"/>
                <w:szCs w:val="18"/>
              </w:rPr>
              <w:t>Une caractérisation des produits concernés (fragilité, perte en eau, échanges gazeux, conservation etc.) et une qualification des besoins fonctionnels attendus des emballages (protection du produit, cha</w:t>
            </w:r>
            <w:r w:rsidR="008E3171">
              <w:rPr>
                <w:rFonts w:ascii="Marianne Light" w:hAnsi="Marianne Light" w:cs="Arial"/>
                <w:sz w:val="18"/>
                <w:szCs w:val="18"/>
              </w:rPr>
              <w:t>î</w:t>
            </w:r>
            <w:r w:rsidRPr="00CB7714">
              <w:rPr>
                <w:rFonts w:ascii="Marianne Light" w:hAnsi="Marianne Light" w:cs="Arial"/>
                <w:sz w:val="18"/>
                <w:szCs w:val="18"/>
              </w:rPr>
              <w:t>ne logistique, informations générales/légales, usage, marketing</w:t>
            </w:r>
            <w:r w:rsidR="00D62C48">
              <w:rPr>
                <w:rFonts w:ascii="Marianne Light" w:hAnsi="Marianne Light" w:cs="Arial"/>
                <w:sz w:val="18"/>
                <w:szCs w:val="18"/>
              </w:rPr>
              <w:t>,</w:t>
            </w:r>
            <w:r w:rsidRPr="00CB7714">
              <w:rPr>
                <w:rFonts w:ascii="Marianne Light" w:hAnsi="Marianne Light" w:cs="Arial"/>
                <w:sz w:val="18"/>
                <w:szCs w:val="18"/>
              </w:rPr>
              <w:t xml:space="preserve"> etc.)</w:t>
            </w:r>
          </w:p>
        </w:tc>
        <w:tc>
          <w:tcPr>
            <w:tcW w:w="1359" w:type="dxa"/>
            <w:vAlign w:val="center"/>
          </w:tcPr>
          <w:p w14:paraId="2183B236" w14:textId="01A73916" w:rsidR="003E0960" w:rsidRDefault="003E0960" w:rsidP="00353C54">
            <w:pPr>
              <w:pStyle w:val="TexteCourant"/>
              <w:jc w:val="center"/>
              <w:rPr>
                <w:rFonts w:eastAsia="Calibri"/>
              </w:rPr>
            </w:pPr>
          </w:p>
        </w:tc>
        <w:tc>
          <w:tcPr>
            <w:tcW w:w="1085" w:type="dxa"/>
            <w:vAlign w:val="center"/>
          </w:tcPr>
          <w:p w14:paraId="5458922A" w14:textId="4ABD46F5" w:rsidR="003E0960" w:rsidRDefault="003E0960" w:rsidP="00353C54">
            <w:pPr>
              <w:pStyle w:val="TexteCourant"/>
              <w:jc w:val="center"/>
              <w:rPr>
                <w:rFonts w:eastAsia="Calibri"/>
              </w:rPr>
            </w:pPr>
          </w:p>
        </w:tc>
      </w:tr>
      <w:tr w:rsidR="003E0960" w14:paraId="28705C34" w14:textId="77777777" w:rsidTr="00F919C5">
        <w:tc>
          <w:tcPr>
            <w:tcW w:w="510" w:type="dxa"/>
          </w:tcPr>
          <w:p w14:paraId="5949F053" w14:textId="64334339" w:rsidR="003E0960" w:rsidRPr="00CB7714" w:rsidRDefault="003E0960" w:rsidP="00CB7714">
            <w:pPr>
              <w:spacing w:after="0" w:line="286" w:lineRule="auto"/>
              <w:jc w:val="both"/>
              <w:rPr>
                <w:rFonts w:ascii="Marianne Light" w:hAnsi="Marianne Light" w:cs="Arial"/>
                <w:sz w:val="18"/>
                <w:szCs w:val="18"/>
              </w:rPr>
            </w:pPr>
            <w:r>
              <w:rPr>
                <w:rFonts w:ascii="Marianne Light" w:hAnsi="Marianne Light" w:cs="Arial"/>
                <w:sz w:val="18"/>
                <w:szCs w:val="18"/>
              </w:rPr>
              <w:t>1.6</w:t>
            </w:r>
          </w:p>
        </w:tc>
        <w:tc>
          <w:tcPr>
            <w:tcW w:w="6160" w:type="dxa"/>
          </w:tcPr>
          <w:p w14:paraId="580DDAF6" w14:textId="47F98923" w:rsidR="003E0960" w:rsidRPr="00CB7714" w:rsidRDefault="003E0960" w:rsidP="00CB7714">
            <w:pPr>
              <w:spacing w:after="0" w:line="286" w:lineRule="auto"/>
              <w:jc w:val="both"/>
              <w:rPr>
                <w:rFonts w:ascii="Marianne Light" w:hAnsi="Marianne Light" w:cs="Arial"/>
                <w:sz w:val="18"/>
                <w:szCs w:val="18"/>
              </w:rPr>
            </w:pPr>
            <w:r w:rsidRPr="00EE36DB">
              <w:rPr>
                <w:rFonts w:ascii="Marianne Light" w:hAnsi="Marianne Light" w:cs="Arial"/>
                <w:sz w:val="18"/>
                <w:szCs w:val="18"/>
              </w:rPr>
              <w:t>Un état des lieux en matière de réemploi et de recyclabilité des emballages (exemple</w:t>
            </w:r>
            <w:r w:rsidRPr="00EE36DB">
              <w:rPr>
                <w:rFonts w:cs="Calibri"/>
                <w:sz w:val="18"/>
                <w:szCs w:val="18"/>
              </w:rPr>
              <w:t> </w:t>
            </w:r>
            <w:r w:rsidRPr="00EE36DB">
              <w:rPr>
                <w:rFonts w:ascii="Marianne Light" w:hAnsi="Marianne Light" w:cs="Arial"/>
                <w:sz w:val="18"/>
                <w:szCs w:val="18"/>
              </w:rPr>
              <w:t>: proportion de réemploi à date, recyclabilité à date etc.)</w:t>
            </w:r>
            <w:r w:rsidR="00467078">
              <w:rPr>
                <w:rFonts w:cs="Calibri"/>
                <w:sz w:val="18"/>
                <w:szCs w:val="18"/>
              </w:rPr>
              <w:t> </w:t>
            </w:r>
            <w:r w:rsidR="00467078">
              <w:rPr>
                <w:rFonts w:ascii="Marianne Light" w:hAnsi="Marianne Light" w:cs="Arial"/>
                <w:sz w:val="18"/>
                <w:szCs w:val="18"/>
              </w:rPr>
              <w:t>;</w:t>
            </w:r>
            <w:r w:rsidR="00683CB0">
              <w:rPr>
                <w:rFonts w:ascii="Marianne Light" w:hAnsi="Marianne Light" w:cs="Arial"/>
                <w:sz w:val="18"/>
                <w:szCs w:val="18"/>
              </w:rPr>
              <w:t xml:space="preserve"> </w:t>
            </w:r>
            <w:r w:rsidR="00467078">
              <w:rPr>
                <w:rFonts w:ascii="Marianne Light" w:hAnsi="Marianne Light" w:cs="Arial"/>
                <w:sz w:val="18"/>
                <w:szCs w:val="18"/>
              </w:rPr>
              <w:t>c</w:t>
            </w:r>
            <w:r w:rsidR="00A979E2">
              <w:rPr>
                <w:rFonts w:ascii="Marianne Light" w:hAnsi="Marianne Light" w:cs="Arial"/>
                <w:sz w:val="18"/>
                <w:szCs w:val="18"/>
              </w:rPr>
              <w:t>e</w:t>
            </w:r>
            <w:r w:rsidR="00683CB0">
              <w:rPr>
                <w:rFonts w:ascii="Marianne Light" w:hAnsi="Marianne Light" w:cs="Arial"/>
                <w:sz w:val="18"/>
                <w:szCs w:val="18"/>
              </w:rPr>
              <w:t xml:space="preserve"> volet englobe </w:t>
            </w:r>
            <w:r w:rsidR="008C323A">
              <w:rPr>
                <w:rFonts w:ascii="Marianne Light" w:hAnsi="Marianne Light" w:cs="Arial"/>
                <w:sz w:val="18"/>
                <w:szCs w:val="18"/>
              </w:rPr>
              <w:t xml:space="preserve">pour le réemploi </w:t>
            </w:r>
            <w:r w:rsidR="00683CB0">
              <w:rPr>
                <w:rFonts w:ascii="Marianne Light" w:hAnsi="Marianne Light" w:cs="Arial"/>
                <w:sz w:val="18"/>
                <w:szCs w:val="18"/>
              </w:rPr>
              <w:t>tous les emballages utilisés par le secteur et pas uniquement les emballages en plastique à usage unique</w:t>
            </w:r>
          </w:p>
        </w:tc>
        <w:tc>
          <w:tcPr>
            <w:tcW w:w="1359" w:type="dxa"/>
            <w:vAlign w:val="center"/>
          </w:tcPr>
          <w:p w14:paraId="2695FDF7" w14:textId="0745C1BC" w:rsidR="003E0960" w:rsidRDefault="003E0960" w:rsidP="00353C54">
            <w:pPr>
              <w:pStyle w:val="TexteCourant"/>
              <w:jc w:val="center"/>
              <w:rPr>
                <w:rFonts w:eastAsia="Calibri"/>
              </w:rPr>
            </w:pPr>
          </w:p>
        </w:tc>
        <w:tc>
          <w:tcPr>
            <w:tcW w:w="1085" w:type="dxa"/>
            <w:vAlign w:val="center"/>
          </w:tcPr>
          <w:p w14:paraId="633CA41A" w14:textId="7DF50955" w:rsidR="003E0960" w:rsidRDefault="003E0960" w:rsidP="00353C54">
            <w:pPr>
              <w:pStyle w:val="TexteCourant"/>
              <w:jc w:val="center"/>
              <w:rPr>
                <w:rFonts w:eastAsia="Calibri"/>
              </w:rPr>
            </w:pPr>
          </w:p>
        </w:tc>
      </w:tr>
      <w:bookmarkEnd w:id="37"/>
    </w:tbl>
    <w:p w14:paraId="488396F4" w14:textId="286C7C58" w:rsidR="00495EEB" w:rsidRDefault="00495EEB" w:rsidP="00AB5B99">
      <w:pPr>
        <w:pStyle w:val="TexteCourant"/>
        <w:rPr>
          <w:rFonts w:eastAsia="Calibri"/>
        </w:rPr>
      </w:pPr>
    </w:p>
    <w:tbl>
      <w:tblPr>
        <w:tblStyle w:val="Grilledutableau"/>
        <w:tblW w:w="9089" w:type="dxa"/>
        <w:tblLook w:val="04A0" w:firstRow="1" w:lastRow="0" w:firstColumn="1" w:lastColumn="0" w:noHBand="0" w:noVBand="1"/>
      </w:tblPr>
      <w:tblGrid>
        <w:gridCol w:w="510"/>
        <w:gridCol w:w="6307"/>
        <w:gridCol w:w="1170"/>
        <w:gridCol w:w="1102"/>
      </w:tblGrid>
      <w:tr w:rsidR="00F919C5" w:rsidRPr="004F514E" w14:paraId="0AECB509" w14:textId="77777777" w:rsidTr="00F919C5">
        <w:tc>
          <w:tcPr>
            <w:tcW w:w="510" w:type="dxa"/>
          </w:tcPr>
          <w:p w14:paraId="0BE5D7E1" w14:textId="77777777" w:rsidR="00F919C5" w:rsidRDefault="00F919C5" w:rsidP="004F514E">
            <w:pPr>
              <w:spacing w:after="0" w:line="240" w:lineRule="auto"/>
              <w:jc w:val="center"/>
              <w:rPr>
                <w:rFonts w:ascii="Marianne Light" w:hAnsi="Marianne Light" w:cs="Arial"/>
                <w:b/>
                <w:sz w:val="18"/>
                <w:szCs w:val="18"/>
                <w:u w:val="single"/>
              </w:rPr>
            </w:pPr>
          </w:p>
        </w:tc>
        <w:tc>
          <w:tcPr>
            <w:tcW w:w="6307" w:type="dxa"/>
            <w:vAlign w:val="center"/>
          </w:tcPr>
          <w:p w14:paraId="2482FA36" w14:textId="3A3B5AC9" w:rsidR="00F919C5" w:rsidRPr="00F919C5" w:rsidRDefault="00F919C5" w:rsidP="00F919C5">
            <w:pPr>
              <w:pStyle w:val="Paragraphedeliste"/>
              <w:numPr>
                <w:ilvl w:val="0"/>
                <w:numId w:val="14"/>
              </w:numPr>
              <w:spacing w:after="0" w:line="240" w:lineRule="auto"/>
              <w:jc w:val="center"/>
              <w:rPr>
                <w:rFonts w:ascii="Marianne Light" w:hAnsi="Marianne Light" w:cs="Calibri"/>
                <w:b/>
                <w:kern w:val="0"/>
                <w:sz w:val="18"/>
                <w:szCs w:val="18"/>
                <w:u w:val="single"/>
                <w14:ligatures w14:val="none"/>
                <w14:cntxtAlts w14:val="0"/>
              </w:rPr>
            </w:pPr>
            <w:r w:rsidRPr="00F919C5">
              <w:rPr>
                <w:rFonts w:ascii="Marianne Light" w:hAnsi="Marianne Light" w:cs="Arial"/>
                <w:b/>
                <w:sz w:val="18"/>
                <w:szCs w:val="18"/>
                <w:u w:val="single"/>
              </w:rPr>
              <w:t>ANALYSE DES ALTERNATIVES ET SOLUTIONS EXISTANTES ET EN COURS DE DEVELOPPEMENT</w:t>
            </w:r>
          </w:p>
        </w:tc>
        <w:tc>
          <w:tcPr>
            <w:tcW w:w="1170" w:type="dxa"/>
            <w:vAlign w:val="center"/>
          </w:tcPr>
          <w:p w14:paraId="4FC5C1E2" w14:textId="77777777" w:rsidR="00F919C5" w:rsidRPr="004F514E" w:rsidRDefault="00F919C5" w:rsidP="00353C54">
            <w:pPr>
              <w:pStyle w:val="TexteCourant"/>
              <w:jc w:val="center"/>
              <w:rPr>
                <w:rFonts w:eastAsia="Calibri"/>
                <w:b/>
              </w:rPr>
            </w:pPr>
            <w:r w:rsidRPr="004F514E">
              <w:rPr>
                <w:rFonts w:eastAsia="Calibri"/>
                <w:b/>
              </w:rPr>
              <w:t>Etudes déjà réalisées</w:t>
            </w:r>
          </w:p>
        </w:tc>
        <w:tc>
          <w:tcPr>
            <w:tcW w:w="1102" w:type="dxa"/>
            <w:vAlign w:val="center"/>
          </w:tcPr>
          <w:p w14:paraId="70ABD3E4" w14:textId="267DF09A" w:rsidR="00F919C5" w:rsidRPr="004F514E" w:rsidRDefault="00F919C5" w:rsidP="00353C54">
            <w:pPr>
              <w:pStyle w:val="TexteCourant"/>
              <w:jc w:val="center"/>
              <w:rPr>
                <w:rFonts w:eastAsia="Calibri"/>
                <w:b/>
              </w:rPr>
            </w:pPr>
            <w:r w:rsidRPr="004F514E">
              <w:rPr>
                <w:rFonts w:eastAsia="Calibri"/>
                <w:b/>
              </w:rPr>
              <w:t>Etudes à réaliser</w:t>
            </w:r>
          </w:p>
        </w:tc>
      </w:tr>
      <w:tr w:rsidR="00F919C5" w14:paraId="54076B6D" w14:textId="77777777" w:rsidTr="00F919C5">
        <w:tc>
          <w:tcPr>
            <w:tcW w:w="510" w:type="dxa"/>
          </w:tcPr>
          <w:p w14:paraId="37514352" w14:textId="2402947B" w:rsidR="00F919C5" w:rsidRPr="00CB7714" w:rsidRDefault="00F919C5" w:rsidP="00CB7714">
            <w:pPr>
              <w:spacing w:after="0" w:line="286" w:lineRule="auto"/>
              <w:jc w:val="both"/>
              <w:rPr>
                <w:rFonts w:ascii="Marianne Light" w:hAnsi="Marianne Light" w:cs="Arial"/>
                <w:sz w:val="18"/>
                <w:szCs w:val="18"/>
              </w:rPr>
            </w:pPr>
            <w:r>
              <w:rPr>
                <w:rFonts w:ascii="Marianne Light" w:hAnsi="Marianne Light" w:cs="Arial"/>
                <w:sz w:val="18"/>
                <w:szCs w:val="18"/>
              </w:rPr>
              <w:t>2.1</w:t>
            </w:r>
          </w:p>
        </w:tc>
        <w:tc>
          <w:tcPr>
            <w:tcW w:w="6307" w:type="dxa"/>
          </w:tcPr>
          <w:p w14:paraId="35E9E0A1" w14:textId="4B0EE5CC" w:rsidR="00F919C5" w:rsidRPr="00CB7714" w:rsidRDefault="00F919C5" w:rsidP="00CB7714">
            <w:pPr>
              <w:spacing w:after="0" w:line="286" w:lineRule="auto"/>
              <w:jc w:val="both"/>
              <w:rPr>
                <w:rFonts w:ascii="Marianne Light" w:hAnsi="Marianne Light" w:cs="Arial"/>
                <w:sz w:val="18"/>
                <w:szCs w:val="18"/>
              </w:rPr>
            </w:pPr>
            <w:r w:rsidRPr="00CB7714">
              <w:rPr>
                <w:rFonts w:ascii="Marianne Light" w:hAnsi="Marianne Light" w:cs="Arial"/>
                <w:sz w:val="18"/>
                <w:szCs w:val="18"/>
              </w:rPr>
              <w:t>Pour chacun des couples produit/emballages identifiés, une liste des alternatives et solutions aux emballages</w:t>
            </w:r>
            <w:r w:rsidR="00B83E77">
              <w:rPr>
                <w:rFonts w:ascii="Marianne Light" w:hAnsi="Marianne Light" w:cs="Arial"/>
                <w:sz w:val="18"/>
                <w:szCs w:val="18"/>
              </w:rPr>
              <w:t xml:space="preserve"> </w:t>
            </w:r>
            <w:r w:rsidR="00B83E77" w:rsidRPr="00CB7714">
              <w:rPr>
                <w:rFonts w:ascii="Marianne Light" w:hAnsi="Marianne Light" w:cs="Arial"/>
                <w:sz w:val="18"/>
                <w:szCs w:val="18"/>
              </w:rPr>
              <w:t>en plastique à usage unique</w:t>
            </w:r>
            <w:r w:rsidRPr="00CB7714">
              <w:rPr>
                <w:rFonts w:ascii="Marianne Light" w:hAnsi="Marianne Light" w:cs="Arial"/>
                <w:sz w:val="18"/>
                <w:szCs w:val="18"/>
              </w:rPr>
              <w:t xml:space="preserve"> déjà mis en œuvre sur le marché ou à venir </w:t>
            </w:r>
          </w:p>
        </w:tc>
        <w:tc>
          <w:tcPr>
            <w:tcW w:w="1170" w:type="dxa"/>
            <w:vAlign w:val="center"/>
          </w:tcPr>
          <w:p w14:paraId="685B4977" w14:textId="1A25FA61" w:rsidR="00F919C5" w:rsidRDefault="00F919C5" w:rsidP="00353C54">
            <w:pPr>
              <w:pStyle w:val="TexteCourant"/>
              <w:jc w:val="center"/>
              <w:rPr>
                <w:rFonts w:eastAsia="Calibri"/>
              </w:rPr>
            </w:pPr>
          </w:p>
        </w:tc>
        <w:tc>
          <w:tcPr>
            <w:tcW w:w="1102" w:type="dxa"/>
            <w:vAlign w:val="center"/>
          </w:tcPr>
          <w:p w14:paraId="111E574A" w14:textId="77777777" w:rsidR="00F919C5" w:rsidRDefault="00F919C5" w:rsidP="00353C54">
            <w:pPr>
              <w:pStyle w:val="TexteCourant"/>
              <w:jc w:val="center"/>
              <w:rPr>
                <w:rFonts w:eastAsia="Calibri"/>
              </w:rPr>
            </w:pPr>
          </w:p>
        </w:tc>
      </w:tr>
      <w:tr w:rsidR="00F919C5" w14:paraId="1952A00C" w14:textId="77777777" w:rsidTr="00F919C5">
        <w:tc>
          <w:tcPr>
            <w:tcW w:w="510" w:type="dxa"/>
          </w:tcPr>
          <w:p w14:paraId="2F24E98A" w14:textId="692553A6" w:rsidR="00F919C5" w:rsidRPr="00CB7714" w:rsidRDefault="00F919C5" w:rsidP="00CB7714">
            <w:pPr>
              <w:spacing w:after="0" w:line="286" w:lineRule="auto"/>
              <w:jc w:val="both"/>
              <w:rPr>
                <w:rFonts w:ascii="Marianne Light" w:hAnsi="Marianne Light" w:cs="Arial"/>
                <w:sz w:val="18"/>
                <w:szCs w:val="18"/>
              </w:rPr>
            </w:pPr>
            <w:r>
              <w:rPr>
                <w:rFonts w:ascii="Marianne Light" w:hAnsi="Marianne Light" w:cs="Arial"/>
                <w:sz w:val="18"/>
                <w:szCs w:val="18"/>
              </w:rPr>
              <w:t>2.2</w:t>
            </w:r>
          </w:p>
        </w:tc>
        <w:tc>
          <w:tcPr>
            <w:tcW w:w="6307" w:type="dxa"/>
          </w:tcPr>
          <w:p w14:paraId="23187A1B" w14:textId="15929409" w:rsidR="00F919C5" w:rsidRPr="00CB7714" w:rsidRDefault="00F919C5" w:rsidP="00CB7714">
            <w:pPr>
              <w:spacing w:after="0" w:line="286" w:lineRule="auto"/>
              <w:jc w:val="both"/>
              <w:rPr>
                <w:rFonts w:ascii="Marianne Light" w:hAnsi="Marianne Light" w:cs="Arial"/>
                <w:sz w:val="18"/>
                <w:szCs w:val="18"/>
              </w:rPr>
            </w:pPr>
            <w:r w:rsidRPr="00CB7714">
              <w:rPr>
                <w:rFonts w:ascii="Marianne Light" w:hAnsi="Marianne Light" w:cs="Arial"/>
                <w:sz w:val="18"/>
                <w:szCs w:val="18"/>
              </w:rPr>
              <w:t xml:space="preserve">Pour chacun des couples produit/emballages identifiés, </w:t>
            </w:r>
            <w:r>
              <w:rPr>
                <w:rFonts w:ascii="Marianne Light" w:hAnsi="Marianne Light" w:cs="Arial"/>
                <w:sz w:val="18"/>
                <w:szCs w:val="18"/>
              </w:rPr>
              <w:t xml:space="preserve">une liste des </w:t>
            </w:r>
            <w:r w:rsidR="000A346F">
              <w:rPr>
                <w:rFonts w:ascii="Marianne Light" w:hAnsi="Marianne Light" w:cs="Arial"/>
                <w:sz w:val="18"/>
                <w:szCs w:val="18"/>
              </w:rPr>
              <w:t>alternatives et solutions</w:t>
            </w:r>
            <w:r>
              <w:rPr>
                <w:rFonts w:ascii="Marianne Light" w:hAnsi="Marianne Light" w:cs="Arial"/>
                <w:sz w:val="18"/>
                <w:szCs w:val="18"/>
              </w:rPr>
              <w:t xml:space="preserve"> réemployables</w:t>
            </w:r>
            <w:r w:rsidR="000A346F">
              <w:rPr>
                <w:rFonts w:ascii="Marianne Light" w:hAnsi="Marianne Light" w:cs="Arial"/>
                <w:sz w:val="18"/>
                <w:szCs w:val="18"/>
              </w:rPr>
              <w:t xml:space="preserve"> aux emballages à usage unique</w:t>
            </w:r>
            <w:r w:rsidR="005B57CD">
              <w:rPr>
                <w:rFonts w:ascii="Marianne Light" w:hAnsi="Marianne Light" w:cs="Arial"/>
                <w:sz w:val="18"/>
                <w:szCs w:val="18"/>
              </w:rPr>
              <w:t xml:space="preserve"> (</w:t>
            </w:r>
            <w:r w:rsidR="00D44F71">
              <w:rPr>
                <w:rFonts w:ascii="Marianne Light" w:hAnsi="Marianne Light" w:cs="Arial"/>
                <w:sz w:val="18"/>
                <w:szCs w:val="18"/>
              </w:rPr>
              <w:t>autre qu’</w:t>
            </w:r>
            <w:r w:rsidR="005B57CD">
              <w:rPr>
                <w:rFonts w:ascii="Marianne Light" w:hAnsi="Marianne Light" w:cs="Arial"/>
                <w:sz w:val="18"/>
                <w:szCs w:val="18"/>
              </w:rPr>
              <w:t>en plastique)</w:t>
            </w:r>
            <w:r>
              <w:rPr>
                <w:rFonts w:ascii="Marianne Light" w:hAnsi="Marianne Light" w:cs="Arial"/>
                <w:sz w:val="18"/>
                <w:szCs w:val="18"/>
              </w:rPr>
              <w:t xml:space="preserve"> </w:t>
            </w:r>
            <w:r w:rsidRPr="00CB7714">
              <w:rPr>
                <w:rFonts w:ascii="Marianne Light" w:hAnsi="Marianne Light" w:cs="Arial"/>
                <w:sz w:val="18"/>
                <w:szCs w:val="18"/>
              </w:rPr>
              <w:t>déjà mis en œuvre sur le marché ou à venir</w:t>
            </w:r>
          </w:p>
        </w:tc>
        <w:tc>
          <w:tcPr>
            <w:tcW w:w="1170" w:type="dxa"/>
            <w:vAlign w:val="center"/>
          </w:tcPr>
          <w:p w14:paraId="7D11274F" w14:textId="3E03193E" w:rsidR="00F919C5" w:rsidRDefault="00F919C5" w:rsidP="00353C54">
            <w:pPr>
              <w:pStyle w:val="TexteCourant"/>
              <w:jc w:val="center"/>
              <w:rPr>
                <w:rFonts w:eastAsia="Calibri"/>
              </w:rPr>
            </w:pPr>
          </w:p>
        </w:tc>
        <w:tc>
          <w:tcPr>
            <w:tcW w:w="1102" w:type="dxa"/>
            <w:vAlign w:val="center"/>
          </w:tcPr>
          <w:p w14:paraId="161E092C" w14:textId="77777777" w:rsidR="00F919C5" w:rsidRDefault="00F919C5" w:rsidP="00353C54">
            <w:pPr>
              <w:pStyle w:val="TexteCourant"/>
              <w:jc w:val="center"/>
              <w:rPr>
                <w:rFonts w:eastAsia="Calibri"/>
              </w:rPr>
            </w:pPr>
          </w:p>
        </w:tc>
      </w:tr>
      <w:tr w:rsidR="00F919C5" w14:paraId="468A37B2" w14:textId="77777777" w:rsidTr="00F919C5">
        <w:tc>
          <w:tcPr>
            <w:tcW w:w="510" w:type="dxa"/>
          </w:tcPr>
          <w:p w14:paraId="168A4262" w14:textId="7186B8C8" w:rsidR="00F919C5" w:rsidRPr="00E43416" w:rsidRDefault="00F919C5" w:rsidP="00CB7714">
            <w:pPr>
              <w:spacing w:after="0" w:line="286" w:lineRule="auto"/>
              <w:jc w:val="both"/>
              <w:rPr>
                <w:rFonts w:ascii="Marianne Light" w:hAnsi="Marianne Light" w:cs="Arial"/>
                <w:sz w:val="18"/>
                <w:szCs w:val="18"/>
              </w:rPr>
            </w:pPr>
            <w:r>
              <w:rPr>
                <w:rFonts w:ascii="Marianne Light" w:hAnsi="Marianne Light" w:cs="Arial"/>
                <w:sz w:val="18"/>
                <w:szCs w:val="18"/>
              </w:rPr>
              <w:t>2.3</w:t>
            </w:r>
          </w:p>
        </w:tc>
        <w:tc>
          <w:tcPr>
            <w:tcW w:w="6307" w:type="dxa"/>
          </w:tcPr>
          <w:p w14:paraId="3BB1219E" w14:textId="3345D757" w:rsidR="00F919C5" w:rsidRPr="00CB7714" w:rsidRDefault="00F919C5" w:rsidP="00CB7714">
            <w:pPr>
              <w:spacing w:after="0" w:line="286" w:lineRule="auto"/>
              <w:jc w:val="both"/>
              <w:rPr>
                <w:rFonts w:ascii="Marianne Light" w:hAnsi="Marianne Light" w:cs="Arial"/>
                <w:sz w:val="18"/>
                <w:szCs w:val="18"/>
              </w:rPr>
            </w:pPr>
            <w:r w:rsidRPr="00E43416">
              <w:rPr>
                <w:rFonts w:ascii="Marianne Light" w:hAnsi="Marianne Light" w:cs="Arial"/>
                <w:sz w:val="18"/>
                <w:szCs w:val="18"/>
              </w:rPr>
              <w:t>Une qualification d</w:t>
            </w:r>
            <w:r w:rsidR="00F33102">
              <w:rPr>
                <w:rFonts w:ascii="Marianne Light" w:hAnsi="Marianne Light" w:cs="Arial"/>
                <w:sz w:val="18"/>
                <w:szCs w:val="18"/>
              </w:rPr>
              <w:t>e</w:t>
            </w:r>
            <w:r w:rsidRPr="00E43416">
              <w:rPr>
                <w:rFonts w:ascii="Marianne Light" w:hAnsi="Marianne Light" w:cs="Arial"/>
                <w:sz w:val="18"/>
                <w:szCs w:val="18"/>
              </w:rPr>
              <w:t xml:space="preserve">s alternatives et solutions </w:t>
            </w:r>
            <w:r w:rsidR="00126DC1">
              <w:rPr>
                <w:rFonts w:ascii="Marianne Light" w:hAnsi="Marianne Light" w:cs="Arial"/>
                <w:sz w:val="18"/>
                <w:szCs w:val="18"/>
              </w:rPr>
              <w:t>(</w:t>
            </w:r>
            <w:r w:rsidRPr="00E43416">
              <w:rPr>
                <w:rFonts w:ascii="Marianne Light" w:hAnsi="Marianne Light" w:cs="Arial"/>
                <w:sz w:val="18"/>
                <w:szCs w:val="18"/>
              </w:rPr>
              <w:t>identifiées</w:t>
            </w:r>
            <w:r w:rsidR="00C73BC5">
              <w:rPr>
                <w:rFonts w:ascii="Marianne Light" w:hAnsi="Marianne Light" w:cs="Arial"/>
                <w:sz w:val="18"/>
                <w:szCs w:val="18"/>
              </w:rPr>
              <w:t xml:space="preserve"> </w:t>
            </w:r>
            <w:r w:rsidR="00126DC1">
              <w:rPr>
                <w:rFonts w:ascii="Marianne Light" w:hAnsi="Marianne Light" w:cs="Arial"/>
                <w:sz w:val="18"/>
                <w:szCs w:val="18"/>
              </w:rPr>
              <w:t>aux étapes 2.1 et 2.2)</w:t>
            </w:r>
            <w:r w:rsidR="0065514E" w:rsidRPr="0065514E">
              <w:rPr>
                <w:rFonts w:ascii="Marianne Light" w:hAnsi="Marianne Light" w:cs="Arial"/>
                <w:sz w:val="18"/>
                <w:szCs w:val="18"/>
              </w:rPr>
              <w:t xml:space="preserve"> </w:t>
            </w:r>
            <w:r w:rsidRPr="00E43416">
              <w:rPr>
                <w:rFonts w:ascii="Marianne Light" w:hAnsi="Marianne Light" w:cs="Arial"/>
                <w:sz w:val="18"/>
                <w:szCs w:val="18"/>
              </w:rPr>
              <w:t xml:space="preserve">: réponse technique (en matière </w:t>
            </w:r>
            <w:r w:rsidRPr="0091468A">
              <w:rPr>
                <w:rFonts w:ascii="Marianne Light" w:hAnsi="Marianne Light" w:cs="Arial"/>
                <w:sz w:val="18"/>
                <w:szCs w:val="18"/>
              </w:rPr>
              <w:t>de réduction, réemploi, recyclage</w:t>
            </w:r>
            <w:r w:rsidRPr="00E43416">
              <w:rPr>
                <w:rFonts w:ascii="Marianne Light" w:hAnsi="Marianne Light" w:cs="Arial"/>
                <w:sz w:val="18"/>
                <w:szCs w:val="18"/>
              </w:rPr>
              <w:t>), disponibilité et maturité afin de déterminer une trajectoire d’innovation à moyen et long terme, en cohérence avec l</w:t>
            </w:r>
            <w:r>
              <w:rPr>
                <w:rFonts w:ascii="Marianne Light" w:hAnsi="Marianne Light" w:cs="Arial"/>
                <w:sz w:val="18"/>
                <w:szCs w:val="18"/>
              </w:rPr>
              <w:t xml:space="preserve">es différents </w:t>
            </w:r>
            <w:r w:rsidRPr="00E43416">
              <w:rPr>
                <w:rFonts w:ascii="Marianne Light" w:hAnsi="Marianne Light" w:cs="Arial"/>
                <w:sz w:val="18"/>
                <w:szCs w:val="18"/>
              </w:rPr>
              <w:t>objectif</w:t>
            </w:r>
            <w:r>
              <w:rPr>
                <w:rFonts w:ascii="Marianne Light" w:hAnsi="Marianne Light" w:cs="Arial"/>
                <w:sz w:val="18"/>
                <w:szCs w:val="18"/>
              </w:rPr>
              <w:t>s</w:t>
            </w:r>
            <w:r w:rsidRPr="00E43416">
              <w:rPr>
                <w:rFonts w:ascii="Marianne Light" w:hAnsi="Marianne Light" w:cs="Arial"/>
                <w:sz w:val="18"/>
                <w:szCs w:val="18"/>
              </w:rPr>
              <w:t xml:space="preserve"> règlementaire</w:t>
            </w:r>
            <w:r>
              <w:rPr>
                <w:rFonts w:ascii="Marianne Light" w:hAnsi="Marianne Light" w:cs="Arial"/>
                <w:sz w:val="18"/>
                <w:szCs w:val="18"/>
              </w:rPr>
              <w:t>s</w:t>
            </w:r>
          </w:p>
        </w:tc>
        <w:tc>
          <w:tcPr>
            <w:tcW w:w="1170" w:type="dxa"/>
            <w:vAlign w:val="center"/>
          </w:tcPr>
          <w:p w14:paraId="15638F41" w14:textId="17EC31FC" w:rsidR="00F919C5" w:rsidRDefault="00F919C5" w:rsidP="00353C54">
            <w:pPr>
              <w:pStyle w:val="TexteCourant"/>
              <w:jc w:val="center"/>
              <w:rPr>
                <w:rFonts w:eastAsia="Calibri"/>
              </w:rPr>
            </w:pPr>
          </w:p>
        </w:tc>
        <w:tc>
          <w:tcPr>
            <w:tcW w:w="1102" w:type="dxa"/>
            <w:vAlign w:val="center"/>
          </w:tcPr>
          <w:p w14:paraId="277B76D3" w14:textId="77777777" w:rsidR="00F919C5" w:rsidRDefault="00F919C5" w:rsidP="00353C54">
            <w:pPr>
              <w:pStyle w:val="TexteCourant"/>
              <w:jc w:val="center"/>
              <w:rPr>
                <w:rFonts w:eastAsia="Calibri"/>
              </w:rPr>
            </w:pPr>
          </w:p>
        </w:tc>
      </w:tr>
      <w:tr w:rsidR="00F919C5" w14:paraId="1A97D8E9" w14:textId="77777777" w:rsidTr="00F919C5">
        <w:tc>
          <w:tcPr>
            <w:tcW w:w="510" w:type="dxa"/>
          </w:tcPr>
          <w:p w14:paraId="29D4DCD4" w14:textId="143EE082" w:rsidR="00F919C5" w:rsidRPr="00E43416" w:rsidRDefault="00F919C5" w:rsidP="00A001E3">
            <w:pPr>
              <w:spacing w:after="0" w:line="286" w:lineRule="auto"/>
              <w:jc w:val="both"/>
              <w:rPr>
                <w:rFonts w:ascii="Marianne Light" w:hAnsi="Marianne Light" w:cs="Arial"/>
                <w:sz w:val="18"/>
                <w:szCs w:val="18"/>
              </w:rPr>
            </w:pPr>
            <w:r>
              <w:rPr>
                <w:rFonts w:ascii="Marianne Light" w:hAnsi="Marianne Light" w:cs="Arial"/>
                <w:sz w:val="18"/>
                <w:szCs w:val="18"/>
              </w:rPr>
              <w:t>2.4</w:t>
            </w:r>
          </w:p>
        </w:tc>
        <w:tc>
          <w:tcPr>
            <w:tcW w:w="6307" w:type="dxa"/>
          </w:tcPr>
          <w:p w14:paraId="3F878699" w14:textId="19F4B9E7" w:rsidR="00F919C5" w:rsidRPr="00CB7714" w:rsidRDefault="00F919C5" w:rsidP="00A001E3">
            <w:pPr>
              <w:spacing w:after="0" w:line="286" w:lineRule="auto"/>
              <w:jc w:val="both"/>
              <w:rPr>
                <w:rFonts w:ascii="Marianne Light" w:hAnsi="Marianne Light" w:cs="Arial"/>
                <w:color w:val="auto"/>
                <w:sz w:val="18"/>
                <w:szCs w:val="18"/>
              </w:rPr>
            </w:pPr>
            <w:r w:rsidRPr="00E43416">
              <w:rPr>
                <w:rFonts w:ascii="Marianne Light" w:hAnsi="Marianne Light" w:cs="Arial"/>
                <w:sz w:val="18"/>
                <w:szCs w:val="18"/>
              </w:rPr>
              <w:t xml:space="preserve">Une sélection des alternatives et solutions les plus pertinentes en fonction des besoins et des </w:t>
            </w:r>
            <w:r w:rsidRPr="00E43416">
              <w:rPr>
                <w:rFonts w:ascii="Marianne Light" w:hAnsi="Marianne Light" w:cs="Arial"/>
                <w:color w:val="auto"/>
                <w:sz w:val="18"/>
                <w:szCs w:val="18"/>
              </w:rPr>
              <w:t>enjeux prioritaires du secteur, en distinguant, les options susceptibles d’être rapidement mise</w:t>
            </w:r>
            <w:r w:rsidR="00C35AF8">
              <w:rPr>
                <w:rFonts w:ascii="Marianne Light" w:hAnsi="Marianne Light" w:cs="Arial"/>
                <w:color w:val="auto"/>
                <w:sz w:val="18"/>
                <w:szCs w:val="18"/>
              </w:rPr>
              <w:t>s</w:t>
            </w:r>
            <w:r w:rsidRPr="00E43416">
              <w:rPr>
                <w:rFonts w:ascii="Marianne Light" w:hAnsi="Marianne Light" w:cs="Arial"/>
                <w:color w:val="auto"/>
                <w:sz w:val="18"/>
                <w:szCs w:val="18"/>
              </w:rPr>
              <w:t xml:space="preserve"> en place par le secteur et celles qui nécessitent des investigations complémentaires d’un point de vue technique, économique ou environnementale</w:t>
            </w:r>
          </w:p>
        </w:tc>
        <w:tc>
          <w:tcPr>
            <w:tcW w:w="1170" w:type="dxa"/>
            <w:vAlign w:val="center"/>
          </w:tcPr>
          <w:p w14:paraId="4D437ABE" w14:textId="5B46533B" w:rsidR="00F919C5" w:rsidRDefault="00F919C5" w:rsidP="00353C54">
            <w:pPr>
              <w:pStyle w:val="TexteCourant"/>
              <w:jc w:val="center"/>
              <w:rPr>
                <w:rFonts w:eastAsia="Calibri"/>
              </w:rPr>
            </w:pPr>
          </w:p>
        </w:tc>
        <w:tc>
          <w:tcPr>
            <w:tcW w:w="1102" w:type="dxa"/>
            <w:vAlign w:val="center"/>
          </w:tcPr>
          <w:p w14:paraId="30C898BA" w14:textId="77777777" w:rsidR="00F919C5" w:rsidRDefault="00F919C5" w:rsidP="00353C54">
            <w:pPr>
              <w:pStyle w:val="TexteCourant"/>
              <w:jc w:val="center"/>
              <w:rPr>
                <w:rFonts w:eastAsia="Calibri"/>
              </w:rPr>
            </w:pPr>
          </w:p>
        </w:tc>
      </w:tr>
      <w:tr w:rsidR="00F919C5" w14:paraId="3AAE8AC2" w14:textId="77777777" w:rsidTr="00F919C5">
        <w:tc>
          <w:tcPr>
            <w:tcW w:w="510" w:type="dxa"/>
          </w:tcPr>
          <w:p w14:paraId="140308FA" w14:textId="785D9F0D" w:rsidR="00F919C5" w:rsidRPr="00E43416" w:rsidRDefault="00F919C5" w:rsidP="00A001E3">
            <w:pPr>
              <w:spacing w:after="0" w:line="286" w:lineRule="auto"/>
              <w:jc w:val="both"/>
              <w:rPr>
                <w:rFonts w:ascii="Marianne Light" w:hAnsi="Marianne Light" w:cs="Arial"/>
                <w:color w:val="auto"/>
                <w:sz w:val="18"/>
                <w:szCs w:val="18"/>
              </w:rPr>
            </w:pPr>
            <w:r>
              <w:rPr>
                <w:rFonts w:ascii="Marianne Light" w:hAnsi="Marianne Light" w:cs="Arial"/>
                <w:color w:val="auto"/>
                <w:sz w:val="18"/>
                <w:szCs w:val="18"/>
              </w:rPr>
              <w:t>2.5</w:t>
            </w:r>
          </w:p>
        </w:tc>
        <w:tc>
          <w:tcPr>
            <w:tcW w:w="6307" w:type="dxa"/>
          </w:tcPr>
          <w:p w14:paraId="4E69251B" w14:textId="2B0FD755" w:rsidR="00F919C5" w:rsidRPr="00CB7714" w:rsidRDefault="00F919C5" w:rsidP="00A001E3">
            <w:pPr>
              <w:spacing w:after="0" w:line="286" w:lineRule="auto"/>
              <w:jc w:val="both"/>
              <w:rPr>
                <w:rFonts w:ascii="Marianne Light" w:hAnsi="Marianne Light" w:cs="Arial"/>
                <w:color w:val="auto"/>
                <w:sz w:val="18"/>
                <w:szCs w:val="18"/>
              </w:rPr>
            </w:pPr>
            <w:r w:rsidRPr="00E43416">
              <w:rPr>
                <w:rFonts w:ascii="Marianne Light" w:hAnsi="Marianne Light" w:cs="Arial"/>
                <w:color w:val="auto"/>
                <w:sz w:val="18"/>
                <w:szCs w:val="18"/>
              </w:rPr>
              <w:t xml:space="preserve">Une identification des acteurs de la chaîne de valeur pour lesquels le choix des </w:t>
            </w:r>
            <w:r w:rsidRPr="0091468A">
              <w:rPr>
                <w:rFonts w:ascii="Marianne Light" w:hAnsi="Marianne Light" w:cs="Arial"/>
                <w:color w:val="auto"/>
                <w:sz w:val="18"/>
                <w:szCs w:val="18"/>
              </w:rPr>
              <w:t>alternatives</w:t>
            </w:r>
            <w:r w:rsidRPr="00E43416">
              <w:rPr>
                <w:rFonts w:ascii="Marianne Light" w:hAnsi="Marianne Light" w:cs="Arial"/>
                <w:color w:val="auto"/>
                <w:sz w:val="18"/>
                <w:szCs w:val="18"/>
              </w:rPr>
              <w:t xml:space="preserve"> peut </w:t>
            </w:r>
            <w:r w:rsidR="0054161F" w:rsidRPr="00E43416">
              <w:rPr>
                <w:rFonts w:ascii="Marianne Light" w:hAnsi="Marianne Light" w:cs="Arial"/>
                <w:color w:val="auto"/>
                <w:sz w:val="18"/>
                <w:szCs w:val="18"/>
              </w:rPr>
              <w:t>entraîner</w:t>
            </w:r>
            <w:r w:rsidRPr="00E43416">
              <w:rPr>
                <w:rFonts w:ascii="Marianne Light" w:hAnsi="Marianne Light" w:cs="Arial"/>
                <w:color w:val="auto"/>
                <w:sz w:val="18"/>
                <w:szCs w:val="18"/>
              </w:rPr>
              <w:t xml:space="preserve"> des répercussions (notamment </w:t>
            </w:r>
            <w:r w:rsidRPr="00E43416">
              <w:rPr>
                <w:rFonts w:ascii="Marianne Light" w:hAnsi="Marianne Light" w:cs="Arial"/>
                <w:color w:val="auto"/>
                <w:sz w:val="18"/>
                <w:szCs w:val="18"/>
              </w:rPr>
              <w:lastRenderedPageBreak/>
              <w:t>metteurs en marché, fabricants d’emballages ou de machines, distributeurs, opérateurs de tri, recycleurs etc.) et une analyse des principales répercussions potentielles, en précisant la manière dont elles ont été identifiées (notamment consultation des acteurs concernés)</w:t>
            </w:r>
          </w:p>
        </w:tc>
        <w:tc>
          <w:tcPr>
            <w:tcW w:w="1170" w:type="dxa"/>
            <w:shd w:val="clear" w:color="auto" w:fill="auto"/>
            <w:vAlign w:val="center"/>
          </w:tcPr>
          <w:p w14:paraId="32C15B12" w14:textId="3F5B0981" w:rsidR="00F919C5" w:rsidRDefault="00F919C5" w:rsidP="00353C54">
            <w:pPr>
              <w:pStyle w:val="TexteCourant"/>
              <w:jc w:val="center"/>
              <w:rPr>
                <w:rFonts w:eastAsia="Calibri"/>
              </w:rPr>
            </w:pPr>
          </w:p>
        </w:tc>
        <w:tc>
          <w:tcPr>
            <w:tcW w:w="1102" w:type="dxa"/>
            <w:shd w:val="clear" w:color="auto" w:fill="auto"/>
            <w:vAlign w:val="center"/>
          </w:tcPr>
          <w:p w14:paraId="3ECF8859" w14:textId="77777777" w:rsidR="00F919C5" w:rsidRDefault="00F919C5" w:rsidP="00353C54">
            <w:pPr>
              <w:pStyle w:val="TexteCourant"/>
              <w:jc w:val="center"/>
              <w:rPr>
                <w:rFonts w:eastAsia="Calibri"/>
              </w:rPr>
            </w:pPr>
          </w:p>
        </w:tc>
      </w:tr>
      <w:tr w:rsidR="00F919C5" w14:paraId="6121A791" w14:textId="77777777" w:rsidTr="00F919C5">
        <w:tc>
          <w:tcPr>
            <w:tcW w:w="510" w:type="dxa"/>
            <w:shd w:val="clear" w:color="auto" w:fill="D9D9D9" w:themeFill="background1" w:themeFillShade="D9"/>
          </w:tcPr>
          <w:p w14:paraId="447AF241" w14:textId="0AD51DDF" w:rsidR="00F919C5" w:rsidRPr="00E10AB7" w:rsidRDefault="00F919C5" w:rsidP="00CB7714">
            <w:pPr>
              <w:spacing w:after="0" w:line="252" w:lineRule="auto"/>
              <w:jc w:val="both"/>
              <w:rPr>
                <w:rFonts w:ascii="Marianne Light" w:hAnsi="Marianne Light" w:cs="Arial"/>
                <w:sz w:val="18"/>
                <w:szCs w:val="18"/>
              </w:rPr>
            </w:pPr>
            <w:r w:rsidRPr="00E10AB7">
              <w:rPr>
                <w:rFonts w:ascii="Marianne Light" w:hAnsi="Marianne Light" w:cs="Arial"/>
                <w:sz w:val="18"/>
                <w:szCs w:val="18"/>
              </w:rPr>
              <w:t>2.6</w:t>
            </w:r>
          </w:p>
        </w:tc>
        <w:tc>
          <w:tcPr>
            <w:tcW w:w="6307" w:type="dxa"/>
            <w:shd w:val="clear" w:color="auto" w:fill="D9D9D9" w:themeFill="background1" w:themeFillShade="D9"/>
          </w:tcPr>
          <w:p w14:paraId="550E18CE" w14:textId="575073E5" w:rsidR="00F919C5" w:rsidRPr="00E10AB7" w:rsidRDefault="00F919C5" w:rsidP="00CB7714">
            <w:pPr>
              <w:spacing w:after="0" w:line="252" w:lineRule="auto"/>
              <w:jc w:val="both"/>
              <w:rPr>
                <w:rFonts w:ascii="Marianne Light" w:hAnsi="Marianne Light" w:cs="Arial"/>
                <w:sz w:val="18"/>
                <w:szCs w:val="18"/>
              </w:rPr>
            </w:pPr>
            <w:r w:rsidRPr="00E10AB7">
              <w:rPr>
                <w:rFonts w:ascii="Marianne Light" w:hAnsi="Marianne Light" w:cs="Arial"/>
                <w:sz w:val="18"/>
                <w:szCs w:val="18"/>
              </w:rPr>
              <w:t>Une capitalisation des retours d’expériences des solutions alternatives/existantes identifiées (par exemple</w:t>
            </w:r>
            <w:r w:rsidRPr="00E10AB7">
              <w:rPr>
                <w:rFonts w:cs="Calibri"/>
                <w:sz w:val="18"/>
                <w:szCs w:val="18"/>
              </w:rPr>
              <w:t> </w:t>
            </w:r>
            <w:r w:rsidRPr="00E10AB7">
              <w:rPr>
                <w:rFonts w:ascii="Marianne Light" w:hAnsi="Marianne Light" w:cs="Arial"/>
                <w:sz w:val="18"/>
                <w:szCs w:val="18"/>
              </w:rPr>
              <w:t>: coûts, structuration de l’offre, fournisseurs, acteurs concernés, zones de production etc.)</w:t>
            </w:r>
          </w:p>
        </w:tc>
        <w:tc>
          <w:tcPr>
            <w:tcW w:w="1170" w:type="dxa"/>
            <w:shd w:val="clear" w:color="auto" w:fill="D9D9D9" w:themeFill="background1" w:themeFillShade="D9"/>
            <w:vAlign w:val="center"/>
          </w:tcPr>
          <w:p w14:paraId="18DA78FF" w14:textId="228864B8" w:rsidR="00F919C5" w:rsidRDefault="00F919C5" w:rsidP="00353C54">
            <w:pPr>
              <w:pStyle w:val="TexteCourant"/>
              <w:jc w:val="center"/>
              <w:rPr>
                <w:rFonts w:eastAsia="Calibri"/>
              </w:rPr>
            </w:pPr>
          </w:p>
        </w:tc>
        <w:tc>
          <w:tcPr>
            <w:tcW w:w="1102" w:type="dxa"/>
            <w:shd w:val="clear" w:color="auto" w:fill="D9D9D9" w:themeFill="background1" w:themeFillShade="D9"/>
            <w:vAlign w:val="center"/>
          </w:tcPr>
          <w:p w14:paraId="1060802B" w14:textId="001A32EF" w:rsidR="00F919C5" w:rsidRDefault="00F919C5" w:rsidP="00353C54">
            <w:pPr>
              <w:pStyle w:val="TexteCourant"/>
              <w:jc w:val="center"/>
              <w:rPr>
                <w:rFonts w:eastAsia="Calibri"/>
              </w:rPr>
            </w:pPr>
          </w:p>
        </w:tc>
      </w:tr>
      <w:tr w:rsidR="00F919C5" w14:paraId="5894EA49" w14:textId="77777777" w:rsidTr="00F919C5">
        <w:tc>
          <w:tcPr>
            <w:tcW w:w="510" w:type="dxa"/>
            <w:shd w:val="clear" w:color="auto" w:fill="D9D9D9" w:themeFill="background1" w:themeFillShade="D9"/>
          </w:tcPr>
          <w:p w14:paraId="18F7A557" w14:textId="75AF87DD" w:rsidR="00F919C5" w:rsidRPr="00E10AB7" w:rsidRDefault="00F919C5" w:rsidP="00CB7714">
            <w:pPr>
              <w:spacing w:after="0" w:line="252" w:lineRule="auto"/>
              <w:jc w:val="both"/>
              <w:rPr>
                <w:rFonts w:ascii="Marianne Light" w:hAnsi="Marianne Light" w:cs="Arial"/>
                <w:sz w:val="18"/>
                <w:szCs w:val="18"/>
              </w:rPr>
            </w:pPr>
            <w:r w:rsidRPr="00E10AB7">
              <w:rPr>
                <w:rFonts w:ascii="Marianne Light" w:hAnsi="Marianne Light" w:cs="Arial"/>
                <w:sz w:val="18"/>
                <w:szCs w:val="18"/>
              </w:rPr>
              <w:t>2.7</w:t>
            </w:r>
          </w:p>
        </w:tc>
        <w:tc>
          <w:tcPr>
            <w:tcW w:w="6307" w:type="dxa"/>
            <w:shd w:val="clear" w:color="auto" w:fill="D9D9D9" w:themeFill="background1" w:themeFillShade="D9"/>
          </w:tcPr>
          <w:p w14:paraId="63265D7C" w14:textId="06F77318" w:rsidR="00F919C5" w:rsidRPr="00E10AB7" w:rsidRDefault="00F919C5" w:rsidP="00CB7714">
            <w:pPr>
              <w:spacing w:after="0" w:line="252" w:lineRule="auto"/>
              <w:jc w:val="both"/>
              <w:rPr>
                <w:rFonts w:ascii="Marianne Light" w:hAnsi="Marianne Light" w:cs="Arial"/>
                <w:sz w:val="18"/>
                <w:szCs w:val="18"/>
              </w:rPr>
            </w:pPr>
            <w:r w:rsidRPr="00E10AB7">
              <w:rPr>
                <w:rFonts w:ascii="Marianne Light" w:hAnsi="Marianne Light" w:cs="Arial"/>
                <w:sz w:val="18"/>
                <w:szCs w:val="18"/>
              </w:rPr>
              <w:t>Des éléments permettant d’apprécier les potentiels impacts environnementaux des solutions</w:t>
            </w:r>
            <w:r w:rsidR="00114E63">
              <w:rPr>
                <w:rFonts w:ascii="Marianne Light" w:hAnsi="Marianne Light" w:cs="Arial"/>
                <w:sz w:val="18"/>
                <w:szCs w:val="18"/>
              </w:rPr>
              <w:t>/</w:t>
            </w:r>
            <w:r w:rsidRPr="00E10AB7">
              <w:rPr>
                <w:rFonts w:ascii="Marianne Light" w:hAnsi="Marianne Light" w:cs="Arial"/>
                <w:sz w:val="18"/>
                <w:szCs w:val="18"/>
              </w:rPr>
              <w:t>alternatives</w:t>
            </w:r>
            <w:r w:rsidR="00114E63">
              <w:rPr>
                <w:rFonts w:ascii="Marianne Light" w:hAnsi="Marianne Light" w:cs="Arial"/>
                <w:sz w:val="18"/>
                <w:szCs w:val="18"/>
              </w:rPr>
              <w:t xml:space="preserve"> </w:t>
            </w:r>
            <w:r w:rsidRPr="00E10AB7">
              <w:rPr>
                <w:rFonts w:ascii="Marianne Light" w:hAnsi="Marianne Light" w:cs="Arial"/>
                <w:sz w:val="18"/>
                <w:szCs w:val="18"/>
              </w:rPr>
              <w:t>existantes identifiées</w:t>
            </w:r>
          </w:p>
        </w:tc>
        <w:tc>
          <w:tcPr>
            <w:tcW w:w="1170" w:type="dxa"/>
            <w:shd w:val="clear" w:color="auto" w:fill="D9D9D9" w:themeFill="background1" w:themeFillShade="D9"/>
            <w:vAlign w:val="center"/>
          </w:tcPr>
          <w:p w14:paraId="51DD48E5" w14:textId="658CABED" w:rsidR="00F919C5" w:rsidRDefault="00F919C5" w:rsidP="00353C54">
            <w:pPr>
              <w:pStyle w:val="TexteCourant"/>
              <w:jc w:val="center"/>
              <w:rPr>
                <w:rFonts w:eastAsia="Calibri"/>
              </w:rPr>
            </w:pPr>
          </w:p>
        </w:tc>
        <w:tc>
          <w:tcPr>
            <w:tcW w:w="1102" w:type="dxa"/>
            <w:shd w:val="clear" w:color="auto" w:fill="D9D9D9" w:themeFill="background1" w:themeFillShade="D9"/>
            <w:vAlign w:val="center"/>
          </w:tcPr>
          <w:p w14:paraId="314253C8" w14:textId="67E50D00" w:rsidR="00F919C5" w:rsidRDefault="00F919C5" w:rsidP="00353C54">
            <w:pPr>
              <w:pStyle w:val="TexteCourant"/>
              <w:jc w:val="center"/>
              <w:rPr>
                <w:rFonts w:eastAsia="Calibri"/>
              </w:rPr>
            </w:pPr>
          </w:p>
        </w:tc>
      </w:tr>
      <w:tr w:rsidR="00F919C5" w14:paraId="61D9288A" w14:textId="77777777" w:rsidTr="00F919C5">
        <w:tc>
          <w:tcPr>
            <w:tcW w:w="510" w:type="dxa"/>
            <w:shd w:val="clear" w:color="auto" w:fill="D9D9D9" w:themeFill="background1" w:themeFillShade="D9"/>
          </w:tcPr>
          <w:p w14:paraId="21726CDA" w14:textId="7B8C37EC" w:rsidR="00F919C5" w:rsidRPr="00E10AB7" w:rsidRDefault="00F919C5" w:rsidP="00CB7714">
            <w:pPr>
              <w:spacing w:after="0" w:line="252" w:lineRule="auto"/>
              <w:jc w:val="both"/>
              <w:rPr>
                <w:rFonts w:ascii="Marianne Light" w:hAnsi="Marianne Light" w:cs="Arial"/>
                <w:sz w:val="18"/>
                <w:szCs w:val="18"/>
              </w:rPr>
            </w:pPr>
            <w:r w:rsidRPr="00E10AB7">
              <w:rPr>
                <w:rFonts w:ascii="Marianne Light" w:hAnsi="Marianne Light" w:cs="Arial"/>
                <w:sz w:val="18"/>
                <w:szCs w:val="18"/>
              </w:rPr>
              <w:t>2.8</w:t>
            </w:r>
          </w:p>
        </w:tc>
        <w:tc>
          <w:tcPr>
            <w:tcW w:w="6307" w:type="dxa"/>
            <w:shd w:val="clear" w:color="auto" w:fill="D9D9D9" w:themeFill="background1" w:themeFillShade="D9"/>
          </w:tcPr>
          <w:p w14:paraId="0907E6B6" w14:textId="19C4AE33" w:rsidR="00F919C5" w:rsidRPr="00E10AB7" w:rsidRDefault="00F919C5" w:rsidP="00CB7714">
            <w:pPr>
              <w:spacing w:after="0" w:line="252" w:lineRule="auto"/>
              <w:jc w:val="both"/>
              <w:rPr>
                <w:rFonts w:ascii="Marianne Light" w:hAnsi="Marianne Light" w:cs="Arial"/>
                <w:sz w:val="18"/>
                <w:szCs w:val="18"/>
              </w:rPr>
            </w:pPr>
            <w:r w:rsidRPr="00E10AB7">
              <w:rPr>
                <w:rFonts w:ascii="Marianne Light" w:hAnsi="Marianne Light" w:cs="Arial"/>
                <w:sz w:val="18"/>
                <w:szCs w:val="18"/>
              </w:rPr>
              <w:t xml:space="preserve">Une identification des acteurs susceptibles d’aider les entreprises dans leurs recherches de solutions </w:t>
            </w:r>
          </w:p>
        </w:tc>
        <w:tc>
          <w:tcPr>
            <w:tcW w:w="1170" w:type="dxa"/>
            <w:shd w:val="clear" w:color="auto" w:fill="D9D9D9" w:themeFill="background1" w:themeFillShade="D9"/>
            <w:vAlign w:val="center"/>
          </w:tcPr>
          <w:p w14:paraId="0F2A99E1" w14:textId="60AC8F11" w:rsidR="00F919C5" w:rsidRDefault="00F919C5" w:rsidP="00353C54">
            <w:pPr>
              <w:pStyle w:val="TexteCourant"/>
              <w:jc w:val="center"/>
              <w:rPr>
                <w:rFonts w:eastAsia="Calibri"/>
              </w:rPr>
            </w:pPr>
          </w:p>
        </w:tc>
        <w:tc>
          <w:tcPr>
            <w:tcW w:w="1102" w:type="dxa"/>
            <w:shd w:val="clear" w:color="auto" w:fill="D9D9D9" w:themeFill="background1" w:themeFillShade="D9"/>
            <w:vAlign w:val="center"/>
          </w:tcPr>
          <w:p w14:paraId="705E0455" w14:textId="77777777" w:rsidR="00F919C5" w:rsidRDefault="00F919C5" w:rsidP="00353C54">
            <w:pPr>
              <w:pStyle w:val="TexteCourant"/>
              <w:jc w:val="center"/>
              <w:rPr>
                <w:rFonts w:eastAsia="Calibri"/>
              </w:rPr>
            </w:pPr>
          </w:p>
        </w:tc>
      </w:tr>
    </w:tbl>
    <w:p w14:paraId="5AB9285D" w14:textId="128781DF" w:rsidR="0095462C" w:rsidRDefault="0095462C" w:rsidP="00AB5B99">
      <w:pPr>
        <w:pStyle w:val="TexteCourant"/>
        <w:rPr>
          <w:rFonts w:eastAsia="Calibri"/>
        </w:rPr>
      </w:pPr>
    </w:p>
    <w:tbl>
      <w:tblPr>
        <w:tblStyle w:val="Grilledutableau"/>
        <w:tblW w:w="0" w:type="auto"/>
        <w:tblLook w:val="04A0" w:firstRow="1" w:lastRow="0" w:firstColumn="1" w:lastColumn="0" w:noHBand="0" w:noVBand="1"/>
      </w:tblPr>
      <w:tblGrid>
        <w:gridCol w:w="510"/>
        <w:gridCol w:w="6246"/>
        <w:gridCol w:w="1159"/>
        <w:gridCol w:w="1093"/>
      </w:tblGrid>
      <w:tr w:rsidR="00F919C5" w14:paraId="65AC417C" w14:textId="77777777" w:rsidTr="00F919C5">
        <w:tc>
          <w:tcPr>
            <w:tcW w:w="510" w:type="dxa"/>
          </w:tcPr>
          <w:p w14:paraId="2AEB3D04" w14:textId="77777777" w:rsidR="00F919C5" w:rsidRPr="004F514E" w:rsidRDefault="00F919C5" w:rsidP="004F514E">
            <w:pPr>
              <w:spacing w:after="60" w:line="286" w:lineRule="auto"/>
              <w:jc w:val="center"/>
              <w:rPr>
                <w:rFonts w:ascii="Marianne Light" w:hAnsi="Marianne Light" w:cs="Arial"/>
                <w:b/>
                <w:sz w:val="18"/>
                <w:szCs w:val="18"/>
                <w:u w:val="single"/>
              </w:rPr>
            </w:pPr>
          </w:p>
        </w:tc>
        <w:tc>
          <w:tcPr>
            <w:tcW w:w="6246" w:type="dxa"/>
            <w:vAlign w:val="center"/>
          </w:tcPr>
          <w:p w14:paraId="59D2D1E6" w14:textId="310A8443" w:rsidR="00F919C5" w:rsidRPr="00F919C5" w:rsidRDefault="00F919C5" w:rsidP="00F919C5">
            <w:pPr>
              <w:pStyle w:val="Paragraphedeliste"/>
              <w:numPr>
                <w:ilvl w:val="0"/>
                <w:numId w:val="14"/>
              </w:numPr>
              <w:spacing w:after="60" w:line="286" w:lineRule="auto"/>
              <w:jc w:val="center"/>
              <w:rPr>
                <w:rFonts w:ascii="Marianne Light" w:hAnsi="Marianne Light" w:cs="Arial"/>
                <w:b/>
                <w:sz w:val="18"/>
                <w:szCs w:val="18"/>
                <w:u w:val="single"/>
              </w:rPr>
            </w:pPr>
            <w:r w:rsidRPr="00F919C5">
              <w:rPr>
                <w:rFonts w:ascii="Marianne Light" w:hAnsi="Marianne Light" w:cs="Arial"/>
                <w:b/>
                <w:sz w:val="18"/>
                <w:szCs w:val="18"/>
                <w:u w:val="single"/>
              </w:rPr>
              <w:t xml:space="preserve">EVALUATION DES POTENTIELS DU SECTEUR EN MATIERE DE REDUCTION, REEMPLOI ET RECYCLAGE A 2025 </w:t>
            </w:r>
            <w:r w:rsidR="00EB020A">
              <w:rPr>
                <w:rFonts w:ascii="Marianne Light" w:hAnsi="Marianne Light" w:cs="Arial"/>
                <w:b/>
                <w:sz w:val="18"/>
                <w:szCs w:val="18"/>
                <w:u w:val="single"/>
              </w:rPr>
              <w:t xml:space="preserve">ET </w:t>
            </w:r>
            <w:r w:rsidR="008C323A">
              <w:rPr>
                <w:rFonts w:ascii="Marianne Light" w:hAnsi="Marianne Light" w:cs="Arial"/>
                <w:b/>
                <w:sz w:val="18"/>
                <w:szCs w:val="18"/>
                <w:u w:val="single"/>
              </w:rPr>
              <w:t xml:space="preserve">A </w:t>
            </w:r>
            <w:r w:rsidR="008C323A" w:rsidRPr="00F919C5">
              <w:rPr>
                <w:rFonts w:ascii="Marianne Light" w:hAnsi="Marianne Light" w:cs="Arial"/>
                <w:b/>
                <w:sz w:val="18"/>
                <w:szCs w:val="18"/>
                <w:u w:val="single"/>
              </w:rPr>
              <w:t>HORIZON</w:t>
            </w:r>
            <w:r w:rsidR="008C323A">
              <w:rPr>
                <w:rFonts w:ascii="Marianne Light" w:hAnsi="Marianne Light" w:cs="Arial"/>
                <w:b/>
                <w:sz w:val="18"/>
                <w:szCs w:val="18"/>
                <w:u w:val="single"/>
              </w:rPr>
              <w:t xml:space="preserve"> </w:t>
            </w:r>
            <w:r w:rsidR="00EB020A">
              <w:rPr>
                <w:rFonts w:ascii="Marianne Light" w:hAnsi="Marianne Light" w:cs="Arial"/>
                <w:b/>
                <w:sz w:val="18"/>
                <w:szCs w:val="18"/>
                <w:u w:val="single"/>
              </w:rPr>
              <w:t xml:space="preserve">2027 </w:t>
            </w:r>
            <w:r w:rsidRPr="00F919C5">
              <w:rPr>
                <w:rFonts w:ascii="Marianne Light" w:hAnsi="Marianne Light" w:cs="Arial"/>
                <w:b/>
                <w:sz w:val="18"/>
                <w:szCs w:val="18"/>
                <w:u w:val="single"/>
              </w:rPr>
              <w:t>ET LES PERSPECTIVES A HORIZON 2040</w:t>
            </w:r>
          </w:p>
        </w:tc>
        <w:tc>
          <w:tcPr>
            <w:tcW w:w="1159" w:type="dxa"/>
            <w:vAlign w:val="center"/>
          </w:tcPr>
          <w:p w14:paraId="07CB5999" w14:textId="77777777" w:rsidR="00F919C5" w:rsidRDefault="00F919C5" w:rsidP="00353C54">
            <w:pPr>
              <w:pStyle w:val="TexteCourant"/>
              <w:jc w:val="center"/>
              <w:rPr>
                <w:rFonts w:eastAsia="Calibri"/>
              </w:rPr>
            </w:pPr>
            <w:r>
              <w:rPr>
                <w:rFonts w:eastAsia="Calibri"/>
              </w:rPr>
              <w:t>Etudes déjà réalisées</w:t>
            </w:r>
          </w:p>
        </w:tc>
        <w:tc>
          <w:tcPr>
            <w:tcW w:w="1093" w:type="dxa"/>
            <w:vAlign w:val="center"/>
          </w:tcPr>
          <w:p w14:paraId="1F38EB6C" w14:textId="18EF1178" w:rsidR="00F919C5" w:rsidRDefault="00F919C5" w:rsidP="00353C54">
            <w:pPr>
              <w:pStyle w:val="TexteCourant"/>
              <w:jc w:val="center"/>
              <w:rPr>
                <w:rFonts w:eastAsia="Calibri"/>
              </w:rPr>
            </w:pPr>
            <w:r>
              <w:rPr>
                <w:rFonts w:eastAsia="Calibri"/>
              </w:rPr>
              <w:t>Etudes à réaliser</w:t>
            </w:r>
          </w:p>
        </w:tc>
      </w:tr>
      <w:tr w:rsidR="00F919C5" w14:paraId="7E43A82C" w14:textId="77777777" w:rsidTr="00F919C5">
        <w:tc>
          <w:tcPr>
            <w:tcW w:w="510" w:type="dxa"/>
          </w:tcPr>
          <w:p w14:paraId="4379D64E" w14:textId="16A9886E" w:rsidR="00F919C5" w:rsidRPr="00E43416" w:rsidRDefault="00F919C5" w:rsidP="00CB7714">
            <w:pPr>
              <w:spacing w:after="0" w:line="286" w:lineRule="auto"/>
              <w:jc w:val="both"/>
              <w:rPr>
                <w:rFonts w:ascii="Marianne Light" w:hAnsi="Marianne Light" w:cs="Arial"/>
                <w:sz w:val="18"/>
                <w:szCs w:val="18"/>
              </w:rPr>
            </w:pPr>
            <w:r>
              <w:rPr>
                <w:rFonts w:ascii="Marianne Light" w:hAnsi="Marianne Light" w:cs="Arial"/>
                <w:sz w:val="18"/>
                <w:szCs w:val="18"/>
              </w:rPr>
              <w:t>3.1</w:t>
            </w:r>
          </w:p>
        </w:tc>
        <w:tc>
          <w:tcPr>
            <w:tcW w:w="6246" w:type="dxa"/>
          </w:tcPr>
          <w:p w14:paraId="1C59152E" w14:textId="38820889" w:rsidR="00F919C5" w:rsidRPr="00CB7714" w:rsidRDefault="00F919C5" w:rsidP="00CB7714">
            <w:pPr>
              <w:spacing w:after="0" w:line="286" w:lineRule="auto"/>
              <w:jc w:val="both"/>
              <w:rPr>
                <w:rFonts w:ascii="Marianne Light" w:hAnsi="Marianne Light" w:cs="Arial"/>
                <w:b/>
                <w:sz w:val="18"/>
                <w:szCs w:val="18"/>
              </w:rPr>
            </w:pPr>
            <w:r w:rsidRPr="00E43416">
              <w:rPr>
                <w:rFonts w:ascii="Marianne Light" w:hAnsi="Marianne Light" w:cs="Arial"/>
                <w:sz w:val="18"/>
                <w:szCs w:val="18"/>
              </w:rPr>
              <w:t>Sur la base des solutions/alternatives identifiées, une caractérisation des potentiels du secteur (incluant les enjeux de recyclabilité et de réincorporation de matière recyclée) à 2025</w:t>
            </w:r>
            <w:r w:rsidR="006D295D">
              <w:rPr>
                <w:rFonts w:ascii="Marianne Light" w:hAnsi="Marianne Light" w:cs="Arial"/>
                <w:sz w:val="18"/>
                <w:szCs w:val="18"/>
              </w:rPr>
              <w:t xml:space="preserve"> </w:t>
            </w:r>
            <w:r w:rsidR="008C323A">
              <w:rPr>
                <w:rFonts w:ascii="Marianne Light" w:hAnsi="Marianne Light" w:cs="Arial"/>
                <w:sz w:val="18"/>
                <w:szCs w:val="18"/>
              </w:rPr>
              <w:t xml:space="preserve">pour les 3R </w:t>
            </w:r>
            <w:r w:rsidR="006D295D">
              <w:rPr>
                <w:rFonts w:ascii="Marianne Light" w:hAnsi="Marianne Light" w:cs="Arial"/>
                <w:sz w:val="18"/>
                <w:szCs w:val="18"/>
              </w:rPr>
              <w:t xml:space="preserve">et </w:t>
            </w:r>
            <w:r w:rsidR="008C323A">
              <w:rPr>
                <w:rFonts w:ascii="Marianne Light" w:hAnsi="Marianne Light" w:cs="Arial"/>
                <w:sz w:val="18"/>
                <w:szCs w:val="18"/>
              </w:rPr>
              <w:t xml:space="preserve">à l’horizon </w:t>
            </w:r>
            <w:r w:rsidR="006D295D">
              <w:rPr>
                <w:rFonts w:ascii="Marianne Light" w:hAnsi="Marianne Light" w:cs="Arial"/>
                <w:sz w:val="18"/>
                <w:szCs w:val="18"/>
              </w:rPr>
              <w:t>2027</w:t>
            </w:r>
            <w:r w:rsidR="006B39F3">
              <w:rPr>
                <w:rFonts w:ascii="Marianne Light" w:hAnsi="Marianne Light" w:cs="Arial"/>
                <w:sz w:val="18"/>
                <w:szCs w:val="18"/>
              </w:rPr>
              <w:t xml:space="preserve"> concernant le sujet du réemploi</w:t>
            </w:r>
            <w:r w:rsidR="008C323A">
              <w:rPr>
                <w:rFonts w:ascii="Marianne Light" w:hAnsi="Marianne Light" w:cs="Arial"/>
                <w:sz w:val="18"/>
                <w:szCs w:val="18"/>
              </w:rPr>
              <w:t xml:space="preserve"> </w:t>
            </w:r>
            <w:r w:rsidR="00AD0FE5">
              <w:rPr>
                <w:rFonts w:ascii="Marianne Light" w:hAnsi="Marianne Light" w:cs="Arial"/>
                <w:sz w:val="18"/>
                <w:szCs w:val="18"/>
              </w:rPr>
              <w:t>(</w:t>
            </w:r>
            <w:r w:rsidRPr="00E43416">
              <w:rPr>
                <w:rFonts w:ascii="Marianne Light" w:hAnsi="Marianne Light" w:cs="Arial"/>
                <w:sz w:val="18"/>
                <w:szCs w:val="18"/>
              </w:rPr>
              <w:t>délais de mise en œuvre, faisabilité, gains potentiels sur les 3R) et des éléments de perspectives à horizon 2040</w:t>
            </w:r>
          </w:p>
        </w:tc>
        <w:tc>
          <w:tcPr>
            <w:tcW w:w="1159" w:type="dxa"/>
            <w:vAlign w:val="center"/>
          </w:tcPr>
          <w:p w14:paraId="208E451A" w14:textId="56F97590" w:rsidR="00F919C5" w:rsidRDefault="00F919C5" w:rsidP="00353C54">
            <w:pPr>
              <w:pStyle w:val="TexteCourant"/>
              <w:jc w:val="center"/>
              <w:rPr>
                <w:rFonts w:eastAsia="Calibri"/>
              </w:rPr>
            </w:pPr>
          </w:p>
        </w:tc>
        <w:tc>
          <w:tcPr>
            <w:tcW w:w="1093" w:type="dxa"/>
            <w:vAlign w:val="center"/>
          </w:tcPr>
          <w:p w14:paraId="0CFDC38D" w14:textId="77777777" w:rsidR="00F919C5" w:rsidRDefault="00F919C5" w:rsidP="00353C54">
            <w:pPr>
              <w:pStyle w:val="TexteCourant"/>
              <w:jc w:val="center"/>
              <w:rPr>
                <w:rFonts w:eastAsia="Calibri"/>
              </w:rPr>
            </w:pPr>
          </w:p>
        </w:tc>
      </w:tr>
      <w:tr w:rsidR="00F919C5" w14:paraId="3E476062" w14:textId="77777777" w:rsidTr="00F919C5">
        <w:tc>
          <w:tcPr>
            <w:tcW w:w="510" w:type="dxa"/>
          </w:tcPr>
          <w:p w14:paraId="48A0DB0A" w14:textId="751CE87B" w:rsidR="00F919C5" w:rsidRPr="00E43416" w:rsidRDefault="00F919C5" w:rsidP="00CB7714">
            <w:pPr>
              <w:autoSpaceDE w:val="0"/>
              <w:autoSpaceDN w:val="0"/>
              <w:spacing w:after="0" w:line="286" w:lineRule="auto"/>
              <w:jc w:val="both"/>
              <w:rPr>
                <w:rFonts w:ascii="Marianne Light" w:hAnsi="Marianne Light" w:cs="Arial"/>
                <w:sz w:val="18"/>
                <w:szCs w:val="18"/>
              </w:rPr>
            </w:pPr>
            <w:r>
              <w:rPr>
                <w:rFonts w:ascii="Marianne Light" w:hAnsi="Marianne Light" w:cs="Arial"/>
                <w:sz w:val="18"/>
                <w:szCs w:val="18"/>
              </w:rPr>
              <w:t>3.2</w:t>
            </w:r>
          </w:p>
        </w:tc>
        <w:tc>
          <w:tcPr>
            <w:tcW w:w="6246" w:type="dxa"/>
          </w:tcPr>
          <w:p w14:paraId="0497A9C8" w14:textId="0998DE9D" w:rsidR="00F919C5" w:rsidRPr="00CB7714" w:rsidRDefault="00F919C5" w:rsidP="00CB7714">
            <w:pPr>
              <w:autoSpaceDE w:val="0"/>
              <w:autoSpaceDN w:val="0"/>
              <w:spacing w:after="0" w:line="286" w:lineRule="auto"/>
              <w:jc w:val="both"/>
              <w:rPr>
                <w:rFonts w:ascii="Marianne Light" w:hAnsi="Marianne Light"/>
                <w:sz w:val="18"/>
              </w:rPr>
            </w:pPr>
            <w:r w:rsidRPr="00E43416">
              <w:rPr>
                <w:rFonts w:ascii="Marianne Light" w:hAnsi="Marianne Light" w:cs="Arial"/>
                <w:sz w:val="18"/>
                <w:szCs w:val="18"/>
              </w:rPr>
              <w:t>Une identification des principaux freins et/ou enjeux (par exemple</w:t>
            </w:r>
            <w:r w:rsidRPr="00E43416">
              <w:rPr>
                <w:rFonts w:cs="Calibri"/>
                <w:sz w:val="18"/>
                <w:szCs w:val="18"/>
              </w:rPr>
              <w:t xml:space="preserve">, </w:t>
            </w:r>
            <w:r w:rsidRPr="00E43416">
              <w:rPr>
                <w:rFonts w:ascii="Marianne Light" w:hAnsi="Marianne Light" w:cs="Arial"/>
                <w:sz w:val="18"/>
                <w:szCs w:val="18"/>
              </w:rPr>
              <w:t>propriétés techniques attendus des couples produits/emballages, impact sur la production, le conditionnement et la distribution, impact sur le consommateur, enjeux liés à la structuration du marché</w:t>
            </w:r>
            <w:r w:rsidRPr="00E43416">
              <w:rPr>
                <w:rFonts w:cs="Calibri"/>
                <w:sz w:val="18"/>
                <w:szCs w:val="18"/>
              </w:rPr>
              <w:t> </w:t>
            </w:r>
            <w:r w:rsidRPr="00E43416">
              <w:rPr>
                <w:rFonts w:ascii="Marianne Light" w:hAnsi="Marianne Light" w:cs="Arial"/>
                <w:sz w:val="18"/>
                <w:szCs w:val="18"/>
              </w:rPr>
              <w:t>: import/export, enjeux règlementaires, etc.)</w:t>
            </w:r>
          </w:p>
        </w:tc>
        <w:tc>
          <w:tcPr>
            <w:tcW w:w="1159" w:type="dxa"/>
            <w:vAlign w:val="center"/>
          </w:tcPr>
          <w:p w14:paraId="495912A1" w14:textId="3B1FEEDA" w:rsidR="00F919C5" w:rsidRDefault="00F919C5" w:rsidP="00353C54">
            <w:pPr>
              <w:pStyle w:val="TexteCourant"/>
              <w:jc w:val="center"/>
              <w:rPr>
                <w:rFonts w:eastAsia="Calibri"/>
              </w:rPr>
            </w:pPr>
          </w:p>
        </w:tc>
        <w:tc>
          <w:tcPr>
            <w:tcW w:w="1093" w:type="dxa"/>
            <w:vAlign w:val="center"/>
          </w:tcPr>
          <w:p w14:paraId="792C946F" w14:textId="77777777" w:rsidR="00F919C5" w:rsidRDefault="00F919C5" w:rsidP="00353C54">
            <w:pPr>
              <w:pStyle w:val="TexteCourant"/>
              <w:jc w:val="center"/>
              <w:rPr>
                <w:rFonts w:eastAsia="Calibri"/>
              </w:rPr>
            </w:pPr>
          </w:p>
        </w:tc>
      </w:tr>
      <w:tr w:rsidR="00F919C5" w14:paraId="5306A7DB" w14:textId="77777777" w:rsidTr="00F919C5">
        <w:tc>
          <w:tcPr>
            <w:tcW w:w="510" w:type="dxa"/>
          </w:tcPr>
          <w:p w14:paraId="5C02E4B5" w14:textId="591CBFBF" w:rsidR="00F919C5" w:rsidRPr="00E43416" w:rsidRDefault="00F919C5" w:rsidP="00CB7714">
            <w:pPr>
              <w:autoSpaceDE w:val="0"/>
              <w:autoSpaceDN w:val="0"/>
              <w:spacing w:after="0" w:line="286" w:lineRule="auto"/>
              <w:jc w:val="both"/>
              <w:rPr>
                <w:rFonts w:ascii="Marianne Light" w:hAnsi="Marianne Light" w:cs="Arial"/>
                <w:sz w:val="18"/>
                <w:szCs w:val="18"/>
              </w:rPr>
            </w:pPr>
            <w:r>
              <w:rPr>
                <w:rFonts w:ascii="Marianne Light" w:hAnsi="Marianne Light" w:cs="Arial"/>
                <w:sz w:val="18"/>
                <w:szCs w:val="18"/>
              </w:rPr>
              <w:t>3.3</w:t>
            </w:r>
          </w:p>
        </w:tc>
        <w:tc>
          <w:tcPr>
            <w:tcW w:w="6246" w:type="dxa"/>
          </w:tcPr>
          <w:p w14:paraId="53496565" w14:textId="2FEE175C" w:rsidR="00F919C5" w:rsidRPr="00CB7714" w:rsidRDefault="00F919C5" w:rsidP="00CB7714">
            <w:pPr>
              <w:autoSpaceDE w:val="0"/>
              <w:autoSpaceDN w:val="0"/>
              <w:spacing w:after="0" w:line="286" w:lineRule="auto"/>
              <w:jc w:val="both"/>
              <w:rPr>
                <w:rFonts w:ascii="Marianne Light" w:hAnsi="Marianne Light"/>
                <w:sz w:val="18"/>
              </w:rPr>
            </w:pPr>
            <w:r w:rsidRPr="00E43416">
              <w:rPr>
                <w:rFonts w:ascii="Marianne Light" w:hAnsi="Marianne Light" w:cs="Arial"/>
                <w:sz w:val="18"/>
                <w:szCs w:val="18"/>
              </w:rPr>
              <w:t>Une identification des principaux leviers ou principales opportunités (par exemple, principales actions possibles sur chacun des 3R, initiatives et projets pilotes en cours ou à déployer, mutualisations possibles avec d’autres secteurs etc.</w:t>
            </w:r>
            <w:r w:rsidRPr="00E43416">
              <w:rPr>
                <w:rFonts w:ascii="Marianne Light" w:hAnsi="Marianne Light" w:cs="Calibri"/>
                <w:sz w:val="18"/>
              </w:rPr>
              <w:t xml:space="preserve">) </w:t>
            </w:r>
          </w:p>
        </w:tc>
        <w:tc>
          <w:tcPr>
            <w:tcW w:w="1159" w:type="dxa"/>
            <w:vAlign w:val="center"/>
          </w:tcPr>
          <w:p w14:paraId="41C3ACB5" w14:textId="447BE110" w:rsidR="00F919C5" w:rsidRDefault="00F919C5" w:rsidP="00353C54">
            <w:pPr>
              <w:pStyle w:val="TexteCourant"/>
              <w:jc w:val="center"/>
              <w:rPr>
                <w:rFonts w:eastAsia="Calibri"/>
              </w:rPr>
            </w:pPr>
          </w:p>
        </w:tc>
        <w:tc>
          <w:tcPr>
            <w:tcW w:w="1093" w:type="dxa"/>
            <w:vAlign w:val="center"/>
          </w:tcPr>
          <w:p w14:paraId="0AC56D81" w14:textId="77777777" w:rsidR="00F919C5" w:rsidRDefault="00F919C5" w:rsidP="00353C54">
            <w:pPr>
              <w:pStyle w:val="TexteCourant"/>
              <w:jc w:val="center"/>
              <w:rPr>
                <w:rFonts w:eastAsia="Calibri"/>
              </w:rPr>
            </w:pPr>
          </w:p>
        </w:tc>
      </w:tr>
    </w:tbl>
    <w:p w14:paraId="41E89DF6" w14:textId="2A4E2517" w:rsidR="00CB7714" w:rsidRDefault="00CB7714" w:rsidP="00AB5B99">
      <w:pPr>
        <w:pStyle w:val="TexteCourant"/>
        <w:rPr>
          <w:rFonts w:eastAsia="Calibri"/>
        </w:rPr>
      </w:pPr>
    </w:p>
    <w:tbl>
      <w:tblPr>
        <w:tblStyle w:val="Grilledutableau"/>
        <w:tblW w:w="9149" w:type="dxa"/>
        <w:tblLook w:val="04A0" w:firstRow="1" w:lastRow="0" w:firstColumn="1" w:lastColumn="0" w:noHBand="0" w:noVBand="1"/>
      </w:tblPr>
      <w:tblGrid>
        <w:gridCol w:w="510"/>
        <w:gridCol w:w="6387"/>
        <w:gridCol w:w="1159"/>
        <w:gridCol w:w="1093"/>
      </w:tblGrid>
      <w:tr w:rsidR="00F919C5" w14:paraId="434A1621" w14:textId="77777777" w:rsidTr="00F919C5">
        <w:tc>
          <w:tcPr>
            <w:tcW w:w="510" w:type="dxa"/>
          </w:tcPr>
          <w:p w14:paraId="0DF0A0A5" w14:textId="77777777" w:rsidR="00F919C5" w:rsidRPr="00353C54" w:rsidRDefault="00F919C5" w:rsidP="00353C54">
            <w:pPr>
              <w:spacing w:after="60" w:line="286" w:lineRule="auto"/>
              <w:jc w:val="center"/>
              <w:rPr>
                <w:rFonts w:ascii="Marianne Light" w:hAnsi="Marianne Light" w:cs="Arial"/>
                <w:b/>
                <w:sz w:val="18"/>
                <w:szCs w:val="18"/>
                <w:u w:val="single"/>
              </w:rPr>
            </w:pPr>
          </w:p>
        </w:tc>
        <w:tc>
          <w:tcPr>
            <w:tcW w:w="6387" w:type="dxa"/>
            <w:vAlign w:val="center"/>
          </w:tcPr>
          <w:p w14:paraId="5B78E0ED" w14:textId="3B697415" w:rsidR="00F919C5" w:rsidRPr="00F919C5" w:rsidRDefault="00F919C5" w:rsidP="00F919C5">
            <w:pPr>
              <w:pStyle w:val="Paragraphedeliste"/>
              <w:numPr>
                <w:ilvl w:val="0"/>
                <w:numId w:val="14"/>
              </w:numPr>
              <w:spacing w:after="60" w:line="286" w:lineRule="auto"/>
              <w:jc w:val="center"/>
              <w:rPr>
                <w:rFonts w:ascii="Marianne Light" w:hAnsi="Marianne Light" w:cs="Arial"/>
                <w:b/>
                <w:sz w:val="18"/>
                <w:szCs w:val="18"/>
                <w:u w:val="single"/>
              </w:rPr>
            </w:pPr>
            <w:r w:rsidRPr="00F919C5">
              <w:rPr>
                <w:rFonts w:ascii="Marianne Light" w:hAnsi="Marianne Light" w:cs="Arial"/>
                <w:b/>
                <w:sz w:val="18"/>
                <w:szCs w:val="18"/>
                <w:u w:val="single"/>
              </w:rPr>
              <w:t>IDENTIFICATION DES BESOINS ET ACTIONS PRIORITAIRES</w:t>
            </w:r>
          </w:p>
        </w:tc>
        <w:tc>
          <w:tcPr>
            <w:tcW w:w="1159" w:type="dxa"/>
            <w:vAlign w:val="center"/>
          </w:tcPr>
          <w:p w14:paraId="4759C907" w14:textId="77777777" w:rsidR="00F919C5" w:rsidRDefault="00F919C5" w:rsidP="00353C54">
            <w:pPr>
              <w:pStyle w:val="TexteCourant"/>
              <w:jc w:val="center"/>
              <w:rPr>
                <w:rFonts w:eastAsia="Calibri"/>
              </w:rPr>
            </w:pPr>
            <w:r>
              <w:rPr>
                <w:rFonts w:eastAsia="Calibri"/>
              </w:rPr>
              <w:t>Etudes déjà réalisées</w:t>
            </w:r>
          </w:p>
        </w:tc>
        <w:tc>
          <w:tcPr>
            <w:tcW w:w="1093" w:type="dxa"/>
            <w:vAlign w:val="center"/>
          </w:tcPr>
          <w:p w14:paraId="5A81DEB8" w14:textId="60EDEE82" w:rsidR="00F919C5" w:rsidRDefault="00F919C5" w:rsidP="00353C54">
            <w:pPr>
              <w:pStyle w:val="TexteCourant"/>
              <w:jc w:val="center"/>
              <w:rPr>
                <w:rFonts w:eastAsia="Calibri"/>
              </w:rPr>
            </w:pPr>
            <w:r>
              <w:rPr>
                <w:rFonts w:eastAsia="Calibri"/>
              </w:rPr>
              <w:t>Etudes à réaliser</w:t>
            </w:r>
          </w:p>
        </w:tc>
      </w:tr>
      <w:tr w:rsidR="00F919C5" w14:paraId="2398AB8B" w14:textId="77777777" w:rsidTr="00F919C5">
        <w:tc>
          <w:tcPr>
            <w:tcW w:w="510" w:type="dxa"/>
          </w:tcPr>
          <w:p w14:paraId="2483D043" w14:textId="04DE9DCB" w:rsidR="00F919C5" w:rsidRPr="00E43416" w:rsidRDefault="00F919C5" w:rsidP="00CB7714">
            <w:pPr>
              <w:spacing w:after="0" w:line="286" w:lineRule="auto"/>
              <w:jc w:val="both"/>
              <w:rPr>
                <w:rFonts w:ascii="Marianne Light" w:hAnsi="Marianne Light" w:cs="Arial"/>
                <w:sz w:val="18"/>
                <w:szCs w:val="18"/>
              </w:rPr>
            </w:pPr>
            <w:r>
              <w:rPr>
                <w:rFonts w:ascii="Marianne Light" w:hAnsi="Marianne Light" w:cs="Arial"/>
                <w:sz w:val="18"/>
                <w:szCs w:val="18"/>
              </w:rPr>
              <w:t>4.1</w:t>
            </w:r>
          </w:p>
        </w:tc>
        <w:tc>
          <w:tcPr>
            <w:tcW w:w="6387" w:type="dxa"/>
          </w:tcPr>
          <w:p w14:paraId="0C3FCF4D" w14:textId="72EA6078" w:rsidR="00F919C5" w:rsidRPr="00CB7714" w:rsidRDefault="00F919C5" w:rsidP="00CB7714">
            <w:pPr>
              <w:spacing w:after="0" w:line="286" w:lineRule="auto"/>
              <w:jc w:val="both"/>
              <w:rPr>
                <w:rFonts w:ascii="Marianne Light" w:hAnsi="Marianne Light" w:cs="Arial"/>
                <w:sz w:val="18"/>
                <w:szCs w:val="18"/>
              </w:rPr>
            </w:pPr>
            <w:r w:rsidRPr="00E43416">
              <w:rPr>
                <w:rFonts w:ascii="Marianne Light" w:hAnsi="Marianne Light" w:cs="Arial"/>
                <w:sz w:val="18"/>
                <w:szCs w:val="18"/>
              </w:rPr>
              <w:t>Une identification des besoins en innovation et R&amp;D</w:t>
            </w:r>
          </w:p>
        </w:tc>
        <w:tc>
          <w:tcPr>
            <w:tcW w:w="1159" w:type="dxa"/>
            <w:vAlign w:val="center"/>
          </w:tcPr>
          <w:p w14:paraId="07007240" w14:textId="5F75F47C" w:rsidR="00F919C5" w:rsidRDefault="00F919C5" w:rsidP="00353C54">
            <w:pPr>
              <w:pStyle w:val="TexteCourant"/>
              <w:jc w:val="center"/>
              <w:rPr>
                <w:rFonts w:eastAsia="Calibri"/>
              </w:rPr>
            </w:pPr>
          </w:p>
        </w:tc>
        <w:tc>
          <w:tcPr>
            <w:tcW w:w="1093" w:type="dxa"/>
            <w:vAlign w:val="center"/>
          </w:tcPr>
          <w:p w14:paraId="372BBA59" w14:textId="77777777" w:rsidR="00F919C5" w:rsidRDefault="00F919C5" w:rsidP="00353C54">
            <w:pPr>
              <w:pStyle w:val="TexteCourant"/>
              <w:jc w:val="center"/>
              <w:rPr>
                <w:rFonts w:eastAsia="Calibri"/>
              </w:rPr>
            </w:pPr>
          </w:p>
        </w:tc>
      </w:tr>
      <w:tr w:rsidR="00F919C5" w14:paraId="4FEC772F" w14:textId="77777777" w:rsidTr="00F919C5">
        <w:tc>
          <w:tcPr>
            <w:tcW w:w="510" w:type="dxa"/>
          </w:tcPr>
          <w:p w14:paraId="7CB0BCA0" w14:textId="1DBB1CFB" w:rsidR="00F919C5" w:rsidRPr="00E43416" w:rsidRDefault="00F919C5" w:rsidP="00CB7714">
            <w:pPr>
              <w:spacing w:after="0" w:line="286" w:lineRule="auto"/>
              <w:jc w:val="both"/>
              <w:rPr>
                <w:rFonts w:ascii="Marianne Light" w:hAnsi="Marianne Light" w:cs="Arial"/>
                <w:sz w:val="18"/>
                <w:szCs w:val="18"/>
              </w:rPr>
            </w:pPr>
            <w:r>
              <w:rPr>
                <w:rFonts w:ascii="Marianne Light" w:hAnsi="Marianne Light" w:cs="Arial"/>
                <w:sz w:val="18"/>
                <w:szCs w:val="18"/>
              </w:rPr>
              <w:t>4.2</w:t>
            </w:r>
          </w:p>
        </w:tc>
        <w:tc>
          <w:tcPr>
            <w:tcW w:w="6387" w:type="dxa"/>
          </w:tcPr>
          <w:p w14:paraId="32F9CAB7" w14:textId="597DC283" w:rsidR="00F919C5" w:rsidRPr="00CB7714" w:rsidRDefault="00F919C5" w:rsidP="00CB7714">
            <w:pPr>
              <w:spacing w:after="0" w:line="286" w:lineRule="auto"/>
              <w:jc w:val="both"/>
              <w:rPr>
                <w:rFonts w:ascii="Marianne Light" w:hAnsi="Marianne Light" w:cs="Arial"/>
                <w:sz w:val="18"/>
                <w:szCs w:val="18"/>
              </w:rPr>
            </w:pPr>
            <w:r w:rsidRPr="00E43416">
              <w:rPr>
                <w:rFonts w:ascii="Marianne Light" w:hAnsi="Marianne Light" w:cs="Arial"/>
                <w:sz w:val="18"/>
                <w:szCs w:val="18"/>
              </w:rPr>
              <w:t>Une identification et une évaluation des besoins en termes d’investissements nécessaires en amont et en aval de la cha</w:t>
            </w:r>
            <w:r w:rsidR="00FA0C0C">
              <w:rPr>
                <w:rFonts w:ascii="Marianne Light" w:hAnsi="Marianne Light" w:cs="Arial"/>
                <w:sz w:val="18"/>
                <w:szCs w:val="18"/>
              </w:rPr>
              <w:t>î</w:t>
            </w:r>
            <w:r w:rsidRPr="00E43416">
              <w:rPr>
                <w:rFonts w:ascii="Marianne Light" w:hAnsi="Marianne Light" w:cs="Arial"/>
                <w:sz w:val="18"/>
                <w:szCs w:val="18"/>
              </w:rPr>
              <w:t>ne de valeur (production, conditionnement, logistique, transport etc.) afin de permettre notamment</w:t>
            </w:r>
            <w:r w:rsidRPr="00E43416">
              <w:rPr>
                <w:rFonts w:cs="Calibri"/>
                <w:sz w:val="18"/>
                <w:szCs w:val="18"/>
              </w:rPr>
              <w:t> </w:t>
            </w:r>
            <w:r w:rsidRPr="00E43416">
              <w:rPr>
                <w:rFonts w:ascii="Marianne Light" w:hAnsi="Marianne Light" w:cs="Arial"/>
                <w:sz w:val="18"/>
                <w:szCs w:val="18"/>
              </w:rPr>
              <w:t>de dégager de premiers ordres de grandeurs</w:t>
            </w:r>
            <w:r w:rsidR="00802F1C">
              <w:rPr>
                <w:rFonts w:ascii="Marianne Light" w:hAnsi="Marianne Light" w:cs="Arial"/>
                <w:sz w:val="18"/>
                <w:szCs w:val="18"/>
              </w:rPr>
              <w:t xml:space="preserve"> de coût</w:t>
            </w:r>
            <w:r w:rsidRPr="00E43416">
              <w:rPr>
                <w:rFonts w:ascii="Marianne Light" w:hAnsi="Marianne Light" w:cs="Arial"/>
                <w:sz w:val="18"/>
                <w:szCs w:val="18"/>
              </w:rPr>
              <w:t xml:space="preserve"> </w:t>
            </w:r>
            <w:r w:rsidR="00802F1C">
              <w:rPr>
                <w:rFonts w:ascii="Marianne Light" w:hAnsi="Marianne Light" w:cs="Arial"/>
                <w:sz w:val="18"/>
                <w:szCs w:val="18"/>
              </w:rPr>
              <w:t>par axes</w:t>
            </w:r>
            <w:r w:rsidRPr="00E43416">
              <w:rPr>
                <w:rFonts w:ascii="Marianne Light" w:hAnsi="Marianne Light" w:cs="Arial"/>
                <w:sz w:val="18"/>
                <w:szCs w:val="18"/>
              </w:rPr>
              <w:t xml:space="preserve"> 3R (y compris les investissements déjà engagés)</w:t>
            </w:r>
          </w:p>
        </w:tc>
        <w:tc>
          <w:tcPr>
            <w:tcW w:w="1159" w:type="dxa"/>
            <w:vAlign w:val="center"/>
          </w:tcPr>
          <w:p w14:paraId="33E29271" w14:textId="4B311270" w:rsidR="00F919C5" w:rsidRDefault="00F919C5" w:rsidP="00353C54">
            <w:pPr>
              <w:pStyle w:val="TexteCourant"/>
              <w:jc w:val="center"/>
              <w:rPr>
                <w:rFonts w:eastAsia="Calibri"/>
              </w:rPr>
            </w:pPr>
          </w:p>
        </w:tc>
        <w:tc>
          <w:tcPr>
            <w:tcW w:w="1093" w:type="dxa"/>
            <w:vAlign w:val="center"/>
          </w:tcPr>
          <w:p w14:paraId="1618C93A" w14:textId="77777777" w:rsidR="00F919C5" w:rsidRDefault="00F919C5" w:rsidP="00353C54">
            <w:pPr>
              <w:pStyle w:val="TexteCourant"/>
              <w:jc w:val="center"/>
              <w:rPr>
                <w:rFonts w:eastAsia="Calibri"/>
              </w:rPr>
            </w:pPr>
          </w:p>
        </w:tc>
      </w:tr>
      <w:tr w:rsidR="00F919C5" w14:paraId="4CA6EB27" w14:textId="77777777" w:rsidTr="00F919C5">
        <w:tc>
          <w:tcPr>
            <w:tcW w:w="510" w:type="dxa"/>
          </w:tcPr>
          <w:p w14:paraId="2B7AD27A" w14:textId="4A58CD40" w:rsidR="00F919C5" w:rsidRPr="00E43416" w:rsidRDefault="00F919C5" w:rsidP="00A001E3">
            <w:pPr>
              <w:spacing w:after="0" w:line="286" w:lineRule="auto"/>
              <w:jc w:val="both"/>
              <w:rPr>
                <w:rFonts w:ascii="Marianne Light" w:hAnsi="Marianne Light" w:cs="Arial"/>
                <w:sz w:val="18"/>
                <w:szCs w:val="18"/>
              </w:rPr>
            </w:pPr>
            <w:r>
              <w:rPr>
                <w:rFonts w:ascii="Marianne Light" w:hAnsi="Marianne Light" w:cs="Arial"/>
                <w:sz w:val="18"/>
                <w:szCs w:val="18"/>
              </w:rPr>
              <w:t>4.3</w:t>
            </w:r>
          </w:p>
        </w:tc>
        <w:tc>
          <w:tcPr>
            <w:tcW w:w="6387" w:type="dxa"/>
          </w:tcPr>
          <w:p w14:paraId="3DA519FF" w14:textId="7D4F4B29" w:rsidR="00F919C5" w:rsidRPr="00CB7714" w:rsidRDefault="00F919C5" w:rsidP="00A001E3">
            <w:pPr>
              <w:spacing w:after="0" w:line="286" w:lineRule="auto"/>
              <w:jc w:val="both"/>
              <w:rPr>
                <w:rFonts w:ascii="Marianne Light" w:hAnsi="Marianne Light" w:cs="Arial"/>
                <w:sz w:val="18"/>
                <w:szCs w:val="18"/>
              </w:rPr>
            </w:pPr>
            <w:r w:rsidRPr="00E43416">
              <w:rPr>
                <w:rFonts w:ascii="Marianne Light" w:hAnsi="Marianne Light" w:cs="Arial"/>
                <w:sz w:val="18"/>
                <w:szCs w:val="18"/>
              </w:rPr>
              <w:t>Une identification des besoins en termes d’analyse de cycle de vie (ACV) au regard des alternatives identifiées, des données existantes (études ACV transposables au secteur, données d’inventaires, p</w:t>
            </w:r>
            <w:r w:rsidR="009C7140">
              <w:rPr>
                <w:rFonts w:ascii="Marianne Light" w:hAnsi="Marianne Light" w:cs="Arial"/>
                <w:sz w:val="18"/>
                <w:szCs w:val="18"/>
              </w:rPr>
              <w:t>r</w:t>
            </w:r>
            <w:r w:rsidRPr="00E43416">
              <w:rPr>
                <w:rFonts w:ascii="Marianne Light" w:hAnsi="Marianne Light" w:cs="Arial"/>
                <w:sz w:val="18"/>
                <w:szCs w:val="18"/>
              </w:rPr>
              <w:t>ise en compte de l’enjeu biodiversité, données des metteurs en marché etc.) et des possibilités d’études (mutualisées entre secteurs similaires ou individualisées pour prendre en compte les spécificités d’un secteur/d’un produit/d’une alternative)</w:t>
            </w:r>
          </w:p>
        </w:tc>
        <w:tc>
          <w:tcPr>
            <w:tcW w:w="1159" w:type="dxa"/>
            <w:vAlign w:val="center"/>
          </w:tcPr>
          <w:p w14:paraId="01E30FE7" w14:textId="349D20EA" w:rsidR="00F919C5" w:rsidRDefault="00F919C5" w:rsidP="00353C54">
            <w:pPr>
              <w:pStyle w:val="TexteCourant"/>
              <w:jc w:val="center"/>
              <w:rPr>
                <w:rFonts w:eastAsia="Calibri"/>
              </w:rPr>
            </w:pPr>
          </w:p>
        </w:tc>
        <w:tc>
          <w:tcPr>
            <w:tcW w:w="1093" w:type="dxa"/>
            <w:vAlign w:val="center"/>
          </w:tcPr>
          <w:p w14:paraId="7EE5B03C" w14:textId="77777777" w:rsidR="00F919C5" w:rsidRDefault="00F919C5" w:rsidP="00353C54">
            <w:pPr>
              <w:pStyle w:val="TexteCourant"/>
              <w:jc w:val="center"/>
              <w:rPr>
                <w:rFonts w:eastAsia="Calibri"/>
              </w:rPr>
            </w:pPr>
          </w:p>
        </w:tc>
      </w:tr>
      <w:tr w:rsidR="00F919C5" w14:paraId="1702D301" w14:textId="77777777" w:rsidTr="00F919C5">
        <w:tc>
          <w:tcPr>
            <w:tcW w:w="510" w:type="dxa"/>
            <w:shd w:val="clear" w:color="auto" w:fill="D9D9D9" w:themeFill="background1" w:themeFillShade="D9"/>
          </w:tcPr>
          <w:p w14:paraId="02717988" w14:textId="0D16E43F" w:rsidR="00F919C5" w:rsidRPr="00314D8B" w:rsidRDefault="00F919C5" w:rsidP="00A001E3">
            <w:pPr>
              <w:spacing w:after="0" w:line="286" w:lineRule="auto"/>
              <w:jc w:val="both"/>
              <w:rPr>
                <w:rFonts w:ascii="Marianne Light" w:hAnsi="Marianne Light" w:cs="Arial"/>
                <w:sz w:val="18"/>
                <w:szCs w:val="18"/>
              </w:rPr>
            </w:pPr>
            <w:r w:rsidRPr="00314D8B">
              <w:rPr>
                <w:rFonts w:ascii="Marianne Light" w:hAnsi="Marianne Light" w:cs="Arial"/>
                <w:sz w:val="18"/>
                <w:szCs w:val="18"/>
              </w:rPr>
              <w:t>4.4</w:t>
            </w:r>
          </w:p>
        </w:tc>
        <w:tc>
          <w:tcPr>
            <w:tcW w:w="6387" w:type="dxa"/>
            <w:shd w:val="clear" w:color="auto" w:fill="D9D9D9" w:themeFill="background1" w:themeFillShade="D9"/>
          </w:tcPr>
          <w:p w14:paraId="3A982397" w14:textId="059F896B" w:rsidR="00F919C5" w:rsidRPr="00314D8B" w:rsidRDefault="00F919C5" w:rsidP="00A001E3">
            <w:pPr>
              <w:spacing w:after="0" w:line="286" w:lineRule="auto"/>
              <w:jc w:val="both"/>
              <w:rPr>
                <w:rFonts w:ascii="Marianne Light" w:hAnsi="Marianne Light" w:cs="Arial"/>
                <w:sz w:val="18"/>
                <w:szCs w:val="18"/>
              </w:rPr>
            </w:pPr>
            <w:r w:rsidRPr="00314D8B">
              <w:rPr>
                <w:rFonts w:ascii="Marianne Light" w:hAnsi="Marianne Light" w:cs="Arial"/>
                <w:sz w:val="18"/>
                <w:szCs w:val="18"/>
              </w:rPr>
              <w:t>Une comparaison des choix d’investissement</w:t>
            </w:r>
            <w:r w:rsidR="000A3543" w:rsidRPr="00314D8B">
              <w:rPr>
                <w:rFonts w:ascii="Marianne Light" w:hAnsi="Marianne Light" w:cs="Arial"/>
                <w:sz w:val="18"/>
                <w:szCs w:val="18"/>
              </w:rPr>
              <w:t>s</w:t>
            </w:r>
            <w:r w:rsidRPr="00314D8B">
              <w:rPr>
                <w:rFonts w:ascii="Marianne Light" w:hAnsi="Marianne Light" w:cs="Arial"/>
                <w:sz w:val="18"/>
                <w:szCs w:val="18"/>
              </w:rPr>
              <w:t xml:space="preserve"> selon les alternatives/solutions envisagées</w:t>
            </w:r>
          </w:p>
        </w:tc>
        <w:tc>
          <w:tcPr>
            <w:tcW w:w="1159" w:type="dxa"/>
            <w:shd w:val="clear" w:color="auto" w:fill="D9D9D9" w:themeFill="background1" w:themeFillShade="D9"/>
            <w:vAlign w:val="center"/>
          </w:tcPr>
          <w:p w14:paraId="799A2B53" w14:textId="0B047CC4" w:rsidR="00F919C5" w:rsidRDefault="00F919C5" w:rsidP="00353C54">
            <w:pPr>
              <w:pStyle w:val="TexteCourant"/>
              <w:jc w:val="center"/>
              <w:rPr>
                <w:rFonts w:eastAsia="Calibri"/>
              </w:rPr>
            </w:pPr>
          </w:p>
        </w:tc>
        <w:tc>
          <w:tcPr>
            <w:tcW w:w="1093" w:type="dxa"/>
            <w:shd w:val="clear" w:color="auto" w:fill="D9D9D9" w:themeFill="background1" w:themeFillShade="D9"/>
            <w:vAlign w:val="center"/>
          </w:tcPr>
          <w:p w14:paraId="2A7CF655" w14:textId="77777777" w:rsidR="00F919C5" w:rsidRDefault="00F919C5" w:rsidP="00353C54">
            <w:pPr>
              <w:pStyle w:val="TexteCourant"/>
              <w:jc w:val="center"/>
              <w:rPr>
                <w:rFonts w:eastAsia="Calibri"/>
              </w:rPr>
            </w:pPr>
          </w:p>
        </w:tc>
      </w:tr>
      <w:tr w:rsidR="00F919C5" w14:paraId="26798D05" w14:textId="77777777" w:rsidTr="00F919C5">
        <w:tc>
          <w:tcPr>
            <w:tcW w:w="510" w:type="dxa"/>
            <w:shd w:val="clear" w:color="auto" w:fill="D9D9D9" w:themeFill="background1" w:themeFillShade="D9"/>
          </w:tcPr>
          <w:p w14:paraId="052A919C" w14:textId="0CB1B369" w:rsidR="00F919C5" w:rsidRPr="00314D8B" w:rsidRDefault="00F919C5" w:rsidP="006F0A52">
            <w:pPr>
              <w:spacing w:after="0" w:line="286" w:lineRule="auto"/>
              <w:rPr>
                <w:rFonts w:ascii="Marianne Light" w:hAnsi="Marianne Light" w:cs="Arial"/>
                <w:sz w:val="18"/>
                <w:szCs w:val="18"/>
              </w:rPr>
            </w:pPr>
            <w:r w:rsidRPr="00314D8B">
              <w:rPr>
                <w:rFonts w:ascii="Marianne Light" w:hAnsi="Marianne Light" w:cs="Arial"/>
                <w:sz w:val="18"/>
                <w:szCs w:val="18"/>
              </w:rPr>
              <w:t>4.5</w:t>
            </w:r>
          </w:p>
        </w:tc>
        <w:tc>
          <w:tcPr>
            <w:tcW w:w="6387" w:type="dxa"/>
            <w:shd w:val="clear" w:color="auto" w:fill="D9D9D9" w:themeFill="background1" w:themeFillShade="D9"/>
          </w:tcPr>
          <w:p w14:paraId="626582B6" w14:textId="5F3ACFCF" w:rsidR="00F919C5" w:rsidRPr="00314D8B" w:rsidRDefault="00F919C5" w:rsidP="006F0A52">
            <w:pPr>
              <w:spacing w:after="0" w:line="286" w:lineRule="auto"/>
              <w:rPr>
                <w:rFonts w:ascii="Marianne Light" w:hAnsi="Marianne Light" w:cs="Arial"/>
                <w:sz w:val="18"/>
                <w:szCs w:val="18"/>
              </w:rPr>
            </w:pPr>
            <w:r w:rsidRPr="00314D8B">
              <w:rPr>
                <w:rFonts w:ascii="Marianne Light" w:hAnsi="Marianne Light" w:cs="Arial"/>
                <w:sz w:val="18"/>
                <w:szCs w:val="18"/>
              </w:rPr>
              <w:t>Une identification des besoins d’accompagnement du secteur, des entreprises et des consommateurs (par exemple</w:t>
            </w:r>
            <w:r w:rsidR="003B66A2">
              <w:rPr>
                <w:rFonts w:cs="Calibri"/>
                <w:sz w:val="18"/>
                <w:szCs w:val="18"/>
              </w:rPr>
              <w:t> </w:t>
            </w:r>
            <w:r w:rsidR="003B66A2">
              <w:rPr>
                <w:rFonts w:ascii="Marianne Light" w:hAnsi="Marianne Light" w:cs="Arial"/>
                <w:sz w:val="18"/>
                <w:szCs w:val="18"/>
              </w:rPr>
              <w:t>:</w:t>
            </w:r>
            <w:r w:rsidRPr="00314D8B">
              <w:rPr>
                <w:rFonts w:ascii="Marianne Light" w:hAnsi="Marianne Light" w:cs="Arial"/>
                <w:sz w:val="18"/>
                <w:szCs w:val="18"/>
              </w:rPr>
              <w:t xml:space="preserve"> formation, achat, communication, sensibilisation etc.)</w:t>
            </w:r>
          </w:p>
        </w:tc>
        <w:tc>
          <w:tcPr>
            <w:tcW w:w="1159" w:type="dxa"/>
            <w:shd w:val="clear" w:color="auto" w:fill="D9D9D9" w:themeFill="background1" w:themeFillShade="D9"/>
            <w:vAlign w:val="center"/>
          </w:tcPr>
          <w:p w14:paraId="6B54668B" w14:textId="463310D1" w:rsidR="00F919C5" w:rsidRDefault="00F919C5" w:rsidP="00353C54">
            <w:pPr>
              <w:pStyle w:val="TexteCourant"/>
              <w:jc w:val="center"/>
              <w:rPr>
                <w:rFonts w:eastAsia="Calibri"/>
              </w:rPr>
            </w:pPr>
          </w:p>
        </w:tc>
        <w:tc>
          <w:tcPr>
            <w:tcW w:w="1093" w:type="dxa"/>
            <w:shd w:val="clear" w:color="auto" w:fill="D9D9D9" w:themeFill="background1" w:themeFillShade="D9"/>
            <w:vAlign w:val="center"/>
          </w:tcPr>
          <w:p w14:paraId="1FEEC7F4" w14:textId="77777777" w:rsidR="00F919C5" w:rsidRDefault="00F919C5" w:rsidP="00353C54">
            <w:pPr>
              <w:pStyle w:val="TexteCourant"/>
              <w:jc w:val="center"/>
              <w:rPr>
                <w:rFonts w:eastAsia="Calibri"/>
              </w:rPr>
            </w:pPr>
          </w:p>
        </w:tc>
      </w:tr>
    </w:tbl>
    <w:p w14:paraId="12F1A5F8" w14:textId="3A342A66" w:rsidR="00CB7714" w:rsidRDefault="00CB7714" w:rsidP="00AB5B99">
      <w:pPr>
        <w:pStyle w:val="TexteCourant"/>
        <w:rPr>
          <w:rFonts w:eastAsia="Calibri"/>
        </w:rPr>
      </w:pPr>
    </w:p>
    <w:tbl>
      <w:tblPr>
        <w:tblStyle w:val="Grilledutableau"/>
        <w:tblW w:w="9209" w:type="dxa"/>
        <w:tblLook w:val="04A0" w:firstRow="1" w:lastRow="0" w:firstColumn="1" w:lastColumn="0" w:noHBand="0" w:noVBand="1"/>
      </w:tblPr>
      <w:tblGrid>
        <w:gridCol w:w="510"/>
        <w:gridCol w:w="6431"/>
        <w:gridCol w:w="1134"/>
        <w:gridCol w:w="1134"/>
      </w:tblGrid>
      <w:tr w:rsidR="00F919C5" w14:paraId="7BEF9322" w14:textId="77777777" w:rsidTr="006D493B">
        <w:tc>
          <w:tcPr>
            <w:tcW w:w="510" w:type="dxa"/>
          </w:tcPr>
          <w:p w14:paraId="3AD270D7" w14:textId="77777777" w:rsidR="00F919C5" w:rsidRPr="00353C54" w:rsidRDefault="00F919C5" w:rsidP="00353C54">
            <w:pPr>
              <w:spacing w:after="0" w:line="286" w:lineRule="auto"/>
              <w:jc w:val="center"/>
              <w:rPr>
                <w:rFonts w:ascii="Marianne Light" w:hAnsi="Marianne Light" w:cs="Arial"/>
                <w:b/>
                <w:sz w:val="18"/>
                <w:szCs w:val="18"/>
                <w:u w:val="single"/>
              </w:rPr>
            </w:pPr>
          </w:p>
        </w:tc>
        <w:tc>
          <w:tcPr>
            <w:tcW w:w="6431" w:type="dxa"/>
            <w:vAlign w:val="center"/>
          </w:tcPr>
          <w:p w14:paraId="69D10928" w14:textId="151EB9C0" w:rsidR="00F919C5" w:rsidRPr="00F919C5" w:rsidRDefault="00F919C5" w:rsidP="00F919C5">
            <w:pPr>
              <w:pStyle w:val="Paragraphedeliste"/>
              <w:numPr>
                <w:ilvl w:val="0"/>
                <w:numId w:val="14"/>
              </w:numPr>
              <w:spacing w:after="0" w:line="286" w:lineRule="auto"/>
              <w:jc w:val="center"/>
              <w:rPr>
                <w:rFonts w:ascii="Marianne Light" w:hAnsi="Marianne Light" w:cs="Arial"/>
                <w:b/>
                <w:sz w:val="18"/>
                <w:szCs w:val="18"/>
                <w:u w:val="single"/>
              </w:rPr>
            </w:pPr>
            <w:r w:rsidRPr="00F919C5">
              <w:rPr>
                <w:rFonts w:ascii="Marianne Light" w:hAnsi="Marianne Light" w:cs="Arial"/>
                <w:b/>
                <w:sz w:val="18"/>
                <w:szCs w:val="18"/>
                <w:u w:val="single"/>
              </w:rPr>
              <w:t>TRAJECTOIRE SECTORIELLE ET CALENDRIER PREVISIONNEL</w:t>
            </w:r>
          </w:p>
        </w:tc>
        <w:tc>
          <w:tcPr>
            <w:tcW w:w="1134" w:type="dxa"/>
            <w:vAlign w:val="center"/>
          </w:tcPr>
          <w:p w14:paraId="13593E7E" w14:textId="77777777" w:rsidR="00F919C5" w:rsidRPr="00353C54" w:rsidRDefault="00F919C5" w:rsidP="00353C54">
            <w:pPr>
              <w:pStyle w:val="TexteCourant"/>
              <w:jc w:val="center"/>
              <w:rPr>
                <w:rFonts w:eastAsia="Calibri"/>
                <w:b/>
                <w:bCs/>
              </w:rPr>
            </w:pPr>
            <w:r w:rsidRPr="00353C54">
              <w:rPr>
                <w:rFonts w:eastAsia="Calibri"/>
                <w:b/>
                <w:bCs/>
              </w:rPr>
              <w:t>Etudes déjà réalisées</w:t>
            </w:r>
          </w:p>
        </w:tc>
        <w:tc>
          <w:tcPr>
            <w:tcW w:w="1134" w:type="dxa"/>
            <w:vAlign w:val="center"/>
          </w:tcPr>
          <w:p w14:paraId="61BF1E05" w14:textId="22E3D1A9" w:rsidR="00F919C5" w:rsidRPr="00353C54" w:rsidRDefault="00F919C5" w:rsidP="00353C54">
            <w:pPr>
              <w:pStyle w:val="TexteCourant"/>
              <w:jc w:val="center"/>
              <w:rPr>
                <w:rFonts w:eastAsia="Calibri"/>
                <w:b/>
                <w:bCs/>
              </w:rPr>
            </w:pPr>
            <w:r w:rsidRPr="00353C54">
              <w:rPr>
                <w:rFonts w:eastAsia="Calibri"/>
                <w:b/>
                <w:bCs/>
              </w:rPr>
              <w:t>Etudes à réaliser</w:t>
            </w:r>
          </w:p>
        </w:tc>
      </w:tr>
      <w:tr w:rsidR="00F919C5" w14:paraId="4C1FAEB9" w14:textId="77777777" w:rsidTr="008761D2">
        <w:tc>
          <w:tcPr>
            <w:tcW w:w="510" w:type="dxa"/>
          </w:tcPr>
          <w:p w14:paraId="539D341C" w14:textId="6A2AFA1C" w:rsidR="00F919C5" w:rsidRPr="00E43416" w:rsidRDefault="006D493B" w:rsidP="003E0960">
            <w:pPr>
              <w:spacing w:after="0" w:line="286" w:lineRule="auto"/>
              <w:jc w:val="center"/>
              <w:rPr>
                <w:rFonts w:ascii="Marianne Light" w:hAnsi="Marianne Light" w:cs="Arial"/>
                <w:sz w:val="18"/>
                <w:szCs w:val="18"/>
              </w:rPr>
            </w:pPr>
            <w:r>
              <w:rPr>
                <w:rFonts w:ascii="Marianne Light" w:hAnsi="Marianne Light" w:cs="Arial"/>
                <w:sz w:val="18"/>
                <w:szCs w:val="18"/>
              </w:rPr>
              <w:t>5.1</w:t>
            </w:r>
          </w:p>
        </w:tc>
        <w:tc>
          <w:tcPr>
            <w:tcW w:w="6431" w:type="dxa"/>
            <w:shd w:val="clear" w:color="auto" w:fill="auto"/>
            <w:vAlign w:val="center"/>
          </w:tcPr>
          <w:p w14:paraId="30EC8014" w14:textId="644DC1B9" w:rsidR="00F919C5" w:rsidRPr="006F0A52" w:rsidRDefault="00F919C5" w:rsidP="008761D2">
            <w:pPr>
              <w:spacing w:after="0" w:line="286" w:lineRule="auto"/>
              <w:rPr>
                <w:rFonts w:ascii="Marianne Light" w:hAnsi="Marianne Light" w:cs="Arial"/>
                <w:sz w:val="18"/>
                <w:szCs w:val="18"/>
              </w:rPr>
            </w:pPr>
            <w:r w:rsidRPr="00E43416">
              <w:rPr>
                <w:rFonts w:ascii="Marianne Light" w:hAnsi="Marianne Light" w:cs="Arial"/>
                <w:sz w:val="18"/>
                <w:szCs w:val="18"/>
              </w:rPr>
              <w:t xml:space="preserve">Les étapes et jalons à franchir par le secteur (ou de manière </w:t>
            </w:r>
            <w:r w:rsidRPr="00CB585E">
              <w:rPr>
                <w:rFonts w:ascii="Marianne Light" w:hAnsi="Marianne Light" w:cs="Arial"/>
                <w:color w:val="auto"/>
                <w:sz w:val="18"/>
                <w:szCs w:val="18"/>
              </w:rPr>
              <w:t xml:space="preserve">transversale avec plusieurs secteurs apparentés si pertinent) pour atteindre les objectifs 3R </w:t>
            </w:r>
            <w:r w:rsidR="0056369A">
              <w:rPr>
                <w:rFonts w:ascii="Marianne Light" w:hAnsi="Marianne Light" w:cs="Arial"/>
                <w:color w:val="auto"/>
                <w:sz w:val="18"/>
                <w:szCs w:val="18"/>
              </w:rPr>
              <w:t xml:space="preserve">et les objectifs réemploi de la loi AGEC </w:t>
            </w:r>
            <w:r w:rsidRPr="00CB585E">
              <w:rPr>
                <w:rFonts w:ascii="Marianne Light" w:hAnsi="Marianne Light" w:cs="Arial"/>
                <w:color w:val="auto"/>
                <w:sz w:val="18"/>
                <w:szCs w:val="18"/>
              </w:rPr>
              <w:t>à court terme (2025</w:t>
            </w:r>
            <w:r w:rsidR="00FE43C4" w:rsidRPr="00CB585E">
              <w:rPr>
                <w:rFonts w:ascii="Marianne Light" w:hAnsi="Marianne Light" w:cs="Arial"/>
                <w:color w:val="auto"/>
                <w:sz w:val="18"/>
                <w:szCs w:val="18"/>
              </w:rPr>
              <w:t xml:space="preserve"> et 2027</w:t>
            </w:r>
            <w:r w:rsidRPr="00CB585E">
              <w:rPr>
                <w:rFonts w:ascii="Marianne Light" w:hAnsi="Marianne Light" w:cs="Arial"/>
                <w:color w:val="auto"/>
                <w:sz w:val="18"/>
                <w:szCs w:val="18"/>
              </w:rPr>
              <w:t>), et les perspectives à long terme (2040)</w:t>
            </w:r>
          </w:p>
        </w:tc>
        <w:tc>
          <w:tcPr>
            <w:tcW w:w="1134" w:type="dxa"/>
            <w:vAlign w:val="center"/>
          </w:tcPr>
          <w:p w14:paraId="7BFA5B80" w14:textId="6B687F32" w:rsidR="00F919C5" w:rsidRDefault="00F919C5" w:rsidP="00353C54">
            <w:pPr>
              <w:pStyle w:val="TexteCourant"/>
              <w:jc w:val="center"/>
              <w:rPr>
                <w:rFonts w:eastAsia="Calibri"/>
              </w:rPr>
            </w:pPr>
          </w:p>
        </w:tc>
        <w:tc>
          <w:tcPr>
            <w:tcW w:w="1134" w:type="dxa"/>
            <w:vAlign w:val="center"/>
          </w:tcPr>
          <w:p w14:paraId="4E952E57" w14:textId="77777777" w:rsidR="00F919C5" w:rsidRDefault="00F919C5" w:rsidP="00353C54">
            <w:pPr>
              <w:pStyle w:val="TexteCourant"/>
              <w:jc w:val="center"/>
              <w:rPr>
                <w:rFonts w:eastAsia="Calibri"/>
              </w:rPr>
            </w:pPr>
          </w:p>
        </w:tc>
      </w:tr>
      <w:tr w:rsidR="00F919C5" w14:paraId="6E8F3F82" w14:textId="77777777" w:rsidTr="006D493B">
        <w:tc>
          <w:tcPr>
            <w:tcW w:w="510" w:type="dxa"/>
          </w:tcPr>
          <w:p w14:paraId="72A6B6CA" w14:textId="726BF95A" w:rsidR="00F919C5" w:rsidRPr="00E43416" w:rsidRDefault="006D493B" w:rsidP="006F0A52">
            <w:pPr>
              <w:spacing w:after="0" w:line="286" w:lineRule="auto"/>
              <w:jc w:val="both"/>
              <w:rPr>
                <w:rFonts w:ascii="Marianne Light" w:hAnsi="Marianne Light" w:cs="Arial"/>
                <w:sz w:val="18"/>
                <w:szCs w:val="18"/>
              </w:rPr>
            </w:pPr>
            <w:r>
              <w:rPr>
                <w:rFonts w:ascii="Marianne Light" w:hAnsi="Marianne Light" w:cs="Arial"/>
                <w:sz w:val="18"/>
                <w:szCs w:val="18"/>
              </w:rPr>
              <w:t>5.2</w:t>
            </w:r>
          </w:p>
        </w:tc>
        <w:tc>
          <w:tcPr>
            <w:tcW w:w="6431" w:type="dxa"/>
          </w:tcPr>
          <w:p w14:paraId="767ED75B" w14:textId="28F35DF9" w:rsidR="00F919C5" w:rsidRPr="006F0A52" w:rsidRDefault="00F919C5" w:rsidP="006F0A52">
            <w:pPr>
              <w:spacing w:after="0" w:line="286" w:lineRule="auto"/>
              <w:jc w:val="both"/>
              <w:rPr>
                <w:rFonts w:ascii="Marianne Light" w:hAnsi="Marianne Light" w:cs="Arial"/>
                <w:sz w:val="18"/>
                <w:szCs w:val="18"/>
              </w:rPr>
            </w:pPr>
            <w:r w:rsidRPr="00E43416">
              <w:rPr>
                <w:rFonts w:ascii="Marianne Light" w:hAnsi="Marianne Light" w:cs="Arial"/>
                <w:sz w:val="18"/>
                <w:szCs w:val="18"/>
              </w:rPr>
              <w:t>Un plan d’action détaillé sur les 3R : description de l’action et/ou de l’engagement du secteur, échéances/objectifs cibles, modalités et moyens de travail, gouvernance</w:t>
            </w:r>
          </w:p>
        </w:tc>
        <w:tc>
          <w:tcPr>
            <w:tcW w:w="1134" w:type="dxa"/>
            <w:vAlign w:val="center"/>
          </w:tcPr>
          <w:p w14:paraId="7B18AA54" w14:textId="22E49BC0" w:rsidR="00F919C5" w:rsidRDefault="00F919C5" w:rsidP="00353C54">
            <w:pPr>
              <w:pStyle w:val="TexteCourant"/>
              <w:jc w:val="center"/>
              <w:rPr>
                <w:rFonts w:eastAsia="Calibri"/>
              </w:rPr>
            </w:pPr>
          </w:p>
        </w:tc>
        <w:tc>
          <w:tcPr>
            <w:tcW w:w="1134" w:type="dxa"/>
            <w:vAlign w:val="center"/>
          </w:tcPr>
          <w:p w14:paraId="7C4B447C" w14:textId="77777777" w:rsidR="00F919C5" w:rsidRDefault="00F919C5" w:rsidP="00353C54">
            <w:pPr>
              <w:pStyle w:val="TexteCourant"/>
              <w:jc w:val="center"/>
              <w:rPr>
                <w:rFonts w:eastAsia="Calibri"/>
              </w:rPr>
            </w:pPr>
          </w:p>
        </w:tc>
      </w:tr>
      <w:tr w:rsidR="00F919C5" w14:paraId="65AD3812" w14:textId="77777777" w:rsidTr="006D493B">
        <w:tc>
          <w:tcPr>
            <w:tcW w:w="510" w:type="dxa"/>
          </w:tcPr>
          <w:p w14:paraId="273DE65A" w14:textId="73E464D4" w:rsidR="00F919C5" w:rsidRPr="00E43416" w:rsidRDefault="006D493B" w:rsidP="00A001E3">
            <w:pPr>
              <w:spacing w:after="0" w:line="286" w:lineRule="auto"/>
              <w:jc w:val="both"/>
              <w:rPr>
                <w:rFonts w:ascii="Marianne Light" w:hAnsi="Marianne Light" w:cs="Arial"/>
                <w:sz w:val="18"/>
                <w:szCs w:val="18"/>
              </w:rPr>
            </w:pPr>
            <w:r>
              <w:rPr>
                <w:rFonts w:ascii="Marianne Light" w:hAnsi="Marianne Light" w:cs="Arial"/>
                <w:sz w:val="18"/>
                <w:szCs w:val="18"/>
              </w:rPr>
              <w:t>5.3</w:t>
            </w:r>
          </w:p>
        </w:tc>
        <w:tc>
          <w:tcPr>
            <w:tcW w:w="6431" w:type="dxa"/>
          </w:tcPr>
          <w:p w14:paraId="08843ED0" w14:textId="67560B3C" w:rsidR="00F919C5" w:rsidRPr="006F0A52" w:rsidRDefault="00F919C5" w:rsidP="00A001E3">
            <w:pPr>
              <w:spacing w:after="0" w:line="286" w:lineRule="auto"/>
              <w:jc w:val="both"/>
              <w:rPr>
                <w:sz w:val="22"/>
              </w:rPr>
            </w:pPr>
            <w:r w:rsidRPr="00E43416">
              <w:rPr>
                <w:rFonts w:ascii="Marianne Light" w:hAnsi="Marianne Light" w:cs="Arial"/>
                <w:sz w:val="18"/>
                <w:szCs w:val="18"/>
              </w:rPr>
              <w:t>Les moyens envisagés pour</w:t>
            </w:r>
            <w:r w:rsidRPr="00E43416">
              <w:rPr>
                <w:rFonts w:cs="Calibri"/>
                <w:sz w:val="18"/>
                <w:szCs w:val="18"/>
              </w:rPr>
              <w:t> </w:t>
            </w:r>
            <w:r w:rsidRPr="00E43416">
              <w:rPr>
                <w:rFonts w:ascii="Marianne Light" w:hAnsi="Marianne Light" w:cs="Arial"/>
                <w:sz w:val="18"/>
                <w:szCs w:val="18"/>
              </w:rPr>
              <w:t>: assurer le suivi du plan d’action et la centralisation de l’information</w:t>
            </w:r>
            <w:r w:rsidRPr="00E43416">
              <w:rPr>
                <w:rFonts w:cs="Calibri"/>
                <w:sz w:val="18"/>
                <w:szCs w:val="18"/>
              </w:rPr>
              <w:t> </w:t>
            </w:r>
            <w:r w:rsidRPr="00E43416">
              <w:rPr>
                <w:rFonts w:ascii="Marianne Light" w:hAnsi="Marianne Light" w:cs="Arial"/>
                <w:sz w:val="18"/>
                <w:szCs w:val="18"/>
              </w:rPr>
              <w:t>; assurer la prise en compte de la confidentialité de certaines données au regard du droit de la concurrence (par exemple consolidation par un tiers de confiance)</w:t>
            </w:r>
            <w:r w:rsidRPr="00E43416">
              <w:rPr>
                <w:rFonts w:cs="Calibri"/>
                <w:sz w:val="18"/>
                <w:szCs w:val="18"/>
              </w:rPr>
              <w:t> </w:t>
            </w:r>
            <w:r w:rsidRPr="00E43416">
              <w:rPr>
                <w:rFonts w:ascii="Marianne Light" w:hAnsi="Marianne Light" w:cs="Arial"/>
                <w:sz w:val="18"/>
                <w:szCs w:val="18"/>
              </w:rPr>
              <w:t>; évaluer les gains de performances effectivement constatés sur les 3R (</w:t>
            </w:r>
            <w:proofErr w:type="spellStart"/>
            <w:r w:rsidRPr="00E43416">
              <w:rPr>
                <w:rFonts w:ascii="Marianne Light" w:hAnsi="Marianne Light" w:cs="Arial"/>
                <w:sz w:val="18"/>
                <w:szCs w:val="18"/>
              </w:rPr>
              <w:t>reporting</w:t>
            </w:r>
            <w:proofErr w:type="spellEnd"/>
            <w:r w:rsidRPr="00E43416">
              <w:rPr>
                <w:rFonts w:ascii="Marianne Light" w:hAnsi="Marianne Light" w:cs="Arial"/>
                <w:sz w:val="18"/>
                <w:szCs w:val="18"/>
              </w:rPr>
              <w:t xml:space="preserve"> et indicateurs de performances par rapport aux objectifs cibles, résultats observés et éventuel</w:t>
            </w:r>
            <w:r w:rsidR="00535DDD">
              <w:rPr>
                <w:rFonts w:ascii="Marianne Light" w:hAnsi="Marianne Light" w:cs="Arial"/>
                <w:sz w:val="18"/>
                <w:szCs w:val="18"/>
              </w:rPr>
              <w:t>le</w:t>
            </w:r>
            <w:r w:rsidRPr="00E43416">
              <w:rPr>
                <w:rFonts w:ascii="Marianne Light" w:hAnsi="Marianne Light" w:cs="Arial"/>
                <w:sz w:val="18"/>
                <w:szCs w:val="18"/>
              </w:rPr>
              <w:t xml:space="preserve">s expérimentations pilotes conduites) </w:t>
            </w:r>
          </w:p>
        </w:tc>
        <w:tc>
          <w:tcPr>
            <w:tcW w:w="1134" w:type="dxa"/>
            <w:vAlign w:val="center"/>
          </w:tcPr>
          <w:p w14:paraId="546A6A48" w14:textId="3737CE85" w:rsidR="00F919C5" w:rsidRDefault="00F919C5" w:rsidP="00353C54">
            <w:pPr>
              <w:pStyle w:val="TexteCourant"/>
              <w:jc w:val="center"/>
              <w:rPr>
                <w:rFonts w:eastAsia="Calibri"/>
              </w:rPr>
            </w:pPr>
          </w:p>
        </w:tc>
        <w:tc>
          <w:tcPr>
            <w:tcW w:w="1134" w:type="dxa"/>
            <w:vAlign w:val="center"/>
          </w:tcPr>
          <w:p w14:paraId="117C3941" w14:textId="77777777" w:rsidR="00F919C5" w:rsidRDefault="00F919C5" w:rsidP="00353C54">
            <w:pPr>
              <w:pStyle w:val="TexteCourant"/>
              <w:jc w:val="center"/>
              <w:rPr>
                <w:rFonts w:eastAsia="Calibri"/>
              </w:rPr>
            </w:pPr>
          </w:p>
        </w:tc>
      </w:tr>
    </w:tbl>
    <w:p w14:paraId="7E4B5DFF" w14:textId="38D53BFE" w:rsidR="00CB7714" w:rsidRDefault="00CB7714" w:rsidP="00AB5B99">
      <w:pPr>
        <w:pStyle w:val="TexteCourant"/>
        <w:rPr>
          <w:rFonts w:eastAsia="Calibri"/>
        </w:rPr>
      </w:pPr>
    </w:p>
    <w:p w14:paraId="56D2DDC6" w14:textId="77777777" w:rsidR="008B7BBF" w:rsidRDefault="008B7BBF">
      <w:pPr>
        <w:spacing w:after="160" w:line="259" w:lineRule="auto"/>
        <w:rPr>
          <w:rFonts w:ascii="Marianne" w:eastAsia="Calibri" w:hAnsi="Marianne" w:cs="Arial"/>
          <w:szCs w:val="22"/>
          <w:u w:val="single"/>
        </w:rPr>
      </w:pPr>
      <w:r>
        <w:rPr>
          <w:rFonts w:ascii="Marianne" w:eastAsia="Calibri" w:hAnsi="Marianne"/>
          <w:szCs w:val="22"/>
          <w:u w:val="single"/>
        </w:rPr>
        <w:br w:type="page"/>
      </w:r>
    </w:p>
    <w:p w14:paraId="77F7A2AD" w14:textId="2EA31EAE" w:rsidR="00370817" w:rsidRPr="00B47A89" w:rsidRDefault="00370817" w:rsidP="00E82674">
      <w:pPr>
        <w:pStyle w:val="TexteCourant"/>
        <w:numPr>
          <w:ilvl w:val="0"/>
          <w:numId w:val="33"/>
        </w:numPr>
        <w:rPr>
          <w:rFonts w:ascii="Marianne" w:eastAsia="Calibri" w:hAnsi="Marianne"/>
          <w:sz w:val="20"/>
          <w:szCs w:val="22"/>
        </w:rPr>
      </w:pPr>
      <w:r w:rsidRPr="00B47A89">
        <w:rPr>
          <w:rFonts w:ascii="Marianne" w:eastAsia="Calibri" w:hAnsi="Marianne"/>
          <w:sz w:val="20"/>
          <w:szCs w:val="22"/>
          <w:u w:val="single"/>
        </w:rPr>
        <w:lastRenderedPageBreak/>
        <w:t>Cas 2</w:t>
      </w:r>
      <w:r w:rsidRPr="00B47A89">
        <w:rPr>
          <w:rFonts w:ascii="Calibri" w:eastAsia="Calibri" w:hAnsi="Calibri" w:cs="Calibri"/>
          <w:sz w:val="20"/>
          <w:szCs w:val="22"/>
        </w:rPr>
        <w:t> </w:t>
      </w:r>
      <w:r w:rsidRPr="00B47A89">
        <w:rPr>
          <w:rFonts w:ascii="Marianne" w:eastAsia="Calibri" w:hAnsi="Marianne"/>
          <w:sz w:val="20"/>
          <w:szCs w:val="22"/>
        </w:rPr>
        <w:t xml:space="preserve">: Etude complémentaire </w:t>
      </w:r>
      <w:r w:rsidR="006B1996">
        <w:rPr>
          <w:rFonts w:ascii="Marianne" w:eastAsia="Calibri" w:hAnsi="Marianne"/>
          <w:sz w:val="20"/>
          <w:szCs w:val="22"/>
        </w:rPr>
        <w:t xml:space="preserve">pour le </w:t>
      </w:r>
      <w:r w:rsidRPr="00B47A89">
        <w:rPr>
          <w:rFonts w:ascii="Marianne" w:eastAsia="Calibri" w:hAnsi="Marianne"/>
          <w:sz w:val="20"/>
          <w:szCs w:val="22"/>
        </w:rPr>
        <w:t xml:space="preserve">volet réemploi élargi à l’ensemble des emballages </w:t>
      </w:r>
      <w:r w:rsidR="006B1996">
        <w:rPr>
          <w:rFonts w:ascii="Marianne" w:eastAsia="Calibri" w:hAnsi="Marianne"/>
          <w:sz w:val="20"/>
          <w:szCs w:val="22"/>
        </w:rPr>
        <w:t xml:space="preserve">à usage unique </w:t>
      </w:r>
      <w:r w:rsidRPr="00B47A89">
        <w:rPr>
          <w:rFonts w:ascii="Marianne" w:eastAsia="Calibri" w:hAnsi="Marianne"/>
          <w:sz w:val="20"/>
          <w:szCs w:val="22"/>
        </w:rPr>
        <w:t>utilisés par le secteur</w:t>
      </w:r>
    </w:p>
    <w:p w14:paraId="3A7F69A6" w14:textId="69B3D3C7" w:rsidR="00396BA0" w:rsidRPr="00F62CA4" w:rsidRDefault="00052BEB" w:rsidP="00AB5B99">
      <w:pPr>
        <w:pStyle w:val="TexteCourant"/>
        <w:rPr>
          <w:rFonts w:ascii="Marianne" w:eastAsia="Calibri" w:hAnsi="Marianne"/>
          <w:b/>
          <w:bCs/>
          <w:i/>
          <w:iCs/>
        </w:rPr>
      </w:pPr>
      <w:r w:rsidRPr="00052BEB">
        <w:rPr>
          <w:rFonts w:ascii="Marianne" w:eastAsia="Calibri" w:hAnsi="Marianne"/>
          <w:b/>
          <w:bCs/>
          <w:i/>
          <w:iCs/>
        </w:rPr>
        <w:t xml:space="preserve">Section à compléter pour les acteurs </w:t>
      </w:r>
      <w:r w:rsidRPr="0056369A">
        <w:rPr>
          <w:rFonts w:ascii="Marianne" w:eastAsia="Calibri" w:hAnsi="Marianne"/>
          <w:b/>
          <w:bCs/>
          <w:i/>
          <w:iCs/>
          <w:u w:val="single"/>
        </w:rPr>
        <w:t>ayant déjà bénéficié</w:t>
      </w:r>
      <w:r w:rsidRPr="00052BEB">
        <w:rPr>
          <w:rFonts w:ascii="Marianne" w:eastAsia="Calibri" w:hAnsi="Marianne"/>
          <w:b/>
          <w:bCs/>
          <w:i/>
          <w:iCs/>
        </w:rPr>
        <w:t xml:space="preserve"> du premier dispositif d’aide ADEME Feuilles de route sectorielles 3R. </w:t>
      </w:r>
    </w:p>
    <w:p w14:paraId="68950D3B" w14:textId="16307FAA" w:rsidR="00396BA0" w:rsidRPr="00B07AA0" w:rsidRDefault="00396BA0" w:rsidP="00B07AA0">
      <w:pPr>
        <w:jc w:val="both"/>
        <w:rPr>
          <w:rFonts w:ascii="Marianne Light" w:hAnsi="Marianne Light" w:cs="Arial"/>
          <w:sz w:val="18"/>
        </w:rPr>
      </w:pPr>
      <w:r>
        <w:rPr>
          <w:rFonts w:ascii="Marianne Light" w:hAnsi="Marianne Light" w:cs="Arial"/>
          <w:sz w:val="18"/>
        </w:rPr>
        <w:t>Pour le tableau 1 «</w:t>
      </w:r>
      <w:r>
        <w:rPr>
          <w:rFonts w:cs="Calibri"/>
          <w:sz w:val="18"/>
        </w:rPr>
        <w:t> </w:t>
      </w:r>
      <w:r>
        <w:rPr>
          <w:rFonts w:ascii="Marianne Light" w:hAnsi="Marianne Light" w:cs="Arial"/>
          <w:sz w:val="18"/>
        </w:rPr>
        <w:t>État des lieux / diagnostic sectoriel</w:t>
      </w:r>
      <w:r>
        <w:rPr>
          <w:rFonts w:cs="Calibri"/>
          <w:sz w:val="18"/>
        </w:rPr>
        <w:t> </w:t>
      </w:r>
      <w:r>
        <w:rPr>
          <w:rFonts w:ascii="Marianne Light" w:hAnsi="Marianne Light" w:cs="Marianne Light"/>
          <w:sz w:val="18"/>
        </w:rPr>
        <w:t>»</w:t>
      </w:r>
      <w:r w:rsidR="00E02DC0">
        <w:rPr>
          <w:rFonts w:ascii="Marianne Light" w:hAnsi="Marianne Light" w:cs="Marianne Light"/>
          <w:sz w:val="18"/>
        </w:rPr>
        <w:t>,</w:t>
      </w:r>
      <w:r>
        <w:rPr>
          <w:rFonts w:ascii="Marianne Light" w:hAnsi="Marianne Light" w:cs="Arial"/>
          <w:sz w:val="18"/>
        </w:rPr>
        <w:t xml:space="preserve"> les éléments </w:t>
      </w:r>
      <w:r w:rsidR="00906711">
        <w:rPr>
          <w:rFonts w:ascii="Marianne Light" w:hAnsi="Marianne Light" w:cs="Arial"/>
          <w:sz w:val="18"/>
        </w:rPr>
        <w:t>formulé</w:t>
      </w:r>
      <w:r w:rsidR="00E02DC0">
        <w:rPr>
          <w:rFonts w:ascii="Marianne Light" w:hAnsi="Marianne Light" w:cs="Arial"/>
          <w:sz w:val="18"/>
        </w:rPr>
        <w:t>s</w:t>
      </w:r>
      <w:r w:rsidR="00906711">
        <w:rPr>
          <w:rFonts w:ascii="Marianne Light" w:hAnsi="Marianne Light" w:cs="Arial"/>
          <w:sz w:val="18"/>
        </w:rPr>
        <w:t xml:space="preserve"> </w:t>
      </w:r>
      <w:r w:rsidR="00E02DC0">
        <w:rPr>
          <w:rFonts w:ascii="Marianne Light" w:hAnsi="Marianne Light" w:cs="Arial"/>
          <w:sz w:val="18"/>
        </w:rPr>
        <w:t xml:space="preserve">lors </w:t>
      </w:r>
      <w:r>
        <w:rPr>
          <w:rFonts w:ascii="Marianne Light" w:hAnsi="Marianne Light" w:cs="Arial"/>
          <w:sz w:val="18"/>
        </w:rPr>
        <w:t xml:space="preserve">de la </w:t>
      </w:r>
      <w:r w:rsidR="00E02DC0">
        <w:rPr>
          <w:rFonts w:ascii="Marianne Light" w:hAnsi="Marianne Light" w:cs="Arial"/>
          <w:sz w:val="18"/>
        </w:rPr>
        <w:t xml:space="preserve">rédaction </w:t>
      </w:r>
      <w:r w:rsidR="004A36F7">
        <w:rPr>
          <w:rFonts w:ascii="Marianne Light" w:hAnsi="Marianne Light" w:cs="Arial"/>
          <w:sz w:val="18"/>
        </w:rPr>
        <w:t xml:space="preserve">de la première </w:t>
      </w:r>
      <w:r>
        <w:rPr>
          <w:rFonts w:ascii="Marianne Light" w:hAnsi="Marianne Light" w:cs="Arial"/>
          <w:sz w:val="18"/>
        </w:rPr>
        <w:t>feuille de route peuvent être repris</w:t>
      </w:r>
      <w:r w:rsidR="00F62CA4">
        <w:rPr>
          <w:rFonts w:ascii="Marianne Light" w:hAnsi="Marianne Light" w:cs="Arial"/>
          <w:sz w:val="18"/>
        </w:rPr>
        <w:t>.</w:t>
      </w:r>
      <w:r>
        <w:rPr>
          <w:rFonts w:ascii="Marianne Light" w:hAnsi="Marianne Light" w:cs="Arial"/>
          <w:sz w:val="18"/>
        </w:rPr>
        <w:t xml:space="preserve"> </w:t>
      </w:r>
      <w:r w:rsidR="00F62CA4">
        <w:rPr>
          <w:rFonts w:ascii="Marianne Light" w:hAnsi="Marianne Light" w:cs="Arial"/>
          <w:sz w:val="18"/>
        </w:rPr>
        <w:t>E</w:t>
      </w:r>
      <w:r>
        <w:rPr>
          <w:rFonts w:ascii="Marianne Light" w:hAnsi="Marianne Light" w:cs="Arial"/>
          <w:sz w:val="18"/>
        </w:rPr>
        <w:t xml:space="preserve">n cas d’évolution, </w:t>
      </w:r>
      <w:r w:rsidR="00F62CA4">
        <w:rPr>
          <w:rFonts w:ascii="Marianne Light" w:hAnsi="Marianne Light" w:cs="Arial"/>
          <w:sz w:val="18"/>
        </w:rPr>
        <w:t xml:space="preserve">il est nécessaire d’effectuer </w:t>
      </w:r>
      <w:r>
        <w:rPr>
          <w:rFonts w:ascii="Marianne Light" w:hAnsi="Marianne Light" w:cs="Arial"/>
          <w:sz w:val="18"/>
        </w:rPr>
        <w:t xml:space="preserve">une </w:t>
      </w:r>
      <w:r w:rsidR="00F62CA4">
        <w:rPr>
          <w:rFonts w:ascii="Marianne Light" w:hAnsi="Marianne Light" w:cs="Arial"/>
          <w:sz w:val="18"/>
        </w:rPr>
        <w:t xml:space="preserve">mise </w:t>
      </w:r>
      <w:r>
        <w:rPr>
          <w:rFonts w:ascii="Marianne Light" w:hAnsi="Marianne Light" w:cs="Arial"/>
          <w:sz w:val="18"/>
        </w:rPr>
        <w:t xml:space="preserve">à jour des informations (notamment pour les points 1.2 et 1.6). </w:t>
      </w:r>
    </w:p>
    <w:tbl>
      <w:tblPr>
        <w:tblStyle w:val="Grilledutableau"/>
        <w:tblW w:w="9776" w:type="dxa"/>
        <w:tblLook w:val="04A0" w:firstRow="1" w:lastRow="0" w:firstColumn="1" w:lastColumn="0" w:noHBand="0" w:noVBand="1"/>
      </w:tblPr>
      <w:tblGrid>
        <w:gridCol w:w="510"/>
        <w:gridCol w:w="6160"/>
        <w:gridCol w:w="1122"/>
        <w:gridCol w:w="992"/>
        <w:gridCol w:w="992"/>
      </w:tblGrid>
      <w:tr w:rsidR="00A979E2" w14:paraId="5A2B4A3B" w14:textId="77777777" w:rsidTr="00E82674">
        <w:tc>
          <w:tcPr>
            <w:tcW w:w="510" w:type="dxa"/>
          </w:tcPr>
          <w:p w14:paraId="69D1EBFA" w14:textId="77777777" w:rsidR="00A979E2" w:rsidRDefault="00A979E2" w:rsidP="00717F6D">
            <w:pPr>
              <w:spacing w:after="0" w:line="240" w:lineRule="auto"/>
              <w:jc w:val="center"/>
              <w:rPr>
                <w:rFonts w:ascii="Marianne Light" w:hAnsi="Marianne Light" w:cs="Calibri"/>
                <w:b/>
                <w:bCs/>
                <w:sz w:val="18"/>
                <w:szCs w:val="18"/>
                <w:u w:val="single"/>
              </w:rPr>
            </w:pPr>
            <w:bookmarkStart w:id="38" w:name="_Hlk175213829"/>
          </w:p>
        </w:tc>
        <w:tc>
          <w:tcPr>
            <w:tcW w:w="6160" w:type="dxa"/>
            <w:vAlign w:val="center"/>
          </w:tcPr>
          <w:p w14:paraId="3556B8A7" w14:textId="77777777" w:rsidR="00A979E2" w:rsidRPr="003E0960" w:rsidRDefault="00A979E2" w:rsidP="00D52A07">
            <w:pPr>
              <w:pStyle w:val="Paragraphedeliste"/>
              <w:numPr>
                <w:ilvl w:val="0"/>
                <w:numId w:val="19"/>
              </w:numPr>
              <w:spacing w:after="0" w:line="240" w:lineRule="auto"/>
              <w:jc w:val="center"/>
              <w:rPr>
                <w:rFonts w:ascii="Marianne Light" w:hAnsi="Marianne Light" w:cs="Calibri"/>
                <w:b/>
                <w:bCs/>
                <w:kern w:val="0"/>
                <w:sz w:val="18"/>
                <w:szCs w:val="18"/>
                <w:u w:val="single"/>
                <w14:ligatures w14:val="none"/>
                <w14:cntxtAlts w14:val="0"/>
              </w:rPr>
            </w:pPr>
            <w:r w:rsidRPr="003E0960">
              <w:rPr>
                <w:rFonts w:ascii="Marianne Light" w:hAnsi="Marianne Light" w:cs="Calibri"/>
                <w:b/>
                <w:bCs/>
                <w:sz w:val="18"/>
                <w:szCs w:val="18"/>
                <w:u w:val="single"/>
              </w:rPr>
              <w:t>ETAT DES LIEUX / DIAGNOSTIC SECTORIEL</w:t>
            </w:r>
          </w:p>
        </w:tc>
        <w:tc>
          <w:tcPr>
            <w:tcW w:w="1122" w:type="dxa"/>
            <w:vAlign w:val="center"/>
          </w:tcPr>
          <w:p w14:paraId="5AF6A88C" w14:textId="77777777" w:rsidR="00A979E2" w:rsidRDefault="00A979E2" w:rsidP="00717F6D">
            <w:pPr>
              <w:pStyle w:val="TexteCourant"/>
              <w:jc w:val="center"/>
              <w:rPr>
                <w:rFonts w:eastAsia="Calibri"/>
              </w:rPr>
            </w:pPr>
            <w:r>
              <w:rPr>
                <w:rFonts w:eastAsia="Calibri"/>
              </w:rPr>
              <w:t>Etudes déjà réalisées</w:t>
            </w:r>
          </w:p>
        </w:tc>
        <w:tc>
          <w:tcPr>
            <w:tcW w:w="992" w:type="dxa"/>
          </w:tcPr>
          <w:p w14:paraId="738D39E7" w14:textId="68B17F9A" w:rsidR="00A979E2" w:rsidRDefault="00A979E2" w:rsidP="00717F6D">
            <w:pPr>
              <w:pStyle w:val="TexteCourant"/>
              <w:jc w:val="center"/>
              <w:rPr>
                <w:rFonts w:eastAsia="Calibri"/>
              </w:rPr>
            </w:pPr>
            <w:r>
              <w:rPr>
                <w:rFonts w:eastAsia="Calibri"/>
              </w:rPr>
              <w:t>Etudes à mettre à jour</w:t>
            </w:r>
          </w:p>
        </w:tc>
        <w:tc>
          <w:tcPr>
            <w:tcW w:w="992" w:type="dxa"/>
            <w:vAlign w:val="center"/>
          </w:tcPr>
          <w:p w14:paraId="43ACE072" w14:textId="20979DCB" w:rsidR="00A979E2" w:rsidRDefault="00A979E2" w:rsidP="00717F6D">
            <w:pPr>
              <w:pStyle w:val="TexteCourant"/>
              <w:jc w:val="center"/>
              <w:rPr>
                <w:rFonts w:eastAsia="Calibri"/>
              </w:rPr>
            </w:pPr>
            <w:r>
              <w:rPr>
                <w:rFonts w:eastAsia="Calibri"/>
              </w:rPr>
              <w:t>Etudes à réaliser</w:t>
            </w:r>
          </w:p>
        </w:tc>
      </w:tr>
      <w:tr w:rsidR="00A979E2" w14:paraId="12128D74" w14:textId="77777777" w:rsidTr="00E82674">
        <w:tc>
          <w:tcPr>
            <w:tcW w:w="510" w:type="dxa"/>
          </w:tcPr>
          <w:p w14:paraId="49CBAAF3" w14:textId="77777777" w:rsidR="00A979E2" w:rsidRDefault="00A979E2" w:rsidP="00717F6D">
            <w:pPr>
              <w:spacing w:after="0" w:line="240" w:lineRule="auto"/>
              <w:jc w:val="both"/>
              <w:rPr>
                <w:rFonts w:ascii="Marianne Light" w:hAnsi="Marianne Light" w:cs="Calibri"/>
                <w:sz w:val="18"/>
                <w:szCs w:val="18"/>
              </w:rPr>
            </w:pPr>
            <w:r>
              <w:rPr>
                <w:rFonts w:ascii="Marianne Light" w:hAnsi="Marianne Light" w:cs="Calibri"/>
                <w:sz w:val="18"/>
                <w:szCs w:val="18"/>
              </w:rPr>
              <w:t>1.1</w:t>
            </w:r>
          </w:p>
        </w:tc>
        <w:tc>
          <w:tcPr>
            <w:tcW w:w="6160" w:type="dxa"/>
          </w:tcPr>
          <w:p w14:paraId="256A0D3D" w14:textId="6A4457D7" w:rsidR="00A979E2" w:rsidRPr="00CB7714" w:rsidRDefault="00A979E2" w:rsidP="00717F6D">
            <w:pPr>
              <w:spacing w:after="0" w:line="240" w:lineRule="auto"/>
              <w:jc w:val="both"/>
              <w:rPr>
                <w:rFonts w:ascii="Marianne Light" w:hAnsi="Marianne Light" w:cs="Calibri"/>
                <w:kern w:val="0"/>
                <w:sz w:val="18"/>
                <w:szCs w:val="18"/>
                <w14:ligatures w14:val="none"/>
                <w14:cntxtAlts w14:val="0"/>
              </w:rPr>
            </w:pPr>
            <w:r>
              <w:rPr>
                <w:rFonts w:ascii="Marianne Light" w:hAnsi="Marianne Light" w:cs="Calibri"/>
                <w:sz w:val="18"/>
                <w:szCs w:val="18"/>
              </w:rPr>
              <w:t>Une présentation synthétique du secteur d’un point de vue socio-économique (structuration du secteur, typologie d’acteurs, tendances de consommation et perspectives, spécificités de marché, imports et exports etc.)</w:t>
            </w:r>
          </w:p>
        </w:tc>
        <w:tc>
          <w:tcPr>
            <w:tcW w:w="1122" w:type="dxa"/>
            <w:vAlign w:val="center"/>
          </w:tcPr>
          <w:p w14:paraId="708A9248" w14:textId="77777777" w:rsidR="00A979E2" w:rsidRDefault="00A979E2" w:rsidP="00717F6D">
            <w:pPr>
              <w:pStyle w:val="TexteCourant"/>
              <w:jc w:val="center"/>
              <w:rPr>
                <w:rFonts w:eastAsia="Calibri"/>
              </w:rPr>
            </w:pPr>
          </w:p>
        </w:tc>
        <w:tc>
          <w:tcPr>
            <w:tcW w:w="992" w:type="dxa"/>
          </w:tcPr>
          <w:p w14:paraId="0ECBD4FA" w14:textId="77777777" w:rsidR="00A979E2" w:rsidRDefault="00A979E2" w:rsidP="00717F6D">
            <w:pPr>
              <w:pStyle w:val="TexteCourant"/>
              <w:jc w:val="center"/>
              <w:rPr>
                <w:rFonts w:eastAsia="Calibri"/>
              </w:rPr>
            </w:pPr>
          </w:p>
        </w:tc>
        <w:tc>
          <w:tcPr>
            <w:tcW w:w="992" w:type="dxa"/>
            <w:vAlign w:val="center"/>
          </w:tcPr>
          <w:p w14:paraId="0F1ACC0B" w14:textId="0BF345DD" w:rsidR="00A979E2" w:rsidRDefault="00A979E2" w:rsidP="00717F6D">
            <w:pPr>
              <w:pStyle w:val="TexteCourant"/>
              <w:jc w:val="center"/>
              <w:rPr>
                <w:rFonts w:eastAsia="Calibri"/>
              </w:rPr>
            </w:pPr>
          </w:p>
        </w:tc>
      </w:tr>
      <w:tr w:rsidR="00A979E2" w14:paraId="260FA971" w14:textId="77777777" w:rsidTr="00E82674">
        <w:tc>
          <w:tcPr>
            <w:tcW w:w="510" w:type="dxa"/>
          </w:tcPr>
          <w:p w14:paraId="6CC94B3E" w14:textId="77777777" w:rsidR="00A979E2" w:rsidRDefault="00A979E2" w:rsidP="00717F6D">
            <w:pPr>
              <w:spacing w:after="0" w:line="240" w:lineRule="auto"/>
              <w:jc w:val="both"/>
              <w:rPr>
                <w:rFonts w:ascii="Marianne Light" w:hAnsi="Marianne Light" w:cs="Calibri"/>
                <w:sz w:val="18"/>
                <w:szCs w:val="18"/>
              </w:rPr>
            </w:pPr>
            <w:r>
              <w:rPr>
                <w:rFonts w:ascii="Marianne Light" w:hAnsi="Marianne Light" w:cs="Calibri"/>
                <w:sz w:val="18"/>
                <w:szCs w:val="18"/>
              </w:rPr>
              <w:t>1.2</w:t>
            </w:r>
          </w:p>
        </w:tc>
        <w:tc>
          <w:tcPr>
            <w:tcW w:w="6160" w:type="dxa"/>
          </w:tcPr>
          <w:p w14:paraId="01587AE5" w14:textId="1D52CDDF" w:rsidR="00A979E2" w:rsidRPr="00CB7714" w:rsidRDefault="00A979E2" w:rsidP="00717F6D">
            <w:pPr>
              <w:spacing w:after="0" w:line="240" w:lineRule="auto"/>
              <w:jc w:val="both"/>
              <w:rPr>
                <w:rFonts w:ascii="Marianne Light" w:hAnsi="Marianne Light" w:cs="Calibri"/>
                <w:kern w:val="0"/>
                <w:sz w:val="18"/>
                <w:szCs w:val="18"/>
                <w14:ligatures w14:val="none"/>
                <w14:cntxtAlts w14:val="0"/>
              </w:rPr>
            </w:pPr>
            <w:r>
              <w:rPr>
                <w:rFonts w:ascii="Marianne Light" w:hAnsi="Marianne Light" w:cs="Calibri"/>
                <w:sz w:val="18"/>
                <w:szCs w:val="18"/>
              </w:rPr>
              <w:t>Une analyse du cadre règlementaire (France et Europe) spécifique au secteur pouvant impacter les solutions d’emballages (par exemple, article de loi, décret, règlement européen, règlementation en vigueur en matière d’hygiène et de sécurité sanitaire etc.)</w:t>
            </w:r>
          </w:p>
        </w:tc>
        <w:tc>
          <w:tcPr>
            <w:tcW w:w="1122" w:type="dxa"/>
            <w:vAlign w:val="center"/>
          </w:tcPr>
          <w:p w14:paraId="3A6F4FED" w14:textId="77777777" w:rsidR="00A979E2" w:rsidRDefault="00A979E2" w:rsidP="00717F6D">
            <w:pPr>
              <w:pStyle w:val="TexteCourant"/>
              <w:jc w:val="center"/>
              <w:rPr>
                <w:rFonts w:eastAsia="Calibri"/>
              </w:rPr>
            </w:pPr>
          </w:p>
        </w:tc>
        <w:tc>
          <w:tcPr>
            <w:tcW w:w="992" w:type="dxa"/>
          </w:tcPr>
          <w:p w14:paraId="36347319" w14:textId="77777777" w:rsidR="00A979E2" w:rsidRDefault="00A979E2" w:rsidP="00717F6D">
            <w:pPr>
              <w:pStyle w:val="TexteCourant"/>
              <w:jc w:val="center"/>
              <w:rPr>
                <w:rFonts w:eastAsia="Calibri"/>
              </w:rPr>
            </w:pPr>
          </w:p>
        </w:tc>
        <w:tc>
          <w:tcPr>
            <w:tcW w:w="992" w:type="dxa"/>
            <w:vAlign w:val="center"/>
          </w:tcPr>
          <w:p w14:paraId="5B59FB6F" w14:textId="3CB63C4F" w:rsidR="00A979E2" w:rsidRDefault="00A979E2" w:rsidP="00717F6D">
            <w:pPr>
              <w:pStyle w:val="TexteCourant"/>
              <w:jc w:val="center"/>
              <w:rPr>
                <w:rFonts w:eastAsia="Calibri"/>
              </w:rPr>
            </w:pPr>
          </w:p>
        </w:tc>
      </w:tr>
      <w:tr w:rsidR="00A979E2" w14:paraId="1AEC400B" w14:textId="77777777" w:rsidTr="00E82674">
        <w:trPr>
          <w:trHeight w:val="916"/>
        </w:trPr>
        <w:tc>
          <w:tcPr>
            <w:tcW w:w="510" w:type="dxa"/>
          </w:tcPr>
          <w:p w14:paraId="41E41EE8" w14:textId="77777777" w:rsidR="00A979E2" w:rsidRPr="00CB2212" w:rsidRDefault="00A979E2" w:rsidP="00717F6D">
            <w:pPr>
              <w:spacing w:after="0" w:line="240" w:lineRule="auto"/>
              <w:jc w:val="both"/>
              <w:rPr>
                <w:rFonts w:ascii="Marianne Light" w:hAnsi="Marianne Light" w:cs="Calibri"/>
                <w:sz w:val="18"/>
                <w:szCs w:val="18"/>
              </w:rPr>
            </w:pPr>
            <w:r w:rsidRPr="00CB2212">
              <w:rPr>
                <w:rFonts w:ascii="Marianne Light" w:hAnsi="Marianne Light" w:cs="Calibri"/>
                <w:sz w:val="18"/>
                <w:szCs w:val="18"/>
              </w:rPr>
              <w:t>1.3</w:t>
            </w:r>
          </w:p>
        </w:tc>
        <w:tc>
          <w:tcPr>
            <w:tcW w:w="6160" w:type="dxa"/>
          </w:tcPr>
          <w:p w14:paraId="67826F5D" w14:textId="067EA0DF" w:rsidR="00A979E2" w:rsidRPr="00CB2212" w:rsidRDefault="00A979E2" w:rsidP="00717F6D">
            <w:pPr>
              <w:spacing w:after="0" w:line="240" w:lineRule="auto"/>
              <w:jc w:val="both"/>
              <w:rPr>
                <w:rFonts w:ascii="Marianne Light" w:hAnsi="Marianne Light" w:cs="Calibri"/>
                <w:sz w:val="18"/>
                <w:szCs w:val="18"/>
              </w:rPr>
            </w:pPr>
            <w:r w:rsidRPr="00CB2212">
              <w:rPr>
                <w:rFonts w:ascii="Marianne Light" w:hAnsi="Marianne Light" w:cs="Calibri"/>
                <w:sz w:val="18"/>
                <w:szCs w:val="18"/>
              </w:rPr>
              <w:t>Une définition des principaux couples produit/emballages mis en marché (volumes, tonnages, UVC, canaux de distribution etc.) en distinguant les emballages ménagers des emballages industriels et commerciaux</w:t>
            </w:r>
          </w:p>
        </w:tc>
        <w:tc>
          <w:tcPr>
            <w:tcW w:w="1122" w:type="dxa"/>
            <w:vAlign w:val="center"/>
          </w:tcPr>
          <w:p w14:paraId="11F72EC3" w14:textId="77777777" w:rsidR="00A979E2" w:rsidRDefault="00A979E2" w:rsidP="00717F6D">
            <w:pPr>
              <w:pStyle w:val="TexteCourant"/>
              <w:jc w:val="center"/>
              <w:rPr>
                <w:rFonts w:eastAsia="Calibri"/>
              </w:rPr>
            </w:pPr>
          </w:p>
        </w:tc>
        <w:tc>
          <w:tcPr>
            <w:tcW w:w="992" w:type="dxa"/>
          </w:tcPr>
          <w:p w14:paraId="7B4A1900" w14:textId="77777777" w:rsidR="00A979E2" w:rsidRDefault="00A979E2" w:rsidP="00717F6D">
            <w:pPr>
              <w:pStyle w:val="TexteCourant"/>
              <w:jc w:val="center"/>
              <w:rPr>
                <w:rFonts w:eastAsia="Calibri"/>
              </w:rPr>
            </w:pPr>
          </w:p>
        </w:tc>
        <w:tc>
          <w:tcPr>
            <w:tcW w:w="992" w:type="dxa"/>
            <w:vAlign w:val="center"/>
          </w:tcPr>
          <w:p w14:paraId="52C99880" w14:textId="15305C1A" w:rsidR="00A979E2" w:rsidRDefault="00A979E2" w:rsidP="00717F6D">
            <w:pPr>
              <w:pStyle w:val="TexteCourant"/>
              <w:jc w:val="center"/>
              <w:rPr>
                <w:rFonts w:eastAsia="Calibri"/>
              </w:rPr>
            </w:pPr>
          </w:p>
        </w:tc>
      </w:tr>
      <w:tr w:rsidR="00A979E2" w14:paraId="6822C7CF" w14:textId="77777777" w:rsidTr="00E82674">
        <w:tc>
          <w:tcPr>
            <w:tcW w:w="510" w:type="dxa"/>
          </w:tcPr>
          <w:p w14:paraId="74619BCB" w14:textId="77777777" w:rsidR="00A979E2" w:rsidRPr="00CB7714" w:rsidRDefault="00A979E2" w:rsidP="00717F6D">
            <w:pPr>
              <w:spacing w:after="0" w:line="286" w:lineRule="auto"/>
              <w:jc w:val="both"/>
              <w:rPr>
                <w:rFonts w:ascii="Marianne Light" w:hAnsi="Marianne Light" w:cs="Arial"/>
                <w:sz w:val="18"/>
                <w:szCs w:val="18"/>
              </w:rPr>
            </w:pPr>
            <w:r>
              <w:rPr>
                <w:rFonts w:ascii="Marianne Light" w:hAnsi="Marianne Light" w:cs="Arial"/>
                <w:sz w:val="18"/>
                <w:szCs w:val="18"/>
              </w:rPr>
              <w:t>1.4</w:t>
            </w:r>
          </w:p>
        </w:tc>
        <w:tc>
          <w:tcPr>
            <w:tcW w:w="6160" w:type="dxa"/>
          </w:tcPr>
          <w:p w14:paraId="5FA2A49E" w14:textId="77777777" w:rsidR="00A979E2" w:rsidRPr="00CB7714" w:rsidRDefault="00A979E2" w:rsidP="00717F6D">
            <w:pPr>
              <w:spacing w:after="0" w:line="286" w:lineRule="auto"/>
              <w:jc w:val="both"/>
              <w:rPr>
                <w:rFonts w:ascii="Marianne Light" w:hAnsi="Marianne Light" w:cs="Arial"/>
                <w:sz w:val="18"/>
                <w:szCs w:val="18"/>
              </w:rPr>
            </w:pPr>
            <w:r w:rsidRPr="00CB7714">
              <w:rPr>
                <w:rFonts w:ascii="Marianne Light" w:hAnsi="Marianne Light" w:cs="Arial"/>
                <w:sz w:val="18"/>
                <w:szCs w:val="18"/>
              </w:rPr>
              <w:t>Une caractérisation des emballages pour les principaux couples produit/emballages (matériaux utilisés, en détaillant les résines pour les plastiques, et si pertinent, le poids unitaire et les dimensions des différents éléments d’emballages)</w:t>
            </w:r>
          </w:p>
        </w:tc>
        <w:tc>
          <w:tcPr>
            <w:tcW w:w="1122" w:type="dxa"/>
            <w:vAlign w:val="center"/>
          </w:tcPr>
          <w:p w14:paraId="7D92348F" w14:textId="77777777" w:rsidR="00A979E2" w:rsidRDefault="00A979E2" w:rsidP="00717F6D">
            <w:pPr>
              <w:pStyle w:val="TexteCourant"/>
              <w:jc w:val="center"/>
              <w:rPr>
                <w:rFonts w:eastAsia="Calibri"/>
              </w:rPr>
            </w:pPr>
          </w:p>
        </w:tc>
        <w:tc>
          <w:tcPr>
            <w:tcW w:w="992" w:type="dxa"/>
          </w:tcPr>
          <w:p w14:paraId="025F8106" w14:textId="77777777" w:rsidR="00A979E2" w:rsidRDefault="00A979E2" w:rsidP="00717F6D">
            <w:pPr>
              <w:pStyle w:val="TexteCourant"/>
              <w:jc w:val="center"/>
              <w:rPr>
                <w:rFonts w:eastAsia="Calibri"/>
              </w:rPr>
            </w:pPr>
          </w:p>
        </w:tc>
        <w:tc>
          <w:tcPr>
            <w:tcW w:w="992" w:type="dxa"/>
            <w:vAlign w:val="center"/>
          </w:tcPr>
          <w:p w14:paraId="6CF7591E" w14:textId="64AE00BF" w:rsidR="00A979E2" w:rsidRDefault="00A979E2" w:rsidP="00717F6D">
            <w:pPr>
              <w:pStyle w:val="TexteCourant"/>
              <w:jc w:val="center"/>
              <w:rPr>
                <w:rFonts w:eastAsia="Calibri"/>
              </w:rPr>
            </w:pPr>
          </w:p>
        </w:tc>
      </w:tr>
      <w:tr w:rsidR="00A979E2" w14:paraId="422A43BC" w14:textId="77777777" w:rsidTr="00E82674">
        <w:tc>
          <w:tcPr>
            <w:tcW w:w="510" w:type="dxa"/>
          </w:tcPr>
          <w:p w14:paraId="19585067" w14:textId="77777777" w:rsidR="00A979E2" w:rsidRPr="00CB7714" w:rsidRDefault="00A979E2" w:rsidP="00717F6D">
            <w:pPr>
              <w:spacing w:after="0" w:line="286" w:lineRule="auto"/>
              <w:jc w:val="both"/>
              <w:rPr>
                <w:rFonts w:ascii="Marianne Light" w:hAnsi="Marianne Light" w:cs="Arial"/>
                <w:sz w:val="18"/>
                <w:szCs w:val="18"/>
              </w:rPr>
            </w:pPr>
            <w:r>
              <w:rPr>
                <w:rFonts w:ascii="Marianne Light" w:hAnsi="Marianne Light" w:cs="Arial"/>
                <w:sz w:val="18"/>
                <w:szCs w:val="18"/>
              </w:rPr>
              <w:t>1.5</w:t>
            </w:r>
          </w:p>
        </w:tc>
        <w:tc>
          <w:tcPr>
            <w:tcW w:w="6160" w:type="dxa"/>
          </w:tcPr>
          <w:p w14:paraId="6C115116" w14:textId="463F7158" w:rsidR="00A979E2" w:rsidRPr="00CB7714" w:rsidRDefault="00A979E2" w:rsidP="00717F6D">
            <w:pPr>
              <w:spacing w:after="0" w:line="286" w:lineRule="auto"/>
              <w:jc w:val="both"/>
              <w:rPr>
                <w:rFonts w:ascii="Marianne Light" w:hAnsi="Marianne Light" w:cs="Arial"/>
                <w:sz w:val="18"/>
                <w:szCs w:val="18"/>
              </w:rPr>
            </w:pPr>
            <w:r w:rsidRPr="00CB7714">
              <w:rPr>
                <w:rFonts w:ascii="Marianne Light" w:hAnsi="Marianne Light" w:cs="Arial"/>
                <w:sz w:val="18"/>
                <w:szCs w:val="18"/>
              </w:rPr>
              <w:t>Une caractérisation des produits concernés (fragilité, perte en eau, échanges gazeux, conservation etc.) et une qualification des besoins fonctionnels attendus des emballages (protection du produit, cha</w:t>
            </w:r>
            <w:r>
              <w:rPr>
                <w:rFonts w:ascii="Marianne Light" w:hAnsi="Marianne Light" w:cs="Arial"/>
                <w:sz w:val="18"/>
                <w:szCs w:val="18"/>
              </w:rPr>
              <w:t>î</w:t>
            </w:r>
            <w:r w:rsidRPr="00CB7714">
              <w:rPr>
                <w:rFonts w:ascii="Marianne Light" w:hAnsi="Marianne Light" w:cs="Arial"/>
                <w:sz w:val="18"/>
                <w:szCs w:val="18"/>
              </w:rPr>
              <w:t>ne logistique, informations générales/légales, usage, marketing etc.)</w:t>
            </w:r>
          </w:p>
        </w:tc>
        <w:tc>
          <w:tcPr>
            <w:tcW w:w="1122" w:type="dxa"/>
            <w:vAlign w:val="center"/>
          </w:tcPr>
          <w:p w14:paraId="6F60B8BE" w14:textId="77777777" w:rsidR="00A979E2" w:rsidRDefault="00A979E2" w:rsidP="00717F6D">
            <w:pPr>
              <w:pStyle w:val="TexteCourant"/>
              <w:jc w:val="center"/>
              <w:rPr>
                <w:rFonts w:eastAsia="Calibri"/>
              </w:rPr>
            </w:pPr>
          </w:p>
        </w:tc>
        <w:tc>
          <w:tcPr>
            <w:tcW w:w="992" w:type="dxa"/>
          </w:tcPr>
          <w:p w14:paraId="102B920C" w14:textId="77777777" w:rsidR="00A979E2" w:rsidRDefault="00A979E2" w:rsidP="00717F6D">
            <w:pPr>
              <w:pStyle w:val="TexteCourant"/>
              <w:jc w:val="center"/>
              <w:rPr>
                <w:rFonts w:eastAsia="Calibri"/>
              </w:rPr>
            </w:pPr>
          </w:p>
        </w:tc>
        <w:tc>
          <w:tcPr>
            <w:tcW w:w="992" w:type="dxa"/>
            <w:vAlign w:val="center"/>
          </w:tcPr>
          <w:p w14:paraId="6C9C45AF" w14:textId="24E56A4B" w:rsidR="00A979E2" w:rsidRDefault="00A979E2" w:rsidP="00717F6D">
            <w:pPr>
              <w:pStyle w:val="TexteCourant"/>
              <w:jc w:val="center"/>
              <w:rPr>
                <w:rFonts w:eastAsia="Calibri"/>
              </w:rPr>
            </w:pPr>
          </w:p>
        </w:tc>
      </w:tr>
      <w:tr w:rsidR="00A979E2" w14:paraId="78C39965" w14:textId="77777777" w:rsidTr="00E82674">
        <w:tc>
          <w:tcPr>
            <w:tcW w:w="510" w:type="dxa"/>
          </w:tcPr>
          <w:p w14:paraId="6A755232" w14:textId="77777777" w:rsidR="00A979E2" w:rsidRPr="00CB7714" w:rsidRDefault="00A979E2" w:rsidP="00717F6D">
            <w:pPr>
              <w:spacing w:after="0" w:line="286" w:lineRule="auto"/>
              <w:jc w:val="both"/>
              <w:rPr>
                <w:rFonts w:ascii="Marianne Light" w:hAnsi="Marianne Light" w:cs="Arial"/>
                <w:sz w:val="18"/>
                <w:szCs w:val="18"/>
              </w:rPr>
            </w:pPr>
            <w:r>
              <w:rPr>
                <w:rFonts w:ascii="Marianne Light" w:hAnsi="Marianne Light" w:cs="Arial"/>
                <w:sz w:val="18"/>
                <w:szCs w:val="18"/>
              </w:rPr>
              <w:t>1.6</w:t>
            </w:r>
          </w:p>
        </w:tc>
        <w:tc>
          <w:tcPr>
            <w:tcW w:w="6160" w:type="dxa"/>
          </w:tcPr>
          <w:p w14:paraId="31DF2C45" w14:textId="1A7997F3" w:rsidR="00A979E2" w:rsidRPr="00CB7714" w:rsidRDefault="00A979E2" w:rsidP="00717F6D">
            <w:pPr>
              <w:spacing w:after="0" w:line="286" w:lineRule="auto"/>
              <w:jc w:val="both"/>
              <w:rPr>
                <w:rFonts w:ascii="Marianne Light" w:hAnsi="Marianne Light" w:cs="Arial"/>
                <w:sz w:val="18"/>
                <w:szCs w:val="18"/>
              </w:rPr>
            </w:pPr>
            <w:r w:rsidRPr="00EE36DB">
              <w:rPr>
                <w:rFonts w:ascii="Marianne Light" w:hAnsi="Marianne Light" w:cs="Arial"/>
                <w:sz w:val="18"/>
                <w:szCs w:val="18"/>
              </w:rPr>
              <w:t>Un état des lieux en matière de réemploi de</w:t>
            </w:r>
            <w:r>
              <w:rPr>
                <w:rFonts w:ascii="Marianne Light" w:hAnsi="Marianne Light" w:cs="Arial"/>
                <w:sz w:val="18"/>
                <w:szCs w:val="18"/>
              </w:rPr>
              <w:t xml:space="preserve"> tou</w:t>
            </w:r>
            <w:r w:rsidRPr="00EE36DB">
              <w:rPr>
                <w:rFonts w:ascii="Marianne Light" w:hAnsi="Marianne Light" w:cs="Arial"/>
                <w:sz w:val="18"/>
                <w:szCs w:val="18"/>
              </w:rPr>
              <w:t xml:space="preserve">s </w:t>
            </w:r>
            <w:r>
              <w:rPr>
                <w:rFonts w:ascii="Marianne Light" w:hAnsi="Marianne Light" w:cs="Arial"/>
                <w:sz w:val="18"/>
                <w:szCs w:val="18"/>
              </w:rPr>
              <w:t xml:space="preserve">les </w:t>
            </w:r>
            <w:r w:rsidRPr="00EE36DB">
              <w:rPr>
                <w:rFonts w:ascii="Marianne Light" w:hAnsi="Marianne Light" w:cs="Arial"/>
                <w:sz w:val="18"/>
                <w:szCs w:val="18"/>
              </w:rPr>
              <w:t>emballages</w:t>
            </w:r>
            <w:r>
              <w:rPr>
                <w:rFonts w:ascii="Marianne Light" w:hAnsi="Marianne Light" w:cs="Arial"/>
                <w:sz w:val="18"/>
                <w:szCs w:val="18"/>
              </w:rPr>
              <w:t xml:space="preserve"> du secteur</w:t>
            </w:r>
            <w:r w:rsidRPr="00EE36DB">
              <w:rPr>
                <w:rFonts w:ascii="Marianne Light" w:hAnsi="Marianne Light" w:cs="Arial"/>
                <w:sz w:val="18"/>
                <w:szCs w:val="18"/>
              </w:rPr>
              <w:t xml:space="preserve"> (exemple</w:t>
            </w:r>
            <w:r w:rsidRPr="00EE36DB">
              <w:rPr>
                <w:rFonts w:cs="Calibri"/>
                <w:sz w:val="18"/>
                <w:szCs w:val="18"/>
              </w:rPr>
              <w:t> </w:t>
            </w:r>
            <w:r w:rsidRPr="00EE36DB">
              <w:rPr>
                <w:rFonts w:ascii="Marianne Light" w:hAnsi="Marianne Light" w:cs="Arial"/>
                <w:sz w:val="18"/>
                <w:szCs w:val="18"/>
              </w:rPr>
              <w:t>: proportion de réemploi à date, etc.)</w:t>
            </w:r>
          </w:p>
        </w:tc>
        <w:tc>
          <w:tcPr>
            <w:tcW w:w="1122" w:type="dxa"/>
            <w:vAlign w:val="center"/>
          </w:tcPr>
          <w:p w14:paraId="59B22051" w14:textId="77777777" w:rsidR="00A979E2" w:rsidRDefault="00A979E2" w:rsidP="00717F6D">
            <w:pPr>
              <w:pStyle w:val="TexteCourant"/>
              <w:jc w:val="center"/>
              <w:rPr>
                <w:rFonts w:eastAsia="Calibri"/>
              </w:rPr>
            </w:pPr>
          </w:p>
        </w:tc>
        <w:tc>
          <w:tcPr>
            <w:tcW w:w="992" w:type="dxa"/>
          </w:tcPr>
          <w:p w14:paraId="631693B8" w14:textId="77777777" w:rsidR="00A979E2" w:rsidRDefault="00A979E2" w:rsidP="00717F6D">
            <w:pPr>
              <w:pStyle w:val="TexteCourant"/>
              <w:jc w:val="center"/>
              <w:rPr>
                <w:rFonts w:eastAsia="Calibri"/>
              </w:rPr>
            </w:pPr>
          </w:p>
        </w:tc>
        <w:tc>
          <w:tcPr>
            <w:tcW w:w="992" w:type="dxa"/>
            <w:vAlign w:val="center"/>
          </w:tcPr>
          <w:p w14:paraId="218EA7AF" w14:textId="728E95D2" w:rsidR="00A979E2" w:rsidRDefault="00A979E2" w:rsidP="00717F6D">
            <w:pPr>
              <w:pStyle w:val="TexteCourant"/>
              <w:jc w:val="center"/>
              <w:rPr>
                <w:rFonts w:eastAsia="Calibri"/>
              </w:rPr>
            </w:pPr>
          </w:p>
        </w:tc>
      </w:tr>
    </w:tbl>
    <w:p w14:paraId="02E0BA12" w14:textId="77777777" w:rsidR="00D52A07" w:rsidRDefault="00D52A07" w:rsidP="00D52A07">
      <w:pPr>
        <w:pStyle w:val="TexteCourant"/>
        <w:rPr>
          <w:rFonts w:eastAsia="Calibri"/>
        </w:rPr>
      </w:pPr>
    </w:p>
    <w:tbl>
      <w:tblPr>
        <w:tblStyle w:val="Grilledutableau"/>
        <w:tblW w:w="9089" w:type="dxa"/>
        <w:tblLook w:val="04A0" w:firstRow="1" w:lastRow="0" w:firstColumn="1" w:lastColumn="0" w:noHBand="0" w:noVBand="1"/>
      </w:tblPr>
      <w:tblGrid>
        <w:gridCol w:w="510"/>
        <w:gridCol w:w="6307"/>
        <w:gridCol w:w="1170"/>
        <w:gridCol w:w="1102"/>
      </w:tblGrid>
      <w:tr w:rsidR="00D52A07" w:rsidRPr="004F514E" w14:paraId="1C3A0023" w14:textId="77777777" w:rsidTr="00717F6D">
        <w:tc>
          <w:tcPr>
            <w:tcW w:w="510" w:type="dxa"/>
          </w:tcPr>
          <w:p w14:paraId="024EFA1E" w14:textId="77777777" w:rsidR="00D52A07" w:rsidRDefault="00D52A07" w:rsidP="00717F6D">
            <w:pPr>
              <w:spacing w:after="0" w:line="240" w:lineRule="auto"/>
              <w:jc w:val="center"/>
              <w:rPr>
                <w:rFonts w:ascii="Marianne Light" w:hAnsi="Marianne Light" w:cs="Arial"/>
                <w:b/>
                <w:sz w:val="18"/>
                <w:szCs w:val="18"/>
                <w:u w:val="single"/>
              </w:rPr>
            </w:pPr>
          </w:p>
        </w:tc>
        <w:tc>
          <w:tcPr>
            <w:tcW w:w="6307" w:type="dxa"/>
            <w:vAlign w:val="center"/>
          </w:tcPr>
          <w:p w14:paraId="2ADDFF82" w14:textId="77777777" w:rsidR="00D52A07" w:rsidRPr="00F919C5" w:rsidRDefault="00D52A07" w:rsidP="00D52A07">
            <w:pPr>
              <w:pStyle w:val="Paragraphedeliste"/>
              <w:numPr>
                <w:ilvl w:val="0"/>
                <w:numId w:val="19"/>
              </w:numPr>
              <w:spacing w:after="0" w:line="240" w:lineRule="auto"/>
              <w:jc w:val="center"/>
              <w:rPr>
                <w:rFonts w:ascii="Marianne Light" w:hAnsi="Marianne Light" w:cs="Calibri"/>
                <w:b/>
                <w:kern w:val="0"/>
                <w:sz w:val="18"/>
                <w:szCs w:val="18"/>
                <w:u w:val="single"/>
                <w14:ligatures w14:val="none"/>
                <w14:cntxtAlts w14:val="0"/>
              </w:rPr>
            </w:pPr>
            <w:r w:rsidRPr="00F919C5">
              <w:rPr>
                <w:rFonts w:ascii="Marianne Light" w:hAnsi="Marianne Light" w:cs="Arial"/>
                <w:b/>
                <w:sz w:val="18"/>
                <w:szCs w:val="18"/>
                <w:u w:val="single"/>
              </w:rPr>
              <w:t>ANALYSE DES ALTERNATIVES ET SOLUTIONS EXISTANTES ET EN COURS DE DEVELOPPEMENT</w:t>
            </w:r>
          </w:p>
        </w:tc>
        <w:tc>
          <w:tcPr>
            <w:tcW w:w="1170" w:type="dxa"/>
            <w:vAlign w:val="center"/>
          </w:tcPr>
          <w:p w14:paraId="219FE7F4" w14:textId="77777777" w:rsidR="00D52A07" w:rsidRPr="004F514E" w:rsidRDefault="00D52A07" w:rsidP="00717F6D">
            <w:pPr>
              <w:pStyle w:val="TexteCourant"/>
              <w:jc w:val="center"/>
              <w:rPr>
                <w:rFonts w:eastAsia="Calibri"/>
                <w:b/>
              </w:rPr>
            </w:pPr>
            <w:r w:rsidRPr="004F514E">
              <w:rPr>
                <w:rFonts w:eastAsia="Calibri"/>
                <w:b/>
              </w:rPr>
              <w:t>Etudes déjà réalisées</w:t>
            </w:r>
          </w:p>
        </w:tc>
        <w:tc>
          <w:tcPr>
            <w:tcW w:w="1102" w:type="dxa"/>
            <w:vAlign w:val="center"/>
          </w:tcPr>
          <w:p w14:paraId="0E9243A6" w14:textId="77777777" w:rsidR="00D52A07" w:rsidRPr="004F514E" w:rsidRDefault="00D52A07" w:rsidP="00717F6D">
            <w:pPr>
              <w:pStyle w:val="TexteCourant"/>
              <w:jc w:val="center"/>
              <w:rPr>
                <w:rFonts w:eastAsia="Calibri"/>
                <w:b/>
              </w:rPr>
            </w:pPr>
            <w:r w:rsidRPr="004F514E">
              <w:rPr>
                <w:rFonts w:eastAsia="Calibri"/>
                <w:b/>
              </w:rPr>
              <w:t>Etudes à réaliser</w:t>
            </w:r>
          </w:p>
        </w:tc>
      </w:tr>
      <w:tr w:rsidR="00D52A07" w14:paraId="0349DF78" w14:textId="77777777" w:rsidTr="00717F6D">
        <w:tc>
          <w:tcPr>
            <w:tcW w:w="510" w:type="dxa"/>
          </w:tcPr>
          <w:p w14:paraId="62D80233" w14:textId="435361D5" w:rsidR="00D52A07" w:rsidRPr="00CB7714" w:rsidRDefault="00D52A07" w:rsidP="00717F6D">
            <w:pPr>
              <w:spacing w:after="0" w:line="286" w:lineRule="auto"/>
              <w:jc w:val="both"/>
              <w:rPr>
                <w:rFonts w:ascii="Marianne Light" w:hAnsi="Marianne Light" w:cs="Arial"/>
                <w:sz w:val="18"/>
                <w:szCs w:val="18"/>
              </w:rPr>
            </w:pPr>
            <w:r>
              <w:rPr>
                <w:rFonts w:ascii="Marianne Light" w:hAnsi="Marianne Light" w:cs="Arial"/>
                <w:sz w:val="18"/>
                <w:szCs w:val="18"/>
              </w:rPr>
              <w:t>2.</w:t>
            </w:r>
            <w:r w:rsidR="005272FF">
              <w:rPr>
                <w:rFonts w:ascii="Marianne Light" w:hAnsi="Marianne Light" w:cs="Arial"/>
                <w:sz w:val="18"/>
                <w:szCs w:val="18"/>
              </w:rPr>
              <w:t>1</w:t>
            </w:r>
          </w:p>
        </w:tc>
        <w:tc>
          <w:tcPr>
            <w:tcW w:w="6307" w:type="dxa"/>
          </w:tcPr>
          <w:p w14:paraId="13D959A3" w14:textId="0AEC1B9B" w:rsidR="00D52A07" w:rsidRPr="00CB7714" w:rsidRDefault="00D52A07" w:rsidP="00717F6D">
            <w:pPr>
              <w:spacing w:after="0" w:line="286" w:lineRule="auto"/>
              <w:jc w:val="both"/>
              <w:rPr>
                <w:rFonts w:ascii="Marianne Light" w:hAnsi="Marianne Light" w:cs="Arial"/>
                <w:sz w:val="18"/>
                <w:szCs w:val="18"/>
              </w:rPr>
            </w:pPr>
            <w:r w:rsidRPr="00CB7714">
              <w:rPr>
                <w:rFonts w:ascii="Marianne Light" w:hAnsi="Marianne Light" w:cs="Arial"/>
                <w:sz w:val="18"/>
                <w:szCs w:val="18"/>
              </w:rPr>
              <w:t xml:space="preserve">Pour chacun des couples produit/emballages identifiés, </w:t>
            </w:r>
            <w:r>
              <w:rPr>
                <w:rFonts w:ascii="Marianne Light" w:hAnsi="Marianne Light" w:cs="Arial"/>
                <w:sz w:val="18"/>
                <w:szCs w:val="18"/>
              </w:rPr>
              <w:t xml:space="preserve">une liste des alternatives et solutions réemployables aux emballages à usage unique </w:t>
            </w:r>
            <w:r w:rsidRPr="00AD0FE5">
              <w:rPr>
                <w:rFonts w:ascii="Marianne Light" w:hAnsi="Marianne Light" w:cs="Arial"/>
                <w:b/>
                <w:bCs/>
                <w:sz w:val="18"/>
                <w:szCs w:val="18"/>
              </w:rPr>
              <w:t>(</w:t>
            </w:r>
            <w:r w:rsidR="006E409D" w:rsidRPr="00AD0FE5">
              <w:rPr>
                <w:rFonts w:ascii="Marianne Light" w:hAnsi="Marianne Light" w:cs="Arial"/>
                <w:b/>
                <w:bCs/>
                <w:sz w:val="18"/>
                <w:szCs w:val="18"/>
              </w:rPr>
              <w:t>autres qu</w:t>
            </w:r>
            <w:r w:rsidR="00E6420C" w:rsidRPr="00AD0FE5">
              <w:rPr>
                <w:rFonts w:ascii="Marianne Light" w:hAnsi="Marianne Light" w:cs="Arial"/>
                <w:b/>
                <w:bCs/>
                <w:sz w:val="18"/>
                <w:szCs w:val="18"/>
              </w:rPr>
              <w:t>’</w:t>
            </w:r>
            <w:r w:rsidRPr="00AD0FE5">
              <w:rPr>
                <w:rFonts w:ascii="Marianne Light" w:hAnsi="Marianne Light" w:cs="Arial"/>
                <w:b/>
                <w:bCs/>
                <w:sz w:val="18"/>
                <w:szCs w:val="18"/>
              </w:rPr>
              <w:t>en plastique)</w:t>
            </w:r>
            <w:r>
              <w:rPr>
                <w:rFonts w:ascii="Marianne Light" w:hAnsi="Marianne Light" w:cs="Arial"/>
                <w:sz w:val="18"/>
                <w:szCs w:val="18"/>
              </w:rPr>
              <w:t xml:space="preserve"> </w:t>
            </w:r>
            <w:r w:rsidRPr="00CB7714">
              <w:rPr>
                <w:rFonts w:ascii="Marianne Light" w:hAnsi="Marianne Light" w:cs="Arial"/>
                <w:sz w:val="18"/>
                <w:szCs w:val="18"/>
              </w:rPr>
              <w:t>déjà mis en œuvre sur le marché ou à venir</w:t>
            </w:r>
          </w:p>
        </w:tc>
        <w:tc>
          <w:tcPr>
            <w:tcW w:w="1170" w:type="dxa"/>
            <w:vAlign w:val="center"/>
          </w:tcPr>
          <w:p w14:paraId="14508667" w14:textId="77777777" w:rsidR="00D52A07" w:rsidRDefault="00D52A07" w:rsidP="00717F6D">
            <w:pPr>
              <w:pStyle w:val="TexteCourant"/>
              <w:jc w:val="center"/>
              <w:rPr>
                <w:rFonts w:eastAsia="Calibri"/>
              </w:rPr>
            </w:pPr>
          </w:p>
        </w:tc>
        <w:tc>
          <w:tcPr>
            <w:tcW w:w="1102" w:type="dxa"/>
            <w:vAlign w:val="center"/>
          </w:tcPr>
          <w:p w14:paraId="7040DC21" w14:textId="77777777" w:rsidR="00D52A07" w:rsidRDefault="00D52A07" w:rsidP="00717F6D">
            <w:pPr>
              <w:pStyle w:val="TexteCourant"/>
              <w:jc w:val="center"/>
              <w:rPr>
                <w:rFonts w:eastAsia="Calibri"/>
              </w:rPr>
            </w:pPr>
          </w:p>
        </w:tc>
      </w:tr>
      <w:tr w:rsidR="00D52A07" w14:paraId="2B742937" w14:textId="77777777" w:rsidTr="00717F6D">
        <w:tc>
          <w:tcPr>
            <w:tcW w:w="510" w:type="dxa"/>
          </w:tcPr>
          <w:p w14:paraId="440EAD46" w14:textId="69F2CCC8" w:rsidR="00D52A07" w:rsidRPr="00E43416" w:rsidRDefault="00D52A07" w:rsidP="00717F6D">
            <w:pPr>
              <w:spacing w:after="0" w:line="286" w:lineRule="auto"/>
              <w:jc w:val="both"/>
              <w:rPr>
                <w:rFonts w:ascii="Marianne Light" w:hAnsi="Marianne Light" w:cs="Arial"/>
                <w:sz w:val="18"/>
                <w:szCs w:val="18"/>
              </w:rPr>
            </w:pPr>
            <w:r>
              <w:rPr>
                <w:rFonts w:ascii="Marianne Light" w:hAnsi="Marianne Light" w:cs="Arial"/>
                <w:sz w:val="18"/>
                <w:szCs w:val="18"/>
              </w:rPr>
              <w:t>2.</w:t>
            </w:r>
            <w:r w:rsidR="005272FF">
              <w:rPr>
                <w:rFonts w:ascii="Marianne Light" w:hAnsi="Marianne Light" w:cs="Arial"/>
                <w:sz w:val="18"/>
                <w:szCs w:val="18"/>
              </w:rPr>
              <w:t>2</w:t>
            </w:r>
          </w:p>
        </w:tc>
        <w:tc>
          <w:tcPr>
            <w:tcW w:w="6307" w:type="dxa"/>
          </w:tcPr>
          <w:p w14:paraId="021A367F" w14:textId="195D3B7D" w:rsidR="00D52A07" w:rsidRPr="00CB7714" w:rsidRDefault="00D52A07" w:rsidP="00717F6D">
            <w:pPr>
              <w:spacing w:after="0" w:line="286" w:lineRule="auto"/>
              <w:jc w:val="both"/>
              <w:rPr>
                <w:rFonts w:ascii="Marianne Light" w:hAnsi="Marianne Light" w:cs="Arial"/>
                <w:sz w:val="18"/>
                <w:szCs w:val="18"/>
              </w:rPr>
            </w:pPr>
            <w:r w:rsidRPr="00E43416">
              <w:rPr>
                <w:rFonts w:ascii="Marianne Light" w:hAnsi="Marianne Light" w:cs="Arial"/>
                <w:sz w:val="18"/>
                <w:szCs w:val="18"/>
              </w:rPr>
              <w:t xml:space="preserve">Une qualification des alternatives et solutions </w:t>
            </w:r>
            <w:r w:rsidR="00FF4130">
              <w:rPr>
                <w:rFonts w:ascii="Marianne Light" w:hAnsi="Marianne Light" w:cs="Arial"/>
                <w:sz w:val="18"/>
                <w:szCs w:val="18"/>
              </w:rPr>
              <w:t xml:space="preserve">réemployables </w:t>
            </w:r>
            <w:r w:rsidRPr="00E43416">
              <w:rPr>
                <w:rFonts w:ascii="Marianne Light" w:hAnsi="Marianne Light" w:cs="Arial"/>
                <w:sz w:val="18"/>
                <w:szCs w:val="18"/>
              </w:rPr>
              <w:t>identifiées</w:t>
            </w:r>
            <w:r w:rsidRPr="0065514E">
              <w:rPr>
                <w:rFonts w:ascii="Marianne Light" w:hAnsi="Marianne Light" w:cs="Arial"/>
                <w:sz w:val="18"/>
                <w:szCs w:val="18"/>
              </w:rPr>
              <w:t xml:space="preserve"> </w:t>
            </w:r>
            <w:r w:rsidRPr="00E43416">
              <w:rPr>
                <w:rFonts w:ascii="Marianne Light" w:hAnsi="Marianne Light" w:cs="Arial"/>
                <w:sz w:val="18"/>
                <w:szCs w:val="18"/>
              </w:rPr>
              <w:t xml:space="preserve">: réponse technique en matière </w:t>
            </w:r>
            <w:r w:rsidRPr="0091468A">
              <w:rPr>
                <w:rFonts w:ascii="Marianne Light" w:hAnsi="Marianne Light" w:cs="Arial"/>
                <w:sz w:val="18"/>
                <w:szCs w:val="18"/>
              </w:rPr>
              <w:t>de</w:t>
            </w:r>
            <w:r w:rsidR="003401C6">
              <w:rPr>
                <w:rFonts w:ascii="Marianne Light" w:hAnsi="Marianne Light" w:cs="Arial"/>
                <w:sz w:val="18"/>
                <w:szCs w:val="18"/>
              </w:rPr>
              <w:t xml:space="preserve"> </w:t>
            </w:r>
            <w:r w:rsidRPr="0091468A">
              <w:rPr>
                <w:rFonts w:ascii="Marianne Light" w:hAnsi="Marianne Light" w:cs="Arial"/>
                <w:sz w:val="18"/>
                <w:szCs w:val="18"/>
              </w:rPr>
              <w:t>réemploi</w:t>
            </w:r>
            <w:r w:rsidRPr="00E43416">
              <w:rPr>
                <w:rFonts w:ascii="Marianne Light" w:hAnsi="Marianne Light" w:cs="Arial"/>
                <w:sz w:val="18"/>
                <w:szCs w:val="18"/>
              </w:rPr>
              <w:t>, disponibilité et maturité afin de déterminer une trajectoire d’innovation à moyen et long terme, en cohérence avec l</w:t>
            </w:r>
            <w:r>
              <w:rPr>
                <w:rFonts w:ascii="Marianne Light" w:hAnsi="Marianne Light" w:cs="Arial"/>
                <w:sz w:val="18"/>
                <w:szCs w:val="18"/>
              </w:rPr>
              <w:t xml:space="preserve">es différents </w:t>
            </w:r>
            <w:r w:rsidRPr="00E43416">
              <w:rPr>
                <w:rFonts w:ascii="Marianne Light" w:hAnsi="Marianne Light" w:cs="Arial"/>
                <w:sz w:val="18"/>
                <w:szCs w:val="18"/>
              </w:rPr>
              <w:t>objectif</w:t>
            </w:r>
            <w:r>
              <w:rPr>
                <w:rFonts w:ascii="Marianne Light" w:hAnsi="Marianne Light" w:cs="Arial"/>
                <w:sz w:val="18"/>
                <w:szCs w:val="18"/>
              </w:rPr>
              <w:t>s</w:t>
            </w:r>
            <w:r w:rsidRPr="00E43416">
              <w:rPr>
                <w:rFonts w:ascii="Marianne Light" w:hAnsi="Marianne Light" w:cs="Arial"/>
                <w:sz w:val="18"/>
                <w:szCs w:val="18"/>
              </w:rPr>
              <w:t xml:space="preserve"> règlementaire</w:t>
            </w:r>
            <w:r>
              <w:rPr>
                <w:rFonts w:ascii="Marianne Light" w:hAnsi="Marianne Light" w:cs="Arial"/>
                <w:sz w:val="18"/>
                <w:szCs w:val="18"/>
              </w:rPr>
              <w:t>s</w:t>
            </w:r>
          </w:p>
        </w:tc>
        <w:tc>
          <w:tcPr>
            <w:tcW w:w="1170" w:type="dxa"/>
            <w:vAlign w:val="center"/>
          </w:tcPr>
          <w:p w14:paraId="42A94502" w14:textId="77777777" w:rsidR="00D52A07" w:rsidRDefault="00D52A07" w:rsidP="00717F6D">
            <w:pPr>
              <w:pStyle w:val="TexteCourant"/>
              <w:jc w:val="center"/>
              <w:rPr>
                <w:rFonts w:eastAsia="Calibri"/>
              </w:rPr>
            </w:pPr>
          </w:p>
        </w:tc>
        <w:tc>
          <w:tcPr>
            <w:tcW w:w="1102" w:type="dxa"/>
            <w:vAlign w:val="center"/>
          </w:tcPr>
          <w:p w14:paraId="72C93145" w14:textId="77777777" w:rsidR="00D52A07" w:rsidRDefault="00D52A07" w:rsidP="00717F6D">
            <w:pPr>
              <w:pStyle w:val="TexteCourant"/>
              <w:jc w:val="center"/>
              <w:rPr>
                <w:rFonts w:eastAsia="Calibri"/>
              </w:rPr>
            </w:pPr>
          </w:p>
        </w:tc>
      </w:tr>
      <w:tr w:rsidR="00D52A07" w14:paraId="3F684C14" w14:textId="77777777" w:rsidTr="00717F6D">
        <w:tc>
          <w:tcPr>
            <w:tcW w:w="510" w:type="dxa"/>
          </w:tcPr>
          <w:p w14:paraId="225DF448" w14:textId="7AD8BBA1" w:rsidR="00D52A07" w:rsidRPr="00E43416" w:rsidRDefault="00D52A07" w:rsidP="00717F6D">
            <w:pPr>
              <w:spacing w:after="0" w:line="286" w:lineRule="auto"/>
              <w:jc w:val="both"/>
              <w:rPr>
                <w:rFonts w:ascii="Marianne Light" w:hAnsi="Marianne Light" w:cs="Arial"/>
                <w:sz w:val="18"/>
                <w:szCs w:val="18"/>
              </w:rPr>
            </w:pPr>
            <w:r>
              <w:rPr>
                <w:rFonts w:ascii="Marianne Light" w:hAnsi="Marianne Light" w:cs="Arial"/>
                <w:sz w:val="18"/>
                <w:szCs w:val="18"/>
              </w:rPr>
              <w:t>2.</w:t>
            </w:r>
            <w:r w:rsidR="005272FF">
              <w:rPr>
                <w:rFonts w:ascii="Marianne Light" w:hAnsi="Marianne Light" w:cs="Arial"/>
                <w:sz w:val="18"/>
                <w:szCs w:val="18"/>
              </w:rPr>
              <w:t>3</w:t>
            </w:r>
          </w:p>
        </w:tc>
        <w:tc>
          <w:tcPr>
            <w:tcW w:w="6307" w:type="dxa"/>
          </w:tcPr>
          <w:p w14:paraId="097124B5" w14:textId="08DD16DE" w:rsidR="00D52A07" w:rsidRPr="00CB7714" w:rsidRDefault="00D52A07" w:rsidP="00717F6D">
            <w:pPr>
              <w:spacing w:after="0" w:line="286" w:lineRule="auto"/>
              <w:jc w:val="both"/>
              <w:rPr>
                <w:rFonts w:ascii="Marianne Light" w:hAnsi="Marianne Light" w:cs="Arial"/>
                <w:color w:val="auto"/>
                <w:sz w:val="18"/>
                <w:szCs w:val="18"/>
              </w:rPr>
            </w:pPr>
            <w:r w:rsidRPr="00E43416">
              <w:rPr>
                <w:rFonts w:ascii="Marianne Light" w:hAnsi="Marianne Light" w:cs="Arial"/>
                <w:sz w:val="18"/>
                <w:szCs w:val="18"/>
              </w:rPr>
              <w:t>Une sélection des alternatives et solutions</w:t>
            </w:r>
            <w:r w:rsidR="00FF4130">
              <w:rPr>
                <w:rFonts w:ascii="Marianne Light" w:hAnsi="Marianne Light" w:cs="Arial"/>
                <w:sz w:val="18"/>
                <w:szCs w:val="18"/>
              </w:rPr>
              <w:t xml:space="preserve"> réemployables</w:t>
            </w:r>
            <w:r w:rsidRPr="00E43416">
              <w:rPr>
                <w:rFonts w:ascii="Marianne Light" w:hAnsi="Marianne Light" w:cs="Arial"/>
                <w:sz w:val="18"/>
                <w:szCs w:val="18"/>
              </w:rPr>
              <w:t xml:space="preserve"> les plus pertinentes en fonction des besoins et des </w:t>
            </w:r>
            <w:r w:rsidRPr="00E43416">
              <w:rPr>
                <w:rFonts w:ascii="Marianne Light" w:hAnsi="Marianne Light" w:cs="Arial"/>
                <w:color w:val="auto"/>
                <w:sz w:val="18"/>
                <w:szCs w:val="18"/>
              </w:rPr>
              <w:t>enjeux prioritaires du secteur, en distinguant, les options susceptibles d’être rapidement mise</w:t>
            </w:r>
            <w:r w:rsidR="000B798E">
              <w:rPr>
                <w:rFonts w:ascii="Marianne Light" w:hAnsi="Marianne Light" w:cs="Arial"/>
                <w:color w:val="auto"/>
                <w:sz w:val="18"/>
                <w:szCs w:val="18"/>
              </w:rPr>
              <w:t>s</w:t>
            </w:r>
            <w:r w:rsidRPr="00E43416">
              <w:rPr>
                <w:rFonts w:ascii="Marianne Light" w:hAnsi="Marianne Light" w:cs="Arial"/>
                <w:color w:val="auto"/>
                <w:sz w:val="18"/>
                <w:szCs w:val="18"/>
              </w:rPr>
              <w:t xml:space="preserve"> en place par le secteur et celles qui nécessitent des investigations complémentaires d’un point de vue technique, économique ou environnementale</w:t>
            </w:r>
          </w:p>
        </w:tc>
        <w:tc>
          <w:tcPr>
            <w:tcW w:w="1170" w:type="dxa"/>
            <w:vAlign w:val="center"/>
          </w:tcPr>
          <w:p w14:paraId="5499F038" w14:textId="77777777" w:rsidR="00D52A07" w:rsidRDefault="00D52A07" w:rsidP="00717F6D">
            <w:pPr>
              <w:pStyle w:val="TexteCourant"/>
              <w:jc w:val="center"/>
              <w:rPr>
                <w:rFonts w:eastAsia="Calibri"/>
              </w:rPr>
            </w:pPr>
          </w:p>
        </w:tc>
        <w:tc>
          <w:tcPr>
            <w:tcW w:w="1102" w:type="dxa"/>
            <w:vAlign w:val="center"/>
          </w:tcPr>
          <w:p w14:paraId="30A18496" w14:textId="77777777" w:rsidR="00D52A07" w:rsidRDefault="00D52A07" w:rsidP="00717F6D">
            <w:pPr>
              <w:pStyle w:val="TexteCourant"/>
              <w:jc w:val="center"/>
              <w:rPr>
                <w:rFonts w:eastAsia="Calibri"/>
              </w:rPr>
            </w:pPr>
          </w:p>
        </w:tc>
      </w:tr>
      <w:tr w:rsidR="00D52A07" w14:paraId="08C46906" w14:textId="77777777" w:rsidTr="00717F6D">
        <w:tc>
          <w:tcPr>
            <w:tcW w:w="510" w:type="dxa"/>
          </w:tcPr>
          <w:p w14:paraId="1F3B7016" w14:textId="76F0FBC9" w:rsidR="00D52A07" w:rsidRPr="00E43416" w:rsidRDefault="00D52A07" w:rsidP="00717F6D">
            <w:pPr>
              <w:spacing w:after="0" w:line="286" w:lineRule="auto"/>
              <w:jc w:val="both"/>
              <w:rPr>
                <w:rFonts w:ascii="Marianne Light" w:hAnsi="Marianne Light" w:cs="Arial"/>
                <w:color w:val="auto"/>
                <w:sz w:val="18"/>
                <w:szCs w:val="18"/>
              </w:rPr>
            </w:pPr>
            <w:r>
              <w:rPr>
                <w:rFonts w:ascii="Marianne Light" w:hAnsi="Marianne Light" w:cs="Arial"/>
                <w:color w:val="auto"/>
                <w:sz w:val="18"/>
                <w:szCs w:val="18"/>
              </w:rPr>
              <w:t>2.</w:t>
            </w:r>
            <w:r w:rsidR="005272FF">
              <w:rPr>
                <w:rFonts w:ascii="Marianne Light" w:hAnsi="Marianne Light" w:cs="Arial"/>
                <w:color w:val="auto"/>
                <w:sz w:val="18"/>
                <w:szCs w:val="18"/>
              </w:rPr>
              <w:t>4</w:t>
            </w:r>
          </w:p>
        </w:tc>
        <w:tc>
          <w:tcPr>
            <w:tcW w:w="6307" w:type="dxa"/>
          </w:tcPr>
          <w:p w14:paraId="4647C725" w14:textId="59D60E4F" w:rsidR="00D52A07" w:rsidRPr="00CB7714" w:rsidRDefault="00D52A07" w:rsidP="00717F6D">
            <w:pPr>
              <w:spacing w:after="0" w:line="286" w:lineRule="auto"/>
              <w:jc w:val="both"/>
              <w:rPr>
                <w:rFonts w:ascii="Marianne Light" w:hAnsi="Marianne Light" w:cs="Arial"/>
                <w:color w:val="auto"/>
                <w:sz w:val="18"/>
                <w:szCs w:val="18"/>
              </w:rPr>
            </w:pPr>
            <w:r w:rsidRPr="00E43416">
              <w:rPr>
                <w:rFonts w:ascii="Marianne Light" w:hAnsi="Marianne Light" w:cs="Arial"/>
                <w:color w:val="auto"/>
                <w:sz w:val="18"/>
                <w:szCs w:val="18"/>
              </w:rPr>
              <w:t xml:space="preserve">Une identification des acteurs de la chaîne de valeur pour lesquels le choix des </w:t>
            </w:r>
            <w:r w:rsidRPr="0091468A">
              <w:rPr>
                <w:rFonts w:ascii="Marianne Light" w:hAnsi="Marianne Light" w:cs="Arial"/>
                <w:color w:val="auto"/>
                <w:sz w:val="18"/>
                <w:szCs w:val="18"/>
              </w:rPr>
              <w:t>alternatives</w:t>
            </w:r>
            <w:r w:rsidRPr="00E43416">
              <w:rPr>
                <w:rFonts w:ascii="Marianne Light" w:hAnsi="Marianne Light" w:cs="Arial"/>
                <w:color w:val="auto"/>
                <w:sz w:val="18"/>
                <w:szCs w:val="18"/>
              </w:rPr>
              <w:t xml:space="preserve"> </w:t>
            </w:r>
            <w:r w:rsidR="00FF4130">
              <w:rPr>
                <w:rFonts w:ascii="Marianne Light" w:hAnsi="Marianne Light" w:cs="Arial"/>
                <w:color w:val="auto"/>
                <w:sz w:val="18"/>
                <w:szCs w:val="18"/>
              </w:rPr>
              <w:t xml:space="preserve">réemployables </w:t>
            </w:r>
            <w:r w:rsidRPr="00E43416">
              <w:rPr>
                <w:rFonts w:ascii="Marianne Light" w:hAnsi="Marianne Light" w:cs="Arial"/>
                <w:color w:val="auto"/>
                <w:sz w:val="18"/>
                <w:szCs w:val="18"/>
              </w:rPr>
              <w:t xml:space="preserve">peut entraîner des répercussions (notamment metteurs en marché, fabricants d’emballages ou de machines, distributeurs, opérateurs de tri, recycleurs etc.) et une </w:t>
            </w:r>
            <w:r w:rsidRPr="00E43416">
              <w:rPr>
                <w:rFonts w:ascii="Marianne Light" w:hAnsi="Marianne Light" w:cs="Arial"/>
                <w:color w:val="auto"/>
                <w:sz w:val="18"/>
                <w:szCs w:val="18"/>
              </w:rPr>
              <w:lastRenderedPageBreak/>
              <w:t>analyse des principales répercussions potentielles, en précisant la manière dont elles ont été identifiées (notamment consultation des acteurs concernés)</w:t>
            </w:r>
          </w:p>
        </w:tc>
        <w:tc>
          <w:tcPr>
            <w:tcW w:w="1170" w:type="dxa"/>
            <w:shd w:val="clear" w:color="auto" w:fill="auto"/>
            <w:vAlign w:val="center"/>
          </w:tcPr>
          <w:p w14:paraId="4AAFB766" w14:textId="77777777" w:rsidR="00D52A07" w:rsidRDefault="00D52A07" w:rsidP="00717F6D">
            <w:pPr>
              <w:pStyle w:val="TexteCourant"/>
              <w:jc w:val="center"/>
              <w:rPr>
                <w:rFonts w:eastAsia="Calibri"/>
              </w:rPr>
            </w:pPr>
          </w:p>
        </w:tc>
        <w:tc>
          <w:tcPr>
            <w:tcW w:w="1102" w:type="dxa"/>
            <w:shd w:val="clear" w:color="auto" w:fill="auto"/>
            <w:vAlign w:val="center"/>
          </w:tcPr>
          <w:p w14:paraId="521B9F8B" w14:textId="77777777" w:rsidR="00D52A07" w:rsidRDefault="00D52A07" w:rsidP="00717F6D">
            <w:pPr>
              <w:pStyle w:val="TexteCourant"/>
              <w:jc w:val="center"/>
              <w:rPr>
                <w:rFonts w:eastAsia="Calibri"/>
              </w:rPr>
            </w:pPr>
          </w:p>
        </w:tc>
      </w:tr>
      <w:tr w:rsidR="00D52A07" w14:paraId="151DDAF1" w14:textId="77777777" w:rsidTr="00717F6D">
        <w:tc>
          <w:tcPr>
            <w:tcW w:w="510" w:type="dxa"/>
            <w:shd w:val="clear" w:color="auto" w:fill="D9D9D9" w:themeFill="background1" w:themeFillShade="D9"/>
          </w:tcPr>
          <w:p w14:paraId="71FDB044" w14:textId="6EF533DF" w:rsidR="00D52A07" w:rsidRPr="00314D8B" w:rsidRDefault="00D52A07" w:rsidP="00717F6D">
            <w:pPr>
              <w:spacing w:after="0" w:line="252" w:lineRule="auto"/>
              <w:jc w:val="both"/>
              <w:rPr>
                <w:rFonts w:ascii="Marianne Light" w:hAnsi="Marianne Light" w:cs="Arial"/>
                <w:sz w:val="18"/>
                <w:szCs w:val="18"/>
              </w:rPr>
            </w:pPr>
            <w:r w:rsidRPr="00314D8B">
              <w:rPr>
                <w:rFonts w:ascii="Marianne Light" w:hAnsi="Marianne Light" w:cs="Arial"/>
                <w:sz w:val="18"/>
                <w:szCs w:val="18"/>
              </w:rPr>
              <w:t>2.</w:t>
            </w:r>
            <w:r w:rsidR="005272FF" w:rsidRPr="00314D8B">
              <w:rPr>
                <w:rFonts w:ascii="Marianne Light" w:hAnsi="Marianne Light" w:cs="Arial"/>
                <w:sz w:val="18"/>
                <w:szCs w:val="18"/>
              </w:rPr>
              <w:t>5</w:t>
            </w:r>
          </w:p>
        </w:tc>
        <w:tc>
          <w:tcPr>
            <w:tcW w:w="6307" w:type="dxa"/>
            <w:shd w:val="clear" w:color="auto" w:fill="D9D9D9" w:themeFill="background1" w:themeFillShade="D9"/>
          </w:tcPr>
          <w:p w14:paraId="2C601D89" w14:textId="57021D68" w:rsidR="00D52A07" w:rsidRPr="00314D8B" w:rsidRDefault="00D52A07" w:rsidP="00717F6D">
            <w:pPr>
              <w:spacing w:after="0" w:line="252" w:lineRule="auto"/>
              <w:jc w:val="both"/>
              <w:rPr>
                <w:rFonts w:ascii="Marianne Light" w:hAnsi="Marianne Light" w:cs="Arial"/>
                <w:sz w:val="18"/>
                <w:szCs w:val="18"/>
              </w:rPr>
            </w:pPr>
            <w:r w:rsidRPr="00314D8B">
              <w:rPr>
                <w:rFonts w:ascii="Marianne Light" w:hAnsi="Marianne Light" w:cs="Arial"/>
                <w:sz w:val="18"/>
                <w:szCs w:val="18"/>
              </w:rPr>
              <w:t>Une capitalisation des retours d’expériences des solutions</w:t>
            </w:r>
            <w:r w:rsidR="00C7590C" w:rsidRPr="00314D8B">
              <w:rPr>
                <w:rFonts w:ascii="Marianne Light" w:hAnsi="Marianne Light" w:cs="Arial"/>
                <w:sz w:val="18"/>
                <w:szCs w:val="18"/>
              </w:rPr>
              <w:t>/</w:t>
            </w:r>
            <w:r w:rsidRPr="00314D8B">
              <w:rPr>
                <w:rFonts w:ascii="Marianne Light" w:hAnsi="Marianne Light" w:cs="Arial"/>
                <w:sz w:val="18"/>
                <w:szCs w:val="18"/>
              </w:rPr>
              <w:t>alternatives</w:t>
            </w:r>
            <w:r w:rsidR="00C7590C" w:rsidRPr="00314D8B">
              <w:rPr>
                <w:rFonts w:ascii="Marianne Light" w:hAnsi="Marianne Light" w:cs="Arial"/>
                <w:sz w:val="18"/>
                <w:szCs w:val="18"/>
              </w:rPr>
              <w:t xml:space="preserve"> réemployables </w:t>
            </w:r>
            <w:r w:rsidRPr="00314D8B">
              <w:rPr>
                <w:rFonts w:ascii="Marianne Light" w:hAnsi="Marianne Light" w:cs="Arial"/>
                <w:sz w:val="18"/>
                <w:szCs w:val="18"/>
              </w:rPr>
              <w:t>existantes identifiées (par exemple</w:t>
            </w:r>
            <w:r w:rsidRPr="00314D8B">
              <w:rPr>
                <w:rFonts w:cs="Calibri"/>
                <w:sz w:val="18"/>
                <w:szCs w:val="18"/>
              </w:rPr>
              <w:t> </w:t>
            </w:r>
            <w:r w:rsidRPr="00314D8B">
              <w:rPr>
                <w:rFonts w:ascii="Marianne Light" w:hAnsi="Marianne Light" w:cs="Arial"/>
                <w:sz w:val="18"/>
                <w:szCs w:val="18"/>
              </w:rPr>
              <w:t>: coûts, structuration de l’offre, fournisseurs, acteurs concernés, zones de production etc.)</w:t>
            </w:r>
          </w:p>
        </w:tc>
        <w:tc>
          <w:tcPr>
            <w:tcW w:w="1170" w:type="dxa"/>
            <w:shd w:val="clear" w:color="auto" w:fill="D9D9D9" w:themeFill="background1" w:themeFillShade="D9"/>
            <w:vAlign w:val="center"/>
          </w:tcPr>
          <w:p w14:paraId="7E59DBEB" w14:textId="77777777" w:rsidR="00D52A07" w:rsidRDefault="00D52A07" w:rsidP="00717F6D">
            <w:pPr>
              <w:pStyle w:val="TexteCourant"/>
              <w:jc w:val="center"/>
              <w:rPr>
                <w:rFonts w:eastAsia="Calibri"/>
              </w:rPr>
            </w:pPr>
          </w:p>
        </w:tc>
        <w:tc>
          <w:tcPr>
            <w:tcW w:w="1102" w:type="dxa"/>
            <w:shd w:val="clear" w:color="auto" w:fill="D9D9D9" w:themeFill="background1" w:themeFillShade="D9"/>
            <w:vAlign w:val="center"/>
          </w:tcPr>
          <w:p w14:paraId="5856CDB1" w14:textId="77777777" w:rsidR="00D52A07" w:rsidRDefault="00D52A07" w:rsidP="00717F6D">
            <w:pPr>
              <w:pStyle w:val="TexteCourant"/>
              <w:jc w:val="center"/>
              <w:rPr>
                <w:rFonts w:eastAsia="Calibri"/>
              </w:rPr>
            </w:pPr>
          </w:p>
        </w:tc>
      </w:tr>
      <w:tr w:rsidR="00D52A07" w14:paraId="5982BEBE" w14:textId="77777777" w:rsidTr="00717F6D">
        <w:tc>
          <w:tcPr>
            <w:tcW w:w="510" w:type="dxa"/>
            <w:shd w:val="clear" w:color="auto" w:fill="D9D9D9" w:themeFill="background1" w:themeFillShade="D9"/>
          </w:tcPr>
          <w:p w14:paraId="356508A6" w14:textId="0FE9265A" w:rsidR="00D52A07" w:rsidRPr="00314D8B" w:rsidRDefault="00D52A07" w:rsidP="00717F6D">
            <w:pPr>
              <w:spacing w:after="0" w:line="252" w:lineRule="auto"/>
              <w:jc w:val="both"/>
              <w:rPr>
                <w:rFonts w:ascii="Marianne Light" w:hAnsi="Marianne Light" w:cs="Arial"/>
                <w:sz w:val="18"/>
                <w:szCs w:val="18"/>
              </w:rPr>
            </w:pPr>
            <w:r w:rsidRPr="00314D8B">
              <w:rPr>
                <w:rFonts w:ascii="Marianne Light" w:hAnsi="Marianne Light" w:cs="Arial"/>
                <w:sz w:val="18"/>
                <w:szCs w:val="18"/>
              </w:rPr>
              <w:t>2.</w:t>
            </w:r>
            <w:r w:rsidR="005272FF" w:rsidRPr="00314D8B">
              <w:rPr>
                <w:rFonts w:ascii="Marianne Light" w:hAnsi="Marianne Light" w:cs="Arial"/>
                <w:sz w:val="18"/>
                <w:szCs w:val="18"/>
              </w:rPr>
              <w:t>6</w:t>
            </w:r>
          </w:p>
        </w:tc>
        <w:tc>
          <w:tcPr>
            <w:tcW w:w="6307" w:type="dxa"/>
            <w:shd w:val="clear" w:color="auto" w:fill="D9D9D9" w:themeFill="background1" w:themeFillShade="D9"/>
          </w:tcPr>
          <w:p w14:paraId="00098B85" w14:textId="4463BE5C" w:rsidR="00D52A07" w:rsidRPr="00314D8B" w:rsidRDefault="00D52A07" w:rsidP="00717F6D">
            <w:pPr>
              <w:spacing w:after="0" w:line="252" w:lineRule="auto"/>
              <w:jc w:val="both"/>
              <w:rPr>
                <w:rFonts w:ascii="Marianne Light" w:hAnsi="Marianne Light" w:cs="Arial"/>
                <w:sz w:val="18"/>
                <w:szCs w:val="18"/>
              </w:rPr>
            </w:pPr>
            <w:r w:rsidRPr="00314D8B">
              <w:rPr>
                <w:rFonts w:ascii="Marianne Light" w:hAnsi="Marianne Light" w:cs="Arial"/>
                <w:sz w:val="18"/>
                <w:szCs w:val="18"/>
              </w:rPr>
              <w:t>Des éléments permettant d’apprécier les potentiels impacts environnementaux des solutions</w:t>
            </w:r>
            <w:r w:rsidR="00594C86">
              <w:rPr>
                <w:rFonts w:ascii="Marianne Light" w:hAnsi="Marianne Light" w:cs="Arial"/>
                <w:sz w:val="18"/>
                <w:szCs w:val="18"/>
              </w:rPr>
              <w:t>/</w:t>
            </w:r>
            <w:r w:rsidRPr="00314D8B">
              <w:rPr>
                <w:rFonts w:ascii="Marianne Light" w:hAnsi="Marianne Light" w:cs="Arial"/>
                <w:sz w:val="18"/>
                <w:szCs w:val="18"/>
              </w:rPr>
              <w:t>alternatives</w:t>
            </w:r>
            <w:r w:rsidR="00594C86">
              <w:rPr>
                <w:rFonts w:ascii="Marianne Light" w:hAnsi="Marianne Light" w:cs="Arial"/>
                <w:sz w:val="18"/>
                <w:szCs w:val="18"/>
              </w:rPr>
              <w:t xml:space="preserve"> </w:t>
            </w:r>
            <w:r w:rsidRPr="00314D8B">
              <w:rPr>
                <w:rFonts w:ascii="Marianne Light" w:hAnsi="Marianne Light" w:cs="Arial"/>
                <w:sz w:val="18"/>
                <w:szCs w:val="18"/>
              </w:rPr>
              <w:t xml:space="preserve">existantes </w:t>
            </w:r>
            <w:r w:rsidR="00131C26" w:rsidRPr="00314D8B">
              <w:rPr>
                <w:rFonts w:ascii="Marianne Light" w:hAnsi="Marianne Light" w:cs="Arial"/>
                <w:sz w:val="18"/>
                <w:szCs w:val="18"/>
              </w:rPr>
              <w:t xml:space="preserve">réemployables </w:t>
            </w:r>
            <w:r w:rsidRPr="00314D8B">
              <w:rPr>
                <w:rFonts w:ascii="Marianne Light" w:hAnsi="Marianne Light" w:cs="Arial"/>
                <w:sz w:val="18"/>
                <w:szCs w:val="18"/>
              </w:rPr>
              <w:t>identifiées</w:t>
            </w:r>
          </w:p>
        </w:tc>
        <w:tc>
          <w:tcPr>
            <w:tcW w:w="1170" w:type="dxa"/>
            <w:shd w:val="clear" w:color="auto" w:fill="D9D9D9" w:themeFill="background1" w:themeFillShade="D9"/>
            <w:vAlign w:val="center"/>
          </w:tcPr>
          <w:p w14:paraId="093A1E2C" w14:textId="77777777" w:rsidR="00D52A07" w:rsidRDefault="00D52A07" w:rsidP="00717F6D">
            <w:pPr>
              <w:pStyle w:val="TexteCourant"/>
              <w:jc w:val="center"/>
              <w:rPr>
                <w:rFonts w:eastAsia="Calibri"/>
              </w:rPr>
            </w:pPr>
          </w:p>
        </w:tc>
        <w:tc>
          <w:tcPr>
            <w:tcW w:w="1102" w:type="dxa"/>
            <w:shd w:val="clear" w:color="auto" w:fill="D9D9D9" w:themeFill="background1" w:themeFillShade="D9"/>
            <w:vAlign w:val="center"/>
          </w:tcPr>
          <w:p w14:paraId="15A441F3" w14:textId="77777777" w:rsidR="00D52A07" w:rsidRDefault="00D52A07" w:rsidP="00717F6D">
            <w:pPr>
              <w:pStyle w:val="TexteCourant"/>
              <w:jc w:val="center"/>
              <w:rPr>
                <w:rFonts w:eastAsia="Calibri"/>
              </w:rPr>
            </w:pPr>
          </w:p>
        </w:tc>
      </w:tr>
      <w:tr w:rsidR="00D52A07" w14:paraId="5B28EC66" w14:textId="77777777" w:rsidTr="00717F6D">
        <w:tc>
          <w:tcPr>
            <w:tcW w:w="510" w:type="dxa"/>
            <w:shd w:val="clear" w:color="auto" w:fill="D9D9D9" w:themeFill="background1" w:themeFillShade="D9"/>
          </w:tcPr>
          <w:p w14:paraId="07DC60E7" w14:textId="4E835EC9" w:rsidR="00D52A07" w:rsidRPr="00314D8B" w:rsidRDefault="00D52A07" w:rsidP="00717F6D">
            <w:pPr>
              <w:spacing w:after="0" w:line="252" w:lineRule="auto"/>
              <w:jc w:val="both"/>
              <w:rPr>
                <w:rFonts w:ascii="Marianne Light" w:hAnsi="Marianne Light" w:cs="Arial"/>
                <w:sz w:val="18"/>
                <w:szCs w:val="18"/>
              </w:rPr>
            </w:pPr>
            <w:r w:rsidRPr="00314D8B">
              <w:rPr>
                <w:rFonts w:ascii="Marianne Light" w:hAnsi="Marianne Light" w:cs="Arial"/>
                <w:sz w:val="18"/>
                <w:szCs w:val="18"/>
              </w:rPr>
              <w:t>2.</w:t>
            </w:r>
            <w:r w:rsidR="005272FF" w:rsidRPr="00314D8B">
              <w:rPr>
                <w:rFonts w:ascii="Marianne Light" w:hAnsi="Marianne Light" w:cs="Arial"/>
                <w:sz w:val="18"/>
                <w:szCs w:val="18"/>
              </w:rPr>
              <w:t>7</w:t>
            </w:r>
          </w:p>
        </w:tc>
        <w:tc>
          <w:tcPr>
            <w:tcW w:w="6307" w:type="dxa"/>
            <w:shd w:val="clear" w:color="auto" w:fill="D9D9D9" w:themeFill="background1" w:themeFillShade="D9"/>
          </w:tcPr>
          <w:p w14:paraId="2C7E3212" w14:textId="6CC32876" w:rsidR="00D52A07" w:rsidRPr="00314D8B" w:rsidRDefault="00D52A07" w:rsidP="00717F6D">
            <w:pPr>
              <w:spacing w:after="0" w:line="252" w:lineRule="auto"/>
              <w:jc w:val="both"/>
              <w:rPr>
                <w:rFonts w:ascii="Marianne Light" w:hAnsi="Marianne Light" w:cs="Arial"/>
                <w:sz w:val="18"/>
                <w:szCs w:val="18"/>
              </w:rPr>
            </w:pPr>
            <w:r w:rsidRPr="00314D8B">
              <w:rPr>
                <w:rFonts w:ascii="Marianne Light" w:hAnsi="Marianne Light" w:cs="Arial"/>
                <w:sz w:val="18"/>
                <w:szCs w:val="18"/>
              </w:rPr>
              <w:t>Une identification des acteurs susceptibles d’aider les entreprises dans leurs recherches de solutions</w:t>
            </w:r>
            <w:r w:rsidR="00DB0907">
              <w:rPr>
                <w:rFonts w:ascii="Marianne Light" w:hAnsi="Marianne Light" w:cs="Arial"/>
                <w:sz w:val="18"/>
                <w:szCs w:val="18"/>
              </w:rPr>
              <w:t xml:space="preserve"> réemployables</w:t>
            </w:r>
          </w:p>
        </w:tc>
        <w:tc>
          <w:tcPr>
            <w:tcW w:w="1170" w:type="dxa"/>
            <w:shd w:val="clear" w:color="auto" w:fill="D9D9D9" w:themeFill="background1" w:themeFillShade="D9"/>
            <w:vAlign w:val="center"/>
          </w:tcPr>
          <w:p w14:paraId="0053A034" w14:textId="77777777" w:rsidR="00D52A07" w:rsidRDefault="00D52A07" w:rsidP="00717F6D">
            <w:pPr>
              <w:pStyle w:val="TexteCourant"/>
              <w:jc w:val="center"/>
              <w:rPr>
                <w:rFonts w:eastAsia="Calibri"/>
              </w:rPr>
            </w:pPr>
          </w:p>
        </w:tc>
        <w:tc>
          <w:tcPr>
            <w:tcW w:w="1102" w:type="dxa"/>
            <w:shd w:val="clear" w:color="auto" w:fill="D9D9D9" w:themeFill="background1" w:themeFillShade="D9"/>
            <w:vAlign w:val="center"/>
          </w:tcPr>
          <w:p w14:paraId="23359F31" w14:textId="77777777" w:rsidR="00D52A07" w:rsidRDefault="00D52A07" w:rsidP="00717F6D">
            <w:pPr>
              <w:pStyle w:val="TexteCourant"/>
              <w:jc w:val="center"/>
              <w:rPr>
                <w:rFonts w:eastAsia="Calibri"/>
              </w:rPr>
            </w:pPr>
          </w:p>
        </w:tc>
      </w:tr>
    </w:tbl>
    <w:p w14:paraId="7FDC1CD5" w14:textId="77777777" w:rsidR="00D52A07" w:rsidRDefault="00D52A07" w:rsidP="00D52A07">
      <w:pPr>
        <w:pStyle w:val="TexteCourant"/>
        <w:rPr>
          <w:rFonts w:eastAsia="Calibri"/>
        </w:rPr>
      </w:pPr>
    </w:p>
    <w:tbl>
      <w:tblPr>
        <w:tblStyle w:val="Grilledutableau"/>
        <w:tblW w:w="0" w:type="auto"/>
        <w:tblLook w:val="04A0" w:firstRow="1" w:lastRow="0" w:firstColumn="1" w:lastColumn="0" w:noHBand="0" w:noVBand="1"/>
      </w:tblPr>
      <w:tblGrid>
        <w:gridCol w:w="510"/>
        <w:gridCol w:w="6246"/>
        <w:gridCol w:w="1159"/>
        <w:gridCol w:w="1093"/>
      </w:tblGrid>
      <w:tr w:rsidR="00D52A07" w14:paraId="233D0B1F" w14:textId="77777777" w:rsidTr="00717F6D">
        <w:tc>
          <w:tcPr>
            <w:tcW w:w="510" w:type="dxa"/>
          </w:tcPr>
          <w:p w14:paraId="3A4B1782" w14:textId="77777777" w:rsidR="00D52A07" w:rsidRPr="004F514E" w:rsidRDefault="00D52A07" w:rsidP="00717F6D">
            <w:pPr>
              <w:spacing w:after="60" w:line="286" w:lineRule="auto"/>
              <w:jc w:val="center"/>
              <w:rPr>
                <w:rFonts w:ascii="Marianne Light" w:hAnsi="Marianne Light" w:cs="Arial"/>
                <w:b/>
                <w:sz w:val="18"/>
                <w:szCs w:val="18"/>
                <w:u w:val="single"/>
              </w:rPr>
            </w:pPr>
          </w:p>
        </w:tc>
        <w:tc>
          <w:tcPr>
            <w:tcW w:w="6246" w:type="dxa"/>
            <w:vAlign w:val="center"/>
          </w:tcPr>
          <w:p w14:paraId="6DD1A114" w14:textId="22431A7D" w:rsidR="00D52A07" w:rsidRPr="00F919C5" w:rsidRDefault="00D52A07" w:rsidP="00D52A07">
            <w:pPr>
              <w:pStyle w:val="Paragraphedeliste"/>
              <w:numPr>
                <w:ilvl w:val="0"/>
                <w:numId w:val="19"/>
              </w:numPr>
              <w:spacing w:after="60" w:line="286" w:lineRule="auto"/>
              <w:jc w:val="center"/>
              <w:rPr>
                <w:rFonts w:ascii="Marianne Light" w:hAnsi="Marianne Light" w:cs="Arial"/>
                <w:b/>
                <w:sz w:val="18"/>
                <w:szCs w:val="18"/>
                <w:u w:val="single"/>
              </w:rPr>
            </w:pPr>
            <w:r w:rsidRPr="00F919C5">
              <w:rPr>
                <w:rFonts w:ascii="Marianne Light" w:hAnsi="Marianne Light" w:cs="Arial"/>
                <w:b/>
                <w:sz w:val="18"/>
                <w:szCs w:val="18"/>
                <w:u w:val="single"/>
              </w:rPr>
              <w:t>EVALUATION DES POTENTIELS DU SECTEUR EN MATIERE DE REEMPLOI A HORIZON</w:t>
            </w:r>
            <w:r w:rsidR="00AD0FE5">
              <w:rPr>
                <w:rFonts w:ascii="Marianne Light" w:hAnsi="Marianne Light" w:cs="Arial"/>
                <w:b/>
                <w:sz w:val="18"/>
                <w:szCs w:val="18"/>
                <w:u w:val="single"/>
              </w:rPr>
              <w:t xml:space="preserve"> </w:t>
            </w:r>
            <w:r w:rsidR="00EB020A">
              <w:rPr>
                <w:rFonts w:ascii="Marianne Light" w:hAnsi="Marianne Light" w:cs="Arial"/>
                <w:b/>
                <w:sz w:val="18"/>
                <w:szCs w:val="18"/>
                <w:u w:val="single"/>
              </w:rPr>
              <w:t>2027</w:t>
            </w:r>
            <w:r w:rsidRPr="00F919C5">
              <w:rPr>
                <w:rFonts w:ascii="Marianne Light" w:hAnsi="Marianne Light" w:cs="Arial"/>
                <w:b/>
                <w:sz w:val="18"/>
                <w:szCs w:val="18"/>
                <w:u w:val="single"/>
              </w:rPr>
              <w:t xml:space="preserve"> ET LES PERSPECTIVES A HORIZON 2040</w:t>
            </w:r>
          </w:p>
        </w:tc>
        <w:tc>
          <w:tcPr>
            <w:tcW w:w="1159" w:type="dxa"/>
            <w:vAlign w:val="center"/>
          </w:tcPr>
          <w:p w14:paraId="1E1D67B7" w14:textId="77777777" w:rsidR="00D52A07" w:rsidRDefault="00D52A07" w:rsidP="00717F6D">
            <w:pPr>
              <w:pStyle w:val="TexteCourant"/>
              <w:jc w:val="center"/>
              <w:rPr>
                <w:rFonts w:eastAsia="Calibri"/>
              </w:rPr>
            </w:pPr>
            <w:r>
              <w:rPr>
                <w:rFonts w:eastAsia="Calibri"/>
              </w:rPr>
              <w:t>Etudes déjà réalisées</w:t>
            </w:r>
          </w:p>
        </w:tc>
        <w:tc>
          <w:tcPr>
            <w:tcW w:w="1093" w:type="dxa"/>
            <w:vAlign w:val="center"/>
          </w:tcPr>
          <w:p w14:paraId="69209D3D" w14:textId="77777777" w:rsidR="00D52A07" w:rsidRDefault="00D52A07" w:rsidP="00717F6D">
            <w:pPr>
              <w:pStyle w:val="TexteCourant"/>
              <w:jc w:val="center"/>
              <w:rPr>
                <w:rFonts w:eastAsia="Calibri"/>
              </w:rPr>
            </w:pPr>
            <w:r>
              <w:rPr>
                <w:rFonts w:eastAsia="Calibri"/>
              </w:rPr>
              <w:t>Etudes à réaliser</w:t>
            </w:r>
          </w:p>
        </w:tc>
      </w:tr>
      <w:tr w:rsidR="00D52A07" w14:paraId="1DFAAFBB" w14:textId="77777777" w:rsidTr="00717F6D">
        <w:tc>
          <w:tcPr>
            <w:tcW w:w="510" w:type="dxa"/>
          </w:tcPr>
          <w:p w14:paraId="77E0758E" w14:textId="77777777" w:rsidR="00D52A07" w:rsidRPr="00E43416" w:rsidRDefault="00D52A07" w:rsidP="00717F6D">
            <w:pPr>
              <w:spacing w:after="0" w:line="286" w:lineRule="auto"/>
              <w:jc w:val="both"/>
              <w:rPr>
                <w:rFonts w:ascii="Marianne Light" w:hAnsi="Marianne Light" w:cs="Arial"/>
                <w:sz w:val="18"/>
                <w:szCs w:val="18"/>
              </w:rPr>
            </w:pPr>
            <w:r>
              <w:rPr>
                <w:rFonts w:ascii="Marianne Light" w:hAnsi="Marianne Light" w:cs="Arial"/>
                <w:sz w:val="18"/>
                <w:szCs w:val="18"/>
              </w:rPr>
              <w:t>3.1</w:t>
            </w:r>
          </w:p>
        </w:tc>
        <w:tc>
          <w:tcPr>
            <w:tcW w:w="6246" w:type="dxa"/>
          </w:tcPr>
          <w:p w14:paraId="790ACBDB" w14:textId="3D662BCE" w:rsidR="00D52A07" w:rsidRPr="00CB7714" w:rsidRDefault="00D52A07" w:rsidP="00717F6D">
            <w:pPr>
              <w:spacing w:after="0" w:line="286" w:lineRule="auto"/>
              <w:jc w:val="both"/>
              <w:rPr>
                <w:rFonts w:ascii="Marianne Light" w:hAnsi="Marianne Light" w:cs="Arial"/>
                <w:b/>
                <w:sz w:val="18"/>
                <w:szCs w:val="18"/>
              </w:rPr>
            </w:pPr>
            <w:r w:rsidRPr="00E43416">
              <w:rPr>
                <w:rFonts w:ascii="Marianne Light" w:hAnsi="Marianne Light" w:cs="Arial"/>
                <w:sz w:val="18"/>
                <w:szCs w:val="18"/>
              </w:rPr>
              <w:t xml:space="preserve">Sur la base des solutions/alternatives </w:t>
            </w:r>
            <w:r w:rsidR="00131C26">
              <w:rPr>
                <w:rFonts w:ascii="Marianne Light" w:hAnsi="Marianne Light" w:cs="Arial"/>
                <w:sz w:val="18"/>
                <w:szCs w:val="18"/>
              </w:rPr>
              <w:t xml:space="preserve">réemployables </w:t>
            </w:r>
            <w:r w:rsidRPr="00E43416">
              <w:rPr>
                <w:rFonts w:ascii="Marianne Light" w:hAnsi="Marianne Light" w:cs="Arial"/>
                <w:sz w:val="18"/>
                <w:szCs w:val="18"/>
              </w:rPr>
              <w:t xml:space="preserve">identifiées, une caractérisation des potentiels </w:t>
            </w:r>
            <w:r w:rsidR="00CB24ED">
              <w:rPr>
                <w:rFonts w:ascii="Marianne Light" w:hAnsi="Marianne Light" w:cs="Arial"/>
                <w:sz w:val="18"/>
                <w:szCs w:val="18"/>
              </w:rPr>
              <w:t>de réemploi</w:t>
            </w:r>
            <w:r w:rsidRPr="00E43416">
              <w:rPr>
                <w:rFonts w:ascii="Marianne Light" w:hAnsi="Marianne Light" w:cs="Arial"/>
                <w:sz w:val="18"/>
                <w:szCs w:val="18"/>
              </w:rPr>
              <w:t xml:space="preserve"> du secteur à l’horizon</w:t>
            </w:r>
            <w:r w:rsidR="00F303C3">
              <w:rPr>
                <w:rFonts w:ascii="Marianne Light" w:hAnsi="Marianne Light" w:cs="Arial"/>
                <w:sz w:val="18"/>
                <w:szCs w:val="18"/>
              </w:rPr>
              <w:t xml:space="preserve"> 2027</w:t>
            </w:r>
            <w:r w:rsidRPr="00E43416">
              <w:rPr>
                <w:rFonts w:ascii="Marianne Light" w:hAnsi="Marianne Light" w:cs="Arial"/>
                <w:sz w:val="18"/>
                <w:szCs w:val="18"/>
              </w:rPr>
              <w:t xml:space="preserve"> (délais de mise en œuvre, faisabilité, gains potentiels sur le</w:t>
            </w:r>
            <w:r w:rsidR="00CB24ED">
              <w:rPr>
                <w:rFonts w:ascii="Marianne Light" w:hAnsi="Marianne Light" w:cs="Arial"/>
                <w:sz w:val="18"/>
                <w:szCs w:val="18"/>
              </w:rPr>
              <w:t xml:space="preserve"> réemploi</w:t>
            </w:r>
            <w:r w:rsidRPr="00E43416">
              <w:rPr>
                <w:rFonts w:ascii="Marianne Light" w:hAnsi="Marianne Light" w:cs="Arial"/>
                <w:sz w:val="18"/>
                <w:szCs w:val="18"/>
              </w:rPr>
              <w:t>) et des éléments de perspectives à horizon 2040</w:t>
            </w:r>
          </w:p>
        </w:tc>
        <w:tc>
          <w:tcPr>
            <w:tcW w:w="1159" w:type="dxa"/>
            <w:vAlign w:val="center"/>
          </w:tcPr>
          <w:p w14:paraId="2E3B99C1" w14:textId="77777777" w:rsidR="00D52A07" w:rsidRDefault="00D52A07" w:rsidP="00717F6D">
            <w:pPr>
              <w:pStyle w:val="TexteCourant"/>
              <w:jc w:val="center"/>
              <w:rPr>
                <w:rFonts w:eastAsia="Calibri"/>
              </w:rPr>
            </w:pPr>
          </w:p>
        </w:tc>
        <w:tc>
          <w:tcPr>
            <w:tcW w:w="1093" w:type="dxa"/>
            <w:vAlign w:val="center"/>
          </w:tcPr>
          <w:p w14:paraId="3F864B11" w14:textId="77777777" w:rsidR="00D52A07" w:rsidRDefault="00D52A07" w:rsidP="00717F6D">
            <w:pPr>
              <w:pStyle w:val="TexteCourant"/>
              <w:jc w:val="center"/>
              <w:rPr>
                <w:rFonts w:eastAsia="Calibri"/>
              </w:rPr>
            </w:pPr>
          </w:p>
        </w:tc>
      </w:tr>
      <w:tr w:rsidR="00D52A07" w14:paraId="4D6D0954" w14:textId="77777777" w:rsidTr="00717F6D">
        <w:tc>
          <w:tcPr>
            <w:tcW w:w="510" w:type="dxa"/>
          </w:tcPr>
          <w:p w14:paraId="353469A2" w14:textId="77777777" w:rsidR="00D52A07" w:rsidRPr="00E43416" w:rsidRDefault="00D52A07" w:rsidP="00717F6D">
            <w:pPr>
              <w:autoSpaceDE w:val="0"/>
              <w:autoSpaceDN w:val="0"/>
              <w:spacing w:after="0" w:line="286" w:lineRule="auto"/>
              <w:jc w:val="both"/>
              <w:rPr>
                <w:rFonts w:ascii="Marianne Light" w:hAnsi="Marianne Light" w:cs="Arial"/>
                <w:sz w:val="18"/>
                <w:szCs w:val="18"/>
              </w:rPr>
            </w:pPr>
            <w:r>
              <w:rPr>
                <w:rFonts w:ascii="Marianne Light" w:hAnsi="Marianne Light" w:cs="Arial"/>
                <w:sz w:val="18"/>
                <w:szCs w:val="18"/>
              </w:rPr>
              <w:t>3.2</w:t>
            </w:r>
          </w:p>
        </w:tc>
        <w:tc>
          <w:tcPr>
            <w:tcW w:w="6246" w:type="dxa"/>
          </w:tcPr>
          <w:p w14:paraId="36C53761" w14:textId="77777777" w:rsidR="00D52A07" w:rsidRPr="00CB7714" w:rsidRDefault="00D52A07" w:rsidP="00717F6D">
            <w:pPr>
              <w:autoSpaceDE w:val="0"/>
              <w:autoSpaceDN w:val="0"/>
              <w:spacing w:after="0" w:line="286" w:lineRule="auto"/>
              <w:jc w:val="both"/>
              <w:rPr>
                <w:rFonts w:ascii="Marianne Light" w:hAnsi="Marianne Light"/>
                <w:sz w:val="18"/>
              </w:rPr>
            </w:pPr>
            <w:r w:rsidRPr="00E43416">
              <w:rPr>
                <w:rFonts w:ascii="Marianne Light" w:hAnsi="Marianne Light" w:cs="Arial"/>
                <w:sz w:val="18"/>
                <w:szCs w:val="18"/>
              </w:rPr>
              <w:t>Une identification des principaux freins et/ou enjeux (par exemple</w:t>
            </w:r>
            <w:r w:rsidRPr="00E43416">
              <w:rPr>
                <w:rFonts w:cs="Calibri"/>
                <w:sz w:val="18"/>
                <w:szCs w:val="18"/>
              </w:rPr>
              <w:t xml:space="preserve">, </w:t>
            </w:r>
            <w:r w:rsidRPr="00E43416">
              <w:rPr>
                <w:rFonts w:ascii="Marianne Light" w:hAnsi="Marianne Light" w:cs="Arial"/>
                <w:sz w:val="18"/>
                <w:szCs w:val="18"/>
              </w:rPr>
              <w:t>propriétés techniques attendus des couples produits/emballages, impact sur la production, le conditionnement et la distribution, impact sur le consommateur, enjeux liés à la structuration du marché</w:t>
            </w:r>
            <w:r w:rsidRPr="00E43416">
              <w:rPr>
                <w:rFonts w:cs="Calibri"/>
                <w:sz w:val="18"/>
                <w:szCs w:val="18"/>
              </w:rPr>
              <w:t> </w:t>
            </w:r>
            <w:r w:rsidRPr="00E43416">
              <w:rPr>
                <w:rFonts w:ascii="Marianne Light" w:hAnsi="Marianne Light" w:cs="Arial"/>
                <w:sz w:val="18"/>
                <w:szCs w:val="18"/>
              </w:rPr>
              <w:t>: import/export, enjeux règlementaires, etc.)</w:t>
            </w:r>
          </w:p>
        </w:tc>
        <w:tc>
          <w:tcPr>
            <w:tcW w:w="1159" w:type="dxa"/>
            <w:vAlign w:val="center"/>
          </w:tcPr>
          <w:p w14:paraId="46EA61AC" w14:textId="77777777" w:rsidR="00D52A07" w:rsidRDefault="00D52A07" w:rsidP="00717F6D">
            <w:pPr>
              <w:pStyle w:val="TexteCourant"/>
              <w:jc w:val="center"/>
              <w:rPr>
                <w:rFonts w:eastAsia="Calibri"/>
              </w:rPr>
            </w:pPr>
          </w:p>
        </w:tc>
        <w:tc>
          <w:tcPr>
            <w:tcW w:w="1093" w:type="dxa"/>
            <w:vAlign w:val="center"/>
          </w:tcPr>
          <w:p w14:paraId="28B1F0BB" w14:textId="77777777" w:rsidR="00D52A07" w:rsidRDefault="00D52A07" w:rsidP="00717F6D">
            <w:pPr>
              <w:pStyle w:val="TexteCourant"/>
              <w:jc w:val="center"/>
              <w:rPr>
                <w:rFonts w:eastAsia="Calibri"/>
              </w:rPr>
            </w:pPr>
          </w:p>
        </w:tc>
      </w:tr>
      <w:tr w:rsidR="00D52A07" w14:paraId="3D68E73F" w14:textId="77777777" w:rsidTr="00717F6D">
        <w:tc>
          <w:tcPr>
            <w:tcW w:w="510" w:type="dxa"/>
          </w:tcPr>
          <w:p w14:paraId="6B0BBBB9" w14:textId="77777777" w:rsidR="00D52A07" w:rsidRPr="00E43416" w:rsidRDefault="00D52A07" w:rsidP="00717F6D">
            <w:pPr>
              <w:autoSpaceDE w:val="0"/>
              <w:autoSpaceDN w:val="0"/>
              <w:spacing w:after="0" w:line="286" w:lineRule="auto"/>
              <w:jc w:val="both"/>
              <w:rPr>
                <w:rFonts w:ascii="Marianne Light" w:hAnsi="Marianne Light" w:cs="Arial"/>
                <w:sz w:val="18"/>
                <w:szCs w:val="18"/>
              </w:rPr>
            </w:pPr>
            <w:r>
              <w:rPr>
                <w:rFonts w:ascii="Marianne Light" w:hAnsi="Marianne Light" w:cs="Arial"/>
                <w:sz w:val="18"/>
                <w:szCs w:val="18"/>
              </w:rPr>
              <w:t>3.3</w:t>
            </w:r>
          </w:p>
        </w:tc>
        <w:tc>
          <w:tcPr>
            <w:tcW w:w="6246" w:type="dxa"/>
          </w:tcPr>
          <w:p w14:paraId="3C2D8ABD" w14:textId="2E45D718" w:rsidR="00D52A07" w:rsidRPr="00CB7714" w:rsidRDefault="00D52A07" w:rsidP="00717F6D">
            <w:pPr>
              <w:autoSpaceDE w:val="0"/>
              <w:autoSpaceDN w:val="0"/>
              <w:spacing w:after="0" w:line="286" w:lineRule="auto"/>
              <w:jc w:val="both"/>
              <w:rPr>
                <w:rFonts w:ascii="Marianne Light" w:hAnsi="Marianne Light"/>
                <w:sz w:val="18"/>
              </w:rPr>
            </w:pPr>
            <w:r w:rsidRPr="00E43416">
              <w:rPr>
                <w:rFonts w:ascii="Marianne Light" w:hAnsi="Marianne Light" w:cs="Arial"/>
                <w:sz w:val="18"/>
                <w:szCs w:val="18"/>
              </w:rPr>
              <w:t xml:space="preserve">Une identification des principaux leviers ou principales opportunités (par exemple, principales actions possibles </w:t>
            </w:r>
            <w:r w:rsidR="00163B8D">
              <w:rPr>
                <w:rFonts w:ascii="Marianne Light" w:hAnsi="Marianne Light" w:cs="Arial"/>
                <w:sz w:val="18"/>
                <w:szCs w:val="18"/>
              </w:rPr>
              <w:t>pour le réemploi</w:t>
            </w:r>
            <w:r w:rsidRPr="00E43416">
              <w:rPr>
                <w:rFonts w:ascii="Marianne Light" w:hAnsi="Marianne Light" w:cs="Arial"/>
                <w:sz w:val="18"/>
                <w:szCs w:val="18"/>
              </w:rPr>
              <w:t>, initiatives et projets pilotes en cours ou à déployer, mutualisations possibles avec d’autres secteurs etc.</w:t>
            </w:r>
            <w:r w:rsidRPr="00E43416">
              <w:rPr>
                <w:rFonts w:ascii="Marianne Light" w:hAnsi="Marianne Light" w:cs="Calibri"/>
                <w:sz w:val="18"/>
              </w:rPr>
              <w:t xml:space="preserve">) </w:t>
            </w:r>
          </w:p>
        </w:tc>
        <w:tc>
          <w:tcPr>
            <w:tcW w:w="1159" w:type="dxa"/>
            <w:vAlign w:val="center"/>
          </w:tcPr>
          <w:p w14:paraId="3A30491B" w14:textId="77777777" w:rsidR="00D52A07" w:rsidRDefault="00D52A07" w:rsidP="00717F6D">
            <w:pPr>
              <w:pStyle w:val="TexteCourant"/>
              <w:jc w:val="center"/>
              <w:rPr>
                <w:rFonts w:eastAsia="Calibri"/>
              </w:rPr>
            </w:pPr>
          </w:p>
        </w:tc>
        <w:tc>
          <w:tcPr>
            <w:tcW w:w="1093" w:type="dxa"/>
            <w:vAlign w:val="center"/>
          </w:tcPr>
          <w:p w14:paraId="69715F7B" w14:textId="77777777" w:rsidR="00D52A07" w:rsidRDefault="00D52A07" w:rsidP="00717F6D">
            <w:pPr>
              <w:pStyle w:val="TexteCourant"/>
              <w:jc w:val="center"/>
              <w:rPr>
                <w:rFonts w:eastAsia="Calibri"/>
              </w:rPr>
            </w:pPr>
          </w:p>
        </w:tc>
      </w:tr>
    </w:tbl>
    <w:p w14:paraId="7C7C357F" w14:textId="77777777" w:rsidR="00D52A07" w:rsidRDefault="00D52A07" w:rsidP="00D52A07">
      <w:pPr>
        <w:pStyle w:val="TexteCourant"/>
        <w:rPr>
          <w:rFonts w:eastAsia="Calibri"/>
        </w:rPr>
      </w:pPr>
    </w:p>
    <w:tbl>
      <w:tblPr>
        <w:tblStyle w:val="Grilledutableau"/>
        <w:tblW w:w="9149" w:type="dxa"/>
        <w:tblLook w:val="04A0" w:firstRow="1" w:lastRow="0" w:firstColumn="1" w:lastColumn="0" w:noHBand="0" w:noVBand="1"/>
      </w:tblPr>
      <w:tblGrid>
        <w:gridCol w:w="510"/>
        <w:gridCol w:w="6387"/>
        <w:gridCol w:w="1159"/>
        <w:gridCol w:w="1093"/>
      </w:tblGrid>
      <w:tr w:rsidR="00D52A07" w14:paraId="3C53D1AF" w14:textId="77777777" w:rsidTr="00717F6D">
        <w:tc>
          <w:tcPr>
            <w:tcW w:w="510" w:type="dxa"/>
          </w:tcPr>
          <w:p w14:paraId="441D52A1" w14:textId="77777777" w:rsidR="00D52A07" w:rsidRPr="00353C54" w:rsidRDefault="00D52A07" w:rsidP="00717F6D">
            <w:pPr>
              <w:spacing w:after="60" w:line="286" w:lineRule="auto"/>
              <w:jc w:val="center"/>
              <w:rPr>
                <w:rFonts w:ascii="Marianne Light" w:hAnsi="Marianne Light" w:cs="Arial"/>
                <w:b/>
                <w:sz w:val="18"/>
                <w:szCs w:val="18"/>
                <w:u w:val="single"/>
              </w:rPr>
            </w:pPr>
          </w:p>
        </w:tc>
        <w:tc>
          <w:tcPr>
            <w:tcW w:w="6387" w:type="dxa"/>
            <w:vAlign w:val="center"/>
          </w:tcPr>
          <w:p w14:paraId="33F7D051" w14:textId="77777777" w:rsidR="00D52A07" w:rsidRPr="00F919C5" w:rsidRDefault="00D52A07" w:rsidP="00D52A07">
            <w:pPr>
              <w:pStyle w:val="Paragraphedeliste"/>
              <w:numPr>
                <w:ilvl w:val="0"/>
                <w:numId w:val="19"/>
              </w:numPr>
              <w:spacing w:after="60" w:line="286" w:lineRule="auto"/>
              <w:jc w:val="center"/>
              <w:rPr>
                <w:rFonts w:ascii="Marianne Light" w:hAnsi="Marianne Light" w:cs="Arial"/>
                <w:b/>
                <w:sz w:val="18"/>
                <w:szCs w:val="18"/>
                <w:u w:val="single"/>
              </w:rPr>
            </w:pPr>
            <w:r w:rsidRPr="00F919C5">
              <w:rPr>
                <w:rFonts w:ascii="Marianne Light" w:hAnsi="Marianne Light" w:cs="Arial"/>
                <w:b/>
                <w:sz w:val="18"/>
                <w:szCs w:val="18"/>
                <w:u w:val="single"/>
              </w:rPr>
              <w:t>IDENTIFICATION DES BESOINS ET ACTIONS PRIORITAIRES</w:t>
            </w:r>
          </w:p>
        </w:tc>
        <w:tc>
          <w:tcPr>
            <w:tcW w:w="1159" w:type="dxa"/>
            <w:vAlign w:val="center"/>
          </w:tcPr>
          <w:p w14:paraId="44FF877F" w14:textId="77777777" w:rsidR="00D52A07" w:rsidRDefault="00D52A07" w:rsidP="00717F6D">
            <w:pPr>
              <w:pStyle w:val="TexteCourant"/>
              <w:jc w:val="center"/>
              <w:rPr>
                <w:rFonts w:eastAsia="Calibri"/>
              </w:rPr>
            </w:pPr>
            <w:r>
              <w:rPr>
                <w:rFonts w:eastAsia="Calibri"/>
              </w:rPr>
              <w:t>Etudes déjà réalisées</w:t>
            </w:r>
          </w:p>
        </w:tc>
        <w:tc>
          <w:tcPr>
            <w:tcW w:w="1093" w:type="dxa"/>
            <w:vAlign w:val="center"/>
          </w:tcPr>
          <w:p w14:paraId="19FDE556" w14:textId="77777777" w:rsidR="00D52A07" w:rsidRDefault="00D52A07" w:rsidP="00717F6D">
            <w:pPr>
              <w:pStyle w:val="TexteCourant"/>
              <w:jc w:val="center"/>
              <w:rPr>
                <w:rFonts w:eastAsia="Calibri"/>
              </w:rPr>
            </w:pPr>
            <w:r>
              <w:rPr>
                <w:rFonts w:eastAsia="Calibri"/>
              </w:rPr>
              <w:t>Etudes à réaliser</w:t>
            </w:r>
          </w:p>
        </w:tc>
      </w:tr>
      <w:tr w:rsidR="00D52A07" w14:paraId="2E5770A2" w14:textId="77777777" w:rsidTr="00717F6D">
        <w:tc>
          <w:tcPr>
            <w:tcW w:w="510" w:type="dxa"/>
          </w:tcPr>
          <w:p w14:paraId="769FFE50" w14:textId="77777777" w:rsidR="00D52A07" w:rsidRPr="00E43416" w:rsidRDefault="00D52A07" w:rsidP="00717F6D">
            <w:pPr>
              <w:spacing w:after="0" w:line="286" w:lineRule="auto"/>
              <w:jc w:val="both"/>
              <w:rPr>
                <w:rFonts w:ascii="Marianne Light" w:hAnsi="Marianne Light" w:cs="Arial"/>
                <w:sz w:val="18"/>
                <w:szCs w:val="18"/>
              </w:rPr>
            </w:pPr>
            <w:r>
              <w:rPr>
                <w:rFonts w:ascii="Marianne Light" w:hAnsi="Marianne Light" w:cs="Arial"/>
                <w:sz w:val="18"/>
                <w:szCs w:val="18"/>
              </w:rPr>
              <w:t>4.1</w:t>
            </w:r>
          </w:p>
        </w:tc>
        <w:tc>
          <w:tcPr>
            <w:tcW w:w="6387" w:type="dxa"/>
          </w:tcPr>
          <w:p w14:paraId="72EC37CC" w14:textId="77777777" w:rsidR="00D52A07" w:rsidRPr="00CB7714" w:rsidRDefault="00D52A07" w:rsidP="00717F6D">
            <w:pPr>
              <w:spacing w:after="0" w:line="286" w:lineRule="auto"/>
              <w:jc w:val="both"/>
              <w:rPr>
                <w:rFonts w:ascii="Marianne Light" w:hAnsi="Marianne Light" w:cs="Arial"/>
                <w:sz w:val="18"/>
                <w:szCs w:val="18"/>
              </w:rPr>
            </w:pPr>
            <w:r w:rsidRPr="00E43416">
              <w:rPr>
                <w:rFonts w:ascii="Marianne Light" w:hAnsi="Marianne Light" w:cs="Arial"/>
                <w:sz w:val="18"/>
                <w:szCs w:val="18"/>
              </w:rPr>
              <w:t>Une identification des besoins en innovation et R&amp;D</w:t>
            </w:r>
          </w:p>
        </w:tc>
        <w:tc>
          <w:tcPr>
            <w:tcW w:w="1159" w:type="dxa"/>
            <w:vAlign w:val="center"/>
          </w:tcPr>
          <w:p w14:paraId="6B258D4F" w14:textId="77777777" w:rsidR="00D52A07" w:rsidRDefault="00D52A07" w:rsidP="00717F6D">
            <w:pPr>
              <w:pStyle w:val="TexteCourant"/>
              <w:jc w:val="center"/>
              <w:rPr>
                <w:rFonts w:eastAsia="Calibri"/>
              </w:rPr>
            </w:pPr>
          </w:p>
        </w:tc>
        <w:tc>
          <w:tcPr>
            <w:tcW w:w="1093" w:type="dxa"/>
            <w:vAlign w:val="center"/>
          </w:tcPr>
          <w:p w14:paraId="1AAB07D0" w14:textId="77777777" w:rsidR="00D52A07" w:rsidRDefault="00D52A07" w:rsidP="00717F6D">
            <w:pPr>
              <w:pStyle w:val="TexteCourant"/>
              <w:jc w:val="center"/>
              <w:rPr>
                <w:rFonts w:eastAsia="Calibri"/>
              </w:rPr>
            </w:pPr>
          </w:p>
        </w:tc>
      </w:tr>
      <w:tr w:rsidR="00D52A07" w14:paraId="6464C1CA" w14:textId="77777777" w:rsidTr="00717F6D">
        <w:tc>
          <w:tcPr>
            <w:tcW w:w="510" w:type="dxa"/>
          </w:tcPr>
          <w:p w14:paraId="6B88C7EC" w14:textId="77777777" w:rsidR="00D52A07" w:rsidRPr="00E43416" w:rsidRDefault="00D52A07" w:rsidP="00717F6D">
            <w:pPr>
              <w:spacing w:after="0" w:line="286" w:lineRule="auto"/>
              <w:jc w:val="both"/>
              <w:rPr>
                <w:rFonts w:ascii="Marianne Light" w:hAnsi="Marianne Light" w:cs="Arial"/>
                <w:sz w:val="18"/>
                <w:szCs w:val="18"/>
              </w:rPr>
            </w:pPr>
            <w:r>
              <w:rPr>
                <w:rFonts w:ascii="Marianne Light" w:hAnsi="Marianne Light" w:cs="Arial"/>
                <w:sz w:val="18"/>
                <w:szCs w:val="18"/>
              </w:rPr>
              <w:t>4.2</w:t>
            </w:r>
          </w:p>
        </w:tc>
        <w:tc>
          <w:tcPr>
            <w:tcW w:w="6387" w:type="dxa"/>
          </w:tcPr>
          <w:p w14:paraId="796A971A" w14:textId="581BF1B7" w:rsidR="00D52A07" w:rsidRPr="00CB7714" w:rsidRDefault="00D52A07" w:rsidP="00717F6D">
            <w:pPr>
              <w:spacing w:after="0" w:line="286" w:lineRule="auto"/>
              <w:jc w:val="both"/>
              <w:rPr>
                <w:rFonts w:ascii="Marianne Light" w:hAnsi="Marianne Light" w:cs="Arial"/>
                <w:sz w:val="18"/>
                <w:szCs w:val="18"/>
              </w:rPr>
            </w:pPr>
            <w:r w:rsidRPr="00E43416">
              <w:rPr>
                <w:rFonts w:ascii="Marianne Light" w:hAnsi="Marianne Light" w:cs="Arial"/>
                <w:sz w:val="18"/>
                <w:szCs w:val="18"/>
              </w:rPr>
              <w:t>Une identification et une évaluation des besoins en termes d’investissements nécessaires en amont et en aval de la cha</w:t>
            </w:r>
            <w:r w:rsidR="00D17EA2">
              <w:rPr>
                <w:rFonts w:ascii="Marianne Light" w:hAnsi="Marianne Light" w:cs="Arial"/>
                <w:sz w:val="18"/>
                <w:szCs w:val="18"/>
              </w:rPr>
              <w:t>î</w:t>
            </w:r>
            <w:r w:rsidRPr="00E43416">
              <w:rPr>
                <w:rFonts w:ascii="Marianne Light" w:hAnsi="Marianne Light" w:cs="Arial"/>
                <w:sz w:val="18"/>
                <w:szCs w:val="18"/>
              </w:rPr>
              <w:t>ne de valeur (production, conditionnement, logistique, transport etc.) afin de permettre notamment</w:t>
            </w:r>
            <w:r w:rsidRPr="00E43416">
              <w:rPr>
                <w:rFonts w:cs="Calibri"/>
                <w:sz w:val="18"/>
                <w:szCs w:val="18"/>
              </w:rPr>
              <w:t> </w:t>
            </w:r>
            <w:r w:rsidRPr="00E43416">
              <w:rPr>
                <w:rFonts w:ascii="Marianne Light" w:hAnsi="Marianne Light" w:cs="Arial"/>
                <w:sz w:val="18"/>
                <w:szCs w:val="18"/>
              </w:rPr>
              <w:t>de dégager de premiers ordres de grandeurs</w:t>
            </w:r>
            <w:r w:rsidR="00A979E2">
              <w:rPr>
                <w:rFonts w:ascii="Marianne Light" w:hAnsi="Marianne Light" w:cs="Arial"/>
                <w:sz w:val="18"/>
                <w:szCs w:val="18"/>
              </w:rPr>
              <w:t xml:space="preserve"> de coût sur l’axe réemploi</w:t>
            </w:r>
            <w:r w:rsidR="00AD0FE5">
              <w:rPr>
                <w:rFonts w:ascii="Marianne Light" w:hAnsi="Marianne Light" w:cs="Arial"/>
                <w:sz w:val="18"/>
                <w:szCs w:val="18"/>
              </w:rPr>
              <w:t xml:space="preserve"> </w:t>
            </w:r>
            <w:r w:rsidRPr="00E43416">
              <w:rPr>
                <w:rFonts w:ascii="Marianne Light" w:hAnsi="Marianne Light" w:cs="Arial"/>
                <w:sz w:val="18"/>
                <w:szCs w:val="18"/>
              </w:rPr>
              <w:t>(y compris les investissements déjà engagés)</w:t>
            </w:r>
          </w:p>
        </w:tc>
        <w:tc>
          <w:tcPr>
            <w:tcW w:w="1159" w:type="dxa"/>
            <w:vAlign w:val="center"/>
          </w:tcPr>
          <w:p w14:paraId="0933AFB8" w14:textId="77777777" w:rsidR="00D52A07" w:rsidRDefault="00D52A07" w:rsidP="00717F6D">
            <w:pPr>
              <w:pStyle w:val="TexteCourant"/>
              <w:jc w:val="center"/>
              <w:rPr>
                <w:rFonts w:eastAsia="Calibri"/>
              </w:rPr>
            </w:pPr>
          </w:p>
        </w:tc>
        <w:tc>
          <w:tcPr>
            <w:tcW w:w="1093" w:type="dxa"/>
            <w:vAlign w:val="center"/>
          </w:tcPr>
          <w:p w14:paraId="1EE8CF48" w14:textId="77777777" w:rsidR="00D52A07" w:rsidRDefault="00D52A07" w:rsidP="00717F6D">
            <w:pPr>
              <w:pStyle w:val="TexteCourant"/>
              <w:jc w:val="center"/>
              <w:rPr>
                <w:rFonts w:eastAsia="Calibri"/>
              </w:rPr>
            </w:pPr>
          </w:p>
        </w:tc>
      </w:tr>
      <w:tr w:rsidR="00D52A07" w14:paraId="33E04C8F" w14:textId="77777777" w:rsidTr="00717F6D">
        <w:tc>
          <w:tcPr>
            <w:tcW w:w="510" w:type="dxa"/>
          </w:tcPr>
          <w:p w14:paraId="086B4AE9" w14:textId="77777777" w:rsidR="00D52A07" w:rsidRPr="00E43416" w:rsidRDefault="00D52A07" w:rsidP="00717F6D">
            <w:pPr>
              <w:spacing w:after="0" w:line="286" w:lineRule="auto"/>
              <w:jc w:val="both"/>
              <w:rPr>
                <w:rFonts w:ascii="Marianne Light" w:hAnsi="Marianne Light" w:cs="Arial"/>
                <w:sz w:val="18"/>
                <w:szCs w:val="18"/>
              </w:rPr>
            </w:pPr>
            <w:r>
              <w:rPr>
                <w:rFonts w:ascii="Marianne Light" w:hAnsi="Marianne Light" w:cs="Arial"/>
                <w:sz w:val="18"/>
                <w:szCs w:val="18"/>
              </w:rPr>
              <w:t>4.3</w:t>
            </w:r>
          </w:p>
        </w:tc>
        <w:tc>
          <w:tcPr>
            <w:tcW w:w="6387" w:type="dxa"/>
          </w:tcPr>
          <w:p w14:paraId="17258F09" w14:textId="3B0B5939" w:rsidR="00D52A07" w:rsidRPr="00CB7714" w:rsidRDefault="00D52A07" w:rsidP="00717F6D">
            <w:pPr>
              <w:spacing w:after="0" w:line="286" w:lineRule="auto"/>
              <w:jc w:val="both"/>
              <w:rPr>
                <w:rFonts w:ascii="Marianne Light" w:hAnsi="Marianne Light" w:cs="Arial"/>
                <w:sz w:val="18"/>
                <w:szCs w:val="18"/>
              </w:rPr>
            </w:pPr>
            <w:r w:rsidRPr="00E43416">
              <w:rPr>
                <w:rFonts w:ascii="Marianne Light" w:hAnsi="Marianne Light" w:cs="Arial"/>
                <w:sz w:val="18"/>
                <w:szCs w:val="18"/>
              </w:rPr>
              <w:t>Une identification des besoins en termes d’analyse de cycle de vie (ACV) au regard des alternatives identifiées, des données existantes (études ACV transposables au secteur, données d’inventaires, p</w:t>
            </w:r>
            <w:r w:rsidR="009C7140">
              <w:rPr>
                <w:rFonts w:ascii="Marianne Light" w:hAnsi="Marianne Light" w:cs="Arial"/>
                <w:sz w:val="18"/>
                <w:szCs w:val="18"/>
              </w:rPr>
              <w:t>r</w:t>
            </w:r>
            <w:r w:rsidRPr="00E43416">
              <w:rPr>
                <w:rFonts w:ascii="Marianne Light" w:hAnsi="Marianne Light" w:cs="Arial"/>
                <w:sz w:val="18"/>
                <w:szCs w:val="18"/>
              </w:rPr>
              <w:t>ise en compte de l’enjeu biodiversité, données des metteurs en marché etc.) et des possibilités d’études (mutualisées entre secteurs similaires ou individualisées pour prendre en compte les spécificités d’un secteur/d’un produit/d’une alternative)</w:t>
            </w:r>
          </w:p>
        </w:tc>
        <w:tc>
          <w:tcPr>
            <w:tcW w:w="1159" w:type="dxa"/>
            <w:vAlign w:val="center"/>
          </w:tcPr>
          <w:p w14:paraId="16ECFD33" w14:textId="77777777" w:rsidR="00D52A07" w:rsidRDefault="00D52A07" w:rsidP="00717F6D">
            <w:pPr>
              <w:pStyle w:val="TexteCourant"/>
              <w:jc w:val="center"/>
              <w:rPr>
                <w:rFonts w:eastAsia="Calibri"/>
              </w:rPr>
            </w:pPr>
          </w:p>
        </w:tc>
        <w:tc>
          <w:tcPr>
            <w:tcW w:w="1093" w:type="dxa"/>
            <w:vAlign w:val="center"/>
          </w:tcPr>
          <w:p w14:paraId="1CBA5875" w14:textId="77777777" w:rsidR="00D52A07" w:rsidRDefault="00D52A07" w:rsidP="00717F6D">
            <w:pPr>
              <w:pStyle w:val="TexteCourant"/>
              <w:jc w:val="center"/>
              <w:rPr>
                <w:rFonts w:eastAsia="Calibri"/>
              </w:rPr>
            </w:pPr>
          </w:p>
        </w:tc>
      </w:tr>
      <w:tr w:rsidR="00D52A07" w14:paraId="5CB821B0" w14:textId="77777777" w:rsidTr="00717F6D">
        <w:tc>
          <w:tcPr>
            <w:tcW w:w="510" w:type="dxa"/>
            <w:shd w:val="clear" w:color="auto" w:fill="D9D9D9" w:themeFill="background1" w:themeFillShade="D9"/>
          </w:tcPr>
          <w:p w14:paraId="3EE5CB70" w14:textId="77777777" w:rsidR="00D52A07" w:rsidRPr="00DF6659" w:rsidRDefault="00D52A07" w:rsidP="00717F6D">
            <w:pPr>
              <w:spacing w:after="0" w:line="286" w:lineRule="auto"/>
              <w:jc w:val="both"/>
              <w:rPr>
                <w:rFonts w:ascii="Marianne Light" w:hAnsi="Marianne Light" w:cs="Arial"/>
                <w:sz w:val="18"/>
                <w:szCs w:val="18"/>
              </w:rPr>
            </w:pPr>
            <w:r w:rsidRPr="00DF6659">
              <w:rPr>
                <w:rFonts w:ascii="Marianne Light" w:hAnsi="Marianne Light" w:cs="Arial"/>
                <w:sz w:val="18"/>
                <w:szCs w:val="18"/>
              </w:rPr>
              <w:t>4.4</w:t>
            </w:r>
          </w:p>
        </w:tc>
        <w:tc>
          <w:tcPr>
            <w:tcW w:w="6387" w:type="dxa"/>
            <w:shd w:val="clear" w:color="auto" w:fill="D9D9D9" w:themeFill="background1" w:themeFillShade="D9"/>
          </w:tcPr>
          <w:p w14:paraId="10BA5817" w14:textId="233FAE11" w:rsidR="00D52A07" w:rsidRPr="00DF6659" w:rsidRDefault="00D52A07" w:rsidP="00717F6D">
            <w:pPr>
              <w:spacing w:after="0" w:line="286" w:lineRule="auto"/>
              <w:jc w:val="both"/>
              <w:rPr>
                <w:rFonts w:ascii="Marianne Light" w:hAnsi="Marianne Light" w:cs="Arial"/>
                <w:sz w:val="18"/>
                <w:szCs w:val="18"/>
              </w:rPr>
            </w:pPr>
            <w:r w:rsidRPr="00DF6659">
              <w:rPr>
                <w:rFonts w:ascii="Marianne Light" w:hAnsi="Marianne Light" w:cs="Arial"/>
                <w:sz w:val="18"/>
                <w:szCs w:val="18"/>
              </w:rPr>
              <w:t>Une comparaison des choix d’investissement</w:t>
            </w:r>
            <w:r w:rsidR="00DF6659">
              <w:rPr>
                <w:rFonts w:ascii="Marianne Light" w:hAnsi="Marianne Light" w:cs="Arial"/>
                <w:sz w:val="18"/>
                <w:szCs w:val="18"/>
              </w:rPr>
              <w:t>s</w:t>
            </w:r>
            <w:r w:rsidRPr="00DF6659">
              <w:rPr>
                <w:rFonts w:ascii="Marianne Light" w:hAnsi="Marianne Light" w:cs="Arial"/>
                <w:sz w:val="18"/>
                <w:szCs w:val="18"/>
              </w:rPr>
              <w:t xml:space="preserve"> selon les alternatives/solutions </w:t>
            </w:r>
            <w:r w:rsidR="00D512F0" w:rsidRPr="00DF6659">
              <w:rPr>
                <w:rFonts w:ascii="Marianne Light" w:hAnsi="Marianne Light" w:cs="Arial"/>
                <w:sz w:val="18"/>
                <w:szCs w:val="18"/>
              </w:rPr>
              <w:t xml:space="preserve">réemployables </w:t>
            </w:r>
            <w:r w:rsidRPr="00DF6659">
              <w:rPr>
                <w:rFonts w:ascii="Marianne Light" w:hAnsi="Marianne Light" w:cs="Arial"/>
                <w:sz w:val="18"/>
                <w:szCs w:val="18"/>
              </w:rPr>
              <w:t>envisagées</w:t>
            </w:r>
          </w:p>
        </w:tc>
        <w:tc>
          <w:tcPr>
            <w:tcW w:w="1159" w:type="dxa"/>
            <w:shd w:val="clear" w:color="auto" w:fill="D9D9D9" w:themeFill="background1" w:themeFillShade="D9"/>
            <w:vAlign w:val="center"/>
          </w:tcPr>
          <w:p w14:paraId="57D21A02" w14:textId="77777777" w:rsidR="00D52A07" w:rsidRDefault="00D52A07" w:rsidP="00717F6D">
            <w:pPr>
              <w:pStyle w:val="TexteCourant"/>
              <w:jc w:val="center"/>
              <w:rPr>
                <w:rFonts w:eastAsia="Calibri"/>
              </w:rPr>
            </w:pPr>
          </w:p>
        </w:tc>
        <w:tc>
          <w:tcPr>
            <w:tcW w:w="1093" w:type="dxa"/>
            <w:shd w:val="clear" w:color="auto" w:fill="D9D9D9" w:themeFill="background1" w:themeFillShade="D9"/>
            <w:vAlign w:val="center"/>
          </w:tcPr>
          <w:p w14:paraId="323CACA6" w14:textId="77777777" w:rsidR="00D52A07" w:rsidRDefault="00D52A07" w:rsidP="00717F6D">
            <w:pPr>
              <w:pStyle w:val="TexteCourant"/>
              <w:jc w:val="center"/>
              <w:rPr>
                <w:rFonts w:eastAsia="Calibri"/>
              </w:rPr>
            </w:pPr>
          </w:p>
        </w:tc>
      </w:tr>
      <w:tr w:rsidR="00D52A07" w14:paraId="78C1E7CC" w14:textId="77777777" w:rsidTr="00717F6D">
        <w:tc>
          <w:tcPr>
            <w:tcW w:w="510" w:type="dxa"/>
            <w:shd w:val="clear" w:color="auto" w:fill="D9D9D9" w:themeFill="background1" w:themeFillShade="D9"/>
          </w:tcPr>
          <w:p w14:paraId="1EF13E6C" w14:textId="77777777" w:rsidR="00D52A07" w:rsidRPr="00DF6659" w:rsidRDefault="00D52A07" w:rsidP="00717F6D">
            <w:pPr>
              <w:spacing w:after="0" w:line="286" w:lineRule="auto"/>
              <w:rPr>
                <w:rFonts w:ascii="Marianne Light" w:hAnsi="Marianne Light" w:cs="Arial"/>
                <w:sz w:val="18"/>
                <w:szCs w:val="18"/>
              </w:rPr>
            </w:pPr>
            <w:r w:rsidRPr="00DF6659">
              <w:rPr>
                <w:rFonts w:ascii="Marianne Light" w:hAnsi="Marianne Light" w:cs="Arial"/>
                <w:sz w:val="18"/>
                <w:szCs w:val="18"/>
              </w:rPr>
              <w:t>4.5</w:t>
            </w:r>
          </w:p>
        </w:tc>
        <w:tc>
          <w:tcPr>
            <w:tcW w:w="6387" w:type="dxa"/>
            <w:shd w:val="clear" w:color="auto" w:fill="D9D9D9" w:themeFill="background1" w:themeFillShade="D9"/>
          </w:tcPr>
          <w:p w14:paraId="27F474C6" w14:textId="107C8CA9" w:rsidR="00D52A07" w:rsidRPr="00DF6659" w:rsidRDefault="00D52A07" w:rsidP="00717F6D">
            <w:pPr>
              <w:spacing w:after="0" w:line="286" w:lineRule="auto"/>
              <w:rPr>
                <w:rFonts w:ascii="Marianne Light" w:hAnsi="Marianne Light" w:cs="Arial"/>
                <w:sz w:val="18"/>
                <w:szCs w:val="18"/>
              </w:rPr>
            </w:pPr>
            <w:r w:rsidRPr="00DF6659">
              <w:rPr>
                <w:rFonts w:ascii="Marianne Light" w:hAnsi="Marianne Light" w:cs="Arial"/>
                <w:sz w:val="18"/>
                <w:szCs w:val="18"/>
              </w:rPr>
              <w:t>Une identification des besoins d’accompagnement du secteur, des entreprises et des consommateurs (par exemple</w:t>
            </w:r>
            <w:r w:rsidR="003B66A2">
              <w:rPr>
                <w:rFonts w:cs="Calibri"/>
                <w:sz w:val="18"/>
                <w:szCs w:val="18"/>
              </w:rPr>
              <w:t> </w:t>
            </w:r>
            <w:r w:rsidR="003B66A2">
              <w:rPr>
                <w:rFonts w:ascii="Marianne Light" w:hAnsi="Marianne Light" w:cs="Arial"/>
                <w:sz w:val="18"/>
                <w:szCs w:val="18"/>
              </w:rPr>
              <w:t>:</w:t>
            </w:r>
            <w:r w:rsidRPr="00DF6659">
              <w:rPr>
                <w:rFonts w:ascii="Marianne Light" w:hAnsi="Marianne Light" w:cs="Arial"/>
                <w:sz w:val="18"/>
                <w:szCs w:val="18"/>
              </w:rPr>
              <w:t xml:space="preserve"> formation, achat, communication, sensibilisation etc.)</w:t>
            </w:r>
          </w:p>
        </w:tc>
        <w:tc>
          <w:tcPr>
            <w:tcW w:w="1159" w:type="dxa"/>
            <w:shd w:val="clear" w:color="auto" w:fill="D9D9D9" w:themeFill="background1" w:themeFillShade="D9"/>
            <w:vAlign w:val="center"/>
          </w:tcPr>
          <w:p w14:paraId="6830AAF7" w14:textId="77777777" w:rsidR="00D52A07" w:rsidRDefault="00D52A07" w:rsidP="00717F6D">
            <w:pPr>
              <w:pStyle w:val="TexteCourant"/>
              <w:jc w:val="center"/>
              <w:rPr>
                <w:rFonts w:eastAsia="Calibri"/>
              </w:rPr>
            </w:pPr>
          </w:p>
        </w:tc>
        <w:tc>
          <w:tcPr>
            <w:tcW w:w="1093" w:type="dxa"/>
            <w:shd w:val="clear" w:color="auto" w:fill="D9D9D9" w:themeFill="background1" w:themeFillShade="D9"/>
            <w:vAlign w:val="center"/>
          </w:tcPr>
          <w:p w14:paraId="2E1BBA2C" w14:textId="77777777" w:rsidR="00D52A07" w:rsidRDefault="00D52A07" w:rsidP="00717F6D">
            <w:pPr>
              <w:pStyle w:val="TexteCourant"/>
              <w:jc w:val="center"/>
              <w:rPr>
                <w:rFonts w:eastAsia="Calibri"/>
              </w:rPr>
            </w:pPr>
          </w:p>
        </w:tc>
      </w:tr>
    </w:tbl>
    <w:p w14:paraId="41E677B1" w14:textId="77777777" w:rsidR="00D52A07" w:rsidRDefault="00D52A07" w:rsidP="00D52A07">
      <w:pPr>
        <w:pStyle w:val="TexteCourant"/>
        <w:rPr>
          <w:rFonts w:eastAsia="Calibri"/>
        </w:rPr>
      </w:pPr>
    </w:p>
    <w:tbl>
      <w:tblPr>
        <w:tblStyle w:val="Grilledutableau"/>
        <w:tblW w:w="9209" w:type="dxa"/>
        <w:tblLook w:val="04A0" w:firstRow="1" w:lastRow="0" w:firstColumn="1" w:lastColumn="0" w:noHBand="0" w:noVBand="1"/>
      </w:tblPr>
      <w:tblGrid>
        <w:gridCol w:w="510"/>
        <w:gridCol w:w="6431"/>
        <w:gridCol w:w="1134"/>
        <w:gridCol w:w="1134"/>
      </w:tblGrid>
      <w:tr w:rsidR="00D52A07" w14:paraId="6A31FDF4" w14:textId="77777777" w:rsidTr="00717F6D">
        <w:tc>
          <w:tcPr>
            <w:tcW w:w="510" w:type="dxa"/>
          </w:tcPr>
          <w:p w14:paraId="418AA16F" w14:textId="77777777" w:rsidR="00D52A07" w:rsidRPr="00353C54" w:rsidRDefault="00D52A07" w:rsidP="00717F6D">
            <w:pPr>
              <w:spacing w:after="0" w:line="286" w:lineRule="auto"/>
              <w:jc w:val="center"/>
              <w:rPr>
                <w:rFonts w:ascii="Marianne Light" w:hAnsi="Marianne Light" w:cs="Arial"/>
                <w:b/>
                <w:sz w:val="18"/>
                <w:szCs w:val="18"/>
                <w:u w:val="single"/>
              </w:rPr>
            </w:pPr>
          </w:p>
        </w:tc>
        <w:tc>
          <w:tcPr>
            <w:tcW w:w="6431" w:type="dxa"/>
            <w:vAlign w:val="center"/>
          </w:tcPr>
          <w:p w14:paraId="7E5FFAE2" w14:textId="77777777" w:rsidR="00D52A07" w:rsidRPr="00F919C5" w:rsidRDefault="00D52A07" w:rsidP="00D52A07">
            <w:pPr>
              <w:pStyle w:val="Paragraphedeliste"/>
              <w:numPr>
                <w:ilvl w:val="0"/>
                <w:numId w:val="19"/>
              </w:numPr>
              <w:spacing w:after="0" w:line="286" w:lineRule="auto"/>
              <w:jc w:val="center"/>
              <w:rPr>
                <w:rFonts w:ascii="Marianne Light" w:hAnsi="Marianne Light" w:cs="Arial"/>
                <w:b/>
                <w:sz w:val="18"/>
                <w:szCs w:val="18"/>
                <w:u w:val="single"/>
              </w:rPr>
            </w:pPr>
            <w:r w:rsidRPr="00F919C5">
              <w:rPr>
                <w:rFonts w:ascii="Marianne Light" w:hAnsi="Marianne Light" w:cs="Arial"/>
                <w:b/>
                <w:sz w:val="18"/>
                <w:szCs w:val="18"/>
                <w:u w:val="single"/>
              </w:rPr>
              <w:t>TRAJECTOIRE SECTORIELLE ET CALENDRIER PREVISIONNEL</w:t>
            </w:r>
          </w:p>
        </w:tc>
        <w:tc>
          <w:tcPr>
            <w:tcW w:w="1134" w:type="dxa"/>
            <w:vAlign w:val="center"/>
          </w:tcPr>
          <w:p w14:paraId="4328AEF5" w14:textId="77777777" w:rsidR="00D52A07" w:rsidRPr="00353C54" w:rsidRDefault="00D52A07" w:rsidP="00717F6D">
            <w:pPr>
              <w:pStyle w:val="TexteCourant"/>
              <w:jc w:val="center"/>
              <w:rPr>
                <w:rFonts w:eastAsia="Calibri"/>
                <w:b/>
                <w:bCs/>
              </w:rPr>
            </w:pPr>
            <w:r w:rsidRPr="00353C54">
              <w:rPr>
                <w:rFonts w:eastAsia="Calibri"/>
                <w:b/>
                <w:bCs/>
              </w:rPr>
              <w:t>Etudes déjà réalisées</w:t>
            </w:r>
          </w:p>
        </w:tc>
        <w:tc>
          <w:tcPr>
            <w:tcW w:w="1134" w:type="dxa"/>
            <w:vAlign w:val="center"/>
          </w:tcPr>
          <w:p w14:paraId="0ACCB46A" w14:textId="77777777" w:rsidR="00D52A07" w:rsidRPr="00353C54" w:rsidRDefault="00D52A07" w:rsidP="00717F6D">
            <w:pPr>
              <w:pStyle w:val="TexteCourant"/>
              <w:jc w:val="center"/>
              <w:rPr>
                <w:rFonts w:eastAsia="Calibri"/>
                <w:b/>
                <w:bCs/>
              </w:rPr>
            </w:pPr>
            <w:r w:rsidRPr="00353C54">
              <w:rPr>
                <w:rFonts w:eastAsia="Calibri"/>
                <w:b/>
                <w:bCs/>
              </w:rPr>
              <w:t>Etudes à réaliser</w:t>
            </w:r>
          </w:p>
        </w:tc>
      </w:tr>
      <w:tr w:rsidR="00D52A07" w14:paraId="43A94D58" w14:textId="77777777" w:rsidTr="00717F6D">
        <w:tc>
          <w:tcPr>
            <w:tcW w:w="510" w:type="dxa"/>
          </w:tcPr>
          <w:p w14:paraId="1AE8635E" w14:textId="77777777" w:rsidR="00D52A07" w:rsidRPr="00E43416" w:rsidRDefault="00D52A07" w:rsidP="00717F6D">
            <w:pPr>
              <w:spacing w:after="0" w:line="286" w:lineRule="auto"/>
              <w:jc w:val="center"/>
              <w:rPr>
                <w:rFonts w:ascii="Marianne Light" w:hAnsi="Marianne Light" w:cs="Arial"/>
                <w:sz w:val="18"/>
                <w:szCs w:val="18"/>
              </w:rPr>
            </w:pPr>
            <w:r>
              <w:rPr>
                <w:rFonts w:ascii="Marianne Light" w:hAnsi="Marianne Light" w:cs="Arial"/>
                <w:sz w:val="18"/>
                <w:szCs w:val="18"/>
              </w:rPr>
              <w:t>5.1</w:t>
            </w:r>
          </w:p>
        </w:tc>
        <w:tc>
          <w:tcPr>
            <w:tcW w:w="6431" w:type="dxa"/>
            <w:shd w:val="clear" w:color="auto" w:fill="auto"/>
            <w:vAlign w:val="center"/>
          </w:tcPr>
          <w:p w14:paraId="6038CBF0" w14:textId="019FE661" w:rsidR="00D52A07" w:rsidRPr="006F0A52" w:rsidRDefault="00D52A07" w:rsidP="00717F6D">
            <w:pPr>
              <w:spacing w:after="0" w:line="286" w:lineRule="auto"/>
              <w:rPr>
                <w:rFonts w:ascii="Marianne Light" w:hAnsi="Marianne Light" w:cs="Arial"/>
                <w:sz w:val="18"/>
                <w:szCs w:val="18"/>
              </w:rPr>
            </w:pPr>
            <w:r w:rsidRPr="00E43416">
              <w:rPr>
                <w:rFonts w:ascii="Marianne Light" w:hAnsi="Marianne Light" w:cs="Arial"/>
                <w:sz w:val="18"/>
                <w:szCs w:val="18"/>
              </w:rPr>
              <w:t xml:space="preserve">Les étapes et jalons à franchir par le secteur (ou de manière transversale </w:t>
            </w:r>
            <w:r w:rsidRPr="00CB585E">
              <w:rPr>
                <w:rFonts w:ascii="Marianne Light" w:hAnsi="Marianne Light" w:cs="Arial"/>
                <w:color w:val="auto"/>
                <w:sz w:val="18"/>
                <w:szCs w:val="18"/>
              </w:rPr>
              <w:t xml:space="preserve">avec plusieurs secteurs apparentés si pertinent) pour atteindre les objectifs </w:t>
            </w:r>
            <w:r w:rsidR="003E6047" w:rsidRPr="00CB585E">
              <w:rPr>
                <w:rFonts w:ascii="Marianne Light" w:hAnsi="Marianne Light" w:cs="Arial"/>
                <w:color w:val="auto"/>
                <w:sz w:val="18"/>
                <w:szCs w:val="18"/>
              </w:rPr>
              <w:t>de réemploi</w:t>
            </w:r>
            <w:r w:rsidRPr="00CB585E">
              <w:rPr>
                <w:rFonts w:ascii="Marianne Light" w:hAnsi="Marianne Light" w:cs="Arial"/>
                <w:color w:val="auto"/>
                <w:sz w:val="18"/>
                <w:szCs w:val="18"/>
              </w:rPr>
              <w:t xml:space="preserve"> à court terme (</w:t>
            </w:r>
            <w:r w:rsidR="00CB585E" w:rsidRPr="00CB585E">
              <w:rPr>
                <w:rFonts w:ascii="Marianne Light" w:hAnsi="Marianne Light" w:cs="Arial"/>
                <w:color w:val="auto"/>
                <w:sz w:val="18"/>
                <w:szCs w:val="18"/>
              </w:rPr>
              <w:t>2027</w:t>
            </w:r>
            <w:r w:rsidRPr="00CB585E">
              <w:rPr>
                <w:rFonts w:ascii="Marianne Light" w:hAnsi="Marianne Light" w:cs="Arial"/>
                <w:color w:val="auto"/>
                <w:sz w:val="18"/>
                <w:szCs w:val="18"/>
              </w:rPr>
              <w:t>), et les perspectives à long terme (2040)</w:t>
            </w:r>
          </w:p>
        </w:tc>
        <w:tc>
          <w:tcPr>
            <w:tcW w:w="1134" w:type="dxa"/>
            <w:vAlign w:val="center"/>
          </w:tcPr>
          <w:p w14:paraId="7DF49844" w14:textId="77777777" w:rsidR="00D52A07" w:rsidRDefault="00D52A07" w:rsidP="00717F6D">
            <w:pPr>
              <w:pStyle w:val="TexteCourant"/>
              <w:jc w:val="center"/>
              <w:rPr>
                <w:rFonts w:eastAsia="Calibri"/>
              </w:rPr>
            </w:pPr>
          </w:p>
        </w:tc>
        <w:tc>
          <w:tcPr>
            <w:tcW w:w="1134" w:type="dxa"/>
            <w:vAlign w:val="center"/>
          </w:tcPr>
          <w:p w14:paraId="2B825FFE" w14:textId="77777777" w:rsidR="00D52A07" w:rsidRDefault="00D52A07" w:rsidP="00717F6D">
            <w:pPr>
              <w:pStyle w:val="TexteCourant"/>
              <w:jc w:val="center"/>
              <w:rPr>
                <w:rFonts w:eastAsia="Calibri"/>
              </w:rPr>
            </w:pPr>
          </w:p>
        </w:tc>
      </w:tr>
      <w:tr w:rsidR="00D52A07" w14:paraId="0AAE7486" w14:textId="77777777" w:rsidTr="00717F6D">
        <w:tc>
          <w:tcPr>
            <w:tcW w:w="510" w:type="dxa"/>
          </w:tcPr>
          <w:p w14:paraId="5108FA0A" w14:textId="77777777" w:rsidR="00D52A07" w:rsidRPr="00E43416" w:rsidRDefault="00D52A07" w:rsidP="00717F6D">
            <w:pPr>
              <w:spacing w:after="0" w:line="286" w:lineRule="auto"/>
              <w:jc w:val="both"/>
              <w:rPr>
                <w:rFonts w:ascii="Marianne Light" w:hAnsi="Marianne Light" w:cs="Arial"/>
                <w:sz w:val="18"/>
                <w:szCs w:val="18"/>
              </w:rPr>
            </w:pPr>
            <w:r>
              <w:rPr>
                <w:rFonts w:ascii="Marianne Light" w:hAnsi="Marianne Light" w:cs="Arial"/>
                <w:sz w:val="18"/>
                <w:szCs w:val="18"/>
              </w:rPr>
              <w:t>5.2</w:t>
            </w:r>
          </w:p>
        </w:tc>
        <w:tc>
          <w:tcPr>
            <w:tcW w:w="6431" w:type="dxa"/>
          </w:tcPr>
          <w:p w14:paraId="606D4000" w14:textId="25B24898" w:rsidR="00D52A07" w:rsidRPr="006F0A52" w:rsidRDefault="00D52A07" w:rsidP="00717F6D">
            <w:pPr>
              <w:spacing w:after="0" w:line="286" w:lineRule="auto"/>
              <w:jc w:val="both"/>
              <w:rPr>
                <w:rFonts w:ascii="Marianne Light" w:hAnsi="Marianne Light" w:cs="Arial"/>
                <w:sz w:val="18"/>
                <w:szCs w:val="18"/>
              </w:rPr>
            </w:pPr>
            <w:r w:rsidRPr="00E43416">
              <w:rPr>
                <w:rFonts w:ascii="Marianne Light" w:hAnsi="Marianne Light" w:cs="Arial"/>
                <w:sz w:val="18"/>
                <w:szCs w:val="18"/>
              </w:rPr>
              <w:t>Un plan d’action détaillé</w:t>
            </w:r>
            <w:r w:rsidR="00A70406">
              <w:rPr>
                <w:rFonts w:ascii="Marianne Light" w:hAnsi="Marianne Light" w:cs="Arial"/>
                <w:sz w:val="18"/>
                <w:szCs w:val="18"/>
              </w:rPr>
              <w:t xml:space="preserve"> </w:t>
            </w:r>
            <w:r w:rsidRPr="00E43416">
              <w:rPr>
                <w:rFonts w:ascii="Marianne Light" w:hAnsi="Marianne Light" w:cs="Arial"/>
                <w:sz w:val="18"/>
                <w:szCs w:val="18"/>
              </w:rPr>
              <w:t>: description de l’action et/ou de l’engagement du secteur, échéances/objectifs cibles, modalités et moyens de travail, et, gouvernance</w:t>
            </w:r>
          </w:p>
        </w:tc>
        <w:tc>
          <w:tcPr>
            <w:tcW w:w="1134" w:type="dxa"/>
            <w:vAlign w:val="center"/>
          </w:tcPr>
          <w:p w14:paraId="5A3D2F31" w14:textId="77777777" w:rsidR="00D52A07" w:rsidRDefault="00D52A07" w:rsidP="00717F6D">
            <w:pPr>
              <w:pStyle w:val="TexteCourant"/>
              <w:jc w:val="center"/>
              <w:rPr>
                <w:rFonts w:eastAsia="Calibri"/>
              </w:rPr>
            </w:pPr>
          </w:p>
        </w:tc>
        <w:tc>
          <w:tcPr>
            <w:tcW w:w="1134" w:type="dxa"/>
            <w:vAlign w:val="center"/>
          </w:tcPr>
          <w:p w14:paraId="784859EB" w14:textId="77777777" w:rsidR="00D52A07" w:rsidRDefault="00D52A07" w:rsidP="00717F6D">
            <w:pPr>
              <w:pStyle w:val="TexteCourant"/>
              <w:jc w:val="center"/>
              <w:rPr>
                <w:rFonts w:eastAsia="Calibri"/>
              </w:rPr>
            </w:pPr>
          </w:p>
        </w:tc>
      </w:tr>
      <w:tr w:rsidR="00D52A07" w14:paraId="1421D6DE" w14:textId="77777777" w:rsidTr="00717F6D">
        <w:tc>
          <w:tcPr>
            <w:tcW w:w="510" w:type="dxa"/>
          </w:tcPr>
          <w:p w14:paraId="61B8FEBC" w14:textId="77777777" w:rsidR="00D52A07" w:rsidRPr="00E43416" w:rsidRDefault="00D52A07" w:rsidP="00717F6D">
            <w:pPr>
              <w:spacing w:after="0" w:line="286" w:lineRule="auto"/>
              <w:jc w:val="both"/>
              <w:rPr>
                <w:rFonts w:ascii="Marianne Light" w:hAnsi="Marianne Light" w:cs="Arial"/>
                <w:sz w:val="18"/>
                <w:szCs w:val="18"/>
              </w:rPr>
            </w:pPr>
            <w:r>
              <w:rPr>
                <w:rFonts w:ascii="Marianne Light" w:hAnsi="Marianne Light" w:cs="Arial"/>
                <w:sz w:val="18"/>
                <w:szCs w:val="18"/>
              </w:rPr>
              <w:t>5.3</w:t>
            </w:r>
          </w:p>
        </w:tc>
        <w:tc>
          <w:tcPr>
            <w:tcW w:w="6431" w:type="dxa"/>
          </w:tcPr>
          <w:p w14:paraId="11116C22" w14:textId="30373F90" w:rsidR="00D52A07" w:rsidRPr="006F0A52" w:rsidRDefault="00D52A07" w:rsidP="00717F6D">
            <w:pPr>
              <w:spacing w:after="0" w:line="286" w:lineRule="auto"/>
              <w:jc w:val="both"/>
              <w:rPr>
                <w:sz w:val="22"/>
              </w:rPr>
            </w:pPr>
            <w:r w:rsidRPr="00E43416">
              <w:rPr>
                <w:rFonts w:ascii="Marianne Light" w:hAnsi="Marianne Light" w:cs="Arial"/>
                <w:sz w:val="18"/>
                <w:szCs w:val="18"/>
              </w:rPr>
              <w:t>Les moyens envisagés pour</w:t>
            </w:r>
            <w:r w:rsidRPr="00E43416">
              <w:rPr>
                <w:rFonts w:cs="Calibri"/>
                <w:sz w:val="18"/>
                <w:szCs w:val="18"/>
              </w:rPr>
              <w:t> </w:t>
            </w:r>
            <w:r w:rsidRPr="00E43416">
              <w:rPr>
                <w:rFonts w:ascii="Marianne Light" w:hAnsi="Marianne Light" w:cs="Arial"/>
                <w:sz w:val="18"/>
                <w:szCs w:val="18"/>
              </w:rPr>
              <w:t>: assurer le suivi du plan d’action et la centralisation de l’information</w:t>
            </w:r>
            <w:r w:rsidRPr="00E43416">
              <w:rPr>
                <w:rFonts w:cs="Calibri"/>
                <w:sz w:val="18"/>
                <w:szCs w:val="18"/>
              </w:rPr>
              <w:t> </w:t>
            </w:r>
            <w:r w:rsidRPr="00E43416">
              <w:rPr>
                <w:rFonts w:ascii="Marianne Light" w:hAnsi="Marianne Light" w:cs="Arial"/>
                <w:sz w:val="18"/>
                <w:szCs w:val="18"/>
              </w:rPr>
              <w:t>; assurer la prise en compte de la confidentialité de certaines données au regard du droit de la concurrence (par exemple consolidation par un tiers de confiance)</w:t>
            </w:r>
            <w:r w:rsidRPr="00E43416">
              <w:rPr>
                <w:rFonts w:cs="Calibri"/>
                <w:sz w:val="18"/>
                <w:szCs w:val="18"/>
              </w:rPr>
              <w:t> </w:t>
            </w:r>
            <w:r w:rsidRPr="00E43416">
              <w:rPr>
                <w:rFonts w:ascii="Marianne Light" w:hAnsi="Marianne Light" w:cs="Arial"/>
                <w:sz w:val="18"/>
                <w:szCs w:val="18"/>
              </w:rPr>
              <w:t xml:space="preserve">; évaluer les gains de performances effectivement constatés </w:t>
            </w:r>
            <w:r w:rsidR="006512BC">
              <w:rPr>
                <w:rFonts w:ascii="Marianne Light" w:hAnsi="Marianne Light" w:cs="Arial"/>
                <w:sz w:val="18"/>
                <w:szCs w:val="18"/>
              </w:rPr>
              <w:t>sur le</w:t>
            </w:r>
            <w:r w:rsidR="003451C4">
              <w:rPr>
                <w:rFonts w:ascii="Marianne Light" w:hAnsi="Marianne Light" w:cs="Arial"/>
                <w:sz w:val="18"/>
                <w:szCs w:val="18"/>
              </w:rPr>
              <w:t xml:space="preserve"> réemploi</w:t>
            </w:r>
            <w:r w:rsidRPr="00E43416">
              <w:rPr>
                <w:rFonts w:ascii="Marianne Light" w:hAnsi="Marianne Light" w:cs="Arial"/>
                <w:sz w:val="18"/>
                <w:szCs w:val="18"/>
              </w:rPr>
              <w:t xml:space="preserve"> (</w:t>
            </w:r>
            <w:proofErr w:type="spellStart"/>
            <w:r w:rsidRPr="00E43416">
              <w:rPr>
                <w:rFonts w:ascii="Marianne Light" w:hAnsi="Marianne Light" w:cs="Arial"/>
                <w:sz w:val="18"/>
                <w:szCs w:val="18"/>
              </w:rPr>
              <w:t>reporting</w:t>
            </w:r>
            <w:proofErr w:type="spellEnd"/>
            <w:r w:rsidRPr="00E43416">
              <w:rPr>
                <w:rFonts w:ascii="Marianne Light" w:hAnsi="Marianne Light" w:cs="Arial"/>
                <w:sz w:val="18"/>
                <w:szCs w:val="18"/>
              </w:rPr>
              <w:t xml:space="preserve"> et indicateurs de performances par rapport aux objectifs cibles, résultats observés et éventuel</w:t>
            </w:r>
            <w:r w:rsidR="00F4116E">
              <w:rPr>
                <w:rFonts w:ascii="Marianne Light" w:hAnsi="Marianne Light" w:cs="Arial"/>
                <w:sz w:val="18"/>
                <w:szCs w:val="18"/>
              </w:rPr>
              <w:t>le</w:t>
            </w:r>
            <w:r w:rsidRPr="00E43416">
              <w:rPr>
                <w:rFonts w:ascii="Marianne Light" w:hAnsi="Marianne Light" w:cs="Arial"/>
                <w:sz w:val="18"/>
                <w:szCs w:val="18"/>
              </w:rPr>
              <w:t xml:space="preserve">s expérimentations pilotes conduites) </w:t>
            </w:r>
          </w:p>
        </w:tc>
        <w:tc>
          <w:tcPr>
            <w:tcW w:w="1134" w:type="dxa"/>
            <w:vAlign w:val="center"/>
          </w:tcPr>
          <w:p w14:paraId="646E152A" w14:textId="77777777" w:rsidR="00D52A07" w:rsidRDefault="00D52A07" w:rsidP="00717F6D">
            <w:pPr>
              <w:pStyle w:val="TexteCourant"/>
              <w:jc w:val="center"/>
              <w:rPr>
                <w:rFonts w:eastAsia="Calibri"/>
              </w:rPr>
            </w:pPr>
          </w:p>
        </w:tc>
        <w:tc>
          <w:tcPr>
            <w:tcW w:w="1134" w:type="dxa"/>
            <w:vAlign w:val="center"/>
          </w:tcPr>
          <w:p w14:paraId="6E2ECAAA" w14:textId="77777777" w:rsidR="00D52A07" w:rsidRDefault="00D52A07" w:rsidP="00717F6D">
            <w:pPr>
              <w:pStyle w:val="TexteCourant"/>
              <w:jc w:val="center"/>
              <w:rPr>
                <w:rFonts w:eastAsia="Calibri"/>
              </w:rPr>
            </w:pPr>
          </w:p>
        </w:tc>
      </w:tr>
      <w:bookmarkEnd w:id="38"/>
    </w:tbl>
    <w:p w14:paraId="5BA429D3" w14:textId="28811EDF" w:rsidR="00B050C4" w:rsidRPr="00F2725C" w:rsidRDefault="00436BBD" w:rsidP="00F2725C">
      <w:pPr>
        <w:pStyle w:val="TexteCourant"/>
        <w:rPr>
          <w:rFonts w:eastAsia="Calibri"/>
        </w:rPr>
      </w:pPr>
      <w:r>
        <w:rPr>
          <w:rFonts w:eastAsia="Calibri"/>
        </w:rPr>
        <w:br w:type="page"/>
      </w:r>
      <w:bookmarkStart w:id="39" w:name="_Toc99468749"/>
      <w:bookmarkStart w:id="40" w:name="_Toc173750853"/>
      <w:bookmarkStart w:id="41" w:name="_Toc173765373"/>
    </w:p>
    <w:p w14:paraId="16F1CB13" w14:textId="5DCCB5B2" w:rsidR="00C3256C" w:rsidRPr="004018B5" w:rsidRDefault="00D85447" w:rsidP="004018B5">
      <w:pPr>
        <w:keepNext/>
        <w:keepLines/>
        <w:numPr>
          <w:ilvl w:val="1"/>
          <w:numId w:val="0"/>
        </w:numPr>
        <w:spacing w:before="240" w:line="240" w:lineRule="auto"/>
        <w:ind w:left="792" w:hanging="432"/>
        <w:contextualSpacing/>
        <w:outlineLvl w:val="1"/>
        <w:rPr>
          <w:rFonts w:ascii="Marianne" w:hAnsi="Marianne"/>
          <w:color w:val="auto"/>
          <w:kern w:val="0"/>
          <w:sz w:val="22"/>
          <w:szCs w:val="32"/>
          <w:lang w:eastAsia="en-US"/>
          <w14:ligatures w14:val="none"/>
          <w14:cntxtAlts w14:val="0"/>
        </w:rPr>
      </w:pPr>
      <w:bookmarkStart w:id="42" w:name="_Toc174020651"/>
      <w:bookmarkStart w:id="43" w:name="_Toc175215479"/>
      <w:bookmarkStart w:id="44" w:name="_Toc173846031"/>
      <w:r w:rsidRPr="004018B5">
        <w:rPr>
          <w:rFonts w:ascii="Marianne" w:hAnsi="Marianne"/>
          <w:color w:val="auto"/>
          <w:kern w:val="0"/>
          <w:sz w:val="22"/>
          <w:szCs w:val="32"/>
          <w:lang w:eastAsia="en-US"/>
          <w14:ligatures w14:val="none"/>
          <w14:cntxtAlts w14:val="0"/>
        </w:rPr>
        <w:lastRenderedPageBreak/>
        <w:t>2.2 Plan de la feuille de route</w:t>
      </w:r>
      <w:bookmarkEnd w:id="42"/>
      <w:bookmarkEnd w:id="43"/>
      <w:r w:rsidRPr="004018B5">
        <w:rPr>
          <w:rFonts w:ascii="Marianne" w:hAnsi="Marianne"/>
          <w:color w:val="auto"/>
          <w:kern w:val="0"/>
          <w:sz w:val="22"/>
          <w:szCs w:val="32"/>
          <w:lang w:eastAsia="en-US"/>
          <w14:ligatures w14:val="none"/>
          <w14:cntxtAlts w14:val="0"/>
        </w:rPr>
        <w:t xml:space="preserve"> </w:t>
      </w:r>
      <w:bookmarkEnd w:id="39"/>
      <w:bookmarkEnd w:id="40"/>
      <w:bookmarkEnd w:id="41"/>
      <w:bookmarkEnd w:id="44"/>
    </w:p>
    <w:p w14:paraId="6E18215C" w14:textId="34E44E89" w:rsidR="00D85447" w:rsidRPr="002B3348" w:rsidRDefault="00D85447" w:rsidP="00185882">
      <w:pPr>
        <w:pStyle w:val="Texteexerguesurligngris"/>
        <w:rPr>
          <w:i/>
          <w:iCs/>
          <w:color w:val="auto"/>
        </w:rPr>
      </w:pPr>
      <w:r w:rsidRPr="002B3348">
        <w:rPr>
          <w:i/>
          <w:iCs/>
          <w:color w:val="auto"/>
        </w:rPr>
        <w:t xml:space="preserve">Décrire le plan de la feuille de route, </w:t>
      </w:r>
      <w:r w:rsidR="004018B5" w:rsidRPr="002B3348">
        <w:rPr>
          <w:i/>
          <w:iCs/>
          <w:color w:val="auto"/>
        </w:rPr>
        <w:t>l’</w:t>
      </w:r>
      <w:r w:rsidRPr="002B3348">
        <w:rPr>
          <w:i/>
          <w:iCs/>
          <w:color w:val="auto"/>
        </w:rPr>
        <w:t xml:space="preserve">organisation </w:t>
      </w:r>
      <w:r w:rsidR="004018B5" w:rsidRPr="002B3348">
        <w:rPr>
          <w:i/>
          <w:iCs/>
          <w:color w:val="auto"/>
        </w:rPr>
        <w:t xml:space="preserve">mise en place </w:t>
      </w:r>
      <w:r w:rsidRPr="002B3348">
        <w:rPr>
          <w:i/>
          <w:iCs/>
          <w:color w:val="auto"/>
        </w:rPr>
        <w:t>ainsi que la façon dont les acteurs</w:t>
      </w:r>
      <w:r w:rsidR="003F3691" w:rsidRPr="002B3348">
        <w:rPr>
          <w:i/>
          <w:iCs/>
          <w:color w:val="auto"/>
        </w:rPr>
        <w:t xml:space="preserve"> du secteur </w:t>
      </w:r>
      <w:r w:rsidRPr="002B3348">
        <w:rPr>
          <w:i/>
          <w:iCs/>
          <w:color w:val="auto"/>
        </w:rPr>
        <w:t>vont être impliqués dans la rédaction de cette feuille de route.</w:t>
      </w:r>
    </w:p>
    <w:p w14:paraId="1E6470CE" w14:textId="7D38E96A" w:rsidR="008E753D" w:rsidRPr="002B3348" w:rsidRDefault="008E753D" w:rsidP="00185882">
      <w:pPr>
        <w:pStyle w:val="Texteexerguesurligngris"/>
        <w:rPr>
          <w:i/>
          <w:iCs/>
          <w:color w:val="auto"/>
        </w:rPr>
      </w:pPr>
    </w:p>
    <w:p w14:paraId="08CB344F" w14:textId="071BBC19" w:rsidR="004018B5" w:rsidRPr="004018B5" w:rsidRDefault="004018B5" w:rsidP="004018B5">
      <w:pPr>
        <w:keepNext/>
        <w:keepLines/>
        <w:numPr>
          <w:ilvl w:val="1"/>
          <w:numId w:val="0"/>
        </w:numPr>
        <w:spacing w:before="240" w:line="240" w:lineRule="auto"/>
        <w:ind w:left="792" w:hanging="432"/>
        <w:contextualSpacing/>
        <w:outlineLvl w:val="1"/>
        <w:rPr>
          <w:rFonts w:ascii="Marianne" w:hAnsi="Marianne"/>
          <w:color w:val="auto"/>
          <w:kern w:val="0"/>
          <w:sz w:val="22"/>
          <w:szCs w:val="32"/>
          <w:lang w:eastAsia="en-US"/>
          <w14:ligatures w14:val="none"/>
          <w14:cntxtAlts w14:val="0"/>
        </w:rPr>
      </w:pPr>
      <w:bookmarkStart w:id="45" w:name="_Toc99468750"/>
      <w:bookmarkStart w:id="46" w:name="_Toc173750854"/>
      <w:bookmarkStart w:id="47" w:name="_Toc173765374"/>
      <w:bookmarkStart w:id="48" w:name="_Toc173846032"/>
      <w:bookmarkStart w:id="49" w:name="_Toc174020652"/>
      <w:bookmarkStart w:id="50" w:name="_Toc175215480"/>
      <w:bookmarkStart w:id="51" w:name="_Toc65516543"/>
      <w:bookmarkStart w:id="52" w:name="_Toc65516560"/>
      <w:bookmarkStart w:id="53" w:name="_Toc65516577"/>
      <w:bookmarkStart w:id="54" w:name="_Toc65516594"/>
      <w:bookmarkStart w:id="55" w:name="_Toc66171609"/>
      <w:bookmarkStart w:id="56" w:name="_Toc66280732"/>
      <w:r>
        <w:rPr>
          <w:rFonts w:ascii="Marianne" w:hAnsi="Marianne"/>
          <w:color w:val="auto"/>
          <w:kern w:val="0"/>
          <w:sz w:val="22"/>
          <w:szCs w:val="32"/>
          <w:lang w:eastAsia="en-US"/>
          <w14:ligatures w14:val="none"/>
          <w14:cntxtAlts w14:val="0"/>
        </w:rPr>
        <w:t>2.3 Modalités de recueil des données</w:t>
      </w:r>
      <w:bookmarkEnd w:id="45"/>
      <w:bookmarkEnd w:id="46"/>
      <w:bookmarkEnd w:id="47"/>
      <w:bookmarkEnd w:id="48"/>
      <w:bookmarkEnd w:id="49"/>
      <w:bookmarkEnd w:id="50"/>
      <w:r>
        <w:rPr>
          <w:rFonts w:ascii="Marianne" w:hAnsi="Marianne"/>
          <w:color w:val="auto"/>
          <w:kern w:val="0"/>
          <w:sz w:val="22"/>
          <w:szCs w:val="32"/>
          <w:lang w:eastAsia="en-US"/>
          <w14:ligatures w14:val="none"/>
          <w14:cntxtAlts w14:val="0"/>
        </w:rPr>
        <w:t xml:space="preserve"> </w:t>
      </w:r>
      <w:bookmarkEnd w:id="51"/>
      <w:bookmarkEnd w:id="52"/>
      <w:bookmarkEnd w:id="53"/>
      <w:bookmarkEnd w:id="54"/>
      <w:bookmarkEnd w:id="55"/>
      <w:bookmarkEnd w:id="56"/>
    </w:p>
    <w:p w14:paraId="6D4344E1" w14:textId="12165ECE" w:rsidR="004018B5" w:rsidRPr="0030115A" w:rsidRDefault="004018B5" w:rsidP="006B304D">
      <w:pPr>
        <w:pStyle w:val="TexteCourant"/>
        <w:rPr>
          <w:rFonts w:eastAsia="Calibri"/>
          <w:i/>
          <w:iCs/>
        </w:rPr>
      </w:pPr>
      <w:r w:rsidRPr="0030115A">
        <w:rPr>
          <w:i/>
          <w:iCs/>
        </w:rPr>
        <w:t>Décrire les modalités de recueil des données nécessaires à la réalisation de la feuille de route</w:t>
      </w:r>
      <w:r w:rsidR="00EB0039">
        <w:rPr>
          <w:rFonts w:ascii="Calibri" w:hAnsi="Calibri" w:cs="Calibri"/>
          <w:i/>
          <w:iCs/>
        </w:rPr>
        <w:t>.</w:t>
      </w:r>
    </w:p>
    <w:p w14:paraId="582868EA" w14:textId="77777777" w:rsidR="00B07AA0" w:rsidRDefault="00B07AA0" w:rsidP="00B07AA0">
      <w:pPr>
        <w:pStyle w:val="Texteexerguesurligngris"/>
        <w:rPr>
          <w:i/>
          <w:iCs/>
          <w:color w:val="auto"/>
        </w:rPr>
      </w:pPr>
      <w:bookmarkStart w:id="57" w:name="_Toc51062369"/>
      <w:bookmarkStart w:id="58" w:name="_Toc51064064"/>
      <w:bookmarkStart w:id="59" w:name="_Toc51064311"/>
      <w:bookmarkStart w:id="60" w:name="_Toc51064423"/>
      <w:bookmarkStart w:id="61" w:name="_Toc51064715"/>
      <w:bookmarkStart w:id="62" w:name="_Toc51228303"/>
      <w:bookmarkStart w:id="63" w:name="_Toc51228335"/>
      <w:bookmarkStart w:id="64" w:name="_Toc51228464"/>
      <w:bookmarkStart w:id="65" w:name="_Toc51228543"/>
      <w:bookmarkStart w:id="66" w:name="_Toc58403360"/>
      <w:bookmarkStart w:id="67" w:name="_Toc62131628"/>
      <w:bookmarkStart w:id="68" w:name="_Toc62554017"/>
      <w:bookmarkStart w:id="69" w:name="_Toc62554021"/>
      <w:bookmarkStart w:id="70" w:name="_Toc62554049"/>
      <w:bookmarkStart w:id="71" w:name="_Toc97310873"/>
      <w:bookmarkStart w:id="72" w:name="_Toc98402614"/>
      <w:bookmarkStart w:id="73" w:name="_Toc99468751"/>
      <w:bookmarkStart w:id="74" w:name="_Toc173750855"/>
      <w:bookmarkStart w:id="75" w:name="_Toc173765375"/>
    </w:p>
    <w:p w14:paraId="214DB65F" w14:textId="77777777" w:rsidR="00B07AA0" w:rsidRPr="00EC7C92" w:rsidRDefault="00B07AA0" w:rsidP="00E82674">
      <w:pPr>
        <w:pStyle w:val="Titre1"/>
        <w:numPr>
          <w:ilvl w:val="0"/>
          <w:numId w:val="32"/>
        </w:numPr>
      </w:pPr>
      <w:bookmarkStart w:id="76" w:name="_Toc173846033"/>
      <w:bookmarkStart w:id="77" w:name="_Toc174020653"/>
      <w:bookmarkStart w:id="78" w:name="_Toc175215481"/>
      <w:r w:rsidRPr="00EC7C92">
        <w:t>Suivi et planning du projet</w:t>
      </w:r>
      <w:bookmarkEnd w:id="76"/>
      <w:bookmarkEnd w:id="77"/>
      <w:bookmarkEnd w:id="78"/>
    </w:p>
    <w:p w14:paraId="30024723" w14:textId="77777777" w:rsidR="00B07AA0" w:rsidRDefault="00B07AA0" w:rsidP="00B07AA0">
      <w:pPr>
        <w:pStyle w:val="Texteexerguesurligngris"/>
        <w:rPr>
          <w:i/>
          <w:iCs/>
        </w:rPr>
      </w:pPr>
      <w:r w:rsidRPr="0030115A">
        <w:rPr>
          <w:i/>
          <w:iCs/>
        </w:rPr>
        <w:t>Insérer un planning prévisionnel du projet, en intégrant les démarches administratives.</w:t>
      </w:r>
    </w:p>
    <w:p w14:paraId="7803E111" w14:textId="77777777" w:rsidR="00B07AA0" w:rsidRDefault="00B07AA0" w:rsidP="00B07AA0">
      <w:pPr>
        <w:pStyle w:val="Texteexerguesurligngris"/>
        <w:rPr>
          <w:i/>
          <w:iCs/>
        </w:rPr>
      </w:pPr>
    </w:p>
    <w:p w14:paraId="356CE317" w14:textId="77777777" w:rsidR="00B07AA0" w:rsidRDefault="00B07AA0" w:rsidP="00B07AA0">
      <w:pPr>
        <w:pStyle w:val="Texteexerguesurligngris"/>
        <w:rPr>
          <w:i/>
          <w:iCs/>
        </w:rPr>
      </w:pPr>
    </w:p>
    <w:p w14:paraId="2D50B988" w14:textId="77777777" w:rsidR="00B07AA0" w:rsidRPr="00030C8F" w:rsidRDefault="00B07AA0" w:rsidP="00E82674">
      <w:pPr>
        <w:pStyle w:val="Titre1"/>
        <w:numPr>
          <w:ilvl w:val="0"/>
          <w:numId w:val="32"/>
        </w:numPr>
      </w:pPr>
      <w:bookmarkStart w:id="79" w:name="_Toc173846034"/>
      <w:bookmarkStart w:id="80" w:name="_Toc174020654"/>
      <w:bookmarkStart w:id="81" w:name="_Toc175215482"/>
      <w:r w:rsidRPr="00030C8F">
        <w:t>Engagements spécifiques</w:t>
      </w:r>
      <w:bookmarkEnd w:id="79"/>
      <w:bookmarkEnd w:id="80"/>
      <w:bookmarkEnd w:id="81"/>
    </w:p>
    <w:p w14:paraId="0CEA5786" w14:textId="30C69D1D" w:rsidR="00B07AA0" w:rsidRPr="00AB5B99" w:rsidRDefault="00B07AA0" w:rsidP="00B07AA0">
      <w:pPr>
        <w:pStyle w:val="TexteCourant"/>
        <w:rPr>
          <w:rFonts w:eastAsia="Calibri"/>
        </w:rPr>
      </w:pPr>
      <w:r w:rsidRPr="00AB5B99">
        <w:rPr>
          <w:rFonts w:eastAsia="Calibri"/>
        </w:rPr>
        <w:t>En déposant un dossier de demande d’aide pour l'élaboration des feuilles de route</w:t>
      </w:r>
      <w:r>
        <w:rPr>
          <w:rFonts w:eastAsia="Calibri"/>
        </w:rPr>
        <w:t xml:space="preserve"> sectorielle</w:t>
      </w:r>
      <w:r w:rsidR="00EB0039">
        <w:rPr>
          <w:rFonts w:eastAsia="Calibri"/>
        </w:rPr>
        <w:t>s</w:t>
      </w:r>
      <w:r w:rsidRPr="00AB5B99">
        <w:rPr>
          <w:rFonts w:eastAsia="Calibri"/>
        </w:rPr>
        <w:t xml:space="preserve">, le porteur de projet s'engage à </w:t>
      </w:r>
      <w:r>
        <w:rPr>
          <w:rFonts w:eastAsia="Calibri"/>
        </w:rPr>
        <w:t>respecter les livrables demandé</w:t>
      </w:r>
      <w:r w:rsidRPr="00AB5B99">
        <w:rPr>
          <w:rFonts w:eastAsia="Calibri"/>
        </w:rPr>
        <w:t xml:space="preserve">s. Pour réaliser cette feuille de route sectorielle, il pourra s'appuyer sur les </w:t>
      </w:r>
      <w:r>
        <w:rPr>
          <w:rFonts w:eastAsia="Calibri"/>
        </w:rPr>
        <w:t xml:space="preserve">documents présentés en annexe. </w:t>
      </w:r>
      <w:r w:rsidRPr="00AB5B99">
        <w:rPr>
          <w:rFonts w:eastAsia="Calibri"/>
        </w:rPr>
        <w:t xml:space="preserve"> </w:t>
      </w:r>
    </w:p>
    <w:p w14:paraId="152C5D3D" w14:textId="77777777" w:rsidR="00B07AA0" w:rsidRDefault="00B07AA0" w:rsidP="00B07AA0">
      <w:pPr>
        <w:pStyle w:val="TexteCourant"/>
        <w:rPr>
          <w:rFonts w:eastAsia="Calibri"/>
        </w:rPr>
      </w:pPr>
      <w:r>
        <w:rPr>
          <w:rFonts w:eastAsia="Calibri"/>
        </w:rPr>
        <w:t>Les études déjà réalisées seront à joindre aux livrables à la fin du projet pour présenter une feuille de route complète à l’ADEME.</w:t>
      </w:r>
    </w:p>
    <w:p w14:paraId="7F7AFCD3" w14:textId="76E67482" w:rsidR="00BA507B" w:rsidRDefault="00BA507B" w:rsidP="00B07AA0">
      <w:pPr>
        <w:pStyle w:val="TexteCourant"/>
        <w:rPr>
          <w:rFonts w:eastAsia="Calibri"/>
        </w:rPr>
      </w:pPr>
      <w:r>
        <w:rPr>
          <w:rFonts w:eastAsia="Calibri"/>
        </w:rPr>
        <w:t>La trame de livrables ADEME sera fournie au porteur de projet qui s’engage à l’utiliser et à respecter la charte graphique ADEME.</w:t>
      </w:r>
      <w:r w:rsidR="00B46898">
        <w:rPr>
          <w:rFonts w:eastAsia="Calibri"/>
        </w:rPr>
        <w:t xml:space="preserve"> </w:t>
      </w:r>
      <w:r w:rsidR="00B46898" w:rsidRPr="00650C35">
        <w:rPr>
          <w:szCs w:val="18"/>
        </w:rPr>
        <w:t xml:space="preserve">Les livrables devront être remis au format Word </w:t>
      </w:r>
      <w:r w:rsidR="00B46898" w:rsidRPr="00650C35">
        <w:rPr>
          <w:szCs w:val="18"/>
          <w:u w:val="single"/>
        </w:rPr>
        <w:t>et</w:t>
      </w:r>
      <w:r w:rsidR="00B46898" w:rsidRPr="00650C35">
        <w:rPr>
          <w:szCs w:val="18"/>
        </w:rPr>
        <w:t xml:space="preserve"> PDF.</w:t>
      </w:r>
    </w:p>
    <w:p w14:paraId="6201B16B" w14:textId="77777777" w:rsidR="00B07AA0" w:rsidRPr="00AB5B99" w:rsidRDefault="00B07AA0" w:rsidP="00B07AA0">
      <w:pPr>
        <w:pStyle w:val="TexteCourant"/>
        <w:rPr>
          <w:rFonts w:eastAsia="Calibri"/>
        </w:rPr>
      </w:pPr>
      <w:r w:rsidRPr="00AB5B99">
        <w:rPr>
          <w:rFonts w:eastAsia="Calibri"/>
        </w:rPr>
        <w:t>Des contrôles de réalisation des opérations seront effectués par l’ADEME. En cas de manquements des bénéficiaires aux engagements liés aux critères d’éligibilité, le remboursement de tout ou partie de l’aide sera exigé.</w:t>
      </w:r>
    </w:p>
    <w:p w14:paraId="760041EA" w14:textId="77777777" w:rsidR="00B07AA0" w:rsidRPr="00EC7C92" w:rsidRDefault="00B07AA0" w:rsidP="00B07AA0">
      <w:pPr>
        <w:pStyle w:val="TexteCourant"/>
        <w:rPr>
          <w:rFonts w:eastAsia="Calibri"/>
        </w:rPr>
      </w:pPr>
      <w:r w:rsidRPr="00224734">
        <w:rPr>
          <w:rFonts w:eastAsia="Calibri"/>
        </w:rPr>
        <w:t xml:space="preserve">Le bénéficiaire s’engage </w:t>
      </w:r>
      <w:r>
        <w:rPr>
          <w:rFonts w:eastAsia="Calibri"/>
        </w:rPr>
        <w:t xml:space="preserve">également </w:t>
      </w:r>
      <w:r w:rsidRPr="00224734">
        <w:rPr>
          <w:rFonts w:eastAsia="Calibri"/>
        </w:rPr>
        <w:t>à répondre aux enquêtes de l’ADEME et de ses partenaires (notamment ceux en charge de l’observation, ou toute autre étude de bilan et d’évaluation des démarches accompagnées).</w:t>
      </w:r>
      <w:r>
        <w:rPr>
          <w:rFonts w:eastAsia="Calibri"/>
        </w:rPr>
        <w:t xml:space="preserve"> </w:t>
      </w:r>
    </w:p>
    <w:p w14:paraId="798EE939" w14:textId="01108128" w:rsidR="00595A8C" w:rsidRDefault="00595A8C">
      <w:pPr>
        <w:spacing w:after="160" w:line="259" w:lineRule="auto"/>
        <w:rPr>
          <w:rFonts w:ascii="Marianne" w:eastAsiaTheme="majorEastAsia" w:hAnsi="Marianne" w:cstheme="majorBidi"/>
          <w:color w:val="000000" w:themeColor="text1"/>
          <w:kern w:val="0"/>
          <w:sz w:val="32"/>
          <w:szCs w:val="32"/>
          <w:lang w:eastAsia="en-US"/>
          <w14:ligatures w14:val="none"/>
          <w14:cntxtAlts w14:val="0"/>
        </w:rPr>
      </w:pPr>
      <w:bookmarkStart w:id="82" w:name="_Toc51178596"/>
      <w:bookmarkStart w:id="83" w:name="_Toc58403362"/>
      <w:bookmarkStart w:id="84" w:name="_Toc62131630"/>
      <w:bookmarkStart w:id="85" w:name="_Toc62554019"/>
      <w:bookmarkStart w:id="86" w:name="_Toc62554023"/>
      <w:bookmarkStart w:id="87" w:name="_Toc62554051"/>
      <w:bookmarkStart w:id="88" w:name="_Toc97310875"/>
      <w:bookmarkStart w:id="89" w:name="_Toc98402616"/>
      <w:bookmarkStart w:id="90" w:name="_Toc99468753"/>
      <w:bookmarkStart w:id="91" w:name="_Toc173750857"/>
      <w:bookmarkStart w:id="92" w:name="_Toc173765377"/>
      <w:bookmarkStart w:id="93" w:name="_Toc51064424"/>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17C52703" w14:textId="77777777" w:rsidR="00B07AA0" w:rsidRDefault="00B07AA0">
      <w:pPr>
        <w:spacing w:after="160" w:line="259" w:lineRule="auto"/>
        <w:rPr>
          <w:rFonts w:ascii="Marianne" w:eastAsiaTheme="majorEastAsia" w:hAnsi="Marianne" w:cstheme="majorBidi"/>
          <w:color w:val="000000" w:themeColor="text1"/>
          <w:kern w:val="0"/>
          <w:sz w:val="32"/>
          <w:szCs w:val="32"/>
          <w:lang w:eastAsia="en-US"/>
          <w14:ligatures w14:val="none"/>
          <w14:cntxtAlts w14:val="0"/>
        </w:rPr>
      </w:pPr>
    </w:p>
    <w:p w14:paraId="3396F42D" w14:textId="77777777" w:rsidR="00B07AA0" w:rsidRDefault="00B07AA0">
      <w:pPr>
        <w:spacing w:after="160" w:line="259" w:lineRule="auto"/>
        <w:rPr>
          <w:rFonts w:ascii="Marianne" w:eastAsiaTheme="majorEastAsia" w:hAnsi="Marianne" w:cstheme="majorBidi"/>
          <w:color w:val="000000" w:themeColor="text1"/>
          <w:kern w:val="0"/>
          <w:sz w:val="32"/>
          <w:szCs w:val="32"/>
          <w:lang w:eastAsia="en-US"/>
          <w14:ligatures w14:val="none"/>
          <w14:cntxtAlts w14:val="0"/>
        </w:rPr>
      </w:pPr>
    </w:p>
    <w:p w14:paraId="3932AE3F" w14:textId="77777777" w:rsidR="00E82674" w:rsidRDefault="00E82674">
      <w:pPr>
        <w:spacing w:after="160" w:line="259" w:lineRule="auto"/>
        <w:rPr>
          <w:rFonts w:ascii="Marianne" w:eastAsiaTheme="majorEastAsia" w:hAnsi="Marianne" w:cstheme="majorBidi"/>
          <w:color w:val="000000" w:themeColor="text1"/>
          <w:kern w:val="0"/>
          <w:sz w:val="32"/>
          <w:szCs w:val="32"/>
          <w:lang w:eastAsia="en-US"/>
          <w14:ligatures w14:val="none"/>
          <w14:cntxtAlts w14:val="0"/>
        </w:rPr>
      </w:pPr>
    </w:p>
    <w:p w14:paraId="3327E734" w14:textId="77777777" w:rsidR="00E82674" w:rsidRDefault="00E82674">
      <w:pPr>
        <w:spacing w:after="160" w:line="259" w:lineRule="auto"/>
        <w:rPr>
          <w:rFonts w:ascii="Marianne" w:eastAsiaTheme="majorEastAsia" w:hAnsi="Marianne" w:cstheme="majorBidi"/>
          <w:color w:val="000000" w:themeColor="text1"/>
          <w:kern w:val="0"/>
          <w:sz w:val="32"/>
          <w:szCs w:val="32"/>
          <w:lang w:eastAsia="en-US"/>
          <w14:ligatures w14:val="none"/>
          <w14:cntxtAlts w14:val="0"/>
        </w:rPr>
      </w:pPr>
    </w:p>
    <w:p w14:paraId="5F8D9957" w14:textId="77777777" w:rsidR="00E82674" w:rsidRDefault="00E82674">
      <w:pPr>
        <w:spacing w:after="160" w:line="259" w:lineRule="auto"/>
        <w:rPr>
          <w:rFonts w:ascii="Marianne" w:eastAsiaTheme="majorEastAsia" w:hAnsi="Marianne" w:cstheme="majorBidi"/>
          <w:color w:val="000000" w:themeColor="text1"/>
          <w:kern w:val="0"/>
          <w:sz w:val="32"/>
          <w:szCs w:val="32"/>
          <w:lang w:eastAsia="en-US"/>
          <w14:ligatures w14:val="none"/>
          <w14:cntxtAlts w14:val="0"/>
        </w:rPr>
      </w:pPr>
    </w:p>
    <w:p w14:paraId="6BBED42A" w14:textId="77777777" w:rsidR="00E82674" w:rsidRDefault="00E82674">
      <w:pPr>
        <w:spacing w:after="160" w:line="259" w:lineRule="auto"/>
        <w:rPr>
          <w:rFonts w:ascii="Marianne" w:eastAsiaTheme="majorEastAsia" w:hAnsi="Marianne" w:cstheme="majorBidi"/>
          <w:color w:val="000000" w:themeColor="text1"/>
          <w:kern w:val="0"/>
          <w:sz w:val="32"/>
          <w:szCs w:val="32"/>
          <w:lang w:eastAsia="en-US"/>
          <w14:ligatures w14:val="none"/>
          <w14:cntxtAlts w14:val="0"/>
        </w:rPr>
      </w:pPr>
    </w:p>
    <w:p w14:paraId="046B4C78" w14:textId="7624B70A" w:rsidR="00AB5B99" w:rsidRPr="00030C8F" w:rsidRDefault="00AB5B99" w:rsidP="00E82674">
      <w:pPr>
        <w:pStyle w:val="Titre1"/>
        <w:numPr>
          <w:ilvl w:val="0"/>
          <w:numId w:val="32"/>
        </w:numPr>
      </w:pPr>
      <w:bookmarkStart w:id="94" w:name="_Toc175215483"/>
      <w:bookmarkStart w:id="95" w:name="_Toc173846035"/>
      <w:bookmarkStart w:id="96" w:name="_Toc174020655"/>
      <w:r w:rsidRPr="00030C8F">
        <w:lastRenderedPageBreak/>
        <w:t>Rapports / documents à fournir lors de l’exécution du contrat de financement</w:t>
      </w:r>
      <w:bookmarkEnd w:id="82"/>
      <w:bookmarkEnd w:id="83"/>
      <w:bookmarkEnd w:id="84"/>
      <w:bookmarkEnd w:id="85"/>
      <w:bookmarkEnd w:id="86"/>
      <w:bookmarkEnd w:id="87"/>
      <w:bookmarkEnd w:id="88"/>
      <w:bookmarkEnd w:id="89"/>
      <w:bookmarkEnd w:id="90"/>
      <w:bookmarkEnd w:id="94"/>
      <w:r w:rsidRPr="00030C8F">
        <w:t xml:space="preserve"> </w:t>
      </w:r>
      <w:bookmarkEnd w:id="91"/>
      <w:bookmarkEnd w:id="92"/>
      <w:bookmarkEnd w:id="95"/>
      <w:bookmarkEnd w:id="96"/>
    </w:p>
    <w:bookmarkEnd w:id="93"/>
    <w:p w14:paraId="6A816C83" w14:textId="7B8A9531" w:rsidR="007F78D9" w:rsidRPr="007F78D9" w:rsidRDefault="00184EF9" w:rsidP="007F78D9">
      <w:pPr>
        <w:pStyle w:val="TexteCourant"/>
        <w:numPr>
          <w:ilvl w:val="0"/>
          <w:numId w:val="23"/>
        </w:numPr>
        <w:rPr>
          <w:rFonts w:ascii="Marianne" w:eastAsia="Calibri" w:hAnsi="Marianne"/>
          <w:sz w:val="20"/>
          <w:szCs w:val="22"/>
          <w:u w:val="single"/>
        </w:rPr>
      </w:pPr>
      <w:r w:rsidRPr="00B47A89">
        <w:rPr>
          <w:rFonts w:ascii="Marianne" w:eastAsia="Calibri" w:hAnsi="Marianne"/>
          <w:sz w:val="20"/>
          <w:szCs w:val="22"/>
          <w:u w:val="single"/>
        </w:rPr>
        <w:t>Cas 1</w:t>
      </w:r>
      <w:r w:rsidRPr="00184EF9">
        <w:rPr>
          <w:rFonts w:ascii="Calibri" w:eastAsia="Calibri" w:hAnsi="Calibri" w:cs="Calibri"/>
          <w:sz w:val="20"/>
          <w:szCs w:val="22"/>
        </w:rPr>
        <w:t> </w:t>
      </w:r>
      <w:r w:rsidRPr="00184EF9">
        <w:rPr>
          <w:rFonts w:ascii="Marianne" w:eastAsia="Calibri" w:hAnsi="Marianne"/>
          <w:sz w:val="20"/>
          <w:szCs w:val="22"/>
        </w:rPr>
        <w:t xml:space="preserve">: Feuilles de route sectorielles 3R avec pour le réemploi un volet spécifique intégrant tous les emballages </w:t>
      </w:r>
      <w:r w:rsidR="007F78D9">
        <w:rPr>
          <w:rFonts w:ascii="Marianne" w:eastAsia="Calibri" w:hAnsi="Marianne"/>
          <w:sz w:val="20"/>
          <w:szCs w:val="22"/>
        </w:rPr>
        <w:t>à usage unique</w:t>
      </w:r>
      <w:r w:rsidR="007F78D9" w:rsidRPr="00184EF9">
        <w:rPr>
          <w:rFonts w:ascii="Marianne" w:eastAsia="Calibri" w:hAnsi="Marianne"/>
          <w:sz w:val="20"/>
          <w:szCs w:val="22"/>
        </w:rPr>
        <w:t xml:space="preserve"> </w:t>
      </w:r>
      <w:r w:rsidRPr="00184EF9">
        <w:rPr>
          <w:rFonts w:ascii="Marianne" w:eastAsia="Calibri" w:hAnsi="Marianne"/>
          <w:sz w:val="20"/>
          <w:szCs w:val="22"/>
        </w:rPr>
        <w:t>utilisés par le secteur</w:t>
      </w:r>
    </w:p>
    <w:p w14:paraId="5112F9FF" w14:textId="10891EF1" w:rsidR="00713DA6" w:rsidRPr="00D913B6" w:rsidRDefault="00713DA6" w:rsidP="00D913B6">
      <w:pPr>
        <w:pStyle w:val="TexteCourant"/>
        <w:rPr>
          <w:rFonts w:ascii="Marianne" w:eastAsia="Calibri" w:hAnsi="Marianne"/>
          <w:b/>
          <w:bCs/>
          <w:i/>
          <w:iCs/>
        </w:rPr>
      </w:pPr>
      <w:r w:rsidRPr="00052BEB">
        <w:rPr>
          <w:rFonts w:ascii="Marianne" w:eastAsia="Calibri" w:hAnsi="Marianne"/>
          <w:b/>
          <w:bCs/>
          <w:i/>
          <w:iCs/>
        </w:rPr>
        <w:t xml:space="preserve">Section pour les acteurs </w:t>
      </w:r>
      <w:r w:rsidRPr="007964FB">
        <w:rPr>
          <w:rFonts w:ascii="Marianne" w:eastAsia="Calibri" w:hAnsi="Marianne"/>
          <w:b/>
          <w:bCs/>
          <w:i/>
          <w:iCs/>
          <w:u w:val="single"/>
        </w:rPr>
        <w:t>n’ayant pas bénéficié</w:t>
      </w:r>
      <w:r w:rsidRPr="00052BEB">
        <w:rPr>
          <w:rFonts w:ascii="Marianne" w:eastAsia="Calibri" w:hAnsi="Marianne"/>
          <w:b/>
          <w:bCs/>
          <w:i/>
          <w:iCs/>
        </w:rPr>
        <w:t xml:space="preserve"> du premier dispositif d’aide ADEME Feuilles de route sectorielles 3R. </w:t>
      </w:r>
    </w:p>
    <w:p w14:paraId="2361400F" w14:textId="382A7F61" w:rsidR="00AB5B99" w:rsidRDefault="00AB5B99" w:rsidP="00AB5B99">
      <w:pPr>
        <w:spacing w:after="0" w:line="286" w:lineRule="auto"/>
        <w:jc w:val="both"/>
        <w:rPr>
          <w:rFonts w:ascii="Marianne Light" w:hAnsi="Marianne Light" w:cs="Arial"/>
          <w:sz w:val="18"/>
          <w:szCs w:val="18"/>
        </w:rPr>
      </w:pPr>
      <w:r>
        <w:rPr>
          <w:rFonts w:ascii="Marianne Light" w:hAnsi="Marianne Light" w:cs="Arial"/>
          <w:sz w:val="18"/>
          <w:szCs w:val="18"/>
        </w:rPr>
        <w:t>Le livrable remis à l’ADEME, sous la forme d’un rapport complet</w:t>
      </w:r>
      <w:r w:rsidR="00BA507B">
        <w:rPr>
          <w:rFonts w:ascii="Marianne Light" w:hAnsi="Marianne Light" w:cs="Arial"/>
          <w:sz w:val="18"/>
          <w:szCs w:val="18"/>
        </w:rPr>
        <w:t xml:space="preserve"> respectant la charte graphique ADEME</w:t>
      </w:r>
      <w:r>
        <w:rPr>
          <w:rFonts w:ascii="Marianne Light" w:hAnsi="Marianne Light" w:cs="Arial"/>
          <w:sz w:val="18"/>
          <w:szCs w:val="18"/>
        </w:rPr>
        <w:t>,</w:t>
      </w:r>
      <w:r>
        <w:rPr>
          <w:rFonts w:cs="Calibri"/>
          <w:sz w:val="18"/>
          <w:szCs w:val="18"/>
        </w:rPr>
        <w:t xml:space="preserve"> </w:t>
      </w:r>
      <w:r>
        <w:rPr>
          <w:rFonts w:ascii="Marianne Light" w:hAnsi="Marianne Light" w:cs="Arial"/>
          <w:sz w:val="18"/>
          <w:szCs w:val="18"/>
        </w:rPr>
        <w:t xml:space="preserve">doit comprendre </w:t>
      </w:r>
      <w:r w:rsidR="00AD0FE5">
        <w:rPr>
          <w:rFonts w:ascii="Marianne Light" w:hAnsi="Marianne Light" w:cs="Arial"/>
          <w:i/>
          <w:sz w:val="18"/>
          <w:szCs w:val="18"/>
        </w:rPr>
        <w:t>à</w:t>
      </w:r>
      <w:r>
        <w:rPr>
          <w:rFonts w:cs="Calibri"/>
          <w:i/>
          <w:sz w:val="18"/>
          <w:szCs w:val="18"/>
        </w:rPr>
        <w:t> </w:t>
      </w:r>
      <w:r w:rsidRPr="00BB6F26">
        <w:rPr>
          <w:rFonts w:ascii="Marianne Light" w:hAnsi="Marianne Light" w:cs="Arial"/>
          <w:i/>
          <w:sz w:val="18"/>
          <w:szCs w:val="18"/>
        </w:rPr>
        <w:t>minima</w:t>
      </w:r>
      <w:r>
        <w:rPr>
          <w:rFonts w:cs="Calibri"/>
          <w:sz w:val="18"/>
          <w:szCs w:val="18"/>
        </w:rPr>
        <w:t> </w:t>
      </w:r>
      <w:r>
        <w:rPr>
          <w:rFonts w:ascii="Marianne Light" w:hAnsi="Marianne Light" w:cs="Arial"/>
          <w:sz w:val="18"/>
          <w:szCs w:val="18"/>
        </w:rPr>
        <w:t xml:space="preserve">: </w:t>
      </w:r>
    </w:p>
    <w:p w14:paraId="47584191" w14:textId="77777777" w:rsidR="007964FB" w:rsidRDefault="007964FB" w:rsidP="00AB5B99">
      <w:pPr>
        <w:spacing w:after="0" w:line="286" w:lineRule="auto"/>
        <w:jc w:val="both"/>
        <w:rPr>
          <w:rFonts w:ascii="Marianne Light" w:hAnsi="Marianne Light" w:cs="Arial"/>
          <w:sz w:val="18"/>
          <w:szCs w:val="18"/>
        </w:rPr>
      </w:pPr>
    </w:p>
    <w:p w14:paraId="1EA478C7" w14:textId="77777777" w:rsidR="007964FB" w:rsidRPr="00B23E5B" w:rsidRDefault="007964FB" w:rsidP="007964FB">
      <w:pPr>
        <w:pStyle w:val="Paragraphedeliste"/>
        <w:numPr>
          <w:ilvl w:val="0"/>
          <w:numId w:val="28"/>
        </w:numPr>
        <w:spacing w:after="160" w:line="278" w:lineRule="auto"/>
        <w:jc w:val="both"/>
        <w:rPr>
          <w:rFonts w:asciiTheme="minorHAnsi" w:hAnsiTheme="minorHAnsi" w:cstheme="minorBidi"/>
          <w:sz w:val="24"/>
          <w:szCs w:val="24"/>
        </w:rPr>
      </w:pPr>
      <w:r w:rsidRPr="00B23E5B">
        <w:rPr>
          <w:rFonts w:ascii="Marianne Light" w:hAnsi="Marianne Light" w:cs="Calibri"/>
          <w:b/>
          <w:bCs/>
          <w:sz w:val="18"/>
          <w:szCs w:val="18"/>
        </w:rPr>
        <w:t>Un état des lieux / diagnostic sectoriel comportant</w:t>
      </w:r>
      <w:r w:rsidRPr="00B23E5B">
        <w:rPr>
          <w:rFonts w:cs="Calibri"/>
          <w:b/>
          <w:bCs/>
          <w:sz w:val="18"/>
          <w:szCs w:val="18"/>
        </w:rPr>
        <w:t> </w:t>
      </w:r>
      <w:r w:rsidRPr="00B23E5B">
        <w:rPr>
          <w:rFonts w:ascii="Marianne Light" w:hAnsi="Marianne Light" w:cs="Calibri"/>
          <w:b/>
          <w:bCs/>
          <w:sz w:val="18"/>
          <w:szCs w:val="18"/>
        </w:rPr>
        <w:t xml:space="preserve">: </w:t>
      </w:r>
    </w:p>
    <w:p w14:paraId="26BA2C02" w14:textId="0E263BEA" w:rsidR="007964FB" w:rsidRPr="00B23E5B" w:rsidRDefault="007964FB" w:rsidP="007964FB">
      <w:pPr>
        <w:pStyle w:val="Paragraphedeliste"/>
        <w:numPr>
          <w:ilvl w:val="0"/>
          <w:numId w:val="29"/>
        </w:numPr>
        <w:spacing w:after="160" w:line="278" w:lineRule="auto"/>
        <w:jc w:val="both"/>
        <w:rPr>
          <w:rFonts w:asciiTheme="minorHAnsi" w:hAnsiTheme="minorHAnsi" w:cstheme="minorBidi"/>
          <w:sz w:val="24"/>
          <w:szCs w:val="24"/>
        </w:rPr>
      </w:pPr>
      <w:r>
        <w:rPr>
          <w:rFonts w:ascii="Marianne Light" w:hAnsi="Marianne Light" w:cs="Calibri"/>
          <w:sz w:val="18"/>
          <w:szCs w:val="18"/>
        </w:rPr>
        <w:t>Une présentation synthétique du secteur d’un point de vue socio-économique (structuration du secteur, typologie d’acteurs, tendances de consommation et perspectives, spécificités de marché, imports et exports etc.)</w:t>
      </w:r>
      <w:r w:rsidR="00554C03">
        <w:rPr>
          <w:rFonts w:cs="Calibri"/>
          <w:sz w:val="18"/>
          <w:szCs w:val="18"/>
        </w:rPr>
        <w:t> </w:t>
      </w:r>
      <w:r w:rsidR="00554C03">
        <w:rPr>
          <w:rFonts w:ascii="Marianne Light" w:hAnsi="Marianne Light" w:cs="Calibri"/>
          <w:sz w:val="18"/>
          <w:szCs w:val="18"/>
        </w:rPr>
        <w:t>;</w:t>
      </w:r>
    </w:p>
    <w:p w14:paraId="4F3707AA" w14:textId="52B03676" w:rsidR="007964FB" w:rsidRPr="00B23E5B" w:rsidRDefault="007964FB" w:rsidP="007964FB">
      <w:pPr>
        <w:pStyle w:val="Paragraphedeliste"/>
        <w:numPr>
          <w:ilvl w:val="0"/>
          <w:numId w:val="29"/>
        </w:numPr>
        <w:spacing w:after="160" w:line="278" w:lineRule="auto"/>
        <w:jc w:val="both"/>
        <w:rPr>
          <w:rFonts w:asciiTheme="minorHAnsi" w:hAnsiTheme="minorHAnsi" w:cstheme="minorBidi"/>
          <w:sz w:val="24"/>
          <w:szCs w:val="24"/>
        </w:rPr>
      </w:pPr>
      <w:r>
        <w:rPr>
          <w:rFonts w:ascii="Marianne Light" w:hAnsi="Marianne Light" w:cs="Calibri"/>
          <w:sz w:val="18"/>
          <w:szCs w:val="18"/>
        </w:rPr>
        <w:t>Une analyse du cadre règlementaire (France et Europe) spécifique au secteur pouvant impacter les solutions d’emballages (par exemple, article de loi, décret, règlement européen, règlementation en vigueur en matière d’hygiène et de sécurité sanitaire etc.)</w:t>
      </w:r>
      <w:r w:rsidR="00554C03">
        <w:rPr>
          <w:rFonts w:cs="Calibri"/>
          <w:sz w:val="18"/>
          <w:szCs w:val="18"/>
        </w:rPr>
        <w:t> </w:t>
      </w:r>
      <w:r w:rsidR="00554C03">
        <w:rPr>
          <w:rFonts w:ascii="Marianne Light" w:hAnsi="Marianne Light" w:cs="Calibri"/>
          <w:sz w:val="18"/>
          <w:szCs w:val="18"/>
        </w:rPr>
        <w:t>;</w:t>
      </w:r>
    </w:p>
    <w:p w14:paraId="0D2DF4C7" w14:textId="5DD81A97" w:rsidR="007964FB" w:rsidRPr="00B23E5B" w:rsidRDefault="007964FB" w:rsidP="007964FB">
      <w:pPr>
        <w:pStyle w:val="Paragraphedeliste"/>
        <w:numPr>
          <w:ilvl w:val="0"/>
          <w:numId w:val="29"/>
        </w:numPr>
        <w:spacing w:after="160" w:line="278" w:lineRule="auto"/>
        <w:jc w:val="both"/>
        <w:rPr>
          <w:rFonts w:asciiTheme="minorHAnsi" w:hAnsiTheme="minorHAnsi" w:cstheme="minorBidi"/>
          <w:sz w:val="24"/>
          <w:szCs w:val="24"/>
        </w:rPr>
      </w:pPr>
      <w:r w:rsidRPr="00CB2212">
        <w:rPr>
          <w:rFonts w:ascii="Marianne Light" w:hAnsi="Marianne Light" w:cs="Calibri"/>
          <w:sz w:val="18"/>
          <w:szCs w:val="18"/>
        </w:rPr>
        <w:t>Une définition des principaux couples produit/emballages mis en marché (volumes, tonnages, UVC, canaux de distribution etc.) en distinguant les emballages ménagers des emballages industriels et commerciaux</w:t>
      </w:r>
      <w:r w:rsidR="00554C03">
        <w:rPr>
          <w:rFonts w:cs="Calibri"/>
          <w:sz w:val="18"/>
          <w:szCs w:val="18"/>
        </w:rPr>
        <w:t> </w:t>
      </w:r>
      <w:r w:rsidR="00554C03">
        <w:rPr>
          <w:rFonts w:ascii="Marianne Light" w:hAnsi="Marianne Light" w:cs="Calibri"/>
          <w:sz w:val="18"/>
          <w:szCs w:val="18"/>
        </w:rPr>
        <w:t>;</w:t>
      </w:r>
    </w:p>
    <w:p w14:paraId="37143EF9" w14:textId="0C541541" w:rsidR="007964FB" w:rsidRPr="00B23E5B" w:rsidRDefault="007964FB" w:rsidP="007964FB">
      <w:pPr>
        <w:pStyle w:val="Paragraphedeliste"/>
        <w:numPr>
          <w:ilvl w:val="0"/>
          <w:numId w:val="29"/>
        </w:numPr>
        <w:spacing w:after="160" w:line="278" w:lineRule="auto"/>
        <w:jc w:val="both"/>
        <w:rPr>
          <w:rFonts w:asciiTheme="minorHAnsi" w:hAnsiTheme="minorHAnsi" w:cstheme="minorBidi"/>
          <w:sz w:val="24"/>
          <w:szCs w:val="24"/>
        </w:rPr>
      </w:pPr>
      <w:r w:rsidRPr="00CB7714">
        <w:rPr>
          <w:rFonts w:ascii="Marianne Light" w:hAnsi="Marianne Light" w:cs="Arial"/>
          <w:sz w:val="18"/>
          <w:szCs w:val="18"/>
        </w:rPr>
        <w:t>Une caractérisation des emballages pour les principaux couples produit/emballages (matériaux utilisés, en détaillant les résines pour les plastiques, et si pertinent, le poids unitaire et les dimensions des différents éléments d’emballages)</w:t>
      </w:r>
      <w:r w:rsidR="00554C03">
        <w:rPr>
          <w:rFonts w:cs="Calibri"/>
          <w:sz w:val="18"/>
          <w:szCs w:val="18"/>
        </w:rPr>
        <w:t> </w:t>
      </w:r>
      <w:r w:rsidR="00554C03">
        <w:rPr>
          <w:rFonts w:ascii="Marianne Light" w:hAnsi="Marianne Light" w:cs="Arial"/>
          <w:sz w:val="18"/>
          <w:szCs w:val="18"/>
        </w:rPr>
        <w:t>;</w:t>
      </w:r>
    </w:p>
    <w:p w14:paraId="1EC0B7A4" w14:textId="434B0603" w:rsidR="007964FB" w:rsidRPr="00B23E5B" w:rsidRDefault="007964FB" w:rsidP="007964FB">
      <w:pPr>
        <w:pStyle w:val="Paragraphedeliste"/>
        <w:numPr>
          <w:ilvl w:val="0"/>
          <w:numId w:val="29"/>
        </w:numPr>
        <w:spacing w:after="160" w:line="278" w:lineRule="auto"/>
        <w:jc w:val="both"/>
        <w:rPr>
          <w:rFonts w:asciiTheme="minorHAnsi" w:hAnsiTheme="minorHAnsi" w:cstheme="minorBidi"/>
          <w:sz w:val="24"/>
          <w:szCs w:val="24"/>
        </w:rPr>
      </w:pPr>
      <w:r w:rsidRPr="00CB7714">
        <w:rPr>
          <w:rFonts w:ascii="Marianne Light" w:hAnsi="Marianne Light" w:cs="Arial"/>
          <w:sz w:val="18"/>
          <w:szCs w:val="18"/>
        </w:rPr>
        <w:t>Une caractérisation des produits concernés (fragilité, perte en eau, échanges gazeux, conservation etc.) et une qualification des besoins fonctionnels attendus des emballages (protection du produit, cha</w:t>
      </w:r>
      <w:r>
        <w:rPr>
          <w:rFonts w:ascii="Marianne Light" w:hAnsi="Marianne Light" w:cs="Arial"/>
          <w:sz w:val="18"/>
          <w:szCs w:val="18"/>
        </w:rPr>
        <w:t>î</w:t>
      </w:r>
      <w:r w:rsidRPr="00CB7714">
        <w:rPr>
          <w:rFonts w:ascii="Marianne Light" w:hAnsi="Marianne Light" w:cs="Arial"/>
          <w:sz w:val="18"/>
          <w:szCs w:val="18"/>
        </w:rPr>
        <w:t>ne logistique, informations générales/légales, usage, marketing</w:t>
      </w:r>
      <w:r>
        <w:rPr>
          <w:rFonts w:ascii="Marianne Light" w:hAnsi="Marianne Light" w:cs="Arial"/>
          <w:sz w:val="18"/>
          <w:szCs w:val="18"/>
        </w:rPr>
        <w:t>,</w:t>
      </w:r>
      <w:r w:rsidRPr="00CB7714">
        <w:rPr>
          <w:rFonts w:ascii="Marianne Light" w:hAnsi="Marianne Light" w:cs="Arial"/>
          <w:sz w:val="18"/>
          <w:szCs w:val="18"/>
        </w:rPr>
        <w:t xml:space="preserve"> etc.)</w:t>
      </w:r>
      <w:r w:rsidR="00554C03">
        <w:rPr>
          <w:rFonts w:cs="Calibri"/>
          <w:sz w:val="18"/>
          <w:szCs w:val="18"/>
        </w:rPr>
        <w:t> </w:t>
      </w:r>
      <w:r w:rsidR="00554C03">
        <w:rPr>
          <w:rFonts w:ascii="Marianne Light" w:hAnsi="Marianne Light" w:cs="Arial"/>
          <w:sz w:val="18"/>
          <w:szCs w:val="18"/>
        </w:rPr>
        <w:t>;</w:t>
      </w:r>
    </w:p>
    <w:p w14:paraId="6251D89B" w14:textId="30328652" w:rsidR="007964FB" w:rsidRPr="00B23E5B" w:rsidRDefault="007964FB" w:rsidP="007964FB">
      <w:pPr>
        <w:pStyle w:val="Paragraphedeliste"/>
        <w:numPr>
          <w:ilvl w:val="0"/>
          <w:numId w:val="29"/>
        </w:numPr>
        <w:spacing w:after="160" w:line="278" w:lineRule="auto"/>
        <w:jc w:val="both"/>
        <w:rPr>
          <w:rFonts w:asciiTheme="minorHAnsi" w:hAnsiTheme="minorHAnsi" w:cstheme="minorBidi"/>
          <w:sz w:val="24"/>
          <w:szCs w:val="24"/>
        </w:rPr>
      </w:pPr>
      <w:r w:rsidRPr="00EE36DB">
        <w:rPr>
          <w:rFonts w:ascii="Marianne Light" w:hAnsi="Marianne Light" w:cs="Arial"/>
          <w:sz w:val="18"/>
          <w:szCs w:val="18"/>
        </w:rPr>
        <w:t>Un état des lieux en matière de réemploi et de recyclabilité des emballages (exemple</w:t>
      </w:r>
      <w:r w:rsidRPr="00EE36DB">
        <w:rPr>
          <w:rFonts w:cs="Calibri"/>
          <w:sz w:val="18"/>
          <w:szCs w:val="18"/>
        </w:rPr>
        <w:t> </w:t>
      </w:r>
      <w:r w:rsidRPr="00EE36DB">
        <w:rPr>
          <w:rFonts w:ascii="Marianne Light" w:hAnsi="Marianne Light" w:cs="Arial"/>
          <w:sz w:val="18"/>
          <w:szCs w:val="18"/>
        </w:rPr>
        <w:t>: proportion de réemploi à date, recyclabilité à date etc.)</w:t>
      </w:r>
      <w:r>
        <w:rPr>
          <w:rFonts w:cs="Calibri"/>
          <w:sz w:val="18"/>
          <w:szCs w:val="18"/>
        </w:rPr>
        <w:t> </w:t>
      </w:r>
      <w:r>
        <w:rPr>
          <w:rFonts w:ascii="Marianne Light" w:hAnsi="Marianne Light" w:cs="Arial"/>
          <w:sz w:val="18"/>
          <w:szCs w:val="18"/>
        </w:rPr>
        <w:t>; ce volet englobe pour le réemploi tous les emballages utilisés par le secteur et pas uniquement les emballages en plastique à usage unique</w:t>
      </w:r>
      <w:r w:rsidR="00554C03">
        <w:rPr>
          <w:rFonts w:ascii="Marianne Light" w:hAnsi="Marianne Light" w:cs="Arial"/>
          <w:sz w:val="18"/>
          <w:szCs w:val="18"/>
        </w:rPr>
        <w:t>.</w:t>
      </w:r>
    </w:p>
    <w:p w14:paraId="78EF9DD4" w14:textId="77777777" w:rsidR="007964FB" w:rsidRDefault="007964FB" w:rsidP="007964FB">
      <w:pPr>
        <w:pStyle w:val="Paragraphedeliste"/>
        <w:jc w:val="both"/>
      </w:pPr>
    </w:p>
    <w:p w14:paraId="1B86C0F5" w14:textId="77777777" w:rsidR="007964FB" w:rsidRPr="00B23E5B" w:rsidRDefault="007964FB" w:rsidP="007964FB">
      <w:pPr>
        <w:pStyle w:val="Paragraphedeliste"/>
        <w:numPr>
          <w:ilvl w:val="0"/>
          <w:numId w:val="28"/>
        </w:numPr>
        <w:spacing w:after="160" w:line="278" w:lineRule="auto"/>
        <w:jc w:val="both"/>
        <w:rPr>
          <w:rFonts w:ascii="Marianne Light" w:hAnsi="Marianne Light" w:cs="Calibri"/>
          <w:b/>
          <w:bCs/>
          <w:sz w:val="18"/>
          <w:szCs w:val="18"/>
        </w:rPr>
      </w:pPr>
      <w:r w:rsidRPr="00B23E5B">
        <w:rPr>
          <w:rFonts w:ascii="Marianne Light" w:hAnsi="Marianne Light" w:cs="Calibri"/>
          <w:b/>
          <w:bCs/>
          <w:sz w:val="18"/>
          <w:szCs w:val="18"/>
        </w:rPr>
        <w:t>Un</w:t>
      </w:r>
      <w:r>
        <w:rPr>
          <w:rFonts w:ascii="Marianne Light" w:hAnsi="Marianne Light" w:cs="Calibri"/>
          <w:b/>
          <w:bCs/>
          <w:sz w:val="18"/>
          <w:szCs w:val="18"/>
        </w:rPr>
        <w:t>e</w:t>
      </w:r>
      <w:r w:rsidRPr="00B23E5B">
        <w:rPr>
          <w:rFonts w:ascii="Marianne Light" w:hAnsi="Marianne Light" w:cs="Calibri"/>
          <w:b/>
          <w:bCs/>
          <w:sz w:val="18"/>
          <w:szCs w:val="18"/>
        </w:rPr>
        <w:t xml:space="preserve"> </w:t>
      </w:r>
      <w:r>
        <w:rPr>
          <w:rFonts w:ascii="Marianne Light" w:hAnsi="Marianne Light" w:cs="Calibri"/>
          <w:b/>
          <w:bCs/>
          <w:sz w:val="18"/>
          <w:szCs w:val="18"/>
        </w:rPr>
        <w:t xml:space="preserve">analyse des alternatives </w:t>
      </w:r>
      <w:r w:rsidRPr="00B23E5B">
        <w:rPr>
          <w:rFonts w:ascii="Marianne Light" w:hAnsi="Marianne Light" w:cs="Arial"/>
          <w:b/>
          <w:sz w:val="18"/>
          <w:szCs w:val="18"/>
        </w:rPr>
        <w:t xml:space="preserve">et </w:t>
      </w:r>
      <w:r>
        <w:rPr>
          <w:rFonts w:ascii="Marianne Light" w:hAnsi="Marianne Light" w:cs="Arial"/>
          <w:b/>
          <w:sz w:val="18"/>
          <w:szCs w:val="18"/>
        </w:rPr>
        <w:t xml:space="preserve">des </w:t>
      </w:r>
      <w:r w:rsidRPr="00B23E5B">
        <w:rPr>
          <w:rFonts w:ascii="Marianne Light" w:hAnsi="Marianne Light" w:cs="Arial"/>
          <w:b/>
          <w:sz w:val="18"/>
          <w:szCs w:val="18"/>
        </w:rPr>
        <w:t>solutions existantes et en cours de développement</w:t>
      </w:r>
      <w:r w:rsidRPr="00B23E5B">
        <w:rPr>
          <w:rFonts w:ascii="Marianne Light" w:hAnsi="Marianne Light" w:cs="Calibri"/>
          <w:b/>
          <w:bCs/>
          <w:sz w:val="18"/>
          <w:szCs w:val="18"/>
        </w:rPr>
        <w:t xml:space="preserve"> comportant</w:t>
      </w:r>
      <w:r w:rsidRPr="00B23E5B">
        <w:rPr>
          <w:rFonts w:cs="Calibri"/>
          <w:b/>
          <w:bCs/>
          <w:sz w:val="18"/>
          <w:szCs w:val="18"/>
        </w:rPr>
        <w:t> </w:t>
      </w:r>
      <w:r w:rsidRPr="00B23E5B">
        <w:rPr>
          <w:rFonts w:ascii="Marianne Light" w:hAnsi="Marianne Light" w:cs="Calibri"/>
          <w:b/>
          <w:bCs/>
          <w:sz w:val="18"/>
          <w:szCs w:val="18"/>
        </w:rPr>
        <w:t xml:space="preserve">: </w:t>
      </w:r>
    </w:p>
    <w:p w14:paraId="1BA5430F" w14:textId="5D404D17" w:rsidR="007964FB" w:rsidRDefault="007964FB" w:rsidP="007964FB">
      <w:pPr>
        <w:pStyle w:val="Paragraphedeliste"/>
        <w:numPr>
          <w:ilvl w:val="0"/>
          <w:numId w:val="29"/>
        </w:numPr>
        <w:spacing w:after="160" w:line="278" w:lineRule="auto"/>
        <w:jc w:val="both"/>
        <w:rPr>
          <w:rFonts w:ascii="Marianne Light" w:hAnsi="Marianne Light" w:cs="Arial"/>
          <w:sz w:val="18"/>
          <w:szCs w:val="18"/>
        </w:rPr>
      </w:pPr>
      <w:r w:rsidRPr="00CB7714">
        <w:rPr>
          <w:rFonts w:ascii="Marianne Light" w:hAnsi="Marianne Light" w:cs="Arial"/>
          <w:sz w:val="18"/>
          <w:szCs w:val="18"/>
        </w:rPr>
        <w:t>Pour chacun des couples produit/emballages identifiés, une liste des alternatives et solutions aux emballages</w:t>
      </w:r>
      <w:r>
        <w:rPr>
          <w:rFonts w:ascii="Marianne Light" w:hAnsi="Marianne Light" w:cs="Arial"/>
          <w:sz w:val="18"/>
          <w:szCs w:val="18"/>
        </w:rPr>
        <w:t xml:space="preserve"> </w:t>
      </w:r>
      <w:r w:rsidRPr="00CB7714">
        <w:rPr>
          <w:rFonts w:ascii="Marianne Light" w:hAnsi="Marianne Light" w:cs="Arial"/>
          <w:sz w:val="18"/>
          <w:szCs w:val="18"/>
        </w:rPr>
        <w:t>en plastique à usage unique déjà mis en œuvre sur le marché ou à venir</w:t>
      </w:r>
      <w:r w:rsidR="00554C03">
        <w:rPr>
          <w:rFonts w:cs="Calibri"/>
          <w:sz w:val="18"/>
          <w:szCs w:val="18"/>
        </w:rPr>
        <w:t> </w:t>
      </w:r>
      <w:r w:rsidR="00554C03">
        <w:rPr>
          <w:rFonts w:ascii="Marianne Light" w:hAnsi="Marianne Light" w:cs="Arial"/>
          <w:sz w:val="18"/>
          <w:szCs w:val="18"/>
        </w:rPr>
        <w:t>;</w:t>
      </w:r>
    </w:p>
    <w:p w14:paraId="2E0A57F0" w14:textId="5B69555F" w:rsidR="007964FB" w:rsidRDefault="007964FB" w:rsidP="007964FB">
      <w:pPr>
        <w:pStyle w:val="Paragraphedeliste"/>
        <w:numPr>
          <w:ilvl w:val="0"/>
          <w:numId w:val="29"/>
        </w:numPr>
        <w:spacing w:after="160" w:line="278" w:lineRule="auto"/>
        <w:jc w:val="both"/>
        <w:rPr>
          <w:rFonts w:ascii="Marianne Light" w:hAnsi="Marianne Light" w:cs="Arial"/>
          <w:sz w:val="18"/>
          <w:szCs w:val="18"/>
        </w:rPr>
      </w:pPr>
      <w:r w:rsidRPr="00CB7714">
        <w:rPr>
          <w:rFonts w:ascii="Marianne Light" w:hAnsi="Marianne Light" w:cs="Arial"/>
          <w:sz w:val="18"/>
          <w:szCs w:val="18"/>
        </w:rPr>
        <w:t xml:space="preserve">Pour chacun des couples produit/emballages identifiés, </w:t>
      </w:r>
      <w:r>
        <w:rPr>
          <w:rFonts w:ascii="Marianne Light" w:hAnsi="Marianne Light" w:cs="Arial"/>
          <w:sz w:val="18"/>
          <w:szCs w:val="18"/>
        </w:rPr>
        <w:t xml:space="preserve">une liste des alternatives et solutions réemployables aux emballages à usage unique (autre qu’en plastique) </w:t>
      </w:r>
      <w:r w:rsidRPr="00CB7714">
        <w:rPr>
          <w:rFonts w:ascii="Marianne Light" w:hAnsi="Marianne Light" w:cs="Arial"/>
          <w:sz w:val="18"/>
          <w:szCs w:val="18"/>
        </w:rPr>
        <w:t>déjà mis en œuvre sur le marché ou à venir</w:t>
      </w:r>
      <w:r w:rsidR="00554C03">
        <w:rPr>
          <w:rFonts w:cs="Calibri"/>
          <w:sz w:val="18"/>
          <w:szCs w:val="18"/>
        </w:rPr>
        <w:t> </w:t>
      </w:r>
      <w:r w:rsidR="00554C03">
        <w:rPr>
          <w:rFonts w:ascii="Marianne Light" w:hAnsi="Marianne Light" w:cs="Arial"/>
          <w:sz w:val="18"/>
          <w:szCs w:val="18"/>
        </w:rPr>
        <w:t>;</w:t>
      </w:r>
    </w:p>
    <w:p w14:paraId="5DDC6296" w14:textId="15257B88" w:rsidR="007964FB" w:rsidRDefault="007964FB" w:rsidP="007964FB">
      <w:pPr>
        <w:pStyle w:val="Paragraphedeliste"/>
        <w:numPr>
          <w:ilvl w:val="0"/>
          <w:numId w:val="29"/>
        </w:numPr>
        <w:spacing w:after="160" w:line="278" w:lineRule="auto"/>
        <w:jc w:val="both"/>
        <w:rPr>
          <w:rFonts w:ascii="Marianne Light" w:hAnsi="Marianne Light" w:cs="Arial"/>
          <w:sz w:val="18"/>
          <w:szCs w:val="18"/>
        </w:rPr>
      </w:pPr>
      <w:r w:rsidRPr="00E43416">
        <w:rPr>
          <w:rFonts w:ascii="Marianne Light" w:hAnsi="Marianne Light" w:cs="Arial"/>
          <w:sz w:val="18"/>
          <w:szCs w:val="18"/>
        </w:rPr>
        <w:t>Une qualification d</w:t>
      </w:r>
      <w:r>
        <w:rPr>
          <w:rFonts w:ascii="Marianne Light" w:hAnsi="Marianne Light" w:cs="Arial"/>
          <w:sz w:val="18"/>
          <w:szCs w:val="18"/>
        </w:rPr>
        <w:t>e</w:t>
      </w:r>
      <w:r w:rsidRPr="00E43416">
        <w:rPr>
          <w:rFonts w:ascii="Marianne Light" w:hAnsi="Marianne Light" w:cs="Arial"/>
          <w:sz w:val="18"/>
          <w:szCs w:val="18"/>
        </w:rPr>
        <w:t xml:space="preserve">s alternatives et solutions </w:t>
      </w:r>
      <w:r>
        <w:rPr>
          <w:rFonts w:ascii="Marianne Light" w:hAnsi="Marianne Light" w:cs="Arial"/>
          <w:sz w:val="18"/>
          <w:szCs w:val="18"/>
        </w:rPr>
        <w:t>(</w:t>
      </w:r>
      <w:r w:rsidRPr="00E43416">
        <w:rPr>
          <w:rFonts w:ascii="Marianne Light" w:hAnsi="Marianne Light" w:cs="Arial"/>
          <w:sz w:val="18"/>
          <w:szCs w:val="18"/>
        </w:rPr>
        <w:t>identifiées</w:t>
      </w:r>
      <w:r>
        <w:rPr>
          <w:rFonts w:ascii="Marianne Light" w:hAnsi="Marianne Light" w:cs="Arial"/>
          <w:sz w:val="18"/>
          <w:szCs w:val="18"/>
        </w:rPr>
        <w:t xml:space="preserve"> aux étapes 2.1 et 2.2)</w:t>
      </w:r>
      <w:r w:rsidRPr="0065514E">
        <w:rPr>
          <w:rFonts w:ascii="Marianne Light" w:hAnsi="Marianne Light" w:cs="Arial"/>
          <w:sz w:val="18"/>
          <w:szCs w:val="18"/>
        </w:rPr>
        <w:t xml:space="preserve"> </w:t>
      </w:r>
      <w:r w:rsidRPr="00E43416">
        <w:rPr>
          <w:rFonts w:ascii="Marianne Light" w:hAnsi="Marianne Light" w:cs="Arial"/>
          <w:sz w:val="18"/>
          <w:szCs w:val="18"/>
        </w:rPr>
        <w:t xml:space="preserve">: réponse technique (en matière </w:t>
      </w:r>
      <w:r w:rsidRPr="0091468A">
        <w:rPr>
          <w:rFonts w:ascii="Marianne Light" w:hAnsi="Marianne Light" w:cs="Arial"/>
          <w:sz w:val="18"/>
          <w:szCs w:val="18"/>
        </w:rPr>
        <w:t>de réduction, réemploi, recyclage</w:t>
      </w:r>
      <w:r w:rsidRPr="00E43416">
        <w:rPr>
          <w:rFonts w:ascii="Marianne Light" w:hAnsi="Marianne Light" w:cs="Arial"/>
          <w:sz w:val="18"/>
          <w:szCs w:val="18"/>
        </w:rPr>
        <w:t>), disponibilité et maturité afin de déterminer une trajectoire d’innovation à moyen et long terme, en cohérence avec l</w:t>
      </w:r>
      <w:r>
        <w:rPr>
          <w:rFonts w:ascii="Marianne Light" w:hAnsi="Marianne Light" w:cs="Arial"/>
          <w:sz w:val="18"/>
          <w:szCs w:val="18"/>
        </w:rPr>
        <w:t xml:space="preserve">es différents </w:t>
      </w:r>
      <w:r w:rsidRPr="00E43416">
        <w:rPr>
          <w:rFonts w:ascii="Marianne Light" w:hAnsi="Marianne Light" w:cs="Arial"/>
          <w:sz w:val="18"/>
          <w:szCs w:val="18"/>
        </w:rPr>
        <w:t>objectif</w:t>
      </w:r>
      <w:r>
        <w:rPr>
          <w:rFonts w:ascii="Marianne Light" w:hAnsi="Marianne Light" w:cs="Arial"/>
          <w:sz w:val="18"/>
          <w:szCs w:val="18"/>
        </w:rPr>
        <w:t>s</w:t>
      </w:r>
      <w:r w:rsidRPr="00E43416">
        <w:rPr>
          <w:rFonts w:ascii="Marianne Light" w:hAnsi="Marianne Light" w:cs="Arial"/>
          <w:sz w:val="18"/>
          <w:szCs w:val="18"/>
        </w:rPr>
        <w:t xml:space="preserve"> règlementaire</w:t>
      </w:r>
      <w:r>
        <w:rPr>
          <w:rFonts w:ascii="Marianne Light" w:hAnsi="Marianne Light" w:cs="Arial"/>
          <w:sz w:val="18"/>
          <w:szCs w:val="18"/>
        </w:rPr>
        <w:t>s</w:t>
      </w:r>
      <w:r w:rsidR="00554C03">
        <w:rPr>
          <w:rFonts w:cs="Calibri"/>
          <w:sz w:val="18"/>
          <w:szCs w:val="18"/>
        </w:rPr>
        <w:t> </w:t>
      </w:r>
      <w:r w:rsidR="00554C03">
        <w:rPr>
          <w:rFonts w:ascii="Marianne Light" w:hAnsi="Marianne Light" w:cs="Arial"/>
          <w:sz w:val="18"/>
          <w:szCs w:val="18"/>
        </w:rPr>
        <w:t>;</w:t>
      </w:r>
    </w:p>
    <w:p w14:paraId="6ABEEA82" w14:textId="2FBFEED9" w:rsidR="007964FB" w:rsidRDefault="007964FB" w:rsidP="007964FB">
      <w:pPr>
        <w:pStyle w:val="Paragraphedeliste"/>
        <w:numPr>
          <w:ilvl w:val="0"/>
          <w:numId w:val="29"/>
        </w:numPr>
        <w:spacing w:after="160" w:line="278" w:lineRule="auto"/>
        <w:jc w:val="both"/>
        <w:rPr>
          <w:rFonts w:ascii="Marianne Light" w:hAnsi="Marianne Light" w:cs="Arial"/>
          <w:sz w:val="18"/>
          <w:szCs w:val="18"/>
        </w:rPr>
      </w:pPr>
      <w:r w:rsidRPr="00E43416">
        <w:rPr>
          <w:rFonts w:ascii="Marianne Light" w:hAnsi="Marianne Light" w:cs="Arial"/>
          <w:sz w:val="18"/>
          <w:szCs w:val="18"/>
        </w:rPr>
        <w:t xml:space="preserve">Une sélection des alternatives et solutions les plus pertinentes en fonction des besoins et des </w:t>
      </w:r>
      <w:r w:rsidRPr="00E43416">
        <w:rPr>
          <w:rFonts w:ascii="Marianne Light" w:hAnsi="Marianne Light" w:cs="Arial"/>
          <w:color w:val="auto"/>
          <w:sz w:val="18"/>
          <w:szCs w:val="18"/>
        </w:rPr>
        <w:t>enjeux prioritaires du secteur, en distinguant, les options susceptibles d’être rapidement mise</w:t>
      </w:r>
      <w:r>
        <w:rPr>
          <w:rFonts w:ascii="Marianne Light" w:hAnsi="Marianne Light" w:cs="Arial"/>
          <w:color w:val="auto"/>
          <w:sz w:val="18"/>
          <w:szCs w:val="18"/>
        </w:rPr>
        <w:t>s</w:t>
      </w:r>
      <w:r w:rsidRPr="00E43416">
        <w:rPr>
          <w:rFonts w:ascii="Marianne Light" w:hAnsi="Marianne Light" w:cs="Arial"/>
          <w:color w:val="auto"/>
          <w:sz w:val="18"/>
          <w:szCs w:val="18"/>
        </w:rPr>
        <w:t xml:space="preserve"> en place par le secteur et celles qui nécessitent des investigations complémentaires d’un point de vue technique, économique ou environnementale</w:t>
      </w:r>
      <w:r w:rsidR="00554C03">
        <w:rPr>
          <w:rFonts w:cs="Calibri"/>
          <w:color w:val="auto"/>
          <w:sz w:val="18"/>
          <w:szCs w:val="18"/>
        </w:rPr>
        <w:t> </w:t>
      </w:r>
      <w:r w:rsidR="00554C03">
        <w:rPr>
          <w:rFonts w:ascii="Marianne Light" w:hAnsi="Marianne Light" w:cs="Arial"/>
          <w:color w:val="auto"/>
          <w:sz w:val="18"/>
          <w:szCs w:val="18"/>
        </w:rPr>
        <w:t>;</w:t>
      </w:r>
    </w:p>
    <w:p w14:paraId="39376B26" w14:textId="516CCE5F" w:rsidR="007964FB" w:rsidRDefault="007964FB" w:rsidP="007964FB">
      <w:pPr>
        <w:pStyle w:val="Paragraphedeliste"/>
        <w:numPr>
          <w:ilvl w:val="0"/>
          <w:numId w:val="29"/>
        </w:numPr>
        <w:spacing w:after="160" w:line="278" w:lineRule="auto"/>
        <w:jc w:val="both"/>
        <w:rPr>
          <w:rFonts w:ascii="Marianne Light" w:hAnsi="Marianne Light" w:cs="Arial"/>
          <w:sz w:val="18"/>
          <w:szCs w:val="18"/>
        </w:rPr>
      </w:pPr>
      <w:r w:rsidRPr="00E43416">
        <w:rPr>
          <w:rFonts w:ascii="Marianne Light" w:hAnsi="Marianne Light" w:cs="Arial"/>
          <w:color w:val="auto"/>
          <w:sz w:val="18"/>
          <w:szCs w:val="18"/>
        </w:rPr>
        <w:t xml:space="preserve">Une identification des acteurs de la chaîne de valeur pour lesquels le choix des </w:t>
      </w:r>
      <w:r w:rsidRPr="0091468A">
        <w:rPr>
          <w:rFonts w:ascii="Marianne Light" w:hAnsi="Marianne Light" w:cs="Arial"/>
          <w:color w:val="auto"/>
          <w:sz w:val="18"/>
          <w:szCs w:val="18"/>
        </w:rPr>
        <w:t>alternatives</w:t>
      </w:r>
      <w:r w:rsidRPr="00E43416">
        <w:rPr>
          <w:rFonts w:ascii="Marianne Light" w:hAnsi="Marianne Light" w:cs="Arial"/>
          <w:color w:val="auto"/>
          <w:sz w:val="18"/>
          <w:szCs w:val="18"/>
        </w:rPr>
        <w:t xml:space="preserve"> peut entraîner des répercussions (notamment metteurs en marché, fabricants d’emballages ou de machines, distributeurs, opérateurs de tri, recycleurs etc.) et une analyse des principales répercussions potentielles, en précisant la manière dont elles ont été identifiées (notamment consultation des acteurs concernés)</w:t>
      </w:r>
      <w:r w:rsidR="00554C03">
        <w:rPr>
          <w:rFonts w:cs="Calibri"/>
          <w:color w:val="auto"/>
          <w:sz w:val="18"/>
          <w:szCs w:val="18"/>
        </w:rPr>
        <w:t> </w:t>
      </w:r>
      <w:r w:rsidR="00554C03">
        <w:rPr>
          <w:rFonts w:ascii="Marianne Light" w:hAnsi="Marianne Light" w:cs="Arial"/>
          <w:color w:val="auto"/>
          <w:sz w:val="18"/>
          <w:szCs w:val="18"/>
        </w:rPr>
        <w:t>;</w:t>
      </w:r>
    </w:p>
    <w:p w14:paraId="1E165631" w14:textId="77777777" w:rsidR="007964FB" w:rsidRDefault="007964FB" w:rsidP="007964FB">
      <w:pPr>
        <w:pStyle w:val="Paragraphedeliste"/>
        <w:numPr>
          <w:ilvl w:val="0"/>
          <w:numId w:val="29"/>
        </w:numPr>
        <w:spacing w:after="0" w:line="286" w:lineRule="auto"/>
        <w:jc w:val="both"/>
        <w:rPr>
          <w:rFonts w:ascii="Marianne Light" w:hAnsi="Marianne Light" w:cs="Arial"/>
          <w:sz w:val="18"/>
          <w:szCs w:val="18"/>
        </w:rPr>
      </w:pPr>
      <w:bookmarkStart w:id="97" w:name="_Hlk175214364"/>
      <w:r>
        <w:rPr>
          <w:rFonts w:ascii="Marianne Light" w:hAnsi="Marianne Light" w:cs="Arial"/>
          <w:sz w:val="18"/>
          <w:szCs w:val="18"/>
        </w:rPr>
        <w:t>Et le cas échéant (non obligatoire)</w:t>
      </w:r>
      <w:r>
        <w:rPr>
          <w:rFonts w:cs="Calibri"/>
          <w:sz w:val="18"/>
          <w:szCs w:val="18"/>
        </w:rPr>
        <w:t> </w:t>
      </w:r>
      <w:r>
        <w:rPr>
          <w:rFonts w:ascii="Marianne Light" w:hAnsi="Marianne Light" w:cs="Arial"/>
          <w:sz w:val="18"/>
          <w:szCs w:val="18"/>
        </w:rPr>
        <w:t>:</w:t>
      </w:r>
    </w:p>
    <w:bookmarkEnd w:id="97"/>
    <w:p w14:paraId="59F550EB" w14:textId="320192E9" w:rsidR="007964FB" w:rsidRPr="00B23E5B" w:rsidRDefault="007964FB" w:rsidP="007964FB">
      <w:pPr>
        <w:pStyle w:val="Paragraphedeliste"/>
        <w:numPr>
          <w:ilvl w:val="0"/>
          <w:numId w:val="30"/>
        </w:numPr>
        <w:spacing w:after="0" w:line="252" w:lineRule="auto"/>
        <w:jc w:val="both"/>
        <w:rPr>
          <w:rFonts w:ascii="Marianne Light" w:hAnsi="Marianne Light" w:cs="Arial"/>
          <w:sz w:val="18"/>
          <w:szCs w:val="18"/>
        </w:rPr>
      </w:pPr>
      <w:r w:rsidRPr="00B23E5B">
        <w:rPr>
          <w:rFonts w:ascii="Marianne Light" w:hAnsi="Marianne Light" w:cs="Arial"/>
          <w:sz w:val="18"/>
          <w:szCs w:val="18"/>
        </w:rPr>
        <w:lastRenderedPageBreak/>
        <w:t>Une capitalisation des retours d’expériences des solutions alternatives/existantes identifiées (par exemple</w:t>
      </w:r>
      <w:r w:rsidRPr="00B23E5B">
        <w:rPr>
          <w:rFonts w:cs="Calibri"/>
          <w:sz w:val="18"/>
          <w:szCs w:val="18"/>
        </w:rPr>
        <w:t> </w:t>
      </w:r>
      <w:r w:rsidRPr="00B23E5B">
        <w:rPr>
          <w:rFonts w:ascii="Marianne Light" w:hAnsi="Marianne Light" w:cs="Arial"/>
          <w:sz w:val="18"/>
          <w:szCs w:val="18"/>
        </w:rPr>
        <w:t>: coûts, structuration de l’offre, fournisseurs, acteurs concernés, zones de production etc.)</w:t>
      </w:r>
      <w:r w:rsidR="00554C03">
        <w:rPr>
          <w:rFonts w:cs="Calibri"/>
          <w:sz w:val="18"/>
          <w:szCs w:val="18"/>
        </w:rPr>
        <w:t> </w:t>
      </w:r>
      <w:r w:rsidR="00554C03">
        <w:rPr>
          <w:rFonts w:ascii="Marianne Light" w:hAnsi="Marianne Light" w:cs="Arial"/>
          <w:sz w:val="18"/>
          <w:szCs w:val="18"/>
        </w:rPr>
        <w:t>;</w:t>
      </w:r>
    </w:p>
    <w:p w14:paraId="332E2D46" w14:textId="7A167546" w:rsidR="007964FB" w:rsidRPr="00B23E5B" w:rsidRDefault="007964FB" w:rsidP="007964FB">
      <w:pPr>
        <w:pStyle w:val="Paragraphedeliste"/>
        <w:numPr>
          <w:ilvl w:val="0"/>
          <w:numId w:val="30"/>
        </w:numPr>
        <w:spacing w:after="0" w:line="252" w:lineRule="auto"/>
        <w:jc w:val="both"/>
        <w:rPr>
          <w:rFonts w:ascii="Marianne Light" w:hAnsi="Marianne Light" w:cs="Arial"/>
          <w:sz w:val="18"/>
          <w:szCs w:val="18"/>
        </w:rPr>
      </w:pPr>
      <w:r w:rsidRPr="00B23E5B">
        <w:rPr>
          <w:rFonts w:ascii="Marianne Light" w:hAnsi="Marianne Light" w:cs="Arial"/>
          <w:sz w:val="18"/>
          <w:szCs w:val="18"/>
        </w:rPr>
        <w:t>Des éléments permettant d’apprécier les potentiels impacts environnementaux des solutions/alternatives existantes identifiées</w:t>
      </w:r>
      <w:r w:rsidR="00554C03">
        <w:rPr>
          <w:rFonts w:cs="Calibri"/>
          <w:sz w:val="18"/>
          <w:szCs w:val="18"/>
        </w:rPr>
        <w:t> </w:t>
      </w:r>
      <w:r w:rsidR="00554C03">
        <w:rPr>
          <w:rFonts w:ascii="Marianne Light" w:hAnsi="Marianne Light" w:cs="Arial"/>
          <w:sz w:val="18"/>
          <w:szCs w:val="18"/>
        </w:rPr>
        <w:t>;</w:t>
      </w:r>
    </w:p>
    <w:p w14:paraId="0D8BB179" w14:textId="4A9DF3EB" w:rsidR="007964FB" w:rsidRDefault="007964FB" w:rsidP="007964FB">
      <w:pPr>
        <w:pStyle w:val="Paragraphedeliste"/>
        <w:numPr>
          <w:ilvl w:val="0"/>
          <w:numId w:val="30"/>
        </w:numPr>
        <w:spacing w:after="0" w:line="252" w:lineRule="auto"/>
        <w:jc w:val="both"/>
        <w:rPr>
          <w:rFonts w:ascii="Marianne Light" w:hAnsi="Marianne Light" w:cs="Arial"/>
          <w:sz w:val="18"/>
          <w:szCs w:val="18"/>
        </w:rPr>
      </w:pPr>
      <w:r w:rsidRPr="00B23E5B">
        <w:rPr>
          <w:rFonts w:ascii="Marianne Light" w:hAnsi="Marianne Light" w:cs="Arial"/>
          <w:sz w:val="18"/>
          <w:szCs w:val="18"/>
        </w:rPr>
        <w:t>Une identification des acteurs susceptibles d’aider les entreprises dans leurs recherches de solutions</w:t>
      </w:r>
      <w:r w:rsidR="00554C03">
        <w:rPr>
          <w:rFonts w:ascii="Marianne Light" w:hAnsi="Marianne Light" w:cs="Arial"/>
          <w:sz w:val="18"/>
          <w:szCs w:val="18"/>
        </w:rPr>
        <w:t>.</w:t>
      </w:r>
    </w:p>
    <w:p w14:paraId="7693EF16" w14:textId="77777777" w:rsidR="007964FB" w:rsidRPr="00B23E5B" w:rsidRDefault="007964FB" w:rsidP="007964FB">
      <w:pPr>
        <w:pStyle w:val="Paragraphedeliste"/>
        <w:spacing w:after="0" w:line="252" w:lineRule="auto"/>
        <w:ind w:left="1494"/>
        <w:jc w:val="both"/>
        <w:rPr>
          <w:rFonts w:ascii="Marianne Light" w:hAnsi="Marianne Light" w:cs="Arial"/>
          <w:sz w:val="18"/>
          <w:szCs w:val="18"/>
        </w:rPr>
      </w:pPr>
    </w:p>
    <w:p w14:paraId="432416AB" w14:textId="772E95EC" w:rsidR="007964FB" w:rsidRDefault="007964FB" w:rsidP="007964FB">
      <w:pPr>
        <w:pStyle w:val="Paragraphedeliste"/>
        <w:numPr>
          <w:ilvl w:val="0"/>
          <w:numId w:val="28"/>
        </w:numPr>
        <w:spacing w:after="160" w:line="278" w:lineRule="auto"/>
        <w:jc w:val="both"/>
        <w:rPr>
          <w:rFonts w:ascii="Marianne Light" w:hAnsi="Marianne Light" w:cs="Calibri"/>
          <w:b/>
          <w:bCs/>
          <w:sz w:val="18"/>
          <w:szCs w:val="18"/>
        </w:rPr>
      </w:pPr>
      <w:r>
        <w:rPr>
          <w:rFonts w:ascii="Marianne Light" w:hAnsi="Marianne Light" w:cs="Calibri"/>
          <w:b/>
          <w:bCs/>
          <w:sz w:val="18"/>
          <w:szCs w:val="18"/>
        </w:rPr>
        <w:t>Une é</w:t>
      </w:r>
      <w:r w:rsidRPr="002E0D10">
        <w:rPr>
          <w:rFonts w:ascii="Marianne Light" w:hAnsi="Marianne Light" w:cs="Calibri"/>
          <w:b/>
          <w:bCs/>
          <w:sz w:val="18"/>
          <w:szCs w:val="18"/>
        </w:rPr>
        <w:t xml:space="preserve">valuation des potentiels du secteur en matière de réduction, réemploi et recyclage </w:t>
      </w:r>
      <w:r w:rsidR="002A2CB4">
        <w:rPr>
          <w:rFonts w:ascii="Marianne Light" w:hAnsi="Marianne Light" w:cs="Calibri"/>
          <w:b/>
          <w:bCs/>
          <w:sz w:val="18"/>
          <w:szCs w:val="18"/>
        </w:rPr>
        <w:t>à</w:t>
      </w:r>
      <w:r w:rsidRPr="002E0D10">
        <w:rPr>
          <w:rFonts w:ascii="Marianne Light" w:hAnsi="Marianne Light" w:cs="Calibri"/>
          <w:b/>
          <w:bCs/>
          <w:sz w:val="18"/>
          <w:szCs w:val="18"/>
        </w:rPr>
        <w:t xml:space="preserve"> 2025 et </w:t>
      </w:r>
      <w:r w:rsidR="002A2CB4">
        <w:rPr>
          <w:rFonts w:ascii="Marianne Light" w:hAnsi="Marianne Light" w:cs="Calibri"/>
          <w:b/>
          <w:bCs/>
          <w:sz w:val="18"/>
          <w:szCs w:val="18"/>
        </w:rPr>
        <w:t xml:space="preserve">à </w:t>
      </w:r>
      <w:r w:rsidRPr="002E0D10">
        <w:rPr>
          <w:rFonts w:ascii="Marianne Light" w:hAnsi="Marianne Light" w:cs="Calibri"/>
          <w:b/>
          <w:bCs/>
          <w:sz w:val="18"/>
          <w:szCs w:val="18"/>
        </w:rPr>
        <w:t>horizon 2027 et les perspectives à horizon 2040</w:t>
      </w:r>
      <w:r>
        <w:rPr>
          <w:rFonts w:ascii="Marianne Light" w:hAnsi="Marianne Light" w:cs="Calibri"/>
          <w:b/>
          <w:bCs/>
          <w:sz w:val="18"/>
          <w:szCs w:val="18"/>
        </w:rPr>
        <w:t xml:space="preserve"> comportant</w:t>
      </w:r>
      <w:r>
        <w:rPr>
          <w:rFonts w:cs="Calibri"/>
          <w:b/>
          <w:bCs/>
          <w:sz w:val="18"/>
          <w:szCs w:val="18"/>
        </w:rPr>
        <w:t> </w:t>
      </w:r>
      <w:r>
        <w:rPr>
          <w:rFonts w:ascii="Marianne Light" w:hAnsi="Marianne Light" w:cs="Calibri"/>
          <w:b/>
          <w:bCs/>
          <w:sz w:val="18"/>
          <w:szCs w:val="18"/>
        </w:rPr>
        <w:t xml:space="preserve">: </w:t>
      </w:r>
    </w:p>
    <w:p w14:paraId="5A86824D" w14:textId="033B6F93" w:rsidR="007964FB" w:rsidRDefault="007964FB" w:rsidP="007964FB">
      <w:pPr>
        <w:pStyle w:val="Paragraphedeliste"/>
        <w:numPr>
          <w:ilvl w:val="0"/>
          <w:numId w:val="29"/>
        </w:numPr>
        <w:spacing w:after="160" w:line="278" w:lineRule="auto"/>
        <w:jc w:val="both"/>
        <w:rPr>
          <w:rFonts w:ascii="Marianne Light" w:hAnsi="Marianne Light" w:cs="Arial"/>
          <w:sz w:val="18"/>
          <w:szCs w:val="18"/>
        </w:rPr>
      </w:pPr>
      <w:r w:rsidRPr="00E43416">
        <w:rPr>
          <w:rFonts w:ascii="Marianne Light" w:hAnsi="Marianne Light" w:cs="Arial"/>
          <w:sz w:val="18"/>
          <w:szCs w:val="18"/>
        </w:rPr>
        <w:t>Sur la base des solutions/alternatives identifiées, une caractérisation des potentiels du secteur (incluant les enjeux de recyclabilité et de réincorporation de matière recyclée) à 2025</w:t>
      </w:r>
      <w:r>
        <w:rPr>
          <w:rFonts w:ascii="Marianne Light" w:hAnsi="Marianne Light" w:cs="Arial"/>
          <w:sz w:val="18"/>
          <w:szCs w:val="18"/>
        </w:rPr>
        <w:t xml:space="preserve"> pour les 3R et à l’horizon 2027 concernant le sujet du réemploi (</w:t>
      </w:r>
      <w:r w:rsidRPr="00E43416">
        <w:rPr>
          <w:rFonts w:ascii="Marianne Light" w:hAnsi="Marianne Light" w:cs="Arial"/>
          <w:sz w:val="18"/>
          <w:szCs w:val="18"/>
        </w:rPr>
        <w:t>délais de mise en œuvre, faisabilité, gains potentiels sur les 3R) et des éléments de perspectives à horizon 2040</w:t>
      </w:r>
      <w:r w:rsidR="00554C03">
        <w:rPr>
          <w:rFonts w:cs="Calibri"/>
          <w:sz w:val="18"/>
          <w:szCs w:val="18"/>
        </w:rPr>
        <w:t> </w:t>
      </w:r>
      <w:r w:rsidR="00554C03">
        <w:rPr>
          <w:rFonts w:ascii="Marianne Light" w:hAnsi="Marianne Light" w:cs="Arial"/>
          <w:sz w:val="18"/>
          <w:szCs w:val="18"/>
        </w:rPr>
        <w:t>;</w:t>
      </w:r>
    </w:p>
    <w:p w14:paraId="75419830" w14:textId="1E5142EB" w:rsidR="007964FB" w:rsidRDefault="007964FB" w:rsidP="007964FB">
      <w:pPr>
        <w:pStyle w:val="Paragraphedeliste"/>
        <w:numPr>
          <w:ilvl w:val="0"/>
          <w:numId w:val="29"/>
        </w:numPr>
        <w:spacing w:after="160" w:line="278" w:lineRule="auto"/>
        <w:jc w:val="both"/>
        <w:rPr>
          <w:rFonts w:ascii="Marianne Light" w:hAnsi="Marianne Light" w:cs="Arial"/>
          <w:sz w:val="18"/>
          <w:szCs w:val="18"/>
        </w:rPr>
      </w:pPr>
      <w:r w:rsidRPr="00E43416">
        <w:rPr>
          <w:rFonts w:ascii="Marianne Light" w:hAnsi="Marianne Light" w:cs="Arial"/>
          <w:sz w:val="18"/>
          <w:szCs w:val="18"/>
        </w:rPr>
        <w:t>Une identification des principaux freins et/ou enjeux (par exemple</w:t>
      </w:r>
      <w:r w:rsidRPr="002E0D10">
        <w:rPr>
          <w:rFonts w:ascii="Marianne Light" w:hAnsi="Marianne Light" w:cs="Arial"/>
          <w:sz w:val="18"/>
          <w:szCs w:val="18"/>
        </w:rPr>
        <w:t xml:space="preserve">, </w:t>
      </w:r>
      <w:r w:rsidRPr="00E43416">
        <w:rPr>
          <w:rFonts w:ascii="Marianne Light" w:hAnsi="Marianne Light" w:cs="Arial"/>
          <w:sz w:val="18"/>
          <w:szCs w:val="18"/>
        </w:rPr>
        <w:t>propriétés techniques attendus des couples produits/emballages, impact sur la production, le conditionnement et la distribution, impact sur le consommateur, enjeux liés à la structuration du marché</w:t>
      </w:r>
      <w:r w:rsidRPr="002E0D10">
        <w:rPr>
          <w:rFonts w:cs="Calibri"/>
          <w:sz w:val="18"/>
          <w:szCs w:val="18"/>
        </w:rPr>
        <w:t> </w:t>
      </w:r>
      <w:r w:rsidRPr="00E43416">
        <w:rPr>
          <w:rFonts w:ascii="Marianne Light" w:hAnsi="Marianne Light" w:cs="Arial"/>
          <w:sz w:val="18"/>
          <w:szCs w:val="18"/>
        </w:rPr>
        <w:t>: import/export, enjeux règlementaires, etc.)</w:t>
      </w:r>
      <w:r w:rsidR="00554C03">
        <w:rPr>
          <w:rFonts w:cs="Calibri"/>
          <w:sz w:val="18"/>
          <w:szCs w:val="18"/>
        </w:rPr>
        <w:t> </w:t>
      </w:r>
      <w:r w:rsidR="00554C03">
        <w:rPr>
          <w:rFonts w:ascii="Marianne Light" w:hAnsi="Marianne Light" w:cs="Arial"/>
          <w:sz w:val="18"/>
          <w:szCs w:val="18"/>
        </w:rPr>
        <w:t>;</w:t>
      </w:r>
    </w:p>
    <w:p w14:paraId="70786FEE" w14:textId="2E80E1C7" w:rsidR="007964FB" w:rsidRPr="007964FB" w:rsidRDefault="007964FB" w:rsidP="007964FB">
      <w:pPr>
        <w:pStyle w:val="Paragraphedeliste"/>
        <w:numPr>
          <w:ilvl w:val="0"/>
          <w:numId w:val="29"/>
        </w:numPr>
        <w:spacing w:after="160" w:line="278" w:lineRule="auto"/>
        <w:jc w:val="both"/>
        <w:rPr>
          <w:rFonts w:ascii="Marianne Light" w:eastAsiaTheme="minorHAnsi" w:hAnsi="Marianne Light" w:cs="Arial"/>
          <w:sz w:val="18"/>
          <w:szCs w:val="18"/>
        </w:rPr>
      </w:pPr>
      <w:r w:rsidRPr="00E43416">
        <w:rPr>
          <w:rFonts w:ascii="Marianne Light" w:hAnsi="Marianne Light" w:cs="Arial"/>
          <w:sz w:val="18"/>
          <w:szCs w:val="18"/>
        </w:rPr>
        <w:t>Une identification des principaux leviers ou principales opportunités (par exemple, principales actions possibles sur chacun des 3R, initiatives et projets pilotes en cours ou à déployer,</w:t>
      </w:r>
      <w:r>
        <w:rPr>
          <w:rFonts w:ascii="Marianne Light" w:hAnsi="Marianne Light" w:cs="Arial"/>
          <w:sz w:val="18"/>
          <w:szCs w:val="18"/>
        </w:rPr>
        <w:t xml:space="preserve"> </w:t>
      </w:r>
      <w:r w:rsidRPr="00E43416">
        <w:rPr>
          <w:rFonts w:ascii="Marianne Light" w:hAnsi="Marianne Light" w:cs="Arial"/>
          <w:sz w:val="18"/>
          <w:szCs w:val="18"/>
        </w:rPr>
        <w:t>mutualisations possibles avec d’autres secteurs etc.</w:t>
      </w:r>
      <w:r w:rsidRPr="002E0D10">
        <w:rPr>
          <w:rFonts w:ascii="Marianne Light" w:hAnsi="Marianne Light" w:cs="Arial"/>
          <w:sz w:val="18"/>
          <w:szCs w:val="18"/>
        </w:rPr>
        <w:t>)</w:t>
      </w:r>
      <w:r w:rsidR="00554C03">
        <w:rPr>
          <w:rFonts w:ascii="Marianne Light" w:hAnsi="Marianne Light" w:cs="Arial"/>
          <w:sz w:val="18"/>
          <w:szCs w:val="18"/>
        </w:rPr>
        <w:t>.</w:t>
      </w:r>
    </w:p>
    <w:p w14:paraId="7C188765" w14:textId="77777777" w:rsidR="007964FB" w:rsidRPr="002E0D10" w:rsidRDefault="007964FB" w:rsidP="007964FB">
      <w:pPr>
        <w:pStyle w:val="Paragraphedeliste"/>
        <w:spacing w:after="160" w:line="278" w:lineRule="auto"/>
        <w:jc w:val="both"/>
        <w:rPr>
          <w:rFonts w:ascii="Marianne Light" w:eastAsiaTheme="minorHAnsi" w:hAnsi="Marianne Light" w:cs="Arial"/>
          <w:sz w:val="18"/>
          <w:szCs w:val="18"/>
        </w:rPr>
      </w:pPr>
    </w:p>
    <w:p w14:paraId="576AFF76" w14:textId="77777777" w:rsidR="007964FB" w:rsidRDefault="007964FB" w:rsidP="007964FB">
      <w:pPr>
        <w:pStyle w:val="Paragraphedeliste"/>
        <w:numPr>
          <w:ilvl w:val="0"/>
          <w:numId w:val="28"/>
        </w:numPr>
        <w:spacing w:after="160" w:line="278" w:lineRule="auto"/>
        <w:jc w:val="both"/>
        <w:rPr>
          <w:rFonts w:ascii="Marianne Light" w:hAnsi="Marianne Light" w:cs="Calibri"/>
          <w:b/>
          <w:bCs/>
          <w:sz w:val="18"/>
          <w:szCs w:val="18"/>
        </w:rPr>
      </w:pPr>
      <w:r>
        <w:rPr>
          <w:rFonts w:ascii="Marianne Light" w:hAnsi="Marianne Light" w:cs="Calibri"/>
          <w:b/>
          <w:bCs/>
          <w:sz w:val="18"/>
          <w:szCs w:val="18"/>
        </w:rPr>
        <w:t xml:space="preserve">Une </w:t>
      </w:r>
      <w:r w:rsidRPr="002E0D10">
        <w:rPr>
          <w:rFonts w:ascii="Marianne Light" w:hAnsi="Marianne Light" w:cs="Calibri"/>
          <w:b/>
          <w:bCs/>
          <w:sz w:val="18"/>
          <w:szCs w:val="18"/>
        </w:rPr>
        <w:t>identification des besoins et</w:t>
      </w:r>
      <w:r>
        <w:rPr>
          <w:rFonts w:ascii="Marianne Light" w:hAnsi="Marianne Light" w:cs="Calibri"/>
          <w:b/>
          <w:bCs/>
          <w:sz w:val="18"/>
          <w:szCs w:val="18"/>
        </w:rPr>
        <w:t xml:space="preserve"> des</w:t>
      </w:r>
      <w:r w:rsidRPr="002E0D10">
        <w:rPr>
          <w:rFonts w:ascii="Marianne Light" w:hAnsi="Marianne Light" w:cs="Calibri"/>
          <w:b/>
          <w:bCs/>
          <w:sz w:val="18"/>
          <w:szCs w:val="18"/>
        </w:rPr>
        <w:t xml:space="preserve"> actions prioritaires</w:t>
      </w:r>
      <w:r>
        <w:rPr>
          <w:rFonts w:ascii="Marianne Light" w:hAnsi="Marianne Light" w:cs="Calibri"/>
          <w:b/>
          <w:bCs/>
          <w:sz w:val="18"/>
          <w:szCs w:val="18"/>
        </w:rPr>
        <w:t xml:space="preserve"> comportant</w:t>
      </w:r>
      <w:r>
        <w:rPr>
          <w:rFonts w:cs="Calibri"/>
          <w:b/>
          <w:bCs/>
          <w:sz w:val="18"/>
          <w:szCs w:val="18"/>
        </w:rPr>
        <w:t> </w:t>
      </w:r>
      <w:r>
        <w:rPr>
          <w:rFonts w:ascii="Marianne Light" w:hAnsi="Marianne Light" w:cs="Calibri"/>
          <w:b/>
          <w:bCs/>
          <w:sz w:val="18"/>
          <w:szCs w:val="18"/>
        </w:rPr>
        <w:t xml:space="preserve">: </w:t>
      </w:r>
    </w:p>
    <w:p w14:paraId="3ED73167" w14:textId="437FF4BB" w:rsidR="007964FB" w:rsidRDefault="007964FB" w:rsidP="007964FB">
      <w:pPr>
        <w:pStyle w:val="Paragraphedeliste"/>
        <w:numPr>
          <w:ilvl w:val="0"/>
          <w:numId w:val="29"/>
        </w:numPr>
        <w:spacing w:after="160" w:line="278" w:lineRule="auto"/>
        <w:jc w:val="both"/>
        <w:rPr>
          <w:rFonts w:ascii="Marianne Light" w:hAnsi="Marianne Light" w:cs="Arial"/>
          <w:sz w:val="18"/>
          <w:szCs w:val="18"/>
        </w:rPr>
      </w:pPr>
      <w:r w:rsidRPr="00E43416">
        <w:rPr>
          <w:rFonts w:ascii="Marianne Light" w:hAnsi="Marianne Light" w:cs="Arial"/>
          <w:sz w:val="18"/>
          <w:szCs w:val="18"/>
        </w:rPr>
        <w:t>Une identification des besoins en innovation et R&amp;D</w:t>
      </w:r>
      <w:r w:rsidR="00554C03">
        <w:rPr>
          <w:rFonts w:cs="Calibri"/>
          <w:sz w:val="18"/>
          <w:szCs w:val="18"/>
        </w:rPr>
        <w:t> </w:t>
      </w:r>
      <w:r w:rsidR="00554C03">
        <w:rPr>
          <w:rFonts w:ascii="Marianne Light" w:hAnsi="Marianne Light" w:cs="Arial"/>
          <w:sz w:val="18"/>
          <w:szCs w:val="18"/>
        </w:rPr>
        <w:t>;</w:t>
      </w:r>
    </w:p>
    <w:p w14:paraId="608F0698" w14:textId="5DC1FB2F" w:rsidR="007964FB" w:rsidRDefault="007964FB" w:rsidP="007964FB">
      <w:pPr>
        <w:pStyle w:val="Paragraphedeliste"/>
        <w:numPr>
          <w:ilvl w:val="0"/>
          <w:numId w:val="29"/>
        </w:numPr>
        <w:spacing w:after="160" w:line="278" w:lineRule="auto"/>
        <w:jc w:val="both"/>
        <w:rPr>
          <w:rFonts w:ascii="Marianne Light" w:hAnsi="Marianne Light" w:cs="Arial"/>
          <w:sz w:val="18"/>
          <w:szCs w:val="18"/>
        </w:rPr>
      </w:pPr>
      <w:r w:rsidRPr="00E43416">
        <w:rPr>
          <w:rFonts w:ascii="Marianne Light" w:hAnsi="Marianne Light" w:cs="Arial"/>
          <w:sz w:val="18"/>
          <w:szCs w:val="18"/>
        </w:rPr>
        <w:t>Une identification et une évaluation des besoins en termes d’investissements nécessaires en amont et en aval de la cha</w:t>
      </w:r>
      <w:r>
        <w:rPr>
          <w:rFonts w:ascii="Marianne Light" w:hAnsi="Marianne Light" w:cs="Arial"/>
          <w:sz w:val="18"/>
          <w:szCs w:val="18"/>
        </w:rPr>
        <w:t>î</w:t>
      </w:r>
      <w:r w:rsidRPr="00E43416">
        <w:rPr>
          <w:rFonts w:ascii="Marianne Light" w:hAnsi="Marianne Light" w:cs="Arial"/>
          <w:sz w:val="18"/>
          <w:szCs w:val="18"/>
        </w:rPr>
        <w:t>ne de valeur (production, conditionnement, logistique, transport etc.) afin de permettre notamment</w:t>
      </w:r>
      <w:r w:rsidRPr="002E0D10">
        <w:rPr>
          <w:rFonts w:cs="Calibri"/>
          <w:sz w:val="18"/>
          <w:szCs w:val="18"/>
        </w:rPr>
        <w:t> </w:t>
      </w:r>
      <w:r w:rsidRPr="00E43416">
        <w:rPr>
          <w:rFonts w:ascii="Marianne Light" w:hAnsi="Marianne Light" w:cs="Arial"/>
          <w:sz w:val="18"/>
          <w:szCs w:val="18"/>
        </w:rPr>
        <w:t>de dégager de premiers ordres de grandeurs</w:t>
      </w:r>
      <w:r>
        <w:rPr>
          <w:rFonts w:ascii="Marianne Light" w:hAnsi="Marianne Light" w:cs="Arial"/>
          <w:sz w:val="18"/>
          <w:szCs w:val="18"/>
        </w:rPr>
        <w:t xml:space="preserve"> de coût</w:t>
      </w:r>
      <w:r w:rsidRPr="00E43416">
        <w:rPr>
          <w:rFonts w:ascii="Marianne Light" w:hAnsi="Marianne Light" w:cs="Arial"/>
          <w:sz w:val="18"/>
          <w:szCs w:val="18"/>
        </w:rPr>
        <w:t xml:space="preserve"> </w:t>
      </w:r>
      <w:r>
        <w:rPr>
          <w:rFonts w:ascii="Marianne Light" w:hAnsi="Marianne Light" w:cs="Arial"/>
          <w:sz w:val="18"/>
          <w:szCs w:val="18"/>
        </w:rPr>
        <w:t>par axes</w:t>
      </w:r>
      <w:r w:rsidRPr="00E43416">
        <w:rPr>
          <w:rFonts w:ascii="Marianne Light" w:hAnsi="Marianne Light" w:cs="Arial"/>
          <w:sz w:val="18"/>
          <w:szCs w:val="18"/>
        </w:rPr>
        <w:t xml:space="preserve"> 3R (y compris les investissements déjà engagés)</w:t>
      </w:r>
      <w:r w:rsidR="00554C03">
        <w:rPr>
          <w:rFonts w:cs="Calibri"/>
          <w:sz w:val="18"/>
          <w:szCs w:val="18"/>
        </w:rPr>
        <w:t> </w:t>
      </w:r>
      <w:r w:rsidR="00554C03">
        <w:rPr>
          <w:rFonts w:ascii="Marianne Light" w:hAnsi="Marianne Light" w:cs="Arial"/>
          <w:sz w:val="18"/>
          <w:szCs w:val="18"/>
        </w:rPr>
        <w:t>;</w:t>
      </w:r>
    </w:p>
    <w:p w14:paraId="69FCEEAD" w14:textId="03098E09" w:rsidR="007964FB" w:rsidRDefault="007964FB" w:rsidP="007964FB">
      <w:pPr>
        <w:pStyle w:val="Paragraphedeliste"/>
        <w:numPr>
          <w:ilvl w:val="0"/>
          <w:numId w:val="29"/>
        </w:numPr>
        <w:spacing w:after="160" w:line="278" w:lineRule="auto"/>
        <w:jc w:val="both"/>
        <w:rPr>
          <w:rFonts w:ascii="Marianne Light" w:hAnsi="Marianne Light" w:cs="Arial"/>
          <w:sz w:val="18"/>
          <w:szCs w:val="18"/>
        </w:rPr>
      </w:pPr>
      <w:r w:rsidRPr="00E43416">
        <w:rPr>
          <w:rFonts w:ascii="Marianne Light" w:hAnsi="Marianne Light" w:cs="Arial"/>
          <w:sz w:val="18"/>
          <w:szCs w:val="18"/>
        </w:rPr>
        <w:t>Une identification des besoins en termes d’analyse de cycle de vie (ACV) au regard des alternatives identifiées, des données existantes (études ACV transposables au secteur, données d’inventaires, p</w:t>
      </w:r>
      <w:r>
        <w:rPr>
          <w:rFonts w:ascii="Marianne Light" w:hAnsi="Marianne Light" w:cs="Arial"/>
          <w:sz w:val="18"/>
          <w:szCs w:val="18"/>
        </w:rPr>
        <w:t>r</w:t>
      </w:r>
      <w:r w:rsidRPr="00E43416">
        <w:rPr>
          <w:rFonts w:ascii="Marianne Light" w:hAnsi="Marianne Light" w:cs="Arial"/>
          <w:sz w:val="18"/>
          <w:szCs w:val="18"/>
        </w:rPr>
        <w:t>ise en compte de l’enjeu biodiversité, données des metteurs en marché etc.) et des possibilités d’études (mutualisées entre secteurs similaires ou individualisées pour prendre en compte les spécificités d’un secteur/d’un produit/d’une alternative)</w:t>
      </w:r>
      <w:r w:rsidR="00554C03">
        <w:rPr>
          <w:rFonts w:cs="Calibri"/>
          <w:sz w:val="18"/>
          <w:szCs w:val="18"/>
        </w:rPr>
        <w:t> </w:t>
      </w:r>
      <w:r w:rsidR="00554C03">
        <w:rPr>
          <w:rFonts w:ascii="Marianne Light" w:hAnsi="Marianne Light" w:cs="Arial"/>
          <w:sz w:val="18"/>
          <w:szCs w:val="18"/>
        </w:rPr>
        <w:t>;</w:t>
      </w:r>
    </w:p>
    <w:p w14:paraId="275D4D8C" w14:textId="77777777" w:rsidR="007964FB" w:rsidRDefault="007964FB" w:rsidP="007964FB">
      <w:pPr>
        <w:pStyle w:val="Paragraphedeliste"/>
        <w:numPr>
          <w:ilvl w:val="0"/>
          <w:numId w:val="29"/>
        </w:numPr>
        <w:spacing w:after="0" w:line="286" w:lineRule="auto"/>
        <w:jc w:val="both"/>
        <w:rPr>
          <w:rFonts w:ascii="Marianne Light" w:hAnsi="Marianne Light" w:cs="Arial"/>
          <w:sz w:val="18"/>
          <w:szCs w:val="18"/>
        </w:rPr>
      </w:pPr>
      <w:r>
        <w:rPr>
          <w:rFonts w:ascii="Marianne Light" w:hAnsi="Marianne Light" w:cs="Arial"/>
          <w:sz w:val="18"/>
          <w:szCs w:val="18"/>
        </w:rPr>
        <w:t>Et le cas échéant (non obligatoire)</w:t>
      </w:r>
      <w:r>
        <w:rPr>
          <w:rFonts w:cs="Calibri"/>
          <w:sz w:val="18"/>
          <w:szCs w:val="18"/>
        </w:rPr>
        <w:t> </w:t>
      </w:r>
      <w:r>
        <w:rPr>
          <w:rFonts w:ascii="Marianne Light" w:hAnsi="Marianne Light" w:cs="Arial"/>
          <w:sz w:val="18"/>
          <w:szCs w:val="18"/>
        </w:rPr>
        <w:t>:</w:t>
      </w:r>
    </w:p>
    <w:p w14:paraId="4174C083" w14:textId="6F532349" w:rsidR="007964FB" w:rsidRPr="002E0D10" w:rsidRDefault="007964FB" w:rsidP="007964FB">
      <w:pPr>
        <w:pStyle w:val="Paragraphedeliste"/>
        <w:numPr>
          <w:ilvl w:val="0"/>
          <w:numId w:val="30"/>
        </w:numPr>
        <w:spacing w:after="0" w:line="252" w:lineRule="auto"/>
        <w:jc w:val="both"/>
        <w:rPr>
          <w:rFonts w:ascii="Marianne Light" w:hAnsi="Marianne Light" w:cs="Arial"/>
          <w:sz w:val="18"/>
          <w:szCs w:val="18"/>
        </w:rPr>
      </w:pPr>
      <w:r w:rsidRPr="002E0D10">
        <w:rPr>
          <w:rFonts w:ascii="Marianne Light" w:hAnsi="Marianne Light" w:cs="Arial"/>
          <w:sz w:val="18"/>
          <w:szCs w:val="18"/>
        </w:rPr>
        <w:t>Une comparaison des choix d’investissements selon les alternatives/solutions envisagées</w:t>
      </w:r>
      <w:r w:rsidR="00554C03">
        <w:rPr>
          <w:rFonts w:cs="Calibri"/>
          <w:sz w:val="18"/>
          <w:szCs w:val="18"/>
        </w:rPr>
        <w:t> </w:t>
      </w:r>
      <w:r w:rsidR="00554C03">
        <w:rPr>
          <w:rFonts w:ascii="Marianne Light" w:hAnsi="Marianne Light" w:cs="Arial"/>
          <w:sz w:val="18"/>
          <w:szCs w:val="18"/>
        </w:rPr>
        <w:t>;</w:t>
      </w:r>
    </w:p>
    <w:p w14:paraId="370A3476" w14:textId="637D8B2C" w:rsidR="007964FB" w:rsidRDefault="007964FB" w:rsidP="007964FB">
      <w:pPr>
        <w:pStyle w:val="Paragraphedeliste"/>
        <w:numPr>
          <w:ilvl w:val="0"/>
          <w:numId w:val="30"/>
        </w:numPr>
        <w:spacing w:after="0" w:line="252" w:lineRule="auto"/>
        <w:jc w:val="both"/>
        <w:rPr>
          <w:rFonts w:ascii="Marianne Light" w:hAnsi="Marianne Light" w:cs="Arial"/>
          <w:sz w:val="18"/>
          <w:szCs w:val="18"/>
        </w:rPr>
      </w:pPr>
      <w:r w:rsidRPr="002E0D10">
        <w:rPr>
          <w:rFonts w:ascii="Marianne Light" w:hAnsi="Marianne Light" w:cs="Arial"/>
          <w:sz w:val="18"/>
          <w:szCs w:val="18"/>
        </w:rPr>
        <w:t>Une identification des besoins d’accompagnement du secteur, des entreprises et des consommateurs (par exemple</w:t>
      </w:r>
      <w:r w:rsidRPr="002E0D10">
        <w:rPr>
          <w:rFonts w:cs="Calibri"/>
          <w:sz w:val="18"/>
          <w:szCs w:val="18"/>
        </w:rPr>
        <w:t> </w:t>
      </w:r>
      <w:r w:rsidRPr="002E0D10">
        <w:rPr>
          <w:rFonts w:ascii="Marianne Light" w:hAnsi="Marianne Light" w:cs="Arial"/>
          <w:sz w:val="18"/>
          <w:szCs w:val="18"/>
        </w:rPr>
        <w:t>: formation, achat, communication, sensibilisation etc.)</w:t>
      </w:r>
      <w:r w:rsidR="00554C03">
        <w:rPr>
          <w:rFonts w:ascii="Marianne Light" w:hAnsi="Marianne Light" w:cs="Arial"/>
          <w:sz w:val="18"/>
          <w:szCs w:val="18"/>
        </w:rPr>
        <w:t>.</w:t>
      </w:r>
    </w:p>
    <w:p w14:paraId="65C5177C" w14:textId="77777777" w:rsidR="007964FB" w:rsidRPr="002E0D10" w:rsidRDefault="007964FB" w:rsidP="007964FB">
      <w:pPr>
        <w:pStyle w:val="Paragraphedeliste"/>
        <w:spacing w:after="0" w:line="252" w:lineRule="auto"/>
        <w:ind w:left="1494"/>
        <w:jc w:val="both"/>
        <w:rPr>
          <w:rFonts w:ascii="Marianne Light" w:hAnsi="Marianne Light" w:cs="Arial"/>
          <w:sz w:val="18"/>
          <w:szCs w:val="18"/>
        </w:rPr>
      </w:pPr>
    </w:p>
    <w:p w14:paraId="1D8B68AA" w14:textId="77777777" w:rsidR="007964FB" w:rsidRDefault="007964FB" w:rsidP="007964FB">
      <w:pPr>
        <w:pStyle w:val="Paragraphedeliste"/>
        <w:numPr>
          <w:ilvl w:val="0"/>
          <w:numId w:val="28"/>
        </w:numPr>
        <w:spacing w:after="160" w:line="278" w:lineRule="auto"/>
        <w:jc w:val="both"/>
        <w:rPr>
          <w:rFonts w:ascii="Marianne Light" w:hAnsi="Marianne Light" w:cs="Calibri"/>
          <w:b/>
          <w:bCs/>
          <w:sz w:val="18"/>
          <w:szCs w:val="18"/>
        </w:rPr>
      </w:pPr>
      <w:r>
        <w:rPr>
          <w:rFonts w:ascii="Marianne Light" w:hAnsi="Marianne Light" w:cs="Calibri"/>
          <w:b/>
          <w:bCs/>
          <w:sz w:val="18"/>
          <w:szCs w:val="18"/>
        </w:rPr>
        <w:t xml:space="preserve">Une </w:t>
      </w:r>
      <w:r w:rsidRPr="002E0D10">
        <w:rPr>
          <w:rFonts w:ascii="Marianne Light" w:hAnsi="Marianne Light" w:cs="Calibri"/>
          <w:b/>
          <w:bCs/>
          <w:sz w:val="18"/>
          <w:szCs w:val="18"/>
        </w:rPr>
        <w:t xml:space="preserve">trajectoire sectorielle et </w:t>
      </w:r>
      <w:r>
        <w:rPr>
          <w:rFonts w:ascii="Marianne Light" w:hAnsi="Marianne Light" w:cs="Calibri"/>
          <w:b/>
          <w:bCs/>
          <w:sz w:val="18"/>
          <w:szCs w:val="18"/>
        </w:rPr>
        <w:t xml:space="preserve">un </w:t>
      </w:r>
      <w:r w:rsidRPr="002E0D10">
        <w:rPr>
          <w:rFonts w:ascii="Marianne Light" w:hAnsi="Marianne Light" w:cs="Calibri"/>
          <w:b/>
          <w:bCs/>
          <w:sz w:val="18"/>
          <w:szCs w:val="18"/>
        </w:rPr>
        <w:t>calendrier prévisionnel</w:t>
      </w:r>
      <w:r>
        <w:rPr>
          <w:rFonts w:ascii="Marianne Light" w:hAnsi="Marianne Light" w:cs="Calibri"/>
          <w:b/>
          <w:bCs/>
          <w:sz w:val="18"/>
          <w:szCs w:val="18"/>
        </w:rPr>
        <w:t xml:space="preserve"> comportant</w:t>
      </w:r>
      <w:r>
        <w:rPr>
          <w:rFonts w:cs="Calibri"/>
          <w:b/>
          <w:bCs/>
          <w:sz w:val="18"/>
          <w:szCs w:val="18"/>
        </w:rPr>
        <w:t> </w:t>
      </w:r>
      <w:r>
        <w:rPr>
          <w:rFonts w:ascii="Marianne Light" w:hAnsi="Marianne Light" w:cs="Calibri"/>
          <w:b/>
          <w:bCs/>
          <w:sz w:val="18"/>
          <w:szCs w:val="18"/>
        </w:rPr>
        <w:t xml:space="preserve">: </w:t>
      </w:r>
    </w:p>
    <w:p w14:paraId="083AF46A" w14:textId="3D3DC48D" w:rsidR="007964FB" w:rsidRPr="002E0D10" w:rsidRDefault="007964FB" w:rsidP="007964FB">
      <w:pPr>
        <w:pStyle w:val="Paragraphedeliste"/>
        <w:numPr>
          <w:ilvl w:val="0"/>
          <w:numId w:val="29"/>
        </w:numPr>
        <w:spacing w:after="160" w:line="278" w:lineRule="auto"/>
        <w:jc w:val="both"/>
        <w:rPr>
          <w:rFonts w:ascii="Marianne Light" w:hAnsi="Marianne Light" w:cs="Arial"/>
          <w:sz w:val="18"/>
          <w:szCs w:val="18"/>
        </w:rPr>
      </w:pPr>
      <w:r w:rsidRPr="002E0D10">
        <w:rPr>
          <w:rFonts w:ascii="Marianne Light" w:hAnsi="Marianne Light" w:cs="Arial"/>
          <w:sz w:val="18"/>
          <w:szCs w:val="18"/>
        </w:rPr>
        <w:t xml:space="preserve">Les étapes et jalons à franchir par le secteur (ou de manière </w:t>
      </w:r>
      <w:r w:rsidRPr="002E0D10">
        <w:rPr>
          <w:rFonts w:ascii="Marianne Light" w:hAnsi="Marianne Light" w:cs="Arial"/>
          <w:color w:val="auto"/>
          <w:sz w:val="18"/>
          <w:szCs w:val="18"/>
        </w:rPr>
        <w:t>transversale avec plusieurs secteurs apparentés si pertinent) pour atteindre les objectifs 3R et les objectifs réemploi de la loi AGEC à court terme (2025 et 2027), et les perspectives à long terme (2040)</w:t>
      </w:r>
      <w:r w:rsidR="00554C03">
        <w:rPr>
          <w:rFonts w:cs="Calibri"/>
          <w:color w:val="auto"/>
          <w:sz w:val="18"/>
          <w:szCs w:val="18"/>
        </w:rPr>
        <w:t> </w:t>
      </w:r>
      <w:r w:rsidR="00554C03">
        <w:rPr>
          <w:rFonts w:ascii="Marianne Light" w:hAnsi="Marianne Light" w:cs="Arial"/>
          <w:color w:val="auto"/>
          <w:sz w:val="18"/>
          <w:szCs w:val="18"/>
        </w:rPr>
        <w:t>;</w:t>
      </w:r>
    </w:p>
    <w:p w14:paraId="58BF31E4" w14:textId="0FC3B0B9" w:rsidR="007964FB" w:rsidRPr="002E0D10" w:rsidRDefault="007964FB" w:rsidP="007964FB">
      <w:pPr>
        <w:pStyle w:val="Paragraphedeliste"/>
        <w:numPr>
          <w:ilvl w:val="0"/>
          <w:numId w:val="29"/>
        </w:numPr>
        <w:spacing w:after="160" w:line="278" w:lineRule="auto"/>
        <w:jc w:val="both"/>
        <w:rPr>
          <w:rFonts w:ascii="Marianne Light" w:hAnsi="Marianne Light" w:cs="Arial"/>
          <w:sz w:val="18"/>
          <w:szCs w:val="18"/>
        </w:rPr>
      </w:pPr>
      <w:r w:rsidRPr="002E0D10">
        <w:rPr>
          <w:rFonts w:ascii="Marianne Light" w:hAnsi="Marianne Light" w:cs="Arial"/>
          <w:sz w:val="18"/>
          <w:szCs w:val="18"/>
        </w:rPr>
        <w:t>Un plan d’action détaillé sur les 3R : description de l’action et/ou de l’engagement du secteur, échéances/objectifs cibles, modalités et moyens de travail, gouvernance</w:t>
      </w:r>
      <w:r w:rsidR="00554C03">
        <w:rPr>
          <w:rFonts w:cs="Calibri"/>
          <w:sz w:val="18"/>
          <w:szCs w:val="18"/>
        </w:rPr>
        <w:t> </w:t>
      </w:r>
      <w:r w:rsidR="00554C03">
        <w:rPr>
          <w:rFonts w:ascii="Marianne Light" w:hAnsi="Marianne Light" w:cs="Arial"/>
          <w:sz w:val="18"/>
          <w:szCs w:val="18"/>
        </w:rPr>
        <w:t>;</w:t>
      </w:r>
    </w:p>
    <w:p w14:paraId="301DF7CE" w14:textId="3C2936B1" w:rsidR="008D6644" w:rsidRPr="00E82674" w:rsidRDefault="007964FB" w:rsidP="00E82674">
      <w:pPr>
        <w:pStyle w:val="Paragraphedeliste"/>
        <w:numPr>
          <w:ilvl w:val="0"/>
          <w:numId w:val="29"/>
        </w:numPr>
        <w:spacing w:after="160" w:line="278" w:lineRule="auto"/>
        <w:jc w:val="both"/>
        <w:rPr>
          <w:rFonts w:ascii="Marianne Light" w:eastAsiaTheme="minorHAnsi" w:hAnsi="Marianne Light" w:cs="Calibri"/>
          <w:b/>
          <w:bCs/>
          <w:sz w:val="18"/>
          <w:szCs w:val="18"/>
        </w:rPr>
      </w:pPr>
      <w:r w:rsidRPr="002E0D10">
        <w:rPr>
          <w:rFonts w:ascii="Marianne Light" w:hAnsi="Marianne Light" w:cs="Arial"/>
          <w:sz w:val="18"/>
          <w:szCs w:val="18"/>
        </w:rPr>
        <w:t>Les moyens envisagés pour</w:t>
      </w:r>
      <w:r w:rsidRPr="002E0D10">
        <w:rPr>
          <w:rFonts w:cs="Calibri"/>
          <w:sz w:val="18"/>
          <w:szCs w:val="18"/>
        </w:rPr>
        <w:t> </w:t>
      </w:r>
      <w:r w:rsidRPr="002E0D10">
        <w:rPr>
          <w:rFonts w:ascii="Marianne Light" w:hAnsi="Marianne Light" w:cs="Arial"/>
          <w:sz w:val="18"/>
          <w:szCs w:val="18"/>
        </w:rPr>
        <w:t>: assurer le suivi du plan d’action et la centralisation de l’information</w:t>
      </w:r>
      <w:r w:rsidRPr="002E0D10">
        <w:rPr>
          <w:rFonts w:cs="Calibri"/>
          <w:sz w:val="18"/>
          <w:szCs w:val="18"/>
        </w:rPr>
        <w:t> </w:t>
      </w:r>
      <w:r w:rsidRPr="002E0D10">
        <w:rPr>
          <w:rFonts w:ascii="Marianne Light" w:hAnsi="Marianne Light" w:cs="Arial"/>
          <w:sz w:val="18"/>
          <w:szCs w:val="18"/>
        </w:rPr>
        <w:t>; assurer la prise en compte de la confidentialité de certaines données au regard du droit de la concurrence (par exemple consolidation par un tiers de confiance)</w:t>
      </w:r>
      <w:r w:rsidRPr="002E0D10">
        <w:rPr>
          <w:rFonts w:cs="Calibri"/>
          <w:sz w:val="18"/>
          <w:szCs w:val="18"/>
        </w:rPr>
        <w:t> </w:t>
      </w:r>
      <w:r w:rsidRPr="002E0D10">
        <w:rPr>
          <w:rFonts w:ascii="Marianne Light" w:hAnsi="Marianne Light" w:cs="Arial"/>
          <w:sz w:val="18"/>
          <w:szCs w:val="18"/>
        </w:rPr>
        <w:t>; évaluer les gains de performances effectivement constatés sur les 3R (</w:t>
      </w:r>
      <w:proofErr w:type="spellStart"/>
      <w:r w:rsidRPr="002E0D10">
        <w:rPr>
          <w:rFonts w:ascii="Marianne Light" w:hAnsi="Marianne Light" w:cs="Arial"/>
          <w:sz w:val="18"/>
          <w:szCs w:val="18"/>
        </w:rPr>
        <w:t>reporting</w:t>
      </w:r>
      <w:proofErr w:type="spellEnd"/>
      <w:r w:rsidRPr="002E0D10">
        <w:rPr>
          <w:rFonts w:ascii="Marianne Light" w:hAnsi="Marianne Light" w:cs="Arial"/>
          <w:sz w:val="18"/>
          <w:szCs w:val="18"/>
        </w:rPr>
        <w:t xml:space="preserve"> et indicateurs de performances par rapport aux objectifs cibles, résultats observés et éventuelles expérimentations pilotes conduites)</w:t>
      </w:r>
      <w:r w:rsidR="00554C03">
        <w:rPr>
          <w:rFonts w:cs="Calibri"/>
          <w:sz w:val="18"/>
          <w:szCs w:val="18"/>
        </w:rPr>
        <w:t>.</w:t>
      </w:r>
    </w:p>
    <w:p w14:paraId="63519EA4" w14:textId="42361705" w:rsidR="00224734" w:rsidRPr="006D7505" w:rsidRDefault="006D7505" w:rsidP="007964FB">
      <w:pPr>
        <w:spacing w:after="0" w:line="286" w:lineRule="auto"/>
        <w:jc w:val="both"/>
        <w:rPr>
          <w:rFonts w:ascii="Marianne Light" w:hAnsi="Marianne Light" w:cs="Arial"/>
          <w:sz w:val="18"/>
          <w:szCs w:val="18"/>
        </w:rPr>
      </w:pPr>
      <w:r w:rsidRPr="006D7505">
        <w:rPr>
          <w:rFonts w:ascii="Marianne Light" w:hAnsi="Marianne Light" w:cs="Arial"/>
          <w:sz w:val="18"/>
          <w:szCs w:val="18"/>
        </w:rPr>
        <w:t>Et également</w:t>
      </w:r>
      <w:r w:rsidRPr="006D7505">
        <w:rPr>
          <w:rFonts w:cs="Calibri"/>
          <w:sz w:val="18"/>
          <w:szCs w:val="18"/>
        </w:rPr>
        <w:t> </w:t>
      </w:r>
      <w:r w:rsidRPr="006D7505">
        <w:rPr>
          <w:rFonts w:ascii="Marianne Light" w:hAnsi="Marianne Light" w:cs="Arial"/>
          <w:sz w:val="18"/>
          <w:szCs w:val="18"/>
        </w:rPr>
        <w:t xml:space="preserve">: </w:t>
      </w:r>
    </w:p>
    <w:p w14:paraId="5DAE8BC5" w14:textId="6EE6523A" w:rsidR="00701AC4" w:rsidRDefault="0014159B" w:rsidP="007964FB">
      <w:pPr>
        <w:pStyle w:val="Pucenoir"/>
        <w:jc w:val="both"/>
        <w:rPr>
          <w:lang w:eastAsia="en-US"/>
        </w:rPr>
      </w:pPr>
      <w:r>
        <w:rPr>
          <w:lang w:eastAsia="en-US"/>
        </w:rPr>
        <w:t xml:space="preserve">Un rapport intermédiaire </w:t>
      </w:r>
      <w:r w:rsidR="00745FD6">
        <w:rPr>
          <w:lang w:eastAsia="en-US"/>
        </w:rPr>
        <w:t>restituant les trois premières parties de l’étude (</w:t>
      </w:r>
      <w:r w:rsidR="00EB020A">
        <w:rPr>
          <w:lang w:eastAsia="en-US"/>
        </w:rPr>
        <w:t>é</w:t>
      </w:r>
      <w:r w:rsidR="00EB020A" w:rsidRPr="00EB020A">
        <w:rPr>
          <w:lang w:eastAsia="en-US"/>
        </w:rPr>
        <w:t>tat des lieux / diagnostic sectoriel</w:t>
      </w:r>
      <w:r w:rsidR="00EB020A">
        <w:rPr>
          <w:rFonts w:ascii="Calibri" w:hAnsi="Calibri" w:cs="Calibri"/>
          <w:lang w:eastAsia="en-US"/>
        </w:rPr>
        <w:t> </w:t>
      </w:r>
      <w:r w:rsidR="00EB020A">
        <w:rPr>
          <w:lang w:eastAsia="en-US"/>
        </w:rPr>
        <w:t xml:space="preserve">; </w:t>
      </w:r>
      <w:r w:rsidR="00EB020A" w:rsidRPr="00EB020A">
        <w:rPr>
          <w:lang w:eastAsia="en-US"/>
        </w:rPr>
        <w:t>analyse des alternatives et solutions existantes et en cours de développement</w:t>
      </w:r>
      <w:r w:rsidR="00EB020A">
        <w:rPr>
          <w:rFonts w:ascii="Calibri" w:hAnsi="Calibri" w:cs="Calibri"/>
          <w:lang w:eastAsia="en-US"/>
        </w:rPr>
        <w:t> </w:t>
      </w:r>
      <w:r w:rsidR="00EB020A">
        <w:rPr>
          <w:lang w:eastAsia="en-US"/>
        </w:rPr>
        <w:t xml:space="preserve">; </w:t>
      </w:r>
      <w:r w:rsidR="00EB020A" w:rsidRPr="00EB020A">
        <w:rPr>
          <w:lang w:eastAsia="en-US"/>
        </w:rPr>
        <w:t xml:space="preserve">évaluation des potentiels du secteur </w:t>
      </w:r>
      <w:r w:rsidR="00EB020A">
        <w:rPr>
          <w:lang w:eastAsia="en-US"/>
        </w:rPr>
        <w:t>à</w:t>
      </w:r>
      <w:r w:rsidR="00EB020A" w:rsidRPr="00EB020A">
        <w:rPr>
          <w:lang w:eastAsia="en-US"/>
        </w:rPr>
        <w:t xml:space="preserve"> horizon 2025 </w:t>
      </w:r>
      <w:r w:rsidR="00DD4EA2">
        <w:rPr>
          <w:lang w:eastAsia="en-US"/>
        </w:rPr>
        <w:t xml:space="preserve">pour les 3R </w:t>
      </w:r>
      <w:r w:rsidR="00EB020A" w:rsidRPr="00EB020A">
        <w:rPr>
          <w:lang w:eastAsia="en-US"/>
        </w:rPr>
        <w:t xml:space="preserve">et </w:t>
      </w:r>
      <w:r w:rsidR="00DD4EA2">
        <w:rPr>
          <w:lang w:eastAsia="en-US"/>
        </w:rPr>
        <w:t xml:space="preserve">à l’horizon </w:t>
      </w:r>
      <w:r w:rsidR="00EB020A" w:rsidRPr="00EB020A">
        <w:rPr>
          <w:lang w:eastAsia="en-US"/>
        </w:rPr>
        <w:t xml:space="preserve">2027 </w:t>
      </w:r>
      <w:r w:rsidR="00DD4EA2">
        <w:rPr>
          <w:lang w:eastAsia="en-US"/>
        </w:rPr>
        <w:t xml:space="preserve">concernant le sujet du réemploi </w:t>
      </w:r>
      <w:r w:rsidR="00EB020A" w:rsidRPr="00EB020A">
        <w:rPr>
          <w:lang w:eastAsia="en-US"/>
        </w:rPr>
        <w:t xml:space="preserve">et les perspectives </w:t>
      </w:r>
      <w:r w:rsidR="00EB020A">
        <w:rPr>
          <w:lang w:eastAsia="en-US"/>
        </w:rPr>
        <w:t>à</w:t>
      </w:r>
      <w:r w:rsidR="00EB020A" w:rsidRPr="00EB020A">
        <w:rPr>
          <w:lang w:eastAsia="en-US"/>
        </w:rPr>
        <w:t xml:space="preserve"> horizon 2040</w:t>
      </w:r>
      <w:r w:rsidR="00554C03">
        <w:rPr>
          <w:rFonts w:ascii="Calibri" w:hAnsi="Calibri" w:cs="Calibri"/>
          <w:lang w:eastAsia="en-US"/>
        </w:rPr>
        <w:t> </w:t>
      </w:r>
      <w:r w:rsidR="00554C03">
        <w:rPr>
          <w:lang w:eastAsia="en-US"/>
        </w:rPr>
        <w:t>;</w:t>
      </w:r>
    </w:p>
    <w:p w14:paraId="4D3FE028" w14:textId="393E18B3" w:rsidR="00224734" w:rsidRPr="006D7505" w:rsidRDefault="00224734" w:rsidP="007964FB">
      <w:pPr>
        <w:pStyle w:val="Pucenoir"/>
        <w:jc w:val="both"/>
        <w:rPr>
          <w:lang w:eastAsia="en-US"/>
        </w:rPr>
      </w:pPr>
      <w:r w:rsidRPr="006D7505">
        <w:rPr>
          <w:lang w:eastAsia="en-US"/>
        </w:rPr>
        <w:t>Une présentation synthétique</w:t>
      </w:r>
      <w:r w:rsidR="00A00299">
        <w:rPr>
          <w:lang w:eastAsia="en-US"/>
        </w:rPr>
        <w:t xml:space="preserve"> publique</w:t>
      </w:r>
      <w:r w:rsidRPr="006D7505">
        <w:rPr>
          <w:lang w:eastAsia="en-US"/>
        </w:rPr>
        <w:t xml:space="preserve"> (sous forme de quelques slides </w:t>
      </w:r>
      <w:r w:rsidR="007964FB" w:rsidRPr="006D7505">
        <w:rPr>
          <w:lang w:eastAsia="en-US"/>
        </w:rPr>
        <w:t>P</w:t>
      </w:r>
      <w:r w:rsidR="007964FB">
        <w:rPr>
          <w:lang w:eastAsia="en-US"/>
        </w:rPr>
        <w:t>ower</w:t>
      </w:r>
      <w:r w:rsidR="007964FB" w:rsidRPr="006D7505">
        <w:rPr>
          <w:lang w:eastAsia="en-US"/>
        </w:rPr>
        <w:t>P</w:t>
      </w:r>
      <w:r w:rsidR="007964FB">
        <w:rPr>
          <w:lang w:eastAsia="en-US"/>
        </w:rPr>
        <w:t>oin</w:t>
      </w:r>
      <w:r w:rsidR="007964FB" w:rsidRPr="006D7505">
        <w:rPr>
          <w:lang w:eastAsia="en-US"/>
        </w:rPr>
        <w:t>t</w:t>
      </w:r>
      <w:r w:rsidRPr="006D7505">
        <w:rPr>
          <w:lang w:eastAsia="en-US"/>
        </w:rPr>
        <w:t>) susceptible d’être utilisée par l’ADEME pour valoriser l’action accompagnée</w:t>
      </w:r>
      <w:r w:rsidR="00554C03">
        <w:rPr>
          <w:rFonts w:ascii="Calibri" w:hAnsi="Calibri" w:cs="Calibri"/>
          <w:lang w:eastAsia="en-US"/>
        </w:rPr>
        <w:t> </w:t>
      </w:r>
      <w:r w:rsidR="00554C03">
        <w:rPr>
          <w:lang w:eastAsia="en-US"/>
        </w:rPr>
        <w:t>;</w:t>
      </w:r>
    </w:p>
    <w:p w14:paraId="3E0429F0" w14:textId="0652847E" w:rsidR="00071C36" w:rsidRPr="00E82674" w:rsidRDefault="00224734" w:rsidP="00E82674">
      <w:pPr>
        <w:pStyle w:val="Pucenoir"/>
        <w:jc w:val="both"/>
      </w:pPr>
      <w:r w:rsidRPr="006D7505">
        <w:rPr>
          <w:lang w:eastAsia="en-US"/>
        </w:rPr>
        <w:t>Une fiche de synthèse publique (4</w:t>
      </w:r>
      <w:r w:rsidR="006D7505">
        <w:rPr>
          <w:lang w:eastAsia="en-US"/>
        </w:rPr>
        <w:t xml:space="preserve"> </w:t>
      </w:r>
      <w:r w:rsidRPr="006D7505">
        <w:rPr>
          <w:lang w:eastAsia="en-US"/>
        </w:rPr>
        <w:t>p</w:t>
      </w:r>
      <w:r w:rsidR="006D7505">
        <w:rPr>
          <w:lang w:eastAsia="en-US"/>
        </w:rPr>
        <w:t>ages</w:t>
      </w:r>
      <w:r w:rsidRPr="006D7505">
        <w:rPr>
          <w:lang w:eastAsia="en-US"/>
        </w:rPr>
        <w:t xml:space="preserve"> max)</w:t>
      </w:r>
      <w:r w:rsidR="00554C03">
        <w:rPr>
          <w:rFonts w:ascii="Calibri" w:hAnsi="Calibri" w:cs="Calibri"/>
          <w:lang w:eastAsia="en-US"/>
        </w:rPr>
        <w:t>.</w:t>
      </w:r>
    </w:p>
    <w:p w14:paraId="133510AE" w14:textId="47AEF78D" w:rsidR="00713DA6" w:rsidRPr="00B47A89" w:rsidRDefault="00713DA6" w:rsidP="00713DA6">
      <w:pPr>
        <w:pStyle w:val="TexteCourant"/>
        <w:numPr>
          <w:ilvl w:val="0"/>
          <w:numId w:val="23"/>
        </w:numPr>
        <w:rPr>
          <w:rFonts w:ascii="Marianne" w:eastAsia="Calibri" w:hAnsi="Marianne"/>
          <w:sz w:val="20"/>
          <w:szCs w:val="22"/>
        </w:rPr>
      </w:pPr>
      <w:r w:rsidRPr="00B47A89">
        <w:rPr>
          <w:rFonts w:ascii="Marianne" w:eastAsia="Calibri" w:hAnsi="Marianne"/>
          <w:sz w:val="20"/>
          <w:szCs w:val="22"/>
          <w:u w:val="single"/>
        </w:rPr>
        <w:lastRenderedPageBreak/>
        <w:t>Cas 2</w:t>
      </w:r>
      <w:r w:rsidRPr="00B47A89">
        <w:rPr>
          <w:rFonts w:ascii="Calibri" w:eastAsia="Calibri" w:hAnsi="Calibri" w:cs="Calibri"/>
          <w:sz w:val="20"/>
          <w:szCs w:val="22"/>
        </w:rPr>
        <w:t> </w:t>
      </w:r>
      <w:r w:rsidRPr="00B47A89">
        <w:rPr>
          <w:rFonts w:ascii="Marianne" w:eastAsia="Calibri" w:hAnsi="Marianne"/>
          <w:sz w:val="20"/>
          <w:szCs w:val="22"/>
        </w:rPr>
        <w:t xml:space="preserve">: Etude complémentaire </w:t>
      </w:r>
      <w:r w:rsidR="006B1996">
        <w:rPr>
          <w:rFonts w:ascii="Marianne" w:eastAsia="Calibri" w:hAnsi="Marianne"/>
          <w:sz w:val="20"/>
          <w:szCs w:val="22"/>
        </w:rPr>
        <w:t xml:space="preserve">pour le </w:t>
      </w:r>
      <w:r w:rsidRPr="00B47A89">
        <w:rPr>
          <w:rFonts w:ascii="Marianne" w:eastAsia="Calibri" w:hAnsi="Marianne"/>
          <w:sz w:val="20"/>
          <w:szCs w:val="22"/>
        </w:rPr>
        <w:t>volet réemploi élargi à l’ensemble des emballages</w:t>
      </w:r>
      <w:r w:rsidR="006B1996">
        <w:rPr>
          <w:rFonts w:ascii="Marianne" w:eastAsia="Calibri" w:hAnsi="Marianne"/>
          <w:sz w:val="20"/>
          <w:szCs w:val="22"/>
        </w:rPr>
        <w:t xml:space="preserve"> à usage unique</w:t>
      </w:r>
      <w:r w:rsidRPr="00B47A89">
        <w:rPr>
          <w:rFonts w:ascii="Marianne" w:eastAsia="Calibri" w:hAnsi="Marianne"/>
          <w:sz w:val="20"/>
          <w:szCs w:val="22"/>
        </w:rPr>
        <w:t xml:space="preserve"> utilisés par le secteur</w:t>
      </w:r>
    </w:p>
    <w:p w14:paraId="4B535536" w14:textId="2AA164D2" w:rsidR="00D913B6" w:rsidRDefault="00D913B6" w:rsidP="00D913B6">
      <w:pPr>
        <w:pStyle w:val="TexteCourant"/>
        <w:rPr>
          <w:rFonts w:ascii="Marianne" w:eastAsia="Calibri" w:hAnsi="Marianne"/>
          <w:b/>
          <w:bCs/>
          <w:i/>
          <w:iCs/>
        </w:rPr>
      </w:pPr>
      <w:r w:rsidRPr="00052BEB">
        <w:rPr>
          <w:rFonts w:ascii="Marianne" w:eastAsia="Calibri" w:hAnsi="Marianne"/>
          <w:b/>
          <w:bCs/>
          <w:i/>
          <w:iCs/>
        </w:rPr>
        <w:t xml:space="preserve">Section pour les acteurs </w:t>
      </w:r>
      <w:r w:rsidRPr="007964FB">
        <w:rPr>
          <w:rFonts w:ascii="Marianne" w:eastAsia="Calibri" w:hAnsi="Marianne"/>
          <w:b/>
          <w:bCs/>
          <w:i/>
          <w:iCs/>
          <w:u w:val="single"/>
        </w:rPr>
        <w:t>ayant déjà bénéficié</w:t>
      </w:r>
      <w:r w:rsidRPr="00052BEB">
        <w:rPr>
          <w:rFonts w:ascii="Marianne" w:eastAsia="Calibri" w:hAnsi="Marianne"/>
          <w:b/>
          <w:bCs/>
          <w:i/>
          <w:iCs/>
        </w:rPr>
        <w:t xml:space="preserve"> du premier dispositif d’aide ADEME Feuilles de route sectorielles 3R. </w:t>
      </w:r>
    </w:p>
    <w:p w14:paraId="75721B9B" w14:textId="6483B3B4" w:rsidR="00855A31" w:rsidRPr="00E82674" w:rsidRDefault="00855A31" w:rsidP="00E82674">
      <w:pPr>
        <w:spacing w:after="0" w:line="286" w:lineRule="auto"/>
        <w:jc w:val="both"/>
        <w:rPr>
          <w:rFonts w:ascii="Marianne Light" w:hAnsi="Marianne Light" w:cs="Arial"/>
          <w:sz w:val="18"/>
          <w:szCs w:val="18"/>
        </w:rPr>
      </w:pPr>
      <w:r>
        <w:rPr>
          <w:rFonts w:ascii="Marianne Light" w:hAnsi="Marianne Light" w:cs="Arial"/>
          <w:sz w:val="18"/>
          <w:szCs w:val="18"/>
        </w:rPr>
        <w:t>Le livrable remis à l’ADEME, sous la forme d’un rapport complet respectant la charte graphique ADEME,</w:t>
      </w:r>
      <w:r>
        <w:rPr>
          <w:rFonts w:cs="Calibri"/>
          <w:sz w:val="18"/>
          <w:szCs w:val="18"/>
        </w:rPr>
        <w:t xml:space="preserve"> </w:t>
      </w:r>
      <w:r>
        <w:rPr>
          <w:rFonts w:ascii="Marianne Light" w:hAnsi="Marianne Light" w:cs="Arial"/>
          <w:sz w:val="18"/>
          <w:szCs w:val="18"/>
        </w:rPr>
        <w:t xml:space="preserve">doit comprendre </w:t>
      </w:r>
      <w:r>
        <w:rPr>
          <w:rFonts w:ascii="Marianne Light" w:hAnsi="Marianne Light" w:cs="Arial"/>
          <w:i/>
          <w:sz w:val="18"/>
          <w:szCs w:val="18"/>
        </w:rPr>
        <w:t>à</w:t>
      </w:r>
      <w:r>
        <w:rPr>
          <w:rFonts w:cs="Calibri"/>
          <w:i/>
          <w:sz w:val="18"/>
          <w:szCs w:val="18"/>
        </w:rPr>
        <w:t> </w:t>
      </w:r>
      <w:r w:rsidRPr="00BB6F26">
        <w:rPr>
          <w:rFonts w:ascii="Marianne Light" w:hAnsi="Marianne Light" w:cs="Arial"/>
          <w:i/>
          <w:sz w:val="18"/>
          <w:szCs w:val="18"/>
        </w:rPr>
        <w:t>minima</w:t>
      </w:r>
      <w:r>
        <w:rPr>
          <w:rFonts w:cs="Calibri"/>
          <w:sz w:val="18"/>
          <w:szCs w:val="18"/>
        </w:rPr>
        <w:t> </w:t>
      </w:r>
      <w:r>
        <w:rPr>
          <w:rFonts w:ascii="Marianne Light" w:hAnsi="Marianne Light" w:cs="Arial"/>
          <w:sz w:val="18"/>
          <w:szCs w:val="18"/>
        </w:rPr>
        <w:t xml:space="preserve">: </w:t>
      </w:r>
    </w:p>
    <w:p w14:paraId="65D7A239" w14:textId="77777777" w:rsidR="00855A31" w:rsidRPr="00B23E5B" w:rsidRDefault="00855A31" w:rsidP="00855A31">
      <w:pPr>
        <w:pStyle w:val="Paragraphedeliste"/>
        <w:numPr>
          <w:ilvl w:val="0"/>
          <w:numId w:val="28"/>
        </w:numPr>
        <w:spacing w:after="160" w:line="278" w:lineRule="auto"/>
        <w:rPr>
          <w:rFonts w:asciiTheme="minorHAnsi" w:hAnsiTheme="minorHAnsi" w:cstheme="minorBidi"/>
          <w:sz w:val="24"/>
          <w:szCs w:val="24"/>
        </w:rPr>
      </w:pPr>
      <w:r w:rsidRPr="00B23E5B">
        <w:rPr>
          <w:rFonts w:ascii="Marianne Light" w:hAnsi="Marianne Light" w:cs="Calibri"/>
          <w:b/>
          <w:bCs/>
          <w:sz w:val="18"/>
          <w:szCs w:val="18"/>
        </w:rPr>
        <w:t>Un état des lieux / diagnostic sectoriel comportant</w:t>
      </w:r>
      <w:r w:rsidRPr="00B23E5B">
        <w:rPr>
          <w:rFonts w:cs="Calibri"/>
          <w:b/>
          <w:bCs/>
          <w:sz w:val="18"/>
          <w:szCs w:val="18"/>
        </w:rPr>
        <w:t> </w:t>
      </w:r>
      <w:r w:rsidRPr="00B23E5B">
        <w:rPr>
          <w:rFonts w:ascii="Marianne Light" w:hAnsi="Marianne Light" w:cs="Calibri"/>
          <w:b/>
          <w:bCs/>
          <w:sz w:val="18"/>
          <w:szCs w:val="18"/>
        </w:rPr>
        <w:t xml:space="preserve">: </w:t>
      </w:r>
    </w:p>
    <w:p w14:paraId="1C775314" w14:textId="110AB7D6" w:rsidR="00855A31" w:rsidRPr="0078153B" w:rsidRDefault="00855A31" w:rsidP="00855A31">
      <w:pPr>
        <w:pStyle w:val="Paragraphedeliste"/>
        <w:numPr>
          <w:ilvl w:val="0"/>
          <w:numId w:val="29"/>
        </w:numPr>
        <w:spacing w:after="160" w:line="278" w:lineRule="auto"/>
        <w:jc w:val="both"/>
        <w:rPr>
          <w:rFonts w:ascii="Marianne Light" w:hAnsi="Marianne Light" w:cs="Arial"/>
          <w:sz w:val="18"/>
          <w:szCs w:val="18"/>
        </w:rPr>
      </w:pPr>
      <w:r w:rsidRPr="0078153B">
        <w:rPr>
          <w:rFonts w:ascii="Marianne Light" w:hAnsi="Marianne Light" w:cs="Arial"/>
          <w:sz w:val="18"/>
          <w:szCs w:val="18"/>
        </w:rPr>
        <w:t>Une présentation synthétique du secteur d’un point de vue socio-économique (structuration du secteur, typologie d’acteurs, tendances de consommation et perspectives, spécificités de marché, imports et exports etc.)</w:t>
      </w:r>
      <w:r w:rsidR="00554C03">
        <w:rPr>
          <w:rFonts w:cs="Calibri"/>
          <w:sz w:val="18"/>
          <w:szCs w:val="18"/>
        </w:rPr>
        <w:t> </w:t>
      </w:r>
      <w:r w:rsidR="00554C03">
        <w:rPr>
          <w:rFonts w:ascii="Marianne Light" w:hAnsi="Marianne Light" w:cs="Arial"/>
          <w:sz w:val="18"/>
          <w:szCs w:val="18"/>
        </w:rPr>
        <w:t>;</w:t>
      </w:r>
    </w:p>
    <w:p w14:paraId="28BAEF19" w14:textId="586FFF46" w:rsidR="00855A31" w:rsidRPr="0078153B" w:rsidRDefault="00855A31" w:rsidP="00855A31">
      <w:pPr>
        <w:pStyle w:val="Paragraphedeliste"/>
        <w:numPr>
          <w:ilvl w:val="0"/>
          <w:numId w:val="29"/>
        </w:numPr>
        <w:spacing w:after="160" w:line="278" w:lineRule="auto"/>
        <w:jc w:val="both"/>
        <w:rPr>
          <w:rFonts w:ascii="Marianne Light" w:hAnsi="Marianne Light" w:cs="Arial"/>
          <w:sz w:val="18"/>
          <w:szCs w:val="18"/>
        </w:rPr>
      </w:pPr>
      <w:r w:rsidRPr="0078153B">
        <w:rPr>
          <w:rFonts w:ascii="Marianne Light" w:hAnsi="Marianne Light" w:cs="Arial"/>
          <w:sz w:val="18"/>
          <w:szCs w:val="18"/>
        </w:rPr>
        <w:t>Une analyse du cadre règlementaire (France et Europe) spécifique au secteur pouvant impacter les solutions d’emballages (par exemple, article de loi, décret, règlement européen, règlementation en vigueur en matière d’hygiène et de sécurité sanitaire etc.)</w:t>
      </w:r>
      <w:r w:rsidR="00554C03">
        <w:rPr>
          <w:rFonts w:cs="Calibri"/>
          <w:sz w:val="18"/>
          <w:szCs w:val="18"/>
        </w:rPr>
        <w:t> </w:t>
      </w:r>
      <w:r w:rsidR="00554C03">
        <w:rPr>
          <w:rFonts w:ascii="Marianne Light" w:hAnsi="Marianne Light" w:cs="Arial"/>
          <w:sz w:val="18"/>
          <w:szCs w:val="18"/>
        </w:rPr>
        <w:t>;</w:t>
      </w:r>
    </w:p>
    <w:p w14:paraId="26735AD7" w14:textId="0D542026" w:rsidR="00855A31" w:rsidRPr="0078153B" w:rsidRDefault="00855A31" w:rsidP="00855A31">
      <w:pPr>
        <w:pStyle w:val="Paragraphedeliste"/>
        <w:numPr>
          <w:ilvl w:val="0"/>
          <w:numId w:val="29"/>
        </w:numPr>
        <w:spacing w:after="160" w:line="278" w:lineRule="auto"/>
        <w:jc w:val="both"/>
        <w:rPr>
          <w:rFonts w:ascii="Marianne Light" w:hAnsi="Marianne Light" w:cs="Arial"/>
          <w:sz w:val="18"/>
          <w:szCs w:val="18"/>
        </w:rPr>
      </w:pPr>
      <w:r w:rsidRPr="0078153B">
        <w:rPr>
          <w:rFonts w:ascii="Marianne Light" w:hAnsi="Marianne Light" w:cs="Arial"/>
          <w:sz w:val="18"/>
          <w:szCs w:val="18"/>
        </w:rPr>
        <w:t>Une définition des principaux couples produit/emballages mis en marché (volumes, tonnages, UVC, canaux de distribution etc.) en distinguant les emballages ménagers des emballages industriels et commerciaux</w:t>
      </w:r>
      <w:r w:rsidR="00554C03">
        <w:rPr>
          <w:rFonts w:cs="Calibri"/>
          <w:sz w:val="18"/>
          <w:szCs w:val="18"/>
        </w:rPr>
        <w:t> </w:t>
      </w:r>
      <w:r w:rsidR="00554C03">
        <w:rPr>
          <w:rFonts w:ascii="Marianne Light" w:hAnsi="Marianne Light" w:cs="Arial"/>
          <w:sz w:val="18"/>
          <w:szCs w:val="18"/>
        </w:rPr>
        <w:t>;</w:t>
      </w:r>
    </w:p>
    <w:p w14:paraId="3270ABE5" w14:textId="13FDB92E" w:rsidR="00855A31" w:rsidRDefault="00855A31" w:rsidP="00855A31">
      <w:pPr>
        <w:pStyle w:val="Paragraphedeliste"/>
        <w:numPr>
          <w:ilvl w:val="0"/>
          <w:numId w:val="29"/>
        </w:numPr>
        <w:spacing w:after="160" w:line="278" w:lineRule="auto"/>
        <w:jc w:val="both"/>
        <w:rPr>
          <w:rFonts w:ascii="Marianne Light" w:hAnsi="Marianne Light" w:cs="Arial"/>
          <w:sz w:val="18"/>
          <w:szCs w:val="18"/>
        </w:rPr>
      </w:pPr>
      <w:r w:rsidRPr="00CB7714">
        <w:rPr>
          <w:rFonts w:ascii="Marianne Light" w:hAnsi="Marianne Light" w:cs="Arial"/>
          <w:sz w:val="18"/>
          <w:szCs w:val="18"/>
        </w:rPr>
        <w:t>Une caractérisation des emballages pour les principaux couples produit/emballages (matériaux utilisés, en détaillant les résines pour les plastiques, et si pertinent, le poids unitaire et les dimensions des différents éléments d’emballages)</w:t>
      </w:r>
      <w:r w:rsidR="00554C03">
        <w:rPr>
          <w:rFonts w:cs="Calibri"/>
          <w:sz w:val="18"/>
          <w:szCs w:val="18"/>
        </w:rPr>
        <w:t> </w:t>
      </w:r>
      <w:r w:rsidR="00554C03">
        <w:rPr>
          <w:rFonts w:ascii="Marianne Light" w:hAnsi="Marianne Light" w:cs="Arial"/>
          <w:sz w:val="18"/>
          <w:szCs w:val="18"/>
        </w:rPr>
        <w:t>;</w:t>
      </w:r>
    </w:p>
    <w:p w14:paraId="277F361A" w14:textId="07B5D8E1" w:rsidR="00855A31" w:rsidRDefault="00855A31" w:rsidP="00855A31">
      <w:pPr>
        <w:pStyle w:val="Paragraphedeliste"/>
        <w:numPr>
          <w:ilvl w:val="0"/>
          <w:numId w:val="29"/>
        </w:numPr>
        <w:spacing w:after="160" w:line="278" w:lineRule="auto"/>
        <w:jc w:val="both"/>
        <w:rPr>
          <w:rFonts w:ascii="Marianne Light" w:hAnsi="Marianne Light" w:cs="Arial"/>
          <w:sz w:val="18"/>
          <w:szCs w:val="18"/>
        </w:rPr>
      </w:pPr>
      <w:r w:rsidRPr="00CB7714">
        <w:rPr>
          <w:rFonts w:ascii="Marianne Light" w:hAnsi="Marianne Light" w:cs="Arial"/>
          <w:sz w:val="18"/>
          <w:szCs w:val="18"/>
        </w:rPr>
        <w:t>Une caractérisation des produits concernés (fragilité, perte en eau, échanges gazeux, conservation etc.) et une qualification des besoins fonctionnels attendus des emballages (protection du produit, cha</w:t>
      </w:r>
      <w:r>
        <w:rPr>
          <w:rFonts w:ascii="Marianne Light" w:hAnsi="Marianne Light" w:cs="Arial"/>
          <w:sz w:val="18"/>
          <w:szCs w:val="18"/>
        </w:rPr>
        <w:t>î</w:t>
      </w:r>
      <w:r w:rsidRPr="00CB7714">
        <w:rPr>
          <w:rFonts w:ascii="Marianne Light" w:hAnsi="Marianne Light" w:cs="Arial"/>
          <w:sz w:val="18"/>
          <w:szCs w:val="18"/>
        </w:rPr>
        <w:t>ne logistique, informations générales/légales, usage, marketing etc.)</w:t>
      </w:r>
      <w:r w:rsidR="00554C03">
        <w:rPr>
          <w:rFonts w:ascii="Marianne Light" w:hAnsi="Marianne Light" w:cs="Arial"/>
          <w:sz w:val="18"/>
          <w:szCs w:val="18"/>
        </w:rPr>
        <w:t>.</w:t>
      </w:r>
    </w:p>
    <w:p w14:paraId="564B48FA" w14:textId="77777777" w:rsidR="00855A31" w:rsidRDefault="00855A31" w:rsidP="00855A31">
      <w:pPr>
        <w:pStyle w:val="Paragraphedeliste"/>
      </w:pPr>
    </w:p>
    <w:p w14:paraId="213B8E3E" w14:textId="77777777" w:rsidR="00855A31" w:rsidRPr="00B23E5B" w:rsidRDefault="00855A31" w:rsidP="00855A31">
      <w:pPr>
        <w:pStyle w:val="Paragraphedeliste"/>
        <w:numPr>
          <w:ilvl w:val="0"/>
          <w:numId w:val="28"/>
        </w:numPr>
        <w:spacing w:after="160" w:line="278" w:lineRule="auto"/>
        <w:rPr>
          <w:rFonts w:ascii="Marianne Light" w:hAnsi="Marianne Light" w:cs="Calibri"/>
          <w:b/>
          <w:bCs/>
          <w:sz w:val="18"/>
          <w:szCs w:val="18"/>
        </w:rPr>
      </w:pPr>
      <w:r w:rsidRPr="00B23E5B">
        <w:rPr>
          <w:rFonts w:ascii="Marianne Light" w:hAnsi="Marianne Light" w:cs="Calibri"/>
          <w:b/>
          <w:bCs/>
          <w:sz w:val="18"/>
          <w:szCs w:val="18"/>
        </w:rPr>
        <w:t>Un</w:t>
      </w:r>
      <w:r>
        <w:rPr>
          <w:rFonts w:ascii="Marianne Light" w:hAnsi="Marianne Light" w:cs="Calibri"/>
          <w:b/>
          <w:bCs/>
          <w:sz w:val="18"/>
          <w:szCs w:val="18"/>
        </w:rPr>
        <w:t>e</w:t>
      </w:r>
      <w:r w:rsidRPr="00B23E5B">
        <w:rPr>
          <w:rFonts w:ascii="Marianne Light" w:hAnsi="Marianne Light" w:cs="Calibri"/>
          <w:b/>
          <w:bCs/>
          <w:sz w:val="18"/>
          <w:szCs w:val="18"/>
        </w:rPr>
        <w:t xml:space="preserve"> </w:t>
      </w:r>
      <w:r>
        <w:rPr>
          <w:rFonts w:ascii="Marianne Light" w:hAnsi="Marianne Light" w:cs="Calibri"/>
          <w:b/>
          <w:bCs/>
          <w:sz w:val="18"/>
          <w:szCs w:val="18"/>
        </w:rPr>
        <w:t xml:space="preserve">analyse des alternatives </w:t>
      </w:r>
      <w:r w:rsidRPr="00B23E5B">
        <w:rPr>
          <w:rFonts w:ascii="Marianne Light" w:hAnsi="Marianne Light" w:cs="Arial"/>
          <w:b/>
          <w:sz w:val="18"/>
          <w:szCs w:val="18"/>
        </w:rPr>
        <w:t xml:space="preserve">et </w:t>
      </w:r>
      <w:r>
        <w:rPr>
          <w:rFonts w:ascii="Marianne Light" w:hAnsi="Marianne Light" w:cs="Arial"/>
          <w:b/>
          <w:sz w:val="18"/>
          <w:szCs w:val="18"/>
        </w:rPr>
        <w:t xml:space="preserve">des </w:t>
      </w:r>
      <w:r w:rsidRPr="00B23E5B">
        <w:rPr>
          <w:rFonts w:ascii="Marianne Light" w:hAnsi="Marianne Light" w:cs="Arial"/>
          <w:b/>
          <w:sz w:val="18"/>
          <w:szCs w:val="18"/>
        </w:rPr>
        <w:t>solutions existantes et en cours de développement</w:t>
      </w:r>
      <w:r w:rsidRPr="00B23E5B">
        <w:rPr>
          <w:rFonts w:ascii="Marianne Light" w:hAnsi="Marianne Light" w:cs="Calibri"/>
          <w:b/>
          <w:bCs/>
          <w:sz w:val="18"/>
          <w:szCs w:val="18"/>
        </w:rPr>
        <w:t xml:space="preserve"> comportant</w:t>
      </w:r>
      <w:r w:rsidRPr="00B23E5B">
        <w:rPr>
          <w:rFonts w:cs="Calibri"/>
          <w:b/>
          <w:bCs/>
          <w:sz w:val="18"/>
          <w:szCs w:val="18"/>
        </w:rPr>
        <w:t> </w:t>
      </w:r>
      <w:r w:rsidRPr="00B23E5B">
        <w:rPr>
          <w:rFonts w:ascii="Marianne Light" w:hAnsi="Marianne Light" w:cs="Calibri"/>
          <w:b/>
          <w:bCs/>
          <w:sz w:val="18"/>
          <w:szCs w:val="18"/>
        </w:rPr>
        <w:t xml:space="preserve">: </w:t>
      </w:r>
    </w:p>
    <w:p w14:paraId="04CC97D3" w14:textId="59526073" w:rsidR="00855A31" w:rsidRDefault="00855A31" w:rsidP="00855A31">
      <w:pPr>
        <w:pStyle w:val="Paragraphedeliste"/>
        <w:numPr>
          <w:ilvl w:val="0"/>
          <w:numId w:val="29"/>
        </w:numPr>
        <w:spacing w:after="160" w:line="278" w:lineRule="auto"/>
        <w:jc w:val="both"/>
        <w:rPr>
          <w:rFonts w:ascii="Marianne Light" w:hAnsi="Marianne Light" w:cs="Arial"/>
          <w:sz w:val="18"/>
          <w:szCs w:val="18"/>
        </w:rPr>
      </w:pPr>
      <w:r w:rsidRPr="00CB7714">
        <w:rPr>
          <w:rFonts w:ascii="Marianne Light" w:hAnsi="Marianne Light" w:cs="Arial"/>
          <w:sz w:val="18"/>
          <w:szCs w:val="18"/>
        </w:rPr>
        <w:t xml:space="preserve">Pour chacun des couples produit/emballages identifiés, </w:t>
      </w:r>
      <w:r>
        <w:rPr>
          <w:rFonts w:ascii="Marianne Light" w:hAnsi="Marianne Light" w:cs="Arial"/>
          <w:sz w:val="18"/>
          <w:szCs w:val="18"/>
        </w:rPr>
        <w:t xml:space="preserve">une liste des alternatives et solutions réemployables aux emballages à usage unique </w:t>
      </w:r>
      <w:r w:rsidRPr="0078153B">
        <w:rPr>
          <w:rFonts w:ascii="Marianne Light" w:hAnsi="Marianne Light" w:cs="Arial"/>
          <w:sz w:val="18"/>
          <w:szCs w:val="18"/>
        </w:rPr>
        <w:t>(autres qu’en plastique)</w:t>
      </w:r>
      <w:r>
        <w:rPr>
          <w:rFonts w:ascii="Marianne Light" w:hAnsi="Marianne Light" w:cs="Arial"/>
          <w:sz w:val="18"/>
          <w:szCs w:val="18"/>
        </w:rPr>
        <w:t xml:space="preserve"> </w:t>
      </w:r>
      <w:r w:rsidRPr="00CB7714">
        <w:rPr>
          <w:rFonts w:ascii="Marianne Light" w:hAnsi="Marianne Light" w:cs="Arial"/>
          <w:sz w:val="18"/>
          <w:szCs w:val="18"/>
        </w:rPr>
        <w:t>déjà mis en œuvre sur le marché ou à venir</w:t>
      </w:r>
      <w:r w:rsidR="00554C03">
        <w:rPr>
          <w:rFonts w:cs="Calibri"/>
          <w:sz w:val="18"/>
          <w:szCs w:val="18"/>
        </w:rPr>
        <w:t> </w:t>
      </w:r>
      <w:r w:rsidR="00554C03">
        <w:rPr>
          <w:rFonts w:ascii="Marianne Light" w:hAnsi="Marianne Light" w:cs="Arial"/>
          <w:sz w:val="18"/>
          <w:szCs w:val="18"/>
        </w:rPr>
        <w:t>;</w:t>
      </w:r>
    </w:p>
    <w:p w14:paraId="37E92F14" w14:textId="2ACD5813" w:rsidR="00855A31" w:rsidRDefault="00855A31" w:rsidP="00855A31">
      <w:pPr>
        <w:pStyle w:val="Paragraphedeliste"/>
        <w:numPr>
          <w:ilvl w:val="0"/>
          <w:numId w:val="29"/>
        </w:numPr>
        <w:spacing w:after="160" w:line="278" w:lineRule="auto"/>
        <w:jc w:val="both"/>
        <w:rPr>
          <w:rFonts w:ascii="Marianne Light" w:hAnsi="Marianne Light" w:cs="Arial"/>
          <w:sz w:val="18"/>
          <w:szCs w:val="18"/>
        </w:rPr>
      </w:pPr>
      <w:r w:rsidRPr="00E43416">
        <w:rPr>
          <w:rFonts w:ascii="Marianne Light" w:hAnsi="Marianne Light" w:cs="Arial"/>
          <w:sz w:val="18"/>
          <w:szCs w:val="18"/>
        </w:rPr>
        <w:t xml:space="preserve">Une qualification des alternatives et solutions </w:t>
      </w:r>
      <w:r>
        <w:rPr>
          <w:rFonts w:ascii="Marianne Light" w:hAnsi="Marianne Light" w:cs="Arial"/>
          <w:sz w:val="18"/>
          <w:szCs w:val="18"/>
        </w:rPr>
        <w:t xml:space="preserve">réemployables </w:t>
      </w:r>
      <w:r w:rsidRPr="00E43416">
        <w:rPr>
          <w:rFonts w:ascii="Marianne Light" w:hAnsi="Marianne Light" w:cs="Arial"/>
          <w:sz w:val="18"/>
          <w:szCs w:val="18"/>
        </w:rPr>
        <w:t>identifiées</w:t>
      </w:r>
      <w:r w:rsidRPr="0065514E">
        <w:rPr>
          <w:rFonts w:ascii="Marianne Light" w:hAnsi="Marianne Light" w:cs="Arial"/>
          <w:sz w:val="18"/>
          <w:szCs w:val="18"/>
        </w:rPr>
        <w:t xml:space="preserve"> </w:t>
      </w:r>
      <w:r w:rsidRPr="00E43416">
        <w:rPr>
          <w:rFonts w:ascii="Marianne Light" w:hAnsi="Marianne Light" w:cs="Arial"/>
          <w:sz w:val="18"/>
          <w:szCs w:val="18"/>
        </w:rPr>
        <w:t xml:space="preserve">: réponse technique en matière </w:t>
      </w:r>
      <w:r w:rsidRPr="0091468A">
        <w:rPr>
          <w:rFonts w:ascii="Marianne Light" w:hAnsi="Marianne Light" w:cs="Arial"/>
          <w:sz w:val="18"/>
          <w:szCs w:val="18"/>
        </w:rPr>
        <w:t>de</w:t>
      </w:r>
      <w:r>
        <w:rPr>
          <w:rFonts w:ascii="Marianne Light" w:hAnsi="Marianne Light" w:cs="Arial"/>
          <w:sz w:val="18"/>
          <w:szCs w:val="18"/>
        </w:rPr>
        <w:t xml:space="preserve"> </w:t>
      </w:r>
      <w:r w:rsidRPr="0091468A">
        <w:rPr>
          <w:rFonts w:ascii="Marianne Light" w:hAnsi="Marianne Light" w:cs="Arial"/>
          <w:sz w:val="18"/>
          <w:szCs w:val="18"/>
        </w:rPr>
        <w:t>réemploi</w:t>
      </w:r>
      <w:r w:rsidRPr="00E43416">
        <w:rPr>
          <w:rFonts w:ascii="Marianne Light" w:hAnsi="Marianne Light" w:cs="Arial"/>
          <w:sz w:val="18"/>
          <w:szCs w:val="18"/>
        </w:rPr>
        <w:t>, disponibilité et maturité afin de déterminer une trajectoire d’innovation à moyen et long terme, en cohérence avec l</w:t>
      </w:r>
      <w:r>
        <w:rPr>
          <w:rFonts w:ascii="Marianne Light" w:hAnsi="Marianne Light" w:cs="Arial"/>
          <w:sz w:val="18"/>
          <w:szCs w:val="18"/>
        </w:rPr>
        <w:t xml:space="preserve">es différents </w:t>
      </w:r>
      <w:r w:rsidRPr="00E43416">
        <w:rPr>
          <w:rFonts w:ascii="Marianne Light" w:hAnsi="Marianne Light" w:cs="Arial"/>
          <w:sz w:val="18"/>
          <w:szCs w:val="18"/>
        </w:rPr>
        <w:t>objectif</w:t>
      </w:r>
      <w:r>
        <w:rPr>
          <w:rFonts w:ascii="Marianne Light" w:hAnsi="Marianne Light" w:cs="Arial"/>
          <w:sz w:val="18"/>
          <w:szCs w:val="18"/>
        </w:rPr>
        <w:t>s</w:t>
      </w:r>
      <w:r w:rsidRPr="00E43416">
        <w:rPr>
          <w:rFonts w:ascii="Marianne Light" w:hAnsi="Marianne Light" w:cs="Arial"/>
          <w:sz w:val="18"/>
          <w:szCs w:val="18"/>
        </w:rPr>
        <w:t xml:space="preserve"> règlementaire</w:t>
      </w:r>
      <w:r>
        <w:rPr>
          <w:rFonts w:ascii="Marianne Light" w:hAnsi="Marianne Light" w:cs="Arial"/>
          <w:sz w:val="18"/>
          <w:szCs w:val="18"/>
        </w:rPr>
        <w:t>s</w:t>
      </w:r>
      <w:r w:rsidR="00554C03">
        <w:rPr>
          <w:rFonts w:cs="Calibri"/>
          <w:sz w:val="18"/>
          <w:szCs w:val="18"/>
        </w:rPr>
        <w:t> </w:t>
      </w:r>
      <w:r w:rsidR="00554C03">
        <w:rPr>
          <w:rFonts w:ascii="Marianne Light" w:hAnsi="Marianne Light" w:cs="Arial"/>
          <w:sz w:val="18"/>
          <w:szCs w:val="18"/>
        </w:rPr>
        <w:t>;</w:t>
      </w:r>
    </w:p>
    <w:p w14:paraId="07BFD94D" w14:textId="732B1249" w:rsidR="00855A31" w:rsidRDefault="00855A31" w:rsidP="00855A31">
      <w:pPr>
        <w:pStyle w:val="Paragraphedeliste"/>
        <w:numPr>
          <w:ilvl w:val="0"/>
          <w:numId w:val="29"/>
        </w:numPr>
        <w:spacing w:after="160" w:line="278" w:lineRule="auto"/>
        <w:jc w:val="both"/>
        <w:rPr>
          <w:rFonts w:ascii="Marianne Light" w:hAnsi="Marianne Light" w:cs="Arial"/>
          <w:sz w:val="18"/>
          <w:szCs w:val="18"/>
        </w:rPr>
      </w:pPr>
      <w:r w:rsidRPr="00E43416">
        <w:rPr>
          <w:rFonts w:ascii="Marianne Light" w:hAnsi="Marianne Light" w:cs="Arial"/>
          <w:sz w:val="18"/>
          <w:szCs w:val="18"/>
        </w:rPr>
        <w:t>Une sélection des alternatives et solutions</w:t>
      </w:r>
      <w:r>
        <w:rPr>
          <w:rFonts w:ascii="Marianne Light" w:hAnsi="Marianne Light" w:cs="Arial"/>
          <w:sz w:val="18"/>
          <w:szCs w:val="18"/>
        </w:rPr>
        <w:t xml:space="preserve"> réemployables</w:t>
      </w:r>
      <w:r w:rsidRPr="00E43416">
        <w:rPr>
          <w:rFonts w:ascii="Marianne Light" w:hAnsi="Marianne Light" w:cs="Arial"/>
          <w:sz w:val="18"/>
          <w:szCs w:val="18"/>
        </w:rPr>
        <w:t xml:space="preserve"> les plus pertinentes en fonction des besoins et des </w:t>
      </w:r>
      <w:r w:rsidRPr="00E43416">
        <w:rPr>
          <w:rFonts w:ascii="Marianne Light" w:hAnsi="Marianne Light" w:cs="Arial"/>
          <w:color w:val="auto"/>
          <w:sz w:val="18"/>
          <w:szCs w:val="18"/>
        </w:rPr>
        <w:t>enjeux prioritaires du secteur, en distinguant, les options susceptibles d’être rapidement mise</w:t>
      </w:r>
      <w:r>
        <w:rPr>
          <w:rFonts w:ascii="Marianne Light" w:hAnsi="Marianne Light" w:cs="Arial"/>
          <w:color w:val="auto"/>
          <w:sz w:val="18"/>
          <w:szCs w:val="18"/>
        </w:rPr>
        <w:t>s</w:t>
      </w:r>
      <w:r w:rsidRPr="00E43416">
        <w:rPr>
          <w:rFonts w:ascii="Marianne Light" w:hAnsi="Marianne Light" w:cs="Arial"/>
          <w:color w:val="auto"/>
          <w:sz w:val="18"/>
          <w:szCs w:val="18"/>
        </w:rPr>
        <w:t xml:space="preserve"> en place par le secteur et celles qui nécessitent des investigations complémentaires d’un point de vue technique, économique ou environnementale</w:t>
      </w:r>
      <w:r w:rsidR="00554C03">
        <w:rPr>
          <w:rFonts w:cs="Calibri"/>
          <w:color w:val="auto"/>
          <w:sz w:val="18"/>
          <w:szCs w:val="18"/>
        </w:rPr>
        <w:t> </w:t>
      </w:r>
      <w:r w:rsidR="00554C03">
        <w:rPr>
          <w:rFonts w:ascii="Marianne Light" w:hAnsi="Marianne Light" w:cs="Arial"/>
          <w:color w:val="auto"/>
          <w:sz w:val="18"/>
          <w:szCs w:val="18"/>
        </w:rPr>
        <w:t>;</w:t>
      </w:r>
    </w:p>
    <w:p w14:paraId="660019F0" w14:textId="7CF54B89" w:rsidR="00855A31" w:rsidRDefault="00855A31" w:rsidP="00855A31">
      <w:pPr>
        <w:pStyle w:val="Paragraphedeliste"/>
        <w:numPr>
          <w:ilvl w:val="0"/>
          <w:numId w:val="29"/>
        </w:numPr>
        <w:spacing w:after="160" w:line="278" w:lineRule="auto"/>
        <w:jc w:val="both"/>
        <w:rPr>
          <w:rFonts w:ascii="Marianne Light" w:hAnsi="Marianne Light" w:cs="Arial"/>
          <w:sz w:val="18"/>
          <w:szCs w:val="18"/>
        </w:rPr>
      </w:pPr>
      <w:r w:rsidRPr="00E43416">
        <w:rPr>
          <w:rFonts w:ascii="Marianne Light" w:hAnsi="Marianne Light" w:cs="Arial"/>
          <w:color w:val="auto"/>
          <w:sz w:val="18"/>
          <w:szCs w:val="18"/>
        </w:rPr>
        <w:t xml:space="preserve">Une identification des acteurs de la chaîne de valeur pour lesquels le choix des </w:t>
      </w:r>
      <w:r w:rsidRPr="0091468A">
        <w:rPr>
          <w:rFonts w:ascii="Marianne Light" w:hAnsi="Marianne Light" w:cs="Arial"/>
          <w:color w:val="auto"/>
          <w:sz w:val="18"/>
          <w:szCs w:val="18"/>
        </w:rPr>
        <w:t>alternatives</w:t>
      </w:r>
      <w:r w:rsidRPr="00E43416">
        <w:rPr>
          <w:rFonts w:ascii="Marianne Light" w:hAnsi="Marianne Light" w:cs="Arial"/>
          <w:color w:val="auto"/>
          <w:sz w:val="18"/>
          <w:szCs w:val="18"/>
        </w:rPr>
        <w:t xml:space="preserve"> </w:t>
      </w:r>
      <w:r>
        <w:rPr>
          <w:rFonts w:ascii="Marianne Light" w:hAnsi="Marianne Light" w:cs="Arial"/>
          <w:color w:val="auto"/>
          <w:sz w:val="18"/>
          <w:szCs w:val="18"/>
        </w:rPr>
        <w:t xml:space="preserve">réemployables </w:t>
      </w:r>
      <w:r w:rsidRPr="00E43416">
        <w:rPr>
          <w:rFonts w:ascii="Marianne Light" w:hAnsi="Marianne Light" w:cs="Arial"/>
          <w:color w:val="auto"/>
          <w:sz w:val="18"/>
          <w:szCs w:val="18"/>
        </w:rPr>
        <w:t>peut entraîner des répercussions (notamment metteurs en marché, fabricants d’emballages ou de machines, distributeurs, opérateurs de tri, recycleurs etc.) et une analyse des principales répercussions potentielles, en précisant la manière dont elles ont été identifiées (notamment consultation des acteurs concernés)</w:t>
      </w:r>
      <w:r w:rsidR="00554C03">
        <w:rPr>
          <w:rFonts w:cs="Calibri"/>
          <w:color w:val="auto"/>
          <w:sz w:val="18"/>
          <w:szCs w:val="18"/>
        </w:rPr>
        <w:t> </w:t>
      </w:r>
      <w:r w:rsidR="00554C03">
        <w:rPr>
          <w:rFonts w:ascii="Marianne Light" w:hAnsi="Marianne Light" w:cs="Arial"/>
          <w:color w:val="auto"/>
          <w:sz w:val="18"/>
          <w:szCs w:val="18"/>
        </w:rPr>
        <w:t>;</w:t>
      </w:r>
    </w:p>
    <w:p w14:paraId="2CF00A85" w14:textId="77777777" w:rsidR="00855A31" w:rsidRDefault="00855A31" w:rsidP="00855A31">
      <w:pPr>
        <w:pStyle w:val="Paragraphedeliste"/>
        <w:numPr>
          <w:ilvl w:val="0"/>
          <w:numId w:val="29"/>
        </w:numPr>
        <w:spacing w:after="0" w:line="286" w:lineRule="auto"/>
        <w:jc w:val="both"/>
        <w:rPr>
          <w:rFonts w:ascii="Marianne Light" w:hAnsi="Marianne Light" w:cs="Arial"/>
          <w:sz w:val="18"/>
          <w:szCs w:val="18"/>
        </w:rPr>
      </w:pPr>
      <w:r>
        <w:rPr>
          <w:rFonts w:ascii="Marianne Light" w:hAnsi="Marianne Light" w:cs="Arial"/>
          <w:sz w:val="18"/>
          <w:szCs w:val="18"/>
        </w:rPr>
        <w:t>Et le cas échéant (non obligatoire)</w:t>
      </w:r>
      <w:r>
        <w:rPr>
          <w:rFonts w:cs="Calibri"/>
          <w:sz w:val="18"/>
          <w:szCs w:val="18"/>
        </w:rPr>
        <w:t> </w:t>
      </w:r>
      <w:r>
        <w:rPr>
          <w:rFonts w:ascii="Marianne Light" w:hAnsi="Marianne Light" w:cs="Arial"/>
          <w:sz w:val="18"/>
          <w:szCs w:val="18"/>
        </w:rPr>
        <w:t>:</w:t>
      </w:r>
    </w:p>
    <w:p w14:paraId="0FD04D3D" w14:textId="10056195" w:rsidR="00855A31" w:rsidRPr="0046544C" w:rsidRDefault="00855A31" w:rsidP="00855A31">
      <w:pPr>
        <w:pStyle w:val="Paragraphedeliste"/>
        <w:numPr>
          <w:ilvl w:val="0"/>
          <w:numId w:val="31"/>
        </w:numPr>
        <w:spacing w:after="0" w:line="252" w:lineRule="auto"/>
        <w:jc w:val="both"/>
        <w:rPr>
          <w:rFonts w:ascii="Marianne Light" w:hAnsi="Marianne Light" w:cs="Arial"/>
          <w:sz w:val="18"/>
          <w:szCs w:val="18"/>
        </w:rPr>
      </w:pPr>
      <w:r w:rsidRPr="0046544C">
        <w:rPr>
          <w:rFonts w:ascii="Marianne Light" w:hAnsi="Marianne Light" w:cs="Arial"/>
          <w:sz w:val="18"/>
          <w:szCs w:val="18"/>
        </w:rPr>
        <w:t>Une capitalisation des retours d’expériences des solutions/alternatives réemployables existantes identifiées (par exemple</w:t>
      </w:r>
      <w:r w:rsidRPr="0046544C">
        <w:rPr>
          <w:rFonts w:cs="Calibri"/>
          <w:sz w:val="18"/>
          <w:szCs w:val="18"/>
        </w:rPr>
        <w:t> </w:t>
      </w:r>
      <w:r w:rsidRPr="0046544C">
        <w:rPr>
          <w:rFonts w:ascii="Marianne Light" w:hAnsi="Marianne Light" w:cs="Arial"/>
          <w:sz w:val="18"/>
          <w:szCs w:val="18"/>
        </w:rPr>
        <w:t>: coûts, structuration de l’offre, fournisseurs, acteurs concernés, zones de production etc.)</w:t>
      </w:r>
      <w:r w:rsidR="00554C03">
        <w:rPr>
          <w:rFonts w:cs="Calibri"/>
          <w:sz w:val="18"/>
          <w:szCs w:val="18"/>
        </w:rPr>
        <w:t> </w:t>
      </w:r>
      <w:r w:rsidR="00554C03">
        <w:rPr>
          <w:rFonts w:ascii="Marianne Light" w:hAnsi="Marianne Light" w:cs="Arial"/>
          <w:sz w:val="18"/>
          <w:szCs w:val="18"/>
        </w:rPr>
        <w:t>;</w:t>
      </w:r>
    </w:p>
    <w:p w14:paraId="452FC41F" w14:textId="3763C3C1" w:rsidR="00855A31" w:rsidRPr="0046544C" w:rsidRDefault="00855A31" w:rsidP="00855A31">
      <w:pPr>
        <w:pStyle w:val="Paragraphedeliste"/>
        <w:numPr>
          <w:ilvl w:val="0"/>
          <w:numId w:val="31"/>
        </w:numPr>
        <w:spacing w:after="0" w:line="252" w:lineRule="auto"/>
        <w:jc w:val="both"/>
        <w:rPr>
          <w:rFonts w:ascii="Marianne Light" w:hAnsi="Marianne Light" w:cs="Arial"/>
          <w:sz w:val="18"/>
          <w:szCs w:val="18"/>
        </w:rPr>
      </w:pPr>
      <w:r w:rsidRPr="0046544C">
        <w:rPr>
          <w:rFonts w:ascii="Marianne Light" w:hAnsi="Marianne Light" w:cs="Arial"/>
          <w:sz w:val="18"/>
          <w:szCs w:val="18"/>
        </w:rPr>
        <w:t>Des éléments permettant d’apprécier les potentiels impacts environnementaux des solutions/alternatives existantes réemployables identifiées</w:t>
      </w:r>
      <w:r w:rsidR="00554C03">
        <w:rPr>
          <w:rFonts w:cs="Calibri"/>
          <w:sz w:val="18"/>
          <w:szCs w:val="18"/>
        </w:rPr>
        <w:t> </w:t>
      </w:r>
      <w:r w:rsidR="00554C03">
        <w:rPr>
          <w:rFonts w:ascii="Marianne Light" w:hAnsi="Marianne Light" w:cs="Arial"/>
          <w:sz w:val="18"/>
          <w:szCs w:val="18"/>
        </w:rPr>
        <w:t>;</w:t>
      </w:r>
    </w:p>
    <w:p w14:paraId="5483C47C" w14:textId="095989D9" w:rsidR="00855A31" w:rsidRDefault="00855A31" w:rsidP="00855A31">
      <w:pPr>
        <w:pStyle w:val="Paragraphedeliste"/>
        <w:numPr>
          <w:ilvl w:val="0"/>
          <w:numId w:val="31"/>
        </w:numPr>
        <w:spacing w:after="0" w:line="252" w:lineRule="auto"/>
        <w:jc w:val="both"/>
        <w:rPr>
          <w:rFonts w:ascii="Marianne Light" w:hAnsi="Marianne Light" w:cs="Arial"/>
          <w:sz w:val="18"/>
          <w:szCs w:val="18"/>
        </w:rPr>
      </w:pPr>
      <w:r w:rsidRPr="0046544C">
        <w:rPr>
          <w:rFonts w:ascii="Marianne Light" w:hAnsi="Marianne Light" w:cs="Arial"/>
          <w:sz w:val="18"/>
          <w:szCs w:val="18"/>
        </w:rPr>
        <w:t>Une identification des acteurs susceptibles d’aider les entreprises dans leurs recherches de solutions réemployables</w:t>
      </w:r>
      <w:r w:rsidR="00554C03">
        <w:rPr>
          <w:rFonts w:ascii="Marianne Light" w:hAnsi="Marianne Light" w:cs="Arial"/>
          <w:sz w:val="18"/>
          <w:szCs w:val="18"/>
        </w:rPr>
        <w:t>.</w:t>
      </w:r>
    </w:p>
    <w:p w14:paraId="0B655138" w14:textId="77777777" w:rsidR="00E82674" w:rsidRPr="0046544C" w:rsidRDefault="00E82674" w:rsidP="00E82674">
      <w:pPr>
        <w:pStyle w:val="Paragraphedeliste"/>
        <w:spacing w:after="0" w:line="252" w:lineRule="auto"/>
        <w:ind w:left="1352"/>
        <w:jc w:val="both"/>
        <w:rPr>
          <w:rFonts w:ascii="Marianne Light" w:hAnsi="Marianne Light" w:cs="Arial"/>
          <w:sz w:val="18"/>
          <w:szCs w:val="18"/>
        </w:rPr>
      </w:pPr>
    </w:p>
    <w:p w14:paraId="5E15A01D" w14:textId="77777777" w:rsidR="00855A31" w:rsidRDefault="00855A31" w:rsidP="00855A31">
      <w:pPr>
        <w:pStyle w:val="Paragraphedeliste"/>
        <w:numPr>
          <w:ilvl w:val="0"/>
          <w:numId w:val="28"/>
        </w:numPr>
        <w:spacing w:after="160" w:line="278" w:lineRule="auto"/>
        <w:rPr>
          <w:rFonts w:ascii="Marianne Light" w:hAnsi="Marianne Light" w:cs="Calibri"/>
          <w:b/>
          <w:bCs/>
          <w:sz w:val="18"/>
          <w:szCs w:val="18"/>
        </w:rPr>
      </w:pPr>
      <w:r>
        <w:rPr>
          <w:rFonts w:ascii="Marianne Light" w:hAnsi="Marianne Light" w:cs="Calibri"/>
          <w:b/>
          <w:bCs/>
          <w:sz w:val="18"/>
          <w:szCs w:val="18"/>
        </w:rPr>
        <w:t>Une é</w:t>
      </w:r>
      <w:r w:rsidRPr="002E0D10">
        <w:rPr>
          <w:rFonts w:ascii="Marianne Light" w:hAnsi="Marianne Light" w:cs="Calibri"/>
          <w:b/>
          <w:bCs/>
          <w:sz w:val="18"/>
          <w:szCs w:val="18"/>
        </w:rPr>
        <w:t xml:space="preserve">valuation des potentiels du secteur en matière de réemploi </w:t>
      </w:r>
      <w:r>
        <w:rPr>
          <w:rFonts w:ascii="Marianne Light" w:hAnsi="Marianne Light" w:cs="Calibri"/>
          <w:b/>
          <w:bCs/>
          <w:sz w:val="18"/>
          <w:szCs w:val="18"/>
        </w:rPr>
        <w:t xml:space="preserve">à </w:t>
      </w:r>
      <w:r w:rsidRPr="002E0D10">
        <w:rPr>
          <w:rFonts w:ascii="Marianne Light" w:hAnsi="Marianne Light" w:cs="Calibri"/>
          <w:b/>
          <w:bCs/>
          <w:sz w:val="18"/>
          <w:szCs w:val="18"/>
        </w:rPr>
        <w:t>horizon 2027 et les perspectives à horizon 2040</w:t>
      </w:r>
      <w:r>
        <w:rPr>
          <w:rFonts w:ascii="Marianne Light" w:hAnsi="Marianne Light" w:cs="Calibri"/>
          <w:b/>
          <w:bCs/>
          <w:sz w:val="18"/>
          <w:szCs w:val="18"/>
        </w:rPr>
        <w:t xml:space="preserve"> comportant</w:t>
      </w:r>
      <w:r>
        <w:rPr>
          <w:rFonts w:cs="Calibri"/>
          <w:b/>
          <w:bCs/>
          <w:sz w:val="18"/>
          <w:szCs w:val="18"/>
        </w:rPr>
        <w:t> </w:t>
      </w:r>
      <w:r>
        <w:rPr>
          <w:rFonts w:ascii="Marianne Light" w:hAnsi="Marianne Light" w:cs="Calibri"/>
          <w:b/>
          <w:bCs/>
          <w:sz w:val="18"/>
          <w:szCs w:val="18"/>
        </w:rPr>
        <w:t xml:space="preserve">: </w:t>
      </w:r>
    </w:p>
    <w:p w14:paraId="7EAC54EB" w14:textId="2EED16CF" w:rsidR="00855A31" w:rsidRDefault="00855A31" w:rsidP="00855A31">
      <w:pPr>
        <w:pStyle w:val="Paragraphedeliste"/>
        <w:numPr>
          <w:ilvl w:val="0"/>
          <w:numId w:val="29"/>
        </w:numPr>
        <w:spacing w:after="160" w:line="278" w:lineRule="auto"/>
        <w:jc w:val="both"/>
        <w:rPr>
          <w:rFonts w:ascii="Marianne Light" w:hAnsi="Marianne Light" w:cs="Arial"/>
          <w:sz w:val="18"/>
          <w:szCs w:val="18"/>
        </w:rPr>
      </w:pPr>
      <w:r w:rsidRPr="00E43416">
        <w:rPr>
          <w:rFonts w:ascii="Marianne Light" w:hAnsi="Marianne Light" w:cs="Arial"/>
          <w:sz w:val="18"/>
          <w:szCs w:val="18"/>
        </w:rPr>
        <w:t xml:space="preserve">Sur la base des solutions/alternatives </w:t>
      </w:r>
      <w:r>
        <w:rPr>
          <w:rFonts w:ascii="Marianne Light" w:hAnsi="Marianne Light" w:cs="Arial"/>
          <w:sz w:val="18"/>
          <w:szCs w:val="18"/>
        </w:rPr>
        <w:t xml:space="preserve">réemployables </w:t>
      </w:r>
      <w:r w:rsidRPr="00E43416">
        <w:rPr>
          <w:rFonts w:ascii="Marianne Light" w:hAnsi="Marianne Light" w:cs="Arial"/>
          <w:sz w:val="18"/>
          <w:szCs w:val="18"/>
        </w:rPr>
        <w:t xml:space="preserve">identifiées, une caractérisation des potentiels </w:t>
      </w:r>
      <w:r>
        <w:rPr>
          <w:rFonts w:ascii="Marianne Light" w:hAnsi="Marianne Light" w:cs="Arial"/>
          <w:sz w:val="18"/>
          <w:szCs w:val="18"/>
        </w:rPr>
        <w:t>de réemploi</w:t>
      </w:r>
      <w:r w:rsidRPr="00E43416">
        <w:rPr>
          <w:rFonts w:ascii="Marianne Light" w:hAnsi="Marianne Light" w:cs="Arial"/>
          <w:sz w:val="18"/>
          <w:szCs w:val="18"/>
        </w:rPr>
        <w:t xml:space="preserve"> du secteur à l’horizon</w:t>
      </w:r>
      <w:r>
        <w:rPr>
          <w:rFonts w:ascii="Marianne Light" w:hAnsi="Marianne Light" w:cs="Arial"/>
          <w:sz w:val="18"/>
          <w:szCs w:val="18"/>
        </w:rPr>
        <w:t xml:space="preserve"> 2027</w:t>
      </w:r>
      <w:r w:rsidRPr="00E43416">
        <w:rPr>
          <w:rFonts w:ascii="Marianne Light" w:hAnsi="Marianne Light" w:cs="Arial"/>
          <w:sz w:val="18"/>
          <w:szCs w:val="18"/>
        </w:rPr>
        <w:t xml:space="preserve"> (délais de mise en œuvre, faisabilité, gains potentiels sur le</w:t>
      </w:r>
      <w:r>
        <w:rPr>
          <w:rFonts w:ascii="Marianne Light" w:hAnsi="Marianne Light" w:cs="Arial"/>
          <w:sz w:val="18"/>
          <w:szCs w:val="18"/>
        </w:rPr>
        <w:t xml:space="preserve"> réemploi</w:t>
      </w:r>
      <w:r w:rsidRPr="00E43416">
        <w:rPr>
          <w:rFonts w:ascii="Marianne Light" w:hAnsi="Marianne Light" w:cs="Arial"/>
          <w:sz w:val="18"/>
          <w:szCs w:val="18"/>
        </w:rPr>
        <w:t>) et des éléments de perspectives à horizon 2040</w:t>
      </w:r>
      <w:r w:rsidR="00554C03">
        <w:rPr>
          <w:rFonts w:cs="Calibri"/>
          <w:sz w:val="18"/>
          <w:szCs w:val="18"/>
        </w:rPr>
        <w:t> </w:t>
      </w:r>
      <w:r w:rsidR="00554C03">
        <w:rPr>
          <w:rFonts w:ascii="Marianne Light" w:hAnsi="Marianne Light" w:cs="Arial"/>
          <w:sz w:val="18"/>
          <w:szCs w:val="18"/>
        </w:rPr>
        <w:t>;</w:t>
      </w:r>
    </w:p>
    <w:p w14:paraId="3442BA27" w14:textId="441F736E" w:rsidR="00855A31" w:rsidRDefault="00855A31" w:rsidP="00855A31">
      <w:pPr>
        <w:pStyle w:val="Paragraphedeliste"/>
        <w:numPr>
          <w:ilvl w:val="0"/>
          <w:numId w:val="29"/>
        </w:numPr>
        <w:spacing w:after="160" w:line="278" w:lineRule="auto"/>
        <w:jc w:val="both"/>
        <w:rPr>
          <w:rFonts w:ascii="Marianne Light" w:hAnsi="Marianne Light" w:cs="Arial"/>
          <w:sz w:val="18"/>
          <w:szCs w:val="18"/>
        </w:rPr>
      </w:pPr>
      <w:r w:rsidRPr="00E43416">
        <w:rPr>
          <w:rFonts w:ascii="Marianne Light" w:hAnsi="Marianne Light" w:cs="Arial"/>
          <w:sz w:val="18"/>
          <w:szCs w:val="18"/>
        </w:rPr>
        <w:lastRenderedPageBreak/>
        <w:t>Une identification des principaux freins et/ou enjeux (par exemple</w:t>
      </w:r>
      <w:r w:rsidRPr="0046544C">
        <w:rPr>
          <w:rFonts w:ascii="Marianne Light" w:hAnsi="Marianne Light" w:cs="Arial"/>
          <w:sz w:val="18"/>
          <w:szCs w:val="18"/>
        </w:rPr>
        <w:t xml:space="preserve">, </w:t>
      </w:r>
      <w:r w:rsidRPr="00E43416">
        <w:rPr>
          <w:rFonts w:ascii="Marianne Light" w:hAnsi="Marianne Light" w:cs="Arial"/>
          <w:sz w:val="18"/>
          <w:szCs w:val="18"/>
        </w:rPr>
        <w:t>propriétés techniques attendus des couples produits/emballages, impact sur la production, le conditionnement et la distribution, impact sur le consommateur, enjeux liés à la structuration du marché</w:t>
      </w:r>
      <w:r w:rsidRPr="0046544C">
        <w:rPr>
          <w:rFonts w:cs="Calibri"/>
          <w:sz w:val="18"/>
          <w:szCs w:val="18"/>
        </w:rPr>
        <w:t> </w:t>
      </w:r>
      <w:r w:rsidRPr="00E43416">
        <w:rPr>
          <w:rFonts w:ascii="Marianne Light" w:hAnsi="Marianne Light" w:cs="Arial"/>
          <w:sz w:val="18"/>
          <w:szCs w:val="18"/>
        </w:rPr>
        <w:t>: import/export, enjeux règlementaires, etc.)</w:t>
      </w:r>
      <w:r w:rsidR="00554C03">
        <w:rPr>
          <w:rFonts w:cs="Calibri"/>
          <w:sz w:val="18"/>
          <w:szCs w:val="18"/>
        </w:rPr>
        <w:t> </w:t>
      </w:r>
      <w:r w:rsidR="00554C03">
        <w:rPr>
          <w:rFonts w:ascii="Marianne Light" w:hAnsi="Marianne Light" w:cs="Arial"/>
          <w:sz w:val="18"/>
          <w:szCs w:val="18"/>
        </w:rPr>
        <w:t>;</w:t>
      </w:r>
    </w:p>
    <w:p w14:paraId="7EEC2A87" w14:textId="208A98EA" w:rsidR="00855A31" w:rsidRDefault="00855A31" w:rsidP="00855A31">
      <w:pPr>
        <w:pStyle w:val="Paragraphedeliste"/>
        <w:numPr>
          <w:ilvl w:val="0"/>
          <w:numId w:val="29"/>
        </w:numPr>
        <w:spacing w:after="160" w:line="278" w:lineRule="auto"/>
        <w:jc w:val="both"/>
        <w:rPr>
          <w:rFonts w:ascii="Marianne Light" w:hAnsi="Marianne Light" w:cs="Arial"/>
          <w:sz w:val="18"/>
          <w:szCs w:val="18"/>
        </w:rPr>
      </w:pPr>
      <w:r w:rsidRPr="00E43416">
        <w:rPr>
          <w:rFonts w:ascii="Marianne Light" w:hAnsi="Marianne Light" w:cs="Arial"/>
          <w:sz w:val="18"/>
          <w:szCs w:val="18"/>
        </w:rPr>
        <w:t xml:space="preserve">Une identification des principaux leviers ou principales opportunités (par exemple, principales actions possibles </w:t>
      </w:r>
      <w:r>
        <w:rPr>
          <w:rFonts w:ascii="Marianne Light" w:hAnsi="Marianne Light" w:cs="Arial"/>
          <w:sz w:val="18"/>
          <w:szCs w:val="18"/>
        </w:rPr>
        <w:t>pour le réemploi</w:t>
      </w:r>
      <w:r w:rsidRPr="00E43416">
        <w:rPr>
          <w:rFonts w:ascii="Marianne Light" w:hAnsi="Marianne Light" w:cs="Arial"/>
          <w:sz w:val="18"/>
          <w:szCs w:val="18"/>
        </w:rPr>
        <w:t>, initiatives et projets pilotes en cours ou à déployer, mutualisations possibles avec d’autres secteurs etc.</w:t>
      </w:r>
      <w:r w:rsidRPr="0046544C">
        <w:rPr>
          <w:rFonts w:ascii="Marianne Light" w:hAnsi="Marianne Light" w:cs="Arial"/>
          <w:sz w:val="18"/>
          <w:szCs w:val="18"/>
        </w:rPr>
        <w:t>)</w:t>
      </w:r>
      <w:r w:rsidR="00554C03">
        <w:rPr>
          <w:rFonts w:cs="Calibri"/>
          <w:sz w:val="18"/>
          <w:szCs w:val="18"/>
        </w:rPr>
        <w:t> </w:t>
      </w:r>
      <w:r w:rsidR="00554C03">
        <w:rPr>
          <w:rFonts w:ascii="Marianne Light" w:hAnsi="Marianne Light" w:cs="Arial"/>
          <w:sz w:val="18"/>
          <w:szCs w:val="18"/>
        </w:rPr>
        <w:t>;</w:t>
      </w:r>
    </w:p>
    <w:p w14:paraId="1711883A" w14:textId="77777777" w:rsidR="00E82674" w:rsidRPr="0046544C" w:rsidRDefault="00E82674" w:rsidP="00E82674">
      <w:pPr>
        <w:pStyle w:val="Paragraphedeliste"/>
        <w:spacing w:after="160" w:line="278" w:lineRule="auto"/>
        <w:jc w:val="both"/>
        <w:rPr>
          <w:rFonts w:ascii="Marianne Light" w:hAnsi="Marianne Light" w:cs="Arial"/>
          <w:sz w:val="18"/>
          <w:szCs w:val="18"/>
        </w:rPr>
      </w:pPr>
    </w:p>
    <w:p w14:paraId="45287E5F" w14:textId="77777777" w:rsidR="00855A31" w:rsidRDefault="00855A31" w:rsidP="00855A31">
      <w:pPr>
        <w:pStyle w:val="Paragraphedeliste"/>
        <w:numPr>
          <w:ilvl w:val="0"/>
          <w:numId w:val="28"/>
        </w:numPr>
        <w:spacing w:after="160" w:line="278" w:lineRule="auto"/>
        <w:rPr>
          <w:rFonts w:ascii="Marianne Light" w:hAnsi="Marianne Light" w:cs="Calibri"/>
          <w:b/>
          <w:bCs/>
          <w:sz w:val="18"/>
          <w:szCs w:val="18"/>
        </w:rPr>
      </w:pPr>
      <w:r w:rsidRPr="0078153B">
        <w:rPr>
          <w:rFonts w:ascii="Marianne Light" w:hAnsi="Marianne Light" w:cs="Calibri"/>
          <w:b/>
          <w:bCs/>
          <w:sz w:val="18"/>
          <w:szCs w:val="18"/>
        </w:rPr>
        <w:t>Une identification des besoins et des actions prioritaires comportant</w:t>
      </w:r>
      <w:r w:rsidRPr="0078153B">
        <w:rPr>
          <w:rFonts w:cs="Calibri"/>
          <w:b/>
          <w:bCs/>
          <w:sz w:val="18"/>
          <w:szCs w:val="18"/>
        </w:rPr>
        <w:t> </w:t>
      </w:r>
      <w:r w:rsidRPr="0078153B">
        <w:rPr>
          <w:rFonts w:ascii="Marianne Light" w:hAnsi="Marianne Light" w:cs="Calibri"/>
          <w:b/>
          <w:bCs/>
          <w:sz w:val="18"/>
          <w:szCs w:val="18"/>
        </w:rPr>
        <w:t xml:space="preserve">: </w:t>
      </w:r>
    </w:p>
    <w:p w14:paraId="3D84C9C5" w14:textId="2B6624B6" w:rsidR="00855A31" w:rsidRDefault="00855A31" w:rsidP="00855A31">
      <w:pPr>
        <w:pStyle w:val="Paragraphedeliste"/>
        <w:numPr>
          <w:ilvl w:val="0"/>
          <w:numId w:val="29"/>
        </w:numPr>
        <w:spacing w:after="160" w:line="278" w:lineRule="auto"/>
        <w:jc w:val="both"/>
        <w:rPr>
          <w:rFonts w:ascii="Marianne Light" w:hAnsi="Marianne Light" w:cs="Arial"/>
          <w:sz w:val="18"/>
          <w:szCs w:val="18"/>
        </w:rPr>
      </w:pPr>
      <w:r w:rsidRPr="00E43416">
        <w:rPr>
          <w:rFonts w:ascii="Marianne Light" w:hAnsi="Marianne Light" w:cs="Arial"/>
          <w:sz w:val="18"/>
          <w:szCs w:val="18"/>
        </w:rPr>
        <w:t>Une identification des besoins en innovation et R&amp;D</w:t>
      </w:r>
      <w:r w:rsidR="00554C03">
        <w:rPr>
          <w:rFonts w:cs="Calibri"/>
          <w:sz w:val="18"/>
          <w:szCs w:val="18"/>
        </w:rPr>
        <w:t> </w:t>
      </w:r>
      <w:r w:rsidR="00554C03">
        <w:rPr>
          <w:rFonts w:ascii="Marianne Light" w:hAnsi="Marianne Light" w:cs="Arial"/>
          <w:sz w:val="18"/>
          <w:szCs w:val="18"/>
        </w:rPr>
        <w:t>;</w:t>
      </w:r>
    </w:p>
    <w:p w14:paraId="2A3D5A71" w14:textId="1D9374FF" w:rsidR="00855A31" w:rsidRDefault="00855A31" w:rsidP="00855A31">
      <w:pPr>
        <w:pStyle w:val="Paragraphedeliste"/>
        <w:numPr>
          <w:ilvl w:val="0"/>
          <w:numId w:val="29"/>
        </w:numPr>
        <w:spacing w:after="160" w:line="278" w:lineRule="auto"/>
        <w:jc w:val="both"/>
        <w:rPr>
          <w:rFonts w:ascii="Marianne Light" w:hAnsi="Marianne Light" w:cs="Arial"/>
          <w:sz w:val="18"/>
          <w:szCs w:val="18"/>
        </w:rPr>
      </w:pPr>
      <w:r w:rsidRPr="00E43416">
        <w:rPr>
          <w:rFonts w:ascii="Marianne Light" w:hAnsi="Marianne Light" w:cs="Arial"/>
          <w:sz w:val="18"/>
          <w:szCs w:val="18"/>
        </w:rPr>
        <w:t>Une identification et une évaluation des besoins en termes d’investissements nécessaires en amont et en aval de la cha</w:t>
      </w:r>
      <w:r>
        <w:rPr>
          <w:rFonts w:ascii="Marianne Light" w:hAnsi="Marianne Light" w:cs="Arial"/>
          <w:sz w:val="18"/>
          <w:szCs w:val="18"/>
        </w:rPr>
        <w:t>î</w:t>
      </w:r>
      <w:r w:rsidRPr="00E43416">
        <w:rPr>
          <w:rFonts w:ascii="Marianne Light" w:hAnsi="Marianne Light" w:cs="Arial"/>
          <w:sz w:val="18"/>
          <w:szCs w:val="18"/>
        </w:rPr>
        <w:t>ne de valeur (production, conditionnement, logistique, transport etc.) afin de permettre notamment</w:t>
      </w:r>
      <w:r w:rsidRPr="0046544C">
        <w:rPr>
          <w:rFonts w:cs="Calibri"/>
          <w:sz w:val="18"/>
          <w:szCs w:val="18"/>
        </w:rPr>
        <w:t> </w:t>
      </w:r>
      <w:r w:rsidRPr="00E43416">
        <w:rPr>
          <w:rFonts w:ascii="Marianne Light" w:hAnsi="Marianne Light" w:cs="Arial"/>
          <w:sz w:val="18"/>
          <w:szCs w:val="18"/>
        </w:rPr>
        <w:t>de dégager de premiers ordres de grandeurs</w:t>
      </w:r>
      <w:r>
        <w:rPr>
          <w:rFonts w:ascii="Marianne Light" w:hAnsi="Marianne Light" w:cs="Arial"/>
          <w:sz w:val="18"/>
          <w:szCs w:val="18"/>
        </w:rPr>
        <w:t xml:space="preserve"> de coût sur l’axe réemploi </w:t>
      </w:r>
      <w:r w:rsidRPr="00E43416">
        <w:rPr>
          <w:rFonts w:ascii="Marianne Light" w:hAnsi="Marianne Light" w:cs="Arial"/>
          <w:sz w:val="18"/>
          <w:szCs w:val="18"/>
        </w:rPr>
        <w:t>(y compris les investissements déjà engagés)</w:t>
      </w:r>
      <w:r w:rsidR="00554C03">
        <w:rPr>
          <w:rFonts w:cs="Calibri"/>
          <w:sz w:val="18"/>
          <w:szCs w:val="18"/>
        </w:rPr>
        <w:t> </w:t>
      </w:r>
      <w:r w:rsidR="00554C03">
        <w:rPr>
          <w:rFonts w:ascii="Marianne Light" w:hAnsi="Marianne Light" w:cs="Arial"/>
          <w:sz w:val="18"/>
          <w:szCs w:val="18"/>
        </w:rPr>
        <w:t>;</w:t>
      </w:r>
    </w:p>
    <w:p w14:paraId="0EC36CA8" w14:textId="20FF1927" w:rsidR="00855A31" w:rsidRDefault="00855A31" w:rsidP="00855A31">
      <w:pPr>
        <w:pStyle w:val="Paragraphedeliste"/>
        <w:numPr>
          <w:ilvl w:val="0"/>
          <w:numId w:val="29"/>
        </w:numPr>
        <w:spacing w:after="160" w:line="278" w:lineRule="auto"/>
        <w:jc w:val="both"/>
        <w:rPr>
          <w:rFonts w:ascii="Marianne Light" w:hAnsi="Marianne Light" w:cs="Arial"/>
          <w:sz w:val="18"/>
          <w:szCs w:val="18"/>
        </w:rPr>
      </w:pPr>
      <w:r w:rsidRPr="00E43416">
        <w:rPr>
          <w:rFonts w:ascii="Marianne Light" w:hAnsi="Marianne Light" w:cs="Arial"/>
          <w:sz w:val="18"/>
          <w:szCs w:val="18"/>
        </w:rPr>
        <w:t>Une identification des besoins en termes d’analyse de cycle de vie (ACV) au regard des alternatives identifiées, des données existantes (études ACV transposables au secteur, données d’inventaires, p</w:t>
      </w:r>
      <w:r>
        <w:rPr>
          <w:rFonts w:ascii="Marianne Light" w:hAnsi="Marianne Light" w:cs="Arial"/>
          <w:sz w:val="18"/>
          <w:szCs w:val="18"/>
        </w:rPr>
        <w:t>r</w:t>
      </w:r>
      <w:r w:rsidRPr="00E43416">
        <w:rPr>
          <w:rFonts w:ascii="Marianne Light" w:hAnsi="Marianne Light" w:cs="Arial"/>
          <w:sz w:val="18"/>
          <w:szCs w:val="18"/>
        </w:rPr>
        <w:t>ise en compte de l’enjeu biodiversité, données des metteurs en marché etc.) et des possibilités d’études (mutualisées entre secteurs similaires ou individualisées pour prendre en compte les spécificités d’un secteur/d’un produit/d’une alternative)</w:t>
      </w:r>
      <w:r w:rsidR="00554C03">
        <w:rPr>
          <w:rFonts w:cs="Calibri"/>
          <w:sz w:val="18"/>
          <w:szCs w:val="18"/>
        </w:rPr>
        <w:t> </w:t>
      </w:r>
      <w:r w:rsidR="00554C03">
        <w:rPr>
          <w:rFonts w:ascii="Marianne Light" w:hAnsi="Marianne Light" w:cs="Arial"/>
          <w:sz w:val="18"/>
          <w:szCs w:val="18"/>
        </w:rPr>
        <w:t>;</w:t>
      </w:r>
    </w:p>
    <w:p w14:paraId="7A2C2712" w14:textId="77777777" w:rsidR="00855A31" w:rsidRDefault="00855A31" w:rsidP="00855A31">
      <w:pPr>
        <w:pStyle w:val="Paragraphedeliste"/>
        <w:numPr>
          <w:ilvl w:val="0"/>
          <w:numId w:val="29"/>
        </w:numPr>
        <w:spacing w:after="0" w:line="286" w:lineRule="auto"/>
        <w:jc w:val="both"/>
        <w:rPr>
          <w:rFonts w:ascii="Marianne Light" w:hAnsi="Marianne Light" w:cs="Arial"/>
          <w:sz w:val="18"/>
          <w:szCs w:val="18"/>
        </w:rPr>
      </w:pPr>
      <w:r>
        <w:rPr>
          <w:rFonts w:ascii="Marianne Light" w:hAnsi="Marianne Light" w:cs="Arial"/>
          <w:sz w:val="18"/>
          <w:szCs w:val="18"/>
        </w:rPr>
        <w:t>Et le cas échéant (non obligatoire)</w:t>
      </w:r>
      <w:r>
        <w:rPr>
          <w:rFonts w:cs="Calibri"/>
          <w:sz w:val="18"/>
          <w:szCs w:val="18"/>
        </w:rPr>
        <w:t> </w:t>
      </w:r>
      <w:r>
        <w:rPr>
          <w:rFonts w:ascii="Marianne Light" w:hAnsi="Marianne Light" w:cs="Arial"/>
          <w:sz w:val="18"/>
          <w:szCs w:val="18"/>
        </w:rPr>
        <w:t>:</w:t>
      </w:r>
    </w:p>
    <w:p w14:paraId="0AE3C6AB" w14:textId="1DB49270" w:rsidR="00855A31" w:rsidRPr="0046544C" w:rsidRDefault="00855A31" w:rsidP="00855A31">
      <w:pPr>
        <w:pStyle w:val="Paragraphedeliste"/>
        <w:numPr>
          <w:ilvl w:val="0"/>
          <w:numId w:val="31"/>
        </w:numPr>
        <w:spacing w:after="0" w:line="252" w:lineRule="auto"/>
        <w:jc w:val="both"/>
        <w:rPr>
          <w:rFonts w:ascii="Marianne Light" w:hAnsi="Marianne Light" w:cs="Arial"/>
          <w:sz w:val="18"/>
          <w:szCs w:val="18"/>
        </w:rPr>
      </w:pPr>
      <w:r w:rsidRPr="0046544C">
        <w:rPr>
          <w:rFonts w:ascii="Marianne Light" w:hAnsi="Marianne Light" w:cs="Arial"/>
          <w:sz w:val="18"/>
          <w:szCs w:val="18"/>
        </w:rPr>
        <w:t>Une comparaison des choix d’investissements selon les alternatives/solutions réemployables envisagées</w:t>
      </w:r>
      <w:r w:rsidR="00554C03">
        <w:rPr>
          <w:rFonts w:cs="Calibri"/>
          <w:sz w:val="18"/>
          <w:szCs w:val="18"/>
        </w:rPr>
        <w:t> </w:t>
      </w:r>
      <w:r w:rsidR="00554C03">
        <w:rPr>
          <w:rFonts w:ascii="Marianne Light" w:hAnsi="Marianne Light" w:cs="Arial"/>
          <w:sz w:val="18"/>
          <w:szCs w:val="18"/>
        </w:rPr>
        <w:t>;</w:t>
      </w:r>
    </w:p>
    <w:p w14:paraId="5F493B9A" w14:textId="3362978C" w:rsidR="00855A31" w:rsidRDefault="00855A31" w:rsidP="00855A31">
      <w:pPr>
        <w:pStyle w:val="Paragraphedeliste"/>
        <w:numPr>
          <w:ilvl w:val="0"/>
          <w:numId w:val="31"/>
        </w:numPr>
        <w:spacing w:after="0" w:line="252" w:lineRule="auto"/>
        <w:jc w:val="both"/>
        <w:rPr>
          <w:rFonts w:ascii="Marianne Light" w:hAnsi="Marianne Light" w:cs="Arial"/>
          <w:sz w:val="18"/>
          <w:szCs w:val="18"/>
        </w:rPr>
      </w:pPr>
      <w:r w:rsidRPr="0046544C">
        <w:rPr>
          <w:rFonts w:ascii="Marianne Light" w:hAnsi="Marianne Light" w:cs="Arial"/>
          <w:sz w:val="18"/>
          <w:szCs w:val="18"/>
        </w:rPr>
        <w:t>Une identification des besoins d’accompagnement du secteur, des entreprises et des consommateurs (par exemple</w:t>
      </w:r>
      <w:r w:rsidRPr="0046544C">
        <w:rPr>
          <w:rFonts w:cs="Calibri"/>
          <w:sz w:val="18"/>
          <w:szCs w:val="18"/>
        </w:rPr>
        <w:t> </w:t>
      </w:r>
      <w:r w:rsidRPr="0046544C">
        <w:rPr>
          <w:rFonts w:ascii="Marianne Light" w:hAnsi="Marianne Light" w:cs="Arial"/>
          <w:sz w:val="18"/>
          <w:szCs w:val="18"/>
        </w:rPr>
        <w:t>: formation, achat, communication, sensibilisation etc.)</w:t>
      </w:r>
      <w:r w:rsidR="00554C03">
        <w:rPr>
          <w:rFonts w:ascii="Marianne Light" w:hAnsi="Marianne Light" w:cs="Arial"/>
          <w:sz w:val="18"/>
          <w:szCs w:val="18"/>
        </w:rPr>
        <w:t>.</w:t>
      </w:r>
    </w:p>
    <w:p w14:paraId="26AB545C" w14:textId="77777777" w:rsidR="00E82674" w:rsidRPr="0046544C" w:rsidRDefault="00E82674" w:rsidP="00E82674">
      <w:pPr>
        <w:pStyle w:val="Paragraphedeliste"/>
        <w:spacing w:after="0" w:line="252" w:lineRule="auto"/>
        <w:ind w:left="1352"/>
        <w:jc w:val="both"/>
        <w:rPr>
          <w:rFonts w:ascii="Marianne Light" w:hAnsi="Marianne Light" w:cs="Arial"/>
          <w:sz w:val="18"/>
          <w:szCs w:val="18"/>
        </w:rPr>
      </w:pPr>
    </w:p>
    <w:p w14:paraId="1780669A" w14:textId="77777777" w:rsidR="00855A31" w:rsidRDefault="00855A31" w:rsidP="00855A31">
      <w:pPr>
        <w:pStyle w:val="Paragraphedeliste"/>
        <w:numPr>
          <w:ilvl w:val="0"/>
          <w:numId w:val="28"/>
        </w:numPr>
        <w:spacing w:after="160" w:line="278" w:lineRule="auto"/>
        <w:rPr>
          <w:rFonts w:ascii="Marianne Light" w:hAnsi="Marianne Light" w:cs="Calibri"/>
          <w:b/>
          <w:bCs/>
          <w:sz w:val="18"/>
          <w:szCs w:val="18"/>
        </w:rPr>
      </w:pPr>
      <w:r>
        <w:rPr>
          <w:rFonts w:ascii="Marianne Light" w:hAnsi="Marianne Light" w:cs="Calibri"/>
          <w:b/>
          <w:bCs/>
          <w:sz w:val="18"/>
          <w:szCs w:val="18"/>
        </w:rPr>
        <w:t xml:space="preserve">Une </w:t>
      </w:r>
      <w:r w:rsidRPr="002E0D10">
        <w:rPr>
          <w:rFonts w:ascii="Marianne Light" w:hAnsi="Marianne Light" w:cs="Calibri"/>
          <w:b/>
          <w:bCs/>
          <w:sz w:val="18"/>
          <w:szCs w:val="18"/>
        </w:rPr>
        <w:t xml:space="preserve">trajectoire sectorielle et </w:t>
      </w:r>
      <w:r>
        <w:rPr>
          <w:rFonts w:ascii="Marianne Light" w:hAnsi="Marianne Light" w:cs="Calibri"/>
          <w:b/>
          <w:bCs/>
          <w:sz w:val="18"/>
          <w:szCs w:val="18"/>
        </w:rPr>
        <w:t xml:space="preserve">un </w:t>
      </w:r>
      <w:r w:rsidRPr="002E0D10">
        <w:rPr>
          <w:rFonts w:ascii="Marianne Light" w:hAnsi="Marianne Light" w:cs="Calibri"/>
          <w:b/>
          <w:bCs/>
          <w:sz w:val="18"/>
          <w:szCs w:val="18"/>
        </w:rPr>
        <w:t>calendrier prévisionnel</w:t>
      </w:r>
      <w:r>
        <w:rPr>
          <w:rFonts w:ascii="Marianne Light" w:hAnsi="Marianne Light" w:cs="Calibri"/>
          <w:b/>
          <w:bCs/>
          <w:sz w:val="18"/>
          <w:szCs w:val="18"/>
        </w:rPr>
        <w:t xml:space="preserve"> comportant</w:t>
      </w:r>
      <w:r>
        <w:rPr>
          <w:rFonts w:cs="Calibri"/>
          <w:b/>
          <w:bCs/>
          <w:sz w:val="18"/>
          <w:szCs w:val="18"/>
        </w:rPr>
        <w:t> </w:t>
      </w:r>
      <w:r>
        <w:rPr>
          <w:rFonts w:ascii="Marianne Light" w:hAnsi="Marianne Light" w:cs="Calibri"/>
          <w:b/>
          <w:bCs/>
          <w:sz w:val="18"/>
          <w:szCs w:val="18"/>
        </w:rPr>
        <w:t xml:space="preserve">: </w:t>
      </w:r>
    </w:p>
    <w:p w14:paraId="33ECEBC0" w14:textId="03C1EA99" w:rsidR="00855A31" w:rsidRPr="0046544C" w:rsidRDefault="00855A31" w:rsidP="00855A31">
      <w:pPr>
        <w:pStyle w:val="Paragraphedeliste"/>
        <w:numPr>
          <w:ilvl w:val="0"/>
          <w:numId w:val="29"/>
        </w:numPr>
        <w:spacing w:after="160" w:line="278" w:lineRule="auto"/>
        <w:jc w:val="both"/>
        <w:rPr>
          <w:rFonts w:ascii="Marianne Light" w:eastAsiaTheme="minorHAnsi" w:hAnsi="Marianne Light" w:cs="Arial"/>
          <w:sz w:val="18"/>
          <w:szCs w:val="18"/>
        </w:rPr>
      </w:pPr>
      <w:r w:rsidRPr="00E43416">
        <w:rPr>
          <w:rFonts w:ascii="Marianne Light" w:hAnsi="Marianne Light" w:cs="Arial"/>
          <w:sz w:val="18"/>
          <w:szCs w:val="18"/>
        </w:rPr>
        <w:t xml:space="preserve">Les étapes et jalons à franchir par le secteur (ou de manière transversale </w:t>
      </w:r>
      <w:r w:rsidRPr="00CB585E">
        <w:rPr>
          <w:rFonts w:ascii="Marianne Light" w:hAnsi="Marianne Light" w:cs="Arial"/>
          <w:color w:val="auto"/>
          <w:sz w:val="18"/>
          <w:szCs w:val="18"/>
        </w:rPr>
        <w:t>avec plusieurs secteurs apparentés si pertinent) pour atteindre les objectifs de réemploi à court terme (2027), et les perspectives à long terme (2040)</w:t>
      </w:r>
      <w:r w:rsidR="00554C03">
        <w:rPr>
          <w:rFonts w:cs="Calibri"/>
          <w:color w:val="auto"/>
          <w:sz w:val="18"/>
          <w:szCs w:val="18"/>
        </w:rPr>
        <w:t> </w:t>
      </w:r>
      <w:r w:rsidR="00554C03">
        <w:rPr>
          <w:rFonts w:ascii="Marianne Light" w:hAnsi="Marianne Light" w:cs="Arial"/>
          <w:color w:val="auto"/>
          <w:sz w:val="18"/>
          <w:szCs w:val="18"/>
        </w:rPr>
        <w:t>;</w:t>
      </w:r>
    </w:p>
    <w:p w14:paraId="231CFB5F" w14:textId="2EFED5F0" w:rsidR="00855A31" w:rsidRPr="0046544C" w:rsidRDefault="00855A31" w:rsidP="00855A31">
      <w:pPr>
        <w:pStyle w:val="Paragraphedeliste"/>
        <w:numPr>
          <w:ilvl w:val="0"/>
          <w:numId w:val="29"/>
        </w:numPr>
        <w:spacing w:after="160" w:line="278" w:lineRule="auto"/>
        <w:jc w:val="both"/>
        <w:rPr>
          <w:rFonts w:ascii="Marianne Light" w:eastAsiaTheme="minorHAnsi" w:hAnsi="Marianne Light" w:cs="Arial"/>
          <w:sz w:val="18"/>
          <w:szCs w:val="18"/>
        </w:rPr>
      </w:pPr>
      <w:r w:rsidRPr="00E43416">
        <w:rPr>
          <w:rFonts w:ascii="Marianne Light" w:hAnsi="Marianne Light" w:cs="Arial"/>
          <w:sz w:val="18"/>
          <w:szCs w:val="18"/>
        </w:rPr>
        <w:t>Un plan d’action détaillé</w:t>
      </w:r>
      <w:r>
        <w:rPr>
          <w:rFonts w:ascii="Marianne Light" w:hAnsi="Marianne Light" w:cs="Arial"/>
          <w:sz w:val="18"/>
          <w:szCs w:val="18"/>
        </w:rPr>
        <w:t xml:space="preserve"> </w:t>
      </w:r>
      <w:r w:rsidRPr="00E43416">
        <w:rPr>
          <w:rFonts w:ascii="Marianne Light" w:hAnsi="Marianne Light" w:cs="Arial"/>
          <w:sz w:val="18"/>
          <w:szCs w:val="18"/>
        </w:rPr>
        <w:t>: description de l’action et/ou de l’engagement du secteur, échéances/objectifs cibles, modalités et moyens de travail, et, gouvernance</w:t>
      </w:r>
      <w:r w:rsidR="00554C03">
        <w:rPr>
          <w:rFonts w:cs="Calibri"/>
          <w:sz w:val="18"/>
          <w:szCs w:val="18"/>
        </w:rPr>
        <w:t> </w:t>
      </w:r>
      <w:r w:rsidR="00554C03">
        <w:rPr>
          <w:rFonts w:ascii="Marianne Light" w:hAnsi="Marianne Light" w:cs="Arial"/>
          <w:sz w:val="18"/>
          <w:szCs w:val="18"/>
        </w:rPr>
        <w:t>;</w:t>
      </w:r>
    </w:p>
    <w:p w14:paraId="54D5C78D" w14:textId="0162157C" w:rsidR="006B1996" w:rsidRPr="00E82674" w:rsidRDefault="00855A31" w:rsidP="00D913B6">
      <w:pPr>
        <w:pStyle w:val="Paragraphedeliste"/>
        <w:numPr>
          <w:ilvl w:val="0"/>
          <w:numId w:val="29"/>
        </w:numPr>
        <w:spacing w:after="160" w:line="278" w:lineRule="auto"/>
        <w:jc w:val="both"/>
        <w:rPr>
          <w:rFonts w:ascii="Marianne Light" w:eastAsiaTheme="minorHAnsi" w:hAnsi="Marianne Light" w:cs="Arial"/>
          <w:sz w:val="18"/>
          <w:szCs w:val="18"/>
        </w:rPr>
      </w:pPr>
      <w:r w:rsidRPr="00E43416">
        <w:rPr>
          <w:rFonts w:ascii="Marianne Light" w:hAnsi="Marianne Light" w:cs="Arial"/>
          <w:sz w:val="18"/>
          <w:szCs w:val="18"/>
        </w:rPr>
        <w:t>Les moyens envisagés pour</w:t>
      </w:r>
      <w:r w:rsidRPr="0046544C">
        <w:rPr>
          <w:rFonts w:cs="Calibri"/>
          <w:sz w:val="18"/>
          <w:szCs w:val="18"/>
        </w:rPr>
        <w:t> </w:t>
      </w:r>
      <w:r w:rsidRPr="00E43416">
        <w:rPr>
          <w:rFonts w:ascii="Marianne Light" w:hAnsi="Marianne Light" w:cs="Arial"/>
          <w:sz w:val="18"/>
          <w:szCs w:val="18"/>
        </w:rPr>
        <w:t>: assurer le suivi du plan d’action et la centralisation de l’information</w:t>
      </w:r>
      <w:r w:rsidRPr="0046544C">
        <w:rPr>
          <w:rFonts w:cs="Calibri"/>
          <w:sz w:val="18"/>
          <w:szCs w:val="18"/>
        </w:rPr>
        <w:t> </w:t>
      </w:r>
      <w:r w:rsidRPr="00E43416">
        <w:rPr>
          <w:rFonts w:ascii="Marianne Light" w:hAnsi="Marianne Light" w:cs="Arial"/>
          <w:sz w:val="18"/>
          <w:szCs w:val="18"/>
        </w:rPr>
        <w:t>; assurer la prise en compte de la confidentialité de certaines données au regard du droit de la concurrence (par exemple consolidation par un tiers de confiance)</w:t>
      </w:r>
      <w:r w:rsidRPr="0046544C">
        <w:rPr>
          <w:rFonts w:cs="Calibri"/>
          <w:sz w:val="18"/>
          <w:szCs w:val="18"/>
        </w:rPr>
        <w:t> </w:t>
      </w:r>
      <w:r w:rsidRPr="00E43416">
        <w:rPr>
          <w:rFonts w:ascii="Marianne Light" w:hAnsi="Marianne Light" w:cs="Arial"/>
          <w:sz w:val="18"/>
          <w:szCs w:val="18"/>
        </w:rPr>
        <w:t xml:space="preserve">; évaluer les gains de performances effectivement constatés </w:t>
      </w:r>
      <w:r>
        <w:rPr>
          <w:rFonts w:ascii="Marianne Light" w:hAnsi="Marianne Light" w:cs="Arial"/>
          <w:sz w:val="18"/>
          <w:szCs w:val="18"/>
        </w:rPr>
        <w:t>sur le réemploi</w:t>
      </w:r>
      <w:r w:rsidRPr="00E43416">
        <w:rPr>
          <w:rFonts w:ascii="Marianne Light" w:hAnsi="Marianne Light" w:cs="Arial"/>
          <w:sz w:val="18"/>
          <w:szCs w:val="18"/>
        </w:rPr>
        <w:t xml:space="preserve"> (</w:t>
      </w:r>
      <w:proofErr w:type="spellStart"/>
      <w:r w:rsidRPr="00E43416">
        <w:rPr>
          <w:rFonts w:ascii="Marianne Light" w:hAnsi="Marianne Light" w:cs="Arial"/>
          <w:sz w:val="18"/>
          <w:szCs w:val="18"/>
        </w:rPr>
        <w:t>reporting</w:t>
      </w:r>
      <w:proofErr w:type="spellEnd"/>
      <w:r w:rsidRPr="00E43416">
        <w:rPr>
          <w:rFonts w:ascii="Marianne Light" w:hAnsi="Marianne Light" w:cs="Arial"/>
          <w:sz w:val="18"/>
          <w:szCs w:val="18"/>
        </w:rPr>
        <w:t xml:space="preserve"> et indicateurs de performances par rapport aux objectifs cibles, résultats observés et éventuel</w:t>
      </w:r>
      <w:r>
        <w:rPr>
          <w:rFonts w:ascii="Marianne Light" w:hAnsi="Marianne Light" w:cs="Arial"/>
          <w:sz w:val="18"/>
          <w:szCs w:val="18"/>
        </w:rPr>
        <w:t>le</w:t>
      </w:r>
      <w:r w:rsidRPr="00E43416">
        <w:rPr>
          <w:rFonts w:ascii="Marianne Light" w:hAnsi="Marianne Light" w:cs="Arial"/>
          <w:sz w:val="18"/>
          <w:szCs w:val="18"/>
        </w:rPr>
        <w:t>s expérimentations pilotes conduites)</w:t>
      </w:r>
      <w:r w:rsidR="00554C03">
        <w:rPr>
          <w:rFonts w:ascii="Marianne Light" w:hAnsi="Marianne Light" w:cs="Arial"/>
          <w:sz w:val="18"/>
          <w:szCs w:val="18"/>
        </w:rPr>
        <w:t>.</w:t>
      </w:r>
    </w:p>
    <w:p w14:paraId="52107699" w14:textId="77777777" w:rsidR="003E1128" w:rsidRPr="006D7505" w:rsidRDefault="003E1128" w:rsidP="007964FB">
      <w:pPr>
        <w:spacing w:after="0" w:line="286" w:lineRule="auto"/>
        <w:jc w:val="both"/>
        <w:rPr>
          <w:rFonts w:ascii="Marianne Light" w:hAnsi="Marianne Light" w:cs="Arial"/>
          <w:sz w:val="18"/>
          <w:szCs w:val="18"/>
        </w:rPr>
      </w:pPr>
      <w:r w:rsidRPr="006D7505">
        <w:rPr>
          <w:rFonts w:ascii="Marianne Light" w:hAnsi="Marianne Light" w:cs="Arial"/>
          <w:sz w:val="18"/>
          <w:szCs w:val="18"/>
        </w:rPr>
        <w:t>Et également</w:t>
      </w:r>
      <w:r w:rsidRPr="006D7505">
        <w:rPr>
          <w:rFonts w:cs="Calibri"/>
          <w:sz w:val="18"/>
          <w:szCs w:val="18"/>
        </w:rPr>
        <w:t> </w:t>
      </w:r>
      <w:r w:rsidRPr="006D7505">
        <w:rPr>
          <w:rFonts w:ascii="Marianne Light" w:hAnsi="Marianne Light" w:cs="Arial"/>
          <w:sz w:val="18"/>
          <w:szCs w:val="18"/>
        </w:rPr>
        <w:t xml:space="preserve">: </w:t>
      </w:r>
    </w:p>
    <w:p w14:paraId="5CA2A2A6" w14:textId="5458AC03" w:rsidR="003E1128" w:rsidRDefault="003E1128" w:rsidP="007964FB">
      <w:pPr>
        <w:pStyle w:val="Pucenoir"/>
        <w:jc w:val="both"/>
        <w:rPr>
          <w:lang w:eastAsia="en-US"/>
        </w:rPr>
      </w:pPr>
      <w:r>
        <w:rPr>
          <w:lang w:eastAsia="en-US"/>
        </w:rPr>
        <w:t>Un rapport intermédiaire restituant les trois premières parties de l’étude (é</w:t>
      </w:r>
      <w:r w:rsidRPr="00EB020A">
        <w:rPr>
          <w:lang w:eastAsia="en-US"/>
        </w:rPr>
        <w:t>tat des lieux / diagnostic sectoriel</w:t>
      </w:r>
      <w:r>
        <w:rPr>
          <w:rFonts w:ascii="Calibri" w:hAnsi="Calibri" w:cs="Calibri"/>
          <w:lang w:eastAsia="en-US"/>
        </w:rPr>
        <w:t> </w:t>
      </w:r>
      <w:r>
        <w:rPr>
          <w:lang w:eastAsia="en-US"/>
        </w:rPr>
        <w:t xml:space="preserve">; </w:t>
      </w:r>
      <w:r w:rsidRPr="00EB020A">
        <w:rPr>
          <w:lang w:eastAsia="en-US"/>
        </w:rPr>
        <w:t>analyse des alternatives et solutions existantes et en cours de développement</w:t>
      </w:r>
      <w:r>
        <w:rPr>
          <w:rFonts w:ascii="Calibri" w:hAnsi="Calibri" w:cs="Calibri"/>
          <w:lang w:eastAsia="en-US"/>
        </w:rPr>
        <w:t> </w:t>
      </w:r>
      <w:r>
        <w:rPr>
          <w:lang w:eastAsia="en-US"/>
        </w:rPr>
        <w:t xml:space="preserve">; </w:t>
      </w:r>
      <w:r w:rsidRPr="00EB020A">
        <w:rPr>
          <w:lang w:eastAsia="en-US"/>
        </w:rPr>
        <w:t xml:space="preserve">évaluation des potentiels du secteur en matière de réemploi </w:t>
      </w:r>
      <w:r>
        <w:rPr>
          <w:lang w:eastAsia="en-US"/>
        </w:rPr>
        <w:t>à</w:t>
      </w:r>
      <w:r w:rsidRPr="00EB020A">
        <w:rPr>
          <w:lang w:eastAsia="en-US"/>
        </w:rPr>
        <w:t xml:space="preserve"> horizon 202</w:t>
      </w:r>
      <w:r w:rsidR="00DD4EA2">
        <w:rPr>
          <w:lang w:eastAsia="en-US"/>
        </w:rPr>
        <w:t>7</w:t>
      </w:r>
      <w:r w:rsidRPr="00EB020A">
        <w:rPr>
          <w:lang w:eastAsia="en-US"/>
        </w:rPr>
        <w:t xml:space="preserve"> et les perspectives </w:t>
      </w:r>
      <w:r>
        <w:rPr>
          <w:lang w:eastAsia="en-US"/>
        </w:rPr>
        <w:t>à</w:t>
      </w:r>
      <w:r w:rsidRPr="00EB020A">
        <w:rPr>
          <w:lang w:eastAsia="en-US"/>
        </w:rPr>
        <w:t xml:space="preserve"> horizon 2040</w:t>
      </w:r>
      <w:r>
        <w:rPr>
          <w:lang w:eastAsia="en-US"/>
        </w:rPr>
        <w:t>)</w:t>
      </w:r>
      <w:r w:rsidR="00554C03">
        <w:rPr>
          <w:rFonts w:ascii="Calibri" w:hAnsi="Calibri" w:cs="Calibri"/>
          <w:lang w:eastAsia="en-US"/>
        </w:rPr>
        <w:t> </w:t>
      </w:r>
      <w:r w:rsidR="00554C03">
        <w:rPr>
          <w:lang w:eastAsia="en-US"/>
        </w:rPr>
        <w:t>;</w:t>
      </w:r>
    </w:p>
    <w:p w14:paraId="664696B0" w14:textId="0ED0ABC1" w:rsidR="003E1128" w:rsidRPr="006D7505" w:rsidRDefault="003E1128" w:rsidP="007964FB">
      <w:pPr>
        <w:pStyle w:val="Pucenoir"/>
        <w:jc w:val="both"/>
        <w:rPr>
          <w:lang w:eastAsia="en-US"/>
        </w:rPr>
      </w:pPr>
      <w:r w:rsidRPr="006D7505">
        <w:rPr>
          <w:lang w:eastAsia="en-US"/>
        </w:rPr>
        <w:t>Une présentation synthétique</w:t>
      </w:r>
      <w:r>
        <w:rPr>
          <w:lang w:eastAsia="en-US"/>
        </w:rPr>
        <w:t xml:space="preserve"> publique</w:t>
      </w:r>
      <w:r w:rsidRPr="006D7505">
        <w:rPr>
          <w:lang w:eastAsia="en-US"/>
        </w:rPr>
        <w:t xml:space="preserve"> (sous forme de quelques slides </w:t>
      </w:r>
      <w:r w:rsidR="007964FB" w:rsidRPr="006D7505">
        <w:rPr>
          <w:lang w:eastAsia="en-US"/>
        </w:rPr>
        <w:t>P</w:t>
      </w:r>
      <w:r w:rsidR="007964FB">
        <w:rPr>
          <w:lang w:eastAsia="en-US"/>
        </w:rPr>
        <w:t>ower</w:t>
      </w:r>
      <w:r w:rsidR="007964FB" w:rsidRPr="006D7505">
        <w:rPr>
          <w:lang w:eastAsia="en-US"/>
        </w:rPr>
        <w:t>P</w:t>
      </w:r>
      <w:r w:rsidR="007964FB">
        <w:rPr>
          <w:lang w:eastAsia="en-US"/>
        </w:rPr>
        <w:t>oin</w:t>
      </w:r>
      <w:r w:rsidR="007964FB" w:rsidRPr="006D7505">
        <w:rPr>
          <w:lang w:eastAsia="en-US"/>
        </w:rPr>
        <w:t>t</w:t>
      </w:r>
      <w:r w:rsidRPr="006D7505">
        <w:rPr>
          <w:lang w:eastAsia="en-US"/>
        </w:rPr>
        <w:t>) susceptible d’être utilisée par l’ADEME pour valoriser l’action accompagnée</w:t>
      </w:r>
      <w:r w:rsidR="00554C03">
        <w:rPr>
          <w:rFonts w:ascii="Calibri" w:hAnsi="Calibri" w:cs="Calibri"/>
          <w:lang w:eastAsia="en-US"/>
        </w:rPr>
        <w:t> </w:t>
      </w:r>
      <w:r w:rsidR="00554C03">
        <w:rPr>
          <w:lang w:eastAsia="en-US"/>
        </w:rPr>
        <w:t>;</w:t>
      </w:r>
    </w:p>
    <w:p w14:paraId="3D0FDCB7" w14:textId="6EDCD6E6" w:rsidR="003E1128" w:rsidRPr="00713DA6" w:rsidRDefault="003E1128" w:rsidP="007964FB">
      <w:pPr>
        <w:pStyle w:val="Pucenoir"/>
        <w:jc w:val="both"/>
      </w:pPr>
      <w:r w:rsidRPr="006D7505">
        <w:rPr>
          <w:lang w:eastAsia="en-US"/>
        </w:rPr>
        <w:t>Une fiche de synthèse publique (4</w:t>
      </w:r>
      <w:r>
        <w:rPr>
          <w:lang w:eastAsia="en-US"/>
        </w:rPr>
        <w:t xml:space="preserve"> </w:t>
      </w:r>
      <w:r w:rsidRPr="006D7505">
        <w:rPr>
          <w:lang w:eastAsia="en-US"/>
        </w:rPr>
        <w:t>p</w:t>
      </w:r>
      <w:r>
        <w:rPr>
          <w:lang w:eastAsia="en-US"/>
        </w:rPr>
        <w:t>ages</w:t>
      </w:r>
      <w:r w:rsidRPr="006D7505">
        <w:rPr>
          <w:lang w:eastAsia="en-US"/>
        </w:rPr>
        <w:t xml:space="preserve"> max)</w:t>
      </w:r>
      <w:r w:rsidR="00554C03">
        <w:rPr>
          <w:lang w:eastAsia="en-US"/>
        </w:rPr>
        <w:t>.</w:t>
      </w:r>
    </w:p>
    <w:p w14:paraId="54DA4B55" w14:textId="77777777" w:rsidR="006B1996" w:rsidRPr="00F62CA4" w:rsidRDefault="006B1996" w:rsidP="00D913B6">
      <w:pPr>
        <w:pStyle w:val="TexteCourant"/>
        <w:rPr>
          <w:rFonts w:ascii="Marianne" w:eastAsia="Calibri" w:hAnsi="Marianne"/>
          <w:b/>
          <w:bCs/>
          <w:i/>
          <w:iCs/>
        </w:rPr>
      </w:pPr>
    </w:p>
    <w:p w14:paraId="2B9CEC13" w14:textId="488CD1C3" w:rsidR="00713DA6" w:rsidRDefault="00713DA6">
      <w:pPr>
        <w:spacing w:after="160" w:line="259" w:lineRule="auto"/>
        <w:rPr>
          <w:b/>
          <w:sz w:val="24"/>
          <w:szCs w:val="24"/>
        </w:rPr>
      </w:pPr>
      <w:r>
        <w:rPr>
          <w:b/>
          <w:sz w:val="24"/>
          <w:szCs w:val="24"/>
        </w:rPr>
        <w:br w:type="page"/>
      </w:r>
    </w:p>
    <w:p w14:paraId="6D78A633" w14:textId="77777777" w:rsidR="00713DA6" w:rsidRDefault="00713DA6">
      <w:pPr>
        <w:spacing w:after="160" w:line="259" w:lineRule="auto"/>
        <w:rPr>
          <w:b/>
          <w:sz w:val="24"/>
          <w:szCs w:val="24"/>
        </w:rPr>
      </w:pPr>
    </w:p>
    <w:p w14:paraId="2B763729" w14:textId="57B3E675" w:rsidR="006D7505" w:rsidRPr="008D6644" w:rsidRDefault="006D7505" w:rsidP="006D7505">
      <w:pPr>
        <w:jc w:val="center"/>
        <w:rPr>
          <w:b/>
          <w:sz w:val="24"/>
          <w:szCs w:val="24"/>
        </w:rPr>
      </w:pPr>
      <w:r w:rsidRPr="008D6644">
        <w:rPr>
          <w:b/>
          <w:sz w:val="24"/>
          <w:szCs w:val="24"/>
        </w:rPr>
        <w:t xml:space="preserve">Annexe </w:t>
      </w:r>
    </w:p>
    <w:p w14:paraId="712EFAC8" w14:textId="77777777" w:rsidR="003F4D34" w:rsidRPr="003C1718" w:rsidRDefault="003F4D34" w:rsidP="00AB5B99">
      <w:pPr>
        <w:spacing w:after="0" w:line="286" w:lineRule="auto"/>
        <w:jc w:val="both"/>
        <w:rPr>
          <w:rFonts w:ascii="Marianne Light" w:hAnsi="Marianne Light" w:cs="Arial"/>
          <w:sz w:val="6"/>
          <w:szCs w:val="18"/>
        </w:rPr>
      </w:pPr>
    </w:p>
    <w:p w14:paraId="3257B129" w14:textId="0CBBA3BF" w:rsidR="00AB5B99" w:rsidRPr="00FA6D11" w:rsidRDefault="00AB5B99" w:rsidP="00AB5B99">
      <w:pPr>
        <w:spacing w:line="286" w:lineRule="auto"/>
        <w:jc w:val="both"/>
        <w:rPr>
          <w:rFonts w:ascii="Marianne Light" w:hAnsi="Marianne Light" w:cs="Calibri"/>
          <w:sz w:val="18"/>
          <w:szCs w:val="18"/>
        </w:rPr>
      </w:pPr>
      <w:r w:rsidRPr="00FA6D11">
        <w:rPr>
          <w:rFonts w:ascii="Marianne Light" w:hAnsi="Marianne Light"/>
          <w:sz w:val="18"/>
        </w:rPr>
        <w:t>Afin d’accompagner au mieux le travail des acteurs économiques dans cette transition</w:t>
      </w:r>
      <w:r w:rsidRPr="00FA6D11">
        <w:rPr>
          <w:rFonts w:ascii="Marianne Light" w:hAnsi="Marianne Light" w:cs="Calibri"/>
          <w:sz w:val="18"/>
        </w:rPr>
        <w:t>,</w:t>
      </w:r>
      <w:r w:rsidRPr="00FA6D11">
        <w:rPr>
          <w:rFonts w:ascii="Marianne Light" w:hAnsi="Marianne Light" w:cs="Calibri"/>
          <w:sz w:val="18"/>
          <w:szCs w:val="18"/>
        </w:rPr>
        <w:t xml:space="preserve"> </w:t>
      </w:r>
      <w:r w:rsidRPr="00FA6D11">
        <w:rPr>
          <w:rFonts w:ascii="Marianne Light" w:hAnsi="Marianne Light"/>
          <w:sz w:val="18"/>
        </w:rPr>
        <w:t xml:space="preserve">la </w:t>
      </w:r>
      <w:r w:rsidRPr="00FA6D11">
        <w:rPr>
          <w:rFonts w:ascii="Marianne Light" w:hAnsi="Marianne Light"/>
          <w:sz w:val="18"/>
          <w:szCs w:val="18"/>
        </w:rPr>
        <w:t>stratégie 3R propose de premiers éléments de diagnostic</w:t>
      </w:r>
      <w:r w:rsidR="00201090">
        <w:rPr>
          <w:rFonts w:ascii="Marianne Light" w:hAnsi="Marianne Light"/>
          <w:sz w:val="18"/>
          <w:szCs w:val="18"/>
        </w:rPr>
        <w:t>s</w:t>
      </w:r>
      <w:r w:rsidRPr="00FA6D11">
        <w:rPr>
          <w:rFonts w:ascii="Marianne Light" w:hAnsi="Marianne Light"/>
          <w:sz w:val="18"/>
          <w:szCs w:val="18"/>
        </w:rPr>
        <w:t xml:space="preserve"> et de trajectoires ainsi qu’un cadre pour évaluer et comparer les choix d’investissements</w:t>
      </w:r>
      <w:r w:rsidRPr="00FA6D11">
        <w:rPr>
          <w:rFonts w:cs="Calibri"/>
          <w:sz w:val="18"/>
          <w:szCs w:val="18"/>
        </w:rPr>
        <w:t> </w:t>
      </w:r>
      <w:r w:rsidRPr="00FA6D11">
        <w:rPr>
          <w:rFonts w:ascii="Marianne Light" w:hAnsi="Marianne Light" w:cs="Calibri"/>
          <w:sz w:val="18"/>
          <w:szCs w:val="18"/>
        </w:rPr>
        <w:t>:</w:t>
      </w:r>
    </w:p>
    <w:p w14:paraId="693437F3" w14:textId="77777777" w:rsidR="00AB5B99" w:rsidRPr="00FA6D11" w:rsidRDefault="00AB5B99" w:rsidP="00AB5B99">
      <w:pPr>
        <w:pStyle w:val="Textebrut"/>
        <w:numPr>
          <w:ilvl w:val="0"/>
          <w:numId w:val="11"/>
        </w:numPr>
        <w:spacing w:line="286" w:lineRule="auto"/>
        <w:jc w:val="both"/>
        <w:rPr>
          <w:rFonts w:ascii="Marianne Light" w:hAnsi="Marianne Light" w:cs="Calibri"/>
          <w:sz w:val="18"/>
          <w:lang w:eastAsia="fr-FR"/>
        </w:rPr>
      </w:pPr>
      <w:r w:rsidRPr="00FA6D11">
        <w:rPr>
          <w:rFonts w:ascii="Marianne Light" w:hAnsi="Marianne Light"/>
          <w:sz w:val="18"/>
          <w:u w:val="single"/>
          <w:lang w:eastAsia="fr-FR"/>
        </w:rPr>
        <w:t>Fiches sectorielles</w:t>
      </w:r>
      <w:r w:rsidRPr="00FA6D11">
        <w:rPr>
          <w:rStyle w:val="Appelnotedebasdep"/>
          <w:rFonts w:ascii="Marianne Light" w:hAnsi="Marianne Light"/>
          <w:color w:val="C00000"/>
          <w:sz w:val="18"/>
          <w:lang w:eastAsia="fr-FR"/>
        </w:rPr>
        <w:footnoteReference w:id="2"/>
      </w:r>
      <w:r w:rsidRPr="00FA6D11">
        <w:rPr>
          <w:rFonts w:ascii="Calibri" w:hAnsi="Calibri" w:cs="Calibri"/>
          <w:color w:val="C00000"/>
          <w:sz w:val="18"/>
          <w:lang w:eastAsia="fr-FR"/>
        </w:rPr>
        <w:t> </w:t>
      </w:r>
      <w:r w:rsidRPr="00FA6D11">
        <w:rPr>
          <w:rFonts w:ascii="Marianne Light" w:hAnsi="Marianne Light"/>
          <w:sz w:val="18"/>
          <w:lang w:eastAsia="fr-FR"/>
        </w:rPr>
        <w:t xml:space="preserve">: Dans le cadre de l’élaboration de la stratégie nationale 3R, 42 secteurs ont fait l’objet d’une fiche détaillée. Chaque fiche comprend, un premier diagnostic de l’état des lieux du secteur </w:t>
      </w:r>
      <w:r w:rsidRPr="00FA6D11">
        <w:rPr>
          <w:rFonts w:ascii="Marianne Light" w:hAnsi="Marianne Light" w:cs="Calibri"/>
          <w:sz w:val="18"/>
          <w:lang w:eastAsia="fr-FR"/>
        </w:rPr>
        <w:t xml:space="preserve">et une évaluation des potentiels de réduction, réemploi et recyclage à l’horizon 2025, en tenant compte des spécificités et des enjeux du secteur (prévalence des emballages en plastique à usage unique, fonctionnalités attendues des emballages, circuits de distribution, cadre et spécificités règlementaires etc.). Des perspectives d’évolution pour 2040 ont également été identifiées. Ces fiches sectorielles fournissent de premières tendances sur la contribution de chaque secteur </w:t>
      </w:r>
      <w:r w:rsidRPr="00FA6D11">
        <w:rPr>
          <w:rFonts w:ascii="Marianne Light" w:hAnsi="Marianne Light"/>
          <w:sz w:val="18"/>
          <w:szCs w:val="18"/>
        </w:rPr>
        <w:t>à l’atteinte des objectifs fixés par le décret 3R, qu’il conviendra de préciser, compléter et ajuster. Ce travail préliminaire constitue ainsi un point de départ pour l’</w:t>
      </w:r>
      <w:r w:rsidRPr="00FA6D11">
        <w:rPr>
          <w:rFonts w:ascii="Marianne Light" w:hAnsi="Marianne Light" w:cs="Marianne Light"/>
          <w:sz w:val="18"/>
          <w:szCs w:val="18"/>
        </w:rPr>
        <w:t xml:space="preserve">élaboration des </w:t>
      </w:r>
      <w:r w:rsidRPr="00FA6D11">
        <w:rPr>
          <w:rFonts w:ascii="Marianne Light" w:hAnsi="Marianne Light"/>
          <w:sz w:val="18"/>
          <w:szCs w:val="18"/>
        </w:rPr>
        <w:t>feuilles de routes sectorielles qui pourraient être réalisées par les fédérations et organisations professionnelles.</w:t>
      </w:r>
    </w:p>
    <w:p w14:paraId="13535F1D" w14:textId="21125A09" w:rsidR="00AB5B99" w:rsidRPr="00FA6D11" w:rsidRDefault="00AB5B99" w:rsidP="00AB5B99">
      <w:pPr>
        <w:pStyle w:val="Textebrut"/>
        <w:numPr>
          <w:ilvl w:val="0"/>
          <w:numId w:val="11"/>
        </w:numPr>
        <w:spacing w:line="286" w:lineRule="auto"/>
        <w:jc w:val="both"/>
        <w:rPr>
          <w:rFonts w:ascii="Marianne Light" w:hAnsi="Marianne Light" w:cs="Calibri"/>
          <w:sz w:val="18"/>
          <w:lang w:eastAsia="fr-FR"/>
        </w:rPr>
      </w:pPr>
      <w:r w:rsidRPr="00FA6D11">
        <w:rPr>
          <w:rFonts w:ascii="Marianne Light" w:hAnsi="Marianne Light" w:cs="Calibri"/>
          <w:sz w:val="18"/>
          <w:u w:val="single"/>
          <w:lang w:eastAsia="fr-FR"/>
        </w:rPr>
        <w:t>Fiches types pour modéliser les investissements</w:t>
      </w:r>
      <w:r w:rsidRPr="00FA6D11">
        <w:rPr>
          <w:rStyle w:val="Appelnotedebasdep"/>
          <w:rFonts w:ascii="Marianne Light" w:hAnsi="Marianne Light" w:cs="Calibri"/>
          <w:color w:val="C00000"/>
          <w:sz w:val="18"/>
          <w:lang w:eastAsia="fr-FR"/>
        </w:rPr>
        <w:footnoteReference w:id="3"/>
      </w:r>
      <w:r w:rsidRPr="00FA6D11">
        <w:rPr>
          <w:rFonts w:ascii="Calibri" w:hAnsi="Calibri" w:cs="Calibri"/>
          <w:color w:val="C00000"/>
          <w:sz w:val="18"/>
          <w:lang w:eastAsia="fr-FR"/>
        </w:rPr>
        <w:t> </w:t>
      </w:r>
      <w:r w:rsidRPr="00FA6D11">
        <w:rPr>
          <w:rFonts w:ascii="Marianne Light" w:hAnsi="Marianne Light" w:cs="Calibri"/>
          <w:sz w:val="18"/>
          <w:lang w:eastAsia="fr-FR"/>
        </w:rPr>
        <w:t>: Des fiches types ont également été réalisées afin d’aider les acteurs économiques à évaluer et modéliser les investissements nécessaires en tenant compte des enjeux croisés de toute la cha</w:t>
      </w:r>
      <w:r w:rsidR="00846F9F">
        <w:rPr>
          <w:rFonts w:ascii="Marianne Light" w:hAnsi="Marianne Light" w:cs="Calibri"/>
          <w:sz w:val="18"/>
          <w:lang w:eastAsia="fr-FR"/>
        </w:rPr>
        <w:t>î</w:t>
      </w:r>
      <w:r w:rsidRPr="00FA6D11">
        <w:rPr>
          <w:rFonts w:ascii="Marianne Light" w:hAnsi="Marianne Light" w:cs="Calibri"/>
          <w:sz w:val="18"/>
          <w:lang w:eastAsia="fr-FR"/>
        </w:rPr>
        <w:t>ne de valeur selon les alternatives retenues (changement de matériau ou de modèle économique comme le passage au réemploi etc.).</w:t>
      </w:r>
    </w:p>
    <w:p w14:paraId="352FBCE1" w14:textId="77777777" w:rsidR="003E1128" w:rsidRDefault="003E1128" w:rsidP="003E1128">
      <w:pPr>
        <w:pStyle w:val="Textebrut"/>
        <w:spacing w:line="286" w:lineRule="auto"/>
        <w:jc w:val="both"/>
        <w:rPr>
          <w:rFonts w:ascii="Marianne Light" w:hAnsi="Marianne Light" w:cs="Calibri"/>
          <w:sz w:val="18"/>
          <w:lang w:eastAsia="fr-FR"/>
        </w:rPr>
      </w:pPr>
    </w:p>
    <w:p w14:paraId="024328FA" w14:textId="21E086A6" w:rsidR="003E1128" w:rsidRDefault="003E1128" w:rsidP="003E1128">
      <w:pPr>
        <w:pStyle w:val="Textebrut"/>
        <w:spacing w:line="286" w:lineRule="auto"/>
        <w:jc w:val="both"/>
        <w:rPr>
          <w:rFonts w:ascii="Marianne Light" w:hAnsi="Marianne Light" w:cs="Calibri"/>
          <w:sz w:val="18"/>
          <w:lang w:eastAsia="fr-FR"/>
        </w:rPr>
      </w:pPr>
      <w:r>
        <w:rPr>
          <w:rFonts w:ascii="Marianne Light" w:hAnsi="Marianne Light" w:cs="Calibri"/>
          <w:sz w:val="18"/>
          <w:lang w:eastAsia="fr-FR"/>
        </w:rPr>
        <w:t>Les résultats des travaux effectués par les fédérations professionnelles lors du premier dispositif d’aide de 2022 sont disponibles sur la librairie ADEME.</w:t>
      </w:r>
    </w:p>
    <w:p w14:paraId="403B0057" w14:textId="77777777" w:rsidR="003E1128" w:rsidRPr="00FA6D11" w:rsidRDefault="003E1128" w:rsidP="007C5681">
      <w:pPr>
        <w:pStyle w:val="Textebrut"/>
        <w:spacing w:line="286" w:lineRule="auto"/>
        <w:jc w:val="both"/>
        <w:rPr>
          <w:rFonts w:ascii="Marianne Light" w:hAnsi="Marianne Light" w:cs="Calibri"/>
          <w:sz w:val="18"/>
          <w:lang w:eastAsia="fr-FR"/>
        </w:rPr>
      </w:pPr>
    </w:p>
    <w:p w14:paraId="149EE0BF" w14:textId="77777777" w:rsidR="00AB5B99" w:rsidRPr="00FA6D11" w:rsidRDefault="00AB5B99" w:rsidP="00AB5B99">
      <w:pPr>
        <w:pStyle w:val="Textebrut"/>
        <w:spacing w:after="120" w:line="286" w:lineRule="auto"/>
        <w:jc w:val="both"/>
        <w:rPr>
          <w:rFonts w:ascii="Marianne Light" w:hAnsi="Marianne Light"/>
          <w:sz w:val="18"/>
          <w:szCs w:val="18"/>
        </w:rPr>
      </w:pPr>
      <w:r w:rsidRPr="00FA6D11">
        <w:rPr>
          <w:rFonts w:ascii="Marianne Light" w:hAnsi="Marianne Light"/>
          <w:b/>
          <w:sz w:val="18"/>
          <w:szCs w:val="18"/>
        </w:rPr>
        <w:t>Dans le cadre du présent dispositif d’aide</w:t>
      </w:r>
      <w:r w:rsidRPr="00FA6D11">
        <w:rPr>
          <w:rFonts w:ascii="Marianne Light" w:hAnsi="Marianne Light" w:cs="Calibri"/>
          <w:b/>
          <w:sz w:val="18"/>
          <w:szCs w:val="18"/>
        </w:rPr>
        <w:t xml:space="preserve">, </w:t>
      </w:r>
      <w:r w:rsidRPr="00FA6D11">
        <w:rPr>
          <w:rFonts w:ascii="Marianne Light" w:hAnsi="Marianne Light"/>
          <w:b/>
          <w:sz w:val="18"/>
          <w:szCs w:val="18"/>
        </w:rPr>
        <w:t xml:space="preserve">les acteurs économiques sont invités à s’approprier ce travail préliminaire et à le décliner à l’échelle de leur secteur pour la réalisation de leur feuille de route sectorielle. </w:t>
      </w:r>
      <w:r w:rsidRPr="00FA6D11">
        <w:rPr>
          <w:rFonts w:ascii="Marianne Light" w:hAnsi="Marianne Light"/>
          <w:sz w:val="18"/>
          <w:szCs w:val="18"/>
        </w:rPr>
        <w:t>En complément, les acteurs pourront également s’appuyer sur les éléments ci-après pour faciliter et accompagner leur démarche</w:t>
      </w:r>
      <w:r w:rsidRPr="00FA6D11">
        <w:rPr>
          <w:rFonts w:ascii="Calibri" w:hAnsi="Calibri" w:cs="Calibri"/>
          <w:sz w:val="18"/>
          <w:szCs w:val="18"/>
        </w:rPr>
        <w:t> </w:t>
      </w:r>
      <w:r w:rsidRPr="00FA6D11">
        <w:rPr>
          <w:rFonts w:ascii="Marianne Light" w:hAnsi="Marianne Light"/>
          <w:sz w:val="18"/>
          <w:szCs w:val="18"/>
        </w:rPr>
        <w:t xml:space="preserve">: </w:t>
      </w:r>
    </w:p>
    <w:p w14:paraId="26D9FD82" w14:textId="77777777" w:rsidR="007C5681" w:rsidRDefault="00AB5B99" w:rsidP="007C5681">
      <w:pPr>
        <w:pStyle w:val="Textebrut"/>
        <w:numPr>
          <w:ilvl w:val="0"/>
          <w:numId w:val="27"/>
        </w:numPr>
        <w:spacing w:line="286" w:lineRule="auto"/>
        <w:jc w:val="both"/>
        <w:rPr>
          <w:rFonts w:ascii="Marianne Light" w:hAnsi="Marianne Light"/>
          <w:sz w:val="18"/>
          <w:szCs w:val="18"/>
        </w:rPr>
      </w:pPr>
      <w:r>
        <w:rPr>
          <w:rFonts w:ascii="Marianne Light" w:hAnsi="Marianne Light"/>
          <w:sz w:val="18"/>
          <w:szCs w:val="18"/>
        </w:rPr>
        <w:t>Recommandations à suivre pour la réalisation d’un diagnostic emballage</w:t>
      </w:r>
      <w:r>
        <w:rPr>
          <w:rFonts w:ascii="Calibri" w:hAnsi="Calibri" w:cs="Calibri"/>
          <w:sz w:val="18"/>
          <w:szCs w:val="18"/>
        </w:rPr>
        <w:t> </w:t>
      </w:r>
      <w:r>
        <w:rPr>
          <w:rFonts w:ascii="Marianne Light" w:hAnsi="Marianne Light"/>
          <w:sz w:val="18"/>
          <w:szCs w:val="18"/>
        </w:rPr>
        <w:t>(ADEME, 2021)</w:t>
      </w:r>
      <w:r>
        <w:rPr>
          <w:rFonts w:ascii="Calibri" w:hAnsi="Calibri" w:cs="Calibri"/>
          <w:sz w:val="18"/>
          <w:szCs w:val="18"/>
        </w:rPr>
        <w:t> </w:t>
      </w:r>
      <w:r>
        <w:rPr>
          <w:rFonts w:ascii="Marianne Light" w:hAnsi="Marianne Light"/>
          <w:sz w:val="18"/>
          <w:szCs w:val="18"/>
        </w:rPr>
        <w:t xml:space="preserve">: </w:t>
      </w:r>
      <w:hyperlink r:id="rId8" w:history="1">
        <w:r w:rsidRPr="00530032">
          <w:rPr>
            <w:rStyle w:val="Lienhypertexte"/>
            <w:rFonts w:ascii="Marianne Light" w:hAnsi="Marianne Light"/>
            <w:sz w:val="18"/>
            <w:szCs w:val="18"/>
          </w:rPr>
          <w:t>https://librairie.ademe.fr/dechets-economie-circulaire/4339-recommandations-pour-un-diagnostic-emballage.html</w:t>
        </w:r>
      </w:hyperlink>
      <w:r w:rsidR="00C2566E" w:rsidRPr="00C2566E">
        <w:t xml:space="preserve"> </w:t>
      </w:r>
      <w:r w:rsidR="00C2566E" w:rsidRPr="00C2566E">
        <w:rPr>
          <w:rFonts w:ascii="Marianne Light" w:hAnsi="Marianne Light"/>
          <w:sz w:val="18"/>
          <w:szCs w:val="18"/>
        </w:rPr>
        <w:t>;</w:t>
      </w:r>
    </w:p>
    <w:p w14:paraId="180EA7C7" w14:textId="77777777" w:rsidR="007C5681" w:rsidRDefault="00AB5B99" w:rsidP="007C5681">
      <w:pPr>
        <w:pStyle w:val="Textebrut"/>
        <w:numPr>
          <w:ilvl w:val="0"/>
          <w:numId w:val="27"/>
        </w:numPr>
        <w:spacing w:line="286" w:lineRule="auto"/>
        <w:jc w:val="both"/>
        <w:rPr>
          <w:rStyle w:val="Lienhypertexte"/>
          <w:rFonts w:ascii="Marianne Light" w:hAnsi="Marianne Light"/>
          <w:color w:val="auto"/>
          <w:sz w:val="18"/>
          <w:szCs w:val="18"/>
          <w:u w:val="none"/>
        </w:rPr>
      </w:pPr>
      <w:r w:rsidRPr="007C5681">
        <w:rPr>
          <w:rFonts w:ascii="Marianne Light" w:hAnsi="Marianne Light"/>
          <w:sz w:val="18"/>
          <w:szCs w:val="18"/>
        </w:rPr>
        <w:t>Etude sur le réemploi des emballages et les alternatives aux emballages plastiques à usage unique (ADEME, 2021)</w:t>
      </w:r>
      <w:r w:rsidRPr="007C5681">
        <w:rPr>
          <w:rFonts w:ascii="Calibri" w:hAnsi="Calibri" w:cs="Calibri"/>
          <w:sz w:val="18"/>
          <w:szCs w:val="18"/>
        </w:rPr>
        <w:t> </w:t>
      </w:r>
      <w:r w:rsidRPr="007C5681">
        <w:rPr>
          <w:rFonts w:ascii="Marianne Light" w:hAnsi="Marianne Light"/>
          <w:sz w:val="18"/>
          <w:szCs w:val="18"/>
        </w:rPr>
        <w:t xml:space="preserve">: </w:t>
      </w:r>
      <w:hyperlink r:id="rId9" w:history="1">
        <w:r w:rsidRPr="007C5681">
          <w:rPr>
            <w:rStyle w:val="Lienhypertexte"/>
            <w:rFonts w:ascii="Marianne Light" w:hAnsi="Marianne Light"/>
            <w:sz w:val="18"/>
            <w:szCs w:val="18"/>
          </w:rPr>
          <w:t>https://librairie.ademe.fr/dechets-economie-circulaire/5301-reemploi-des-emballages-et-alternatives-aux-emballages-plastiques-a-usage-unique.html</w:t>
        </w:r>
      </w:hyperlink>
      <w:r w:rsidR="007C5681">
        <w:rPr>
          <w:rStyle w:val="Lienhypertexte"/>
          <w:rFonts w:ascii="Calibri" w:hAnsi="Calibri" w:cs="Calibri"/>
          <w:color w:val="auto"/>
          <w:sz w:val="18"/>
          <w:szCs w:val="18"/>
          <w:u w:val="none"/>
        </w:rPr>
        <w:t> </w:t>
      </w:r>
      <w:r w:rsidR="007C5681">
        <w:rPr>
          <w:rStyle w:val="Lienhypertexte"/>
          <w:rFonts w:ascii="Marianne Light" w:hAnsi="Marianne Light"/>
          <w:color w:val="auto"/>
          <w:sz w:val="18"/>
          <w:szCs w:val="18"/>
          <w:u w:val="none"/>
        </w:rPr>
        <w:t>;</w:t>
      </w:r>
    </w:p>
    <w:p w14:paraId="0BDE492A" w14:textId="77777777" w:rsidR="008A5890" w:rsidRDefault="008A6F66" w:rsidP="008A5890">
      <w:pPr>
        <w:pStyle w:val="Textebrut"/>
        <w:numPr>
          <w:ilvl w:val="0"/>
          <w:numId w:val="27"/>
        </w:numPr>
        <w:spacing w:line="286" w:lineRule="auto"/>
        <w:jc w:val="both"/>
        <w:rPr>
          <w:rFonts w:ascii="Marianne Light" w:hAnsi="Marianne Light"/>
          <w:sz w:val="18"/>
          <w:szCs w:val="18"/>
        </w:rPr>
      </w:pPr>
      <w:r w:rsidRPr="007C5681">
        <w:rPr>
          <w:rFonts w:ascii="Marianne Light" w:hAnsi="Marianne Light"/>
          <w:sz w:val="18"/>
          <w:szCs w:val="18"/>
        </w:rPr>
        <w:t xml:space="preserve">Etude sur la comptabilisation du réemploi des emballages en France (ADEME, </w:t>
      </w:r>
      <w:r w:rsidR="005C088D" w:rsidRPr="007C5681">
        <w:rPr>
          <w:rFonts w:ascii="Marianne Light" w:hAnsi="Marianne Light"/>
          <w:sz w:val="18"/>
          <w:szCs w:val="18"/>
        </w:rPr>
        <w:t>2023)</w:t>
      </w:r>
      <w:r w:rsidR="005C088D" w:rsidRPr="007C5681">
        <w:rPr>
          <w:rFonts w:ascii="Calibri" w:hAnsi="Calibri" w:cs="Calibri"/>
          <w:sz w:val="18"/>
          <w:szCs w:val="18"/>
        </w:rPr>
        <w:t> </w:t>
      </w:r>
      <w:r w:rsidR="005C088D" w:rsidRPr="007C5681">
        <w:rPr>
          <w:rFonts w:ascii="Marianne Light" w:hAnsi="Marianne Light"/>
          <w:sz w:val="18"/>
          <w:szCs w:val="18"/>
        </w:rPr>
        <w:t xml:space="preserve">: </w:t>
      </w:r>
      <w:hyperlink r:id="rId10" w:history="1">
        <w:r w:rsidR="005C088D" w:rsidRPr="007C5681">
          <w:rPr>
            <w:rStyle w:val="Lienhypertexte"/>
            <w:rFonts w:ascii="Marianne Light" w:hAnsi="Marianne Light"/>
            <w:sz w:val="18"/>
            <w:szCs w:val="18"/>
          </w:rPr>
          <w:t>https://librairie.ademe.fr/dechets-economie-circulaire/6120-comptabilisation-du-reemploi-des-emballages-en-france.html</w:t>
        </w:r>
      </w:hyperlink>
      <w:r w:rsidR="008A5890">
        <w:rPr>
          <w:rFonts w:ascii="Calibri" w:hAnsi="Calibri" w:cs="Calibri"/>
          <w:sz w:val="18"/>
          <w:szCs w:val="18"/>
        </w:rPr>
        <w:t> </w:t>
      </w:r>
      <w:r w:rsidR="008A5890">
        <w:rPr>
          <w:rFonts w:ascii="Marianne Light" w:hAnsi="Marianne Light"/>
          <w:sz w:val="18"/>
          <w:szCs w:val="18"/>
        </w:rPr>
        <w:t>;</w:t>
      </w:r>
    </w:p>
    <w:p w14:paraId="2226C6A4" w14:textId="77777777" w:rsidR="008A5890" w:rsidRDefault="008C43CE" w:rsidP="008A5890">
      <w:pPr>
        <w:pStyle w:val="Textebrut"/>
        <w:numPr>
          <w:ilvl w:val="0"/>
          <w:numId w:val="27"/>
        </w:numPr>
        <w:spacing w:line="286" w:lineRule="auto"/>
        <w:jc w:val="both"/>
        <w:rPr>
          <w:rStyle w:val="Lienhypertexte"/>
          <w:rFonts w:ascii="Marianne Light" w:hAnsi="Marianne Light"/>
          <w:color w:val="auto"/>
          <w:sz w:val="18"/>
          <w:szCs w:val="18"/>
          <w:u w:val="none"/>
        </w:rPr>
      </w:pPr>
      <w:r w:rsidRPr="008A5890">
        <w:rPr>
          <w:rFonts w:ascii="Marianne Light" w:hAnsi="Marianne Light"/>
          <w:sz w:val="18"/>
          <w:szCs w:val="18"/>
        </w:rPr>
        <w:t>Etude sur les potentiels de développement du réemploi des emballages par secteur (ADEME, 2023)</w:t>
      </w:r>
      <w:r w:rsidRPr="008A5890">
        <w:rPr>
          <w:rFonts w:ascii="Calibri" w:hAnsi="Calibri" w:cs="Calibri"/>
          <w:sz w:val="18"/>
          <w:szCs w:val="18"/>
        </w:rPr>
        <w:t> </w:t>
      </w:r>
      <w:r w:rsidRPr="008A5890">
        <w:rPr>
          <w:rFonts w:ascii="Marianne Light" w:hAnsi="Marianne Light"/>
          <w:sz w:val="18"/>
          <w:szCs w:val="18"/>
        </w:rPr>
        <w:t>:</w:t>
      </w:r>
      <w:r w:rsidR="007C5681" w:rsidRPr="008A5890">
        <w:rPr>
          <w:rFonts w:ascii="Marianne Light" w:hAnsi="Marianne Light"/>
          <w:sz w:val="18"/>
          <w:szCs w:val="18"/>
        </w:rPr>
        <w:t xml:space="preserve"> </w:t>
      </w:r>
      <w:hyperlink r:id="rId11" w:history="1">
        <w:r w:rsidR="007C5681" w:rsidRPr="008A5890">
          <w:rPr>
            <w:rStyle w:val="Lienhypertexte"/>
            <w:rFonts w:ascii="Marianne Light" w:hAnsi="Marianne Light"/>
            <w:sz w:val="18"/>
            <w:szCs w:val="18"/>
          </w:rPr>
          <w:t>https://librairie.ademe.fr/dechets-economie-circulaire/6532-potentiels-de-developpement-du-reemploi-des-emballages-par-secteur.html</w:t>
        </w:r>
      </w:hyperlink>
      <w:r w:rsidR="008A5890">
        <w:rPr>
          <w:rStyle w:val="Lienhypertexte"/>
          <w:rFonts w:ascii="Calibri" w:hAnsi="Calibri" w:cs="Calibri"/>
          <w:color w:val="auto"/>
          <w:sz w:val="18"/>
          <w:szCs w:val="18"/>
          <w:u w:val="none"/>
        </w:rPr>
        <w:t> </w:t>
      </w:r>
      <w:r w:rsidR="008A5890">
        <w:rPr>
          <w:rStyle w:val="Lienhypertexte"/>
          <w:rFonts w:ascii="Marianne Light" w:hAnsi="Marianne Light"/>
          <w:color w:val="auto"/>
          <w:sz w:val="18"/>
          <w:szCs w:val="18"/>
          <w:u w:val="none"/>
        </w:rPr>
        <w:t>;</w:t>
      </w:r>
    </w:p>
    <w:p w14:paraId="02A1C789" w14:textId="1E7A1DB0" w:rsidR="008A5890" w:rsidRDefault="003E1128" w:rsidP="008A5890">
      <w:pPr>
        <w:pStyle w:val="Textebrut"/>
        <w:numPr>
          <w:ilvl w:val="0"/>
          <w:numId w:val="27"/>
        </w:numPr>
        <w:spacing w:line="286" w:lineRule="auto"/>
        <w:jc w:val="both"/>
        <w:rPr>
          <w:rStyle w:val="Lienhypertexte"/>
          <w:rFonts w:ascii="Marianne Light" w:hAnsi="Marianne Light"/>
          <w:color w:val="auto"/>
          <w:sz w:val="18"/>
          <w:szCs w:val="18"/>
          <w:u w:val="none"/>
        </w:rPr>
      </w:pPr>
      <w:r w:rsidRPr="008A5890">
        <w:rPr>
          <w:rFonts w:ascii="Marianne Light" w:hAnsi="Marianne Light"/>
          <w:sz w:val="18"/>
          <w:szCs w:val="18"/>
        </w:rPr>
        <w:t>Bilan 3R en 2023 pour les emballages en plastique à usage unique en France (ADEME, 2024)</w:t>
      </w:r>
      <w:r w:rsidR="008A5890">
        <w:rPr>
          <w:rFonts w:ascii="Calibri" w:hAnsi="Calibri" w:cs="Calibri"/>
          <w:sz w:val="18"/>
          <w:szCs w:val="18"/>
        </w:rPr>
        <w:t> </w:t>
      </w:r>
      <w:r w:rsidR="008A5890">
        <w:t>:</w:t>
      </w:r>
      <w:r w:rsidR="008A5890" w:rsidRPr="008A5890">
        <w:t xml:space="preserve"> </w:t>
      </w:r>
      <w:hyperlink r:id="rId12" w:history="1">
        <w:r w:rsidR="008A5890" w:rsidRPr="008A5890">
          <w:rPr>
            <w:rStyle w:val="Lienhypertexte"/>
            <w:rFonts w:ascii="Marianne Light" w:hAnsi="Marianne Light"/>
            <w:sz w:val="18"/>
            <w:szCs w:val="18"/>
          </w:rPr>
          <w:t>https://librairie.ademe.fr/7182-bilan-3r-en-2023-pour-les-emballages-en-plastique-a-usage-unique-en-france.html</w:t>
        </w:r>
      </w:hyperlink>
      <w:r w:rsidR="008A5890">
        <w:t xml:space="preserve"> </w:t>
      </w:r>
      <w:r w:rsidR="008A5890" w:rsidRPr="008A5890">
        <w:rPr>
          <w:rFonts w:ascii="Marianne Light" w:hAnsi="Marianne Light"/>
          <w:sz w:val="18"/>
          <w:szCs w:val="18"/>
        </w:rPr>
        <w:t>;</w:t>
      </w:r>
    </w:p>
    <w:p w14:paraId="78AABCF0" w14:textId="5E1A5939" w:rsidR="003E1128" w:rsidRPr="008A5890" w:rsidRDefault="007C5681" w:rsidP="008A5890">
      <w:pPr>
        <w:pStyle w:val="Textebrut"/>
        <w:numPr>
          <w:ilvl w:val="0"/>
          <w:numId w:val="27"/>
        </w:numPr>
        <w:spacing w:line="286" w:lineRule="auto"/>
        <w:jc w:val="both"/>
        <w:rPr>
          <w:rFonts w:ascii="Marianne Light" w:hAnsi="Marianne Light"/>
          <w:sz w:val="18"/>
          <w:szCs w:val="18"/>
        </w:rPr>
      </w:pPr>
      <w:r w:rsidRPr="008A5890">
        <w:rPr>
          <w:rFonts w:ascii="Marianne Light" w:hAnsi="Marianne Light" w:cs="Marianne-Regular"/>
          <w:sz w:val="18"/>
          <w:szCs w:val="18"/>
        </w:rPr>
        <w:t>L</w:t>
      </w:r>
      <w:r w:rsidR="003E1128" w:rsidRPr="008A5890">
        <w:rPr>
          <w:rFonts w:ascii="Marianne Light" w:hAnsi="Marianne Light" w:cs="Marianne-Regular"/>
          <w:sz w:val="18"/>
          <w:szCs w:val="18"/>
        </w:rPr>
        <w:t>a</w:t>
      </w:r>
      <w:r w:rsidR="00AB5B99" w:rsidRPr="008A5890">
        <w:rPr>
          <w:rFonts w:ascii="Marianne Light" w:hAnsi="Marianne Light" w:cs="Marianne-Regular"/>
          <w:sz w:val="18"/>
          <w:szCs w:val="18"/>
        </w:rPr>
        <w:t xml:space="preserve"> stratégie 3R, décrivant les </w:t>
      </w:r>
      <w:r w:rsidR="00AB5B99" w:rsidRPr="008A5890">
        <w:rPr>
          <w:rFonts w:ascii="Marianne Light" w:hAnsi="Marianne Light" w:cs="Marianne-Bold"/>
          <w:bCs/>
          <w:sz w:val="18"/>
          <w:szCs w:val="18"/>
        </w:rPr>
        <w:t>alternatives contribuant aux</w:t>
      </w:r>
      <w:r w:rsidR="00AB5B99" w:rsidRPr="008A5890">
        <w:rPr>
          <w:rFonts w:ascii="Marianne Light" w:hAnsi="Marianne Light" w:cs="Marianne-Regular"/>
          <w:sz w:val="18"/>
          <w:szCs w:val="18"/>
        </w:rPr>
        <w:t xml:space="preserve"> </w:t>
      </w:r>
      <w:r w:rsidR="00AB5B99" w:rsidRPr="008A5890">
        <w:rPr>
          <w:rFonts w:ascii="Marianne Light" w:hAnsi="Marianne Light" w:cs="Marianne-Bold"/>
          <w:bCs/>
          <w:sz w:val="18"/>
          <w:szCs w:val="18"/>
        </w:rPr>
        <w:t>objectifs du décret 3R et leurs</w:t>
      </w:r>
      <w:r w:rsidR="00AB5B99" w:rsidRPr="008A5890">
        <w:rPr>
          <w:rFonts w:ascii="Marianne Light" w:hAnsi="Marianne Light" w:cs="Marianne-Regular"/>
          <w:sz w:val="18"/>
          <w:szCs w:val="18"/>
        </w:rPr>
        <w:t xml:space="preserve"> </w:t>
      </w:r>
      <w:r w:rsidR="00AB5B99" w:rsidRPr="008A5890">
        <w:rPr>
          <w:rFonts w:ascii="Marianne Light" w:hAnsi="Marianne Light" w:cs="Marianne-Bold"/>
          <w:bCs/>
          <w:sz w:val="18"/>
          <w:szCs w:val="18"/>
        </w:rPr>
        <w:t xml:space="preserve">principaux enjeux de déploiement </w:t>
      </w:r>
      <w:r w:rsidR="00AB5B99" w:rsidRPr="008A5890">
        <w:rPr>
          <w:rFonts w:ascii="Marianne Light" w:hAnsi="Marianne Light" w:cs="Marianne-Regular"/>
          <w:sz w:val="18"/>
          <w:szCs w:val="18"/>
        </w:rPr>
        <w:t>et abordant un certain nombre de sujets spécifiques liés notamment à l’</w:t>
      </w:r>
      <w:r w:rsidR="00AB5B99" w:rsidRPr="008A5890">
        <w:rPr>
          <w:rFonts w:ascii="Marianne Light" w:hAnsi="Marianne Light" w:cs="Marianne-Bold"/>
          <w:bCs/>
          <w:sz w:val="18"/>
          <w:szCs w:val="18"/>
        </w:rPr>
        <w:t>évaluation des impacts</w:t>
      </w:r>
      <w:r w:rsidR="00AB5B99" w:rsidRPr="008A5890">
        <w:rPr>
          <w:rFonts w:ascii="Marianne Light" w:hAnsi="Marianne Light" w:cs="Marianne-Regular"/>
          <w:sz w:val="18"/>
          <w:szCs w:val="18"/>
        </w:rPr>
        <w:t xml:space="preserve"> </w:t>
      </w:r>
      <w:r w:rsidR="00AB5B99" w:rsidRPr="008A5890">
        <w:rPr>
          <w:rFonts w:ascii="Marianne Light" w:hAnsi="Marianne Light" w:cs="Marianne-Bold"/>
          <w:bCs/>
          <w:sz w:val="18"/>
          <w:szCs w:val="18"/>
        </w:rPr>
        <w:t>environnementaux des</w:t>
      </w:r>
      <w:r w:rsidR="00AB5B99" w:rsidRPr="008A5890">
        <w:rPr>
          <w:rFonts w:ascii="Marianne Light" w:hAnsi="Marianne Light" w:cs="Marianne-Regular"/>
          <w:sz w:val="18"/>
          <w:szCs w:val="18"/>
        </w:rPr>
        <w:t xml:space="preserve"> </w:t>
      </w:r>
      <w:r w:rsidR="00AB5B99" w:rsidRPr="008A5890">
        <w:rPr>
          <w:rFonts w:ascii="Marianne Light" w:hAnsi="Marianne Light" w:cs="Marianne-Bold"/>
          <w:bCs/>
          <w:sz w:val="18"/>
          <w:szCs w:val="18"/>
        </w:rPr>
        <w:t>alternatives</w:t>
      </w:r>
      <w:r w:rsidR="00AB5B99" w:rsidRPr="008A5890">
        <w:rPr>
          <w:rFonts w:ascii="Marianne Light" w:hAnsi="Marianne Light" w:cs="Marianne-Regular"/>
          <w:sz w:val="18"/>
          <w:szCs w:val="18"/>
        </w:rPr>
        <w:t xml:space="preserve">, aux </w:t>
      </w:r>
      <w:r w:rsidR="00AB5B99" w:rsidRPr="008A5890">
        <w:rPr>
          <w:rFonts w:ascii="Marianne Light" w:hAnsi="Marianne Light" w:cs="Marianne-Bold"/>
          <w:bCs/>
          <w:sz w:val="18"/>
          <w:szCs w:val="18"/>
        </w:rPr>
        <w:t>besoins</w:t>
      </w:r>
      <w:r w:rsidR="00AB5B99" w:rsidRPr="008A5890">
        <w:rPr>
          <w:rFonts w:ascii="Marianne Light" w:hAnsi="Marianne Light" w:cs="Marianne-Regular"/>
          <w:sz w:val="18"/>
          <w:szCs w:val="18"/>
        </w:rPr>
        <w:t xml:space="preserve"> </w:t>
      </w:r>
      <w:r w:rsidR="00AB5B99" w:rsidRPr="008A5890">
        <w:rPr>
          <w:rFonts w:ascii="Marianne Light" w:hAnsi="Marianne Light" w:cs="Marianne-Bold"/>
          <w:bCs/>
          <w:sz w:val="18"/>
          <w:szCs w:val="18"/>
        </w:rPr>
        <w:t>d’investissement</w:t>
      </w:r>
      <w:r w:rsidR="00846F9F" w:rsidRPr="008A5890">
        <w:rPr>
          <w:rFonts w:ascii="Marianne Light" w:hAnsi="Marianne Light" w:cs="Marianne-Bold"/>
          <w:bCs/>
          <w:sz w:val="18"/>
          <w:szCs w:val="18"/>
        </w:rPr>
        <w:t>s</w:t>
      </w:r>
      <w:r w:rsidR="00AB5B99" w:rsidRPr="008A5890">
        <w:rPr>
          <w:rFonts w:ascii="Marianne Light" w:hAnsi="Marianne Light" w:cs="Marianne-Regular"/>
          <w:sz w:val="18"/>
          <w:szCs w:val="18"/>
        </w:rPr>
        <w:t>, et à l’</w:t>
      </w:r>
      <w:r w:rsidR="00AB5B99" w:rsidRPr="008A5890">
        <w:rPr>
          <w:rFonts w:ascii="Marianne Light" w:hAnsi="Marianne Light" w:cs="Marianne-Bold"/>
          <w:bCs/>
          <w:sz w:val="18"/>
          <w:szCs w:val="18"/>
        </w:rPr>
        <w:t>articulation</w:t>
      </w:r>
      <w:r w:rsidR="00AB5B99" w:rsidRPr="008A5890">
        <w:rPr>
          <w:rFonts w:ascii="Marianne Light" w:hAnsi="Marianne Light" w:cs="Marianne-Regular"/>
          <w:sz w:val="18"/>
          <w:szCs w:val="18"/>
        </w:rPr>
        <w:t xml:space="preserve"> entre les </w:t>
      </w:r>
      <w:r w:rsidR="00AB5B99" w:rsidRPr="008A5890">
        <w:rPr>
          <w:rFonts w:ascii="Marianne Light" w:hAnsi="Marianne Light" w:cs="Marianne-Bold"/>
          <w:bCs/>
          <w:sz w:val="18"/>
          <w:szCs w:val="18"/>
        </w:rPr>
        <w:t>objectifs 2025 et l’ambition</w:t>
      </w:r>
      <w:r w:rsidR="00AB5B99" w:rsidRPr="008A5890">
        <w:rPr>
          <w:rFonts w:ascii="Marianne Light" w:hAnsi="Marianne Light" w:cs="Marianne-Regular"/>
          <w:sz w:val="18"/>
          <w:szCs w:val="18"/>
        </w:rPr>
        <w:t xml:space="preserve"> </w:t>
      </w:r>
      <w:r w:rsidR="00AB5B99" w:rsidRPr="008A5890">
        <w:rPr>
          <w:rFonts w:ascii="Marianne Light" w:hAnsi="Marianne Light" w:cs="Marianne-Bold"/>
          <w:bCs/>
          <w:sz w:val="18"/>
          <w:szCs w:val="18"/>
        </w:rPr>
        <w:t>2040</w:t>
      </w:r>
      <w:r w:rsidR="003E1128" w:rsidRPr="008A5890">
        <w:rPr>
          <w:rFonts w:ascii="Calibri" w:hAnsi="Calibri" w:cs="Calibri"/>
          <w:sz w:val="18"/>
          <w:szCs w:val="18"/>
        </w:rPr>
        <w:t> </w:t>
      </w:r>
      <w:r w:rsidR="003E1128" w:rsidRPr="008A5890">
        <w:rPr>
          <w:rFonts w:ascii="Marianne Light" w:hAnsi="Marianne Light"/>
          <w:sz w:val="18"/>
          <w:szCs w:val="18"/>
        </w:rPr>
        <w:t>:</w:t>
      </w:r>
      <w:r w:rsidRPr="008A5890">
        <w:rPr>
          <w:rFonts w:ascii="Marianne Light" w:hAnsi="Marianne Light"/>
          <w:sz w:val="18"/>
          <w:szCs w:val="18"/>
        </w:rPr>
        <w:t xml:space="preserve"> </w:t>
      </w:r>
      <w:hyperlink r:id="rId13" w:history="1">
        <w:r w:rsidRPr="008A5890">
          <w:rPr>
            <w:rStyle w:val="Lienhypertexte"/>
            <w:rFonts w:ascii="Marianne Light" w:hAnsi="Marianne Light"/>
            <w:sz w:val="18"/>
            <w:szCs w:val="18"/>
          </w:rPr>
          <w:t>https://www.ecologie.gouv.fr/sites/default/files/documents/Consulter%20la%20Strat%C3%A9gie%203R%20pour%20les%20emballages%20en%20plastique%20%C3%A0%20usage%20unique.pdf</w:t>
        </w:r>
      </w:hyperlink>
      <w:r w:rsidR="008A5890">
        <w:rPr>
          <w:rFonts w:ascii="Calibri" w:hAnsi="Calibri" w:cs="Calibri"/>
          <w:sz w:val="18"/>
          <w:szCs w:val="18"/>
        </w:rPr>
        <w:t>.</w:t>
      </w:r>
    </w:p>
    <w:p w14:paraId="21172F82" w14:textId="4786FE83" w:rsidR="00392658" w:rsidRPr="002F36BD" w:rsidRDefault="00392658" w:rsidP="00392658">
      <w:pPr>
        <w:pStyle w:val="Textebrut"/>
        <w:spacing w:line="286" w:lineRule="auto"/>
        <w:jc w:val="both"/>
        <w:rPr>
          <w:rFonts w:ascii="Marianne Light" w:hAnsi="Marianne Light"/>
          <w:sz w:val="18"/>
          <w:szCs w:val="18"/>
        </w:rPr>
      </w:pPr>
    </w:p>
    <w:sectPr w:rsidR="00392658" w:rsidRPr="002F36BD" w:rsidSect="00E82674">
      <w:footerReference w:type="default" r:id="rId14"/>
      <w:headerReference w:type="first" r:id="rId15"/>
      <w:pgSz w:w="11906" w:h="16838"/>
      <w:pgMar w:top="1361" w:right="1361" w:bottom="964" w:left="1361"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EEEFF" w14:textId="77777777" w:rsidR="00BC06F0" w:rsidRDefault="00BC06F0" w:rsidP="00AB5B99">
      <w:pPr>
        <w:spacing w:after="0" w:line="240" w:lineRule="auto"/>
      </w:pPr>
      <w:r>
        <w:separator/>
      </w:r>
    </w:p>
  </w:endnote>
  <w:endnote w:type="continuationSeparator" w:id="0">
    <w:p w14:paraId="4E31FCDF" w14:textId="77777777" w:rsidR="00BC06F0" w:rsidRDefault="00BC06F0" w:rsidP="00AB5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Light">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arianne-Regular">
    <w:panose1 w:val="00000000000000000000"/>
    <w:charset w:val="00"/>
    <w:family w:val="auto"/>
    <w:notTrueType/>
    <w:pitch w:val="default"/>
    <w:sig w:usb0="00000003" w:usb1="00000000" w:usb2="00000000" w:usb3="00000000" w:csb0="00000001" w:csb1="00000000"/>
  </w:font>
  <w:font w:name="Marianne-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FFE20" w14:textId="77777777" w:rsidR="00B33789" w:rsidRDefault="0099624A" w:rsidP="002E15DB">
    <w:pPr>
      <w:pStyle w:val="Pieddepage"/>
      <w:jc w:val="right"/>
      <w:rPr>
        <w:rFonts w:ascii="Marianne" w:hAnsi="Marianne"/>
        <w:sz w:val="16"/>
        <w:szCs w:val="16"/>
      </w:rPr>
    </w:pPr>
    <w:r>
      <w:rPr>
        <w:rFonts w:ascii="Marianne Light" w:hAnsi="Marianne Light"/>
        <w:sz w:val="16"/>
        <w:szCs w:val="16"/>
      </w:rPr>
      <w:t xml:space="preserve">Etudes d’écoconception visant à améliorer la performance environnementale des produits et des services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305C3B">
      <w:rPr>
        <w:rFonts w:ascii="Marianne" w:hAnsi="Marianne"/>
        <w:noProof/>
        <w:sz w:val="16"/>
        <w:szCs w:val="16"/>
      </w:rPr>
      <w:t>5</w:t>
    </w:r>
    <w:r w:rsidRPr="0038673F">
      <w:rPr>
        <w:rFonts w:ascii="Marianne" w:hAnsi="Marianne"/>
        <w:sz w:val="16"/>
        <w:szCs w:val="16"/>
      </w:rPr>
      <w:fldChar w:fldCharType="end"/>
    </w:r>
    <w:r w:rsidRPr="0038673F">
      <w:rPr>
        <w:rFonts w:ascii="Marianne" w:hAnsi="Marianne"/>
        <w:sz w:val="16"/>
        <w:szCs w:val="16"/>
      </w:rPr>
      <w:t xml:space="preserve"> I</w:t>
    </w:r>
  </w:p>
  <w:p w14:paraId="6F44F893" w14:textId="77777777" w:rsidR="00B33789" w:rsidRDefault="0099624A" w:rsidP="002E15DB">
    <w:pPr>
      <w:pStyle w:val="Pieddepage"/>
      <w:jc w:val="right"/>
    </w:pPr>
    <w:r w:rsidRPr="0038673F">
      <w:rPr>
        <w:noProof/>
        <w:sz w:val="16"/>
        <w:szCs w:val="16"/>
      </w:rPr>
      <w:drawing>
        <wp:anchor distT="0" distB="0" distL="114300" distR="114300" simplePos="0" relativeHeight="251661312" behindDoc="1" locked="1" layoutInCell="1" allowOverlap="1" wp14:anchorId="402B6301" wp14:editId="5B81E96A">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VOLETS TECHNIQUE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A6E8F" w14:textId="77777777" w:rsidR="00BC06F0" w:rsidRDefault="00BC06F0" w:rsidP="00AB5B99">
      <w:pPr>
        <w:spacing w:after="0" w:line="240" w:lineRule="auto"/>
      </w:pPr>
      <w:r>
        <w:separator/>
      </w:r>
    </w:p>
  </w:footnote>
  <w:footnote w:type="continuationSeparator" w:id="0">
    <w:p w14:paraId="4AAB20F6" w14:textId="77777777" w:rsidR="00BC06F0" w:rsidRDefault="00BC06F0" w:rsidP="00AB5B99">
      <w:pPr>
        <w:spacing w:after="0" w:line="240" w:lineRule="auto"/>
      </w:pPr>
      <w:r>
        <w:continuationSeparator/>
      </w:r>
    </w:p>
  </w:footnote>
  <w:footnote w:id="1">
    <w:p w14:paraId="2303833D" w14:textId="77777777" w:rsidR="00EA7EFB" w:rsidRDefault="00EA7EFB" w:rsidP="00EA7EFB">
      <w:pPr>
        <w:pStyle w:val="Notedebasdepage"/>
        <w:rPr>
          <w:rFonts w:ascii="Segoe UI" w:hAnsi="Segoe UI" w:cs="Arial"/>
        </w:rPr>
      </w:pPr>
      <w:r>
        <w:rPr>
          <w:rStyle w:val="Appelnotedebasdep"/>
        </w:rPr>
        <w:footnoteRef/>
      </w:r>
      <w:r>
        <w:t xml:space="preserve"> Etude thématique, Les organismes professionnels, janvier 2021 pages 75 à 79</w:t>
      </w:r>
    </w:p>
  </w:footnote>
  <w:footnote w:id="2">
    <w:p w14:paraId="360FE970" w14:textId="77777777" w:rsidR="00AB5B99" w:rsidRPr="002F36BD" w:rsidRDefault="00AB5B99" w:rsidP="00AB5B99">
      <w:pPr>
        <w:pStyle w:val="Notedebasdepage"/>
      </w:pPr>
      <w:r w:rsidRPr="002F36BD">
        <w:rPr>
          <w:rStyle w:val="Appelnotedebasdep"/>
          <w:color w:val="C00000"/>
        </w:rPr>
        <w:footnoteRef/>
      </w:r>
      <w:r w:rsidRPr="002F36BD">
        <w:t xml:space="preserve"> </w:t>
      </w:r>
      <w:r w:rsidR="002F36BD" w:rsidRPr="002F36BD">
        <w:rPr>
          <w:rFonts w:ascii="Marianne Light" w:hAnsi="Marianne Light"/>
          <w:sz w:val="18"/>
          <w:szCs w:val="18"/>
        </w:rPr>
        <w:t>Voir</w:t>
      </w:r>
      <w:r w:rsidRPr="002F36BD">
        <w:rPr>
          <w:rFonts w:ascii="Marianne Light" w:hAnsi="Marianne Light"/>
          <w:sz w:val="18"/>
          <w:szCs w:val="18"/>
        </w:rPr>
        <w:t xml:space="preserve"> annexes 5</w:t>
      </w:r>
      <w:r w:rsidRPr="002F36BD">
        <w:rPr>
          <w:rFonts w:ascii="Marianne Light" w:hAnsi="Marianne Light" w:cs="Calibri"/>
          <w:sz w:val="18"/>
          <w:szCs w:val="18"/>
        </w:rPr>
        <w:t xml:space="preserve"> et 6 de la Stratégie 3R</w:t>
      </w:r>
    </w:p>
  </w:footnote>
  <w:footnote w:id="3">
    <w:p w14:paraId="1B7B2FC7" w14:textId="77777777" w:rsidR="00AB5B99" w:rsidRDefault="00AB5B99" w:rsidP="00AB5B99">
      <w:pPr>
        <w:pStyle w:val="Notedebasdepage"/>
      </w:pPr>
      <w:r w:rsidRPr="002F36BD">
        <w:rPr>
          <w:rStyle w:val="Appelnotedebasdep"/>
          <w:color w:val="C00000"/>
        </w:rPr>
        <w:footnoteRef/>
      </w:r>
      <w:r w:rsidRPr="002F36BD">
        <w:t xml:space="preserve"> </w:t>
      </w:r>
      <w:r w:rsidR="002F36BD" w:rsidRPr="002F36BD">
        <w:rPr>
          <w:rFonts w:ascii="Marianne Light" w:hAnsi="Marianne Light"/>
          <w:sz w:val="18"/>
          <w:szCs w:val="18"/>
        </w:rPr>
        <w:t xml:space="preserve">Voir </w:t>
      </w:r>
      <w:r w:rsidRPr="002F36BD">
        <w:rPr>
          <w:rFonts w:ascii="Marianne Light" w:hAnsi="Marianne Light"/>
          <w:sz w:val="18"/>
          <w:szCs w:val="18"/>
        </w:rPr>
        <w:t>annexe 7 de la Stratégie 3R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3AB3F" w14:textId="77777777" w:rsidR="00B33789" w:rsidRDefault="0099624A">
    <w:pPr>
      <w:pStyle w:val="En-tte"/>
    </w:pPr>
    <w:r w:rsidRPr="00CB0A0C">
      <w:rPr>
        <w:noProof/>
      </w:rPr>
      <mc:AlternateContent>
        <mc:Choice Requires="wps">
          <w:drawing>
            <wp:anchor distT="0" distB="0" distL="114300" distR="114300" simplePos="0" relativeHeight="251659264" behindDoc="0" locked="0" layoutInCell="1" allowOverlap="1" wp14:anchorId="21E46F5C" wp14:editId="5390ECD2">
              <wp:simplePos x="0" y="0"/>
              <wp:positionH relativeFrom="margin">
                <wp:posOffset>-304800</wp:posOffset>
              </wp:positionH>
              <wp:positionV relativeFrom="paragraph">
                <wp:posOffset>1019175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4D6FC" id="Rectangle 2" o:spid="_x0000_s1026" style="position:absolute;margin-left:-24pt;margin-top:80.25pt;width:549pt;height:6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" filled="f" strokecolor="black [3213]" strokeweight="1.5pt">
              <w10:wrap anchorx="margin"/>
            </v:rect>
          </w:pict>
        </mc:Fallback>
      </mc:AlternateContent>
    </w:r>
    <w:r w:rsidRPr="00CB0A0C">
      <w:rPr>
        <w:noProof/>
      </w:rPr>
      <w:drawing>
        <wp:anchor distT="0" distB="0" distL="114300" distR="114300" simplePos="0" relativeHeight="251660288" behindDoc="0" locked="0" layoutInCell="1" allowOverlap="1" wp14:anchorId="79DA0A4E" wp14:editId="3CCA4042">
          <wp:simplePos x="0" y="0"/>
          <wp:positionH relativeFrom="page">
            <wp:posOffset>2540</wp:posOffset>
          </wp:positionH>
          <wp:positionV relativeFrom="paragraph">
            <wp:posOffset>-466725</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E4192"/>
    <w:multiLevelType w:val="hybridMultilevel"/>
    <w:tmpl w:val="64324B02"/>
    <w:lvl w:ilvl="0" w:tplc="F83A78D8">
      <w:start w:val="1"/>
      <w:numFmt w:val="bullet"/>
      <w:lvlText w:val=""/>
      <w:lvlJc w:val="left"/>
      <w:pPr>
        <w:ind w:left="720" w:hanging="360"/>
      </w:pPr>
      <w:rPr>
        <w:rFonts w:ascii="Symbol" w:hAnsi="Symbol"/>
      </w:rPr>
    </w:lvl>
    <w:lvl w:ilvl="1" w:tplc="8E06F6F2">
      <w:start w:val="1"/>
      <w:numFmt w:val="bullet"/>
      <w:lvlText w:val=""/>
      <w:lvlJc w:val="left"/>
      <w:pPr>
        <w:ind w:left="720" w:hanging="360"/>
      </w:pPr>
      <w:rPr>
        <w:rFonts w:ascii="Symbol" w:hAnsi="Symbol"/>
      </w:rPr>
    </w:lvl>
    <w:lvl w:ilvl="2" w:tplc="24EE2CEE">
      <w:start w:val="1"/>
      <w:numFmt w:val="bullet"/>
      <w:lvlText w:val=""/>
      <w:lvlJc w:val="left"/>
      <w:pPr>
        <w:ind w:left="720" w:hanging="360"/>
      </w:pPr>
      <w:rPr>
        <w:rFonts w:ascii="Symbol" w:hAnsi="Symbol"/>
      </w:rPr>
    </w:lvl>
    <w:lvl w:ilvl="3" w:tplc="100E50EC">
      <w:start w:val="1"/>
      <w:numFmt w:val="bullet"/>
      <w:lvlText w:val=""/>
      <w:lvlJc w:val="left"/>
      <w:pPr>
        <w:ind w:left="720" w:hanging="360"/>
      </w:pPr>
      <w:rPr>
        <w:rFonts w:ascii="Symbol" w:hAnsi="Symbol"/>
      </w:rPr>
    </w:lvl>
    <w:lvl w:ilvl="4" w:tplc="BD725C1E">
      <w:start w:val="1"/>
      <w:numFmt w:val="bullet"/>
      <w:lvlText w:val=""/>
      <w:lvlJc w:val="left"/>
      <w:pPr>
        <w:ind w:left="720" w:hanging="360"/>
      </w:pPr>
      <w:rPr>
        <w:rFonts w:ascii="Symbol" w:hAnsi="Symbol"/>
      </w:rPr>
    </w:lvl>
    <w:lvl w:ilvl="5" w:tplc="74F8D4BE">
      <w:start w:val="1"/>
      <w:numFmt w:val="bullet"/>
      <w:lvlText w:val=""/>
      <w:lvlJc w:val="left"/>
      <w:pPr>
        <w:ind w:left="720" w:hanging="360"/>
      </w:pPr>
      <w:rPr>
        <w:rFonts w:ascii="Symbol" w:hAnsi="Symbol"/>
      </w:rPr>
    </w:lvl>
    <w:lvl w:ilvl="6" w:tplc="0D84BC40">
      <w:start w:val="1"/>
      <w:numFmt w:val="bullet"/>
      <w:lvlText w:val=""/>
      <w:lvlJc w:val="left"/>
      <w:pPr>
        <w:ind w:left="720" w:hanging="360"/>
      </w:pPr>
      <w:rPr>
        <w:rFonts w:ascii="Symbol" w:hAnsi="Symbol"/>
      </w:rPr>
    </w:lvl>
    <w:lvl w:ilvl="7" w:tplc="5AF4A6C8">
      <w:start w:val="1"/>
      <w:numFmt w:val="bullet"/>
      <w:lvlText w:val=""/>
      <w:lvlJc w:val="left"/>
      <w:pPr>
        <w:ind w:left="720" w:hanging="360"/>
      </w:pPr>
      <w:rPr>
        <w:rFonts w:ascii="Symbol" w:hAnsi="Symbol"/>
      </w:rPr>
    </w:lvl>
    <w:lvl w:ilvl="8" w:tplc="DE249800">
      <w:start w:val="1"/>
      <w:numFmt w:val="bullet"/>
      <w:lvlText w:val=""/>
      <w:lvlJc w:val="left"/>
      <w:pPr>
        <w:ind w:left="720" w:hanging="360"/>
      </w:pPr>
      <w:rPr>
        <w:rFonts w:ascii="Symbol" w:hAnsi="Symbol"/>
      </w:rPr>
    </w:lvl>
  </w:abstractNum>
  <w:abstractNum w:abstractNumId="1"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F22472"/>
    <w:multiLevelType w:val="hybridMultilevel"/>
    <w:tmpl w:val="CF18871E"/>
    <w:lvl w:ilvl="0" w:tplc="040C0003">
      <w:start w:val="1"/>
      <w:numFmt w:val="bullet"/>
      <w:lvlText w:val="o"/>
      <w:lvlJc w:val="left"/>
      <w:pPr>
        <w:ind w:left="1352" w:hanging="360"/>
      </w:pPr>
      <w:rPr>
        <w:rFonts w:ascii="Courier New" w:hAnsi="Courier New" w:cs="Courier New" w:hint="default"/>
      </w:rPr>
    </w:lvl>
    <w:lvl w:ilvl="1" w:tplc="FFFFFFFF" w:tentative="1">
      <w:start w:val="1"/>
      <w:numFmt w:val="bullet"/>
      <w:lvlText w:val="o"/>
      <w:lvlJc w:val="left"/>
      <w:pPr>
        <w:ind w:left="2072" w:hanging="360"/>
      </w:pPr>
      <w:rPr>
        <w:rFonts w:ascii="Courier New" w:hAnsi="Courier New" w:cs="Courier New" w:hint="default"/>
      </w:rPr>
    </w:lvl>
    <w:lvl w:ilvl="2" w:tplc="FFFFFFFF" w:tentative="1">
      <w:start w:val="1"/>
      <w:numFmt w:val="bullet"/>
      <w:lvlText w:val=""/>
      <w:lvlJc w:val="left"/>
      <w:pPr>
        <w:ind w:left="2792" w:hanging="360"/>
      </w:pPr>
      <w:rPr>
        <w:rFonts w:ascii="Wingdings" w:hAnsi="Wingdings" w:hint="default"/>
      </w:rPr>
    </w:lvl>
    <w:lvl w:ilvl="3" w:tplc="FFFFFFFF" w:tentative="1">
      <w:start w:val="1"/>
      <w:numFmt w:val="bullet"/>
      <w:lvlText w:val=""/>
      <w:lvlJc w:val="left"/>
      <w:pPr>
        <w:ind w:left="3512" w:hanging="360"/>
      </w:pPr>
      <w:rPr>
        <w:rFonts w:ascii="Symbol" w:hAnsi="Symbol" w:hint="default"/>
      </w:rPr>
    </w:lvl>
    <w:lvl w:ilvl="4" w:tplc="FFFFFFFF" w:tentative="1">
      <w:start w:val="1"/>
      <w:numFmt w:val="bullet"/>
      <w:lvlText w:val="o"/>
      <w:lvlJc w:val="left"/>
      <w:pPr>
        <w:ind w:left="4232" w:hanging="360"/>
      </w:pPr>
      <w:rPr>
        <w:rFonts w:ascii="Courier New" w:hAnsi="Courier New" w:cs="Courier New" w:hint="default"/>
      </w:rPr>
    </w:lvl>
    <w:lvl w:ilvl="5" w:tplc="FFFFFFFF" w:tentative="1">
      <w:start w:val="1"/>
      <w:numFmt w:val="bullet"/>
      <w:lvlText w:val=""/>
      <w:lvlJc w:val="left"/>
      <w:pPr>
        <w:ind w:left="4952" w:hanging="360"/>
      </w:pPr>
      <w:rPr>
        <w:rFonts w:ascii="Wingdings" w:hAnsi="Wingdings" w:hint="default"/>
      </w:rPr>
    </w:lvl>
    <w:lvl w:ilvl="6" w:tplc="FFFFFFFF" w:tentative="1">
      <w:start w:val="1"/>
      <w:numFmt w:val="bullet"/>
      <w:lvlText w:val=""/>
      <w:lvlJc w:val="left"/>
      <w:pPr>
        <w:ind w:left="5672" w:hanging="360"/>
      </w:pPr>
      <w:rPr>
        <w:rFonts w:ascii="Symbol" w:hAnsi="Symbol" w:hint="default"/>
      </w:rPr>
    </w:lvl>
    <w:lvl w:ilvl="7" w:tplc="FFFFFFFF" w:tentative="1">
      <w:start w:val="1"/>
      <w:numFmt w:val="bullet"/>
      <w:lvlText w:val="o"/>
      <w:lvlJc w:val="left"/>
      <w:pPr>
        <w:ind w:left="6392" w:hanging="360"/>
      </w:pPr>
      <w:rPr>
        <w:rFonts w:ascii="Courier New" w:hAnsi="Courier New" w:cs="Courier New" w:hint="default"/>
      </w:rPr>
    </w:lvl>
    <w:lvl w:ilvl="8" w:tplc="FFFFFFFF" w:tentative="1">
      <w:start w:val="1"/>
      <w:numFmt w:val="bullet"/>
      <w:lvlText w:val=""/>
      <w:lvlJc w:val="left"/>
      <w:pPr>
        <w:ind w:left="7112" w:hanging="360"/>
      </w:pPr>
      <w:rPr>
        <w:rFonts w:ascii="Wingdings" w:hAnsi="Wingdings" w:hint="default"/>
      </w:rPr>
    </w:lvl>
  </w:abstractNum>
  <w:abstractNum w:abstractNumId="3" w15:restartNumberingAfterBreak="0">
    <w:nsid w:val="0AB915A3"/>
    <w:multiLevelType w:val="hybridMultilevel"/>
    <w:tmpl w:val="601A5528"/>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DDA2927"/>
    <w:multiLevelType w:val="hybridMultilevel"/>
    <w:tmpl w:val="B98A94CE"/>
    <w:lvl w:ilvl="0" w:tplc="41720BB0">
      <w:start w:val="5"/>
      <w:numFmt w:val="bullet"/>
      <w:lvlText w:val="-"/>
      <w:lvlJc w:val="left"/>
      <w:pPr>
        <w:ind w:left="720" w:hanging="360"/>
      </w:pPr>
      <w:rPr>
        <w:rFonts w:ascii="Marianne Light" w:eastAsia="Times New Roman" w:hAnsi="Marianne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9D3D4E"/>
    <w:multiLevelType w:val="hybridMultilevel"/>
    <w:tmpl w:val="496E9452"/>
    <w:lvl w:ilvl="0" w:tplc="A3D84818">
      <w:start w:val="1"/>
      <w:numFmt w:val="bullet"/>
      <w:lvlText w:val=""/>
      <w:lvlJc w:val="left"/>
      <w:pPr>
        <w:ind w:left="720" w:hanging="360"/>
      </w:pPr>
      <w:rPr>
        <w:rFonts w:ascii="Symbol" w:hAnsi="Symbol"/>
      </w:rPr>
    </w:lvl>
    <w:lvl w:ilvl="1" w:tplc="27B25A66">
      <w:start w:val="1"/>
      <w:numFmt w:val="bullet"/>
      <w:lvlText w:val=""/>
      <w:lvlJc w:val="left"/>
      <w:pPr>
        <w:ind w:left="720" w:hanging="360"/>
      </w:pPr>
      <w:rPr>
        <w:rFonts w:ascii="Symbol" w:hAnsi="Symbol"/>
      </w:rPr>
    </w:lvl>
    <w:lvl w:ilvl="2" w:tplc="95D21724">
      <w:start w:val="1"/>
      <w:numFmt w:val="bullet"/>
      <w:lvlText w:val=""/>
      <w:lvlJc w:val="left"/>
      <w:pPr>
        <w:ind w:left="720" w:hanging="360"/>
      </w:pPr>
      <w:rPr>
        <w:rFonts w:ascii="Symbol" w:hAnsi="Symbol"/>
      </w:rPr>
    </w:lvl>
    <w:lvl w:ilvl="3" w:tplc="204EBFE8">
      <w:start w:val="1"/>
      <w:numFmt w:val="bullet"/>
      <w:lvlText w:val=""/>
      <w:lvlJc w:val="left"/>
      <w:pPr>
        <w:ind w:left="720" w:hanging="360"/>
      </w:pPr>
      <w:rPr>
        <w:rFonts w:ascii="Symbol" w:hAnsi="Symbol"/>
      </w:rPr>
    </w:lvl>
    <w:lvl w:ilvl="4" w:tplc="D0B40A10">
      <w:start w:val="1"/>
      <w:numFmt w:val="bullet"/>
      <w:lvlText w:val=""/>
      <w:lvlJc w:val="left"/>
      <w:pPr>
        <w:ind w:left="720" w:hanging="360"/>
      </w:pPr>
      <w:rPr>
        <w:rFonts w:ascii="Symbol" w:hAnsi="Symbol"/>
      </w:rPr>
    </w:lvl>
    <w:lvl w:ilvl="5" w:tplc="8C0AF9AE">
      <w:start w:val="1"/>
      <w:numFmt w:val="bullet"/>
      <w:lvlText w:val=""/>
      <w:lvlJc w:val="left"/>
      <w:pPr>
        <w:ind w:left="720" w:hanging="360"/>
      </w:pPr>
      <w:rPr>
        <w:rFonts w:ascii="Symbol" w:hAnsi="Symbol"/>
      </w:rPr>
    </w:lvl>
    <w:lvl w:ilvl="6" w:tplc="36DCEB58">
      <w:start w:val="1"/>
      <w:numFmt w:val="bullet"/>
      <w:lvlText w:val=""/>
      <w:lvlJc w:val="left"/>
      <w:pPr>
        <w:ind w:left="720" w:hanging="360"/>
      </w:pPr>
      <w:rPr>
        <w:rFonts w:ascii="Symbol" w:hAnsi="Symbol"/>
      </w:rPr>
    </w:lvl>
    <w:lvl w:ilvl="7" w:tplc="4F387306">
      <w:start w:val="1"/>
      <w:numFmt w:val="bullet"/>
      <w:lvlText w:val=""/>
      <w:lvlJc w:val="left"/>
      <w:pPr>
        <w:ind w:left="720" w:hanging="360"/>
      </w:pPr>
      <w:rPr>
        <w:rFonts w:ascii="Symbol" w:hAnsi="Symbol"/>
      </w:rPr>
    </w:lvl>
    <w:lvl w:ilvl="8" w:tplc="390A9C4E">
      <w:start w:val="1"/>
      <w:numFmt w:val="bullet"/>
      <w:lvlText w:val=""/>
      <w:lvlJc w:val="left"/>
      <w:pPr>
        <w:ind w:left="720" w:hanging="360"/>
      </w:pPr>
      <w:rPr>
        <w:rFonts w:ascii="Symbol" w:hAnsi="Symbol"/>
      </w:rPr>
    </w:lvl>
  </w:abstractNum>
  <w:abstractNum w:abstractNumId="7" w15:restartNumberingAfterBreak="0">
    <w:nsid w:val="1A3E719B"/>
    <w:multiLevelType w:val="hybridMultilevel"/>
    <w:tmpl w:val="55200A6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AA73D87"/>
    <w:multiLevelType w:val="hybridMultilevel"/>
    <w:tmpl w:val="5E86C4E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08834A9"/>
    <w:multiLevelType w:val="hybridMultilevel"/>
    <w:tmpl w:val="2F7E66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B7112F"/>
    <w:multiLevelType w:val="hybridMultilevel"/>
    <w:tmpl w:val="F784121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53A4957"/>
    <w:multiLevelType w:val="hybridMultilevel"/>
    <w:tmpl w:val="98207244"/>
    <w:lvl w:ilvl="0" w:tplc="040C000F">
      <w:start w:val="2"/>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2EF3623F"/>
    <w:multiLevelType w:val="hybridMultilevel"/>
    <w:tmpl w:val="D2AA48D2"/>
    <w:lvl w:ilvl="0" w:tplc="0504DD28">
      <w:start w:val="4"/>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976EAE"/>
    <w:multiLevelType w:val="hybridMultilevel"/>
    <w:tmpl w:val="B674ED0A"/>
    <w:lvl w:ilvl="0" w:tplc="561E3A36">
      <w:start w:val="1"/>
      <w:numFmt w:val="bullet"/>
      <w:lvlText w:val="-"/>
      <w:lvlJc w:val="left"/>
      <w:pPr>
        <w:ind w:left="720" w:hanging="360"/>
      </w:pPr>
      <w:rPr>
        <w:rFonts w:ascii="Marianne Light" w:eastAsia="Calibri" w:hAnsi="Marianne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037232"/>
    <w:multiLevelType w:val="hybridMultilevel"/>
    <w:tmpl w:val="7898E26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E922106"/>
    <w:multiLevelType w:val="hybridMultilevel"/>
    <w:tmpl w:val="15E08E1A"/>
    <w:lvl w:ilvl="0" w:tplc="095A4122">
      <w:start w:val="4"/>
      <w:numFmt w:val="bullet"/>
      <w:lvlText w:val="-"/>
      <w:lvlJc w:val="left"/>
      <w:pPr>
        <w:ind w:left="720" w:hanging="360"/>
      </w:pPr>
      <w:rPr>
        <w:rFonts w:ascii="Marianne Light" w:eastAsia="Times New Roman" w:hAnsi="Marianne Light"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7E57C1"/>
    <w:multiLevelType w:val="hybridMultilevel"/>
    <w:tmpl w:val="8466BD18"/>
    <w:lvl w:ilvl="0" w:tplc="D3FA94BE">
      <w:start w:val="1"/>
      <w:numFmt w:val="lowerLetter"/>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12C64E8"/>
    <w:multiLevelType w:val="hybridMultilevel"/>
    <w:tmpl w:val="EC1EC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4ED085A"/>
    <w:multiLevelType w:val="hybridMultilevel"/>
    <w:tmpl w:val="868071F2"/>
    <w:lvl w:ilvl="0" w:tplc="EB3E3312">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74D15AD"/>
    <w:multiLevelType w:val="hybridMultilevel"/>
    <w:tmpl w:val="869692D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8681378"/>
    <w:multiLevelType w:val="hybridMultilevel"/>
    <w:tmpl w:val="26781104"/>
    <w:lvl w:ilvl="0" w:tplc="38BAB33E">
      <w:start w:val="1"/>
      <w:numFmt w:val="bullet"/>
      <w:lvlText w:val="-"/>
      <w:lvlJc w:val="left"/>
      <w:pPr>
        <w:ind w:left="1440" w:hanging="360"/>
      </w:pPr>
      <w:rPr>
        <w:rFonts w:ascii="Calibri" w:eastAsiaTheme="minorHAnsi" w:hAnsi="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4E8B0036"/>
    <w:multiLevelType w:val="hybridMultilevel"/>
    <w:tmpl w:val="8D126290"/>
    <w:lvl w:ilvl="0" w:tplc="B060C76E">
      <w:start w:val="1"/>
      <w:numFmt w:val="bullet"/>
      <w:lvlText w:val=""/>
      <w:lvlJc w:val="left"/>
      <w:pPr>
        <w:ind w:left="980" w:hanging="360"/>
      </w:pPr>
      <w:rPr>
        <w:rFonts w:ascii="Symbol" w:hAnsi="Symbol"/>
      </w:rPr>
    </w:lvl>
    <w:lvl w:ilvl="1" w:tplc="650AC9DE">
      <w:start w:val="1"/>
      <w:numFmt w:val="bullet"/>
      <w:lvlText w:val=""/>
      <w:lvlJc w:val="left"/>
      <w:pPr>
        <w:ind w:left="980" w:hanging="360"/>
      </w:pPr>
      <w:rPr>
        <w:rFonts w:ascii="Symbol" w:hAnsi="Symbol"/>
      </w:rPr>
    </w:lvl>
    <w:lvl w:ilvl="2" w:tplc="C1CE994A">
      <w:start w:val="1"/>
      <w:numFmt w:val="bullet"/>
      <w:lvlText w:val=""/>
      <w:lvlJc w:val="left"/>
      <w:pPr>
        <w:ind w:left="980" w:hanging="360"/>
      </w:pPr>
      <w:rPr>
        <w:rFonts w:ascii="Symbol" w:hAnsi="Symbol"/>
      </w:rPr>
    </w:lvl>
    <w:lvl w:ilvl="3" w:tplc="54DCFBCA">
      <w:start w:val="1"/>
      <w:numFmt w:val="bullet"/>
      <w:lvlText w:val=""/>
      <w:lvlJc w:val="left"/>
      <w:pPr>
        <w:ind w:left="980" w:hanging="360"/>
      </w:pPr>
      <w:rPr>
        <w:rFonts w:ascii="Symbol" w:hAnsi="Symbol"/>
      </w:rPr>
    </w:lvl>
    <w:lvl w:ilvl="4" w:tplc="041C0C22">
      <w:start w:val="1"/>
      <w:numFmt w:val="bullet"/>
      <w:lvlText w:val=""/>
      <w:lvlJc w:val="left"/>
      <w:pPr>
        <w:ind w:left="980" w:hanging="360"/>
      </w:pPr>
      <w:rPr>
        <w:rFonts w:ascii="Symbol" w:hAnsi="Symbol"/>
      </w:rPr>
    </w:lvl>
    <w:lvl w:ilvl="5" w:tplc="F0E4E3DA">
      <w:start w:val="1"/>
      <w:numFmt w:val="bullet"/>
      <w:lvlText w:val=""/>
      <w:lvlJc w:val="left"/>
      <w:pPr>
        <w:ind w:left="980" w:hanging="360"/>
      </w:pPr>
      <w:rPr>
        <w:rFonts w:ascii="Symbol" w:hAnsi="Symbol"/>
      </w:rPr>
    </w:lvl>
    <w:lvl w:ilvl="6" w:tplc="C2D029CC">
      <w:start w:val="1"/>
      <w:numFmt w:val="bullet"/>
      <w:lvlText w:val=""/>
      <w:lvlJc w:val="left"/>
      <w:pPr>
        <w:ind w:left="980" w:hanging="360"/>
      </w:pPr>
      <w:rPr>
        <w:rFonts w:ascii="Symbol" w:hAnsi="Symbol"/>
      </w:rPr>
    </w:lvl>
    <w:lvl w:ilvl="7" w:tplc="F120E766">
      <w:start w:val="1"/>
      <w:numFmt w:val="bullet"/>
      <w:lvlText w:val=""/>
      <w:lvlJc w:val="left"/>
      <w:pPr>
        <w:ind w:left="980" w:hanging="360"/>
      </w:pPr>
      <w:rPr>
        <w:rFonts w:ascii="Symbol" w:hAnsi="Symbol"/>
      </w:rPr>
    </w:lvl>
    <w:lvl w:ilvl="8" w:tplc="B0682DE0">
      <w:start w:val="1"/>
      <w:numFmt w:val="bullet"/>
      <w:lvlText w:val=""/>
      <w:lvlJc w:val="left"/>
      <w:pPr>
        <w:ind w:left="980" w:hanging="360"/>
      </w:pPr>
      <w:rPr>
        <w:rFonts w:ascii="Symbol" w:hAnsi="Symbol"/>
      </w:rPr>
    </w:lvl>
  </w:abstractNum>
  <w:abstractNum w:abstractNumId="22" w15:restartNumberingAfterBreak="0">
    <w:nsid w:val="531A5E6D"/>
    <w:multiLevelType w:val="hybridMultilevel"/>
    <w:tmpl w:val="AF26C748"/>
    <w:lvl w:ilvl="0" w:tplc="38BAB33E">
      <w:start w:val="1"/>
      <w:numFmt w:val="bullet"/>
      <w:lvlText w:val="-"/>
      <w:lvlJc w:val="left"/>
      <w:pPr>
        <w:ind w:left="1440" w:hanging="360"/>
      </w:pPr>
      <w:rPr>
        <w:rFonts w:ascii="Calibri" w:eastAsiaTheme="minorHAnsi" w:hAnsi="Calibri"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54D36152"/>
    <w:multiLevelType w:val="hybridMultilevel"/>
    <w:tmpl w:val="94BC7D02"/>
    <w:lvl w:ilvl="0" w:tplc="FA10DC94">
      <w:numFmt w:val="bullet"/>
      <w:lvlText w:val="-"/>
      <w:lvlJc w:val="left"/>
      <w:pPr>
        <w:ind w:left="720" w:hanging="360"/>
      </w:pPr>
      <w:rPr>
        <w:rFonts w:ascii="Marianne Light" w:eastAsiaTheme="minorHAnsi" w:hAnsi="Marianne Light"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6C03F03"/>
    <w:multiLevelType w:val="hybridMultilevel"/>
    <w:tmpl w:val="FCF01B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D223AF2"/>
    <w:multiLevelType w:val="hybridMultilevel"/>
    <w:tmpl w:val="4668821C"/>
    <w:lvl w:ilvl="0" w:tplc="040C0003">
      <w:start w:val="1"/>
      <w:numFmt w:val="bullet"/>
      <w:lvlText w:val="o"/>
      <w:lvlJc w:val="left"/>
      <w:pPr>
        <w:ind w:left="1571" w:hanging="360"/>
      </w:pPr>
      <w:rPr>
        <w:rFonts w:ascii="Courier New" w:hAnsi="Courier New" w:cs="Times New Roman"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6" w15:restartNumberingAfterBreak="0">
    <w:nsid w:val="5D5B444C"/>
    <w:multiLevelType w:val="hybridMultilevel"/>
    <w:tmpl w:val="0B0ABA44"/>
    <w:lvl w:ilvl="0" w:tplc="38BAB33E">
      <w:start w:val="1"/>
      <w:numFmt w:val="bullet"/>
      <w:lvlText w:val="-"/>
      <w:lvlJc w:val="left"/>
      <w:pPr>
        <w:ind w:left="720" w:hanging="360"/>
      </w:pPr>
      <w:rPr>
        <w:rFonts w:ascii="Calibri" w:eastAsiaTheme="minorHAns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3476062"/>
    <w:multiLevelType w:val="hybridMultilevel"/>
    <w:tmpl w:val="7BB42B8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C2D4C14"/>
    <w:multiLevelType w:val="hybridMultilevel"/>
    <w:tmpl w:val="443E6D48"/>
    <w:lvl w:ilvl="0" w:tplc="E05836E4">
      <w:start w:val="1"/>
      <w:numFmt w:val="lowerLetter"/>
      <w:lvlText w:val="%1)"/>
      <w:lvlJc w:val="left"/>
      <w:pPr>
        <w:ind w:left="360" w:hanging="360"/>
      </w:pPr>
      <w:rPr>
        <w:rFonts w:hint="default"/>
        <w:u w:val="no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15:restartNumberingAfterBreak="0">
    <w:nsid w:val="72C253D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6D63079"/>
    <w:multiLevelType w:val="hybridMultilevel"/>
    <w:tmpl w:val="B9128354"/>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15:restartNumberingAfterBreak="0">
    <w:nsid w:val="7A88134C"/>
    <w:multiLevelType w:val="hybridMultilevel"/>
    <w:tmpl w:val="0BE6F21E"/>
    <w:lvl w:ilvl="0" w:tplc="38BAB33E">
      <w:start w:val="1"/>
      <w:numFmt w:val="bullet"/>
      <w:lvlText w:val="-"/>
      <w:lvlJc w:val="left"/>
      <w:pPr>
        <w:ind w:left="1440" w:hanging="360"/>
      </w:pPr>
      <w:rPr>
        <w:rFonts w:ascii="Calibri" w:eastAsiaTheme="minorHAnsi" w:hAnsi="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7BF95F30"/>
    <w:multiLevelType w:val="hybridMultilevel"/>
    <w:tmpl w:val="56103844"/>
    <w:lvl w:ilvl="0" w:tplc="040C0003">
      <w:start w:val="1"/>
      <w:numFmt w:val="bullet"/>
      <w:lvlText w:val="o"/>
      <w:lvlJc w:val="left"/>
      <w:pPr>
        <w:ind w:left="1494" w:hanging="360"/>
      </w:pPr>
      <w:rPr>
        <w:rFonts w:ascii="Courier New" w:hAnsi="Courier New" w:cs="Courier New"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33" w15:restartNumberingAfterBreak="0">
    <w:nsid w:val="7CD72A08"/>
    <w:multiLevelType w:val="hybridMultilevel"/>
    <w:tmpl w:val="2F7E66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92779351">
    <w:abstractNumId w:val="1"/>
  </w:num>
  <w:num w:numId="2" w16cid:durableId="1282759009">
    <w:abstractNumId w:val="5"/>
  </w:num>
  <w:num w:numId="3" w16cid:durableId="76170123">
    <w:abstractNumId w:val="23"/>
  </w:num>
  <w:num w:numId="4" w16cid:durableId="1083835284">
    <w:abstractNumId w:val="29"/>
  </w:num>
  <w:num w:numId="5" w16cid:durableId="960188230">
    <w:abstractNumId w:val="24"/>
  </w:num>
  <w:num w:numId="6" w16cid:durableId="37122440">
    <w:abstractNumId w:val="26"/>
  </w:num>
  <w:num w:numId="7" w16cid:durableId="2142991800">
    <w:abstractNumId w:val="22"/>
  </w:num>
  <w:num w:numId="8" w16cid:durableId="1483615921">
    <w:abstractNumId w:val="31"/>
  </w:num>
  <w:num w:numId="9" w16cid:durableId="1307977408">
    <w:abstractNumId w:val="20"/>
  </w:num>
  <w:num w:numId="10" w16cid:durableId="1440684955">
    <w:abstractNumId w:val="25"/>
  </w:num>
  <w:num w:numId="11" w16cid:durableId="955647293">
    <w:abstractNumId w:val="27"/>
  </w:num>
  <w:num w:numId="12" w16cid:durableId="1307202265">
    <w:abstractNumId w:val="8"/>
  </w:num>
  <w:num w:numId="13" w16cid:durableId="1729065642">
    <w:abstractNumId w:val="17"/>
  </w:num>
  <w:num w:numId="14" w16cid:durableId="216941996">
    <w:abstractNumId w:val="33"/>
  </w:num>
  <w:num w:numId="15" w16cid:durableId="1696035361">
    <w:abstractNumId w:val="4"/>
  </w:num>
  <w:num w:numId="16" w16cid:durableId="1254052493">
    <w:abstractNumId w:val="7"/>
  </w:num>
  <w:num w:numId="17" w16cid:durableId="239020345">
    <w:abstractNumId w:val="13"/>
  </w:num>
  <w:num w:numId="18" w16cid:durableId="372460353">
    <w:abstractNumId w:val="14"/>
  </w:num>
  <w:num w:numId="19" w16cid:durableId="116726830">
    <w:abstractNumId w:val="9"/>
  </w:num>
  <w:num w:numId="20" w16cid:durableId="1455909316">
    <w:abstractNumId w:val="30"/>
  </w:num>
  <w:num w:numId="21" w16cid:durableId="271210057">
    <w:abstractNumId w:val="15"/>
  </w:num>
  <w:num w:numId="22" w16cid:durableId="682515588">
    <w:abstractNumId w:val="16"/>
  </w:num>
  <w:num w:numId="23" w16cid:durableId="994525542">
    <w:abstractNumId w:val="3"/>
  </w:num>
  <w:num w:numId="24" w16cid:durableId="850947461">
    <w:abstractNumId w:val="21"/>
  </w:num>
  <w:num w:numId="25" w16cid:durableId="1789621131">
    <w:abstractNumId w:val="6"/>
  </w:num>
  <w:num w:numId="26" w16cid:durableId="1408262801">
    <w:abstractNumId w:val="0"/>
  </w:num>
  <w:num w:numId="27" w16cid:durableId="439301425">
    <w:abstractNumId w:val="19"/>
  </w:num>
  <w:num w:numId="28" w16cid:durableId="914776324">
    <w:abstractNumId w:val="10"/>
  </w:num>
  <w:num w:numId="29" w16cid:durableId="1063257768">
    <w:abstractNumId w:val="12"/>
  </w:num>
  <w:num w:numId="30" w16cid:durableId="2012297807">
    <w:abstractNumId w:val="32"/>
  </w:num>
  <w:num w:numId="31" w16cid:durableId="1891768520">
    <w:abstractNumId w:val="2"/>
  </w:num>
  <w:num w:numId="32" w16cid:durableId="920603167">
    <w:abstractNumId w:val="11"/>
  </w:num>
  <w:num w:numId="33" w16cid:durableId="872576777">
    <w:abstractNumId w:val="28"/>
  </w:num>
  <w:num w:numId="34" w16cid:durableId="2859637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B99"/>
    <w:rsid w:val="00007B08"/>
    <w:rsid w:val="000106AD"/>
    <w:rsid w:val="00022508"/>
    <w:rsid w:val="000263BA"/>
    <w:rsid w:val="000353B3"/>
    <w:rsid w:val="0003733E"/>
    <w:rsid w:val="00042B96"/>
    <w:rsid w:val="00045368"/>
    <w:rsid w:val="000513F9"/>
    <w:rsid w:val="00052BEB"/>
    <w:rsid w:val="000649B6"/>
    <w:rsid w:val="000704F2"/>
    <w:rsid w:val="000708E9"/>
    <w:rsid w:val="00071C36"/>
    <w:rsid w:val="00071FCB"/>
    <w:rsid w:val="0008124B"/>
    <w:rsid w:val="0008398F"/>
    <w:rsid w:val="000A0A72"/>
    <w:rsid w:val="000A346F"/>
    <w:rsid w:val="000A3543"/>
    <w:rsid w:val="000A4C2C"/>
    <w:rsid w:val="000B798E"/>
    <w:rsid w:val="000E5E9B"/>
    <w:rsid w:val="000E6953"/>
    <w:rsid w:val="000F27E7"/>
    <w:rsid w:val="001014DC"/>
    <w:rsid w:val="00114E63"/>
    <w:rsid w:val="00122711"/>
    <w:rsid w:val="00126DC1"/>
    <w:rsid w:val="00131C26"/>
    <w:rsid w:val="0013225B"/>
    <w:rsid w:val="001323F5"/>
    <w:rsid w:val="001339A2"/>
    <w:rsid w:val="001371FE"/>
    <w:rsid w:val="001410CD"/>
    <w:rsid w:val="0014159B"/>
    <w:rsid w:val="00145F9A"/>
    <w:rsid w:val="00146467"/>
    <w:rsid w:val="0015557A"/>
    <w:rsid w:val="00156D75"/>
    <w:rsid w:val="001615CB"/>
    <w:rsid w:val="00163B8D"/>
    <w:rsid w:val="00163F96"/>
    <w:rsid w:val="00175386"/>
    <w:rsid w:val="00184EF9"/>
    <w:rsid w:val="00185882"/>
    <w:rsid w:val="00190873"/>
    <w:rsid w:val="001A3402"/>
    <w:rsid w:val="001B3AAC"/>
    <w:rsid w:val="001C2593"/>
    <w:rsid w:val="001F539F"/>
    <w:rsid w:val="00201090"/>
    <w:rsid w:val="00211354"/>
    <w:rsid w:val="00211E4C"/>
    <w:rsid w:val="00215E48"/>
    <w:rsid w:val="002208D9"/>
    <w:rsid w:val="00224734"/>
    <w:rsid w:val="00234299"/>
    <w:rsid w:val="00242EFE"/>
    <w:rsid w:val="0025377C"/>
    <w:rsid w:val="002565B1"/>
    <w:rsid w:val="002579AB"/>
    <w:rsid w:val="00260434"/>
    <w:rsid w:val="002628DE"/>
    <w:rsid w:val="00266994"/>
    <w:rsid w:val="00271B0B"/>
    <w:rsid w:val="00272E72"/>
    <w:rsid w:val="00275C97"/>
    <w:rsid w:val="002849CE"/>
    <w:rsid w:val="002976AA"/>
    <w:rsid w:val="002A2CB4"/>
    <w:rsid w:val="002B3348"/>
    <w:rsid w:val="002B4FC9"/>
    <w:rsid w:val="002C0A76"/>
    <w:rsid w:val="002C1475"/>
    <w:rsid w:val="002D55BC"/>
    <w:rsid w:val="002E0E64"/>
    <w:rsid w:val="002F08ED"/>
    <w:rsid w:val="002F36BD"/>
    <w:rsid w:val="002F4981"/>
    <w:rsid w:val="0030115A"/>
    <w:rsid w:val="00305C3B"/>
    <w:rsid w:val="0031028D"/>
    <w:rsid w:val="00314D8B"/>
    <w:rsid w:val="0031795E"/>
    <w:rsid w:val="0032547B"/>
    <w:rsid w:val="00335BB1"/>
    <w:rsid w:val="00335CDC"/>
    <w:rsid w:val="00336305"/>
    <w:rsid w:val="003372DF"/>
    <w:rsid w:val="003375DA"/>
    <w:rsid w:val="003401C6"/>
    <w:rsid w:val="003451C4"/>
    <w:rsid w:val="00353C54"/>
    <w:rsid w:val="00360A37"/>
    <w:rsid w:val="00370817"/>
    <w:rsid w:val="00374B25"/>
    <w:rsid w:val="0037797A"/>
    <w:rsid w:val="0038145E"/>
    <w:rsid w:val="00392658"/>
    <w:rsid w:val="00396BA0"/>
    <w:rsid w:val="003A1FC4"/>
    <w:rsid w:val="003A397C"/>
    <w:rsid w:val="003B1A1E"/>
    <w:rsid w:val="003B2FB5"/>
    <w:rsid w:val="003B32AA"/>
    <w:rsid w:val="003B66A2"/>
    <w:rsid w:val="003C6CA4"/>
    <w:rsid w:val="003D0934"/>
    <w:rsid w:val="003D5A65"/>
    <w:rsid w:val="003E0960"/>
    <w:rsid w:val="003E1128"/>
    <w:rsid w:val="003E6047"/>
    <w:rsid w:val="003F3691"/>
    <w:rsid w:val="003F4D34"/>
    <w:rsid w:val="003F57FD"/>
    <w:rsid w:val="003F5E4C"/>
    <w:rsid w:val="003F5FC7"/>
    <w:rsid w:val="004018B5"/>
    <w:rsid w:val="00403106"/>
    <w:rsid w:val="00405E3B"/>
    <w:rsid w:val="0040623E"/>
    <w:rsid w:val="004079D3"/>
    <w:rsid w:val="00435FD5"/>
    <w:rsid w:val="00436BBD"/>
    <w:rsid w:val="00445BDB"/>
    <w:rsid w:val="00460A1A"/>
    <w:rsid w:val="00465325"/>
    <w:rsid w:val="00467078"/>
    <w:rsid w:val="00471787"/>
    <w:rsid w:val="00474FA9"/>
    <w:rsid w:val="00482BA1"/>
    <w:rsid w:val="00487D28"/>
    <w:rsid w:val="00495EEB"/>
    <w:rsid w:val="004A36F7"/>
    <w:rsid w:val="004A59CC"/>
    <w:rsid w:val="004B24E0"/>
    <w:rsid w:val="004C7AF7"/>
    <w:rsid w:val="004D3874"/>
    <w:rsid w:val="004D50FD"/>
    <w:rsid w:val="004E4596"/>
    <w:rsid w:val="004E680A"/>
    <w:rsid w:val="004E7B58"/>
    <w:rsid w:val="004F0F16"/>
    <w:rsid w:val="004F514E"/>
    <w:rsid w:val="005102D3"/>
    <w:rsid w:val="005272FF"/>
    <w:rsid w:val="00527A28"/>
    <w:rsid w:val="00535DDD"/>
    <w:rsid w:val="00537199"/>
    <w:rsid w:val="0054032A"/>
    <w:rsid w:val="0054161F"/>
    <w:rsid w:val="00542467"/>
    <w:rsid w:val="00554C03"/>
    <w:rsid w:val="0056369A"/>
    <w:rsid w:val="00567BDD"/>
    <w:rsid w:val="00570F5D"/>
    <w:rsid w:val="005770F1"/>
    <w:rsid w:val="005774B4"/>
    <w:rsid w:val="005870DE"/>
    <w:rsid w:val="00594C86"/>
    <w:rsid w:val="00595A8C"/>
    <w:rsid w:val="005A603C"/>
    <w:rsid w:val="005A777A"/>
    <w:rsid w:val="005B57CD"/>
    <w:rsid w:val="005C088D"/>
    <w:rsid w:val="005D5D09"/>
    <w:rsid w:val="005F16E5"/>
    <w:rsid w:val="00603929"/>
    <w:rsid w:val="006051B8"/>
    <w:rsid w:val="00607739"/>
    <w:rsid w:val="006135EB"/>
    <w:rsid w:val="0061484E"/>
    <w:rsid w:val="00624180"/>
    <w:rsid w:val="00642CB6"/>
    <w:rsid w:val="0064521C"/>
    <w:rsid w:val="006512BC"/>
    <w:rsid w:val="006514C0"/>
    <w:rsid w:val="0065514E"/>
    <w:rsid w:val="00662313"/>
    <w:rsid w:val="006701A9"/>
    <w:rsid w:val="00677943"/>
    <w:rsid w:val="00683CB0"/>
    <w:rsid w:val="00686424"/>
    <w:rsid w:val="006A3689"/>
    <w:rsid w:val="006B1996"/>
    <w:rsid w:val="006B304D"/>
    <w:rsid w:val="006B39F3"/>
    <w:rsid w:val="006B4F8B"/>
    <w:rsid w:val="006C38E3"/>
    <w:rsid w:val="006C7AE3"/>
    <w:rsid w:val="006D02AA"/>
    <w:rsid w:val="006D295D"/>
    <w:rsid w:val="006D493B"/>
    <w:rsid w:val="006D65C5"/>
    <w:rsid w:val="006D7505"/>
    <w:rsid w:val="006D7B45"/>
    <w:rsid w:val="006E150E"/>
    <w:rsid w:val="006E38C8"/>
    <w:rsid w:val="006E409D"/>
    <w:rsid w:val="006F0A52"/>
    <w:rsid w:val="00701AC4"/>
    <w:rsid w:val="007056DC"/>
    <w:rsid w:val="00713DA6"/>
    <w:rsid w:val="00727D8F"/>
    <w:rsid w:val="007349F4"/>
    <w:rsid w:val="00745FD6"/>
    <w:rsid w:val="00751BDD"/>
    <w:rsid w:val="00754D0A"/>
    <w:rsid w:val="00754EBB"/>
    <w:rsid w:val="00761FD7"/>
    <w:rsid w:val="007654BF"/>
    <w:rsid w:val="00765C0E"/>
    <w:rsid w:val="00770F88"/>
    <w:rsid w:val="00774200"/>
    <w:rsid w:val="007964FB"/>
    <w:rsid w:val="007B23D9"/>
    <w:rsid w:val="007B244D"/>
    <w:rsid w:val="007C5681"/>
    <w:rsid w:val="007D079E"/>
    <w:rsid w:val="007F78D9"/>
    <w:rsid w:val="00802F1C"/>
    <w:rsid w:val="00805243"/>
    <w:rsid w:val="00807D9F"/>
    <w:rsid w:val="0082118E"/>
    <w:rsid w:val="008267C1"/>
    <w:rsid w:val="00833494"/>
    <w:rsid w:val="00835E2D"/>
    <w:rsid w:val="00840A8F"/>
    <w:rsid w:val="00846F9F"/>
    <w:rsid w:val="00847CDF"/>
    <w:rsid w:val="00851B6F"/>
    <w:rsid w:val="0085489F"/>
    <w:rsid w:val="00855A31"/>
    <w:rsid w:val="00857DD8"/>
    <w:rsid w:val="0086216E"/>
    <w:rsid w:val="00864D43"/>
    <w:rsid w:val="0086718C"/>
    <w:rsid w:val="008761D2"/>
    <w:rsid w:val="00884527"/>
    <w:rsid w:val="008A0778"/>
    <w:rsid w:val="008A5890"/>
    <w:rsid w:val="008A6F66"/>
    <w:rsid w:val="008B1C93"/>
    <w:rsid w:val="008B6854"/>
    <w:rsid w:val="008B7BBF"/>
    <w:rsid w:val="008C22CD"/>
    <w:rsid w:val="008C323A"/>
    <w:rsid w:val="008C43CE"/>
    <w:rsid w:val="008C6CF8"/>
    <w:rsid w:val="008D0E72"/>
    <w:rsid w:val="008D4BD2"/>
    <w:rsid w:val="008D6644"/>
    <w:rsid w:val="008D7371"/>
    <w:rsid w:val="008E3171"/>
    <w:rsid w:val="008E753D"/>
    <w:rsid w:val="008F414A"/>
    <w:rsid w:val="008F4FFB"/>
    <w:rsid w:val="00901EC8"/>
    <w:rsid w:val="00906711"/>
    <w:rsid w:val="0091161D"/>
    <w:rsid w:val="00912C4A"/>
    <w:rsid w:val="0091468A"/>
    <w:rsid w:val="009256FF"/>
    <w:rsid w:val="00935407"/>
    <w:rsid w:val="0093596E"/>
    <w:rsid w:val="00935C35"/>
    <w:rsid w:val="0095462C"/>
    <w:rsid w:val="00970F8A"/>
    <w:rsid w:val="00972593"/>
    <w:rsid w:val="00975DC3"/>
    <w:rsid w:val="009804BD"/>
    <w:rsid w:val="009829B0"/>
    <w:rsid w:val="00982F70"/>
    <w:rsid w:val="009910AF"/>
    <w:rsid w:val="0099624A"/>
    <w:rsid w:val="009A38B9"/>
    <w:rsid w:val="009C250F"/>
    <w:rsid w:val="009C344B"/>
    <w:rsid w:val="009C64E7"/>
    <w:rsid w:val="009C7140"/>
    <w:rsid w:val="009C78DA"/>
    <w:rsid w:val="009D326C"/>
    <w:rsid w:val="009F3BBD"/>
    <w:rsid w:val="009F5A29"/>
    <w:rsid w:val="009F7DF9"/>
    <w:rsid w:val="00A00299"/>
    <w:rsid w:val="00A05588"/>
    <w:rsid w:val="00A14C65"/>
    <w:rsid w:val="00A21E0E"/>
    <w:rsid w:val="00A233A9"/>
    <w:rsid w:val="00A23461"/>
    <w:rsid w:val="00A50896"/>
    <w:rsid w:val="00A5329F"/>
    <w:rsid w:val="00A633BB"/>
    <w:rsid w:val="00A66982"/>
    <w:rsid w:val="00A70406"/>
    <w:rsid w:val="00A7298B"/>
    <w:rsid w:val="00A8363E"/>
    <w:rsid w:val="00A86954"/>
    <w:rsid w:val="00A86DF9"/>
    <w:rsid w:val="00A92040"/>
    <w:rsid w:val="00A965DB"/>
    <w:rsid w:val="00A979E2"/>
    <w:rsid w:val="00AA003E"/>
    <w:rsid w:val="00AA66DB"/>
    <w:rsid w:val="00AB358F"/>
    <w:rsid w:val="00AB4B6F"/>
    <w:rsid w:val="00AB5B99"/>
    <w:rsid w:val="00AC2C93"/>
    <w:rsid w:val="00AC3C93"/>
    <w:rsid w:val="00AD0FE5"/>
    <w:rsid w:val="00AD33C3"/>
    <w:rsid w:val="00AE09FB"/>
    <w:rsid w:val="00AE4DAC"/>
    <w:rsid w:val="00AF671B"/>
    <w:rsid w:val="00AF7526"/>
    <w:rsid w:val="00B050C4"/>
    <w:rsid w:val="00B07AA0"/>
    <w:rsid w:val="00B1099F"/>
    <w:rsid w:val="00B10F5E"/>
    <w:rsid w:val="00B27204"/>
    <w:rsid w:val="00B27C5A"/>
    <w:rsid w:val="00B3368A"/>
    <w:rsid w:val="00B33789"/>
    <w:rsid w:val="00B35E75"/>
    <w:rsid w:val="00B371C5"/>
    <w:rsid w:val="00B4523B"/>
    <w:rsid w:val="00B46898"/>
    <w:rsid w:val="00B4691D"/>
    <w:rsid w:val="00B475C3"/>
    <w:rsid w:val="00B47770"/>
    <w:rsid w:val="00B47A89"/>
    <w:rsid w:val="00B611EE"/>
    <w:rsid w:val="00B6298A"/>
    <w:rsid w:val="00B8314C"/>
    <w:rsid w:val="00B83E77"/>
    <w:rsid w:val="00B878B6"/>
    <w:rsid w:val="00B97A79"/>
    <w:rsid w:val="00BA472E"/>
    <w:rsid w:val="00BA507B"/>
    <w:rsid w:val="00BB3A6D"/>
    <w:rsid w:val="00BB3FB8"/>
    <w:rsid w:val="00BB50CD"/>
    <w:rsid w:val="00BC06F0"/>
    <w:rsid w:val="00BC537C"/>
    <w:rsid w:val="00BC58F2"/>
    <w:rsid w:val="00BC5FC0"/>
    <w:rsid w:val="00BD4606"/>
    <w:rsid w:val="00BD4FCB"/>
    <w:rsid w:val="00BE521A"/>
    <w:rsid w:val="00C0309E"/>
    <w:rsid w:val="00C10297"/>
    <w:rsid w:val="00C1114F"/>
    <w:rsid w:val="00C16502"/>
    <w:rsid w:val="00C16989"/>
    <w:rsid w:val="00C254E9"/>
    <w:rsid w:val="00C2566E"/>
    <w:rsid w:val="00C2747E"/>
    <w:rsid w:val="00C30D3D"/>
    <w:rsid w:val="00C3256C"/>
    <w:rsid w:val="00C34532"/>
    <w:rsid w:val="00C35AF8"/>
    <w:rsid w:val="00C54F97"/>
    <w:rsid w:val="00C5786E"/>
    <w:rsid w:val="00C60763"/>
    <w:rsid w:val="00C62315"/>
    <w:rsid w:val="00C71DAF"/>
    <w:rsid w:val="00C73BC5"/>
    <w:rsid w:val="00C7590C"/>
    <w:rsid w:val="00C80649"/>
    <w:rsid w:val="00C87C78"/>
    <w:rsid w:val="00C90E56"/>
    <w:rsid w:val="00C91486"/>
    <w:rsid w:val="00C94652"/>
    <w:rsid w:val="00CA5EBC"/>
    <w:rsid w:val="00CB1383"/>
    <w:rsid w:val="00CB2212"/>
    <w:rsid w:val="00CB24ED"/>
    <w:rsid w:val="00CB4D7B"/>
    <w:rsid w:val="00CB585E"/>
    <w:rsid w:val="00CB7714"/>
    <w:rsid w:val="00CC45A3"/>
    <w:rsid w:val="00CE1B6B"/>
    <w:rsid w:val="00CE45D8"/>
    <w:rsid w:val="00CF1EF1"/>
    <w:rsid w:val="00CF639A"/>
    <w:rsid w:val="00D03517"/>
    <w:rsid w:val="00D079A8"/>
    <w:rsid w:val="00D10732"/>
    <w:rsid w:val="00D17EA2"/>
    <w:rsid w:val="00D339D7"/>
    <w:rsid w:val="00D44F71"/>
    <w:rsid w:val="00D512F0"/>
    <w:rsid w:val="00D52A07"/>
    <w:rsid w:val="00D57944"/>
    <w:rsid w:val="00D61B91"/>
    <w:rsid w:val="00D62C48"/>
    <w:rsid w:val="00D778A3"/>
    <w:rsid w:val="00D85447"/>
    <w:rsid w:val="00D913B6"/>
    <w:rsid w:val="00D96FBB"/>
    <w:rsid w:val="00DA0E40"/>
    <w:rsid w:val="00DA27EA"/>
    <w:rsid w:val="00DA7D30"/>
    <w:rsid w:val="00DB0907"/>
    <w:rsid w:val="00DC7174"/>
    <w:rsid w:val="00DD2196"/>
    <w:rsid w:val="00DD4EA2"/>
    <w:rsid w:val="00DE2F3A"/>
    <w:rsid w:val="00DE4CD2"/>
    <w:rsid w:val="00DF6659"/>
    <w:rsid w:val="00E0015C"/>
    <w:rsid w:val="00E02DC0"/>
    <w:rsid w:val="00E10AB7"/>
    <w:rsid w:val="00E15AFF"/>
    <w:rsid w:val="00E20212"/>
    <w:rsid w:val="00E30A4A"/>
    <w:rsid w:val="00E41360"/>
    <w:rsid w:val="00E41E1F"/>
    <w:rsid w:val="00E50637"/>
    <w:rsid w:val="00E52FF7"/>
    <w:rsid w:val="00E5370B"/>
    <w:rsid w:val="00E545AB"/>
    <w:rsid w:val="00E6420C"/>
    <w:rsid w:val="00E749BB"/>
    <w:rsid w:val="00E758F7"/>
    <w:rsid w:val="00E82674"/>
    <w:rsid w:val="00E95B67"/>
    <w:rsid w:val="00EA1333"/>
    <w:rsid w:val="00EA674E"/>
    <w:rsid w:val="00EA7EFB"/>
    <w:rsid w:val="00EB0039"/>
    <w:rsid w:val="00EB020A"/>
    <w:rsid w:val="00EB36B0"/>
    <w:rsid w:val="00EB3FF1"/>
    <w:rsid w:val="00EC49A6"/>
    <w:rsid w:val="00EC5B18"/>
    <w:rsid w:val="00EE2F27"/>
    <w:rsid w:val="00EE36DB"/>
    <w:rsid w:val="00EE44B7"/>
    <w:rsid w:val="00EF28A9"/>
    <w:rsid w:val="00EF592F"/>
    <w:rsid w:val="00F012D5"/>
    <w:rsid w:val="00F01B91"/>
    <w:rsid w:val="00F16D60"/>
    <w:rsid w:val="00F245BD"/>
    <w:rsid w:val="00F24D22"/>
    <w:rsid w:val="00F25675"/>
    <w:rsid w:val="00F2725C"/>
    <w:rsid w:val="00F300C9"/>
    <w:rsid w:val="00F303C3"/>
    <w:rsid w:val="00F33102"/>
    <w:rsid w:val="00F4116E"/>
    <w:rsid w:val="00F5167F"/>
    <w:rsid w:val="00F57DE6"/>
    <w:rsid w:val="00F629F5"/>
    <w:rsid w:val="00F62CA4"/>
    <w:rsid w:val="00F6329C"/>
    <w:rsid w:val="00F64D96"/>
    <w:rsid w:val="00F67132"/>
    <w:rsid w:val="00F75B0B"/>
    <w:rsid w:val="00F77480"/>
    <w:rsid w:val="00F80AFB"/>
    <w:rsid w:val="00F913D4"/>
    <w:rsid w:val="00F919C5"/>
    <w:rsid w:val="00F91D34"/>
    <w:rsid w:val="00F92431"/>
    <w:rsid w:val="00F93224"/>
    <w:rsid w:val="00F96D44"/>
    <w:rsid w:val="00F97248"/>
    <w:rsid w:val="00FA0C0C"/>
    <w:rsid w:val="00FB0C22"/>
    <w:rsid w:val="00FD66E2"/>
    <w:rsid w:val="00FE43C4"/>
    <w:rsid w:val="00FF4130"/>
    <w:rsid w:val="00FF4EA6"/>
    <w:rsid w:val="00FF50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2135A"/>
  <w15:chartTrackingRefBased/>
  <w15:docId w15:val="{09EC3FC9-D8F3-4377-A495-4CA9190DB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B5B99"/>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AB5B99"/>
    <w:pPr>
      <w:keepNext/>
      <w:keepLines/>
      <w:pBdr>
        <w:bottom w:val="single" w:sz="8" w:space="1" w:color="auto"/>
      </w:pBdr>
      <w:spacing w:before="360" w:line="259" w:lineRule="auto"/>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uiPriority w:val="9"/>
    <w:semiHidden/>
    <w:unhideWhenUsed/>
    <w:qFormat/>
    <w:rsid w:val="004018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B5B99"/>
    <w:rPr>
      <w:rFonts w:ascii="Marianne" w:eastAsiaTheme="majorEastAsia" w:hAnsi="Marianne" w:cstheme="majorBidi"/>
      <w:color w:val="000000" w:themeColor="text1"/>
      <w:sz w:val="32"/>
      <w:szCs w:val="32"/>
    </w:rPr>
  </w:style>
  <w:style w:type="paragraph" w:styleId="En-tte">
    <w:name w:val="header"/>
    <w:basedOn w:val="Normal"/>
    <w:link w:val="En-tteCar"/>
    <w:uiPriority w:val="99"/>
    <w:unhideWhenUsed/>
    <w:rsid w:val="00AB5B99"/>
    <w:pPr>
      <w:tabs>
        <w:tab w:val="center" w:pos="4536"/>
        <w:tab w:val="right" w:pos="9072"/>
      </w:tabs>
      <w:spacing w:after="0" w:line="240" w:lineRule="auto"/>
    </w:pPr>
  </w:style>
  <w:style w:type="character" w:customStyle="1" w:styleId="En-tteCar">
    <w:name w:val="En-tête Car"/>
    <w:basedOn w:val="Policepardfaut"/>
    <w:link w:val="En-tte"/>
    <w:uiPriority w:val="99"/>
    <w:rsid w:val="00AB5B99"/>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AB5B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B5B99"/>
    <w:rPr>
      <w:rFonts w:ascii="Calibri" w:eastAsia="Times New Roman" w:hAnsi="Calibri" w:cs="Times New Roman"/>
      <w:color w:val="000000"/>
      <w:kern w:val="28"/>
      <w:sz w:val="20"/>
      <w:szCs w:val="20"/>
      <w:lang w:eastAsia="fr-FR"/>
      <w14:ligatures w14:val="standard"/>
      <w14:cntxtAlts/>
    </w:rPr>
  </w:style>
  <w:style w:type="paragraph" w:styleId="En-ttedetabledesmatires">
    <w:name w:val="TOC Heading"/>
    <w:basedOn w:val="Titre1"/>
    <w:next w:val="Normal"/>
    <w:uiPriority w:val="39"/>
    <w:unhideWhenUsed/>
    <w:qFormat/>
    <w:rsid w:val="00AB5B99"/>
    <w:pPr>
      <w:outlineLvl w:val="9"/>
    </w:pPr>
    <w:rPr>
      <w:lang w:eastAsia="fr-FR"/>
    </w:rPr>
  </w:style>
  <w:style w:type="paragraph" w:styleId="TM1">
    <w:name w:val="toc 1"/>
    <w:basedOn w:val="Normal"/>
    <w:next w:val="Normal"/>
    <w:autoRedefine/>
    <w:uiPriority w:val="39"/>
    <w:unhideWhenUsed/>
    <w:rsid w:val="00AB5B99"/>
    <w:pPr>
      <w:spacing w:after="100"/>
    </w:pPr>
    <w:rPr>
      <w:rFonts w:ascii="Marianne" w:hAnsi="Marianne"/>
      <w:b/>
    </w:rPr>
  </w:style>
  <w:style w:type="character" w:styleId="Lienhypertexte">
    <w:name w:val="Hyperlink"/>
    <w:basedOn w:val="Policepardfaut"/>
    <w:uiPriority w:val="99"/>
    <w:unhideWhenUsed/>
    <w:rsid w:val="00AB5B99"/>
    <w:rPr>
      <w:color w:val="0563C1" w:themeColor="hyperlink"/>
      <w:u w:val="single"/>
    </w:rPr>
  </w:style>
  <w:style w:type="paragraph" w:customStyle="1" w:styleId="TITREPRINCIPAL1repage">
    <w:name w:val="TITRE PRINCIPAL (1re page)"/>
    <w:basedOn w:val="Normal"/>
    <w:link w:val="TITREPRINCIPAL1repageCar"/>
    <w:qFormat/>
    <w:rsid w:val="00AB5B99"/>
    <w:pPr>
      <w:spacing w:before="360" w:after="240" w:line="286" w:lineRule="auto"/>
    </w:pPr>
    <w:rPr>
      <w:rFonts w:ascii="Marianne" w:hAnsi="Marianne" w:cs="Arial"/>
      <w:b/>
      <w:bCs/>
      <w:color w:val="auto"/>
      <w:sz w:val="36"/>
      <w:szCs w:val="36"/>
    </w:rPr>
  </w:style>
  <w:style w:type="character" w:customStyle="1" w:styleId="TITREPRINCIPAL1repageCar">
    <w:name w:val="TITRE PRINCIPAL (1re page) Car"/>
    <w:basedOn w:val="Policepardfaut"/>
    <w:link w:val="TITREPRINCIPAL1repage"/>
    <w:rsid w:val="00AB5B99"/>
    <w:rPr>
      <w:rFonts w:ascii="Marianne" w:eastAsia="Times New Roman" w:hAnsi="Marianne" w:cs="Arial"/>
      <w:b/>
      <w:bCs/>
      <w:kern w:val="28"/>
      <w:sz w:val="36"/>
      <w:szCs w:val="36"/>
      <w:lang w:eastAsia="fr-FR"/>
      <w14:ligatures w14:val="standard"/>
      <w14:cntxtAlts/>
    </w:rPr>
  </w:style>
  <w:style w:type="paragraph" w:customStyle="1" w:styleId="Pucenoir">
    <w:name w:val="Puce noir"/>
    <w:basedOn w:val="Paragraphedeliste"/>
    <w:link w:val="PucenoirCar"/>
    <w:qFormat/>
    <w:rsid w:val="00AB5B99"/>
    <w:pPr>
      <w:numPr>
        <w:numId w:val="1"/>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B5B99"/>
    <w:rPr>
      <w:rFonts w:ascii="Marianne Light" w:hAnsi="Marianne Light"/>
      <w:sz w:val="18"/>
      <w:szCs w:val="18"/>
      <w:lang w:eastAsia="fr-FR"/>
    </w:rPr>
  </w:style>
  <w:style w:type="paragraph" w:customStyle="1" w:styleId="TexteCourant">
    <w:name w:val="Texte Courant"/>
    <w:basedOn w:val="Normal"/>
    <w:link w:val="TexteCourantCar"/>
    <w:qFormat/>
    <w:rsid w:val="00AB5B99"/>
    <w:pPr>
      <w:jc w:val="both"/>
    </w:pPr>
    <w:rPr>
      <w:rFonts w:ascii="Marianne Light" w:hAnsi="Marianne Light" w:cs="Arial"/>
      <w:sz w:val="18"/>
    </w:rPr>
  </w:style>
  <w:style w:type="character" w:customStyle="1" w:styleId="TexteCourantCar">
    <w:name w:val="Texte Courant Car"/>
    <w:basedOn w:val="Policepardfaut"/>
    <w:link w:val="TexteCourant"/>
    <w:rsid w:val="00AB5B99"/>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AB5B99"/>
    <w:pPr>
      <w:numPr>
        <w:ilvl w:val="1"/>
        <w:numId w:val="2"/>
      </w:numPr>
      <w:spacing w:after="60" w:line="259" w:lineRule="auto"/>
      <w:ind w:left="143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AB5B99"/>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B5B99"/>
    <w:pPr>
      <w:spacing w:line="286" w:lineRule="auto"/>
      <w:contextualSpacing/>
    </w:pPr>
    <w:rPr>
      <w:rFonts w:ascii="Marianne Light" w:eastAsia="Calibri" w:hAnsi="Marianne Light" w:cs="Arial"/>
      <w:sz w:val="18"/>
      <w:lang w:eastAsia="en-US"/>
    </w:rPr>
  </w:style>
  <w:style w:type="character" w:customStyle="1" w:styleId="TexteexerguesurligngrisCar">
    <w:name w:val="Texte exergue surligné gris Car"/>
    <w:basedOn w:val="Policepardfaut"/>
    <w:link w:val="Texteexerguesurligngris"/>
    <w:rsid w:val="00AB5B99"/>
    <w:rPr>
      <w:rFonts w:ascii="Marianne Light" w:eastAsia="Calibri" w:hAnsi="Marianne Light" w:cs="Arial"/>
      <w:color w:val="000000"/>
      <w:kern w:val="28"/>
      <w:sz w:val="18"/>
      <w:szCs w:val="20"/>
      <w14:ligatures w14:val="standard"/>
      <w14:cntxtAlts/>
    </w:rPr>
  </w:style>
  <w:style w:type="paragraph" w:styleId="Paragraphedeliste">
    <w:name w:val="List Paragraph"/>
    <w:aliases w:val="ADEME Paragraphe de liste,Listes,Resume Title,Citation List,Ha,List Paragraph1,Body,List Paragraph_Table bullets,Bullet List Paragraph,1st level - Bullet List Paragraph,Lettre d'introduction,Paragrafo elenco,Medium Grid 1 - Accent 21"/>
    <w:basedOn w:val="Normal"/>
    <w:link w:val="ParagraphedelisteCar"/>
    <w:uiPriority w:val="34"/>
    <w:qFormat/>
    <w:rsid w:val="00AB5B99"/>
    <w:pPr>
      <w:ind w:left="720"/>
      <w:contextualSpacing/>
    </w:pPr>
  </w:style>
  <w:style w:type="paragraph" w:styleId="NormalWeb">
    <w:name w:val="Normal (Web)"/>
    <w:basedOn w:val="Normal"/>
    <w:uiPriority w:val="99"/>
    <w:semiHidden/>
    <w:unhideWhenUsed/>
    <w:rsid w:val="00AB5B99"/>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customStyle="1" w:styleId="ParagraphedelisteCar">
    <w:name w:val="Paragraphe de liste Car"/>
    <w:aliases w:val="ADEME Paragraphe de liste Car,Listes Car,Resume Title Car,Citation List Car,Ha Car,List Paragraph1 Car,Body Car,List Paragraph_Table bullets Car,Bullet List Paragraph Car,1st level - Bullet List Paragraph Car,Paragrafo elenco Car"/>
    <w:basedOn w:val="Policepardfaut"/>
    <w:link w:val="Paragraphedeliste"/>
    <w:uiPriority w:val="34"/>
    <w:qFormat/>
    <w:rsid w:val="00AB5B99"/>
    <w:rPr>
      <w:rFonts w:ascii="Calibri" w:eastAsia="Times New Roman" w:hAnsi="Calibri" w:cs="Times New Roman"/>
      <w:color w:val="000000"/>
      <w:kern w:val="28"/>
      <w:sz w:val="20"/>
      <w:szCs w:val="20"/>
      <w:lang w:eastAsia="fr-FR"/>
      <w14:ligatures w14:val="standard"/>
      <w14:cntxtAlts/>
    </w:rPr>
  </w:style>
  <w:style w:type="paragraph" w:styleId="Notedebasdepage">
    <w:name w:val="footnote text"/>
    <w:basedOn w:val="Normal"/>
    <w:link w:val="NotedebasdepageCar"/>
    <w:uiPriority w:val="99"/>
    <w:semiHidden/>
    <w:unhideWhenUsed/>
    <w:rsid w:val="00AB5B99"/>
    <w:pPr>
      <w:spacing w:after="0" w:line="240" w:lineRule="auto"/>
    </w:pPr>
  </w:style>
  <w:style w:type="character" w:customStyle="1" w:styleId="NotedebasdepageCar">
    <w:name w:val="Note de bas de page Car"/>
    <w:basedOn w:val="Policepardfaut"/>
    <w:link w:val="Notedebasdepage"/>
    <w:uiPriority w:val="99"/>
    <w:semiHidden/>
    <w:rsid w:val="00AB5B99"/>
    <w:rPr>
      <w:rFonts w:ascii="Calibri" w:eastAsia="Times New Roman" w:hAnsi="Calibri" w:cs="Times New Roman"/>
      <w:color w:val="000000"/>
      <w:kern w:val="28"/>
      <w:sz w:val="20"/>
      <w:szCs w:val="20"/>
      <w:lang w:eastAsia="fr-FR"/>
      <w14:ligatures w14:val="standard"/>
      <w14:cntxtAlts/>
    </w:rPr>
  </w:style>
  <w:style w:type="character" w:styleId="Appelnotedebasdep">
    <w:name w:val="footnote reference"/>
    <w:basedOn w:val="Policepardfaut"/>
    <w:uiPriority w:val="99"/>
    <w:semiHidden/>
    <w:unhideWhenUsed/>
    <w:rsid w:val="00AB5B99"/>
    <w:rPr>
      <w:vertAlign w:val="superscript"/>
    </w:rPr>
  </w:style>
  <w:style w:type="paragraph" w:styleId="Textebrut">
    <w:name w:val="Plain Text"/>
    <w:basedOn w:val="Normal"/>
    <w:link w:val="TextebrutCar"/>
    <w:uiPriority w:val="99"/>
    <w:unhideWhenUsed/>
    <w:rsid w:val="00AB5B99"/>
    <w:pPr>
      <w:spacing w:after="0" w:line="240" w:lineRule="auto"/>
    </w:pPr>
    <w:rPr>
      <w:rFonts w:ascii="Consolas" w:eastAsiaTheme="minorHAnsi" w:hAnsi="Consolas" w:cstheme="minorBidi"/>
      <w:color w:val="auto"/>
      <w:kern w:val="0"/>
      <w:sz w:val="21"/>
      <w:szCs w:val="21"/>
      <w:lang w:eastAsia="en-US"/>
      <w14:ligatures w14:val="none"/>
      <w14:cntxtAlts w14:val="0"/>
    </w:rPr>
  </w:style>
  <w:style w:type="character" w:customStyle="1" w:styleId="TextebrutCar">
    <w:name w:val="Texte brut Car"/>
    <w:basedOn w:val="Policepardfaut"/>
    <w:link w:val="Textebrut"/>
    <w:uiPriority w:val="99"/>
    <w:rsid w:val="00AB5B99"/>
    <w:rPr>
      <w:rFonts w:ascii="Consolas" w:hAnsi="Consolas"/>
      <w:sz w:val="21"/>
      <w:szCs w:val="21"/>
    </w:rPr>
  </w:style>
  <w:style w:type="table" w:styleId="Grilledutableau">
    <w:name w:val="Table Grid"/>
    <w:basedOn w:val="TableauNormal"/>
    <w:uiPriority w:val="39"/>
    <w:rsid w:val="00D33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603929"/>
    <w:pPr>
      <w:spacing w:after="0" w:line="240" w:lineRule="auto"/>
    </w:pPr>
    <w:rPr>
      <w:rFonts w:ascii="Calibri" w:eastAsia="Times New Roman" w:hAnsi="Calibri" w:cs="Times New Roman"/>
      <w:color w:val="000000"/>
      <w:kern w:val="28"/>
      <w:sz w:val="20"/>
      <w:szCs w:val="20"/>
      <w:lang w:eastAsia="fr-FR"/>
      <w14:ligatures w14:val="standard"/>
      <w14:cntxtAlts/>
    </w:rPr>
  </w:style>
  <w:style w:type="character" w:styleId="Marquedecommentaire">
    <w:name w:val="annotation reference"/>
    <w:basedOn w:val="Policepardfaut"/>
    <w:uiPriority w:val="99"/>
    <w:semiHidden/>
    <w:unhideWhenUsed/>
    <w:rsid w:val="007349F4"/>
    <w:rPr>
      <w:sz w:val="16"/>
      <w:szCs w:val="16"/>
    </w:rPr>
  </w:style>
  <w:style w:type="paragraph" w:styleId="Commentaire">
    <w:name w:val="annotation text"/>
    <w:basedOn w:val="Normal"/>
    <w:link w:val="CommentaireCar"/>
    <w:uiPriority w:val="99"/>
    <w:unhideWhenUsed/>
    <w:rsid w:val="007349F4"/>
    <w:pPr>
      <w:spacing w:line="240" w:lineRule="auto"/>
    </w:pPr>
  </w:style>
  <w:style w:type="character" w:customStyle="1" w:styleId="CommentaireCar">
    <w:name w:val="Commentaire Car"/>
    <w:basedOn w:val="Policepardfaut"/>
    <w:link w:val="Commentaire"/>
    <w:uiPriority w:val="99"/>
    <w:rsid w:val="007349F4"/>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7349F4"/>
    <w:rPr>
      <w:b/>
      <w:bCs/>
    </w:rPr>
  </w:style>
  <w:style w:type="character" w:customStyle="1" w:styleId="ObjetducommentaireCar">
    <w:name w:val="Objet du commentaire Car"/>
    <w:basedOn w:val="CommentaireCar"/>
    <w:link w:val="Objetducommentaire"/>
    <w:uiPriority w:val="99"/>
    <w:semiHidden/>
    <w:rsid w:val="007349F4"/>
    <w:rPr>
      <w:rFonts w:ascii="Calibri" w:eastAsia="Times New Roman" w:hAnsi="Calibri" w:cs="Times New Roman"/>
      <w:b/>
      <w:bCs/>
      <w:color w:val="000000"/>
      <w:kern w:val="28"/>
      <w:sz w:val="20"/>
      <w:szCs w:val="20"/>
      <w:lang w:eastAsia="fr-FR"/>
      <w14:ligatures w14:val="standard"/>
      <w14:cntxtAlts/>
    </w:rPr>
  </w:style>
  <w:style w:type="character" w:customStyle="1" w:styleId="Titre2Car">
    <w:name w:val="Titre 2 Car"/>
    <w:basedOn w:val="Policepardfaut"/>
    <w:link w:val="Titre2"/>
    <w:uiPriority w:val="9"/>
    <w:semiHidden/>
    <w:rsid w:val="004018B5"/>
    <w:rPr>
      <w:rFonts w:asciiTheme="majorHAnsi" w:eastAsiaTheme="majorEastAsia" w:hAnsiTheme="majorHAnsi" w:cstheme="majorBidi"/>
      <w:color w:val="2E74B5" w:themeColor="accent1" w:themeShade="BF"/>
      <w:kern w:val="28"/>
      <w:sz w:val="26"/>
      <w:szCs w:val="26"/>
      <w:lang w:eastAsia="fr-FR"/>
      <w14:ligatures w14:val="standard"/>
      <w14:cntxtAlts/>
    </w:rPr>
  </w:style>
  <w:style w:type="paragraph" w:styleId="TM2">
    <w:name w:val="toc 2"/>
    <w:basedOn w:val="Normal"/>
    <w:next w:val="Normal"/>
    <w:autoRedefine/>
    <w:uiPriority w:val="39"/>
    <w:unhideWhenUsed/>
    <w:rsid w:val="004A59CC"/>
    <w:pPr>
      <w:spacing w:after="100"/>
      <w:ind w:left="200"/>
    </w:pPr>
  </w:style>
  <w:style w:type="character" w:styleId="Mentionnonrsolue">
    <w:name w:val="Unresolved Mention"/>
    <w:basedOn w:val="Policepardfaut"/>
    <w:uiPriority w:val="99"/>
    <w:semiHidden/>
    <w:unhideWhenUsed/>
    <w:rsid w:val="002976AA"/>
    <w:rPr>
      <w:color w:val="605E5C"/>
      <w:shd w:val="clear" w:color="auto" w:fill="E1DFDD"/>
    </w:rPr>
  </w:style>
  <w:style w:type="character" w:styleId="Lienhypertextesuivivisit">
    <w:name w:val="FollowedHyperlink"/>
    <w:basedOn w:val="Policepardfaut"/>
    <w:uiPriority w:val="99"/>
    <w:semiHidden/>
    <w:unhideWhenUsed/>
    <w:rsid w:val="00AD0F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570640">
      <w:bodyDiv w:val="1"/>
      <w:marLeft w:val="0"/>
      <w:marRight w:val="0"/>
      <w:marTop w:val="0"/>
      <w:marBottom w:val="0"/>
      <w:divBdr>
        <w:top w:val="none" w:sz="0" w:space="0" w:color="auto"/>
        <w:left w:val="none" w:sz="0" w:space="0" w:color="auto"/>
        <w:bottom w:val="none" w:sz="0" w:space="0" w:color="auto"/>
        <w:right w:val="none" w:sz="0" w:space="0" w:color="auto"/>
      </w:divBdr>
      <w:divsChild>
        <w:div w:id="1711101118">
          <w:marLeft w:val="0"/>
          <w:marRight w:val="0"/>
          <w:marTop w:val="0"/>
          <w:marBottom w:val="0"/>
          <w:divBdr>
            <w:top w:val="none" w:sz="0" w:space="0" w:color="auto"/>
            <w:left w:val="none" w:sz="0" w:space="0" w:color="auto"/>
            <w:bottom w:val="none" w:sz="0" w:space="0" w:color="auto"/>
            <w:right w:val="none" w:sz="0" w:space="0" w:color="auto"/>
          </w:divBdr>
        </w:div>
        <w:div w:id="579410809">
          <w:marLeft w:val="0"/>
          <w:marRight w:val="0"/>
          <w:marTop w:val="0"/>
          <w:marBottom w:val="0"/>
          <w:divBdr>
            <w:top w:val="none" w:sz="0" w:space="0" w:color="auto"/>
            <w:left w:val="none" w:sz="0" w:space="0" w:color="auto"/>
            <w:bottom w:val="none" w:sz="0" w:space="0" w:color="auto"/>
            <w:right w:val="none" w:sz="0" w:space="0" w:color="auto"/>
          </w:divBdr>
        </w:div>
        <w:div w:id="293681390">
          <w:marLeft w:val="0"/>
          <w:marRight w:val="0"/>
          <w:marTop w:val="0"/>
          <w:marBottom w:val="0"/>
          <w:divBdr>
            <w:top w:val="none" w:sz="0" w:space="0" w:color="auto"/>
            <w:left w:val="none" w:sz="0" w:space="0" w:color="auto"/>
            <w:bottom w:val="none" w:sz="0" w:space="0" w:color="auto"/>
            <w:right w:val="none" w:sz="0" w:space="0" w:color="auto"/>
          </w:divBdr>
        </w:div>
      </w:divsChild>
    </w:div>
    <w:div w:id="503908529">
      <w:bodyDiv w:val="1"/>
      <w:marLeft w:val="0"/>
      <w:marRight w:val="0"/>
      <w:marTop w:val="0"/>
      <w:marBottom w:val="0"/>
      <w:divBdr>
        <w:top w:val="none" w:sz="0" w:space="0" w:color="auto"/>
        <w:left w:val="none" w:sz="0" w:space="0" w:color="auto"/>
        <w:bottom w:val="none" w:sz="0" w:space="0" w:color="auto"/>
        <w:right w:val="none" w:sz="0" w:space="0" w:color="auto"/>
      </w:divBdr>
      <w:divsChild>
        <w:div w:id="716274402">
          <w:marLeft w:val="0"/>
          <w:marRight w:val="0"/>
          <w:marTop w:val="0"/>
          <w:marBottom w:val="0"/>
          <w:divBdr>
            <w:top w:val="none" w:sz="0" w:space="0" w:color="auto"/>
            <w:left w:val="none" w:sz="0" w:space="0" w:color="auto"/>
            <w:bottom w:val="none" w:sz="0" w:space="0" w:color="auto"/>
            <w:right w:val="none" w:sz="0" w:space="0" w:color="auto"/>
          </w:divBdr>
        </w:div>
        <w:div w:id="1319193959">
          <w:marLeft w:val="0"/>
          <w:marRight w:val="0"/>
          <w:marTop w:val="0"/>
          <w:marBottom w:val="0"/>
          <w:divBdr>
            <w:top w:val="none" w:sz="0" w:space="0" w:color="auto"/>
            <w:left w:val="none" w:sz="0" w:space="0" w:color="auto"/>
            <w:bottom w:val="none" w:sz="0" w:space="0" w:color="auto"/>
            <w:right w:val="none" w:sz="0" w:space="0" w:color="auto"/>
          </w:divBdr>
        </w:div>
        <w:div w:id="2147240485">
          <w:marLeft w:val="0"/>
          <w:marRight w:val="0"/>
          <w:marTop w:val="0"/>
          <w:marBottom w:val="0"/>
          <w:divBdr>
            <w:top w:val="none" w:sz="0" w:space="0" w:color="auto"/>
            <w:left w:val="none" w:sz="0" w:space="0" w:color="auto"/>
            <w:bottom w:val="none" w:sz="0" w:space="0" w:color="auto"/>
            <w:right w:val="none" w:sz="0" w:space="0" w:color="auto"/>
          </w:divBdr>
        </w:div>
      </w:divsChild>
    </w:div>
    <w:div w:id="550386453">
      <w:bodyDiv w:val="1"/>
      <w:marLeft w:val="0"/>
      <w:marRight w:val="0"/>
      <w:marTop w:val="0"/>
      <w:marBottom w:val="0"/>
      <w:divBdr>
        <w:top w:val="none" w:sz="0" w:space="0" w:color="auto"/>
        <w:left w:val="none" w:sz="0" w:space="0" w:color="auto"/>
        <w:bottom w:val="none" w:sz="0" w:space="0" w:color="auto"/>
        <w:right w:val="none" w:sz="0" w:space="0" w:color="auto"/>
      </w:divBdr>
    </w:div>
    <w:div w:id="889073077">
      <w:bodyDiv w:val="1"/>
      <w:marLeft w:val="0"/>
      <w:marRight w:val="0"/>
      <w:marTop w:val="0"/>
      <w:marBottom w:val="0"/>
      <w:divBdr>
        <w:top w:val="none" w:sz="0" w:space="0" w:color="auto"/>
        <w:left w:val="none" w:sz="0" w:space="0" w:color="auto"/>
        <w:bottom w:val="none" w:sz="0" w:space="0" w:color="auto"/>
        <w:right w:val="none" w:sz="0" w:space="0" w:color="auto"/>
      </w:divBdr>
    </w:div>
    <w:div w:id="932010776">
      <w:bodyDiv w:val="1"/>
      <w:marLeft w:val="0"/>
      <w:marRight w:val="0"/>
      <w:marTop w:val="0"/>
      <w:marBottom w:val="0"/>
      <w:divBdr>
        <w:top w:val="none" w:sz="0" w:space="0" w:color="auto"/>
        <w:left w:val="none" w:sz="0" w:space="0" w:color="auto"/>
        <w:bottom w:val="none" w:sz="0" w:space="0" w:color="auto"/>
        <w:right w:val="none" w:sz="0" w:space="0" w:color="auto"/>
      </w:divBdr>
    </w:div>
    <w:div w:id="1111511607">
      <w:bodyDiv w:val="1"/>
      <w:marLeft w:val="0"/>
      <w:marRight w:val="0"/>
      <w:marTop w:val="0"/>
      <w:marBottom w:val="0"/>
      <w:divBdr>
        <w:top w:val="none" w:sz="0" w:space="0" w:color="auto"/>
        <w:left w:val="none" w:sz="0" w:space="0" w:color="auto"/>
        <w:bottom w:val="none" w:sz="0" w:space="0" w:color="auto"/>
        <w:right w:val="none" w:sz="0" w:space="0" w:color="auto"/>
      </w:divBdr>
    </w:div>
    <w:div w:id="1386366809">
      <w:bodyDiv w:val="1"/>
      <w:marLeft w:val="0"/>
      <w:marRight w:val="0"/>
      <w:marTop w:val="0"/>
      <w:marBottom w:val="0"/>
      <w:divBdr>
        <w:top w:val="none" w:sz="0" w:space="0" w:color="auto"/>
        <w:left w:val="none" w:sz="0" w:space="0" w:color="auto"/>
        <w:bottom w:val="none" w:sz="0" w:space="0" w:color="auto"/>
        <w:right w:val="none" w:sz="0" w:space="0" w:color="auto"/>
      </w:divBdr>
    </w:div>
    <w:div w:id="1500005201">
      <w:bodyDiv w:val="1"/>
      <w:marLeft w:val="0"/>
      <w:marRight w:val="0"/>
      <w:marTop w:val="0"/>
      <w:marBottom w:val="0"/>
      <w:divBdr>
        <w:top w:val="none" w:sz="0" w:space="0" w:color="auto"/>
        <w:left w:val="none" w:sz="0" w:space="0" w:color="auto"/>
        <w:bottom w:val="none" w:sz="0" w:space="0" w:color="auto"/>
        <w:right w:val="none" w:sz="0" w:space="0" w:color="auto"/>
      </w:divBdr>
    </w:div>
    <w:div w:id="1597908962">
      <w:bodyDiv w:val="1"/>
      <w:marLeft w:val="0"/>
      <w:marRight w:val="0"/>
      <w:marTop w:val="0"/>
      <w:marBottom w:val="0"/>
      <w:divBdr>
        <w:top w:val="none" w:sz="0" w:space="0" w:color="auto"/>
        <w:left w:val="none" w:sz="0" w:space="0" w:color="auto"/>
        <w:bottom w:val="none" w:sz="0" w:space="0" w:color="auto"/>
        <w:right w:val="none" w:sz="0" w:space="0" w:color="auto"/>
      </w:divBdr>
    </w:div>
    <w:div w:id="1706248168">
      <w:bodyDiv w:val="1"/>
      <w:marLeft w:val="0"/>
      <w:marRight w:val="0"/>
      <w:marTop w:val="0"/>
      <w:marBottom w:val="0"/>
      <w:divBdr>
        <w:top w:val="none" w:sz="0" w:space="0" w:color="auto"/>
        <w:left w:val="none" w:sz="0" w:space="0" w:color="auto"/>
        <w:bottom w:val="none" w:sz="0" w:space="0" w:color="auto"/>
        <w:right w:val="none" w:sz="0" w:space="0" w:color="auto"/>
      </w:divBdr>
    </w:div>
    <w:div w:id="187029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airie.ademe.fr/dechets-economie-circulaire/4339-recommandations-pour-un-diagnostic-emballage.html" TargetMode="External"/><Relationship Id="rId13" Type="http://schemas.openxmlformats.org/officeDocument/2006/relationships/hyperlink" Target="https://www.ecologie.gouv.fr/sites/default/files/documents/Consulter%20la%20Strat%C3%A9gie%203R%20pour%20les%20emballages%20en%20plastique%20%C3%A0%20usage%20uniqu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brairie.ademe.fr/7182-bilan-3r-en-2023-pour-les-emballages-en-plastique-a-usage-unique-en-france.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airie.ademe.fr/dechets-economie-circulaire/6532-potentiels-de-developpement-du-reemploi-des-emballages-par-secteur.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ibrairie.ademe.fr/dechets-economie-circulaire/6120-comptabilisation-du-reemploi-des-emballages-en-france.html" TargetMode="External"/><Relationship Id="rId4" Type="http://schemas.openxmlformats.org/officeDocument/2006/relationships/settings" Target="settings.xml"/><Relationship Id="rId9" Type="http://schemas.openxmlformats.org/officeDocument/2006/relationships/hyperlink" Target="https://librairie.ademe.fr/dechets-economie-circulaire/5301-reemploi-des-emballages-et-alternatives-aux-emballages-plastiques-a-usage-unique.htm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B80FA-5879-4AF5-852F-E6A0876F5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16</Pages>
  <Words>6493</Words>
  <Characters>35713</Characters>
  <Application>Microsoft Office Word</Application>
  <DocSecurity>0</DocSecurity>
  <Lines>297</Lines>
  <Paragraphs>84</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42122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KERTESZ Juliette</dc:creator>
  <cp:keywords/>
  <dc:description/>
  <cp:lastModifiedBy>ROQUES Margaux</cp:lastModifiedBy>
  <cp:revision>24</cp:revision>
  <cp:lastPrinted>2024-08-06T09:48:00Z</cp:lastPrinted>
  <dcterms:created xsi:type="dcterms:W3CDTF">2024-08-21T11:57:00Z</dcterms:created>
  <dcterms:modified xsi:type="dcterms:W3CDTF">2024-08-27T12:47:00Z</dcterms:modified>
</cp:coreProperties>
</file>