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AA57F" w14:textId="562C52D3" w:rsidR="00355E54" w:rsidRDefault="009158A5">
      <w:r w:rsidRPr="00656733">
        <w:rPr>
          <w:noProof/>
        </w:rPr>
        <mc:AlternateContent>
          <mc:Choice Requires="wps">
            <w:drawing>
              <wp:anchor distT="0" distB="0" distL="114300" distR="114300" simplePos="0" relativeHeight="251659264" behindDoc="0" locked="0" layoutInCell="1" allowOverlap="1" wp14:anchorId="2CB4A59D" wp14:editId="6B32F263">
                <wp:simplePos x="0" y="0"/>
                <wp:positionH relativeFrom="margin">
                  <wp:posOffset>99695</wp:posOffset>
                </wp:positionH>
                <wp:positionV relativeFrom="paragraph">
                  <wp:posOffset>2271396</wp:posOffset>
                </wp:positionV>
                <wp:extent cx="5905500" cy="54864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5905500" cy="5486400"/>
                        </a:xfrm>
                        <a:prstGeom prst="rect">
                          <a:avLst/>
                        </a:prstGeom>
                        <a:solidFill>
                          <a:schemeClr val="lt1"/>
                        </a:solidFill>
                        <a:ln w="6350">
                          <a:noFill/>
                        </a:ln>
                      </wps:spPr>
                      <wps:txbx>
                        <w:txbxContent>
                          <w:p w14:paraId="4236DFE0" w14:textId="1413A9E8" w:rsidR="00040197" w:rsidRPr="009158A5" w:rsidRDefault="006F4488" w:rsidP="009158A5">
                            <w:pPr>
                              <w:spacing w:after="360"/>
                              <w:rPr>
                                <w:rFonts w:ascii="Marianne Light" w:hAnsi="Marianne Light"/>
                                <w:b/>
                                <w:bCs/>
                                <w:sz w:val="28"/>
                                <w:szCs w:val="28"/>
                                <w:u w:val="single"/>
                              </w:rPr>
                            </w:pPr>
                            <w:r w:rsidRPr="009158A5">
                              <w:rPr>
                                <w:rFonts w:ascii="Marianne Light" w:hAnsi="Marianne Light"/>
                                <w:b/>
                                <w:bCs/>
                                <w:sz w:val="28"/>
                                <w:szCs w:val="28"/>
                                <w:u w:val="single"/>
                              </w:rPr>
                              <w:t xml:space="preserve">Ce qu’il faut retenir </w:t>
                            </w:r>
                          </w:p>
                          <w:p w14:paraId="3DE578AA" w14:textId="2FE67A13" w:rsidR="00040197" w:rsidRPr="009158A5" w:rsidRDefault="00040197" w:rsidP="009158A5">
                            <w:pPr>
                              <w:pStyle w:val="TexteCourant"/>
                              <w:rPr>
                                <w:b/>
                                <w:bCs/>
                              </w:rPr>
                            </w:pPr>
                            <w:r w:rsidRPr="009158A5">
                              <w:rPr>
                                <w:b/>
                                <w:bCs/>
                              </w:rPr>
                              <w:t>Opérations éligibles</w:t>
                            </w:r>
                          </w:p>
                          <w:p w14:paraId="05689932" w14:textId="566EDE22" w:rsidR="00BF7F55" w:rsidRPr="00B15CAC" w:rsidRDefault="00662CA4" w:rsidP="009158A5">
                            <w:pPr>
                              <w:pStyle w:val="Pucenoir"/>
                              <w:spacing w:after="240"/>
                            </w:pPr>
                            <w:r>
                              <w:t>Soutien à la c</w:t>
                            </w:r>
                            <w:r w:rsidR="00AA4FA7" w:rsidRPr="00B15CAC">
                              <w:t xml:space="preserve">réation </w:t>
                            </w:r>
                            <w:r w:rsidR="00F90029" w:rsidRPr="00B15CAC">
                              <w:t>d’un (ou plusieurs) poste(s)</w:t>
                            </w:r>
                            <w:r w:rsidR="005D4EBB" w:rsidRPr="00B15CAC">
                              <w:t xml:space="preserve"> </w:t>
                            </w:r>
                            <w:r w:rsidR="00F5790B" w:rsidRPr="00B15CAC">
                              <w:t xml:space="preserve">CEP </w:t>
                            </w:r>
                            <w:r w:rsidR="005D4EBB" w:rsidRPr="00B15CAC">
                              <w:t xml:space="preserve">et d’une organisation </w:t>
                            </w:r>
                            <w:r w:rsidR="00F90029" w:rsidRPr="00B15CAC">
                              <w:t>de</w:t>
                            </w:r>
                            <w:r w:rsidR="005D4EBB" w:rsidRPr="00B15CAC">
                              <w:t xml:space="preserve"> service en cohérence avec </w:t>
                            </w:r>
                            <w:r w:rsidR="00F5790B" w:rsidRPr="00B15CAC">
                              <w:t xml:space="preserve">cette </w:t>
                            </w:r>
                            <w:r>
                              <w:t>mission, pendant 3 ans max</w:t>
                            </w:r>
                          </w:p>
                          <w:p w14:paraId="04F1BF5D" w14:textId="77777777" w:rsidR="00040197" w:rsidRPr="009158A5" w:rsidRDefault="00040197" w:rsidP="009158A5">
                            <w:pPr>
                              <w:pStyle w:val="TexteCourant"/>
                              <w:rPr>
                                <w:b/>
                                <w:bCs/>
                              </w:rPr>
                            </w:pPr>
                            <w:r w:rsidRPr="009158A5">
                              <w:rPr>
                                <w:b/>
                                <w:bCs/>
                              </w:rPr>
                              <w:t>Conditions d’éligibilité</w:t>
                            </w:r>
                          </w:p>
                          <w:p w14:paraId="11FBAFC2" w14:textId="77777777" w:rsidR="00F90029" w:rsidRPr="00F90029" w:rsidRDefault="00BF7F55" w:rsidP="009158A5">
                            <w:pPr>
                              <w:pStyle w:val="Pucenoir"/>
                            </w:pPr>
                            <w:r w:rsidRPr="00F90029">
                              <w:t xml:space="preserve">Territoire </w:t>
                            </w:r>
                            <w:r w:rsidR="00347299" w:rsidRPr="00F90029">
                              <w:t>rural ou péri-urbain</w:t>
                            </w:r>
                          </w:p>
                          <w:p w14:paraId="31E1716B" w14:textId="30870BAF" w:rsidR="00F90029" w:rsidRPr="00F90029" w:rsidRDefault="00F90029" w:rsidP="009158A5">
                            <w:pPr>
                              <w:pStyle w:val="Pucenoir"/>
                              <w:spacing w:after="60"/>
                            </w:pPr>
                            <w:r w:rsidRPr="00F90029">
                              <w:t>P</w:t>
                            </w:r>
                            <w:r w:rsidR="00AA4FA7" w:rsidRPr="00F90029">
                              <w:t xml:space="preserve">érimètre </w:t>
                            </w:r>
                            <w:r w:rsidR="00782845">
                              <w:t xml:space="preserve">indicatif </w:t>
                            </w:r>
                            <w:r w:rsidR="004B2E1C">
                              <w:t>pour 1 ETP</w:t>
                            </w:r>
                          </w:p>
                          <w:p w14:paraId="282DC474" w14:textId="77777777" w:rsidR="00F90029" w:rsidRPr="00F90029" w:rsidRDefault="00BF7F55" w:rsidP="009158A5">
                            <w:pPr>
                              <w:pStyle w:val="Pucerond"/>
                            </w:pPr>
                            <w:r w:rsidRPr="00F90029">
                              <w:t>20 communes</w:t>
                            </w:r>
                            <w:r w:rsidR="00347299" w:rsidRPr="00F90029">
                              <w:t xml:space="preserve"> de moins de 10</w:t>
                            </w:r>
                            <w:r w:rsidR="00347299" w:rsidRPr="00F90029">
                              <w:rPr>
                                <w:rFonts w:ascii="Calibri" w:hAnsi="Calibri" w:cs="Calibri"/>
                              </w:rPr>
                              <w:t> </w:t>
                            </w:r>
                            <w:r w:rsidR="00347299" w:rsidRPr="00F90029">
                              <w:t>000 habitants</w:t>
                            </w:r>
                          </w:p>
                          <w:p w14:paraId="3C6CBF5D" w14:textId="77777777" w:rsidR="00F90029" w:rsidRPr="00F90029" w:rsidRDefault="005D4EBB" w:rsidP="009158A5">
                            <w:pPr>
                              <w:pStyle w:val="Pucerond"/>
                            </w:pPr>
                            <w:r w:rsidRPr="00F90029">
                              <w:t>30</w:t>
                            </w:r>
                            <w:r w:rsidR="00BF7F55" w:rsidRPr="00F90029">
                              <w:t xml:space="preserve"> 000 habitants</w:t>
                            </w:r>
                          </w:p>
                          <w:p w14:paraId="2775DDE6" w14:textId="37D2FFF1" w:rsidR="00040197" w:rsidRPr="00F90029" w:rsidRDefault="004909D8" w:rsidP="009158A5">
                            <w:pPr>
                              <w:pStyle w:val="Pucerond"/>
                            </w:pPr>
                            <w:r w:rsidRPr="00F90029">
                              <w:t>300 bâtiments</w:t>
                            </w:r>
                            <w:r w:rsidR="005D4EBB" w:rsidRPr="00F90029">
                              <w:t xml:space="preserve"> publics</w:t>
                            </w:r>
                          </w:p>
                          <w:p w14:paraId="06D38B0C" w14:textId="1E2B29B4" w:rsidR="00AA4FA7" w:rsidRPr="00F90029" w:rsidRDefault="00BF7F55" w:rsidP="009158A5">
                            <w:pPr>
                              <w:pStyle w:val="Pucenoir"/>
                            </w:pPr>
                            <w:r w:rsidRPr="00F90029">
                              <w:t>Réelles perspectives de p</w:t>
                            </w:r>
                            <w:r w:rsidR="00AA4FA7" w:rsidRPr="00F90029">
                              <w:t xml:space="preserve">érennisation </w:t>
                            </w:r>
                            <w:r w:rsidRPr="00F90029">
                              <w:t xml:space="preserve">du </w:t>
                            </w:r>
                            <w:r w:rsidR="00AA4FA7" w:rsidRPr="00F90029">
                              <w:t>poste</w:t>
                            </w:r>
                            <w:r w:rsidR="00D46F3A">
                              <w:t xml:space="preserve"> au bout de 3 ans</w:t>
                            </w:r>
                          </w:p>
                          <w:p w14:paraId="0A5B3770" w14:textId="32286E5E" w:rsidR="00292C44" w:rsidRPr="00B15CAC" w:rsidRDefault="00292C44" w:rsidP="009158A5">
                            <w:pPr>
                              <w:pStyle w:val="Pucenoir"/>
                              <w:spacing w:after="240"/>
                            </w:pPr>
                            <w:r w:rsidRPr="00B15CAC">
                              <w:t>Signature de la charte CEP</w:t>
                            </w:r>
                          </w:p>
                          <w:p w14:paraId="6FCE869C" w14:textId="4C0EE534" w:rsidR="00040197" w:rsidRPr="009158A5" w:rsidRDefault="00040197" w:rsidP="009158A5">
                            <w:pPr>
                              <w:pStyle w:val="TexteCourant"/>
                              <w:rPr>
                                <w:b/>
                                <w:bCs/>
                              </w:rPr>
                            </w:pPr>
                            <w:r w:rsidRPr="009158A5">
                              <w:rPr>
                                <w:b/>
                                <w:bCs/>
                              </w:rPr>
                              <w:t>Opérations non éligibles</w:t>
                            </w:r>
                          </w:p>
                          <w:p w14:paraId="046731CA" w14:textId="1FB8E4A1" w:rsidR="00040197" w:rsidRDefault="00AA4FA7" w:rsidP="009158A5">
                            <w:pPr>
                              <w:pStyle w:val="Pucenoir"/>
                            </w:pPr>
                            <w:r w:rsidRPr="005B62B9">
                              <w:t>Renouvellement de poste</w:t>
                            </w:r>
                            <w:r w:rsidR="00662CA4">
                              <w:t xml:space="preserve"> sauf exception</w:t>
                            </w:r>
                          </w:p>
                          <w:p w14:paraId="2DB3C06F" w14:textId="7CC6F13E" w:rsidR="00F5790B" w:rsidRPr="00B15CAC" w:rsidRDefault="00F5790B" w:rsidP="009158A5">
                            <w:pPr>
                              <w:pStyle w:val="Pucenoir"/>
                            </w:pPr>
                            <w:r w:rsidRPr="00B15CAC">
                              <w:t>Poste de fonctionnaire territorial</w:t>
                            </w:r>
                          </w:p>
                          <w:p w14:paraId="5AEBD0B1" w14:textId="7FB5B4ED" w:rsidR="004909D8" w:rsidRPr="00662CA4" w:rsidRDefault="00662CA4" w:rsidP="009158A5">
                            <w:pPr>
                              <w:pStyle w:val="Pucenoir"/>
                              <w:spacing w:after="240"/>
                            </w:pPr>
                            <w:r w:rsidRPr="00662CA4">
                              <w:t>Poste dont les missions ne couvrent pas les thématiques énergie/climat ou la c</w:t>
                            </w:r>
                            <w:r>
                              <w:t>ible des Bâtiments</w:t>
                            </w:r>
                          </w:p>
                          <w:p w14:paraId="05EDB886" w14:textId="5D3BCA01" w:rsidR="00040197" w:rsidRPr="009158A5" w:rsidRDefault="003C4E57" w:rsidP="009158A5">
                            <w:pPr>
                              <w:pStyle w:val="TexteCourant"/>
                              <w:rPr>
                                <w:b/>
                                <w:bCs/>
                              </w:rPr>
                            </w:pPr>
                            <w:r w:rsidRPr="009158A5">
                              <w:rPr>
                                <w:b/>
                                <w:bCs/>
                              </w:rPr>
                              <w:t xml:space="preserve">Modalités </w:t>
                            </w:r>
                            <w:r w:rsidR="00347299" w:rsidRPr="009158A5">
                              <w:rPr>
                                <w:b/>
                                <w:bCs/>
                              </w:rPr>
                              <w:t>de</w:t>
                            </w:r>
                            <w:r w:rsidR="00040197" w:rsidRPr="009158A5">
                              <w:rPr>
                                <w:b/>
                                <w:bCs/>
                              </w:rPr>
                              <w:t xml:space="preserve"> l’aide</w:t>
                            </w:r>
                            <w:r w:rsidR="00F5790B" w:rsidRPr="009158A5">
                              <w:rPr>
                                <w:b/>
                                <w:bCs/>
                              </w:rPr>
                              <w:t xml:space="preserve"> </w:t>
                            </w:r>
                          </w:p>
                          <w:p w14:paraId="747B50EA" w14:textId="3E468A95" w:rsidR="00347299" w:rsidRPr="009158A5" w:rsidRDefault="00347299" w:rsidP="009158A5">
                            <w:pPr>
                              <w:pStyle w:val="Pucenoir"/>
                            </w:pPr>
                            <w:r w:rsidRPr="009158A5">
                              <w:t>Financement de la mise en place</w:t>
                            </w:r>
                            <w:r w:rsidR="00F90029" w:rsidRPr="009158A5">
                              <w:t>/extension</w:t>
                            </w:r>
                            <w:r w:rsidRPr="009158A5">
                              <w:t xml:space="preserve"> du service, soit les 3 premières années</w:t>
                            </w:r>
                          </w:p>
                          <w:p w14:paraId="2232A19C" w14:textId="6D3FEFF0" w:rsidR="00656733" w:rsidRPr="009158A5" w:rsidRDefault="00AA4FA7" w:rsidP="009158A5">
                            <w:pPr>
                              <w:pStyle w:val="Pucenoir"/>
                            </w:pPr>
                            <w:r w:rsidRPr="009158A5">
                              <w:t xml:space="preserve">Forfait </w:t>
                            </w:r>
                            <w:r w:rsidR="00662CA4" w:rsidRPr="009158A5">
                              <w:t xml:space="preserve">maximum de base </w:t>
                            </w:r>
                            <w:r w:rsidRPr="009158A5">
                              <w:t xml:space="preserve">: </w:t>
                            </w:r>
                            <w:r w:rsidR="00347299" w:rsidRPr="009158A5">
                              <w:t>30</w:t>
                            </w:r>
                            <w:r w:rsidRPr="009158A5">
                              <w:t xml:space="preserve"> k€/</w:t>
                            </w:r>
                            <w:r w:rsidR="00662CA4" w:rsidRPr="009158A5">
                              <w:t>ETPT/</w:t>
                            </w:r>
                            <w:r w:rsidRPr="009158A5">
                              <w:t>an</w:t>
                            </w:r>
                            <w:r w:rsidR="00A25C0B">
                              <w:t xml:space="preserve"> sur 3 ans</w:t>
                            </w:r>
                          </w:p>
                          <w:p w14:paraId="1FC56B6E" w14:textId="24A109B9" w:rsidR="00AA4FA7" w:rsidRPr="009158A5" w:rsidRDefault="005E02E6" w:rsidP="009158A5">
                            <w:pPr>
                              <w:pStyle w:val="Pucenoir"/>
                            </w:pPr>
                            <w:r w:rsidRPr="009158A5">
                              <w:t>Dépenses d’équipement liées à la création de poste</w:t>
                            </w:r>
                            <w:r w:rsidRPr="009158A5">
                              <w:rPr>
                                <w:rFonts w:ascii="Calibri" w:hAnsi="Calibri" w:cs="Calibri"/>
                              </w:rPr>
                              <w:t> </w:t>
                            </w:r>
                            <w:r w:rsidRPr="009158A5">
                              <w:t>:</w:t>
                            </w:r>
                            <w:r w:rsidR="00AA4FA7" w:rsidRPr="009158A5">
                              <w:rPr>
                                <w:rFonts w:ascii="Calibri" w:hAnsi="Calibri" w:cs="Calibri"/>
                              </w:rPr>
                              <w:t> </w:t>
                            </w:r>
                            <w:r w:rsidR="00AA4FA7" w:rsidRPr="009158A5">
                              <w:t xml:space="preserve">15 k€ </w:t>
                            </w:r>
                            <w:r w:rsidR="00662CA4" w:rsidRPr="009158A5">
                              <w:t>/ETPT maxi</w:t>
                            </w:r>
                          </w:p>
                          <w:p w14:paraId="3E1E098D" w14:textId="1ADA026D" w:rsidR="00AA4FA7" w:rsidRPr="009158A5" w:rsidRDefault="00AA4FA7" w:rsidP="009158A5">
                            <w:pPr>
                              <w:pStyle w:val="Pucenoir"/>
                              <w:spacing w:after="60"/>
                            </w:pPr>
                            <w:r w:rsidRPr="009158A5">
                              <w:t>Dépenses externes Communication…</w:t>
                            </w:r>
                            <w:r w:rsidRPr="009158A5">
                              <w:rPr>
                                <w:rFonts w:ascii="Calibri" w:hAnsi="Calibri" w:cs="Calibri"/>
                              </w:rPr>
                              <w:t> </w:t>
                            </w:r>
                            <w:r w:rsidRPr="009158A5">
                              <w:t xml:space="preserve">: </w:t>
                            </w:r>
                            <w:r w:rsidR="004B2E1C" w:rsidRPr="009158A5">
                              <w:t>60</w:t>
                            </w:r>
                            <w:r w:rsidR="00DD4DA6" w:rsidRPr="009158A5">
                              <w:t xml:space="preserve"> k€ sur 3 </w:t>
                            </w:r>
                            <w:r w:rsidRPr="009158A5">
                              <w:t>an</w:t>
                            </w:r>
                            <w:r w:rsidR="00DD4DA6" w:rsidRPr="009158A5">
                              <w:t>s</w:t>
                            </w:r>
                            <w:r w:rsidRPr="009158A5">
                              <w:t xml:space="preserve"> maxi</w:t>
                            </w:r>
                          </w:p>
                          <w:p w14:paraId="389BBF2E" w14:textId="77BEA70A" w:rsidR="000E1E09" w:rsidRPr="00B15CAC" w:rsidRDefault="00B15CAC" w:rsidP="009158A5">
                            <w:pPr>
                              <w:pStyle w:val="TexteCourant"/>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t varier en fonction du contexte régional : priorités régionales, cofinancement de partenaires, disponibilités budgétaires,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4A59D" id="_x0000_t202" coordsize="21600,21600" o:spt="202" path="m,l,21600r21600,l21600,xe">
                <v:stroke joinstyle="miter"/>
                <v:path gradientshapeok="t" o:connecttype="rect"/>
              </v:shapetype>
              <v:shape id="Zone de texte 19" o:spid="_x0000_s1026" type="#_x0000_t202" style="position:absolute;margin-left:7.85pt;margin-top:178.85pt;width:465pt;height:6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" fillcolor="white [3201]" stroked="f" strokeweight=".5pt">
                <v:textbox>
                  <w:txbxContent>
                    <w:p w14:paraId="4236DFE0" w14:textId="1413A9E8" w:rsidR="00040197" w:rsidRPr="009158A5" w:rsidRDefault="006F4488" w:rsidP="009158A5">
                      <w:pPr>
                        <w:spacing w:after="360"/>
                        <w:rPr>
                          <w:rFonts w:ascii="Marianne Light" w:hAnsi="Marianne Light"/>
                          <w:b/>
                          <w:bCs/>
                          <w:sz w:val="28"/>
                          <w:szCs w:val="28"/>
                          <w:u w:val="single"/>
                        </w:rPr>
                      </w:pPr>
                      <w:r w:rsidRPr="009158A5">
                        <w:rPr>
                          <w:rFonts w:ascii="Marianne Light" w:hAnsi="Marianne Light"/>
                          <w:b/>
                          <w:bCs/>
                          <w:sz w:val="28"/>
                          <w:szCs w:val="28"/>
                          <w:u w:val="single"/>
                        </w:rPr>
                        <w:t xml:space="preserve">Ce qu’il faut retenir </w:t>
                      </w:r>
                    </w:p>
                    <w:p w14:paraId="3DE578AA" w14:textId="2FE67A13" w:rsidR="00040197" w:rsidRPr="009158A5" w:rsidRDefault="00040197" w:rsidP="009158A5">
                      <w:pPr>
                        <w:pStyle w:val="TexteCourant"/>
                        <w:rPr>
                          <w:b/>
                          <w:bCs/>
                        </w:rPr>
                      </w:pPr>
                      <w:r w:rsidRPr="009158A5">
                        <w:rPr>
                          <w:b/>
                          <w:bCs/>
                        </w:rPr>
                        <w:t>Opérations éligibles</w:t>
                      </w:r>
                    </w:p>
                    <w:p w14:paraId="05689932" w14:textId="566EDE22" w:rsidR="00BF7F55" w:rsidRPr="00B15CAC" w:rsidRDefault="00662CA4" w:rsidP="009158A5">
                      <w:pPr>
                        <w:pStyle w:val="Pucenoir"/>
                        <w:spacing w:after="240"/>
                      </w:pPr>
                      <w:r>
                        <w:t>Soutien à la c</w:t>
                      </w:r>
                      <w:r w:rsidR="00AA4FA7" w:rsidRPr="00B15CAC">
                        <w:t xml:space="preserve">réation </w:t>
                      </w:r>
                      <w:r w:rsidR="00F90029" w:rsidRPr="00B15CAC">
                        <w:t>d’un (ou plusieurs) poste(s)</w:t>
                      </w:r>
                      <w:r w:rsidR="005D4EBB" w:rsidRPr="00B15CAC">
                        <w:t xml:space="preserve"> </w:t>
                      </w:r>
                      <w:r w:rsidR="00F5790B" w:rsidRPr="00B15CAC">
                        <w:t xml:space="preserve">CEP </w:t>
                      </w:r>
                      <w:r w:rsidR="005D4EBB" w:rsidRPr="00B15CAC">
                        <w:t xml:space="preserve">et d’une organisation </w:t>
                      </w:r>
                      <w:r w:rsidR="00F90029" w:rsidRPr="00B15CAC">
                        <w:t>de</w:t>
                      </w:r>
                      <w:r w:rsidR="005D4EBB" w:rsidRPr="00B15CAC">
                        <w:t xml:space="preserve"> service en cohérence avec </w:t>
                      </w:r>
                      <w:r w:rsidR="00F5790B" w:rsidRPr="00B15CAC">
                        <w:t xml:space="preserve">cette </w:t>
                      </w:r>
                      <w:r>
                        <w:t>mission, pendant 3 ans max</w:t>
                      </w:r>
                    </w:p>
                    <w:p w14:paraId="04F1BF5D" w14:textId="77777777" w:rsidR="00040197" w:rsidRPr="009158A5" w:rsidRDefault="00040197" w:rsidP="009158A5">
                      <w:pPr>
                        <w:pStyle w:val="TexteCourant"/>
                        <w:rPr>
                          <w:b/>
                          <w:bCs/>
                        </w:rPr>
                      </w:pPr>
                      <w:r w:rsidRPr="009158A5">
                        <w:rPr>
                          <w:b/>
                          <w:bCs/>
                        </w:rPr>
                        <w:t>Conditions d’éligibilité</w:t>
                      </w:r>
                    </w:p>
                    <w:p w14:paraId="11FBAFC2" w14:textId="77777777" w:rsidR="00F90029" w:rsidRPr="00F90029" w:rsidRDefault="00BF7F55" w:rsidP="009158A5">
                      <w:pPr>
                        <w:pStyle w:val="Pucenoir"/>
                      </w:pPr>
                      <w:r w:rsidRPr="00F90029">
                        <w:t xml:space="preserve">Territoire </w:t>
                      </w:r>
                      <w:r w:rsidR="00347299" w:rsidRPr="00F90029">
                        <w:t>rural ou péri-urbain</w:t>
                      </w:r>
                    </w:p>
                    <w:p w14:paraId="31E1716B" w14:textId="30870BAF" w:rsidR="00F90029" w:rsidRPr="00F90029" w:rsidRDefault="00F90029" w:rsidP="009158A5">
                      <w:pPr>
                        <w:pStyle w:val="Pucenoir"/>
                        <w:spacing w:after="60"/>
                      </w:pPr>
                      <w:r w:rsidRPr="00F90029">
                        <w:t>P</w:t>
                      </w:r>
                      <w:r w:rsidR="00AA4FA7" w:rsidRPr="00F90029">
                        <w:t xml:space="preserve">érimètre </w:t>
                      </w:r>
                      <w:r w:rsidR="00782845">
                        <w:t xml:space="preserve">indicatif </w:t>
                      </w:r>
                      <w:r w:rsidR="004B2E1C">
                        <w:t>pour 1 ETP</w:t>
                      </w:r>
                    </w:p>
                    <w:p w14:paraId="282DC474" w14:textId="77777777" w:rsidR="00F90029" w:rsidRPr="00F90029" w:rsidRDefault="00BF7F55" w:rsidP="009158A5">
                      <w:pPr>
                        <w:pStyle w:val="Pucerond"/>
                      </w:pPr>
                      <w:r w:rsidRPr="00F90029">
                        <w:t>20 communes</w:t>
                      </w:r>
                      <w:r w:rsidR="00347299" w:rsidRPr="00F90029">
                        <w:t xml:space="preserve"> de moins de 10</w:t>
                      </w:r>
                      <w:r w:rsidR="00347299" w:rsidRPr="00F90029">
                        <w:rPr>
                          <w:rFonts w:ascii="Calibri" w:hAnsi="Calibri" w:cs="Calibri"/>
                        </w:rPr>
                        <w:t> </w:t>
                      </w:r>
                      <w:r w:rsidR="00347299" w:rsidRPr="00F90029">
                        <w:t>000 habitants</w:t>
                      </w:r>
                    </w:p>
                    <w:p w14:paraId="3C6CBF5D" w14:textId="77777777" w:rsidR="00F90029" w:rsidRPr="00F90029" w:rsidRDefault="005D4EBB" w:rsidP="009158A5">
                      <w:pPr>
                        <w:pStyle w:val="Pucerond"/>
                      </w:pPr>
                      <w:r w:rsidRPr="00F90029">
                        <w:t>30</w:t>
                      </w:r>
                      <w:r w:rsidR="00BF7F55" w:rsidRPr="00F90029">
                        <w:t xml:space="preserve"> 000 habitants</w:t>
                      </w:r>
                    </w:p>
                    <w:p w14:paraId="2775DDE6" w14:textId="37D2FFF1" w:rsidR="00040197" w:rsidRPr="00F90029" w:rsidRDefault="004909D8" w:rsidP="009158A5">
                      <w:pPr>
                        <w:pStyle w:val="Pucerond"/>
                      </w:pPr>
                      <w:r w:rsidRPr="00F90029">
                        <w:t>300 bâtiments</w:t>
                      </w:r>
                      <w:r w:rsidR="005D4EBB" w:rsidRPr="00F90029">
                        <w:t xml:space="preserve"> publics</w:t>
                      </w:r>
                    </w:p>
                    <w:p w14:paraId="06D38B0C" w14:textId="1E2B29B4" w:rsidR="00AA4FA7" w:rsidRPr="00F90029" w:rsidRDefault="00BF7F55" w:rsidP="009158A5">
                      <w:pPr>
                        <w:pStyle w:val="Pucenoir"/>
                      </w:pPr>
                      <w:r w:rsidRPr="00F90029">
                        <w:t>Réelles perspectives de p</w:t>
                      </w:r>
                      <w:r w:rsidR="00AA4FA7" w:rsidRPr="00F90029">
                        <w:t xml:space="preserve">érennisation </w:t>
                      </w:r>
                      <w:r w:rsidRPr="00F90029">
                        <w:t xml:space="preserve">du </w:t>
                      </w:r>
                      <w:r w:rsidR="00AA4FA7" w:rsidRPr="00F90029">
                        <w:t>poste</w:t>
                      </w:r>
                      <w:r w:rsidR="00D46F3A">
                        <w:t xml:space="preserve"> au bout de 3 ans</w:t>
                      </w:r>
                    </w:p>
                    <w:p w14:paraId="0A5B3770" w14:textId="32286E5E" w:rsidR="00292C44" w:rsidRPr="00B15CAC" w:rsidRDefault="00292C44" w:rsidP="009158A5">
                      <w:pPr>
                        <w:pStyle w:val="Pucenoir"/>
                        <w:spacing w:after="240"/>
                      </w:pPr>
                      <w:r w:rsidRPr="00B15CAC">
                        <w:t>Signature de la charte CEP</w:t>
                      </w:r>
                    </w:p>
                    <w:p w14:paraId="6FCE869C" w14:textId="4C0EE534" w:rsidR="00040197" w:rsidRPr="009158A5" w:rsidRDefault="00040197" w:rsidP="009158A5">
                      <w:pPr>
                        <w:pStyle w:val="TexteCourant"/>
                        <w:rPr>
                          <w:b/>
                          <w:bCs/>
                        </w:rPr>
                      </w:pPr>
                      <w:r w:rsidRPr="009158A5">
                        <w:rPr>
                          <w:b/>
                          <w:bCs/>
                        </w:rPr>
                        <w:t>Opérations non éligibles</w:t>
                      </w:r>
                    </w:p>
                    <w:p w14:paraId="046731CA" w14:textId="1FB8E4A1" w:rsidR="00040197" w:rsidRDefault="00AA4FA7" w:rsidP="009158A5">
                      <w:pPr>
                        <w:pStyle w:val="Pucenoir"/>
                      </w:pPr>
                      <w:r w:rsidRPr="005B62B9">
                        <w:t>Renouvellement de poste</w:t>
                      </w:r>
                      <w:r w:rsidR="00662CA4">
                        <w:t xml:space="preserve"> sauf exception</w:t>
                      </w:r>
                    </w:p>
                    <w:p w14:paraId="2DB3C06F" w14:textId="7CC6F13E" w:rsidR="00F5790B" w:rsidRPr="00B15CAC" w:rsidRDefault="00F5790B" w:rsidP="009158A5">
                      <w:pPr>
                        <w:pStyle w:val="Pucenoir"/>
                      </w:pPr>
                      <w:r w:rsidRPr="00B15CAC">
                        <w:t>Poste de fonctionnaire territorial</w:t>
                      </w:r>
                    </w:p>
                    <w:p w14:paraId="5AEBD0B1" w14:textId="7FB5B4ED" w:rsidR="004909D8" w:rsidRPr="00662CA4" w:rsidRDefault="00662CA4" w:rsidP="009158A5">
                      <w:pPr>
                        <w:pStyle w:val="Pucenoir"/>
                        <w:spacing w:after="240"/>
                      </w:pPr>
                      <w:r w:rsidRPr="00662CA4">
                        <w:t>Poste dont les missions ne couvrent pas les thématiques énergie/climat ou la c</w:t>
                      </w:r>
                      <w:r>
                        <w:t>ible des Bâtiments</w:t>
                      </w:r>
                    </w:p>
                    <w:p w14:paraId="05EDB886" w14:textId="5D3BCA01" w:rsidR="00040197" w:rsidRPr="009158A5" w:rsidRDefault="003C4E57" w:rsidP="009158A5">
                      <w:pPr>
                        <w:pStyle w:val="TexteCourant"/>
                        <w:rPr>
                          <w:b/>
                          <w:bCs/>
                        </w:rPr>
                      </w:pPr>
                      <w:r w:rsidRPr="009158A5">
                        <w:rPr>
                          <w:b/>
                          <w:bCs/>
                        </w:rPr>
                        <w:t xml:space="preserve">Modalités </w:t>
                      </w:r>
                      <w:r w:rsidR="00347299" w:rsidRPr="009158A5">
                        <w:rPr>
                          <w:b/>
                          <w:bCs/>
                        </w:rPr>
                        <w:t>de</w:t>
                      </w:r>
                      <w:r w:rsidR="00040197" w:rsidRPr="009158A5">
                        <w:rPr>
                          <w:b/>
                          <w:bCs/>
                        </w:rPr>
                        <w:t xml:space="preserve"> l’aide</w:t>
                      </w:r>
                      <w:r w:rsidR="00F5790B" w:rsidRPr="009158A5">
                        <w:rPr>
                          <w:b/>
                          <w:bCs/>
                        </w:rPr>
                        <w:t xml:space="preserve"> </w:t>
                      </w:r>
                    </w:p>
                    <w:p w14:paraId="747B50EA" w14:textId="3E468A95" w:rsidR="00347299" w:rsidRPr="009158A5" w:rsidRDefault="00347299" w:rsidP="009158A5">
                      <w:pPr>
                        <w:pStyle w:val="Pucenoir"/>
                      </w:pPr>
                      <w:r w:rsidRPr="009158A5">
                        <w:t>Financement de la mise en place</w:t>
                      </w:r>
                      <w:r w:rsidR="00F90029" w:rsidRPr="009158A5">
                        <w:t>/extension</w:t>
                      </w:r>
                      <w:r w:rsidRPr="009158A5">
                        <w:t xml:space="preserve"> du service, soit les 3 premières années</w:t>
                      </w:r>
                    </w:p>
                    <w:p w14:paraId="2232A19C" w14:textId="6D3FEFF0" w:rsidR="00656733" w:rsidRPr="009158A5" w:rsidRDefault="00AA4FA7" w:rsidP="009158A5">
                      <w:pPr>
                        <w:pStyle w:val="Pucenoir"/>
                      </w:pPr>
                      <w:r w:rsidRPr="009158A5">
                        <w:t xml:space="preserve">Forfait </w:t>
                      </w:r>
                      <w:r w:rsidR="00662CA4" w:rsidRPr="009158A5">
                        <w:t xml:space="preserve">maximum de base </w:t>
                      </w:r>
                      <w:r w:rsidRPr="009158A5">
                        <w:t xml:space="preserve">: </w:t>
                      </w:r>
                      <w:r w:rsidR="00347299" w:rsidRPr="009158A5">
                        <w:t>30</w:t>
                      </w:r>
                      <w:r w:rsidRPr="009158A5">
                        <w:t xml:space="preserve"> k€/</w:t>
                      </w:r>
                      <w:r w:rsidR="00662CA4" w:rsidRPr="009158A5">
                        <w:t>ETPT/</w:t>
                      </w:r>
                      <w:r w:rsidRPr="009158A5">
                        <w:t>an</w:t>
                      </w:r>
                      <w:r w:rsidR="00A25C0B">
                        <w:t xml:space="preserve"> sur 3 ans</w:t>
                      </w:r>
                    </w:p>
                    <w:p w14:paraId="1FC56B6E" w14:textId="24A109B9" w:rsidR="00AA4FA7" w:rsidRPr="009158A5" w:rsidRDefault="005E02E6" w:rsidP="009158A5">
                      <w:pPr>
                        <w:pStyle w:val="Pucenoir"/>
                      </w:pPr>
                      <w:r w:rsidRPr="009158A5">
                        <w:t>Dépenses d’équipement liées à la création de poste</w:t>
                      </w:r>
                      <w:r w:rsidRPr="009158A5">
                        <w:rPr>
                          <w:rFonts w:ascii="Calibri" w:hAnsi="Calibri" w:cs="Calibri"/>
                        </w:rPr>
                        <w:t> </w:t>
                      </w:r>
                      <w:r w:rsidRPr="009158A5">
                        <w:t>:</w:t>
                      </w:r>
                      <w:r w:rsidR="00AA4FA7" w:rsidRPr="009158A5">
                        <w:rPr>
                          <w:rFonts w:ascii="Calibri" w:hAnsi="Calibri" w:cs="Calibri"/>
                        </w:rPr>
                        <w:t> </w:t>
                      </w:r>
                      <w:r w:rsidR="00AA4FA7" w:rsidRPr="009158A5">
                        <w:t xml:space="preserve">15 k€ </w:t>
                      </w:r>
                      <w:r w:rsidR="00662CA4" w:rsidRPr="009158A5">
                        <w:t>/ETPT maxi</w:t>
                      </w:r>
                    </w:p>
                    <w:p w14:paraId="3E1E098D" w14:textId="1ADA026D" w:rsidR="00AA4FA7" w:rsidRPr="009158A5" w:rsidRDefault="00AA4FA7" w:rsidP="009158A5">
                      <w:pPr>
                        <w:pStyle w:val="Pucenoir"/>
                        <w:spacing w:after="60"/>
                      </w:pPr>
                      <w:r w:rsidRPr="009158A5">
                        <w:t>Dépenses externes Communication…</w:t>
                      </w:r>
                      <w:r w:rsidRPr="009158A5">
                        <w:rPr>
                          <w:rFonts w:ascii="Calibri" w:hAnsi="Calibri" w:cs="Calibri"/>
                        </w:rPr>
                        <w:t> </w:t>
                      </w:r>
                      <w:r w:rsidRPr="009158A5">
                        <w:t xml:space="preserve">: </w:t>
                      </w:r>
                      <w:r w:rsidR="004B2E1C" w:rsidRPr="009158A5">
                        <w:t>60</w:t>
                      </w:r>
                      <w:r w:rsidR="00DD4DA6" w:rsidRPr="009158A5">
                        <w:t xml:space="preserve"> k€ sur 3 </w:t>
                      </w:r>
                      <w:r w:rsidRPr="009158A5">
                        <w:t>an</w:t>
                      </w:r>
                      <w:r w:rsidR="00DD4DA6" w:rsidRPr="009158A5">
                        <w:t>s</w:t>
                      </w:r>
                      <w:r w:rsidRPr="009158A5">
                        <w:t xml:space="preserve"> maxi</w:t>
                      </w:r>
                    </w:p>
                    <w:p w14:paraId="389BBF2E" w14:textId="77BEA70A" w:rsidR="000E1E09" w:rsidRPr="00B15CAC" w:rsidRDefault="00B15CAC" w:rsidP="009158A5">
                      <w:pPr>
                        <w:pStyle w:val="TexteCourant"/>
                      </w:pPr>
                      <w:r>
                        <w:t>Attention</w:t>
                      </w:r>
                      <w:r>
                        <w:rPr>
                          <w:rFonts w:ascii="Calibri" w:hAnsi="Calibri" w:cs="Calibri"/>
                        </w:rPr>
                        <w:t> </w:t>
                      </w:r>
                      <w:r>
                        <w:t>! Les</w:t>
                      </w:r>
                      <w:r w:rsidR="000E1E09" w:rsidRPr="00B15CAC">
                        <w:t xml:space="preserve"> montant</w:t>
                      </w:r>
                      <w:r>
                        <w:t>s</w:t>
                      </w:r>
                      <w:r w:rsidR="000E1E09" w:rsidRPr="00B15CAC">
                        <w:t xml:space="preserve"> </w:t>
                      </w:r>
                      <w:r>
                        <w:t xml:space="preserve">d’aide </w:t>
                      </w:r>
                      <w:r w:rsidR="000E1E09" w:rsidRPr="00B15CAC">
                        <w:t>peu</w:t>
                      </w:r>
                      <w:r>
                        <w:t>ven</w:t>
                      </w:r>
                      <w:r w:rsidR="000E1E09" w:rsidRPr="00B15CAC">
                        <w:t>t varier en fonction du contexte régional : priorités régionales, cofinancement de partenaires, disponibilités budgétaires, etc..</w:t>
                      </w:r>
                    </w:p>
                  </w:txbxContent>
                </v:textbox>
                <w10:wrap anchorx="margin"/>
              </v:shape>
            </w:pict>
          </mc:Fallback>
        </mc:AlternateContent>
      </w:r>
      <w:r w:rsidRPr="006B1608">
        <w:rPr>
          <w:noProof/>
        </w:rPr>
        <mc:AlternateContent>
          <mc:Choice Requires="wps">
            <w:drawing>
              <wp:anchor distT="45720" distB="45720" distL="114300" distR="114300" simplePos="0" relativeHeight="251667456" behindDoc="0" locked="0" layoutInCell="1" allowOverlap="1" wp14:anchorId="4AECFC99" wp14:editId="3902A76B">
                <wp:simplePos x="0" y="0"/>
                <wp:positionH relativeFrom="margin">
                  <wp:align>right</wp:align>
                </wp:positionH>
                <wp:positionV relativeFrom="paragraph">
                  <wp:posOffset>852170</wp:posOffset>
                </wp:positionV>
                <wp:extent cx="5661025" cy="123825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025" cy="12382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756BF884" w:rsidR="00040197" w:rsidRPr="002C1672" w:rsidRDefault="00AA4FA7" w:rsidP="002C1672">
                            <w:pPr>
                              <w:pStyle w:val="SOUS-TITREPRINCIPAL1repage"/>
                            </w:pPr>
                            <w:r>
                              <w:rPr>
                                <w:bCs/>
                              </w:rPr>
                              <w:t>Conseiller</w:t>
                            </w:r>
                            <w:r w:rsidR="00D46F3A">
                              <w:rPr>
                                <w:bCs/>
                              </w:rPr>
                              <w:t>s</w:t>
                            </w:r>
                            <w:r>
                              <w:rPr>
                                <w:bCs/>
                              </w:rPr>
                              <w:t xml:space="preserve"> en énergie partagé</w:t>
                            </w:r>
                            <w:r w:rsidR="00D46F3A">
                              <w:rPr>
                                <w:bCs/>
                              </w:rPr>
                              <w:t>s</w:t>
                            </w:r>
                            <w:r>
                              <w:rPr>
                                <w:bCs/>
                              </w:rPr>
                              <w:t xml:space="preserve"> (CEP)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CFC99" id="Zone de texte 2" o:spid="_x0000_s1027" style="position:absolute;margin-left:394.55pt;margin-top:67.1pt;width:445.75pt;height:9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" adj="-11796480,,5400" path="m,l3136900,,2838450,786765,,786765,,xe" fillcolor="white [3212]" stroked="f">
                <v:stroke joinstyle="miter"/>
                <v:formulas/>
                <v:path arrowok="t" o:connecttype="custom" o:connectlocs="0,0;5661025,0;5122425,1238250;0,1238250;0,0" o:connectangles="0,0,0,0,0" textboxrect="0,0,3136900,786765"/>
                <v:textbox>
                  <w:txbxContent>
                    <w:p w14:paraId="18B2335B" w14:textId="24593AD5" w:rsidR="006B1608" w:rsidRPr="0076695B" w:rsidRDefault="00040197" w:rsidP="0076695B">
                      <w:pPr>
                        <w:pStyle w:val="TITREPRINCIPAL1repage"/>
                      </w:pPr>
                      <w:r w:rsidRPr="0076695B">
                        <w:t>Conditions d’éligibilité et de financement</w:t>
                      </w:r>
                      <w:r w:rsidRPr="0076695B">
                        <w:rPr>
                          <w:rFonts w:ascii="Calibri" w:hAnsi="Calibri" w:cs="Calibri"/>
                        </w:rPr>
                        <w:t> </w:t>
                      </w:r>
                      <w:r w:rsidRPr="0076695B">
                        <w:t>:</w:t>
                      </w:r>
                    </w:p>
                    <w:p w14:paraId="768061AA" w14:textId="756BF884" w:rsidR="00040197" w:rsidRPr="002C1672" w:rsidRDefault="00AA4FA7" w:rsidP="002C1672">
                      <w:pPr>
                        <w:pStyle w:val="SOUS-TITREPRINCIPAL1repage"/>
                      </w:pPr>
                      <w:r>
                        <w:rPr>
                          <w:bCs/>
                        </w:rPr>
                        <w:t>Conseiller</w:t>
                      </w:r>
                      <w:r w:rsidR="00D46F3A">
                        <w:rPr>
                          <w:bCs/>
                        </w:rPr>
                        <w:t>s</w:t>
                      </w:r>
                      <w:r>
                        <w:rPr>
                          <w:bCs/>
                        </w:rPr>
                        <w:t xml:space="preserve"> en énergie partagé</w:t>
                      </w:r>
                      <w:r w:rsidR="00D46F3A">
                        <w:rPr>
                          <w:bCs/>
                        </w:rPr>
                        <w:t>s</w:t>
                      </w:r>
                      <w:r>
                        <w:rPr>
                          <w:bCs/>
                        </w:rPr>
                        <w:t xml:space="preserve"> (CEP)</w:t>
                      </w:r>
                    </w:p>
                  </w:txbxContent>
                </v:textbox>
                <w10:wrap anchorx="margin"/>
              </v:shape>
            </w:pict>
          </mc:Fallback>
        </mc:AlternateContent>
      </w:r>
      <w:r w:rsidRPr="009158A5">
        <w:rPr>
          <w:noProof/>
        </w:rPr>
        <mc:AlternateContent>
          <mc:Choice Requires="wps">
            <w:drawing>
              <wp:anchor distT="0" distB="0" distL="114300" distR="114300" simplePos="0" relativeHeight="251657215" behindDoc="1" locked="0" layoutInCell="1" allowOverlap="1" wp14:anchorId="179AED9B" wp14:editId="3A72D938">
                <wp:simplePos x="0" y="0"/>
                <wp:positionH relativeFrom="page">
                  <wp:posOffset>593090</wp:posOffset>
                </wp:positionH>
                <wp:positionV relativeFrom="paragraph">
                  <wp:posOffset>593090</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7E79B" id="Rectangle 2" o:spid="_x0000_s1026" style="position:absolute;margin-left:46.7pt;margin-top:46.7pt;width:549pt;height:676.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" filled="f" strokecolor="black [3213]" strokeweight="1.5pt">
                <w10:wrap anchorx="page"/>
              </v:rect>
            </w:pict>
          </mc:Fallback>
        </mc:AlternateContent>
      </w:r>
      <w:r w:rsidRPr="009158A5">
        <w:rPr>
          <w:noProof/>
        </w:rPr>
        <w:drawing>
          <wp:anchor distT="0" distB="0" distL="114300" distR="114300" simplePos="0" relativeHeight="251658239" behindDoc="1" locked="0" layoutInCell="1" allowOverlap="1" wp14:anchorId="0A1FB1E4" wp14:editId="2D0D7A05">
            <wp:simplePos x="0" y="0"/>
            <wp:positionH relativeFrom="page">
              <wp:posOffset>5080</wp:posOffset>
            </wp:positionH>
            <wp:positionV relativeFrom="paragraph">
              <wp:posOffset>-886460</wp:posOffset>
            </wp:positionV>
            <wp:extent cx="7559040" cy="13144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8" cstate="print">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5E54">
        <w:br w:type="page"/>
      </w:r>
    </w:p>
    <w:p w14:paraId="7EA022D3" w14:textId="17D48902" w:rsidR="00A02888" w:rsidRDefault="00A02888" w:rsidP="009158A5">
      <w:pPr>
        <w:pStyle w:val="Titre1"/>
        <w:numPr>
          <w:ilvl w:val="0"/>
          <w:numId w:val="34"/>
        </w:numPr>
        <w:ind w:left="360"/>
      </w:pPr>
      <w:r w:rsidRPr="006F4488">
        <w:lastRenderedPageBreak/>
        <w:t>Contexte</w:t>
      </w:r>
    </w:p>
    <w:p w14:paraId="3F1AFCCF" w14:textId="7DD7886A" w:rsidR="00940D98" w:rsidRPr="00940D98" w:rsidRDefault="00940D98" w:rsidP="009158A5">
      <w:pPr>
        <w:pStyle w:val="TexteCourant"/>
      </w:pPr>
      <w:r w:rsidRPr="00940D98">
        <w:t xml:space="preserve">Le dispositif de Conseil en Energie Partagé (CEP) permet de doter de compétences énergie des communes n’ayant pas la taille et les moyens suffisants </w:t>
      </w:r>
      <w:r>
        <w:t>(l</w:t>
      </w:r>
      <w:r w:rsidRPr="00940D98">
        <w:t>a cible privilégiée du dispositif est l’ensemble des communes de 2 000 à 10 000 habitants</w:t>
      </w:r>
      <w:r>
        <w:t xml:space="preserve"> - </w:t>
      </w:r>
      <w:r w:rsidRPr="00940D98">
        <w:t>et plus généralement de moins de 10 000 habitants</w:t>
      </w:r>
      <w:r>
        <w:t xml:space="preserve">) </w:t>
      </w:r>
      <w:r w:rsidRPr="00940D98">
        <w:t>pour salarier un technicien spécialisé, dans le but de leur permettre de faire des choix en matière de performance énergétique et gestion des consommables sur leur patrimoine.</w:t>
      </w:r>
    </w:p>
    <w:p w14:paraId="77CD41E4" w14:textId="7F49F642" w:rsidR="00940D98" w:rsidRPr="004B2E1C" w:rsidRDefault="00940D98" w:rsidP="009158A5">
      <w:pPr>
        <w:pStyle w:val="TexteCourant"/>
        <w:rPr>
          <w:color w:val="auto"/>
        </w:rPr>
      </w:pPr>
      <w:r w:rsidRPr="00940D98">
        <w:t xml:space="preserve">Le </w:t>
      </w:r>
      <w:r w:rsidR="00F5790B">
        <w:t xml:space="preserve">CEP est un service de </w:t>
      </w:r>
      <w:r w:rsidR="00F5790B" w:rsidRPr="004B2E1C">
        <w:rPr>
          <w:color w:val="auto"/>
        </w:rPr>
        <w:t xml:space="preserve">proximité né en Bretagne dans les années 90, dont le concept a été </w:t>
      </w:r>
      <w:r w:rsidR="004B2E1C">
        <w:t>expérimenté, évalué puis déployé</w:t>
      </w:r>
      <w:r w:rsidRPr="00940D98">
        <w:t xml:space="preserve"> avec le soutien de l’ADEME</w:t>
      </w:r>
      <w:r w:rsidR="004B2E1C">
        <w:t xml:space="preserve">. Il </w:t>
      </w:r>
      <w:r w:rsidRPr="00940D98">
        <w:t xml:space="preserve">mutualise les compétences d’un conseiller spécialisé au sein d’une structure dite structure porteuse et à destination de l’ensemble des collectivités cibles </w:t>
      </w:r>
      <w:r w:rsidRPr="004B2E1C">
        <w:rPr>
          <w:color w:val="auto"/>
        </w:rPr>
        <w:t xml:space="preserve">adhérentes </w:t>
      </w:r>
      <w:r w:rsidR="00F5790B" w:rsidRPr="004B2E1C">
        <w:rPr>
          <w:color w:val="auto"/>
        </w:rPr>
        <w:t>au service</w:t>
      </w:r>
      <w:r w:rsidRPr="004B2E1C">
        <w:rPr>
          <w:color w:val="auto"/>
        </w:rPr>
        <w:t>.</w:t>
      </w:r>
    </w:p>
    <w:p w14:paraId="1865B899" w14:textId="77777777" w:rsidR="00940D98" w:rsidRPr="00940D98" w:rsidRDefault="00940D98" w:rsidP="009158A5">
      <w:pPr>
        <w:pStyle w:val="TexteCourant"/>
      </w:pPr>
      <w:r w:rsidRPr="00940D98">
        <w:t>L’aide ADEME dont bénéficiera la structure porteuse est conçue pour l’inciter à ne plus être dépendante du financement public à termes.</w:t>
      </w:r>
    </w:p>
    <w:p w14:paraId="7DBF275D" w14:textId="6905787D" w:rsidR="00940D98" w:rsidRPr="005B21EE" w:rsidRDefault="00940D98" w:rsidP="009158A5">
      <w:pPr>
        <w:pStyle w:val="TexteCourant"/>
      </w:pPr>
      <w:r w:rsidRPr="00940D98">
        <w:t>Cette aide est conditionnée au respect de la Charte CEP fixant les grandes règles de cette mission, et que la structure porteuse s’engage à respecter. Cette charte est annexée (annexe 1) à la présente annexe technique.</w:t>
      </w:r>
    </w:p>
    <w:p w14:paraId="6064F482" w14:textId="060E443A" w:rsidR="00A02888" w:rsidRDefault="00A02888" w:rsidP="009158A5">
      <w:pPr>
        <w:pStyle w:val="Titre1"/>
        <w:numPr>
          <w:ilvl w:val="0"/>
          <w:numId w:val="34"/>
        </w:numPr>
        <w:ind w:left="357" w:hanging="357"/>
      </w:pPr>
      <w:r w:rsidRPr="00A02888">
        <w:t xml:space="preserve">Description </w:t>
      </w:r>
      <w:r w:rsidR="003C4E57">
        <w:t xml:space="preserve">DES </w:t>
      </w:r>
      <w:r w:rsidRPr="00A02888">
        <w:t>projets éligibles</w:t>
      </w:r>
    </w:p>
    <w:p w14:paraId="7D1B5EB1" w14:textId="26F9D091" w:rsidR="00940D98" w:rsidRPr="005B21EE" w:rsidRDefault="00940D98" w:rsidP="009158A5">
      <w:pPr>
        <w:pStyle w:val="TexteCourant"/>
      </w:pPr>
      <w:r w:rsidRPr="00940D98">
        <w:t>Le programme porte sur une activité non économique de sensibilisation, d’information, d’animation, de montage d’opérations collectives, de conseil de premier niveau vis-à-vis de petites collectivités.</w:t>
      </w:r>
    </w:p>
    <w:p w14:paraId="608486EB" w14:textId="6B7AE3B2" w:rsidR="00BC0965" w:rsidRDefault="00BC0965" w:rsidP="009158A5">
      <w:pPr>
        <w:pStyle w:val="TexteCourant"/>
      </w:pPr>
      <w:r>
        <w:t xml:space="preserve">L’ADEME accompagne la création de postes de CEP, que ce soit pour une première création de poste </w:t>
      </w:r>
      <w:r w:rsidRPr="004B2E1C">
        <w:t>ou la création d</w:t>
      </w:r>
      <w:r w:rsidR="004B2E1C">
        <w:t>e</w:t>
      </w:r>
      <w:r w:rsidRPr="004B2E1C">
        <w:t xml:space="preserve"> poste</w:t>
      </w:r>
      <w:r w:rsidR="004B2E1C">
        <w:t>s</w:t>
      </w:r>
      <w:r w:rsidRPr="004B2E1C">
        <w:t xml:space="preserve"> supplémentaire</w:t>
      </w:r>
      <w:r w:rsidR="004B2E1C">
        <w:t>s</w:t>
      </w:r>
      <w:r w:rsidR="006E6E24" w:rsidRPr="004B2E1C">
        <w:t xml:space="preserve"> au sein de la structure</w:t>
      </w:r>
      <w:r w:rsidRPr="004B2E1C">
        <w:t>.</w:t>
      </w:r>
      <w:r>
        <w:t xml:space="preserve"> L’ADEME accompagne la mise en œuvre d’un programme d’action</w:t>
      </w:r>
      <w:r w:rsidR="004B2E1C">
        <w:t>s</w:t>
      </w:r>
      <w:r>
        <w:t xml:space="preserve">. </w:t>
      </w:r>
    </w:p>
    <w:p w14:paraId="4EC107C5" w14:textId="654DD671" w:rsidR="00BC0965" w:rsidRDefault="00BC0965" w:rsidP="009158A5">
      <w:pPr>
        <w:pStyle w:val="TexteCourant"/>
      </w:pPr>
      <w:r w:rsidRPr="004B2E1C">
        <w:t xml:space="preserve">Selon que la collectivité dispose ou pas d’un premier CEP, </w:t>
      </w:r>
      <w:r w:rsidRPr="004B2E1C">
        <w:rPr>
          <w:b/>
          <w:u w:val="single"/>
        </w:rPr>
        <w:t>la détermination du programme d’action pourra être discutée avec l’ADEME avant la demande d’aide</w:t>
      </w:r>
      <w:r>
        <w:t>. En effet, à l’appui de la demande d’aide, la collectivité devra joindre le volet technique complété avec ce p</w:t>
      </w:r>
      <w:r w:rsidR="004B2E1C">
        <w:t>rogramme d’action prévisionnel.</w:t>
      </w:r>
    </w:p>
    <w:p w14:paraId="7B60D647" w14:textId="16D7C46B" w:rsidR="00B1747E" w:rsidRPr="004909D8" w:rsidRDefault="00B1747E" w:rsidP="009158A5">
      <w:pPr>
        <w:spacing w:before="240"/>
        <w:rPr>
          <w:rFonts w:ascii="Marianne Light" w:hAnsi="Marianne Light"/>
          <w:b/>
          <w:sz w:val="18"/>
          <w:szCs w:val="18"/>
        </w:rPr>
      </w:pPr>
      <w:r w:rsidRPr="004909D8">
        <w:rPr>
          <w:rFonts w:ascii="Marianne Light" w:hAnsi="Marianne Light"/>
          <w:b/>
          <w:sz w:val="18"/>
          <w:szCs w:val="18"/>
        </w:rPr>
        <w:t>Mission d’accompagnement et d’animation</w:t>
      </w:r>
    </w:p>
    <w:p w14:paraId="6C5EDF84" w14:textId="77777777" w:rsidR="00B1747E" w:rsidRPr="00B1747E" w:rsidRDefault="00B1747E" w:rsidP="006E6E24">
      <w:pPr>
        <w:spacing w:after="0"/>
        <w:rPr>
          <w:rFonts w:ascii="Marianne Light" w:hAnsi="Marianne Light"/>
          <w:sz w:val="18"/>
          <w:szCs w:val="18"/>
        </w:rPr>
      </w:pPr>
      <w:r w:rsidRPr="00B1747E">
        <w:rPr>
          <w:rFonts w:ascii="Marianne Light" w:hAnsi="Marianne Light"/>
          <w:sz w:val="18"/>
          <w:szCs w:val="18"/>
        </w:rPr>
        <w:t>Afin d’apporter une réponse adaptée à chaque commune, le conseiller réalise un bilan énergétique global du patrimoine (visite de bâtiments, analyse des factures sur plusieurs années…). Cet état des lieux permet :</w:t>
      </w:r>
    </w:p>
    <w:p w14:paraId="0EB1C28B" w14:textId="42A79035" w:rsidR="00B1747E" w:rsidRPr="00B1747E" w:rsidRDefault="00B1747E" w:rsidP="009158A5">
      <w:pPr>
        <w:pStyle w:val="Pucenoir"/>
      </w:pPr>
      <w:r>
        <w:t>D</w:t>
      </w:r>
      <w:r w:rsidRPr="00B1747E">
        <w:t>e fournir aux élus un bilan de la situation initiale : niveau de consommations d’énergies mais aussi d’eau, répartition par poste et par type d’énergie, établissement de ratios et comparaison avec des collectivités ou équipements semblables…,</w:t>
      </w:r>
    </w:p>
    <w:p w14:paraId="5480FE13" w14:textId="017546D8" w:rsidR="00B1747E" w:rsidRPr="00B1747E" w:rsidRDefault="00B1747E" w:rsidP="009158A5">
      <w:pPr>
        <w:pStyle w:val="Pucenoir"/>
      </w:pPr>
      <w:r>
        <w:t>D</w:t>
      </w:r>
      <w:r w:rsidRPr="00B1747E">
        <w:t>’identifier les principaux enjeux énergétiques,</w:t>
      </w:r>
    </w:p>
    <w:p w14:paraId="70EC6C54" w14:textId="0251382E" w:rsidR="004909D8" w:rsidRPr="009158A5" w:rsidRDefault="00B1747E" w:rsidP="00B1747E">
      <w:pPr>
        <w:pStyle w:val="Pucenoir"/>
      </w:pPr>
      <w:r>
        <w:t>D</w:t>
      </w:r>
      <w:r w:rsidRPr="00B1747E">
        <w:t>e proposer des préconisations hiérarchisées pour réduire les consommations et agir contre la hausse des prix des énergies.</w:t>
      </w:r>
    </w:p>
    <w:p w14:paraId="66F782FE" w14:textId="0679277C" w:rsidR="00B1747E" w:rsidRPr="00B1747E" w:rsidRDefault="00B1747E" w:rsidP="009158A5">
      <w:pPr>
        <w:spacing w:before="240" w:after="0"/>
        <w:rPr>
          <w:rFonts w:ascii="Marianne Light" w:hAnsi="Marianne Light"/>
          <w:sz w:val="18"/>
          <w:szCs w:val="18"/>
        </w:rPr>
      </w:pPr>
      <w:r w:rsidRPr="00B1747E">
        <w:rPr>
          <w:rFonts w:ascii="Marianne Light" w:hAnsi="Marianne Light"/>
          <w:sz w:val="18"/>
          <w:szCs w:val="18"/>
        </w:rPr>
        <w:t>Le conseiller assure également un suivi personnalisé pour chaque commune adhérente au service :</w:t>
      </w:r>
    </w:p>
    <w:p w14:paraId="40693AAB" w14:textId="669CB81A" w:rsidR="00B1747E" w:rsidRPr="00B1747E" w:rsidRDefault="00B1747E" w:rsidP="009158A5">
      <w:pPr>
        <w:pStyle w:val="Pucenoir"/>
      </w:pPr>
      <w:r>
        <w:t>S</w:t>
      </w:r>
      <w:r w:rsidRPr="00B1747E">
        <w:t>uivi des consommations et pérennisation des économies,</w:t>
      </w:r>
    </w:p>
    <w:p w14:paraId="1FFC7748" w14:textId="7A15358F" w:rsidR="00B1747E" w:rsidRPr="00B1747E" w:rsidRDefault="00B1747E" w:rsidP="009158A5">
      <w:pPr>
        <w:pStyle w:val="Pucenoir"/>
      </w:pPr>
      <w:r>
        <w:t>F</w:t>
      </w:r>
      <w:r w:rsidRPr="00B1747E">
        <w:t>ocus sur un ou plusieurs éléments de patrimoine : pré-diagnostics de bâtiment, faisabilité d’utiliser des énergies renouvelables, analyse et aide à l’interprétation d’audit énergétique ou d’étude, mise en œuvre d’actions sur l’éclairage public ou sur le parc de véhicules …,</w:t>
      </w:r>
    </w:p>
    <w:p w14:paraId="3378D1BC" w14:textId="1EADB3FE" w:rsidR="00B1747E" w:rsidRPr="00B1747E" w:rsidRDefault="00B1747E" w:rsidP="009158A5">
      <w:pPr>
        <w:pStyle w:val="Pucenoir"/>
      </w:pPr>
      <w:r>
        <w:t>A</w:t>
      </w:r>
      <w:r w:rsidRPr="00B1747E">
        <w:t>ccompagnement de projets : aide à la rédaction de cahiers des charges, à l’analyse des offres, ingénierie financière, visite ponctuelle de chantiers, …</w:t>
      </w:r>
    </w:p>
    <w:p w14:paraId="18EFAF72" w14:textId="77777777" w:rsidR="00B1747E" w:rsidRPr="00B1747E" w:rsidRDefault="00B1747E" w:rsidP="009158A5">
      <w:pPr>
        <w:pStyle w:val="TexteCourant"/>
      </w:pPr>
      <w:r w:rsidRPr="00B1747E">
        <w:t>Enfin, le conseiller assure une animation territoriale qui se traduit par de la sensibilisation et formation des élus, des techniciens ou autres acteurs locaux, la mise en place d’actions collectives à l’échelle du territoire (valorisation des CEE, défi écoles à énergie positive, commandes groupées…).</w:t>
      </w:r>
    </w:p>
    <w:p w14:paraId="32B44961" w14:textId="14B767C5" w:rsidR="00B1747E" w:rsidRDefault="00B1747E" w:rsidP="009158A5">
      <w:pPr>
        <w:pStyle w:val="TexteCourant"/>
      </w:pPr>
      <w:r w:rsidRPr="00B1747E">
        <w:lastRenderedPageBreak/>
        <w:t xml:space="preserve">Le </w:t>
      </w:r>
      <w:r w:rsidR="004909D8">
        <w:t>CEP</w:t>
      </w:r>
      <w:r w:rsidRPr="00B1747E">
        <w:t xml:space="preserve"> est un service de long terme. Son efficacité passe par un partenariat actif entre les acteurs du territoire et le conseiller qui doit devenir leur interlocuteur privilégié pour toute question relative à la gestion de l’énergie.</w:t>
      </w:r>
    </w:p>
    <w:p w14:paraId="7F27D784" w14:textId="5FEEF68F" w:rsidR="00B1747E" w:rsidRPr="004909D8" w:rsidRDefault="00B1747E" w:rsidP="009158A5">
      <w:pPr>
        <w:spacing w:before="240"/>
        <w:rPr>
          <w:rFonts w:ascii="Marianne Light" w:hAnsi="Marianne Light"/>
          <w:b/>
          <w:sz w:val="18"/>
          <w:szCs w:val="18"/>
        </w:rPr>
      </w:pPr>
      <w:r w:rsidRPr="004909D8">
        <w:rPr>
          <w:rFonts w:ascii="Marianne Light" w:hAnsi="Marianne Light"/>
          <w:b/>
          <w:sz w:val="18"/>
          <w:szCs w:val="18"/>
        </w:rPr>
        <w:t>Actions de communication, de formation, acquisition de petits matériels</w:t>
      </w:r>
    </w:p>
    <w:p w14:paraId="55A372C8" w14:textId="057411D8" w:rsidR="00B1747E" w:rsidRPr="00B1747E" w:rsidRDefault="00B1747E" w:rsidP="009158A5">
      <w:pPr>
        <w:pStyle w:val="TexteCourant"/>
        <w:spacing w:after="0"/>
      </w:pPr>
      <w:r w:rsidRPr="00B1747E">
        <w:t>Des actions de communication sont envisagées dans le cadre de cette mission ; elles pourront porter sur</w:t>
      </w:r>
      <w:r w:rsidR="009158A5">
        <w:t xml:space="preserve"> </w:t>
      </w:r>
      <w:r w:rsidRPr="00B1747E">
        <w:t>:</w:t>
      </w:r>
    </w:p>
    <w:p w14:paraId="7A773FDD" w14:textId="2359AB5F" w:rsidR="00B1747E" w:rsidRPr="00B1747E" w:rsidRDefault="00B1747E" w:rsidP="00B1747E">
      <w:pPr>
        <w:pStyle w:val="Paragraphedeliste"/>
        <w:numPr>
          <w:ilvl w:val="0"/>
          <w:numId w:val="37"/>
        </w:numPr>
        <w:rPr>
          <w:rFonts w:ascii="Marianne Light" w:hAnsi="Marianne Light"/>
          <w:sz w:val="18"/>
          <w:szCs w:val="18"/>
        </w:rPr>
      </w:pPr>
      <w:r>
        <w:rPr>
          <w:rFonts w:ascii="Marianne Light" w:hAnsi="Marianne Light"/>
          <w:sz w:val="18"/>
          <w:szCs w:val="18"/>
        </w:rPr>
        <w:t>D</w:t>
      </w:r>
      <w:r w:rsidRPr="00B1747E">
        <w:rPr>
          <w:rFonts w:ascii="Marianne Light" w:hAnsi="Marianne Light"/>
          <w:sz w:val="18"/>
          <w:szCs w:val="18"/>
        </w:rPr>
        <w:t>e la communication évènementielle (visite de sit</w:t>
      </w:r>
      <w:r>
        <w:rPr>
          <w:rFonts w:ascii="Marianne Light" w:hAnsi="Marianne Light"/>
          <w:sz w:val="18"/>
          <w:szCs w:val="18"/>
        </w:rPr>
        <w:t>es, organisation de conférences</w:t>
      </w:r>
      <w:r w:rsidRPr="00B1747E">
        <w:rPr>
          <w:rFonts w:ascii="Marianne Light" w:hAnsi="Marianne Light"/>
          <w:sz w:val="18"/>
          <w:szCs w:val="18"/>
        </w:rPr>
        <w:t xml:space="preserve">…)  </w:t>
      </w:r>
    </w:p>
    <w:p w14:paraId="4BD9FFFD" w14:textId="25B4D84B" w:rsidR="00B1747E" w:rsidRPr="00B1747E" w:rsidRDefault="00B1747E" w:rsidP="00B1747E">
      <w:pPr>
        <w:pStyle w:val="Paragraphedeliste"/>
        <w:numPr>
          <w:ilvl w:val="0"/>
          <w:numId w:val="37"/>
        </w:numPr>
        <w:rPr>
          <w:rFonts w:ascii="Marianne Light" w:hAnsi="Marianne Light"/>
          <w:sz w:val="18"/>
          <w:szCs w:val="18"/>
        </w:rPr>
      </w:pPr>
      <w:r>
        <w:rPr>
          <w:rFonts w:ascii="Marianne Light" w:hAnsi="Marianne Light"/>
          <w:sz w:val="18"/>
          <w:szCs w:val="18"/>
        </w:rPr>
        <w:t>D</w:t>
      </w:r>
      <w:r w:rsidRPr="00B1747E">
        <w:rPr>
          <w:rFonts w:ascii="Marianne Light" w:hAnsi="Marianne Light"/>
          <w:sz w:val="18"/>
          <w:szCs w:val="18"/>
        </w:rPr>
        <w:t>’autres initiatives non lié</w:t>
      </w:r>
      <w:r w:rsidR="006E6E24">
        <w:rPr>
          <w:rFonts w:ascii="Marianne Light" w:hAnsi="Marianne Light"/>
          <w:sz w:val="18"/>
          <w:szCs w:val="18"/>
        </w:rPr>
        <w:t>e</w:t>
      </w:r>
      <w:r w:rsidRPr="00B1747E">
        <w:rPr>
          <w:rFonts w:ascii="Marianne Light" w:hAnsi="Marianne Light"/>
          <w:sz w:val="18"/>
          <w:szCs w:val="18"/>
        </w:rPr>
        <w:t xml:space="preserve">s à un évènement (page internet, diffusion de documents…), </w:t>
      </w:r>
    </w:p>
    <w:p w14:paraId="46DE9B13" w14:textId="77777777" w:rsidR="00B1747E" w:rsidRPr="00B1747E" w:rsidRDefault="00B1747E" w:rsidP="009158A5">
      <w:pPr>
        <w:pStyle w:val="TexteCourant"/>
      </w:pPr>
      <w:r w:rsidRPr="00B1747E">
        <w:t>Des actions de sensibilisation – formation à l’attention des élus ou des agents techniques peuvent être réalisées, nécessitant notamment la constitution d’une base documentaire solide (achats de documents ou abonnements).</w:t>
      </w:r>
    </w:p>
    <w:p w14:paraId="68C44D92" w14:textId="77777777" w:rsidR="00B1747E" w:rsidRPr="00B1747E" w:rsidRDefault="00B1747E" w:rsidP="009158A5">
      <w:pPr>
        <w:pStyle w:val="TexteCourant"/>
      </w:pPr>
      <w:r w:rsidRPr="00B1747E">
        <w:t>De plus, pour assurer sa mission d’animation, le conseiller peut être amené à suivre lui-même des formations et qualifications (habilitation électrique, …), participer à des colloques ou des réunions techniques, et acquérir du petit équipement (bureautique, matériels de mesures…).</w:t>
      </w:r>
    </w:p>
    <w:p w14:paraId="536E3CC9" w14:textId="420AFD45" w:rsidR="00B1747E" w:rsidRDefault="00B1747E" w:rsidP="009158A5">
      <w:pPr>
        <w:pStyle w:val="TexteCourant"/>
      </w:pPr>
      <w:r w:rsidRPr="00B1747E">
        <w:t>Toutes ces actions nécessitent des dépenses externes : location de salle ou de matériels, frais de déplacement (hors de son territoire) pour participer aux réunions de réseaux CEP nationales et régionales notamment, achat de petit matériel de bureau, multimédia ou de mesure (enregistreurs, logiciels, …), abonnements à des revues techniques, achat d’ouvrages, frais d’impression de documents ….</w:t>
      </w:r>
    </w:p>
    <w:p w14:paraId="4A41EABC" w14:textId="47BF30CF" w:rsidR="00B1747E" w:rsidRPr="00A34A41" w:rsidRDefault="00B1747E" w:rsidP="009158A5">
      <w:pPr>
        <w:spacing w:before="240"/>
        <w:rPr>
          <w:rFonts w:ascii="Marianne Light" w:hAnsi="Marianne Light"/>
          <w:b/>
          <w:sz w:val="18"/>
          <w:szCs w:val="18"/>
        </w:rPr>
      </w:pPr>
      <w:r w:rsidRPr="00A34A41">
        <w:rPr>
          <w:rFonts w:ascii="Marianne Light" w:hAnsi="Marianne Light"/>
          <w:b/>
          <w:sz w:val="18"/>
          <w:szCs w:val="18"/>
        </w:rPr>
        <w:t>Appui technique de l’ADEME</w:t>
      </w:r>
    </w:p>
    <w:p w14:paraId="1EF23B96" w14:textId="37845681" w:rsidR="00B1747E" w:rsidRPr="00292C44" w:rsidRDefault="00B1747E" w:rsidP="009158A5">
      <w:pPr>
        <w:pStyle w:val="TexteCourant"/>
        <w:spacing w:after="60"/>
      </w:pPr>
      <w:r w:rsidRPr="00B1747E">
        <w:t>L’ADEME a mis en place un ac</w:t>
      </w:r>
      <w:r w:rsidR="00292C44">
        <w:t xml:space="preserve">compagnement de la </w:t>
      </w:r>
      <w:r w:rsidR="00292C44" w:rsidRPr="000735BA">
        <w:rPr>
          <w:color w:val="auto"/>
        </w:rPr>
        <w:t xml:space="preserve">mission CEP. </w:t>
      </w:r>
      <w:r w:rsidRPr="000735BA">
        <w:rPr>
          <w:color w:val="auto"/>
        </w:rPr>
        <w:t xml:space="preserve">A sa prise </w:t>
      </w:r>
      <w:r w:rsidRPr="00292C44">
        <w:t>de poste, le CEP recevra ainsi un mél d’information précisant le détail opérationnel de l’accompagnement mis en place par l’ADEME comprenant</w:t>
      </w:r>
      <w:r w:rsidR="00292C44">
        <w:rPr>
          <w:rFonts w:ascii="Calibri" w:hAnsi="Calibri" w:cs="Calibri"/>
        </w:rPr>
        <w:t> </w:t>
      </w:r>
      <w:r w:rsidR="00292C44">
        <w:t>:</w:t>
      </w:r>
    </w:p>
    <w:p w14:paraId="4DE49AB8" w14:textId="7260A366" w:rsidR="00B1747E" w:rsidRPr="00B1747E" w:rsidRDefault="00B1747E" w:rsidP="009158A5">
      <w:pPr>
        <w:pStyle w:val="Pucenoir"/>
      </w:pPr>
      <w:r w:rsidRPr="00B1747E">
        <w:t>La mise à disposition gratuite d’un ensemble d’outils</w:t>
      </w:r>
    </w:p>
    <w:p w14:paraId="56106BA5" w14:textId="71972F85" w:rsidR="00B1747E" w:rsidRPr="00B1747E" w:rsidRDefault="00B1747E" w:rsidP="009158A5">
      <w:pPr>
        <w:pStyle w:val="Pucenoir"/>
      </w:pPr>
      <w:r w:rsidRPr="00B1747E">
        <w:t xml:space="preserve">Un plan de formation comprenant un parcours METIER et des modules de PERFECTIONNEMENT ; sur la plateforme </w:t>
      </w:r>
      <w:proofErr w:type="spellStart"/>
      <w:r w:rsidRPr="00B1747E">
        <w:t>Optiformation</w:t>
      </w:r>
      <w:proofErr w:type="spellEnd"/>
      <w:r w:rsidRPr="00B1747E">
        <w:t>, le CEP pourra prendre connaissance de l’offre proposée (contenus sous forme de e-learning, MOOC ou présentiels selon les cas…) et s’inscrire</w:t>
      </w:r>
    </w:p>
    <w:p w14:paraId="4EFE7ADF" w14:textId="40A05890" w:rsidR="00B1747E" w:rsidRPr="00B1747E" w:rsidRDefault="00B1747E" w:rsidP="009158A5">
      <w:pPr>
        <w:pStyle w:val="Pucenoir"/>
      </w:pPr>
      <w:r w:rsidRPr="00B1747E">
        <w:t>Un espace collaboratif</w:t>
      </w:r>
    </w:p>
    <w:p w14:paraId="13BCA65D" w14:textId="345F7E80" w:rsidR="00B1747E" w:rsidRPr="00B1747E" w:rsidRDefault="00B1747E" w:rsidP="009158A5">
      <w:pPr>
        <w:pStyle w:val="TexteCourant"/>
      </w:pPr>
      <w:r w:rsidRPr="00B1747E">
        <w:t xml:space="preserve">Des lieux d’échange : des rencontres nationales (1 fois par an), des réunions régionalisées </w:t>
      </w:r>
    </w:p>
    <w:p w14:paraId="36EBAE1B" w14:textId="04938910" w:rsidR="002F7F00" w:rsidRDefault="00B1747E" w:rsidP="009158A5">
      <w:pPr>
        <w:pStyle w:val="TexteCourant"/>
        <w:rPr>
          <w:szCs w:val="18"/>
        </w:rPr>
      </w:pPr>
      <w:r w:rsidRPr="00B1747E">
        <w:rPr>
          <w:szCs w:val="18"/>
        </w:rPr>
        <w:t xml:space="preserve">Le CEP devra s’investir dans le travail collaboratif conduit </w:t>
      </w:r>
      <w:proofErr w:type="gramStart"/>
      <w:r w:rsidRPr="00B1747E">
        <w:rPr>
          <w:szCs w:val="18"/>
        </w:rPr>
        <w:t>au</w:t>
      </w:r>
      <w:proofErr w:type="gramEnd"/>
      <w:r w:rsidRPr="00B1747E">
        <w:rPr>
          <w:szCs w:val="18"/>
        </w:rPr>
        <w:t xml:space="preserve"> plan régional. Il est aussi attendu de lui des remontées d’opérations exemplaires en vue de les capitaliser/valoriser.</w:t>
      </w:r>
    </w:p>
    <w:p w14:paraId="1351967A" w14:textId="6DDFB0D7" w:rsidR="005B62B9" w:rsidRPr="00A34A41" w:rsidRDefault="005B62B9" w:rsidP="009158A5">
      <w:pPr>
        <w:spacing w:before="240"/>
        <w:rPr>
          <w:rFonts w:ascii="Marianne Light" w:hAnsi="Marianne Light"/>
          <w:b/>
          <w:sz w:val="18"/>
          <w:szCs w:val="18"/>
        </w:rPr>
      </w:pPr>
      <w:r w:rsidRPr="00A34A41">
        <w:rPr>
          <w:rFonts w:ascii="Marianne Light" w:hAnsi="Marianne Light"/>
          <w:b/>
          <w:sz w:val="18"/>
          <w:szCs w:val="18"/>
        </w:rPr>
        <w:t>Comité de suivi du projet</w:t>
      </w:r>
    </w:p>
    <w:p w14:paraId="217A0835" w14:textId="0A1EE1B4" w:rsidR="005B62B9" w:rsidRPr="005B62B9" w:rsidRDefault="005B62B9" w:rsidP="009158A5">
      <w:pPr>
        <w:pStyle w:val="TexteCourant"/>
      </w:pPr>
      <w:r w:rsidRPr="005B62B9">
        <w:t>Un comité de suivi sera chargé d’assurer le suivi et l’évaluation des activités du CEP, et, le cas échéant, de réorienter ses objectifs et ses engagements de résultats. Ce comité de suivi sera composé de l’ensemble des partenaires du dispositif</w:t>
      </w:r>
      <w:r w:rsidR="006E6E24">
        <w:t xml:space="preserve"> </w:t>
      </w:r>
      <w:r w:rsidR="006E6E24" w:rsidRPr="00B15CAC">
        <w:t>(Ex</w:t>
      </w:r>
      <w:r w:rsidR="006E6E24" w:rsidRPr="00B15CAC">
        <w:rPr>
          <w:rFonts w:ascii="Calibri" w:hAnsi="Calibri" w:cs="Calibri"/>
        </w:rPr>
        <w:t> </w:t>
      </w:r>
      <w:r w:rsidR="006E6E24" w:rsidRPr="00B15CAC">
        <w:t>: Conseil régional…)</w:t>
      </w:r>
      <w:r w:rsidRPr="00B15CAC">
        <w:t>.</w:t>
      </w:r>
      <w:r w:rsidRPr="005B62B9">
        <w:t xml:space="preserve"> </w:t>
      </w:r>
    </w:p>
    <w:p w14:paraId="5FCEE768" w14:textId="77777777" w:rsidR="005B62B9" w:rsidRPr="005B62B9" w:rsidRDefault="005B62B9" w:rsidP="009158A5">
      <w:pPr>
        <w:pStyle w:val="TexteCourant"/>
        <w:spacing w:after="60"/>
      </w:pPr>
      <w:r w:rsidRPr="005B62B9">
        <w:t>Le comité de suivi a pour missions :</w:t>
      </w:r>
    </w:p>
    <w:p w14:paraId="1F906257" w14:textId="261E5F7E" w:rsidR="005B62B9" w:rsidRPr="005B62B9" w:rsidRDefault="005B62B9" w:rsidP="009158A5">
      <w:pPr>
        <w:pStyle w:val="Pucenoir"/>
      </w:pPr>
      <w:r>
        <w:t>D</w:t>
      </w:r>
      <w:r w:rsidRPr="005B62B9">
        <w:t>’assurer le bon déroulement des actions engagées</w:t>
      </w:r>
    </w:p>
    <w:p w14:paraId="01196A1E" w14:textId="62E5272F" w:rsidR="005B62B9" w:rsidRPr="005B62B9" w:rsidRDefault="005B62B9" w:rsidP="009158A5">
      <w:pPr>
        <w:pStyle w:val="Pucenoir"/>
      </w:pPr>
      <w:r>
        <w:t>D</w:t>
      </w:r>
      <w:r w:rsidRPr="005B62B9">
        <w:t>e procéder à l’évaluation annuelle des actions et de décider du contenu pour la période suivante.</w:t>
      </w:r>
    </w:p>
    <w:p w14:paraId="338C7D98" w14:textId="77777777" w:rsidR="005B62B9" w:rsidRPr="005B62B9" w:rsidRDefault="005B62B9" w:rsidP="009158A5">
      <w:pPr>
        <w:pStyle w:val="TexteCourant"/>
        <w:spacing w:after="60"/>
      </w:pPr>
      <w:r w:rsidRPr="005B62B9">
        <w:t>Il se réunira autant que de besoin et en fonction de l’avancement de l’action, et au moins une fois par an à une date à choisir d’un commun accord entre les signataires. A chaque réunion, le conseiller sera invité à présenter notamment :</w:t>
      </w:r>
    </w:p>
    <w:p w14:paraId="2FBAF5FA" w14:textId="236996FF" w:rsidR="005B62B9" w:rsidRPr="005B62B9" w:rsidRDefault="005B62B9" w:rsidP="009158A5">
      <w:pPr>
        <w:pStyle w:val="Pucenoir"/>
      </w:pPr>
      <w:r>
        <w:t>L</w:t>
      </w:r>
      <w:r w:rsidRPr="005B62B9">
        <w:t>es actions réalisées depuis la précédente réunion</w:t>
      </w:r>
    </w:p>
    <w:p w14:paraId="327B55C8" w14:textId="36F0F235" w:rsidR="005B62B9" w:rsidRPr="005B62B9" w:rsidRDefault="005B62B9" w:rsidP="009158A5">
      <w:pPr>
        <w:pStyle w:val="Pucenoir"/>
      </w:pPr>
      <w:r>
        <w:t>L</w:t>
      </w:r>
      <w:r w:rsidRPr="005B62B9">
        <w:t>es actions envisagées au cours de la période suivante</w:t>
      </w:r>
    </w:p>
    <w:p w14:paraId="3990217D" w14:textId="1B86EC2B" w:rsidR="005B62B9" w:rsidRPr="005B62B9" w:rsidRDefault="005B62B9" w:rsidP="009158A5">
      <w:pPr>
        <w:pStyle w:val="Pucenoir"/>
      </w:pPr>
      <w:r>
        <w:t>L</w:t>
      </w:r>
      <w:r w:rsidRPr="005B62B9">
        <w:t>es difficultés rencontrées, les solutions proposées</w:t>
      </w:r>
    </w:p>
    <w:p w14:paraId="7DB3186C" w14:textId="77777777" w:rsidR="005B62B9" w:rsidRPr="005B21EE" w:rsidRDefault="005B62B9" w:rsidP="005B62B9">
      <w:pPr>
        <w:rPr>
          <w:rFonts w:ascii="Marianne Light" w:hAnsi="Marianne Light"/>
          <w:sz w:val="18"/>
          <w:szCs w:val="18"/>
        </w:rPr>
      </w:pPr>
    </w:p>
    <w:p w14:paraId="1C0502CF" w14:textId="4E7D4E52" w:rsidR="00A02888" w:rsidRPr="001D4E89" w:rsidRDefault="00A02888" w:rsidP="009158A5">
      <w:pPr>
        <w:pStyle w:val="Titre1"/>
        <w:numPr>
          <w:ilvl w:val="0"/>
          <w:numId w:val="34"/>
        </w:numPr>
        <w:ind w:left="357" w:hanging="357"/>
      </w:pPr>
      <w:r w:rsidRPr="001D4E89">
        <w:lastRenderedPageBreak/>
        <w:t>Conditions d’éligibilité</w:t>
      </w:r>
    </w:p>
    <w:p w14:paraId="08D9632A" w14:textId="77777777" w:rsidR="001D4E89" w:rsidRPr="001D4E89"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Territoire rural ou péri-urbain</w:t>
      </w:r>
    </w:p>
    <w:p w14:paraId="16BE00FA" w14:textId="43D6BA47" w:rsidR="001D4E89" w:rsidRPr="001D4E89"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 xml:space="preserve">Périmètre </w:t>
      </w:r>
      <w:r w:rsidR="00782845">
        <w:rPr>
          <w:rFonts w:ascii="Marianne Light" w:hAnsi="Marianne Light"/>
          <w:sz w:val="18"/>
          <w:szCs w:val="18"/>
        </w:rPr>
        <w:t>indicatif</w:t>
      </w:r>
      <w:r w:rsidR="00782845" w:rsidRPr="001D4E89">
        <w:rPr>
          <w:rFonts w:ascii="Marianne Light" w:hAnsi="Marianne Light"/>
          <w:sz w:val="18"/>
          <w:szCs w:val="18"/>
        </w:rPr>
        <w:t xml:space="preserve"> </w:t>
      </w:r>
      <w:r w:rsidRPr="001D4E89">
        <w:rPr>
          <w:rFonts w:ascii="Marianne Light" w:hAnsi="Marianne Light"/>
          <w:sz w:val="18"/>
          <w:szCs w:val="18"/>
        </w:rPr>
        <w:t>pour 1 ETP</w:t>
      </w:r>
      <w:r w:rsidR="00782845">
        <w:rPr>
          <w:rFonts w:ascii="Marianne Light" w:hAnsi="Marianne Light"/>
          <w:sz w:val="18"/>
          <w:szCs w:val="18"/>
        </w:rPr>
        <w:t xml:space="preserve"> (</w:t>
      </w:r>
      <w:r w:rsidR="00D46F3A">
        <w:rPr>
          <w:rFonts w:ascii="Marianne Light" w:hAnsi="Marianne Light"/>
          <w:sz w:val="18"/>
          <w:szCs w:val="18"/>
        </w:rPr>
        <w:t>Question à se poser</w:t>
      </w:r>
      <w:r w:rsidR="00D46F3A">
        <w:rPr>
          <w:rFonts w:ascii="Calibri" w:hAnsi="Calibri" w:cs="Calibri"/>
          <w:sz w:val="18"/>
          <w:szCs w:val="18"/>
        </w:rPr>
        <w:t> </w:t>
      </w:r>
      <w:r w:rsidR="00D46F3A">
        <w:rPr>
          <w:rFonts w:ascii="Marianne Light" w:hAnsi="Marianne Light"/>
          <w:sz w:val="18"/>
          <w:szCs w:val="18"/>
        </w:rPr>
        <w:t xml:space="preserve">: </w:t>
      </w:r>
      <w:r w:rsidR="00782845">
        <w:rPr>
          <w:rFonts w:ascii="Marianne Light" w:hAnsi="Marianne Light"/>
          <w:sz w:val="18"/>
          <w:szCs w:val="18"/>
        </w:rPr>
        <w:t>e</w:t>
      </w:r>
      <w:r w:rsidR="00782845" w:rsidRPr="00782845">
        <w:rPr>
          <w:rFonts w:ascii="Marianne Light" w:hAnsi="Marianne Light"/>
          <w:sz w:val="18"/>
          <w:szCs w:val="18"/>
        </w:rPr>
        <w:t xml:space="preserve">st-ce que </w:t>
      </w:r>
      <w:r w:rsidR="00782845">
        <w:rPr>
          <w:rFonts w:ascii="Marianne Light" w:hAnsi="Marianne Light"/>
          <w:sz w:val="18"/>
          <w:szCs w:val="18"/>
        </w:rPr>
        <w:t xml:space="preserve">sur le périmètre visé </w:t>
      </w:r>
      <w:r w:rsidR="00782845" w:rsidRPr="00782845">
        <w:rPr>
          <w:rFonts w:ascii="Marianne Light" w:hAnsi="Marianne Light"/>
          <w:sz w:val="18"/>
          <w:szCs w:val="18"/>
        </w:rPr>
        <w:t xml:space="preserve">la charge de travail est adaptée à </w:t>
      </w:r>
      <w:r w:rsidR="007800A1">
        <w:rPr>
          <w:rFonts w:ascii="Marianne Light" w:hAnsi="Marianne Light"/>
          <w:sz w:val="18"/>
          <w:szCs w:val="18"/>
        </w:rPr>
        <w:t>la création d’</w:t>
      </w:r>
      <w:r w:rsidR="00782845" w:rsidRPr="00782845">
        <w:rPr>
          <w:rFonts w:ascii="Marianne Light" w:hAnsi="Marianne Light"/>
          <w:sz w:val="18"/>
          <w:szCs w:val="18"/>
        </w:rPr>
        <w:t>un poste</w:t>
      </w:r>
      <w:r w:rsidR="00782845">
        <w:rPr>
          <w:rFonts w:ascii="Calibri" w:hAnsi="Calibri" w:cs="Calibri"/>
          <w:sz w:val="18"/>
          <w:szCs w:val="18"/>
        </w:rPr>
        <w:t> </w:t>
      </w:r>
      <w:r w:rsidR="00782845">
        <w:rPr>
          <w:rFonts w:ascii="Marianne Light" w:hAnsi="Marianne Light"/>
          <w:sz w:val="18"/>
          <w:szCs w:val="18"/>
        </w:rPr>
        <w:t>?)</w:t>
      </w:r>
    </w:p>
    <w:p w14:paraId="12384291" w14:textId="77777777" w:rsidR="001D4E89" w:rsidRPr="001D4E89" w:rsidRDefault="001D4E89" w:rsidP="001D4E89">
      <w:pPr>
        <w:pStyle w:val="Paragraphedeliste"/>
        <w:numPr>
          <w:ilvl w:val="1"/>
          <w:numId w:val="41"/>
        </w:numPr>
        <w:rPr>
          <w:rFonts w:ascii="Marianne Light" w:hAnsi="Marianne Light"/>
          <w:sz w:val="18"/>
          <w:szCs w:val="18"/>
        </w:rPr>
      </w:pPr>
      <w:r w:rsidRPr="001D4E89">
        <w:rPr>
          <w:rFonts w:ascii="Marianne Light" w:hAnsi="Marianne Light"/>
          <w:sz w:val="18"/>
          <w:szCs w:val="18"/>
        </w:rPr>
        <w:t>20 communes de moins de 10 000 habitants</w:t>
      </w:r>
    </w:p>
    <w:p w14:paraId="135E7169" w14:textId="77777777" w:rsidR="001D4E89" w:rsidRPr="001D4E89" w:rsidRDefault="001D4E89" w:rsidP="001D4E89">
      <w:pPr>
        <w:pStyle w:val="Paragraphedeliste"/>
        <w:numPr>
          <w:ilvl w:val="1"/>
          <w:numId w:val="41"/>
        </w:numPr>
        <w:rPr>
          <w:rFonts w:ascii="Marianne Light" w:hAnsi="Marianne Light"/>
          <w:sz w:val="18"/>
          <w:szCs w:val="18"/>
        </w:rPr>
      </w:pPr>
      <w:r w:rsidRPr="001D4E89">
        <w:rPr>
          <w:rFonts w:ascii="Marianne Light" w:hAnsi="Marianne Light"/>
          <w:sz w:val="18"/>
          <w:szCs w:val="18"/>
        </w:rPr>
        <w:t>30 000 habitants</w:t>
      </w:r>
    </w:p>
    <w:p w14:paraId="293171DF" w14:textId="77777777" w:rsidR="001D4E89" w:rsidRPr="001D4E89" w:rsidRDefault="001D4E89" w:rsidP="001D4E89">
      <w:pPr>
        <w:pStyle w:val="Paragraphedeliste"/>
        <w:numPr>
          <w:ilvl w:val="1"/>
          <w:numId w:val="41"/>
        </w:numPr>
        <w:rPr>
          <w:rFonts w:ascii="Marianne Light" w:hAnsi="Marianne Light"/>
          <w:sz w:val="18"/>
          <w:szCs w:val="18"/>
        </w:rPr>
      </w:pPr>
      <w:r w:rsidRPr="001D4E89">
        <w:rPr>
          <w:rFonts w:ascii="Marianne Light" w:hAnsi="Marianne Light"/>
          <w:sz w:val="18"/>
          <w:szCs w:val="18"/>
        </w:rPr>
        <w:t>300 bâtiments publics</w:t>
      </w:r>
    </w:p>
    <w:p w14:paraId="68EA33FD" w14:textId="3FBBFB7B" w:rsidR="001D4E89" w:rsidRPr="007800A1"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 xml:space="preserve">Réelles perspectives de </w:t>
      </w:r>
      <w:r w:rsidRPr="007800A1">
        <w:rPr>
          <w:rFonts w:ascii="Marianne Light" w:hAnsi="Marianne Light"/>
          <w:sz w:val="18"/>
          <w:szCs w:val="18"/>
        </w:rPr>
        <w:t>pérennisation du poste</w:t>
      </w:r>
      <w:r w:rsidR="00782845" w:rsidRPr="007800A1">
        <w:rPr>
          <w:rFonts w:ascii="Marianne Light" w:hAnsi="Marianne Light"/>
          <w:sz w:val="18"/>
          <w:szCs w:val="18"/>
        </w:rPr>
        <w:t xml:space="preserve"> </w:t>
      </w:r>
      <w:r w:rsidR="007800A1" w:rsidRPr="007800A1">
        <w:rPr>
          <w:rFonts w:ascii="Marianne Light" w:hAnsi="Marianne Light"/>
          <w:sz w:val="18"/>
          <w:szCs w:val="18"/>
        </w:rPr>
        <w:t>(</w:t>
      </w:r>
      <w:r w:rsidR="00D46F3A">
        <w:rPr>
          <w:rFonts w:ascii="Marianne Light" w:hAnsi="Marianne Light"/>
          <w:sz w:val="18"/>
          <w:szCs w:val="18"/>
        </w:rPr>
        <w:t>Questions à se poser</w:t>
      </w:r>
      <w:r w:rsidR="00D46F3A">
        <w:rPr>
          <w:rFonts w:ascii="Calibri" w:hAnsi="Calibri" w:cs="Calibri"/>
          <w:sz w:val="18"/>
          <w:szCs w:val="18"/>
        </w:rPr>
        <w:t> </w:t>
      </w:r>
      <w:r w:rsidR="00D46F3A">
        <w:rPr>
          <w:rFonts w:ascii="Marianne Light" w:hAnsi="Marianne Light"/>
          <w:sz w:val="18"/>
          <w:szCs w:val="18"/>
        </w:rPr>
        <w:t>: à</w:t>
      </w:r>
      <w:r w:rsidR="007800A1" w:rsidRPr="007800A1">
        <w:rPr>
          <w:rFonts w:ascii="Marianne Light" w:hAnsi="Marianne Light"/>
          <w:sz w:val="18"/>
          <w:szCs w:val="18"/>
        </w:rPr>
        <w:t xml:space="preserve"> combien s’élèverait en €/an/habitant la contribution à demander dans 3 ans aux communes</w:t>
      </w:r>
      <w:r w:rsidR="007800A1" w:rsidRPr="007800A1">
        <w:rPr>
          <w:rFonts w:ascii="Calibri" w:hAnsi="Calibri" w:cs="Calibri"/>
          <w:sz w:val="18"/>
          <w:szCs w:val="18"/>
        </w:rPr>
        <w:t> </w:t>
      </w:r>
      <w:r w:rsidR="007800A1" w:rsidRPr="003B0F50">
        <w:rPr>
          <w:rFonts w:ascii="Marianne Light" w:hAnsi="Marianne Light" w:cs="Calibri"/>
          <w:sz w:val="18"/>
          <w:szCs w:val="18"/>
        </w:rPr>
        <w:t xml:space="preserve">pour financer le poste en absence de subvention ADEME </w:t>
      </w:r>
      <w:r w:rsidR="007800A1" w:rsidRPr="007800A1">
        <w:rPr>
          <w:rFonts w:ascii="Marianne Light" w:hAnsi="Marianne Light"/>
          <w:sz w:val="18"/>
          <w:szCs w:val="18"/>
        </w:rPr>
        <w:t>?</w:t>
      </w:r>
      <w:r w:rsidR="00D46F3A">
        <w:rPr>
          <w:rFonts w:ascii="Marianne Light" w:hAnsi="Marianne Light"/>
          <w:sz w:val="18"/>
          <w:szCs w:val="18"/>
        </w:rPr>
        <w:t xml:space="preserve"> Est-ce que les collectivités seront prêtes</w:t>
      </w:r>
      <w:r w:rsidR="003B0F50">
        <w:rPr>
          <w:rFonts w:ascii="Marianne Light" w:hAnsi="Marianne Light"/>
          <w:sz w:val="18"/>
          <w:szCs w:val="18"/>
        </w:rPr>
        <w:t xml:space="preserve"> à payer ce montant</w:t>
      </w:r>
      <w:r w:rsidR="003B0F50">
        <w:rPr>
          <w:rFonts w:ascii="Calibri" w:hAnsi="Calibri" w:cs="Calibri"/>
          <w:sz w:val="18"/>
          <w:szCs w:val="18"/>
        </w:rPr>
        <w:t> </w:t>
      </w:r>
      <w:r w:rsidR="003B0F50">
        <w:rPr>
          <w:rFonts w:ascii="Marianne Light" w:hAnsi="Marianne Light"/>
          <w:sz w:val="18"/>
          <w:szCs w:val="18"/>
        </w:rPr>
        <w:t>?)</w:t>
      </w:r>
    </w:p>
    <w:p w14:paraId="33B837F1" w14:textId="77A5C49B" w:rsidR="001D4E89" w:rsidRPr="001D4E89" w:rsidRDefault="001D4E89" w:rsidP="001D4E89">
      <w:pPr>
        <w:pStyle w:val="Paragraphedeliste"/>
        <w:numPr>
          <w:ilvl w:val="0"/>
          <w:numId w:val="41"/>
        </w:numPr>
        <w:rPr>
          <w:rFonts w:ascii="Marianne Light" w:hAnsi="Marianne Light"/>
          <w:sz w:val="18"/>
          <w:szCs w:val="18"/>
        </w:rPr>
      </w:pPr>
      <w:r w:rsidRPr="001D4E89">
        <w:rPr>
          <w:rFonts w:ascii="Marianne Light" w:hAnsi="Marianne Light"/>
          <w:sz w:val="18"/>
          <w:szCs w:val="18"/>
        </w:rPr>
        <w:t>Signature de la charte CEP</w:t>
      </w:r>
    </w:p>
    <w:p w14:paraId="0749820A" w14:textId="56F1E3D8" w:rsidR="00A02888" w:rsidRPr="000735BA" w:rsidRDefault="00A02888" w:rsidP="009158A5">
      <w:pPr>
        <w:pStyle w:val="Titre1"/>
        <w:numPr>
          <w:ilvl w:val="0"/>
          <w:numId w:val="33"/>
        </w:numPr>
        <w:ind w:left="357" w:hanging="357"/>
      </w:pPr>
      <w:r w:rsidRPr="000735BA">
        <w:t xml:space="preserve">Modalités </w:t>
      </w:r>
      <w:r w:rsidR="003C4E57" w:rsidRPr="000735BA">
        <w:t>DE CALCUL DE L</w:t>
      </w:r>
      <w:r w:rsidRPr="000735BA">
        <w:t>’aide</w:t>
      </w:r>
    </w:p>
    <w:p w14:paraId="772CEF31" w14:textId="4BFDBE8D" w:rsidR="007C42B8" w:rsidRPr="000735BA" w:rsidRDefault="00A34A41" w:rsidP="009158A5">
      <w:pPr>
        <w:pStyle w:val="TexteCourant"/>
        <w:spacing w:after="60"/>
      </w:pPr>
      <w:r w:rsidRPr="000735BA">
        <w:t>Dans le cadre du système d’aide au changement de comportement, l’ADEME propose un soutien aux programmes d’actions des relais qui porte sur 3 types d’aides cumulatives</w:t>
      </w:r>
    </w:p>
    <w:p w14:paraId="21A20A32" w14:textId="73331972" w:rsidR="00A34A41" w:rsidRPr="000735BA" w:rsidRDefault="00A34A41" w:rsidP="009158A5">
      <w:pPr>
        <w:pStyle w:val="Pucenoir"/>
      </w:pPr>
      <w:r w:rsidRPr="000735BA">
        <w:t>Forfait de base pour les dépenses interne de personnel (1 E</w:t>
      </w:r>
      <w:r w:rsidR="00A25C0B">
        <w:t>TPT</w:t>
      </w:r>
      <w:r w:rsidRPr="000735BA">
        <w:t xml:space="preserve">) : </w:t>
      </w:r>
      <w:r w:rsidR="00BC0965" w:rsidRPr="000735BA">
        <w:t xml:space="preserve">30 </w:t>
      </w:r>
      <w:r w:rsidRPr="000735BA">
        <w:t>k€/an [maxi]</w:t>
      </w:r>
    </w:p>
    <w:p w14:paraId="606DE8FE" w14:textId="6BE40D61" w:rsidR="00A34A41" w:rsidRPr="000735BA" w:rsidRDefault="00A34A41" w:rsidP="009158A5">
      <w:pPr>
        <w:pStyle w:val="Pucenoir"/>
      </w:pPr>
      <w:r w:rsidRPr="000735BA">
        <w:t>Acquisition d</w:t>
      </w:r>
      <w:r w:rsidR="005E02E6" w:rsidRPr="000735BA">
        <w:t>’équipements à la création de poste (</w:t>
      </w:r>
      <w:r w:rsidRPr="000735BA">
        <w:t>petit outillage</w:t>
      </w:r>
      <w:r w:rsidR="005E02E6" w:rsidRPr="000735BA">
        <w:t>)</w:t>
      </w:r>
      <w:r w:rsidR="005E02E6" w:rsidRPr="000735BA">
        <w:rPr>
          <w:rFonts w:ascii="Calibri" w:hAnsi="Calibri" w:cs="Calibri"/>
        </w:rPr>
        <w:t> </w:t>
      </w:r>
      <w:r w:rsidR="005E02E6" w:rsidRPr="000735BA">
        <w:t>:</w:t>
      </w:r>
      <w:r w:rsidRPr="000735BA">
        <w:t xml:space="preserve"> (1 E</w:t>
      </w:r>
      <w:r w:rsidR="00A25C0B">
        <w:t>TP</w:t>
      </w:r>
      <w:r w:rsidRPr="000735BA">
        <w:t>T) : 15 k€ maxi</w:t>
      </w:r>
    </w:p>
    <w:p w14:paraId="73904764" w14:textId="219CD38B" w:rsidR="00A34A41" w:rsidRPr="000735BA" w:rsidRDefault="00A34A41" w:rsidP="009158A5">
      <w:pPr>
        <w:pStyle w:val="Pucenoir"/>
      </w:pPr>
      <w:r w:rsidRPr="000735BA">
        <w:t>Dépenses externes de communication, d’animation et de formation : 60 k€ sur 3 ans maxi</w:t>
      </w:r>
    </w:p>
    <w:p w14:paraId="776A91FA" w14:textId="1D06FD77" w:rsidR="00D80930" w:rsidRPr="000735BA" w:rsidRDefault="00D80930" w:rsidP="009158A5">
      <w:pPr>
        <w:pStyle w:val="TexteCourant"/>
      </w:pPr>
      <w:r w:rsidRPr="000735BA">
        <w:t xml:space="preserve">Les dépenses d’équipements liées à la création de poste pourront notamment comprendre des équipements de bureau, de multimédia mais également des petits outillages nécessaires au </w:t>
      </w:r>
      <w:r w:rsidR="000735BA">
        <w:t>CEP</w:t>
      </w:r>
      <w:r w:rsidRPr="000735BA">
        <w:t xml:space="preserve"> :  Appareil photo, Télémètre, </w:t>
      </w:r>
      <w:proofErr w:type="spellStart"/>
      <w:r w:rsidRPr="000735BA">
        <w:t>Vitromètre</w:t>
      </w:r>
      <w:proofErr w:type="spellEnd"/>
      <w:r w:rsidRPr="000735BA">
        <w:t>, Enregistreur de température, Thermomètre IR, Caméra thermique, Luxmètre, etc. ainsi que le</w:t>
      </w:r>
      <w:r w:rsidR="000735BA">
        <w:t>s revues techniques nécessaires.</w:t>
      </w:r>
    </w:p>
    <w:p w14:paraId="68453DB4" w14:textId="7E40FC16" w:rsidR="00D80930" w:rsidRPr="000735BA" w:rsidRDefault="00D80930" w:rsidP="009158A5">
      <w:pPr>
        <w:pStyle w:val="TexteCourant"/>
      </w:pPr>
      <w:r w:rsidRPr="000735BA">
        <w:t>Les dépenses externes de communication comprendront les dépenses d’éditions d’ouvrages (guides…) et d’impression des supports de communication, d’achat d’espaces de communication, de réservation de salles pour l’</w:t>
      </w:r>
      <w:r w:rsidR="00197B80" w:rsidRPr="000735BA">
        <w:t>information</w:t>
      </w:r>
      <w:r w:rsidRPr="000735BA">
        <w:t>, la</w:t>
      </w:r>
      <w:r w:rsidR="00197B80" w:rsidRPr="000735BA">
        <w:t xml:space="preserve"> </w:t>
      </w:r>
      <w:r w:rsidRPr="000735BA">
        <w:t>communication ou la fo</w:t>
      </w:r>
      <w:r w:rsidR="00197B80" w:rsidRPr="000735BA">
        <w:t>r</w:t>
      </w:r>
      <w:r w:rsidRPr="000735BA">
        <w:t>mation, de frais de participation à des manifestations (location de stand…)</w:t>
      </w:r>
      <w:r w:rsidR="00197B80" w:rsidRPr="000735BA">
        <w:t xml:space="preserve"> …</w:t>
      </w:r>
      <w:r w:rsidRPr="000735BA">
        <w:t xml:space="preserve"> </w:t>
      </w:r>
    </w:p>
    <w:p w14:paraId="26A98F39" w14:textId="40036CB8" w:rsidR="00197B80" w:rsidRPr="000735BA" w:rsidRDefault="00197B80" w:rsidP="009158A5">
      <w:pPr>
        <w:pStyle w:val="TexteCourant"/>
      </w:pPr>
      <w:r w:rsidRPr="000735BA">
        <w:t>Ces types de dépenses devront être détaillées comme indiqué en 6 (coût total et dépenses éligibles)</w:t>
      </w:r>
    </w:p>
    <w:p w14:paraId="2CD02FA2" w14:textId="51DF62CB" w:rsidR="00A02888" w:rsidRPr="000735BA" w:rsidRDefault="007C42B8" w:rsidP="009158A5">
      <w:pPr>
        <w:pStyle w:val="TexteCourant"/>
      </w:pPr>
      <w:r w:rsidRPr="000735BA">
        <w:t xml:space="preserve">Le montant de ces aides </w:t>
      </w:r>
      <w:r w:rsidR="00A34A41" w:rsidRPr="000735BA">
        <w:t xml:space="preserve">liées au programme d’actions </w:t>
      </w:r>
      <w:r w:rsidRPr="000735BA">
        <w:t xml:space="preserve">peut varier en fonction </w:t>
      </w:r>
      <w:r w:rsidR="00A34A41" w:rsidRPr="000735BA">
        <w:t xml:space="preserve">du </w:t>
      </w:r>
      <w:r w:rsidRPr="000735BA">
        <w:t>contexte régional</w:t>
      </w:r>
      <w:r w:rsidR="00A34A41" w:rsidRPr="000735BA">
        <w:rPr>
          <w:rFonts w:ascii="Calibri" w:hAnsi="Calibri" w:cs="Calibri"/>
        </w:rPr>
        <w:t> </w:t>
      </w:r>
      <w:r w:rsidR="00A34A41" w:rsidRPr="000735BA">
        <w:t xml:space="preserve">: priorités régionales, </w:t>
      </w:r>
      <w:r w:rsidRPr="000735BA">
        <w:t xml:space="preserve">cofinancement </w:t>
      </w:r>
      <w:r w:rsidR="00A34A41" w:rsidRPr="000735BA">
        <w:t>de</w:t>
      </w:r>
      <w:r w:rsidRPr="000735BA">
        <w:t xml:space="preserve"> partenaires, </w:t>
      </w:r>
      <w:r w:rsidR="00A34A41" w:rsidRPr="000735BA">
        <w:t>disponibilités</w:t>
      </w:r>
      <w:r w:rsidRPr="000735BA">
        <w:t xml:space="preserve"> budgétaires</w:t>
      </w:r>
      <w:r w:rsidR="00A34A41" w:rsidRPr="000735BA">
        <w:t xml:space="preserve">, </w:t>
      </w:r>
      <w:proofErr w:type="gramStart"/>
      <w:r w:rsidR="00A34A41" w:rsidRPr="000735BA">
        <w:t>etc..</w:t>
      </w:r>
      <w:proofErr w:type="gramEnd"/>
    </w:p>
    <w:p w14:paraId="23DB52D0" w14:textId="17DFA22A" w:rsidR="00592231" w:rsidRPr="009158A5" w:rsidRDefault="007C42B8" w:rsidP="009158A5">
      <w:pPr>
        <w:pStyle w:val="TexteCourant"/>
      </w:pPr>
      <w:r w:rsidRPr="000735BA">
        <w:t>D</w:t>
      </w:r>
      <w:r w:rsidR="00197B80" w:rsidRPr="000735BA">
        <w:t>es d</w:t>
      </w:r>
      <w:r w:rsidRPr="000735BA">
        <w:t xml:space="preserve">ispositions particulières </w:t>
      </w:r>
      <w:r w:rsidR="00197B80" w:rsidRPr="000735BA">
        <w:t xml:space="preserve">sont prises en compte dans </w:t>
      </w:r>
      <w:r w:rsidR="00592231" w:rsidRPr="000735BA">
        <w:t xml:space="preserve">les </w:t>
      </w:r>
      <w:r w:rsidRPr="000735BA">
        <w:t>contexte</w:t>
      </w:r>
      <w:r w:rsidR="00592231" w:rsidRPr="000735BA">
        <w:t>s</w:t>
      </w:r>
      <w:r w:rsidRPr="000735BA">
        <w:t xml:space="preserve"> ultramarin</w:t>
      </w:r>
      <w:r w:rsidR="00592231" w:rsidRPr="000735BA">
        <w:t>s</w:t>
      </w:r>
    </w:p>
    <w:p w14:paraId="2A0E6E02" w14:textId="7984FCDD" w:rsidR="00A02888" w:rsidRDefault="00A02888" w:rsidP="009158A5">
      <w:pPr>
        <w:pStyle w:val="Titre1"/>
        <w:numPr>
          <w:ilvl w:val="0"/>
          <w:numId w:val="33"/>
        </w:numPr>
        <w:ind w:left="357" w:hanging="357"/>
      </w:pPr>
      <w:r w:rsidRPr="00A02888">
        <w:t>Conditions de versement</w:t>
      </w:r>
    </w:p>
    <w:p w14:paraId="6306C67F" w14:textId="1CC35DCF" w:rsidR="00C31486" w:rsidRPr="009158A5" w:rsidRDefault="00C31486" w:rsidP="009158A5">
      <w:pPr>
        <w:pStyle w:val="TexteCourant"/>
      </w:pPr>
      <w:r w:rsidRPr="009158A5">
        <w:t>Le versement est réalisé, en fonction de l’avancement de l’opération, en un ou plusieurs versements, comme indiqué dans le contrat de financement</w:t>
      </w:r>
      <w:r w:rsidRPr="009158A5">
        <w:rPr>
          <w:rFonts w:ascii="Calibri" w:hAnsi="Calibri" w:cs="Calibri"/>
        </w:rPr>
        <w:t> </w:t>
      </w:r>
      <w:r w:rsidRPr="009158A5">
        <w:t>sur présentation des éléments techniques et financiers.</w:t>
      </w:r>
    </w:p>
    <w:p w14:paraId="2D0F7018" w14:textId="795CDD3A" w:rsidR="00C31486" w:rsidRPr="009158A5" w:rsidRDefault="00C31486" w:rsidP="009158A5">
      <w:pPr>
        <w:pStyle w:val="TexteCourant"/>
      </w:pPr>
      <w:r w:rsidRPr="009158A5">
        <w:t>En cas de non-respect des conditions contractuelles, la restitution des aides pourra être demandée au bénéficiaire.</w:t>
      </w:r>
    </w:p>
    <w:p w14:paraId="069F1B4C" w14:textId="53C15AAE" w:rsidR="00A02888" w:rsidRDefault="00A02888" w:rsidP="009158A5">
      <w:pPr>
        <w:pStyle w:val="Titre1"/>
        <w:numPr>
          <w:ilvl w:val="0"/>
          <w:numId w:val="33"/>
        </w:numPr>
        <w:ind w:left="357" w:hanging="357"/>
      </w:pPr>
      <w:r w:rsidRPr="00A02888">
        <w:t>Engagements du bénéficiaire</w:t>
      </w:r>
    </w:p>
    <w:p w14:paraId="6BF76308" w14:textId="77777777" w:rsidR="006D2CC4" w:rsidRPr="006D2CC4" w:rsidRDefault="006D2CC4" w:rsidP="00B15CAC">
      <w:pPr>
        <w:autoSpaceDE w:val="0"/>
        <w:autoSpaceDN w:val="0"/>
        <w:adjustRightInd w:val="0"/>
        <w:spacing w:after="0"/>
        <w:jc w:val="both"/>
        <w:rPr>
          <w:rFonts w:ascii="Marianne Light" w:hAnsi="Marianne Light" w:cs="Arial"/>
          <w:color w:val="auto"/>
          <w:sz w:val="18"/>
          <w:szCs w:val="18"/>
        </w:rPr>
      </w:pPr>
      <w:r w:rsidRPr="006D2CC4">
        <w:rPr>
          <w:rFonts w:ascii="Marianne Light" w:hAnsi="Marianne Light" w:cs="Arial"/>
          <w:color w:val="auto"/>
          <w:sz w:val="18"/>
          <w:szCs w:val="18"/>
        </w:rPr>
        <w:t>L’attribution d’une aide ADEME engage le porteur de projet à respecter certains engagements</w:t>
      </w:r>
      <w:r w:rsidRPr="006D2CC4">
        <w:rPr>
          <w:rFonts w:cs="Calibri"/>
          <w:color w:val="auto"/>
          <w:sz w:val="18"/>
          <w:szCs w:val="18"/>
        </w:rPr>
        <w:t> </w:t>
      </w:r>
      <w:r w:rsidRPr="006D2CC4">
        <w:rPr>
          <w:rFonts w:ascii="Marianne Light" w:hAnsi="Marianne Light" w:cs="Arial"/>
          <w:color w:val="auto"/>
          <w:sz w:val="18"/>
          <w:szCs w:val="18"/>
        </w:rPr>
        <w:t>:</w:t>
      </w:r>
    </w:p>
    <w:p w14:paraId="6D927C97" w14:textId="4CF34DBE" w:rsidR="006D2CC4" w:rsidRPr="00B15CAC" w:rsidRDefault="006D2CC4" w:rsidP="009158A5">
      <w:pPr>
        <w:pStyle w:val="Pucenoir"/>
      </w:pPr>
      <w:proofErr w:type="gramStart"/>
      <w:r w:rsidRPr="006D2CC4">
        <w:t>en</w:t>
      </w:r>
      <w:proofErr w:type="gramEnd"/>
      <w:r w:rsidRPr="006D2CC4">
        <w:t xml:space="preserve"> matière de </w:t>
      </w:r>
      <w:r w:rsidRPr="00B15CAC">
        <w:t>communication</w:t>
      </w:r>
      <w:r w:rsidRPr="00B15CAC">
        <w:rPr>
          <w:rFonts w:ascii="Calibri" w:hAnsi="Calibri" w:cs="Calibri"/>
        </w:rPr>
        <w:t> </w:t>
      </w:r>
      <w:r w:rsidRPr="00B15CAC">
        <w:t xml:space="preserve">selon </w:t>
      </w:r>
      <w:r w:rsidRPr="00292C44">
        <w:t>les spécifications des règles générales de l’ADEME, en vigueur au moment de la notification du contrat de financement</w:t>
      </w:r>
      <w:r w:rsidR="00B15CAC">
        <w:t xml:space="preserve">, </w:t>
      </w:r>
      <w:r w:rsidRPr="00B15CAC">
        <w:t xml:space="preserve">par la fourniture ou la complétude de fiche de valorisation (ou équivalent) selon les préconisations indiquées dans le contrat   </w:t>
      </w:r>
    </w:p>
    <w:p w14:paraId="27C29588" w14:textId="77777777" w:rsidR="006D2CC4" w:rsidRPr="006D2CC4" w:rsidRDefault="006D2CC4" w:rsidP="009158A5">
      <w:pPr>
        <w:pStyle w:val="Pucenoir"/>
        <w:spacing w:after="60"/>
      </w:pPr>
      <w:proofErr w:type="gramStart"/>
      <w:r w:rsidRPr="006D2CC4">
        <w:t>en</w:t>
      </w:r>
      <w:proofErr w:type="gramEnd"/>
      <w:r w:rsidRPr="006D2CC4">
        <w:t xml:space="preserve"> matière de remise de rapports</w:t>
      </w:r>
      <w:r w:rsidRPr="006D2CC4">
        <w:rPr>
          <w:rFonts w:ascii="Calibri" w:hAnsi="Calibri" w:cs="Calibri"/>
        </w:rPr>
        <w:t> </w:t>
      </w:r>
      <w:r w:rsidRPr="006D2CC4">
        <w:t>:</w:t>
      </w:r>
    </w:p>
    <w:p w14:paraId="6EEF52CD" w14:textId="16F08DBA" w:rsidR="006D2CC4" w:rsidRPr="006D2CC4" w:rsidRDefault="00B15CAC" w:rsidP="009158A5">
      <w:pPr>
        <w:pStyle w:val="Pucerond"/>
      </w:pPr>
      <w:proofErr w:type="gramStart"/>
      <w:r>
        <w:t>rapports</w:t>
      </w:r>
      <w:proofErr w:type="gramEnd"/>
      <w:r>
        <w:t xml:space="preserve"> </w:t>
      </w:r>
      <w:r w:rsidR="006D2CC4" w:rsidRPr="006D2CC4">
        <w:t xml:space="preserve">d’avancement </w:t>
      </w:r>
      <w:r w:rsidR="00292C44" w:rsidRPr="00B15CAC">
        <w:t>(rapport annuel</w:t>
      </w:r>
      <w:r w:rsidR="006D2CC4" w:rsidRPr="00B15CAC">
        <w:t xml:space="preserve"> </w:t>
      </w:r>
      <w:r w:rsidR="006D2CC4" w:rsidRPr="006D2CC4">
        <w:t>penda</w:t>
      </w:r>
      <w:r w:rsidR="00292C44">
        <w:t>nt la réalisation de l’opération)</w:t>
      </w:r>
      <w:r w:rsidR="006D2CC4" w:rsidRPr="006D2CC4">
        <w:t xml:space="preserve">, </w:t>
      </w:r>
    </w:p>
    <w:p w14:paraId="6E487EDA" w14:textId="27B40555" w:rsidR="006D2CC4" w:rsidRPr="006D2CC4" w:rsidRDefault="00B15CAC" w:rsidP="009158A5">
      <w:pPr>
        <w:pStyle w:val="Pucerond"/>
        <w:spacing w:after="240"/>
      </w:pPr>
      <w:proofErr w:type="gramStart"/>
      <w:r>
        <w:t>rapport</w:t>
      </w:r>
      <w:proofErr w:type="gramEnd"/>
      <w:r>
        <w:t xml:space="preserve"> </w:t>
      </w:r>
      <w:r w:rsidR="0076658C">
        <w:t>final, en fin d’opération</w:t>
      </w:r>
      <w:r w:rsidR="006D2CC4" w:rsidRPr="006D2CC4">
        <w:t xml:space="preserve">, </w:t>
      </w:r>
    </w:p>
    <w:p w14:paraId="5D48C75B" w14:textId="403D5609" w:rsidR="006D2CC4" w:rsidRPr="006D2CC4" w:rsidRDefault="003C4E57" w:rsidP="009158A5">
      <w:pPr>
        <w:pStyle w:val="TexteCourant"/>
      </w:pPr>
      <w:r>
        <w:lastRenderedPageBreak/>
        <w:t>Des précisions sur l</w:t>
      </w:r>
      <w:r w:rsidR="006D2CC4" w:rsidRPr="006D2CC4">
        <w:t>e contenu et la forme des fiches de valorisation et des rapports seront précisé</w:t>
      </w:r>
      <w:r w:rsidR="00CF4399">
        <w:t>e</w:t>
      </w:r>
      <w:r w:rsidR="006D2CC4" w:rsidRPr="006D2CC4">
        <w:t xml:space="preserve">s dans le contrat.    </w:t>
      </w:r>
    </w:p>
    <w:p w14:paraId="481CAB0B" w14:textId="508259A1" w:rsidR="007D3589" w:rsidRPr="00930782" w:rsidRDefault="00930782" w:rsidP="009158A5">
      <w:pPr>
        <w:pStyle w:val="TexteCourant"/>
        <w:rPr>
          <w:rFonts w:eastAsiaTheme="minorEastAsia"/>
        </w:rPr>
      </w:pPr>
      <w:r w:rsidRPr="00930782">
        <w:rPr>
          <w:rFonts w:eastAsiaTheme="minorEastAsia"/>
        </w:rPr>
        <w:t xml:space="preserve">Des engagements </w:t>
      </w:r>
      <w:r>
        <w:rPr>
          <w:rFonts w:eastAsiaTheme="minorEastAsia"/>
        </w:rPr>
        <w:t>spécifiques s</w:t>
      </w:r>
      <w:r w:rsidR="003C4E57">
        <w:rPr>
          <w:rFonts w:eastAsiaTheme="minorEastAsia"/>
        </w:rPr>
        <w:t>er</w:t>
      </w:r>
      <w:r>
        <w:rPr>
          <w:rFonts w:eastAsiaTheme="minorEastAsia"/>
        </w:rPr>
        <w:t xml:space="preserve">ont également </w:t>
      </w:r>
      <w:r w:rsidR="003C4E57">
        <w:rPr>
          <w:rFonts w:eastAsiaTheme="minorEastAsia"/>
        </w:rPr>
        <w:t xml:space="preserve">demandés </w:t>
      </w:r>
      <w:r>
        <w:rPr>
          <w:rFonts w:eastAsiaTheme="minorEastAsia"/>
        </w:rPr>
        <w:t>selon les dispositifs d’aide</w:t>
      </w:r>
      <w:r w:rsidR="003C4E57">
        <w:rPr>
          <w:rFonts w:eastAsiaTheme="minorEastAsia"/>
        </w:rPr>
        <w:t xml:space="preserve"> et les types d’opération</w:t>
      </w:r>
      <w:r>
        <w:rPr>
          <w:rFonts w:ascii="Calibri" w:eastAsiaTheme="minorEastAsia" w:hAnsi="Calibri" w:cs="Calibri"/>
        </w:rPr>
        <w:t> </w:t>
      </w:r>
      <w:r>
        <w:rPr>
          <w:rFonts w:eastAsiaTheme="minorEastAsia"/>
        </w:rPr>
        <w:t xml:space="preserve">; ceux-ci sont indiqués dans le Volet Technique, à compléter, lequel sera annexé à votre contrat. </w:t>
      </w:r>
    </w:p>
    <w:p w14:paraId="20E6DA8C" w14:textId="776C82ED" w:rsidR="00A02888" w:rsidRDefault="00A02888" w:rsidP="009158A5">
      <w:pPr>
        <w:pStyle w:val="Titre1"/>
        <w:numPr>
          <w:ilvl w:val="0"/>
          <w:numId w:val="33"/>
        </w:numPr>
        <w:ind w:left="357" w:hanging="357"/>
      </w:pPr>
      <w:r w:rsidRPr="00A02888">
        <w:t>Conditions de dépôt sur AGIR</w:t>
      </w:r>
    </w:p>
    <w:p w14:paraId="3DD288CE" w14:textId="77777777" w:rsidR="00F45613" w:rsidRPr="009158A5" w:rsidRDefault="00F45613" w:rsidP="009158A5">
      <w:pPr>
        <w:pStyle w:val="TexteCourant"/>
      </w:pPr>
      <w:r w:rsidRPr="009158A5">
        <w:t>Lors du dépôt de votre demande d’aide en ligne, vous serez amenés à compléter notamment les informations suivantes en les personnalisant</w:t>
      </w:r>
      <w:r w:rsidRPr="009158A5">
        <w:rPr>
          <w:rFonts w:ascii="Calibri" w:hAnsi="Calibri" w:cs="Calibri"/>
        </w:rPr>
        <w:t> </w:t>
      </w:r>
      <w:r w:rsidRPr="009158A5">
        <w:t>:</w:t>
      </w:r>
    </w:p>
    <w:p w14:paraId="50D7107D" w14:textId="77777777" w:rsidR="00F45613" w:rsidRDefault="00F45613" w:rsidP="009158A5">
      <w:pPr>
        <w:pStyle w:val="Titre2"/>
        <w:spacing w:before="360" w:after="120"/>
      </w:pPr>
      <w:r w:rsidRPr="009D523A">
        <w:t xml:space="preserve">Les éléments administratifs vous concernant  </w:t>
      </w:r>
    </w:p>
    <w:p w14:paraId="65A07A74" w14:textId="11AE1ABB" w:rsidR="00F45613" w:rsidRDefault="003C4E57" w:rsidP="0038673F">
      <w:pPr>
        <w:pStyle w:val="TexteCourant"/>
      </w:pPr>
      <w:r>
        <w:t>Il conviendra de saisir en ligne les informations suivantes</w:t>
      </w:r>
      <w:r>
        <w:rPr>
          <w:rFonts w:ascii="Calibri" w:hAnsi="Calibri" w:cs="Calibri"/>
        </w:rPr>
        <w:t> </w:t>
      </w:r>
      <w:r>
        <w:t xml:space="preserve">: </w:t>
      </w:r>
      <w:r w:rsidR="00F45613" w:rsidRPr="0038673F">
        <w:t xml:space="preserve">SIRET, définition PME (si concerné), noms et coordonnées (mail, téléphone) du représentant légal, du responsable technique, du responsable administratif …  </w:t>
      </w:r>
    </w:p>
    <w:p w14:paraId="5D0975B2" w14:textId="7AE3A22D" w:rsidR="00C8226B" w:rsidRDefault="00C8226B" w:rsidP="00C8226B">
      <w:pPr>
        <w:pStyle w:val="Titre2"/>
        <w:spacing w:before="360" w:after="120"/>
      </w:pPr>
      <w:r w:rsidRPr="009D523A">
        <w:t xml:space="preserve">Les éléments </w:t>
      </w:r>
      <w:r>
        <w:t>techniques</w:t>
      </w:r>
      <w:r w:rsidRPr="009D523A">
        <w:t xml:space="preserve">  </w:t>
      </w:r>
    </w:p>
    <w:p w14:paraId="58869552" w14:textId="012B2FEB" w:rsidR="00F45613" w:rsidRPr="006A7EFA" w:rsidRDefault="00F45613" w:rsidP="00C8226B">
      <w:pPr>
        <w:pStyle w:val="Titre2"/>
        <w:spacing w:before="360" w:after="120"/>
        <w:ind w:left="708"/>
      </w:pPr>
      <w:r w:rsidRPr="00573A0D">
        <w:t>La description du projet</w:t>
      </w:r>
    </w:p>
    <w:p w14:paraId="3E1B5B2F" w14:textId="292C8E6B" w:rsidR="00F45613" w:rsidRDefault="0098265C" w:rsidP="0038673F">
      <w:pPr>
        <w:pStyle w:val="Texteexerguesurligngris"/>
      </w:pPr>
      <w:r>
        <w:rPr>
          <w:highlight w:val="lightGray"/>
        </w:rPr>
        <w:t>Indiquer si la structure héberge déjà une mission CEP, et donc si le présent projet s’inscrit dans une logique de création ou de renfort de poste</w:t>
      </w:r>
      <w:r>
        <w:t xml:space="preserve"> </w:t>
      </w:r>
    </w:p>
    <w:p w14:paraId="657758A7" w14:textId="77777777" w:rsidR="000C06C6" w:rsidRDefault="000C06C6" w:rsidP="000C06C6">
      <w:pPr>
        <w:pStyle w:val="Texteexerguesurligngris"/>
        <w:rPr>
          <w:highlight w:val="lightGray"/>
        </w:rPr>
      </w:pPr>
      <w:r>
        <w:rPr>
          <w:highlight w:val="lightGray"/>
        </w:rPr>
        <w:t>Préciser si le recrutement envisagé se fera à temps plein ou à temps partiel</w:t>
      </w:r>
    </w:p>
    <w:p w14:paraId="0AAAC6DF" w14:textId="77777777" w:rsidR="00C8226B" w:rsidRDefault="00C8226B" w:rsidP="00C8226B">
      <w:pPr>
        <w:pBdr>
          <w:top w:val="single" w:sz="4" w:space="1" w:color="auto"/>
          <w:left w:val="single" w:sz="4" w:space="4" w:color="auto"/>
          <w:bottom w:val="single" w:sz="4" w:space="1" w:color="auto"/>
          <w:right w:val="single" w:sz="4" w:space="4" w:color="auto"/>
        </w:pBdr>
        <w:rPr>
          <w:rFonts w:cs="Arial"/>
          <w:i/>
        </w:rPr>
      </w:pPr>
      <w:r>
        <w:rPr>
          <w:highlight w:val="lightGray"/>
        </w:rPr>
        <w:t>Exemple de texte</w:t>
      </w:r>
      <w:r w:rsidRPr="003C0A42">
        <w:rPr>
          <w:rFonts w:cs="Arial"/>
          <w:i/>
        </w:rPr>
        <w:t xml:space="preserve"> </w:t>
      </w:r>
    </w:p>
    <w:p w14:paraId="5CA856D7" w14:textId="65935BB2" w:rsidR="00B16AD9" w:rsidRDefault="00217F07" w:rsidP="009158A5">
      <w:pPr>
        <w:pStyle w:val="Texteencadr"/>
      </w:pPr>
      <w:r w:rsidRPr="00217F07">
        <w:t xml:space="preserve">L’opération consiste à soutenir financièrement, pendant </w:t>
      </w:r>
      <w:r>
        <w:t>……</w:t>
      </w:r>
      <w:r w:rsidRPr="00217F07">
        <w:t xml:space="preserve"> ans, </w:t>
      </w:r>
      <w:r w:rsidR="0098265C">
        <w:t>le recrutement</w:t>
      </w:r>
      <w:r w:rsidRPr="00217F07">
        <w:t xml:space="preserve"> </w:t>
      </w:r>
      <w:r w:rsidR="000C06C6">
        <w:t xml:space="preserve">à plein temps </w:t>
      </w:r>
      <w:r w:rsidRPr="00217F07">
        <w:t>d’un poste de Conseiller en Energie Partagé (CEP) sur la période du</w:t>
      </w:r>
      <w:proofErr w:type="gramStart"/>
      <w:r>
        <w:t>……</w:t>
      </w:r>
      <w:r w:rsidR="0098265C">
        <w:t>.</w:t>
      </w:r>
      <w:proofErr w:type="gramEnd"/>
      <w:r>
        <w:t>…</w:t>
      </w:r>
      <w:r w:rsidR="0098265C">
        <w:t>.…….…..</w:t>
      </w:r>
      <w:r>
        <w:t xml:space="preserve">…. </w:t>
      </w:r>
      <w:proofErr w:type="gramStart"/>
      <w:r w:rsidRPr="00217F07">
        <w:t>au</w:t>
      </w:r>
      <w:proofErr w:type="gramEnd"/>
      <w:r w:rsidRPr="00217F07">
        <w:t xml:space="preserve"> </w:t>
      </w:r>
      <w:r>
        <w:t>………</w:t>
      </w:r>
      <w:r w:rsidR="0098265C">
        <w:t>…………….</w:t>
      </w:r>
      <w:r>
        <w:t>……</w:t>
      </w:r>
      <w:r w:rsidRPr="00217F07">
        <w:t>.</w:t>
      </w:r>
      <w:r w:rsidR="0098265C">
        <w:t xml:space="preserve"> Ce recrutement s’inscrit dans une logique de </w:t>
      </w:r>
      <w:r w:rsidR="000C06C6" w:rsidRPr="00B15CAC">
        <w:rPr>
          <w:color w:val="auto"/>
        </w:rPr>
        <w:t>création/renfort</w:t>
      </w:r>
      <w:r w:rsidR="000C06C6">
        <w:t>………………</w:t>
      </w:r>
      <w:r w:rsidR="0098265C">
        <w:t>…</w:t>
      </w:r>
    </w:p>
    <w:p w14:paraId="3CD1CD60" w14:textId="7F2E7161" w:rsidR="00F45613" w:rsidRPr="00573A0D" w:rsidRDefault="00F45613" w:rsidP="00C8226B">
      <w:pPr>
        <w:pStyle w:val="Titre2"/>
        <w:spacing w:before="360" w:after="120"/>
        <w:ind w:left="708"/>
      </w:pPr>
      <w:r w:rsidRPr="00573A0D">
        <w:t>Le contexte du projet</w:t>
      </w:r>
    </w:p>
    <w:p w14:paraId="3D43E413" w14:textId="085B9DD0" w:rsidR="00FC05A5" w:rsidRP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Présenter le territoire qui sera couvert par le CEP (nom des communes, nombre d’habitants, estimation du nombre de bâtiments relevant du patrimoine des communes…) ; identifier les collectivités qui souhaitent bénéficier du service CEP et acceptent donc d’y contribuer financièrement</w:t>
      </w:r>
    </w:p>
    <w:p w14:paraId="70916F83" w14:textId="515D2B69" w:rsidR="00FC05A5" w:rsidRP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Identifier l’employeur : missions et compétences de la structure, lieu d’accueil du CEP, personnes référentes pour l’épauler, organisation des services...</w:t>
      </w:r>
    </w:p>
    <w:p w14:paraId="166FE0CA" w14:textId="42491E81" w:rsidR="00FC05A5" w:rsidRPr="00FC05A5" w:rsidRDefault="00FC05A5" w:rsidP="00FC05A5">
      <w:pPr>
        <w:rPr>
          <w:rFonts w:ascii="Marianne Light" w:hAnsi="Marianne Light"/>
          <w:sz w:val="18"/>
          <w:szCs w:val="18"/>
          <w:highlight w:val="lightGray"/>
        </w:rPr>
      </w:pPr>
      <w:r w:rsidRPr="00FC05A5">
        <w:rPr>
          <w:rFonts w:ascii="Marianne Light" w:hAnsi="Marianne Light"/>
          <w:sz w:val="18"/>
          <w:szCs w:val="18"/>
          <w:highlight w:val="lightGray"/>
        </w:rPr>
        <w:t xml:space="preserve">Décrire les politiques de territoire dans laquelle la mission CEP s’inscrit (Plan climat, </w:t>
      </w:r>
      <w:r w:rsidR="003B0F50">
        <w:rPr>
          <w:rFonts w:ascii="Marianne Light" w:hAnsi="Marianne Light"/>
          <w:sz w:val="18"/>
          <w:szCs w:val="18"/>
          <w:highlight w:val="lightGray"/>
        </w:rPr>
        <w:t>Territoire engagé</w:t>
      </w:r>
      <w:r w:rsidRPr="00FC05A5">
        <w:rPr>
          <w:rFonts w:ascii="Marianne Light" w:hAnsi="Marianne Light"/>
          <w:sz w:val="18"/>
          <w:szCs w:val="18"/>
          <w:highlight w:val="lightGray"/>
        </w:rPr>
        <w:t xml:space="preserve">, TEPOS…), l’articulation avec les autres acteurs du territoire intervenant dans les domaines de l’efficacité énergétique et des </w:t>
      </w:r>
      <w:proofErr w:type="spellStart"/>
      <w:r w:rsidRPr="00FC05A5">
        <w:rPr>
          <w:rFonts w:ascii="Marianne Light" w:hAnsi="Marianne Light"/>
          <w:sz w:val="18"/>
          <w:szCs w:val="18"/>
          <w:highlight w:val="lightGray"/>
        </w:rPr>
        <w:t>EnR</w:t>
      </w:r>
      <w:proofErr w:type="spellEnd"/>
    </w:p>
    <w:p w14:paraId="5D0F63F2" w14:textId="789F790F" w:rsidR="00FC05A5" w:rsidRPr="00B15CAC" w:rsidRDefault="00FC05A5" w:rsidP="00FC05A5">
      <w:pPr>
        <w:rPr>
          <w:rFonts w:ascii="Marianne Light" w:hAnsi="Marianne Light"/>
          <w:color w:val="auto"/>
          <w:sz w:val="18"/>
          <w:szCs w:val="18"/>
          <w:highlight w:val="lightGray"/>
        </w:rPr>
      </w:pPr>
      <w:r w:rsidRPr="00FC05A5">
        <w:rPr>
          <w:rFonts w:ascii="Marianne Light" w:hAnsi="Marianne Light"/>
          <w:sz w:val="18"/>
          <w:szCs w:val="18"/>
          <w:highlight w:val="lightGray"/>
        </w:rPr>
        <w:t>Indiquer les modalités de financement envisagées pour pérenniser le service au-delà des 3 ans</w:t>
      </w:r>
      <w:r w:rsidR="001E53CF">
        <w:rPr>
          <w:rFonts w:cs="Calibri"/>
          <w:sz w:val="18"/>
          <w:szCs w:val="18"/>
          <w:highlight w:val="lightGray"/>
        </w:rPr>
        <w:t> </w:t>
      </w:r>
      <w:r w:rsidR="001E53CF">
        <w:rPr>
          <w:rFonts w:ascii="Marianne Light" w:hAnsi="Marianne Light"/>
          <w:sz w:val="18"/>
          <w:szCs w:val="18"/>
          <w:highlight w:val="lightGray"/>
        </w:rPr>
        <w:t xml:space="preserve">: </w:t>
      </w:r>
      <w:r w:rsidR="001E53CF" w:rsidRPr="00B15CAC">
        <w:rPr>
          <w:rFonts w:ascii="Marianne Light" w:hAnsi="Marianne Light"/>
          <w:color w:val="auto"/>
          <w:sz w:val="18"/>
          <w:szCs w:val="18"/>
          <w:highlight w:val="lightGray"/>
        </w:rPr>
        <w:t>budget prévisionnel sur 5 ans à fournir</w:t>
      </w:r>
    </w:p>
    <w:p w14:paraId="327A2E74" w14:textId="28F50BE5" w:rsidR="00FC05A5" w:rsidRDefault="00FC05A5" w:rsidP="00FC05A5">
      <w:pPr>
        <w:rPr>
          <w:rFonts w:ascii="Marianne Light" w:hAnsi="Marianne Light"/>
          <w:sz w:val="18"/>
          <w:szCs w:val="18"/>
        </w:rPr>
      </w:pPr>
      <w:r w:rsidRPr="00FC05A5">
        <w:rPr>
          <w:rFonts w:ascii="Marianne Light" w:hAnsi="Marianne Light"/>
          <w:sz w:val="18"/>
          <w:szCs w:val="18"/>
          <w:highlight w:val="lightGray"/>
        </w:rPr>
        <w:t>Préciser le planning prévisionnel : dépôt de dossier, recrutement du conseiller, conventionnement avec les communes, inventaires de patrimoine, bilans, accompagnement de projets, comités de suivi, etc…</w:t>
      </w:r>
    </w:p>
    <w:p w14:paraId="5BD62921" w14:textId="41F4C821" w:rsidR="004247E5" w:rsidRDefault="004247E5" w:rsidP="00FC05A5">
      <w:pPr>
        <w:rPr>
          <w:rFonts w:ascii="Marianne Light" w:hAnsi="Marianne Light"/>
          <w:sz w:val="18"/>
          <w:szCs w:val="18"/>
        </w:rPr>
      </w:pPr>
    </w:p>
    <w:p w14:paraId="66AE7E77" w14:textId="4F368B53" w:rsidR="004247E5" w:rsidRDefault="004247E5" w:rsidP="00FC05A5">
      <w:pPr>
        <w:rPr>
          <w:rFonts w:ascii="Marianne Light" w:hAnsi="Marianne Light"/>
          <w:sz w:val="18"/>
          <w:szCs w:val="18"/>
        </w:rPr>
      </w:pPr>
    </w:p>
    <w:p w14:paraId="7A8BBECC" w14:textId="5E239B88" w:rsidR="004247E5" w:rsidRDefault="004247E5" w:rsidP="00FC05A5">
      <w:pPr>
        <w:rPr>
          <w:rFonts w:ascii="Marianne Light" w:hAnsi="Marianne Light"/>
          <w:sz w:val="18"/>
          <w:szCs w:val="18"/>
        </w:rPr>
      </w:pPr>
    </w:p>
    <w:p w14:paraId="7C74D894" w14:textId="77777777" w:rsidR="00C8226B" w:rsidRDefault="00C8226B" w:rsidP="00C8226B">
      <w:pPr>
        <w:pBdr>
          <w:top w:val="single" w:sz="4" w:space="1" w:color="auto"/>
          <w:left w:val="single" w:sz="4" w:space="4" w:color="auto"/>
          <w:bottom w:val="single" w:sz="4" w:space="1" w:color="auto"/>
          <w:right w:val="single" w:sz="4" w:space="4" w:color="auto"/>
        </w:pBdr>
        <w:rPr>
          <w:rFonts w:cs="Arial"/>
          <w:i/>
        </w:rPr>
      </w:pPr>
      <w:r>
        <w:rPr>
          <w:highlight w:val="lightGray"/>
        </w:rPr>
        <w:t>Exemple de texte</w:t>
      </w:r>
      <w:r w:rsidRPr="003C0A42">
        <w:rPr>
          <w:rFonts w:cs="Arial"/>
          <w:i/>
        </w:rPr>
        <w:t xml:space="preserve"> </w:t>
      </w:r>
    </w:p>
    <w:p w14:paraId="099A105B" w14:textId="77777777" w:rsidR="007E1171" w:rsidRDefault="007E1171" w:rsidP="007E1171">
      <w:pPr>
        <w:pStyle w:val="Texteencadr"/>
        <w:rPr>
          <w:rFonts w:eastAsiaTheme="minorEastAsia"/>
        </w:rPr>
      </w:pPr>
      <w:r w:rsidRPr="007E1171">
        <w:rPr>
          <w:rFonts w:eastAsiaTheme="minorEastAsia"/>
        </w:rPr>
        <w:lastRenderedPageBreak/>
        <w:t xml:space="preserve">Le territoire, situé </w:t>
      </w:r>
      <w:r>
        <w:rPr>
          <w:rFonts w:eastAsiaTheme="minorEastAsia"/>
        </w:rPr>
        <w:t>……</w:t>
      </w:r>
      <w:proofErr w:type="gramStart"/>
      <w:r>
        <w:rPr>
          <w:rFonts w:eastAsiaTheme="minorEastAsia"/>
        </w:rPr>
        <w:t>…….</w:t>
      </w:r>
      <w:proofErr w:type="gramEnd"/>
      <w:r>
        <w:rPr>
          <w:rFonts w:eastAsiaTheme="minorEastAsia"/>
        </w:rPr>
        <w:t>….……..</w:t>
      </w:r>
      <w:r w:rsidRPr="007E1171">
        <w:rPr>
          <w:rFonts w:eastAsiaTheme="minorEastAsia"/>
        </w:rPr>
        <w:t xml:space="preserve">, couvre </w:t>
      </w:r>
      <w:r>
        <w:rPr>
          <w:rFonts w:eastAsiaTheme="minorEastAsia"/>
        </w:rPr>
        <w:t>…..</w:t>
      </w:r>
      <w:r w:rsidRPr="007E1171">
        <w:rPr>
          <w:rFonts w:eastAsiaTheme="minorEastAsia"/>
        </w:rPr>
        <w:t xml:space="preserve"> </w:t>
      </w:r>
      <w:proofErr w:type="gramStart"/>
      <w:r w:rsidRPr="007E1171">
        <w:rPr>
          <w:rFonts w:eastAsiaTheme="minorEastAsia"/>
        </w:rPr>
        <w:t>communes</w:t>
      </w:r>
      <w:proofErr w:type="gramEnd"/>
      <w:r w:rsidRPr="007E1171">
        <w:rPr>
          <w:rFonts w:eastAsiaTheme="minorEastAsia"/>
        </w:rPr>
        <w:t xml:space="preserve"> réparties dans </w:t>
      </w:r>
      <w:r>
        <w:rPr>
          <w:rFonts w:eastAsiaTheme="minorEastAsia"/>
        </w:rPr>
        <w:t>……</w:t>
      </w:r>
      <w:r w:rsidRPr="007E1171">
        <w:rPr>
          <w:rFonts w:eastAsiaTheme="minorEastAsia"/>
        </w:rPr>
        <w:t xml:space="preserve"> EPCI, pour une population d’environ </w:t>
      </w:r>
      <w:r>
        <w:rPr>
          <w:rFonts w:eastAsiaTheme="minorEastAsia"/>
        </w:rPr>
        <w:t>…………</w:t>
      </w:r>
      <w:r w:rsidRPr="007E1171">
        <w:rPr>
          <w:rFonts w:eastAsiaTheme="minorEastAsia"/>
        </w:rPr>
        <w:t xml:space="preserve"> habitants. </w:t>
      </w:r>
      <w:r>
        <w:rPr>
          <w:rFonts w:eastAsiaTheme="minorEastAsia"/>
        </w:rPr>
        <w:t>………</w:t>
      </w:r>
    </w:p>
    <w:p w14:paraId="73364137" w14:textId="1EB4652C" w:rsidR="007E1171" w:rsidRPr="007E1171" w:rsidRDefault="007E1171" w:rsidP="007E1171">
      <w:pPr>
        <w:pStyle w:val="Texteencadr"/>
        <w:rPr>
          <w:rFonts w:eastAsiaTheme="minorEastAsia"/>
        </w:rPr>
      </w:pPr>
      <w:proofErr w:type="gramStart"/>
      <w:r>
        <w:rPr>
          <w:rFonts w:eastAsiaTheme="minorEastAsia"/>
        </w:rPr>
        <w:t>…….</w:t>
      </w:r>
      <w:proofErr w:type="gramEnd"/>
      <w:r w:rsidRPr="007E1171">
        <w:rPr>
          <w:rFonts w:eastAsiaTheme="minorEastAsia"/>
        </w:rPr>
        <w:t xml:space="preserve">d’entre elles font partie du </w:t>
      </w:r>
      <w:r>
        <w:rPr>
          <w:rFonts w:eastAsiaTheme="minorEastAsia"/>
        </w:rPr>
        <w:t>PETR/Pays/</w:t>
      </w:r>
      <w:r w:rsidRPr="007E1171">
        <w:rPr>
          <w:rFonts w:eastAsiaTheme="minorEastAsia"/>
        </w:rPr>
        <w:t xml:space="preserve">PNR </w:t>
      </w:r>
      <w:r>
        <w:rPr>
          <w:rFonts w:eastAsiaTheme="minorEastAsia"/>
        </w:rPr>
        <w:t>……………….</w:t>
      </w:r>
      <w:r w:rsidRPr="007E1171">
        <w:rPr>
          <w:rFonts w:eastAsiaTheme="minorEastAsia"/>
        </w:rPr>
        <w:t>.</w:t>
      </w:r>
    </w:p>
    <w:p w14:paraId="0370C157" w14:textId="122FB759" w:rsidR="007E1171" w:rsidRPr="007E1171" w:rsidRDefault="007E1171" w:rsidP="007E1171">
      <w:pPr>
        <w:pStyle w:val="Texteencadr"/>
        <w:rPr>
          <w:rFonts w:eastAsiaTheme="minorEastAsia"/>
        </w:rPr>
      </w:pPr>
      <w:r>
        <w:rPr>
          <w:rFonts w:eastAsiaTheme="minorEastAsia"/>
        </w:rPr>
        <w:t>…………</w:t>
      </w:r>
      <w:r w:rsidRPr="007E1171">
        <w:rPr>
          <w:rFonts w:eastAsiaTheme="minorEastAsia"/>
        </w:rPr>
        <w:t xml:space="preserve">communes de </w:t>
      </w:r>
      <w:r w:rsidRPr="00B15CAC">
        <w:rPr>
          <w:rFonts w:eastAsiaTheme="minorEastAsia"/>
          <w:color w:val="auto"/>
        </w:rPr>
        <w:t xml:space="preserve">plus de 1 000 habitants </w:t>
      </w:r>
      <w:r w:rsidRPr="007E1171">
        <w:rPr>
          <w:rFonts w:eastAsiaTheme="minorEastAsia"/>
        </w:rPr>
        <w:t xml:space="preserve">regroupent près de </w:t>
      </w:r>
      <w:r>
        <w:rPr>
          <w:rFonts w:eastAsiaTheme="minorEastAsia"/>
        </w:rPr>
        <w:t>…</w:t>
      </w:r>
      <w:proofErr w:type="gramStart"/>
      <w:r>
        <w:rPr>
          <w:rFonts w:eastAsiaTheme="minorEastAsia"/>
        </w:rPr>
        <w:t>…….</w:t>
      </w:r>
      <w:proofErr w:type="gramEnd"/>
      <w:r w:rsidRPr="007E1171">
        <w:rPr>
          <w:rFonts w:eastAsiaTheme="minorEastAsia"/>
        </w:rPr>
        <w:t xml:space="preserve">% de la population (la plus peuplée étant </w:t>
      </w:r>
      <w:r>
        <w:rPr>
          <w:rFonts w:eastAsiaTheme="minorEastAsia"/>
        </w:rPr>
        <w:t>…………….</w:t>
      </w:r>
      <w:r w:rsidRPr="007E1171">
        <w:rPr>
          <w:rFonts w:eastAsiaTheme="minorEastAsia"/>
        </w:rPr>
        <w:t xml:space="preserve">, avec </w:t>
      </w:r>
      <w:r>
        <w:rPr>
          <w:rFonts w:eastAsiaTheme="minorEastAsia"/>
        </w:rPr>
        <w:t>……………..</w:t>
      </w:r>
      <w:r w:rsidRPr="007E1171">
        <w:rPr>
          <w:rFonts w:eastAsiaTheme="minorEastAsia"/>
        </w:rPr>
        <w:t xml:space="preserve"> </w:t>
      </w:r>
      <w:proofErr w:type="gramStart"/>
      <w:r w:rsidRPr="007E1171">
        <w:rPr>
          <w:rFonts w:eastAsiaTheme="minorEastAsia"/>
        </w:rPr>
        <w:t>habitants</w:t>
      </w:r>
      <w:proofErr w:type="gramEnd"/>
      <w:r w:rsidRPr="007E1171">
        <w:rPr>
          <w:rFonts w:eastAsiaTheme="minorEastAsia"/>
        </w:rPr>
        <w:t>).</w:t>
      </w:r>
    </w:p>
    <w:p w14:paraId="34E3FBAB" w14:textId="731A58F4" w:rsidR="007E1171" w:rsidRPr="007E1171" w:rsidRDefault="007E1171" w:rsidP="007E1171">
      <w:pPr>
        <w:pStyle w:val="Texteencadr"/>
        <w:rPr>
          <w:rFonts w:eastAsiaTheme="minorEastAsia"/>
        </w:rPr>
      </w:pPr>
      <w:r w:rsidRPr="007E1171">
        <w:rPr>
          <w:rFonts w:eastAsiaTheme="minorEastAsia"/>
        </w:rPr>
        <w:t xml:space="preserve">Conscient des enjeux de transition écologique et énergétique, ce territoire de petites et moyennes communes a </w:t>
      </w:r>
      <w:r>
        <w:rPr>
          <w:rFonts w:eastAsiaTheme="minorEastAsia"/>
        </w:rPr>
        <w:t>……………………………</w:t>
      </w:r>
      <w:r w:rsidRPr="007E1171">
        <w:rPr>
          <w:rFonts w:eastAsiaTheme="minorEastAsia"/>
        </w:rPr>
        <w:t xml:space="preserve">.  Cet engagement du territoire dans la transition énergétique s’est formalisé en </w:t>
      </w:r>
      <w:r>
        <w:rPr>
          <w:rFonts w:eastAsiaTheme="minorEastAsia"/>
        </w:rPr>
        <w:t xml:space="preserve">20…… </w:t>
      </w:r>
      <w:r w:rsidRPr="007E1171">
        <w:rPr>
          <w:rFonts w:eastAsiaTheme="minorEastAsia"/>
        </w:rPr>
        <w:t>par</w:t>
      </w:r>
      <w:r>
        <w:rPr>
          <w:rFonts w:eastAsiaTheme="minorEastAsia"/>
        </w:rPr>
        <w:t>………</w:t>
      </w:r>
      <w:proofErr w:type="gramStart"/>
      <w:r>
        <w:rPr>
          <w:rFonts w:eastAsiaTheme="minorEastAsia"/>
        </w:rPr>
        <w:t>…….</w:t>
      </w:r>
      <w:proofErr w:type="gramEnd"/>
      <w:r w:rsidRPr="007E1171">
        <w:rPr>
          <w:rFonts w:eastAsiaTheme="minorEastAsia"/>
        </w:rPr>
        <w:t xml:space="preserve">. </w:t>
      </w:r>
      <w:proofErr w:type="spellStart"/>
      <w:r>
        <w:rPr>
          <w:rFonts w:eastAsiaTheme="minorEastAsia"/>
        </w:rPr>
        <w:t>TéPOS</w:t>
      </w:r>
      <w:proofErr w:type="spellEnd"/>
      <w:r>
        <w:rPr>
          <w:rFonts w:eastAsiaTheme="minorEastAsia"/>
        </w:rPr>
        <w:t>/TEPCV…</w:t>
      </w:r>
      <w:proofErr w:type="gramStart"/>
      <w:r>
        <w:rPr>
          <w:rFonts w:eastAsiaTheme="minorEastAsia"/>
        </w:rPr>
        <w:t>…</w:t>
      </w:r>
      <w:r w:rsidR="002553DA">
        <w:rPr>
          <w:rFonts w:eastAsiaTheme="minorEastAsia"/>
        </w:rPr>
        <w:t>….</w:t>
      </w:r>
      <w:proofErr w:type="gramEnd"/>
      <w:r w:rsidR="002553DA">
        <w:rPr>
          <w:rFonts w:eastAsiaTheme="minorEastAsia"/>
        </w:rPr>
        <w:t>.</w:t>
      </w:r>
    </w:p>
    <w:p w14:paraId="46156938" w14:textId="536C47B1" w:rsidR="007E1171" w:rsidRPr="007E1171" w:rsidRDefault="00B15CAC" w:rsidP="007E1171">
      <w:pPr>
        <w:pStyle w:val="Texteencadr"/>
        <w:rPr>
          <w:rFonts w:eastAsiaTheme="minorEastAsia"/>
        </w:rPr>
      </w:pPr>
      <w:r>
        <w:rPr>
          <w:rFonts w:eastAsiaTheme="minorEastAsia"/>
        </w:rPr>
        <w:t xml:space="preserve">…………………………… </w:t>
      </w:r>
      <w:r w:rsidRPr="00B15CAC">
        <w:rPr>
          <w:rFonts w:eastAsiaTheme="minorEastAsia"/>
          <w:color w:val="auto"/>
        </w:rPr>
        <w:t>a</w:t>
      </w:r>
      <w:r w:rsidR="007E1171" w:rsidRPr="00B15CAC">
        <w:rPr>
          <w:rFonts w:eastAsiaTheme="minorEastAsia"/>
          <w:color w:val="auto"/>
        </w:rPr>
        <w:t xml:space="preserve"> </w:t>
      </w:r>
      <w:r w:rsidR="007E1171" w:rsidRPr="007E1171">
        <w:rPr>
          <w:rFonts w:eastAsiaTheme="minorEastAsia"/>
        </w:rPr>
        <w:t xml:space="preserve">décider </w:t>
      </w:r>
      <w:r w:rsidR="007E1171">
        <w:rPr>
          <w:rFonts w:eastAsiaTheme="minorEastAsia"/>
        </w:rPr>
        <w:t xml:space="preserve">en </w:t>
      </w:r>
      <w:proofErr w:type="gramStart"/>
      <w:r w:rsidR="007E1171">
        <w:rPr>
          <w:rFonts w:eastAsiaTheme="minorEastAsia"/>
        </w:rPr>
        <w:t>20….</w:t>
      </w:r>
      <w:proofErr w:type="gramEnd"/>
      <w:r w:rsidR="007E1171">
        <w:rPr>
          <w:rFonts w:eastAsiaTheme="minorEastAsia"/>
        </w:rPr>
        <w:t>.</w:t>
      </w:r>
      <w:r w:rsidR="007E1171" w:rsidRPr="007E1171">
        <w:rPr>
          <w:rFonts w:eastAsiaTheme="minorEastAsia"/>
        </w:rPr>
        <w:t xml:space="preserve"> </w:t>
      </w:r>
      <w:proofErr w:type="gramStart"/>
      <w:r w:rsidR="007E1171" w:rsidRPr="007E1171">
        <w:rPr>
          <w:rFonts w:eastAsiaTheme="minorEastAsia"/>
        </w:rPr>
        <w:t>de</w:t>
      </w:r>
      <w:proofErr w:type="gramEnd"/>
      <w:r w:rsidR="007E1171" w:rsidRPr="007E1171">
        <w:rPr>
          <w:rFonts w:eastAsiaTheme="minorEastAsia"/>
        </w:rPr>
        <w:t xml:space="preserve"> </w:t>
      </w:r>
      <w:r w:rsidR="007E1171">
        <w:rPr>
          <w:rFonts w:eastAsiaTheme="minorEastAsia"/>
        </w:rPr>
        <w:t>créer un</w:t>
      </w:r>
      <w:r w:rsidR="007E1171" w:rsidRPr="007E1171">
        <w:rPr>
          <w:rFonts w:eastAsiaTheme="minorEastAsia"/>
        </w:rPr>
        <w:t xml:space="preserve"> service CEP</w:t>
      </w:r>
      <w:r w:rsidR="007E1171">
        <w:rPr>
          <w:rFonts w:eastAsiaTheme="minorEastAsia"/>
        </w:rPr>
        <w:t xml:space="preserve"> / </w:t>
      </w:r>
      <w:r w:rsidR="007E1171" w:rsidRPr="00B15CAC">
        <w:rPr>
          <w:rFonts w:eastAsiaTheme="minorEastAsia"/>
          <w:color w:val="auto"/>
        </w:rPr>
        <w:t xml:space="preserve">renforcer le service CEP </w:t>
      </w:r>
      <w:r w:rsidR="00592231" w:rsidRPr="00B15CAC">
        <w:rPr>
          <w:rFonts w:eastAsiaTheme="minorEastAsia"/>
          <w:color w:val="auto"/>
        </w:rPr>
        <w:t xml:space="preserve">créé en ………… </w:t>
      </w:r>
      <w:r w:rsidR="00592231">
        <w:rPr>
          <w:rFonts w:eastAsiaTheme="minorEastAsia"/>
        </w:rPr>
        <w:t xml:space="preserve">et </w:t>
      </w:r>
      <w:r w:rsidR="007E1171" w:rsidRPr="007E1171">
        <w:rPr>
          <w:rFonts w:eastAsiaTheme="minorEastAsia"/>
        </w:rPr>
        <w:t xml:space="preserve">ayant permis d'accompagner </w:t>
      </w:r>
      <w:r w:rsidR="007E1171">
        <w:rPr>
          <w:rFonts w:eastAsiaTheme="minorEastAsia"/>
        </w:rPr>
        <w:t>…………………………….</w:t>
      </w:r>
      <w:r w:rsidR="007E1171" w:rsidRPr="007E1171">
        <w:rPr>
          <w:rFonts w:eastAsiaTheme="minorEastAsia"/>
        </w:rPr>
        <w:t xml:space="preserve"> </w:t>
      </w:r>
      <w:proofErr w:type="gramStart"/>
      <w:r w:rsidR="007E1171" w:rsidRPr="007E1171">
        <w:rPr>
          <w:rFonts w:eastAsiaTheme="minorEastAsia"/>
        </w:rPr>
        <w:t>communes</w:t>
      </w:r>
      <w:proofErr w:type="gramEnd"/>
      <w:r w:rsidR="007E1171" w:rsidRPr="007E1171">
        <w:rPr>
          <w:rFonts w:eastAsiaTheme="minorEastAsia"/>
        </w:rPr>
        <w:t xml:space="preserve">. </w:t>
      </w:r>
      <w:r w:rsidR="00592231">
        <w:rPr>
          <w:rFonts w:eastAsiaTheme="minorEastAsia"/>
        </w:rPr>
        <w:t>…………..</w:t>
      </w:r>
    </w:p>
    <w:p w14:paraId="3E725672" w14:textId="5545A7CB" w:rsidR="007E1171" w:rsidRDefault="007E1171" w:rsidP="007E1171">
      <w:pPr>
        <w:pStyle w:val="Texteencadr"/>
        <w:rPr>
          <w:rFonts w:eastAsiaTheme="minorEastAsia"/>
        </w:rPr>
      </w:pPr>
      <w:r w:rsidRPr="007E1171">
        <w:rPr>
          <w:rFonts w:eastAsiaTheme="minorEastAsia"/>
        </w:rPr>
        <w:t xml:space="preserve">Un partenariat est en cours avec </w:t>
      </w:r>
      <w:r w:rsidR="002553DA">
        <w:rPr>
          <w:rFonts w:eastAsiaTheme="minorEastAsia"/>
        </w:rPr>
        <w:t>………………</w:t>
      </w:r>
      <w:proofErr w:type="gramStart"/>
      <w:r w:rsidR="002553DA">
        <w:rPr>
          <w:rFonts w:eastAsiaTheme="minorEastAsia"/>
        </w:rPr>
        <w:t>…….</w:t>
      </w:r>
      <w:proofErr w:type="gramEnd"/>
      <w:r w:rsidR="002553DA">
        <w:rPr>
          <w:rFonts w:eastAsiaTheme="minorEastAsia"/>
        </w:rPr>
        <w:t>.</w:t>
      </w:r>
      <w:r w:rsidRPr="007E1171">
        <w:rPr>
          <w:rFonts w:eastAsiaTheme="minorEastAsia"/>
        </w:rPr>
        <w:t xml:space="preserve"> </w:t>
      </w:r>
      <w:proofErr w:type="gramStart"/>
      <w:r w:rsidR="002553DA">
        <w:rPr>
          <w:rFonts w:eastAsiaTheme="minorEastAsia"/>
        </w:rPr>
        <w:t>ce</w:t>
      </w:r>
      <w:proofErr w:type="gramEnd"/>
      <w:r w:rsidR="002553DA">
        <w:rPr>
          <w:rFonts w:eastAsiaTheme="minorEastAsia"/>
        </w:rPr>
        <w:t xml:space="preserve"> qui</w:t>
      </w:r>
      <w:r w:rsidRPr="007E1171">
        <w:rPr>
          <w:rFonts w:eastAsiaTheme="minorEastAsia"/>
        </w:rPr>
        <w:t xml:space="preserve"> permettr</w:t>
      </w:r>
      <w:r w:rsidR="002553DA">
        <w:rPr>
          <w:rFonts w:eastAsiaTheme="minorEastAsia"/>
        </w:rPr>
        <w:t>a</w:t>
      </w:r>
      <w:r w:rsidRPr="007E1171">
        <w:rPr>
          <w:rFonts w:eastAsiaTheme="minorEastAsia"/>
        </w:rPr>
        <w:t xml:space="preserve"> de </w:t>
      </w:r>
      <w:r w:rsidR="002553DA">
        <w:rPr>
          <w:rFonts w:eastAsiaTheme="minorEastAsia"/>
        </w:rPr>
        <w:t>…………contribuer/faciliter/relayer la mission du CEP……………………….</w:t>
      </w:r>
      <w:r w:rsidRPr="007E1171">
        <w:rPr>
          <w:rFonts w:eastAsiaTheme="minorEastAsia"/>
        </w:rPr>
        <w:t xml:space="preserve">. </w:t>
      </w:r>
    </w:p>
    <w:p w14:paraId="61CEFCBC" w14:textId="34861FAC" w:rsidR="00592231" w:rsidRDefault="00592231" w:rsidP="00592231">
      <w:pPr>
        <w:pStyle w:val="Texteencadr"/>
        <w:rPr>
          <w:rFonts w:eastAsiaTheme="minorEastAsia"/>
        </w:rPr>
      </w:pPr>
      <w:r>
        <w:rPr>
          <w:rFonts w:eastAsiaTheme="minorEastAsia"/>
        </w:rPr>
        <w:t>A</w:t>
      </w:r>
      <w:r w:rsidRPr="007E1171">
        <w:rPr>
          <w:rFonts w:eastAsiaTheme="minorEastAsia"/>
        </w:rPr>
        <w:t xml:space="preserve"> ce jour, </w:t>
      </w:r>
      <w:r>
        <w:rPr>
          <w:rFonts w:eastAsiaTheme="minorEastAsia"/>
        </w:rPr>
        <w:t>……</w:t>
      </w:r>
      <w:proofErr w:type="gramStart"/>
      <w:r>
        <w:rPr>
          <w:rFonts w:eastAsiaTheme="minorEastAsia"/>
        </w:rPr>
        <w:t>…….</w:t>
      </w:r>
      <w:proofErr w:type="gramEnd"/>
      <w:r>
        <w:rPr>
          <w:rFonts w:eastAsiaTheme="minorEastAsia"/>
        </w:rPr>
        <w:t xml:space="preserve">. </w:t>
      </w:r>
      <w:proofErr w:type="gramStart"/>
      <w:r w:rsidRPr="007E1171">
        <w:rPr>
          <w:rFonts w:eastAsiaTheme="minorEastAsia"/>
        </w:rPr>
        <w:t>communes</w:t>
      </w:r>
      <w:proofErr w:type="gramEnd"/>
      <w:r w:rsidRPr="007E1171">
        <w:rPr>
          <w:rFonts w:eastAsiaTheme="minorEastAsia"/>
        </w:rPr>
        <w:t xml:space="preserve"> ont répondu favorablement à l’appel à candidatures lancé par </w:t>
      </w:r>
      <w:r>
        <w:rPr>
          <w:rFonts w:eastAsiaTheme="minorEastAsia"/>
        </w:rPr>
        <w:t>……………</w:t>
      </w:r>
      <w:r w:rsidRPr="007E1171">
        <w:rPr>
          <w:rFonts w:eastAsiaTheme="minorEastAsia"/>
        </w:rPr>
        <w:t xml:space="preserve"> pour la mise en place du service</w:t>
      </w:r>
      <w:r>
        <w:rPr>
          <w:rFonts w:eastAsiaTheme="minorEastAsia"/>
        </w:rPr>
        <w:t xml:space="preserve"> CEP</w:t>
      </w:r>
      <w:r w:rsidRPr="007E1171">
        <w:rPr>
          <w:rFonts w:eastAsiaTheme="minorEastAsia"/>
        </w:rPr>
        <w:t xml:space="preserve">. </w:t>
      </w:r>
    </w:p>
    <w:p w14:paraId="1854AA58" w14:textId="77777777" w:rsidR="00592231" w:rsidRPr="0033281D" w:rsidRDefault="00592231" w:rsidP="00592231">
      <w:pPr>
        <w:pStyle w:val="Texteencadr"/>
        <w:rPr>
          <w:rFonts w:eastAsiaTheme="minorEastAsia"/>
        </w:rPr>
      </w:pPr>
      <w:r>
        <w:rPr>
          <w:rFonts w:eastAsiaTheme="minorEastAsia"/>
        </w:rPr>
        <w:t>………………………………..</w:t>
      </w:r>
      <w:r w:rsidRPr="007E1171">
        <w:rPr>
          <w:rFonts w:eastAsiaTheme="minorEastAsia"/>
        </w:rPr>
        <w:t xml:space="preserve"> </w:t>
      </w:r>
      <w:proofErr w:type="gramStart"/>
      <w:r w:rsidRPr="007E1171">
        <w:rPr>
          <w:rFonts w:eastAsiaTheme="minorEastAsia"/>
        </w:rPr>
        <w:t>sera</w:t>
      </w:r>
      <w:proofErr w:type="gramEnd"/>
      <w:r w:rsidRPr="007E1171">
        <w:rPr>
          <w:rFonts w:eastAsiaTheme="minorEastAsia"/>
        </w:rPr>
        <w:t xml:space="preserve"> </w:t>
      </w:r>
      <w:r>
        <w:rPr>
          <w:rFonts w:eastAsiaTheme="minorEastAsia"/>
        </w:rPr>
        <w:t xml:space="preserve">de nature à favoriser la pérennisation </w:t>
      </w:r>
      <w:r w:rsidRPr="007E1171">
        <w:rPr>
          <w:rFonts w:eastAsiaTheme="minorEastAsia"/>
        </w:rPr>
        <w:t>du service à terme.</w:t>
      </w:r>
    </w:p>
    <w:p w14:paraId="09AB64E6" w14:textId="7FA88F97" w:rsidR="00F45613" w:rsidRPr="00573A0D" w:rsidRDefault="00F45613" w:rsidP="00C8226B">
      <w:pPr>
        <w:pStyle w:val="Titre2"/>
        <w:spacing w:before="360" w:after="120"/>
        <w:ind w:left="708"/>
      </w:pPr>
      <w:r w:rsidRPr="00573A0D">
        <w:t>Les objectifs et résultats attendus</w:t>
      </w:r>
    </w:p>
    <w:p w14:paraId="0D353836" w14:textId="2C44D60A" w:rsidR="00841A6B" w:rsidRPr="00841A6B" w:rsidRDefault="00841A6B" w:rsidP="00841A6B">
      <w:pPr>
        <w:pStyle w:val="Texteexerguesurligngris"/>
        <w:rPr>
          <w:highlight w:val="lightGray"/>
        </w:rPr>
      </w:pPr>
      <w:r>
        <w:rPr>
          <w:highlight w:val="lightGray"/>
        </w:rPr>
        <w:t>Décrire</w:t>
      </w:r>
      <w:r w:rsidR="00B16AD9">
        <w:rPr>
          <w:highlight w:val="lightGray"/>
        </w:rPr>
        <w:t xml:space="preserve"> et quantifier de manière prévisionnelle </w:t>
      </w:r>
      <w:r>
        <w:rPr>
          <w:highlight w:val="lightGray"/>
        </w:rPr>
        <w:t>la m</w:t>
      </w:r>
      <w:r w:rsidRPr="00841A6B">
        <w:rPr>
          <w:highlight w:val="lightGray"/>
        </w:rPr>
        <w:t xml:space="preserve">ission </w:t>
      </w:r>
      <w:r>
        <w:rPr>
          <w:highlight w:val="lightGray"/>
        </w:rPr>
        <w:t>du CEP</w:t>
      </w:r>
      <w:r>
        <w:rPr>
          <w:rFonts w:ascii="Calibri" w:hAnsi="Calibri" w:cs="Calibri"/>
          <w:highlight w:val="lightGray"/>
        </w:rPr>
        <w:t> </w:t>
      </w:r>
      <w:r>
        <w:rPr>
          <w:highlight w:val="lightGray"/>
        </w:rPr>
        <w:t xml:space="preserve">: </w:t>
      </w:r>
      <w:r w:rsidRPr="00841A6B">
        <w:rPr>
          <w:highlight w:val="lightGray"/>
        </w:rPr>
        <w:t xml:space="preserve">bilan énergétique </w:t>
      </w:r>
      <w:r>
        <w:rPr>
          <w:highlight w:val="lightGray"/>
        </w:rPr>
        <w:t xml:space="preserve">global, </w:t>
      </w:r>
      <w:r w:rsidRPr="00841A6B">
        <w:rPr>
          <w:highlight w:val="lightGray"/>
        </w:rPr>
        <w:t>suivi personnalisé</w:t>
      </w:r>
      <w:r>
        <w:rPr>
          <w:highlight w:val="lightGray"/>
        </w:rPr>
        <w:t xml:space="preserve">, accompagnement de projets, animation territoriale, </w:t>
      </w:r>
      <w:r w:rsidRPr="00841A6B">
        <w:rPr>
          <w:highlight w:val="lightGray"/>
        </w:rPr>
        <w:t>actions collectives à l’échelle du</w:t>
      </w:r>
      <w:r>
        <w:rPr>
          <w:highlight w:val="lightGray"/>
        </w:rPr>
        <w:t xml:space="preserve"> territoire</w:t>
      </w:r>
      <w:r w:rsidRPr="00841A6B">
        <w:rPr>
          <w:highlight w:val="lightGray"/>
        </w:rPr>
        <w:t>.</w:t>
      </w:r>
    </w:p>
    <w:p w14:paraId="4AB7DE65" w14:textId="425853B7" w:rsidR="00841A6B" w:rsidRDefault="00841A6B" w:rsidP="00841A6B">
      <w:pPr>
        <w:pStyle w:val="Texteexerguesurligngris"/>
      </w:pPr>
      <w:r>
        <w:rPr>
          <w:highlight w:val="lightGray"/>
        </w:rPr>
        <w:t xml:space="preserve">Détailler </w:t>
      </w:r>
      <w:r w:rsidR="00B16AD9">
        <w:rPr>
          <w:highlight w:val="lightGray"/>
        </w:rPr>
        <w:t xml:space="preserve">et chiffrer </w:t>
      </w:r>
      <w:r>
        <w:rPr>
          <w:highlight w:val="lightGray"/>
        </w:rPr>
        <w:t>t</w:t>
      </w:r>
      <w:r w:rsidRPr="00841A6B">
        <w:rPr>
          <w:highlight w:val="lightGray"/>
        </w:rPr>
        <w:t xml:space="preserve">outes </w:t>
      </w:r>
      <w:r w:rsidR="00B16AD9">
        <w:rPr>
          <w:highlight w:val="lightGray"/>
        </w:rPr>
        <w:t>l</w:t>
      </w:r>
      <w:r w:rsidRPr="00841A6B">
        <w:rPr>
          <w:highlight w:val="lightGray"/>
        </w:rPr>
        <w:t>es actions nécessit</w:t>
      </w:r>
      <w:r>
        <w:rPr>
          <w:highlight w:val="lightGray"/>
        </w:rPr>
        <w:t>a</w:t>
      </w:r>
      <w:r w:rsidR="00B16AD9">
        <w:rPr>
          <w:highlight w:val="lightGray"/>
        </w:rPr>
        <w:t>nt des dépenses externes</w:t>
      </w:r>
      <w:r w:rsidR="00B16AD9">
        <w:t>.</w:t>
      </w:r>
    </w:p>
    <w:p w14:paraId="183CA057" w14:textId="77777777" w:rsidR="00C8226B" w:rsidRDefault="00C8226B" w:rsidP="00C8226B">
      <w:pPr>
        <w:pBdr>
          <w:top w:val="single" w:sz="4" w:space="1" w:color="auto"/>
          <w:left w:val="single" w:sz="4" w:space="4" w:color="auto"/>
          <w:bottom w:val="single" w:sz="4" w:space="1" w:color="auto"/>
          <w:right w:val="single" w:sz="4" w:space="4" w:color="auto"/>
        </w:pBdr>
        <w:rPr>
          <w:rFonts w:cs="Arial"/>
          <w:i/>
        </w:rPr>
      </w:pPr>
      <w:r>
        <w:rPr>
          <w:highlight w:val="lightGray"/>
        </w:rPr>
        <w:t>Exemple de texte</w:t>
      </w:r>
      <w:r w:rsidRPr="003C0A42">
        <w:rPr>
          <w:rFonts w:cs="Arial"/>
          <w:i/>
        </w:rPr>
        <w:t xml:space="preserve"> </w:t>
      </w:r>
    </w:p>
    <w:p w14:paraId="5D2F0BFD" w14:textId="6D4C356C" w:rsidR="007C24B8" w:rsidRDefault="007C24B8" w:rsidP="007C24B8">
      <w:pPr>
        <w:pStyle w:val="Texteencadr"/>
      </w:pPr>
      <w:r w:rsidRPr="00217F07">
        <w:t xml:space="preserve">L’opération consiste à </w:t>
      </w:r>
      <w:r>
        <w:t xml:space="preserve">réaliser </w:t>
      </w:r>
      <w:r w:rsidR="00333963">
        <w:t xml:space="preserve">un programme d’actions prévisionnel prévoyant </w:t>
      </w:r>
      <w:r>
        <w:t xml:space="preserve">notamment </w:t>
      </w:r>
      <w:proofErr w:type="gramStart"/>
      <w:r>
        <w:t xml:space="preserve"> ….</w:t>
      </w:r>
      <w:proofErr w:type="gramEnd"/>
      <w:r>
        <w:t xml:space="preserve">. </w:t>
      </w:r>
      <w:proofErr w:type="gramStart"/>
      <w:r>
        <w:t>bilans</w:t>
      </w:r>
      <w:proofErr w:type="gramEnd"/>
      <w:r>
        <w:t xml:space="preserve"> énergétiques de patrimoines communaux, …. </w:t>
      </w:r>
      <w:proofErr w:type="gramStart"/>
      <w:r>
        <w:t>suivis</w:t>
      </w:r>
      <w:proofErr w:type="gramEnd"/>
      <w:r>
        <w:t xml:space="preserve"> énergétiques communaux</w:t>
      </w:r>
      <w:r w:rsidRPr="00217F07">
        <w:t xml:space="preserve">, pendant </w:t>
      </w:r>
      <w:r>
        <w:t>……</w:t>
      </w:r>
      <w:r w:rsidRPr="00217F07">
        <w:t xml:space="preserve"> ans</w:t>
      </w:r>
      <w:r>
        <w:t>, tels que décrits plus en détail en annexe (volet technique).</w:t>
      </w:r>
    </w:p>
    <w:p w14:paraId="2BABE22D" w14:textId="528E25D8" w:rsidR="007C24B8" w:rsidRDefault="007C24B8" w:rsidP="004247E5">
      <w:pPr>
        <w:pStyle w:val="Texteencadr"/>
      </w:pPr>
      <w:r>
        <w:t>Le programme d’</w:t>
      </w:r>
      <w:r w:rsidR="00D80930">
        <w:t>action prévoit</w:t>
      </w:r>
      <w:r>
        <w:t xml:space="preserve"> également la publication d’environ …. Ouvrages (dépliants</w:t>
      </w:r>
      <w:r w:rsidR="00D80930">
        <w:t xml:space="preserve">, guides, rapports), l’organisation ou la participation </w:t>
      </w:r>
      <w:proofErr w:type="gramStart"/>
      <w:r w:rsidR="00D80930">
        <w:t>à  …</w:t>
      </w:r>
      <w:proofErr w:type="gramEnd"/>
      <w:r w:rsidR="00D80930">
        <w:t>. Réunions d’information, le montage de …. Formations.</w:t>
      </w:r>
    </w:p>
    <w:p w14:paraId="2048DA64" w14:textId="77777777" w:rsidR="00F45613" w:rsidRPr="006A7EFA" w:rsidRDefault="00F45613" w:rsidP="004247E5">
      <w:pPr>
        <w:pStyle w:val="Titre2"/>
        <w:spacing w:before="360" w:after="120"/>
      </w:pPr>
      <w:r w:rsidRPr="006A7EFA">
        <w:t>Le co</w:t>
      </w:r>
      <w:r w:rsidRPr="001553AF">
        <w:t>û</w:t>
      </w:r>
      <w:r w:rsidRPr="006A7EFA">
        <w:t>t total puis le détail des d</w:t>
      </w:r>
      <w:r w:rsidRPr="00602CB1">
        <w:t>épenses</w:t>
      </w:r>
      <w:r w:rsidRPr="006A7EFA">
        <w:t xml:space="preserve"> </w:t>
      </w:r>
    </w:p>
    <w:p w14:paraId="4ADA0AB0" w14:textId="77777777" w:rsidR="009058F5" w:rsidRPr="003962FF" w:rsidRDefault="009058F5" w:rsidP="004247E5">
      <w:pPr>
        <w:pStyle w:val="TexteCourant"/>
      </w:pPr>
      <w:r w:rsidRPr="003962FF">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w:t>
      </w:r>
      <w:r>
        <w:t>associées à</w:t>
      </w:r>
      <w:r w:rsidRPr="003962FF">
        <w:t xml:space="preserve"> chacun de ces postes </w:t>
      </w:r>
      <w:r>
        <w:t>(</w:t>
      </w:r>
      <w:r w:rsidRPr="003962FF">
        <w:t>menu déroulant</w:t>
      </w:r>
      <w:r>
        <w:t>)</w:t>
      </w:r>
      <w:r w:rsidRPr="003962FF">
        <w:t xml:space="preserve">. </w:t>
      </w:r>
    </w:p>
    <w:p w14:paraId="43ED76DC" w14:textId="07F5A713" w:rsidR="0076658C" w:rsidRPr="0076658C" w:rsidRDefault="005B21EE" w:rsidP="004247E5">
      <w:pPr>
        <w:pStyle w:val="TexteCourant"/>
      </w:pPr>
      <w:r w:rsidRPr="005B21EE">
        <w:t xml:space="preserve">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w:t>
      </w:r>
      <w:r w:rsidR="0076658C">
        <w:t>il convient de préciser également les unités d’œuvre en indiquant soit le nb d’ETPT</w:t>
      </w:r>
      <w:r w:rsidRPr="005B21EE">
        <w:t xml:space="preserve"> (Equivalent Temps Plein Travaillé), soit le nombre de jour, la qualification du personnel et le coût journalier de ce personnel (exemple</w:t>
      </w:r>
      <w:r w:rsidRPr="005B21EE">
        <w:rPr>
          <w:rFonts w:ascii="Calibri" w:hAnsi="Calibri" w:cs="Calibri"/>
        </w:rPr>
        <w:t> </w:t>
      </w:r>
      <w:r w:rsidRPr="005B21EE">
        <w:t>: 1 ETPT ou 10 jours ingénieur à 400€ par jour).</w:t>
      </w:r>
      <w:r w:rsidR="0076658C" w:rsidRPr="0076658C">
        <w:t xml:space="preserve"> Des détails plus précis sur vos dépenses peuvent également être précisés dans ce champ libre.</w:t>
      </w:r>
    </w:p>
    <w:p w14:paraId="247EF6D7" w14:textId="37B63894" w:rsidR="004D76EB" w:rsidRDefault="004D76EB" w:rsidP="004247E5">
      <w:pPr>
        <w:pStyle w:val="TexteCourant"/>
      </w:pPr>
      <w:r w:rsidRPr="0033281D">
        <w:t>Seuls les champs qui vous concernent sont à saisir.</w:t>
      </w:r>
    </w:p>
    <w:p w14:paraId="6DE551DC" w14:textId="324EB2D3" w:rsidR="00F37ED1" w:rsidRPr="0033281D" w:rsidRDefault="005B21EE" w:rsidP="004247E5">
      <w:pPr>
        <w:pStyle w:val="TexteCourant"/>
      </w:pPr>
      <w:r w:rsidRPr="0033281D">
        <w:t>Nota</w:t>
      </w:r>
      <w:r w:rsidRPr="0033281D">
        <w:rPr>
          <w:rFonts w:ascii="Calibri" w:hAnsi="Calibri" w:cs="Calibri"/>
        </w:rPr>
        <w:t> </w:t>
      </w:r>
      <w:r w:rsidRPr="0033281D">
        <w:t>: certaines d</w:t>
      </w:r>
      <w:r w:rsidRPr="0033281D">
        <w:rPr>
          <w:rFonts w:cs="Marianne Light"/>
        </w:rPr>
        <w:t>é</w:t>
      </w:r>
      <w:r w:rsidRPr="0033281D">
        <w:t xml:space="preserve">penses de votre projet peuvent ne pas </w:t>
      </w:r>
      <w:r w:rsidRPr="0033281D">
        <w:rPr>
          <w:rFonts w:cs="Marianne Light"/>
        </w:rPr>
        <w:t>ê</w:t>
      </w:r>
      <w:r w:rsidRPr="0033281D">
        <w:t xml:space="preserve">tre </w:t>
      </w:r>
      <w:r w:rsidRPr="0033281D">
        <w:rPr>
          <w:rFonts w:cs="Marianne Light"/>
        </w:rPr>
        <w:t>é</w:t>
      </w:r>
      <w:r w:rsidRPr="0033281D">
        <w:t>ligibles aux aides ADEME</w:t>
      </w:r>
      <w:r>
        <w:t>.</w:t>
      </w:r>
    </w:p>
    <w:p w14:paraId="215E87E6" w14:textId="77777777" w:rsidR="00F45613" w:rsidRPr="00F45613" w:rsidRDefault="00F45613" w:rsidP="004247E5">
      <w:pPr>
        <w:pStyle w:val="Titre2"/>
        <w:spacing w:before="360" w:after="120"/>
      </w:pPr>
      <w:r w:rsidRPr="00F45613">
        <w:rPr>
          <w:rStyle w:val="Titre2Car"/>
          <w:b/>
        </w:rPr>
        <w:lastRenderedPageBreak/>
        <w:t xml:space="preserve">Les documents que vous devez fournir pour l’instruction </w:t>
      </w:r>
    </w:p>
    <w:p w14:paraId="42905414" w14:textId="5BEC4757" w:rsidR="00F45613" w:rsidRDefault="00F45613" w:rsidP="006E6E24">
      <w:pPr>
        <w:pStyle w:val="TexteCourant"/>
        <w:spacing w:after="0"/>
      </w:pPr>
      <w:r>
        <w:t>Vous devez fournir sur AGIR les documents suivants (le nom de fichier ne doit pas comporter plus de 100 caractères</w:t>
      </w:r>
      <w:r w:rsidR="009058F5">
        <w:t>, espaces compris</w:t>
      </w:r>
      <w:r>
        <w:t>)</w:t>
      </w:r>
      <w:r>
        <w:rPr>
          <w:rFonts w:ascii="Calibri" w:hAnsi="Calibri" w:cs="Calibri"/>
        </w:rPr>
        <w:t> </w:t>
      </w:r>
      <w:r>
        <w:t>:</w:t>
      </w:r>
    </w:p>
    <w:p w14:paraId="4C2430C0" w14:textId="77777777" w:rsidR="00696A8C" w:rsidRDefault="00696A8C" w:rsidP="00696A8C">
      <w:pPr>
        <w:pStyle w:val="Pucenoir"/>
      </w:pPr>
      <w:r>
        <w:t>Volet technique</w:t>
      </w:r>
    </w:p>
    <w:p w14:paraId="236F04CD" w14:textId="77777777" w:rsidR="00696A8C" w:rsidRDefault="00696A8C" w:rsidP="00696A8C">
      <w:pPr>
        <w:pStyle w:val="Pucenoir"/>
      </w:pPr>
      <w:r>
        <w:t>Attestation de santé financière</w:t>
      </w:r>
    </w:p>
    <w:p w14:paraId="7517F826" w14:textId="77777777" w:rsidR="00696A8C" w:rsidRDefault="00696A8C" w:rsidP="00696A8C">
      <w:pPr>
        <w:pStyle w:val="Pucenoir"/>
      </w:pPr>
      <w:r>
        <w:t>CERFA (si association)</w:t>
      </w:r>
    </w:p>
    <w:p w14:paraId="3397B52E" w14:textId="77777777" w:rsidR="00696A8C" w:rsidRDefault="00696A8C" w:rsidP="00696A8C">
      <w:pPr>
        <w:pStyle w:val="Pucenoir"/>
      </w:pPr>
      <w:r>
        <w:t>Les documents, à la convenance du porteur de projet, illustrant et argumentant les résultats de la réflexion préalable</w:t>
      </w:r>
    </w:p>
    <w:p w14:paraId="777ED993" w14:textId="77777777" w:rsidR="00F37ED1" w:rsidRDefault="00F37ED1" w:rsidP="00A0665D">
      <w:pPr>
        <w:pStyle w:val="Pucenoir"/>
        <w:numPr>
          <w:ilvl w:val="0"/>
          <w:numId w:val="0"/>
        </w:numPr>
      </w:pPr>
    </w:p>
    <w:p w14:paraId="5DD66851" w14:textId="056CD801" w:rsidR="004247E5" w:rsidRDefault="00A0665D" w:rsidP="004247E5">
      <w:pPr>
        <w:pStyle w:val="Pucenoir"/>
        <w:numPr>
          <w:ilvl w:val="0"/>
          <w:numId w:val="0"/>
        </w:numPr>
      </w:pPr>
      <w:r w:rsidRPr="004247E5">
        <w:rPr>
          <w:rStyle w:val="TexteCourantCar"/>
          <w:rFonts w:eastAsiaTheme="minorHAnsi"/>
        </w:rPr>
        <w:t>Il est conseillé de compresser les fichiers, d’une taille importante, avant leur intégration dans votre demande d’aide dématérialisée et de donner un nom de fichier court</w:t>
      </w:r>
      <w:r>
        <w:t>.</w:t>
      </w:r>
    </w:p>
    <w:p w14:paraId="786F9A10" w14:textId="01EF8BE4" w:rsidR="00BC1105" w:rsidRDefault="00F45613" w:rsidP="00F37ED1">
      <w:pPr>
        <w:spacing w:line="240" w:lineRule="auto"/>
        <w:jc w:val="both"/>
      </w:pPr>
      <w:r w:rsidRPr="005B21EE">
        <w:rPr>
          <w:rFonts w:ascii="Marianne Light" w:hAnsi="Marianne Light" w:cs="Arial"/>
          <w:noProof/>
          <w:sz w:val="18"/>
          <w:szCs w:val="18"/>
        </w:rPr>
        <mc:AlternateContent>
          <mc:Choice Requires="wps">
            <w:drawing>
              <wp:anchor distT="45720" distB="45720" distL="114300" distR="114300" simplePos="0" relativeHeight="251670528" behindDoc="0" locked="0" layoutInCell="1" allowOverlap="1" wp14:anchorId="74E55D64" wp14:editId="0E2E75CF">
                <wp:simplePos x="0" y="0"/>
                <wp:positionH relativeFrom="margin">
                  <wp:align>left</wp:align>
                </wp:positionH>
                <wp:positionV relativeFrom="paragraph">
                  <wp:posOffset>330200</wp:posOffset>
                </wp:positionV>
                <wp:extent cx="6372225" cy="2362200"/>
                <wp:effectExtent l="0" t="0" r="2857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2362200"/>
                        </a:xfrm>
                        <a:prstGeom prst="rect">
                          <a:avLst/>
                        </a:prstGeom>
                        <a:solidFill>
                          <a:srgbClr val="FFFFFF"/>
                        </a:solidFill>
                        <a:ln w="9525">
                          <a:solidFill>
                            <a:srgbClr val="000000"/>
                          </a:solidFill>
                          <a:miter lim="800000"/>
                          <a:headEnd/>
                          <a:tailEnd/>
                        </a:ln>
                      </wps:spPr>
                      <wps:txbx>
                        <w:txbxContent>
                          <w:p w14:paraId="76D0969F"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3B2F4740"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1FCD34E6"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Les dispositions des Règles générales d’attribution des aides de l’ADEME sont disponibles sur le site internet de l’ADEME à l’adresse suivante : </w:t>
                            </w:r>
                            <w:hyperlink r:id="rId9" w:history="1">
                              <w:r w:rsidRPr="00832097">
                                <w:rPr>
                                  <w:rFonts w:ascii="Marianne Light" w:hAnsi="Marianne Light" w:cs="Arial"/>
                                  <w:color w:val="0563C1"/>
                                  <w:kern w:val="0"/>
                                  <w:sz w:val="18"/>
                                  <w:szCs w:val="18"/>
                                  <w:u w:val="single"/>
                                  <w:lang w:eastAsia="en-US"/>
                                  <w14:ligatures w14:val="none"/>
                                  <w14:cntxtAlts w14:val="0"/>
                                </w:rPr>
                                <w:t>https://www.ademe.fr/dossier/aides-lademe/aides-financieres-lademe</w:t>
                              </w:r>
                            </w:hyperlink>
                            <w:r w:rsidRPr="00832097">
                              <w:rPr>
                                <w:rFonts w:ascii="Marianne Light" w:eastAsia="Calibri" w:hAnsi="Marianne Light" w:cs="Arial"/>
                                <w:color w:val="auto"/>
                                <w:kern w:val="0"/>
                                <w:sz w:val="18"/>
                                <w:szCs w:val="18"/>
                                <w:lang w:eastAsia="en-US"/>
                                <w14:ligatures w14:val="none"/>
                                <w14:cntxtAlts w14:val="0"/>
                              </w:rPr>
                              <w:t>.</w:t>
                            </w:r>
                          </w:p>
                          <w:p w14:paraId="6906DFFA" w14:textId="386431A0" w:rsidR="00F45613" w:rsidRPr="003171DC" w:rsidRDefault="00F45613" w:rsidP="00F45613">
                            <w:pPr>
                              <w:spacing w:line="360" w:lineRule="auto"/>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5D64" id="_x0000_s1028" type="#_x0000_t202" style="position:absolute;left:0;text-align:left;margin-left:0;margin-top:26pt;width:501.75pt;height:186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">
                <v:textbox>
                  <w:txbxContent>
                    <w:p w14:paraId="76D0969F"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En application des articles L. 131-3 à L.131-7 et R.131-1 à R.131-26-4 du Code de l’environnement, l’ADEME peut délivrer des aides aux personnes physiques ou morales, publiques ou privées, qui conduisent des actions entrant dans le champ de ses missions, telles que définies par les textes en vigueur et notamment ceux précités.  </w:t>
                      </w:r>
                    </w:p>
                    <w:p w14:paraId="3B2F4740"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1FCD34E6" w14:textId="77777777" w:rsidR="00832097" w:rsidRPr="00832097" w:rsidRDefault="00832097" w:rsidP="00832097">
                      <w:pPr>
                        <w:spacing w:line="360" w:lineRule="auto"/>
                        <w:jc w:val="both"/>
                        <w:rPr>
                          <w:rFonts w:ascii="Marianne Light" w:eastAsia="Calibri" w:hAnsi="Marianne Light" w:cs="Arial"/>
                          <w:color w:val="auto"/>
                          <w:kern w:val="0"/>
                          <w:sz w:val="18"/>
                          <w:szCs w:val="18"/>
                          <w:lang w:eastAsia="en-US"/>
                          <w14:ligatures w14:val="none"/>
                          <w14:cntxtAlts w14:val="0"/>
                        </w:rPr>
                      </w:pPr>
                      <w:r w:rsidRPr="00832097">
                        <w:rPr>
                          <w:rFonts w:ascii="Marianne Light" w:eastAsia="Calibri" w:hAnsi="Marianne Light" w:cs="Arial"/>
                          <w:color w:val="auto"/>
                          <w:kern w:val="0"/>
                          <w:sz w:val="18"/>
                          <w:szCs w:val="18"/>
                          <w:lang w:eastAsia="en-US"/>
                          <w14:ligatures w14:val="none"/>
                          <w14:cntxtAlts w14:val="0"/>
                        </w:rPr>
                        <w:t xml:space="preserve">Les dispositions des Règles générales d’attribution des aides de l’ADEME sont disponibles sur le site internet de l’ADEME à l’adresse suivante : </w:t>
                      </w:r>
                      <w:hyperlink r:id="rId10" w:history="1">
                        <w:r w:rsidRPr="00832097">
                          <w:rPr>
                            <w:rFonts w:ascii="Marianne Light" w:hAnsi="Marianne Light" w:cs="Arial"/>
                            <w:color w:val="0563C1"/>
                            <w:kern w:val="0"/>
                            <w:sz w:val="18"/>
                            <w:szCs w:val="18"/>
                            <w:u w:val="single"/>
                            <w:lang w:eastAsia="en-US"/>
                            <w14:ligatures w14:val="none"/>
                            <w14:cntxtAlts w14:val="0"/>
                          </w:rPr>
                          <w:t>https://www.ademe.fr/dossier/aides-lademe/aides-financieres-lademe</w:t>
                        </w:r>
                      </w:hyperlink>
                      <w:r w:rsidRPr="00832097">
                        <w:rPr>
                          <w:rFonts w:ascii="Marianne Light" w:eastAsia="Calibri" w:hAnsi="Marianne Light" w:cs="Arial"/>
                          <w:color w:val="auto"/>
                          <w:kern w:val="0"/>
                          <w:sz w:val="18"/>
                          <w:szCs w:val="18"/>
                          <w:lang w:eastAsia="en-US"/>
                          <w14:ligatures w14:val="none"/>
                          <w14:cntxtAlts w14:val="0"/>
                        </w:rPr>
                        <w:t>.</w:t>
                      </w:r>
                    </w:p>
                    <w:p w14:paraId="6906DFFA" w14:textId="386431A0" w:rsidR="00F45613" w:rsidRPr="003171DC" w:rsidRDefault="00F45613" w:rsidP="00F45613">
                      <w:pPr>
                        <w:spacing w:line="360" w:lineRule="auto"/>
                        <w:rPr>
                          <w:rFonts w:ascii="Arial" w:hAnsi="Arial" w:cs="Arial"/>
                          <w:sz w:val="18"/>
                          <w:szCs w:val="18"/>
                        </w:rPr>
                      </w:pPr>
                    </w:p>
                  </w:txbxContent>
                </v:textbox>
                <w10:wrap type="square" anchorx="margin"/>
              </v:shape>
            </w:pict>
          </mc:Fallback>
        </mc:AlternateContent>
      </w:r>
    </w:p>
    <w:sectPr w:rsidR="00BC1105" w:rsidSect="009158A5">
      <w:footerReference w:type="default" r:id="rId11"/>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570F9" w14:textId="77777777" w:rsidR="0060794A" w:rsidRDefault="0060794A" w:rsidP="00355E54">
      <w:pPr>
        <w:spacing w:after="0" w:line="240" w:lineRule="auto"/>
      </w:pPr>
      <w:r>
        <w:separator/>
      </w:r>
    </w:p>
  </w:endnote>
  <w:endnote w:type="continuationSeparator" w:id="0">
    <w:p w14:paraId="691DF751" w14:textId="77777777" w:rsidR="0060794A" w:rsidRDefault="0060794A" w:rsidP="0035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Light">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4CD76" w14:textId="1C01FB34" w:rsidR="004247E5" w:rsidRDefault="004247E5" w:rsidP="004247E5">
    <w:pPr>
      <w:pStyle w:val="Pieddepage"/>
      <w:jc w:val="right"/>
      <w:rPr>
        <w:rFonts w:ascii="Marianne" w:hAnsi="Marianne"/>
        <w:sz w:val="16"/>
        <w:szCs w:val="16"/>
      </w:rPr>
    </w:pPr>
    <w:r>
      <w:rPr>
        <w:rFonts w:ascii="Marianne Light" w:hAnsi="Marianne Light"/>
        <w:sz w:val="16"/>
        <w:szCs w:val="16"/>
      </w:rPr>
      <w:t>Conseiller</w:t>
    </w:r>
    <w:r w:rsidR="00D46F3A">
      <w:rPr>
        <w:rFonts w:ascii="Marianne Light" w:hAnsi="Marianne Light"/>
        <w:sz w:val="16"/>
        <w:szCs w:val="16"/>
      </w:rPr>
      <w:t>s</w:t>
    </w:r>
    <w:r>
      <w:rPr>
        <w:rFonts w:ascii="Marianne Light" w:hAnsi="Marianne Light"/>
        <w:sz w:val="16"/>
        <w:szCs w:val="16"/>
      </w:rPr>
      <w:t xml:space="preserve"> en énergie partagé</w:t>
    </w:r>
    <w:r w:rsidR="00D46F3A">
      <w:rPr>
        <w:rFonts w:ascii="Marianne Light" w:hAnsi="Marianne Light"/>
        <w:sz w:val="16"/>
        <w:szCs w:val="16"/>
      </w:rPr>
      <w:t>s</w:t>
    </w:r>
    <w:r>
      <w:rPr>
        <w:rFonts w:ascii="Marianne Light" w:hAnsi="Marianne Light"/>
        <w:sz w:val="16"/>
        <w:szCs w:val="16"/>
      </w:rPr>
      <w:t xml:space="preserve"> (CEP)</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1D4E89">
      <w:rPr>
        <w:rFonts w:ascii="Marianne" w:hAnsi="Marianne"/>
        <w:noProof/>
        <w:sz w:val="16"/>
        <w:szCs w:val="16"/>
      </w:rPr>
      <w:t>5</w:t>
    </w:r>
    <w:r w:rsidRPr="0038673F">
      <w:rPr>
        <w:rFonts w:ascii="Marianne" w:hAnsi="Marianne"/>
        <w:sz w:val="16"/>
        <w:szCs w:val="16"/>
      </w:rPr>
      <w:fldChar w:fldCharType="end"/>
    </w:r>
    <w:r w:rsidRPr="0038673F">
      <w:rPr>
        <w:rFonts w:ascii="Marianne" w:hAnsi="Marianne"/>
        <w:sz w:val="16"/>
        <w:szCs w:val="16"/>
      </w:rPr>
      <w:t xml:space="preserve"> I</w:t>
    </w:r>
  </w:p>
  <w:p w14:paraId="6055A7AE" w14:textId="20C533E1" w:rsidR="004247E5" w:rsidRDefault="004247E5" w:rsidP="004247E5">
    <w:pPr>
      <w:pStyle w:val="Pieddepage"/>
      <w:jc w:val="right"/>
    </w:pPr>
    <w:r w:rsidRPr="0038673F">
      <w:rPr>
        <w:noProof/>
        <w:sz w:val="16"/>
        <w:szCs w:val="16"/>
      </w:rPr>
      <w:drawing>
        <wp:anchor distT="0" distB="0" distL="114300" distR="114300" simplePos="0" relativeHeight="251659264" behindDoc="1" locked="1" layoutInCell="1" allowOverlap="1" wp14:anchorId="2AC1CAB1" wp14:editId="6789C3F0">
          <wp:simplePos x="0" y="0"/>
          <wp:positionH relativeFrom="page">
            <wp:posOffset>6716395</wp:posOffset>
          </wp:positionH>
          <wp:positionV relativeFrom="page">
            <wp:posOffset>10194925</wp:posOffset>
          </wp:positionV>
          <wp:extent cx="100330" cy="10033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D’ELIGIBILITE ET DE FINANCEMENT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09A92" w14:textId="77777777" w:rsidR="0060794A" w:rsidRDefault="0060794A" w:rsidP="00355E54">
      <w:pPr>
        <w:spacing w:after="0" w:line="240" w:lineRule="auto"/>
      </w:pPr>
      <w:r>
        <w:separator/>
      </w:r>
    </w:p>
  </w:footnote>
  <w:footnote w:type="continuationSeparator" w:id="0">
    <w:p w14:paraId="34FAFD22" w14:textId="77777777" w:rsidR="0060794A" w:rsidRDefault="0060794A" w:rsidP="0035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109B"/>
    <w:multiLevelType w:val="hybridMultilevel"/>
    <w:tmpl w:val="6BECAC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94809"/>
    <w:multiLevelType w:val="hybridMultilevel"/>
    <w:tmpl w:val="88942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C4619A"/>
    <w:multiLevelType w:val="hybridMultilevel"/>
    <w:tmpl w:val="4080BE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AA76C0A"/>
    <w:multiLevelType w:val="multilevel"/>
    <w:tmpl w:val="83E0D2B6"/>
    <w:lvl w:ilvl="0">
      <w:start w:val="1"/>
      <w:numFmt w:val="bullet"/>
      <w:lvlText w:val=""/>
      <w:lvlJc w:val="left"/>
      <w:pPr>
        <w:ind w:left="432" w:hanging="432"/>
      </w:pPr>
      <w:rPr>
        <w:rFonts w:ascii="Symbol" w:hAnsi="Symbol" w:hint="default"/>
        <w:sz w:val="28"/>
        <w:szCs w:val="28"/>
      </w:rPr>
    </w:lvl>
    <w:lvl w:ilvl="1">
      <w:start w:val="1"/>
      <w:numFmt w:val="decimal"/>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5" w15:restartNumberingAfterBreak="0">
    <w:nsid w:val="0CDD1F3E"/>
    <w:multiLevelType w:val="hybridMultilevel"/>
    <w:tmpl w:val="7AA692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1B6E67"/>
    <w:multiLevelType w:val="hybridMultilevel"/>
    <w:tmpl w:val="85D01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F2602D"/>
    <w:multiLevelType w:val="hybridMultilevel"/>
    <w:tmpl w:val="F44CBD60"/>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3E4A04"/>
    <w:multiLevelType w:val="hybridMultilevel"/>
    <w:tmpl w:val="7F4AC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2361B7"/>
    <w:multiLevelType w:val="hybridMultilevel"/>
    <w:tmpl w:val="79FAD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3371AF7"/>
    <w:multiLevelType w:val="hybridMultilevel"/>
    <w:tmpl w:val="C4B61BAC"/>
    <w:lvl w:ilvl="0" w:tplc="A87ADBA4">
      <w:numFmt w:val="bullet"/>
      <w:lvlText w:val="-"/>
      <w:lvlJc w:val="left"/>
      <w:pPr>
        <w:ind w:left="720" w:hanging="360"/>
      </w:pPr>
      <w:rPr>
        <w:rFonts w:ascii="Marianne Light" w:eastAsiaTheme="minorHAnsi" w:hAnsi="Marianne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1360D6"/>
    <w:multiLevelType w:val="hybridMultilevel"/>
    <w:tmpl w:val="6FE65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1AD6D68"/>
    <w:multiLevelType w:val="hybridMultilevel"/>
    <w:tmpl w:val="E5D85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0E55F4"/>
    <w:multiLevelType w:val="hybridMultilevel"/>
    <w:tmpl w:val="6A0CCE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9B1DB9"/>
    <w:multiLevelType w:val="hybridMultilevel"/>
    <w:tmpl w:val="E82C9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7E2B94"/>
    <w:multiLevelType w:val="hybridMultilevel"/>
    <w:tmpl w:val="1D1C25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E81DA0"/>
    <w:multiLevelType w:val="hybridMultilevel"/>
    <w:tmpl w:val="21BC72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EC79B5"/>
    <w:multiLevelType w:val="hybridMultilevel"/>
    <w:tmpl w:val="B4B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5E63B1C"/>
    <w:multiLevelType w:val="hybridMultilevel"/>
    <w:tmpl w:val="7A0A443A"/>
    <w:lvl w:ilvl="0" w:tplc="8F88C62E">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057B33"/>
    <w:multiLevelType w:val="hybridMultilevel"/>
    <w:tmpl w:val="872E8902"/>
    <w:lvl w:ilvl="0" w:tplc="040C0001">
      <w:start w:val="1"/>
      <w:numFmt w:val="bullet"/>
      <w:lvlText w:val=""/>
      <w:lvlJc w:val="left"/>
      <w:pPr>
        <w:ind w:left="720" w:hanging="360"/>
      </w:pPr>
      <w:rPr>
        <w:rFonts w:ascii="Symbol" w:hAnsi="Symbol" w:hint="default"/>
      </w:rPr>
    </w:lvl>
    <w:lvl w:ilvl="1" w:tplc="71FAE630">
      <w:numFmt w:val="bullet"/>
      <w:lvlText w:val="•"/>
      <w:lvlJc w:val="left"/>
      <w:pPr>
        <w:ind w:left="1790" w:hanging="710"/>
      </w:pPr>
      <w:rPr>
        <w:rFonts w:ascii="Marianne Light" w:eastAsia="Times New Roman" w:hAnsi="Marianne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7DD1C19"/>
    <w:multiLevelType w:val="hybridMultilevel"/>
    <w:tmpl w:val="48D2118C"/>
    <w:lvl w:ilvl="0" w:tplc="040C0001">
      <w:start w:val="1"/>
      <w:numFmt w:val="bullet"/>
      <w:lvlText w:val=""/>
      <w:lvlJc w:val="left"/>
      <w:pPr>
        <w:ind w:left="720" w:hanging="360"/>
      </w:pPr>
      <w:rPr>
        <w:rFonts w:ascii="Symbol" w:hAnsi="Symbol" w:hint="default"/>
      </w:rPr>
    </w:lvl>
    <w:lvl w:ilvl="1" w:tplc="EBACA8BE" w:tentative="1">
      <w:start w:val="1"/>
      <w:numFmt w:val="bullet"/>
      <w:lvlText w:val=""/>
      <w:lvlJc w:val="left"/>
      <w:pPr>
        <w:tabs>
          <w:tab w:val="num" w:pos="1440"/>
        </w:tabs>
        <w:ind w:left="1440" w:hanging="360"/>
      </w:pPr>
      <w:rPr>
        <w:rFonts w:ascii="Wingdings" w:hAnsi="Wingdings" w:hint="default"/>
      </w:rPr>
    </w:lvl>
    <w:lvl w:ilvl="2" w:tplc="290E8A24" w:tentative="1">
      <w:start w:val="1"/>
      <w:numFmt w:val="bullet"/>
      <w:lvlText w:val=""/>
      <w:lvlJc w:val="left"/>
      <w:pPr>
        <w:tabs>
          <w:tab w:val="num" w:pos="2160"/>
        </w:tabs>
        <w:ind w:left="2160" w:hanging="360"/>
      </w:pPr>
      <w:rPr>
        <w:rFonts w:ascii="Wingdings" w:hAnsi="Wingdings" w:hint="default"/>
      </w:rPr>
    </w:lvl>
    <w:lvl w:ilvl="3" w:tplc="09184420" w:tentative="1">
      <w:start w:val="1"/>
      <w:numFmt w:val="bullet"/>
      <w:lvlText w:val=""/>
      <w:lvlJc w:val="left"/>
      <w:pPr>
        <w:tabs>
          <w:tab w:val="num" w:pos="2880"/>
        </w:tabs>
        <w:ind w:left="2880" w:hanging="360"/>
      </w:pPr>
      <w:rPr>
        <w:rFonts w:ascii="Wingdings" w:hAnsi="Wingdings" w:hint="default"/>
      </w:rPr>
    </w:lvl>
    <w:lvl w:ilvl="4" w:tplc="CB2E340A" w:tentative="1">
      <w:start w:val="1"/>
      <w:numFmt w:val="bullet"/>
      <w:lvlText w:val=""/>
      <w:lvlJc w:val="left"/>
      <w:pPr>
        <w:tabs>
          <w:tab w:val="num" w:pos="3600"/>
        </w:tabs>
        <w:ind w:left="3600" w:hanging="360"/>
      </w:pPr>
      <w:rPr>
        <w:rFonts w:ascii="Wingdings" w:hAnsi="Wingdings" w:hint="default"/>
      </w:rPr>
    </w:lvl>
    <w:lvl w:ilvl="5" w:tplc="E67225A2" w:tentative="1">
      <w:start w:val="1"/>
      <w:numFmt w:val="bullet"/>
      <w:lvlText w:val=""/>
      <w:lvlJc w:val="left"/>
      <w:pPr>
        <w:tabs>
          <w:tab w:val="num" w:pos="4320"/>
        </w:tabs>
        <w:ind w:left="4320" w:hanging="360"/>
      </w:pPr>
      <w:rPr>
        <w:rFonts w:ascii="Wingdings" w:hAnsi="Wingdings" w:hint="default"/>
      </w:rPr>
    </w:lvl>
    <w:lvl w:ilvl="6" w:tplc="4288C830" w:tentative="1">
      <w:start w:val="1"/>
      <w:numFmt w:val="bullet"/>
      <w:lvlText w:val=""/>
      <w:lvlJc w:val="left"/>
      <w:pPr>
        <w:tabs>
          <w:tab w:val="num" w:pos="5040"/>
        </w:tabs>
        <w:ind w:left="5040" w:hanging="360"/>
      </w:pPr>
      <w:rPr>
        <w:rFonts w:ascii="Wingdings" w:hAnsi="Wingdings" w:hint="default"/>
      </w:rPr>
    </w:lvl>
    <w:lvl w:ilvl="7" w:tplc="70004BE0" w:tentative="1">
      <w:start w:val="1"/>
      <w:numFmt w:val="bullet"/>
      <w:lvlText w:val=""/>
      <w:lvlJc w:val="left"/>
      <w:pPr>
        <w:tabs>
          <w:tab w:val="num" w:pos="5760"/>
        </w:tabs>
        <w:ind w:left="5760" w:hanging="360"/>
      </w:pPr>
      <w:rPr>
        <w:rFonts w:ascii="Wingdings" w:hAnsi="Wingdings" w:hint="default"/>
      </w:rPr>
    </w:lvl>
    <w:lvl w:ilvl="8" w:tplc="3CE217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84579E"/>
    <w:multiLevelType w:val="hybridMultilevel"/>
    <w:tmpl w:val="19D8D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9834CE"/>
    <w:multiLevelType w:val="hybridMultilevel"/>
    <w:tmpl w:val="C1E63314"/>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1086AC6"/>
    <w:multiLevelType w:val="hybridMultilevel"/>
    <w:tmpl w:val="E2F21AD4"/>
    <w:lvl w:ilvl="0" w:tplc="6C3A7556">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9B5E07"/>
    <w:multiLevelType w:val="hybridMultilevel"/>
    <w:tmpl w:val="0AC221AA"/>
    <w:lvl w:ilvl="0" w:tplc="040C0005">
      <w:start w:val="1"/>
      <w:numFmt w:val="bullet"/>
      <w:lvlText w:val=""/>
      <w:lvlJc w:val="left"/>
      <w:pPr>
        <w:ind w:left="757" w:hanging="360"/>
      </w:pPr>
      <w:rPr>
        <w:rFonts w:ascii="Wingdings" w:hAnsi="Wingdings"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26" w15:restartNumberingAfterBreak="0">
    <w:nsid w:val="52D3276E"/>
    <w:multiLevelType w:val="hybridMultilevel"/>
    <w:tmpl w:val="B4466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31754E0"/>
    <w:multiLevelType w:val="hybridMultilevel"/>
    <w:tmpl w:val="BB44BD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D66B72"/>
    <w:multiLevelType w:val="hybridMultilevel"/>
    <w:tmpl w:val="A45E3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E94559"/>
    <w:multiLevelType w:val="hybridMultilevel"/>
    <w:tmpl w:val="61F672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9FD0B4B"/>
    <w:multiLevelType w:val="hybridMultilevel"/>
    <w:tmpl w:val="F66062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750969"/>
    <w:multiLevelType w:val="hybridMultilevel"/>
    <w:tmpl w:val="4E1AAD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A780875"/>
    <w:multiLevelType w:val="hybridMultilevel"/>
    <w:tmpl w:val="5330A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8A1E98"/>
    <w:multiLevelType w:val="hybridMultilevel"/>
    <w:tmpl w:val="BCC2F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ABC1DD3"/>
    <w:multiLevelType w:val="hybridMultilevel"/>
    <w:tmpl w:val="A7305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ACC0128"/>
    <w:multiLevelType w:val="hybridMultilevel"/>
    <w:tmpl w:val="F3C0B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434D88"/>
    <w:multiLevelType w:val="hybridMultilevel"/>
    <w:tmpl w:val="AFB8A056"/>
    <w:lvl w:ilvl="0" w:tplc="F81A8714">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4C08C6"/>
    <w:multiLevelType w:val="hybridMultilevel"/>
    <w:tmpl w:val="2604CE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21B6B47"/>
    <w:multiLevelType w:val="hybridMultilevel"/>
    <w:tmpl w:val="9C3C21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70257C14"/>
    <w:multiLevelType w:val="hybridMultilevel"/>
    <w:tmpl w:val="2570A48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D334ECBA">
      <w:numFmt w:val="bullet"/>
      <w:lvlText w:val="-"/>
      <w:lvlJc w:val="left"/>
      <w:pPr>
        <w:ind w:left="2160" w:hanging="360"/>
      </w:pPr>
      <w:rPr>
        <w:rFonts w:ascii="Marianne Light" w:eastAsia="Times New Roman" w:hAnsi="Marianne Light"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C301F0B"/>
    <w:multiLevelType w:val="hybridMultilevel"/>
    <w:tmpl w:val="16E82E3C"/>
    <w:lvl w:ilvl="0" w:tplc="A128E6F6">
      <w:numFmt w:val="bullet"/>
      <w:lvlText w:val="-"/>
      <w:lvlJc w:val="left"/>
      <w:pPr>
        <w:ind w:left="1070" w:hanging="710"/>
      </w:pPr>
      <w:rPr>
        <w:rFonts w:ascii="Marianne Light" w:eastAsia="Times New Roman" w:hAnsi="Marianne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4F1D4F"/>
    <w:multiLevelType w:val="multilevel"/>
    <w:tmpl w:val="384ADAEC"/>
    <w:lvl w:ilvl="0">
      <w:start w:val="1"/>
      <w:numFmt w:val="decimal"/>
      <w:pStyle w:val="ademe"/>
      <w:lvlText w:val="%1."/>
      <w:lvlJc w:val="left"/>
      <w:pPr>
        <w:ind w:left="786" w:hanging="360"/>
      </w:pPr>
      <w:rPr>
        <w:rFonts w:ascii="Arial" w:hAnsi="Arial" w:cs="Arial" w:hint="default"/>
        <w:sz w:val="28"/>
        <w:szCs w:val="28"/>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59457F"/>
    <w:multiLevelType w:val="hybridMultilevel"/>
    <w:tmpl w:val="B70CB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4989088">
    <w:abstractNumId w:val="24"/>
  </w:num>
  <w:num w:numId="2" w16cid:durableId="2035232438">
    <w:abstractNumId w:val="4"/>
  </w:num>
  <w:num w:numId="3" w16cid:durableId="2144805472">
    <w:abstractNumId w:val="41"/>
  </w:num>
  <w:num w:numId="4" w16cid:durableId="17045976">
    <w:abstractNumId w:val="16"/>
  </w:num>
  <w:num w:numId="5" w16cid:durableId="560605612">
    <w:abstractNumId w:val="21"/>
  </w:num>
  <w:num w:numId="6" w16cid:durableId="143476666">
    <w:abstractNumId w:val="3"/>
  </w:num>
  <w:num w:numId="7" w16cid:durableId="1701054296">
    <w:abstractNumId w:val="25"/>
  </w:num>
  <w:num w:numId="8" w16cid:durableId="322322227">
    <w:abstractNumId w:val="43"/>
  </w:num>
  <w:num w:numId="9" w16cid:durableId="255556288">
    <w:abstractNumId w:val="27"/>
  </w:num>
  <w:num w:numId="10" w16cid:durableId="1206408384">
    <w:abstractNumId w:val="26"/>
  </w:num>
  <w:num w:numId="11" w16cid:durableId="889147368">
    <w:abstractNumId w:val="29"/>
  </w:num>
  <w:num w:numId="12" w16cid:durableId="1744139304">
    <w:abstractNumId w:val="30"/>
  </w:num>
  <w:num w:numId="13" w16cid:durableId="1104302031">
    <w:abstractNumId w:val="35"/>
  </w:num>
  <w:num w:numId="14" w16cid:durableId="1076973057">
    <w:abstractNumId w:val="38"/>
  </w:num>
  <w:num w:numId="15" w16cid:durableId="174535015">
    <w:abstractNumId w:val="13"/>
  </w:num>
  <w:num w:numId="16" w16cid:durableId="164052860">
    <w:abstractNumId w:val="42"/>
  </w:num>
  <w:num w:numId="17" w16cid:durableId="2122215956">
    <w:abstractNumId w:val="33"/>
  </w:num>
  <w:num w:numId="18" w16cid:durableId="1541431819">
    <w:abstractNumId w:val="5"/>
  </w:num>
  <w:num w:numId="19" w16cid:durableId="195823217">
    <w:abstractNumId w:val="6"/>
  </w:num>
  <w:num w:numId="20" w16cid:durableId="611672757">
    <w:abstractNumId w:val="36"/>
  </w:num>
  <w:num w:numId="21" w16cid:durableId="684748499">
    <w:abstractNumId w:val="2"/>
  </w:num>
  <w:num w:numId="22" w16cid:durableId="927884635">
    <w:abstractNumId w:val="40"/>
  </w:num>
  <w:num w:numId="23" w16cid:durableId="758019301">
    <w:abstractNumId w:val="20"/>
  </w:num>
  <w:num w:numId="24" w16cid:durableId="564922657">
    <w:abstractNumId w:val="19"/>
  </w:num>
  <w:num w:numId="25" w16cid:durableId="1783379150">
    <w:abstractNumId w:val="7"/>
  </w:num>
  <w:num w:numId="26" w16cid:durableId="1663503294">
    <w:abstractNumId w:val="0"/>
  </w:num>
  <w:num w:numId="27" w16cid:durableId="1802720933">
    <w:abstractNumId w:val="39"/>
  </w:num>
  <w:num w:numId="28" w16cid:durableId="1895654603">
    <w:abstractNumId w:val="18"/>
  </w:num>
  <w:num w:numId="29" w16cid:durableId="846865157">
    <w:abstractNumId w:val="9"/>
  </w:num>
  <w:num w:numId="30" w16cid:durableId="1970358028">
    <w:abstractNumId w:val="37"/>
  </w:num>
  <w:num w:numId="31" w16cid:durableId="1067074654">
    <w:abstractNumId w:val="11"/>
  </w:num>
  <w:num w:numId="32" w16cid:durableId="404914066">
    <w:abstractNumId w:val="10"/>
  </w:num>
  <w:num w:numId="33" w16cid:durableId="746923709">
    <w:abstractNumId w:val="8"/>
  </w:num>
  <w:num w:numId="34" w16cid:durableId="894583290">
    <w:abstractNumId w:val="23"/>
  </w:num>
  <w:num w:numId="35" w16cid:durableId="1085952025">
    <w:abstractNumId w:val="1"/>
  </w:num>
  <w:num w:numId="36" w16cid:durableId="232204914">
    <w:abstractNumId w:val="12"/>
  </w:num>
  <w:num w:numId="37" w16cid:durableId="1675063866">
    <w:abstractNumId w:val="15"/>
  </w:num>
  <w:num w:numId="38" w16cid:durableId="2033919538">
    <w:abstractNumId w:val="22"/>
  </w:num>
  <w:num w:numId="39" w16cid:durableId="2022127313">
    <w:abstractNumId w:val="28"/>
  </w:num>
  <w:num w:numId="40" w16cid:durableId="2051685984">
    <w:abstractNumId w:val="34"/>
  </w:num>
  <w:num w:numId="41" w16cid:durableId="1944415410">
    <w:abstractNumId w:val="31"/>
  </w:num>
  <w:num w:numId="42" w16cid:durableId="137039456">
    <w:abstractNumId w:val="17"/>
  </w:num>
  <w:num w:numId="43" w16cid:durableId="570119811">
    <w:abstractNumId w:val="32"/>
  </w:num>
  <w:num w:numId="44" w16cid:durableId="2877804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40197"/>
    <w:rsid w:val="000557E0"/>
    <w:rsid w:val="000735BA"/>
    <w:rsid w:val="00090B92"/>
    <w:rsid w:val="000A0B06"/>
    <w:rsid w:val="000C02DC"/>
    <w:rsid w:val="000C06C6"/>
    <w:rsid w:val="000C58C6"/>
    <w:rsid w:val="000D1B2A"/>
    <w:rsid w:val="000E1E09"/>
    <w:rsid w:val="0014082E"/>
    <w:rsid w:val="00197B80"/>
    <w:rsid w:val="001C6798"/>
    <w:rsid w:val="001D41F9"/>
    <w:rsid w:val="001D4E89"/>
    <w:rsid w:val="001E53CF"/>
    <w:rsid w:val="00212BC0"/>
    <w:rsid w:val="00217F07"/>
    <w:rsid w:val="00242048"/>
    <w:rsid w:val="002553DA"/>
    <w:rsid w:val="00285D1B"/>
    <w:rsid w:val="002901CD"/>
    <w:rsid w:val="00292C44"/>
    <w:rsid w:val="002939B5"/>
    <w:rsid w:val="00295AA0"/>
    <w:rsid w:val="002C1672"/>
    <w:rsid w:val="002C5253"/>
    <w:rsid w:val="002D1977"/>
    <w:rsid w:val="002E1BE2"/>
    <w:rsid w:val="002F7F00"/>
    <w:rsid w:val="0030620E"/>
    <w:rsid w:val="0032107A"/>
    <w:rsid w:val="0032764F"/>
    <w:rsid w:val="00333963"/>
    <w:rsid w:val="00347299"/>
    <w:rsid w:val="00355C60"/>
    <w:rsid w:val="00355E54"/>
    <w:rsid w:val="00385E7E"/>
    <w:rsid w:val="0038673F"/>
    <w:rsid w:val="003949E8"/>
    <w:rsid w:val="0039740F"/>
    <w:rsid w:val="003B0F50"/>
    <w:rsid w:val="003B293A"/>
    <w:rsid w:val="003C4E57"/>
    <w:rsid w:val="003F7068"/>
    <w:rsid w:val="00406FF1"/>
    <w:rsid w:val="004247E5"/>
    <w:rsid w:val="0043312D"/>
    <w:rsid w:val="0046103A"/>
    <w:rsid w:val="004909D8"/>
    <w:rsid w:val="0049586D"/>
    <w:rsid w:val="004B2E1C"/>
    <w:rsid w:val="004D76EB"/>
    <w:rsid w:val="004E5E14"/>
    <w:rsid w:val="00507A39"/>
    <w:rsid w:val="005120F2"/>
    <w:rsid w:val="00541204"/>
    <w:rsid w:val="005517EC"/>
    <w:rsid w:val="00592231"/>
    <w:rsid w:val="0059305A"/>
    <w:rsid w:val="005A5899"/>
    <w:rsid w:val="005B21EE"/>
    <w:rsid w:val="005B62B9"/>
    <w:rsid w:val="005D4EBB"/>
    <w:rsid w:val="005E02E6"/>
    <w:rsid w:val="0060794A"/>
    <w:rsid w:val="00622D42"/>
    <w:rsid w:val="0064407F"/>
    <w:rsid w:val="00656733"/>
    <w:rsid w:val="00662CA4"/>
    <w:rsid w:val="00673296"/>
    <w:rsid w:val="0069631D"/>
    <w:rsid w:val="00696A8C"/>
    <w:rsid w:val="006A007B"/>
    <w:rsid w:val="006A21E4"/>
    <w:rsid w:val="006A645C"/>
    <w:rsid w:val="006B1608"/>
    <w:rsid w:val="006B6D79"/>
    <w:rsid w:val="006D2CC4"/>
    <w:rsid w:val="006D38C9"/>
    <w:rsid w:val="006E6E24"/>
    <w:rsid w:val="006F21E2"/>
    <w:rsid w:val="006F4488"/>
    <w:rsid w:val="006F7590"/>
    <w:rsid w:val="00721EF8"/>
    <w:rsid w:val="007401FA"/>
    <w:rsid w:val="00750C6F"/>
    <w:rsid w:val="0076438D"/>
    <w:rsid w:val="0076658C"/>
    <w:rsid w:val="0076695B"/>
    <w:rsid w:val="00767184"/>
    <w:rsid w:val="007800A1"/>
    <w:rsid w:val="00782845"/>
    <w:rsid w:val="007B0C5C"/>
    <w:rsid w:val="007B63AE"/>
    <w:rsid w:val="007C24B8"/>
    <w:rsid w:val="007C42B8"/>
    <w:rsid w:val="007D3589"/>
    <w:rsid w:val="007E1171"/>
    <w:rsid w:val="007E24B6"/>
    <w:rsid w:val="00815380"/>
    <w:rsid w:val="00832097"/>
    <w:rsid w:val="00836CFC"/>
    <w:rsid w:val="00841A6B"/>
    <w:rsid w:val="008617B6"/>
    <w:rsid w:val="008A383C"/>
    <w:rsid w:val="00904251"/>
    <w:rsid w:val="009058F5"/>
    <w:rsid w:val="00912780"/>
    <w:rsid w:val="0091340C"/>
    <w:rsid w:val="009158A5"/>
    <w:rsid w:val="00930782"/>
    <w:rsid w:val="009326ED"/>
    <w:rsid w:val="00940D98"/>
    <w:rsid w:val="00941A8E"/>
    <w:rsid w:val="00955362"/>
    <w:rsid w:val="0098265C"/>
    <w:rsid w:val="00983B42"/>
    <w:rsid w:val="009908C8"/>
    <w:rsid w:val="009A4955"/>
    <w:rsid w:val="009C4B27"/>
    <w:rsid w:val="009D61A5"/>
    <w:rsid w:val="009E37CA"/>
    <w:rsid w:val="00A020E5"/>
    <w:rsid w:val="00A02888"/>
    <w:rsid w:val="00A0665D"/>
    <w:rsid w:val="00A17AA8"/>
    <w:rsid w:val="00A20499"/>
    <w:rsid w:val="00A24EC9"/>
    <w:rsid w:val="00A25C0B"/>
    <w:rsid w:val="00A3084E"/>
    <w:rsid w:val="00A34A41"/>
    <w:rsid w:val="00A4249C"/>
    <w:rsid w:val="00A74071"/>
    <w:rsid w:val="00A93680"/>
    <w:rsid w:val="00AA4FA7"/>
    <w:rsid w:val="00AA60D1"/>
    <w:rsid w:val="00AB5C05"/>
    <w:rsid w:val="00B15CAC"/>
    <w:rsid w:val="00B16AD9"/>
    <w:rsid w:val="00B1747E"/>
    <w:rsid w:val="00B42691"/>
    <w:rsid w:val="00B54852"/>
    <w:rsid w:val="00B956F7"/>
    <w:rsid w:val="00BA1EF4"/>
    <w:rsid w:val="00BC0965"/>
    <w:rsid w:val="00BC1105"/>
    <w:rsid w:val="00BE0B21"/>
    <w:rsid w:val="00BF7F55"/>
    <w:rsid w:val="00C02AA6"/>
    <w:rsid w:val="00C1097E"/>
    <w:rsid w:val="00C16E82"/>
    <w:rsid w:val="00C202B3"/>
    <w:rsid w:val="00C31486"/>
    <w:rsid w:val="00C35901"/>
    <w:rsid w:val="00C61161"/>
    <w:rsid w:val="00C8226B"/>
    <w:rsid w:val="00C87F63"/>
    <w:rsid w:val="00C9671F"/>
    <w:rsid w:val="00CF3E8B"/>
    <w:rsid w:val="00CF4399"/>
    <w:rsid w:val="00D169F6"/>
    <w:rsid w:val="00D27A50"/>
    <w:rsid w:val="00D32547"/>
    <w:rsid w:val="00D46F3A"/>
    <w:rsid w:val="00D57BBA"/>
    <w:rsid w:val="00D65A95"/>
    <w:rsid w:val="00D80930"/>
    <w:rsid w:val="00DD4DA6"/>
    <w:rsid w:val="00DE15C8"/>
    <w:rsid w:val="00E01E36"/>
    <w:rsid w:val="00E114C6"/>
    <w:rsid w:val="00E3197A"/>
    <w:rsid w:val="00E44AB2"/>
    <w:rsid w:val="00E97772"/>
    <w:rsid w:val="00EA7DC4"/>
    <w:rsid w:val="00EB41CD"/>
    <w:rsid w:val="00EC500D"/>
    <w:rsid w:val="00EE17E0"/>
    <w:rsid w:val="00F1171A"/>
    <w:rsid w:val="00F23F73"/>
    <w:rsid w:val="00F37ED1"/>
    <w:rsid w:val="00F45613"/>
    <w:rsid w:val="00F5790B"/>
    <w:rsid w:val="00F61F5E"/>
    <w:rsid w:val="00F84412"/>
    <w:rsid w:val="00F85741"/>
    <w:rsid w:val="00F90029"/>
    <w:rsid w:val="00FA16CD"/>
    <w:rsid w:val="00FC05A5"/>
    <w:rsid w:val="00FC088B"/>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9158A5"/>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kern w:val="0"/>
      <w:sz w:val="32"/>
      <w:szCs w:val="28"/>
      <w14:ligatures w14:val="none"/>
      <w14:cntxtAlts w14:val="0"/>
    </w:rPr>
  </w:style>
  <w:style w:type="paragraph" w:styleId="Titre2">
    <w:name w:val="heading 2"/>
    <w:basedOn w:val="Normal"/>
    <w:next w:val="Normal"/>
    <w:link w:val="Titre2Car"/>
    <w:uiPriority w:val="9"/>
    <w:unhideWhenUsed/>
    <w:qFormat/>
    <w:rsid w:val="0038673F"/>
    <w:pPr>
      <w:keepNext/>
      <w:keepLines/>
      <w:spacing w:before="120" w:after="240" w:line="240" w:lineRule="auto"/>
      <w:outlineLvl w:val="1"/>
    </w:pPr>
    <w:rPr>
      <w:rFonts w:ascii="Marianne Light" w:eastAsiaTheme="majorEastAsia" w:hAnsi="Marianne Light" w:cs="Arial"/>
      <w:b/>
      <w:color w:val="000000" w:themeColor="text1"/>
      <w:kern w:val="0"/>
      <w:sz w:val="28"/>
      <w:szCs w:val="28"/>
      <w14:ligatures w14:val="none"/>
      <w14:cntxtAlts w14:val="0"/>
    </w:rPr>
  </w:style>
  <w:style w:type="paragraph" w:styleId="Titre3">
    <w:name w:val="heading 3"/>
    <w:basedOn w:val="Normal"/>
    <w:next w:val="Normal"/>
    <w:link w:val="Titre3Car"/>
    <w:uiPriority w:val="9"/>
    <w:unhideWhenUsed/>
    <w:rsid w:val="00A02888"/>
    <w:pPr>
      <w:keepNext/>
      <w:keepLines/>
      <w:numPr>
        <w:ilvl w:val="2"/>
        <w:numId w:val="2"/>
      </w:numPr>
      <w:spacing w:before="200" w:after="0" w:line="259" w:lineRule="auto"/>
      <w:outlineLvl w:val="2"/>
    </w:pPr>
    <w:rPr>
      <w:rFonts w:asciiTheme="majorHAnsi" w:eastAsiaTheme="majorEastAsia" w:hAnsiTheme="majorHAnsi" w:cstheme="majorBidi"/>
      <w:b/>
      <w:bCs/>
      <w:color w:val="4F81BD" w:themeColor="accent1"/>
      <w:kern w:val="0"/>
      <w:sz w:val="22"/>
      <w:szCs w:val="22"/>
      <w14:ligatures w14:val="none"/>
      <w14:cntxtAlts w14:val="0"/>
    </w:rPr>
  </w:style>
  <w:style w:type="paragraph" w:styleId="Titre4">
    <w:name w:val="heading 4"/>
    <w:basedOn w:val="Normal"/>
    <w:next w:val="Normal"/>
    <w:link w:val="Titre4Car"/>
    <w:uiPriority w:val="9"/>
    <w:semiHidden/>
    <w:unhideWhenUsed/>
    <w:rsid w:val="00A02888"/>
    <w:pPr>
      <w:keepNext/>
      <w:keepLines/>
      <w:numPr>
        <w:ilvl w:val="3"/>
        <w:numId w:val="2"/>
      </w:numPr>
      <w:spacing w:before="200" w:after="0" w:line="259" w:lineRule="auto"/>
      <w:outlineLvl w:val="3"/>
    </w:pPr>
    <w:rPr>
      <w:rFonts w:asciiTheme="majorHAnsi" w:eastAsiaTheme="majorEastAsia" w:hAnsiTheme="majorHAnsi" w:cstheme="majorBidi"/>
      <w:b/>
      <w:bCs/>
      <w:i/>
      <w:iCs/>
      <w:color w:val="4F81BD" w:themeColor="accent1"/>
      <w:kern w:val="0"/>
      <w:sz w:val="22"/>
      <w:szCs w:val="22"/>
      <w14:ligatures w14:val="none"/>
      <w14:cntxtAlts w14:val="0"/>
    </w:rPr>
  </w:style>
  <w:style w:type="paragraph" w:styleId="Titre5">
    <w:name w:val="heading 5"/>
    <w:basedOn w:val="Normal"/>
    <w:next w:val="Normal"/>
    <w:link w:val="Titre5Car"/>
    <w:uiPriority w:val="9"/>
    <w:semiHidden/>
    <w:unhideWhenUsed/>
    <w:qFormat/>
    <w:rsid w:val="00A02888"/>
    <w:pPr>
      <w:keepNext/>
      <w:keepLines/>
      <w:numPr>
        <w:ilvl w:val="4"/>
        <w:numId w:val="2"/>
      </w:numPr>
      <w:spacing w:before="40" w:after="0" w:line="259" w:lineRule="auto"/>
      <w:outlineLvl w:val="4"/>
    </w:pPr>
    <w:rPr>
      <w:rFonts w:asciiTheme="majorHAnsi" w:eastAsiaTheme="majorEastAsia" w:hAnsiTheme="majorHAnsi" w:cstheme="majorBidi"/>
      <w:color w:val="365F91" w:themeColor="accent1" w:themeShade="BF"/>
      <w:kern w:val="0"/>
      <w:sz w:val="22"/>
      <w:szCs w:val="22"/>
      <w14:ligatures w14:val="none"/>
      <w14:cntxtAlts w14:val="0"/>
    </w:rPr>
  </w:style>
  <w:style w:type="paragraph" w:styleId="Titre6">
    <w:name w:val="heading 6"/>
    <w:basedOn w:val="Normal"/>
    <w:next w:val="Normal"/>
    <w:link w:val="Titre6Car"/>
    <w:uiPriority w:val="9"/>
    <w:semiHidden/>
    <w:unhideWhenUsed/>
    <w:qFormat/>
    <w:rsid w:val="00A02888"/>
    <w:pPr>
      <w:keepNext/>
      <w:keepLines/>
      <w:numPr>
        <w:ilvl w:val="5"/>
        <w:numId w:val="2"/>
      </w:numPr>
      <w:spacing w:before="40" w:after="0" w:line="259" w:lineRule="auto"/>
      <w:outlineLvl w:val="5"/>
    </w:pPr>
    <w:rPr>
      <w:rFonts w:asciiTheme="majorHAnsi" w:eastAsiaTheme="majorEastAsia" w:hAnsiTheme="majorHAnsi" w:cstheme="majorBidi"/>
      <w:color w:val="243F60" w:themeColor="accent1" w:themeShade="7F"/>
      <w:kern w:val="0"/>
      <w:sz w:val="22"/>
      <w:szCs w:val="22"/>
      <w14:ligatures w14:val="none"/>
      <w14:cntxtAlts w14:val="0"/>
    </w:rPr>
  </w:style>
  <w:style w:type="paragraph" w:styleId="Titre7">
    <w:name w:val="heading 7"/>
    <w:basedOn w:val="Normal"/>
    <w:next w:val="Normal"/>
    <w:link w:val="Titre7Car"/>
    <w:uiPriority w:val="9"/>
    <w:semiHidden/>
    <w:unhideWhenUsed/>
    <w:qFormat/>
    <w:rsid w:val="00A02888"/>
    <w:pPr>
      <w:keepNext/>
      <w:keepLines/>
      <w:numPr>
        <w:ilvl w:val="6"/>
        <w:numId w:val="2"/>
      </w:numPr>
      <w:spacing w:before="40" w:after="0" w:line="259" w:lineRule="auto"/>
      <w:outlineLvl w:val="6"/>
    </w:pPr>
    <w:rPr>
      <w:rFonts w:asciiTheme="majorHAnsi" w:eastAsiaTheme="majorEastAsia" w:hAnsiTheme="majorHAnsi" w:cstheme="majorBidi"/>
      <w:i/>
      <w:iCs/>
      <w:color w:val="243F60" w:themeColor="accent1" w:themeShade="7F"/>
      <w:kern w:val="0"/>
      <w:sz w:val="22"/>
      <w:szCs w:val="22"/>
      <w14:ligatures w14:val="none"/>
      <w14:cntxtAlts w14:val="0"/>
    </w:rPr>
  </w:style>
  <w:style w:type="paragraph" w:styleId="Titre8">
    <w:name w:val="heading 8"/>
    <w:basedOn w:val="Normal"/>
    <w:next w:val="Normal"/>
    <w:link w:val="Titre8Car"/>
    <w:uiPriority w:val="9"/>
    <w:semiHidden/>
    <w:unhideWhenUsed/>
    <w:qFormat/>
    <w:rsid w:val="00A02888"/>
    <w:pPr>
      <w:keepNext/>
      <w:keepLines/>
      <w:numPr>
        <w:ilvl w:val="7"/>
        <w:numId w:val="2"/>
      </w:numPr>
      <w:spacing w:before="40" w:after="0" w:line="259" w:lineRule="auto"/>
      <w:outlineLvl w:val="7"/>
    </w:pPr>
    <w:rPr>
      <w:rFonts w:asciiTheme="majorHAnsi" w:eastAsiaTheme="majorEastAsia" w:hAnsiTheme="majorHAnsi" w:cstheme="majorBidi"/>
      <w:color w:val="272727" w:themeColor="text1" w:themeTint="D8"/>
      <w:kern w:val="0"/>
      <w:sz w:val="21"/>
      <w:szCs w:val="21"/>
      <w14:ligatures w14:val="none"/>
      <w14:cntxtAlts w14:val="0"/>
    </w:rPr>
  </w:style>
  <w:style w:type="paragraph" w:styleId="Titre9">
    <w:name w:val="heading 9"/>
    <w:basedOn w:val="Normal"/>
    <w:next w:val="Normal"/>
    <w:link w:val="Titre9Car"/>
    <w:uiPriority w:val="9"/>
    <w:semiHidden/>
    <w:unhideWhenUsed/>
    <w:qFormat/>
    <w:rsid w:val="00A02888"/>
    <w:pPr>
      <w:keepNext/>
      <w:keepLines/>
      <w:numPr>
        <w:ilvl w:val="8"/>
        <w:numId w:val="2"/>
      </w:numPr>
      <w:spacing w:before="40" w:after="0" w:line="259" w:lineRule="auto"/>
      <w:outlineLvl w:val="8"/>
    </w:pPr>
    <w:rPr>
      <w:rFonts w:asciiTheme="majorHAnsi" w:eastAsiaTheme="majorEastAsia" w:hAnsiTheme="majorHAnsi" w:cstheme="majorBidi"/>
      <w:i/>
      <w:iCs/>
      <w:color w:val="272727" w:themeColor="text1" w:themeTint="D8"/>
      <w:kern w:val="0"/>
      <w:sz w:val="21"/>
      <w:szCs w:val="21"/>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9158A5"/>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rsid w:val="0038673F"/>
    <w:rPr>
      <w:rFonts w:ascii="Marianne Light" w:eastAsiaTheme="majorEastAsia" w:hAnsi="Marianne Light" w:cs="Arial"/>
      <w:b/>
      <w:color w:val="000000" w:themeColor="text1"/>
      <w:sz w:val="28"/>
      <w:szCs w:val="28"/>
      <w:lang w:eastAsia="fr-FR"/>
    </w:rPr>
  </w:style>
  <w:style w:type="character" w:customStyle="1" w:styleId="Titre3Car">
    <w:name w:val="Titre 3 Car"/>
    <w:basedOn w:val="Policepardfaut"/>
    <w:link w:val="Titre3"/>
    <w:uiPriority w:val="9"/>
    <w:rsid w:val="00A02888"/>
    <w:rPr>
      <w:rFonts w:asciiTheme="majorHAnsi" w:eastAsiaTheme="majorEastAsia" w:hAnsiTheme="majorHAnsi" w:cstheme="majorBidi"/>
      <w:b/>
      <w:bCs/>
      <w:color w:val="4F81BD" w:themeColor="accent1"/>
      <w:lang w:eastAsia="fr-FR"/>
    </w:rPr>
  </w:style>
  <w:style w:type="character" w:customStyle="1" w:styleId="Titre4Car">
    <w:name w:val="Titre 4 Car"/>
    <w:basedOn w:val="Policepardfaut"/>
    <w:link w:val="Titre4"/>
    <w:uiPriority w:val="9"/>
    <w:semiHidden/>
    <w:rsid w:val="00A02888"/>
    <w:rPr>
      <w:rFonts w:asciiTheme="majorHAnsi" w:eastAsiaTheme="majorEastAsia" w:hAnsiTheme="majorHAnsi" w:cstheme="majorBidi"/>
      <w:b/>
      <w:bCs/>
      <w:i/>
      <w:iCs/>
      <w:color w:val="4F81BD" w:themeColor="accent1"/>
      <w:lang w:eastAsia="fr-FR"/>
    </w:rPr>
  </w:style>
  <w:style w:type="character" w:customStyle="1" w:styleId="Titre5Car">
    <w:name w:val="Titre 5 Car"/>
    <w:basedOn w:val="Policepardfaut"/>
    <w:link w:val="Titre5"/>
    <w:uiPriority w:val="9"/>
    <w:semiHidden/>
    <w:rsid w:val="00A02888"/>
    <w:rPr>
      <w:rFonts w:asciiTheme="majorHAnsi" w:eastAsiaTheme="majorEastAsia" w:hAnsiTheme="majorHAnsi" w:cstheme="majorBidi"/>
      <w:color w:val="365F91" w:themeColor="accent1" w:themeShade="BF"/>
      <w:lang w:eastAsia="fr-FR"/>
    </w:rPr>
  </w:style>
  <w:style w:type="character" w:customStyle="1" w:styleId="Titre6Car">
    <w:name w:val="Titre 6 Car"/>
    <w:basedOn w:val="Policepardfaut"/>
    <w:link w:val="Titre6"/>
    <w:uiPriority w:val="9"/>
    <w:semiHidden/>
    <w:rsid w:val="00A02888"/>
    <w:rPr>
      <w:rFonts w:asciiTheme="majorHAnsi" w:eastAsiaTheme="majorEastAsia" w:hAnsiTheme="majorHAnsi" w:cstheme="majorBidi"/>
      <w:color w:val="243F60" w:themeColor="accent1" w:themeShade="7F"/>
      <w:lang w:eastAsia="fr-FR"/>
    </w:rPr>
  </w:style>
  <w:style w:type="character" w:customStyle="1" w:styleId="Titre7Car">
    <w:name w:val="Titre 7 Car"/>
    <w:basedOn w:val="Policepardfaut"/>
    <w:link w:val="Titre7"/>
    <w:uiPriority w:val="9"/>
    <w:semiHidden/>
    <w:rsid w:val="00A02888"/>
    <w:rPr>
      <w:rFonts w:asciiTheme="majorHAnsi" w:eastAsiaTheme="majorEastAsia" w:hAnsiTheme="majorHAnsi" w:cstheme="majorBidi"/>
      <w:i/>
      <w:iCs/>
      <w:color w:val="243F60" w:themeColor="accent1" w:themeShade="7F"/>
      <w:lang w:eastAsia="fr-FR"/>
    </w:rPr>
  </w:style>
  <w:style w:type="character" w:customStyle="1" w:styleId="Titre8Car">
    <w:name w:val="Titre 8 Car"/>
    <w:basedOn w:val="Policepardfaut"/>
    <w:link w:val="Titre8"/>
    <w:uiPriority w:val="9"/>
    <w:semiHidden/>
    <w:rsid w:val="00A028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A02888"/>
    <w:rPr>
      <w:rFonts w:asciiTheme="majorHAnsi" w:eastAsiaTheme="majorEastAsia" w:hAnsiTheme="majorHAnsi" w:cstheme="majorBidi"/>
      <w:i/>
      <w:iCs/>
      <w:color w:val="272727" w:themeColor="text1" w:themeTint="D8"/>
      <w:sz w:val="21"/>
      <w:szCs w:val="21"/>
      <w:lang w:eastAsia="fr-FR"/>
    </w:rPr>
  </w:style>
  <w:style w:type="paragraph" w:customStyle="1" w:styleId="ADEMENormal">
    <w:name w:val="ADEME Normal"/>
    <w:link w:val="ADEMENormalCar"/>
    <w:rsid w:val="00A02888"/>
    <w:pPr>
      <w:suppressLineNumbers/>
      <w:suppressAutoHyphens/>
      <w:spacing w:after="0" w:line="240" w:lineRule="auto"/>
      <w:jc w:val="both"/>
    </w:pPr>
    <w:rPr>
      <w:rFonts w:ascii="Arial" w:eastAsiaTheme="minorEastAsia" w:hAnsi="Arial"/>
      <w:color w:val="404040" w:themeColor="text1" w:themeTint="BF"/>
      <w:sz w:val="20"/>
      <w:lang w:eastAsia="fr-FR"/>
    </w:rPr>
  </w:style>
  <w:style w:type="character" w:customStyle="1" w:styleId="ADEMENormalCar">
    <w:name w:val="ADEME Normal Car"/>
    <w:basedOn w:val="Policepardfaut"/>
    <w:link w:val="ADEMENormal"/>
    <w:rsid w:val="00A02888"/>
    <w:rPr>
      <w:rFonts w:ascii="Arial" w:eastAsiaTheme="minorEastAsia" w:hAnsi="Arial"/>
      <w:color w:val="404040" w:themeColor="text1" w:themeTint="BF"/>
      <w:sz w:val="20"/>
      <w:lang w:eastAsia="fr-FR"/>
    </w:rPr>
  </w:style>
  <w:style w:type="paragraph" w:customStyle="1" w:styleId="ADEMEAidePagedegarde">
    <w:name w:val="ADEME Aide Page de garde"/>
    <w:next w:val="ADEMENormal"/>
    <w:link w:val="ADEMEAidePagedegardeCar"/>
    <w:autoRedefine/>
    <w:rsid w:val="00A02888"/>
    <w:pPr>
      <w:keepNext/>
      <w:keepLines/>
      <w:suppressAutoHyphens/>
      <w:spacing w:after="0" w:line="240" w:lineRule="auto"/>
    </w:pPr>
    <w:rPr>
      <w:rFonts w:ascii="Arial" w:eastAsiaTheme="minorEastAsia" w:hAnsi="Arial"/>
      <w:i/>
      <w:color w:val="404040" w:themeColor="text1" w:themeTint="BF"/>
      <w:sz w:val="24"/>
      <w:lang w:eastAsia="fr-FR"/>
    </w:rPr>
  </w:style>
  <w:style w:type="character" w:customStyle="1" w:styleId="ADEMEAidePagedegardeCar">
    <w:name w:val="ADEME Aide Page de garde Car"/>
    <w:basedOn w:val="Policepardfaut"/>
    <w:link w:val="ADEMEAidePagedegarde"/>
    <w:rsid w:val="00A02888"/>
    <w:rPr>
      <w:rFonts w:ascii="Arial" w:eastAsiaTheme="minorEastAsia" w:hAnsi="Arial"/>
      <w:i/>
      <w:color w:val="404040" w:themeColor="text1" w:themeTint="BF"/>
      <w:sz w:val="24"/>
      <w:lang w:eastAsia="fr-FR"/>
    </w:rPr>
  </w:style>
  <w:style w:type="paragraph" w:styleId="Paragraphedeliste">
    <w:name w:val="List Paragraph"/>
    <w:aliases w:val="ADEME Paragraphe de liste"/>
    <w:basedOn w:val="Normal"/>
    <w:link w:val="ParagraphedelisteCar"/>
    <w:uiPriority w:val="34"/>
    <w:rsid w:val="00A02888"/>
    <w:pPr>
      <w:spacing w:after="160" w:line="259" w:lineRule="auto"/>
      <w:ind w:left="720"/>
      <w:contextualSpacing/>
    </w:pPr>
    <w:rPr>
      <w:rFonts w:asciiTheme="minorHAnsi" w:eastAsiaTheme="minorHAnsi" w:hAnsiTheme="minorHAnsi" w:cstheme="minorBidi"/>
      <w:color w:val="auto"/>
      <w:kern w:val="0"/>
      <w:sz w:val="22"/>
      <w:szCs w:val="22"/>
      <w14:ligatures w14:val="none"/>
      <w14:cntxtAlts w14:val="0"/>
    </w:rPr>
  </w:style>
  <w:style w:type="character" w:customStyle="1" w:styleId="ParagraphedelisteCar">
    <w:name w:val="Paragraphe de liste Car"/>
    <w:aliases w:val="ADEME Paragraphe de liste Car"/>
    <w:link w:val="Paragraphedeliste"/>
    <w:uiPriority w:val="34"/>
    <w:locked/>
    <w:rsid w:val="00A02888"/>
    <w:rPr>
      <w:lang w:eastAsia="fr-FR"/>
    </w:rPr>
  </w:style>
  <w:style w:type="character" w:styleId="Marquedecommentaire">
    <w:name w:val="annotation reference"/>
    <w:basedOn w:val="Policepardfaut"/>
    <w:uiPriority w:val="99"/>
    <w:semiHidden/>
    <w:rsid w:val="00A02888"/>
    <w:rPr>
      <w:sz w:val="16"/>
      <w:szCs w:val="16"/>
    </w:rPr>
  </w:style>
  <w:style w:type="paragraph" w:styleId="NormalWeb">
    <w:name w:val="Normal (Web)"/>
    <w:basedOn w:val="Normal"/>
    <w:uiPriority w:val="99"/>
    <w:unhideWhenUsed/>
    <w:rsid w:val="00A02888"/>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Lienhypertexte">
    <w:name w:val="Hyperlink"/>
    <w:basedOn w:val="Policepardfaut"/>
    <w:uiPriority w:val="99"/>
    <w:rsid w:val="00A02888"/>
    <w:rPr>
      <w:color w:val="0000FF" w:themeColor="hyperlink"/>
      <w:u w:val="single"/>
    </w:rPr>
  </w:style>
  <w:style w:type="character" w:styleId="Appelnotedebasdep">
    <w:name w:val="footnote reference"/>
    <w:uiPriority w:val="99"/>
    <w:rsid w:val="00A02888"/>
    <w:rPr>
      <w:vertAlign w:val="superscript"/>
    </w:rPr>
  </w:style>
  <w:style w:type="paragraph" w:styleId="Notedebasdepage">
    <w:name w:val="footnote text"/>
    <w:basedOn w:val="Normal"/>
    <w:link w:val="NotedebasdepageCar"/>
    <w:uiPriority w:val="99"/>
    <w:rsid w:val="00A02888"/>
    <w:pPr>
      <w:suppressAutoHyphens/>
      <w:spacing w:after="0" w:line="240" w:lineRule="auto"/>
    </w:pPr>
    <w:rPr>
      <w:rFonts w:ascii="Times New Roman" w:hAnsi="Times New Roman"/>
      <w:color w:val="auto"/>
      <w:kern w:val="0"/>
      <w:lang w:eastAsia="ar-SA"/>
      <w14:ligatures w14:val="none"/>
      <w14:cntxtAlts w14:val="0"/>
    </w:rPr>
  </w:style>
  <w:style w:type="character" w:customStyle="1" w:styleId="NotedebasdepageCar">
    <w:name w:val="Note de bas de page Car"/>
    <w:basedOn w:val="Policepardfaut"/>
    <w:link w:val="Notedebasdepage"/>
    <w:uiPriority w:val="99"/>
    <w:rsid w:val="00A02888"/>
    <w:rPr>
      <w:rFonts w:ascii="Times New Roman" w:eastAsia="Times New Roman" w:hAnsi="Times New Roman" w:cs="Times New Roman"/>
      <w:sz w:val="20"/>
      <w:szCs w:val="20"/>
      <w:lang w:eastAsia="ar-SA"/>
    </w:rPr>
  </w:style>
  <w:style w:type="paragraph" w:customStyle="1" w:styleId="Pa13">
    <w:name w:val="Pa13"/>
    <w:basedOn w:val="Normal"/>
    <w:next w:val="Normal"/>
    <w:uiPriority w:val="99"/>
    <w:rsid w:val="00A02888"/>
    <w:pPr>
      <w:widowControl w:val="0"/>
      <w:autoSpaceDE w:val="0"/>
      <w:autoSpaceDN w:val="0"/>
      <w:adjustRightInd w:val="0"/>
      <w:spacing w:after="0" w:line="241" w:lineRule="atLeast"/>
    </w:pPr>
    <w:rPr>
      <w:rFonts w:ascii="Source Sans Pro Light" w:eastAsiaTheme="minorEastAsia" w:hAnsi="Source Sans Pro Light"/>
      <w:color w:val="auto"/>
      <w:kern w:val="0"/>
      <w:sz w:val="24"/>
      <w:szCs w:val="24"/>
      <w14:ligatures w14:val="none"/>
      <w14:cntxtAlts w14:val="0"/>
    </w:rPr>
  </w:style>
  <w:style w:type="character" w:customStyle="1" w:styleId="A3">
    <w:name w:val="A3"/>
    <w:uiPriority w:val="99"/>
    <w:rsid w:val="00A02888"/>
    <w:rPr>
      <w:rFonts w:cs="Source Sans Pro Light"/>
      <w:color w:val="000000"/>
      <w:sz w:val="16"/>
      <w:szCs w:val="16"/>
    </w:rPr>
  </w:style>
  <w:style w:type="character" w:customStyle="1" w:styleId="A13">
    <w:name w:val="A13"/>
    <w:uiPriority w:val="99"/>
    <w:rsid w:val="00A02888"/>
    <w:rPr>
      <w:rFonts w:cs="Source Sans Pro Light"/>
      <w:color w:val="000000"/>
      <w:sz w:val="9"/>
      <w:szCs w:val="9"/>
    </w:rPr>
  </w:style>
  <w:style w:type="paragraph" w:styleId="Commentaire">
    <w:name w:val="annotation text"/>
    <w:basedOn w:val="Normal"/>
    <w:link w:val="CommentaireCar"/>
    <w:uiPriority w:val="99"/>
    <w:rsid w:val="00A02888"/>
    <w:pPr>
      <w:suppressAutoHyphens/>
      <w:spacing w:after="0" w:line="240" w:lineRule="auto"/>
      <w:jc w:val="both"/>
    </w:pPr>
    <w:rPr>
      <w:rFonts w:ascii="Arial" w:hAnsi="Arial" w:cs="Arial"/>
      <w:color w:val="auto"/>
      <w:kern w:val="0"/>
      <w:lang w:eastAsia="ar-SA"/>
      <w14:ligatures w14:val="none"/>
      <w14:cntxtAlts w14:val="0"/>
    </w:rPr>
  </w:style>
  <w:style w:type="character" w:customStyle="1" w:styleId="CommentaireCar">
    <w:name w:val="Commentaire Car"/>
    <w:basedOn w:val="Policepardfaut"/>
    <w:link w:val="Commentaire"/>
    <w:uiPriority w:val="99"/>
    <w:rsid w:val="00A02888"/>
    <w:rPr>
      <w:rFonts w:ascii="Arial" w:eastAsia="Times New Roman" w:hAnsi="Arial" w:cs="Arial"/>
      <w:sz w:val="20"/>
      <w:szCs w:val="20"/>
      <w:lang w:eastAsia="ar-SA"/>
    </w:rPr>
  </w:style>
  <w:style w:type="paragraph" w:customStyle="1" w:styleId="ademe">
    <w:name w:val="ademe"/>
    <w:basedOn w:val="Titre1"/>
    <w:rsid w:val="00F45613"/>
    <w:pPr>
      <w:numPr>
        <w:numId w:val="16"/>
      </w:numPr>
    </w:pPr>
    <w:rPr>
      <w:b w:val="0"/>
    </w:rPr>
  </w:style>
  <w:style w:type="paragraph" w:customStyle="1" w:styleId="Pucenoir">
    <w:name w:val="Puce noir"/>
    <w:basedOn w:val="Paragraphedeliste"/>
    <w:link w:val="PucenoirCar"/>
    <w:qFormat/>
    <w:rsid w:val="00F1171A"/>
    <w:pPr>
      <w:numPr>
        <w:numId w:val="21"/>
      </w:numPr>
    </w:pPr>
    <w:rPr>
      <w:rFonts w:ascii="Marianne Light" w:hAnsi="Marianne Light"/>
      <w:sz w:val="18"/>
      <w:szCs w:val="18"/>
    </w:rPr>
  </w:style>
  <w:style w:type="paragraph" w:customStyle="1" w:styleId="Pucerond">
    <w:name w:val="Puce rond"/>
    <w:basedOn w:val="Paragraphedeliste"/>
    <w:link w:val="PucerondCar"/>
    <w:qFormat/>
    <w:rsid w:val="00F1171A"/>
    <w:pPr>
      <w:numPr>
        <w:ilvl w:val="1"/>
        <w:numId w:val="19"/>
      </w:numPr>
      <w:spacing w:after="60"/>
      <w:ind w:left="1434" w:hanging="357"/>
    </w:pPr>
    <w:rPr>
      <w:rFonts w:ascii="Marianne Light" w:hAnsi="Marianne Light"/>
      <w:sz w:val="18"/>
      <w:szCs w:val="18"/>
    </w:rPr>
  </w:style>
  <w:style w:type="character" w:customStyle="1" w:styleId="PucenoirCar">
    <w:name w:val="Puce noir Car"/>
    <w:basedOn w:val="ParagraphedelisteCar"/>
    <w:link w:val="Pucenoir"/>
    <w:rsid w:val="00F1171A"/>
    <w:rPr>
      <w:rFonts w:ascii="Marianne Light" w:hAnsi="Marianne Light"/>
      <w:sz w:val="18"/>
      <w:szCs w:val="18"/>
      <w:lang w:eastAsia="fr-FR"/>
    </w:rPr>
  </w:style>
  <w:style w:type="paragraph" w:customStyle="1" w:styleId="TexteCourant">
    <w:name w:val="Texte Courant"/>
    <w:basedOn w:val="Normal"/>
    <w:link w:val="TexteCourantCar"/>
    <w:qFormat/>
    <w:rsid w:val="00F1171A"/>
    <w:pPr>
      <w:jc w:val="both"/>
    </w:pPr>
    <w:rPr>
      <w:rFonts w:ascii="Marianne Light" w:hAnsi="Marianne Light" w:cs="Arial"/>
      <w:sz w:val="18"/>
    </w:rPr>
  </w:style>
  <w:style w:type="character" w:customStyle="1" w:styleId="PucerondCar">
    <w:name w:val="Puce rond Car"/>
    <w:basedOn w:val="ParagraphedelisteCar"/>
    <w:link w:val="Pucerond"/>
    <w:rsid w:val="00F1171A"/>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38673F"/>
    <w:pPr>
      <w:spacing w:line="286" w:lineRule="auto"/>
    </w:pPr>
    <w:rPr>
      <w:rFonts w:ascii="Marianne Light" w:eastAsia="Calibri" w:hAnsi="Marianne Light" w:cs="Arial"/>
      <w:sz w:val="18"/>
      <w:lang w:eastAsia="en-US"/>
    </w:rPr>
  </w:style>
  <w:style w:type="character" w:customStyle="1" w:styleId="TexteCourantCar">
    <w:name w:val="Texte Courant Car"/>
    <w:basedOn w:val="Policepardfaut"/>
    <w:link w:val="TexteCourant"/>
    <w:rsid w:val="00F1171A"/>
    <w:rPr>
      <w:rFonts w:ascii="Marianne Light" w:eastAsia="Times New Roman" w:hAnsi="Marianne Light" w:cs="Arial"/>
      <w:color w:val="000000"/>
      <w:kern w:val="28"/>
      <w:sz w:val="18"/>
      <w:szCs w:val="20"/>
      <w:lang w:eastAsia="fr-FR"/>
      <w14:ligatures w14:val="standard"/>
      <w14:cntxtAlts/>
    </w:rPr>
  </w:style>
  <w:style w:type="paragraph" w:customStyle="1" w:styleId="Texteencadr">
    <w:name w:val="Texte encadré"/>
    <w:basedOn w:val="Normal"/>
    <w:link w:val="TexteencadrCar"/>
    <w:qFormat/>
    <w:rsid w:val="0038673F"/>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38673F"/>
    <w:rPr>
      <w:rFonts w:ascii="Marianne Light" w:eastAsia="Calibri" w:hAnsi="Marianne Light" w:cs="Arial"/>
      <w:color w:val="000000"/>
      <w:kern w:val="28"/>
      <w:sz w:val="18"/>
      <w:szCs w:val="20"/>
      <w14:ligatures w14:val="standard"/>
      <w14:cntxtAlts/>
    </w:rPr>
  </w:style>
  <w:style w:type="paragraph" w:customStyle="1" w:styleId="notebasdepage">
    <w:name w:val="note bas de page"/>
    <w:basedOn w:val="Notedebasdepage"/>
    <w:link w:val="notebasdepageCar"/>
    <w:qFormat/>
    <w:rsid w:val="0038673F"/>
    <w:rPr>
      <w:rFonts w:ascii="Marianne Light" w:eastAsiaTheme="minorEastAsia" w:hAnsi="Marianne Light" w:cs="Arial"/>
      <w:sz w:val="14"/>
      <w:szCs w:val="12"/>
    </w:rPr>
  </w:style>
  <w:style w:type="character" w:customStyle="1" w:styleId="TexteencadrCar">
    <w:name w:val="Texte encadré Car"/>
    <w:basedOn w:val="Policepardfaut"/>
    <w:link w:val="Texteencadr"/>
    <w:rsid w:val="0038673F"/>
    <w:rPr>
      <w:rFonts w:ascii="Marianne Light" w:eastAsia="Times New Roman" w:hAnsi="Marianne Light" w:cs="Arial"/>
      <w:i/>
      <w:color w:val="000000"/>
      <w:kern w:val="28"/>
      <w:sz w:val="18"/>
      <w:szCs w:val="20"/>
      <w:lang w:eastAsia="fr-FR"/>
      <w14:ligatures w14:val="standard"/>
      <w14:cntxtAlts/>
    </w:rPr>
  </w:style>
  <w:style w:type="paragraph" w:customStyle="1" w:styleId="TITREPRINCIPAL1repage">
    <w:name w:val="TITRE PRINCIPAL (1re page)"/>
    <w:basedOn w:val="Normal"/>
    <w:link w:val="TITREPRINCIPAL1repageCar"/>
    <w:qFormat/>
    <w:rsid w:val="0059305A"/>
    <w:pPr>
      <w:spacing w:after="0"/>
    </w:pPr>
    <w:rPr>
      <w:rFonts w:ascii="Marianne" w:hAnsi="Marianne" w:cs="Arial"/>
      <w:b/>
      <w:bCs/>
      <w:color w:val="auto"/>
      <w:sz w:val="36"/>
      <w:szCs w:val="36"/>
    </w:rPr>
  </w:style>
  <w:style w:type="character" w:customStyle="1" w:styleId="notebasdepageCar">
    <w:name w:val="note bas de page Car"/>
    <w:basedOn w:val="NotedebasdepageCar"/>
    <w:link w:val="notebasdepage"/>
    <w:rsid w:val="0038673F"/>
    <w:rPr>
      <w:rFonts w:ascii="Marianne Light" w:eastAsiaTheme="minorEastAsia" w:hAnsi="Marianne Light" w:cs="Arial"/>
      <w:sz w:val="14"/>
      <w:szCs w:val="12"/>
      <w:lang w:eastAsia="ar-SA"/>
    </w:rPr>
  </w:style>
  <w:style w:type="paragraph" w:customStyle="1" w:styleId="SOUS-TITREPRINCIPAL1repage">
    <w:name w:val="SOUS-TITRE PRINCIPAL (1re page)"/>
    <w:basedOn w:val="Normal"/>
    <w:link w:val="SOUS-TITREPRINCIPAL1repageCar"/>
    <w:qFormat/>
    <w:rsid w:val="0059305A"/>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59305A"/>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59305A"/>
    <w:rPr>
      <w:rFonts w:ascii="Marianne" w:eastAsia="Times New Roman" w:hAnsi="Marianne" w:cs="Arial"/>
      <w:kern w:val="28"/>
      <w:sz w:val="36"/>
      <w:szCs w:val="36"/>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30620E"/>
    <w:pPr>
      <w:suppressAutoHyphens w:val="0"/>
      <w:spacing w:after="120"/>
      <w:jc w:val="left"/>
    </w:pPr>
    <w:rPr>
      <w:rFonts w:ascii="Calibri" w:hAnsi="Calibri" w:cs="Times New Roman"/>
      <w:b/>
      <w:bCs/>
      <w:color w:val="000000"/>
      <w:kern w:val="28"/>
      <w:lang w:eastAsia="fr-FR"/>
      <w14:ligatures w14:val="standard"/>
      <w14:cntxtAlts/>
    </w:rPr>
  </w:style>
  <w:style w:type="character" w:customStyle="1" w:styleId="ObjetducommentaireCar">
    <w:name w:val="Objet du commentaire Car"/>
    <w:basedOn w:val="CommentaireCar"/>
    <w:link w:val="Objetducommentaire"/>
    <w:uiPriority w:val="99"/>
    <w:semiHidden/>
    <w:rsid w:val="0030620E"/>
    <w:rPr>
      <w:rFonts w:ascii="Calibri" w:eastAsia="Times New Roman" w:hAnsi="Calibri" w:cs="Times New Roman"/>
      <w:b/>
      <w:bCs/>
      <w:color w:val="000000"/>
      <w:kern w:val="28"/>
      <w:sz w:val="20"/>
      <w:szCs w:val="20"/>
      <w:lang w:eastAsia="fr-FR"/>
      <w14:ligatures w14:val="standard"/>
      <w14:cntxtAlts/>
    </w:rPr>
  </w:style>
  <w:style w:type="table" w:styleId="Grilledutableau">
    <w:name w:val="Table Grid"/>
    <w:basedOn w:val="TableauNormal"/>
    <w:uiPriority w:val="59"/>
    <w:rsid w:val="00BE0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C24B8"/>
    <w:pPr>
      <w:spacing w:after="0" w:line="240" w:lineRule="auto"/>
    </w:pPr>
    <w:rPr>
      <w:rFonts w:ascii="Calibri" w:eastAsia="Times New Roman" w:hAnsi="Calibri" w:cs="Times New Roman"/>
      <w:color w:val="000000"/>
      <w:kern w:val="28"/>
      <w:sz w:val="20"/>
      <w:szCs w:val="20"/>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deme.fr/dossier/aides-lademe/aides-financieres-lademe" TargetMode="External"/><Relationship Id="rId4" Type="http://schemas.openxmlformats.org/officeDocument/2006/relationships/settings" Target="settings.xml"/><Relationship Id="rId9" Type="http://schemas.openxmlformats.org/officeDocument/2006/relationships/hyperlink" Target="https://www.ademe.fr/dossier/aides-lademe/aides-financieres-lade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7614-6F88-401A-8BDA-22D8A01E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2409</Words>
  <Characters>13254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TURYN Olivia</cp:lastModifiedBy>
  <cp:revision>17</cp:revision>
  <dcterms:created xsi:type="dcterms:W3CDTF">2021-01-19T08:16:00Z</dcterms:created>
  <dcterms:modified xsi:type="dcterms:W3CDTF">2024-11-07T09:27:00Z</dcterms:modified>
</cp:coreProperties>
</file>