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B205C" w14:textId="475D7576" w:rsidR="00FB40C0" w:rsidRPr="00C52E23" w:rsidRDefault="003B7D62" w:rsidP="00FB40C0">
      <w:pPr>
        <w:rPr>
          <w:rFonts w:ascii="Marianne" w:hAnsi="Marianne"/>
          <w:sz w:val="20"/>
          <w:szCs w:val="20"/>
        </w:rPr>
      </w:pPr>
      <w:r w:rsidRPr="00C52E23">
        <w:rPr>
          <w:rFonts w:ascii="Marianne" w:hAnsi="Marianne"/>
          <w:noProof/>
          <w:sz w:val="20"/>
          <w:szCs w:val="20"/>
        </w:rPr>
        <w:drawing>
          <wp:anchor distT="0" distB="0" distL="114300" distR="114300" simplePos="0" relativeHeight="251658246" behindDoc="1" locked="0" layoutInCell="1" allowOverlap="1" wp14:anchorId="187B1FFB" wp14:editId="4BCE9B5A">
            <wp:simplePos x="0" y="0"/>
            <wp:positionH relativeFrom="column">
              <wp:posOffset>-900464</wp:posOffset>
            </wp:positionH>
            <wp:positionV relativeFrom="paragraph">
              <wp:posOffset>-876400</wp:posOffset>
            </wp:positionV>
            <wp:extent cx="7559675" cy="10693400"/>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470B7643" w14:textId="39E16B3A" w:rsidR="00FB40C0" w:rsidRPr="00C52E23" w:rsidRDefault="00D52094" w:rsidP="5FB24103">
      <w:pPr>
        <w:keepNext w:val="0"/>
        <w:keepLines w:val="0"/>
        <w:jc w:val="left"/>
        <w:rPr>
          <w:rFonts w:ascii="Marianne" w:hAnsi="Marianne"/>
          <w:b/>
          <w:bCs/>
          <w:caps/>
          <w:color w:val="004A99"/>
          <w:sz w:val="20"/>
          <w:szCs w:val="20"/>
        </w:rPr>
      </w:pPr>
      <w:r w:rsidRPr="00C52E23">
        <w:rPr>
          <w:rFonts w:ascii="Marianne" w:hAnsi="Marianne"/>
          <w:noProof/>
          <w:sz w:val="20"/>
          <w:szCs w:val="20"/>
        </w:rPr>
        <mc:AlternateContent>
          <mc:Choice Requires="wps">
            <w:drawing>
              <wp:anchor distT="45720" distB="45720" distL="114300" distR="114300" simplePos="0" relativeHeight="251658241" behindDoc="0" locked="0" layoutInCell="1" allowOverlap="1" wp14:anchorId="3B5C7A7C" wp14:editId="3C018613">
                <wp:simplePos x="0" y="0"/>
                <wp:positionH relativeFrom="column">
                  <wp:posOffset>309245</wp:posOffset>
                </wp:positionH>
                <wp:positionV relativeFrom="paragraph">
                  <wp:posOffset>4469130</wp:posOffset>
                </wp:positionV>
                <wp:extent cx="4752975" cy="2687320"/>
                <wp:effectExtent l="0" t="0" r="0"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68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E19E" w14:textId="77777777" w:rsidR="003B7D62" w:rsidRPr="00327114" w:rsidRDefault="003B7D62" w:rsidP="00FB40C0">
                            <w:pPr>
                              <w:pStyle w:val="PagedegardeTitre3Ademe"/>
                              <w:jc w:val="left"/>
                              <w:rPr>
                                <w:rFonts w:ascii="Marianne" w:hAnsi="Marianne"/>
                              </w:rPr>
                            </w:pPr>
                            <w:r w:rsidRPr="00327114">
                              <w:rPr>
                                <w:rFonts w:ascii="Marianne" w:hAnsi="Marianne"/>
                              </w:rPr>
                              <w:t>CAHIER DES CHARGES</w:t>
                            </w:r>
                          </w:p>
                          <w:p w14:paraId="42C45938" w14:textId="7CBD04C5" w:rsidR="003B7D62" w:rsidRPr="00FB40C0" w:rsidRDefault="00E06A4E" w:rsidP="00FB40C0">
                            <w:pPr>
                              <w:pStyle w:val="PagedegardeTitre4Ademe"/>
                            </w:pPr>
                            <w:r>
                              <w:t xml:space="preserve">AUDIT </w:t>
                            </w:r>
                            <w:r w:rsidR="00661BA5">
                              <w:t>É</w:t>
                            </w:r>
                            <w:r>
                              <w:t>nerg</w:t>
                            </w:r>
                            <w:r w:rsidR="00661BA5">
                              <w:t>É</w:t>
                            </w:r>
                            <w:r>
                              <w:t xml:space="preserve">tique </w:t>
                            </w:r>
                            <w:r w:rsidR="005128A3">
                              <w:t xml:space="preserve">volontaire </w:t>
                            </w:r>
                            <w:r>
                              <w:t>en industrie</w:t>
                            </w:r>
                          </w:p>
                          <w:p w14:paraId="48F19159" w14:textId="77777777" w:rsidR="00C01B1F" w:rsidRDefault="00C01B1F" w:rsidP="00FB40C0">
                            <w:pPr>
                              <w:jc w:val="left"/>
                            </w:pPr>
                          </w:p>
                          <w:p w14:paraId="2382D1C1" w14:textId="77777777" w:rsidR="00C01B1F" w:rsidRDefault="00C01B1F" w:rsidP="00FB40C0">
                            <w:pPr>
                              <w:jc w:val="left"/>
                            </w:pPr>
                          </w:p>
                          <w:p w14:paraId="0D3DFEC1" w14:textId="77777777" w:rsidR="00C01B1F" w:rsidRDefault="00C01B1F" w:rsidP="00FB40C0">
                            <w:pPr>
                              <w:jc w:val="left"/>
                            </w:pPr>
                          </w:p>
                          <w:p w14:paraId="52622B49" w14:textId="77777777" w:rsidR="00C01B1F" w:rsidRDefault="00C01B1F" w:rsidP="00FB40C0">
                            <w:pPr>
                              <w:jc w:val="left"/>
                            </w:pPr>
                          </w:p>
                          <w:p w14:paraId="3B0BE362" w14:textId="77777777" w:rsidR="00C01B1F" w:rsidRDefault="00C01B1F" w:rsidP="00FB40C0">
                            <w:pPr>
                              <w:jc w:val="left"/>
                            </w:pPr>
                          </w:p>
                          <w:p w14:paraId="0B2FB76A" w14:textId="77777777" w:rsidR="00C01B1F" w:rsidRDefault="00C01B1F" w:rsidP="00FB40C0">
                            <w:pPr>
                              <w:jc w:val="left"/>
                            </w:pPr>
                          </w:p>
                          <w:p w14:paraId="019F85B3" w14:textId="1844E2C4" w:rsidR="003B7D62" w:rsidRDefault="00661BA5" w:rsidP="00FB40C0">
                            <w:pPr>
                              <w:jc w:val="left"/>
                            </w:pPr>
                            <w:r>
                              <w:t xml:space="preserve">Version </w:t>
                            </w:r>
                            <w:r w:rsidR="001E7144">
                              <w:t>novembre</w:t>
                            </w:r>
                            <w:r w:rsidR="00C01B1F">
                              <w:t xml:space="preserve"> </w:t>
                            </w:r>
                            <w: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5C7A7C" id="_x0000_t202" coordsize="21600,21600" o:spt="202" path="m,l,21600r21600,l21600,xe">
                <v:stroke joinstyle="miter"/>
                <v:path gradientshapeok="t" o:connecttype="rect"/>
              </v:shapetype>
              <v:shape id="Zone de texte 6" o:spid="_x0000_s1026" type="#_x0000_t202" style="position:absolute;margin-left:24.35pt;margin-top:351.9pt;width:374.25pt;height:21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5QL4gEAAKIDAAAOAAAAZHJzL2Uyb0RvYy54bWysU9tu2zAMfR+wfxD0vjjxkqY14hRdiw4D&#10;ugvQ9QNkWbKF2aJGKbGzrx8lp2m2vg17ESSSPjznkN5cj33H9gq9AVvyxWzOmbISamObkj99v393&#10;yZkPwtaiA6tKflCeX2/fvtkMrlA5tNDVChmBWF8MruRtCK7IMi9b1Qs/A6csJTVgLwI9sclqFAOh&#10;912Wz+cX2QBYOwSpvKfo3ZTk24SvtZLhq9ZeBdaVnLiFdGI6q3hm240oGhSuNfJIQ/wDi14YS01P&#10;UHciCLZD8wqqNxLBgw4zCX0GWhupkgZSs5j/peaxFU4lLWSOdyeb/P+DlV/2j+4bsjB+gJEGmER4&#10;9wDyh2cWblthG3WDCEOrRE2NF9GybHC+OH4arfaFjyDV8BlqGrLYBUhAo8Y+ukI6GaHTAA4n09UY&#10;mKTgcr3Kr9YrziTl8ovL9fs8jSUTxfPnDn34qKBn8VJypKkmeLF/8CHSEcVzSexm4d50XZpsZ/8I&#10;UGGMJPqR8cQ9jNVI1VFGBfWBhCBMi0KLTZcW8BdnAy1Jyf3PnUDFWffJkhlXi+UyblV6LFdrYs7w&#10;PFOdZ4SVBFXywNl0vQ3TJu4cmqalTpP9Fm7IQG2StBdWR960CEnxcWnjpp2/U9XLr7X9DQAA//8D&#10;AFBLAwQUAAYACAAAACEAFKve494AAAALAQAADwAAAGRycy9kb3ducmV2LnhtbEyPwU7DMBBE70j8&#10;g7VI3KjdUHAb4lQIxBXUQitxc+NtEhGvo9htwt+znOC42qeZN8V68p044xDbQAbmMwUCqQqupdrA&#10;x/vLzRJETJac7QKhgW+MsC4vLwqbuzDSBs/bVAsOoZhbA01KfS5lrBr0Ns5Cj8S/Yxi8TXwOtXSD&#10;HTncdzJT6l562xI3NLbHpwarr+3JG9i9Hj/3C/VWP/u7fgyTkuRX0pjrq+nxAUTCKf3B8KvP6lCy&#10;0yGcyEXRGVgsNZMGtLrlCQzolc5AHJicZ1qBLAv5f0P5AwAA//8DAFBLAQItABQABgAIAAAAIQC2&#10;gziS/gAAAOEBAAATAAAAAAAAAAAAAAAAAAAAAABbQ29udGVudF9UeXBlc10ueG1sUEsBAi0AFAAG&#10;AAgAAAAhADj9If/WAAAAlAEAAAsAAAAAAAAAAAAAAAAALwEAAF9yZWxzLy5yZWxzUEsBAi0AFAAG&#10;AAgAAAAhADZTlAviAQAAogMAAA4AAAAAAAAAAAAAAAAALgIAAGRycy9lMm9Eb2MueG1sUEsBAi0A&#10;FAAGAAgAAAAhABSr3uPeAAAACwEAAA8AAAAAAAAAAAAAAAAAPAQAAGRycy9kb3ducmV2LnhtbFBL&#10;BQYAAAAABAAEAPMAAABHBQAAAAA=&#10;" filled="f" stroked="f">
                <v:textbox>
                  <w:txbxContent>
                    <w:p w14:paraId="6F08E19E" w14:textId="77777777" w:rsidR="003B7D62" w:rsidRPr="00327114" w:rsidRDefault="003B7D62" w:rsidP="00FB40C0">
                      <w:pPr>
                        <w:pStyle w:val="PagedegardeTitre3Ademe"/>
                        <w:jc w:val="left"/>
                        <w:rPr>
                          <w:rFonts w:ascii="Marianne" w:hAnsi="Marianne"/>
                        </w:rPr>
                      </w:pPr>
                      <w:r w:rsidRPr="00327114">
                        <w:rPr>
                          <w:rFonts w:ascii="Marianne" w:hAnsi="Marianne"/>
                        </w:rPr>
                        <w:t>CAHIER DES CHARGES</w:t>
                      </w:r>
                    </w:p>
                    <w:p w14:paraId="42C45938" w14:textId="7CBD04C5" w:rsidR="003B7D62" w:rsidRPr="00FB40C0" w:rsidRDefault="00E06A4E" w:rsidP="00FB40C0">
                      <w:pPr>
                        <w:pStyle w:val="PagedegardeTitre4Ademe"/>
                      </w:pPr>
                      <w:r>
                        <w:t xml:space="preserve">AUDIT </w:t>
                      </w:r>
                      <w:r w:rsidR="00661BA5">
                        <w:t>É</w:t>
                      </w:r>
                      <w:r>
                        <w:t>nerg</w:t>
                      </w:r>
                      <w:r w:rsidR="00661BA5">
                        <w:t>É</w:t>
                      </w:r>
                      <w:r>
                        <w:t xml:space="preserve">tique </w:t>
                      </w:r>
                      <w:r w:rsidR="005128A3">
                        <w:t xml:space="preserve">volontaire </w:t>
                      </w:r>
                      <w:r>
                        <w:t>en industrie</w:t>
                      </w:r>
                    </w:p>
                    <w:p w14:paraId="48F19159" w14:textId="77777777" w:rsidR="00C01B1F" w:rsidRDefault="00C01B1F" w:rsidP="00FB40C0">
                      <w:pPr>
                        <w:jc w:val="left"/>
                      </w:pPr>
                    </w:p>
                    <w:p w14:paraId="2382D1C1" w14:textId="77777777" w:rsidR="00C01B1F" w:rsidRDefault="00C01B1F" w:rsidP="00FB40C0">
                      <w:pPr>
                        <w:jc w:val="left"/>
                      </w:pPr>
                    </w:p>
                    <w:p w14:paraId="0D3DFEC1" w14:textId="77777777" w:rsidR="00C01B1F" w:rsidRDefault="00C01B1F" w:rsidP="00FB40C0">
                      <w:pPr>
                        <w:jc w:val="left"/>
                      </w:pPr>
                    </w:p>
                    <w:p w14:paraId="52622B49" w14:textId="77777777" w:rsidR="00C01B1F" w:rsidRDefault="00C01B1F" w:rsidP="00FB40C0">
                      <w:pPr>
                        <w:jc w:val="left"/>
                      </w:pPr>
                    </w:p>
                    <w:p w14:paraId="3B0BE362" w14:textId="77777777" w:rsidR="00C01B1F" w:rsidRDefault="00C01B1F" w:rsidP="00FB40C0">
                      <w:pPr>
                        <w:jc w:val="left"/>
                      </w:pPr>
                    </w:p>
                    <w:p w14:paraId="0B2FB76A" w14:textId="77777777" w:rsidR="00C01B1F" w:rsidRDefault="00C01B1F" w:rsidP="00FB40C0">
                      <w:pPr>
                        <w:jc w:val="left"/>
                      </w:pPr>
                    </w:p>
                    <w:p w14:paraId="019F85B3" w14:textId="1844E2C4" w:rsidR="003B7D62" w:rsidRDefault="00661BA5" w:rsidP="00FB40C0">
                      <w:pPr>
                        <w:jc w:val="left"/>
                      </w:pPr>
                      <w:r>
                        <w:t xml:space="preserve">Version </w:t>
                      </w:r>
                      <w:r w:rsidR="001E7144">
                        <w:t>novembre</w:t>
                      </w:r>
                      <w:r w:rsidR="00C01B1F">
                        <w:t xml:space="preserve"> </w:t>
                      </w:r>
                      <w:r>
                        <w:t>2024</w:t>
                      </w:r>
                    </w:p>
                  </w:txbxContent>
                </v:textbox>
                <w10:wrap type="square"/>
              </v:shape>
            </w:pict>
          </mc:Fallback>
        </mc:AlternateContent>
      </w:r>
      <w:r w:rsidR="005C3FAF" w:rsidRPr="00C52E23">
        <w:rPr>
          <w:rFonts w:ascii="Marianne" w:hAnsi="Marianne"/>
          <w:noProof/>
          <w:sz w:val="20"/>
          <w:szCs w:val="20"/>
        </w:rPr>
        <mc:AlternateContent>
          <mc:Choice Requires="wps">
            <w:drawing>
              <wp:anchor distT="45720" distB="45720" distL="114300" distR="114300" simplePos="0" relativeHeight="251658240" behindDoc="0" locked="0" layoutInCell="1" allowOverlap="1" wp14:anchorId="352E0965" wp14:editId="72FA676C">
                <wp:simplePos x="0" y="0"/>
                <wp:positionH relativeFrom="column">
                  <wp:posOffset>1508125</wp:posOffset>
                </wp:positionH>
                <wp:positionV relativeFrom="paragraph">
                  <wp:posOffset>1380218</wp:posOffset>
                </wp:positionV>
                <wp:extent cx="4638675" cy="1765935"/>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E482C" w14:textId="77777777" w:rsidR="003B7D62" w:rsidRPr="00636AF1" w:rsidRDefault="003B7D62" w:rsidP="00FB40C0">
                            <w:pPr>
                              <w:jc w:val="right"/>
                              <w:rPr>
                                <w:rFonts w:ascii="Marianne" w:hAnsi="Marianne"/>
                                <w:b/>
                                <w:bCs/>
                                <w:sz w:val="48"/>
                                <w:szCs w:val="48"/>
                              </w:rPr>
                            </w:pPr>
                            <w:r w:rsidRPr="00636AF1">
                              <w:rPr>
                                <w:rFonts w:ascii="Marianne" w:hAnsi="Marianne"/>
                                <w:b/>
                                <w:bCs/>
                                <w:sz w:val="48"/>
                                <w:szCs w:val="48"/>
                              </w:rPr>
                              <w:t>GUIDE A LA REDACTION</w:t>
                            </w:r>
                          </w:p>
                          <w:p w14:paraId="0863C5A9" w14:textId="77777777" w:rsidR="003B7D62" w:rsidRPr="00636AF1" w:rsidRDefault="003B7D62" w:rsidP="00FB40C0">
                            <w:pPr>
                              <w:jc w:val="right"/>
                              <w:rPr>
                                <w:rFonts w:ascii="Marianne" w:hAnsi="Marianne"/>
                                <w:b/>
                                <w:bCs/>
                                <w:sz w:val="48"/>
                                <w:szCs w:val="48"/>
                              </w:rPr>
                            </w:pPr>
                            <w:r w:rsidRPr="00636AF1">
                              <w:rPr>
                                <w:rFonts w:ascii="Marianne" w:hAnsi="Marianne"/>
                                <w:b/>
                                <w:bCs/>
                                <w:sz w:val="48"/>
                                <w:szCs w:val="48"/>
                              </w:rPr>
                              <w:t>D'UN CAHIER DES CHARGES</w:t>
                            </w:r>
                          </w:p>
                          <w:p w14:paraId="76A299AA" w14:textId="77777777" w:rsidR="003B7D62" w:rsidRPr="00327114" w:rsidRDefault="003B7D62" w:rsidP="00FB40C0">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56EE1494" w14:textId="77777777" w:rsidR="003B7D62" w:rsidRPr="00327114" w:rsidRDefault="003B7D62" w:rsidP="00FB40C0">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06985B7E" w14:textId="77777777" w:rsidR="003B7D62" w:rsidRDefault="003B7D62" w:rsidP="00FB40C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2E0965" id="Zone de texte 3" o:spid="_x0000_s1027" type="#_x0000_t202" style="position:absolute;margin-left:118.75pt;margin-top:108.7pt;width:365.25pt;height:139.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tZ5AEAAKkDAAAOAAAAZHJzL2Uyb0RvYy54bWysU9tu2zAMfR+wfxD0vjhOc2mNOEXXIsOA&#10;rhvQ9QNkWbaF2aJGKbGzrx+lOGm2vRV7EURSPjznkF7fDl3L9gqdBpPzdDLlTBkJpTZ1zl++bz9c&#10;c+a8MKVowaicH5Tjt5v379a9zdQMGmhLhYxAjMt6m/PGe5sliZON6oSbgFWGihVgJzyFWCclip7Q&#10;uzaZTafLpAcsLYJUzlH24Vjkm4hfVUr6r1XllGdtzombjyfGswhnslmLrEZhGy1HGuINLDqhDTU9&#10;Qz0IL9gO9T9QnZYIDio/kdAlUFVaqqiB1KTTv9Q8N8KqqIXMcfZsk/t/sPJp/2y/IfPDRxhogFGE&#10;s48gfzhm4L4RplZ3iNA3SpTUOA2WJb112fhpsNplLoAU/Rcoachi5yECDRV2wRXSyQidBnA4m64G&#10;zyQl58ur6+VqwZmkWrpaLm6uFrGHyE6fW3T+k4KOhUvOkaYa4cX+0flAR2SnJ6Gbga1u2zjZ1vyR&#10;oIchE+kHxkfufigGpstRW1BTQHkgPQjHfaH9pksD+IuznnYl5+7nTqDirP1syJObdD4PyxWD+WI1&#10;owAvK8VlRRhJUDn3nB2v9/64kDuLum6o02kKd+TjVkeFr6xG+rQPUfi4u2HhLuP46vUP2/wGAAD/&#10;/wMAUEsDBBQABgAIAAAAIQA6Gtoe4AAAAAsBAAAPAAAAZHJzL2Rvd25yZXYueG1sTI/BTsMwDIbv&#10;SLxDZCRuLF1Z1600nSa0jeNgVJyzJrQVjRMlWVfeHnOCmy1/+v395WYyAxu1D71FAfNZAkxjY1WP&#10;rYD6ff+wAhaiRCUHi1rAtw6wqW5vSlkoe8U3PZ5iyygEQyEFdDG6gvPQdNrIMLNOI90+rTcy0upb&#10;rry8UrgZeJokS25kj/Shk04/d7r5Ol2MABfdIX/xx9ftbj8m9cehTvt2J8T93bR9Ahb1FP9g+NUn&#10;dajI6WwvqAIbBKSPeUYoDfN8AYyI9XJF7c4CFussA16V/H+H6gcAAP//AwBQSwECLQAUAAYACAAA&#10;ACEAtoM4kv4AAADhAQAAEwAAAAAAAAAAAAAAAAAAAAAAW0NvbnRlbnRfVHlwZXNdLnhtbFBLAQIt&#10;ABQABgAIAAAAIQA4/SH/1gAAAJQBAAALAAAAAAAAAAAAAAAAAC8BAABfcmVscy8ucmVsc1BLAQIt&#10;ABQABgAIAAAAIQCy8ytZ5AEAAKkDAAAOAAAAAAAAAAAAAAAAAC4CAABkcnMvZTJvRG9jLnhtbFBL&#10;AQItABQABgAIAAAAIQA6Gtoe4AAAAAsBAAAPAAAAAAAAAAAAAAAAAD4EAABkcnMvZG93bnJldi54&#10;bWxQSwUGAAAAAAQABADzAAAASwUAAAAA&#10;" filled="f" stroked="f">
                <v:textbox style="mso-fit-shape-to-text:t">
                  <w:txbxContent>
                    <w:p w14:paraId="783E482C" w14:textId="77777777" w:rsidR="003B7D62" w:rsidRPr="00636AF1" w:rsidRDefault="003B7D62" w:rsidP="00FB40C0">
                      <w:pPr>
                        <w:jc w:val="right"/>
                        <w:rPr>
                          <w:rFonts w:ascii="Marianne" w:hAnsi="Marianne"/>
                          <w:b/>
                          <w:bCs/>
                          <w:sz w:val="48"/>
                          <w:szCs w:val="48"/>
                        </w:rPr>
                      </w:pPr>
                      <w:r w:rsidRPr="00636AF1">
                        <w:rPr>
                          <w:rFonts w:ascii="Marianne" w:hAnsi="Marianne"/>
                          <w:b/>
                          <w:bCs/>
                          <w:sz w:val="48"/>
                          <w:szCs w:val="48"/>
                        </w:rPr>
                        <w:t>GUIDE A LA REDACTION</w:t>
                      </w:r>
                    </w:p>
                    <w:p w14:paraId="0863C5A9" w14:textId="77777777" w:rsidR="003B7D62" w:rsidRPr="00636AF1" w:rsidRDefault="003B7D62" w:rsidP="00FB40C0">
                      <w:pPr>
                        <w:jc w:val="right"/>
                        <w:rPr>
                          <w:rFonts w:ascii="Marianne" w:hAnsi="Marianne"/>
                          <w:b/>
                          <w:bCs/>
                          <w:sz w:val="48"/>
                          <w:szCs w:val="48"/>
                        </w:rPr>
                      </w:pPr>
                      <w:r w:rsidRPr="00636AF1">
                        <w:rPr>
                          <w:rFonts w:ascii="Marianne" w:hAnsi="Marianne"/>
                          <w:b/>
                          <w:bCs/>
                          <w:sz w:val="48"/>
                          <w:szCs w:val="48"/>
                        </w:rPr>
                        <w:t>D'UN CAHIER DES CHARGES</w:t>
                      </w:r>
                    </w:p>
                    <w:p w14:paraId="76A299AA" w14:textId="77777777" w:rsidR="003B7D62" w:rsidRPr="00327114" w:rsidRDefault="003B7D62" w:rsidP="00FB40C0">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56EE1494" w14:textId="77777777" w:rsidR="003B7D62" w:rsidRPr="00327114" w:rsidRDefault="003B7D62" w:rsidP="00FB40C0">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06985B7E" w14:textId="77777777" w:rsidR="003B7D62" w:rsidRDefault="003B7D62" w:rsidP="00FB40C0"/>
                  </w:txbxContent>
                </v:textbox>
                <w10:wrap type="square"/>
              </v:shape>
            </w:pict>
          </mc:Fallback>
        </mc:AlternateContent>
      </w:r>
      <w:r w:rsidR="00FB40C0" w:rsidRPr="00C52E23">
        <w:rPr>
          <w:rFonts w:ascii="Marianne" w:hAnsi="Marianne"/>
          <w:noProof/>
          <w:sz w:val="20"/>
          <w:szCs w:val="20"/>
        </w:rPr>
        <mc:AlternateContent>
          <mc:Choice Requires="wps">
            <w:drawing>
              <wp:anchor distT="0" distB="0" distL="114300" distR="114300" simplePos="0" relativeHeight="251658243" behindDoc="0" locked="0" layoutInCell="1" allowOverlap="1" wp14:anchorId="59259A87" wp14:editId="514DFF72">
                <wp:simplePos x="0" y="0"/>
                <wp:positionH relativeFrom="column">
                  <wp:posOffset>406400</wp:posOffset>
                </wp:positionH>
                <wp:positionV relativeFrom="paragraph">
                  <wp:posOffset>6591465</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F80F6" id="Connecteur droit 5"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2pt,519pt" to="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cZvgEAAN8DAAAOAAAAZHJzL2Uyb0RvYy54bWysU8GO0zAQvSPxD5bvNMkWoSVquoddlQuC&#10;FbAf4DrjxpLtsWzTpH/P2GnTFSAkVntxPPa8N2+eJ5u7yRp2hBA1uo43q5ozcBJ77Q4df/qxe3fL&#10;WUzC9cKgg46fIPK77ds3m9G3cIMDmh4CIxIX29F3fEjJt1UV5QBWxBV6cHSpMFiRKAyHqg9iJHZr&#10;qpu6/lCNGHofUEKMdPowX/Jt4VcKZPqqVITETMdJWyprKOs+r9V2I9pDEH7Q8ixDvECFFdpR0YXq&#10;QSTBfgb9B5XVMmBElVYSbYVKaQmlB+qmqX/r5vsgPJReyJzoF5vi69HKL8d79xjIhtHHNvrHkLuY&#10;VLD5S/rYVMw6LWbBlJikw+bj+3VTk6fyclddgT7E9AnQsrzpuNEu9yFacfwcExWj1EtKPjaOjR1f&#10;32a+HEc0ut9pY0oQDvt7E9hR0BtSym69y89GFM/SKDKODq9dlF06GZgLfAPFdJ91zxXygMFCK6QE&#10;l5ozr3GUnWGKJCzAs7R/Ac/5GQpl+P4HvCBKZXRpAVvtMPxNdpouktWcf3Fg7jtbsMf+VN63WENT&#10;VJw7T3we0+dxgV//y+0vAAAA//8DAFBLAwQUAAYACAAAACEALcP/1dwAAAAMAQAADwAAAGRycy9k&#10;b3ducmV2LnhtbExPQU7DMBC8I/EHa5G4oNYpRSWEOBVC4sCxLajqbRMvSUS8DrHTpr9nOSC4zc6M&#10;Zmfy9eQ6daQhtJ4NLOYJKOLK25ZrA2+7l1kKKkRki51nMnCmAOvi8iLHzPoTb+i4jbWSEA4ZGmhi&#10;7DOtQ9WQwzD3PbFoH35wGOUcam0HPEm46/Rtkqy0w5blQ4M9PTdUfW5HZ2DTl54X7+XDnm5e7SEd&#10;v/Z0RmOur6anR1CRpvhnhp/6Uh0K6VT6kW1QnYHVnUyJwifLVJA4lveJgPKX0kWu/48ovgEAAP//&#10;AwBQSwECLQAUAAYACAAAACEAtoM4kv4AAADhAQAAEwAAAAAAAAAAAAAAAAAAAAAAW0NvbnRlbnRf&#10;VHlwZXNdLnhtbFBLAQItABQABgAIAAAAIQA4/SH/1gAAAJQBAAALAAAAAAAAAAAAAAAAAC8BAABf&#10;cmVscy8ucmVsc1BLAQItABQABgAIAAAAIQDmLqcZvgEAAN8DAAAOAAAAAAAAAAAAAAAAAC4CAABk&#10;cnMvZTJvRG9jLnhtbFBLAQItABQABgAIAAAAIQAtw//V3AAAAAwBAAAPAAAAAAAAAAAAAAAAABgE&#10;AABkcnMvZG93bnJldi54bWxQSwUGAAAAAAQABADzAAAAIQUAAAAA&#10;" strokecolor="#810f3f" strokeweight="3pt">
                <v:stroke joinstyle="miter"/>
              </v:line>
            </w:pict>
          </mc:Fallback>
        </mc:AlternateContent>
      </w:r>
      <w:r w:rsidR="00FB40C0" w:rsidRPr="00C52E23">
        <w:rPr>
          <w:rFonts w:ascii="Marianne" w:hAnsi="Marianne"/>
          <w:noProof/>
          <w:sz w:val="20"/>
          <w:szCs w:val="20"/>
        </w:rPr>
        <mc:AlternateContent>
          <mc:Choice Requires="wps">
            <w:drawing>
              <wp:anchor distT="45720" distB="45720" distL="114300" distR="114300" simplePos="0" relativeHeight="251658242" behindDoc="0" locked="0" layoutInCell="1" allowOverlap="1" wp14:anchorId="45B0A615" wp14:editId="654BC2CC">
                <wp:simplePos x="0" y="0"/>
                <wp:positionH relativeFrom="margin">
                  <wp:posOffset>299720</wp:posOffset>
                </wp:positionH>
                <wp:positionV relativeFrom="paragraph">
                  <wp:posOffset>7422993</wp:posOffset>
                </wp:positionV>
                <wp:extent cx="5038725" cy="667385"/>
                <wp:effectExtent l="0" t="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D4D9" w14:textId="77777777" w:rsidR="003B7D62" w:rsidRPr="00FB40C0" w:rsidRDefault="003B7D62" w:rsidP="00FB40C0">
                            <w:pPr>
                              <w:pStyle w:val="PagedegardeTitre5Ademe"/>
                              <w:jc w:val="left"/>
                              <w:rPr>
                                <w:color w:val="auto"/>
                              </w:rPr>
                            </w:pPr>
                            <w:r w:rsidRPr="00FB40C0">
                              <w:rPr>
                                <w:color w:val="auto"/>
                              </w:rPr>
                              <w:t>COLLECTION DES CAHIERS DES CHARGES</w:t>
                            </w:r>
                          </w:p>
                          <w:p w14:paraId="62C955C8" w14:textId="77777777" w:rsidR="003B7D62" w:rsidRPr="00FB40C0" w:rsidRDefault="003B7D62" w:rsidP="00FB40C0">
                            <w:pPr>
                              <w:jc w:val="left"/>
                              <w:rPr>
                                <w:rFonts w:ascii="Marianne" w:hAnsi="Marianne"/>
                              </w:rPr>
                            </w:pPr>
                            <w:r w:rsidRPr="00FB40C0">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0A615" id="Zone de texte 20" o:spid="_x0000_s1028" type="#_x0000_t202" style="position:absolute;margin-left:23.6pt;margin-top:584.5pt;width:396.75pt;height:5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cH5QEAAKgDAAAOAAAAZHJzL2Uyb0RvYy54bWysU9tu2zAMfR+wfxD0vthxc5sRp+hadBjQ&#10;XYB2HyDLsi3MFjVKiZ19/Sg5TbP1bdiLIJLy4TmH9PZ67Dt2UOg0mILPZylnykiotGkK/v3p/t2G&#10;M+eFqUQHRhX8qBy/3r19sx1srjJooasUMgIxLh9swVvvbZ4kTraqF24GVhkq1oC98BRik1QoBkLv&#10;uyRL01UyAFYWQSrnKHs3Ffku4te1kv5rXTvlWVdw4ubjifEsw5nstiJvUNhWyxMN8Q8seqENNT1D&#10;3Qkv2B71K6heSwQHtZ9J6BOoay1V1EBq5ulfah5bYVXUQuY4e7bJ/T9Y+eXwaL8h8+MHGGmAUYSz&#10;DyB/OGbgthWmUTeIMLRKVNR4HixLBuvy06fBape7AFIOn6GiIYu9hwg01tgHV0gnI3QawPFsuho9&#10;k5RcplebdbbkTFJttVpfbZaxhcifv7bo/EcFPQuXgiMNNaKLw4PzgY3In5+EZgbuddfFwXbmjwQ9&#10;DJnIPhCeqPuxHJmuCp6FvkFMCdWR5CBM60LrTZcW8BdnA61Kwd3PvUDFWffJkCXv54tF2K0YLJbr&#10;jAK8rJSXFWEkQRXcczZdb/20j3uLummp0zQEAzdkY62jwhdWJ/q0DlH4aXXDvl3G8dXLD7b7DQAA&#10;//8DAFBLAwQUAAYACAAAACEAhyfv2N8AAAAMAQAADwAAAGRycy9kb3ducmV2LnhtbEyPy07DMBBF&#10;90j8gzVI7KidKDRtGqdCILYgykPqzo2nSUQ8jmK3CX/PsKLLuXN0H+V2dr044xg6TxqShQKBVHvb&#10;UaPh4/35bgUiREPW9J5Qww8G2FbXV6UprJ/oDc+72Ag2oVAYDW2MQyFlqFt0Jiz8gMS/ox+diXyO&#10;jbSjmdjc9TJVaimd6YgTWjPgY4v19+7kNHy+HPdfmXptntz9MPlZSXJrqfXtzfywARFxjv8w/NXn&#10;6lBxp4M/kQ2i15DlKZOsJ8s1j2JilakcxIGlNM8SkFUpL0dUvwAAAP//AwBQSwECLQAUAAYACAAA&#10;ACEAtoM4kv4AAADhAQAAEwAAAAAAAAAAAAAAAAAAAAAAW0NvbnRlbnRfVHlwZXNdLnhtbFBLAQIt&#10;ABQABgAIAAAAIQA4/SH/1gAAAJQBAAALAAAAAAAAAAAAAAAAAC8BAABfcmVscy8ucmVsc1BLAQIt&#10;ABQABgAIAAAAIQBySBcH5QEAAKgDAAAOAAAAAAAAAAAAAAAAAC4CAABkcnMvZTJvRG9jLnhtbFBL&#10;AQItABQABgAIAAAAIQCHJ+/Y3wAAAAwBAAAPAAAAAAAAAAAAAAAAAD8EAABkcnMvZG93bnJldi54&#10;bWxQSwUGAAAAAAQABADzAAAASwUAAAAA&#10;" filled="f" stroked="f">
                <v:textbox>
                  <w:txbxContent>
                    <w:p w14:paraId="3BC3D4D9" w14:textId="77777777" w:rsidR="003B7D62" w:rsidRPr="00FB40C0" w:rsidRDefault="003B7D62" w:rsidP="00FB40C0">
                      <w:pPr>
                        <w:pStyle w:val="PagedegardeTitre5Ademe"/>
                        <w:jc w:val="left"/>
                        <w:rPr>
                          <w:color w:val="auto"/>
                        </w:rPr>
                      </w:pPr>
                      <w:r w:rsidRPr="00FB40C0">
                        <w:rPr>
                          <w:color w:val="auto"/>
                        </w:rPr>
                        <w:t>COLLECTION DES CAHIERS DES CHARGES</w:t>
                      </w:r>
                    </w:p>
                    <w:p w14:paraId="62C955C8" w14:textId="77777777" w:rsidR="003B7D62" w:rsidRPr="00FB40C0" w:rsidRDefault="003B7D62" w:rsidP="00FB40C0">
                      <w:pPr>
                        <w:jc w:val="left"/>
                        <w:rPr>
                          <w:rFonts w:ascii="Marianne" w:hAnsi="Marianne"/>
                        </w:rPr>
                      </w:pPr>
                      <w:r w:rsidRPr="00FB40C0">
                        <w:rPr>
                          <w:rFonts w:ascii="Marianne" w:hAnsi="Marianne"/>
                        </w:rPr>
                        <w:t>D’AIDE A LA DECISION</w:t>
                      </w:r>
                    </w:p>
                  </w:txbxContent>
                </v:textbox>
                <w10:wrap anchorx="margin"/>
              </v:shape>
            </w:pict>
          </mc:Fallback>
        </mc:AlternateContent>
      </w:r>
      <w:r w:rsidR="00FB40C0" w:rsidRPr="00C52E23">
        <w:rPr>
          <w:rFonts w:ascii="Marianne" w:hAnsi="Marianne"/>
          <w:sz w:val="20"/>
          <w:szCs w:val="20"/>
        </w:rPr>
        <w:br w:type="page"/>
      </w:r>
    </w:p>
    <w:p w14:paraId="69F409CD" w14:textId="28B51C4D" w:rsidR="006D297E" w:rsidRPr="00C52E23" w:rsidRDefault="001F0951" w:rsidP="000733F4">
      <w:pPr>
        <w:pStyle w:val="NormalGrandTitre1Ademe"/>
      </w:pPr>
      <w:r w:rsidRPr="00C52E23">
        <w:lastRenderedPageBreak/>
        <w:t>s</w:t>
      </w:r>
      <w:r w:rsidR="00E506E1" w:rsidRPr="00C52E23">
        <w:t>ommaire</w:t>
      </w:r>
    </w:p>
    <w:p w14:paraId="5228E0C0" w14:textId="77777777" w:rsidR="002958E9" w:rsidRPr="00C52E23" w:rsidRDefault="002958E9" w:rsidP="000B70EB">
      <w:pPr>
        <w:pStyle w:val="TM1"/>
        <w:rPr>
          <w:rFonts w:ascii="Marianne" w:hAnsi="Marianne"/>
          <w:sz w:val="20"/>
          <w:szCs w:val="20"/>
        </w:rPr>
      </w:pPr>
      <w:bookmarkStart w:id="0" w:name="_Toc331751540"/>
    </w:p>
    <w:p w14:paraId="09C754D7" w14:textId="2137BCD5" w:rsidR="00236D29" w:rsidRDefault="000E69FC">
      <w:pPr>
        <w:pStyle w:val="TM1"/>
        <w:rPr>
          <w:rFonts w:asciiTheme="minorHAnsi" w:eastAsiaTheme="minorEastAsia" w:hAnsiTheme="minorHAnsi" w:cstheme="minorBidi"/>
          <w:b w:val="0"/>
          <w:caps w:val="0"/>
          <w:noProof/>
          <w:color w:val="auto"/>
          <w:kern w:val="2"/>
          <w14:ligatures w14:val="standardContextual"/>
        </w:rPr>
      </w:pPr>
      <w:r w:rsidRPr="00C52E23">
        <w:rPr>
          <w:rFonts w:ascii="Marianne" w:hAnsi="Marianne"/>
          <w:sz w:val="20"/>
          <w:szCs w:val="20"/>
        </w:rPr>
        <w:fldChar w:fldCharType="begin"/>
      </w:r>
      <w:r w:rsidRPr="00C52E23">
        <w:rPr>
          <w:rFonts w:ascii="Marianne" w:hAnsi="Marianne"/>
          <w:sz w:val="20"/>
          <w:szCs w:val="20"/>
        </w:rPr>
        <w:instrText xml:space="preserve"> TOC \o "1-4" \h \z \u </w:instrText>
      </w:r>
      <w:r w:rsidRPr="00C52E23">
        <w:rPr>
          <w:rFonts w:ascii="Marianne" w:hAnsi="Marianne"/>
          <w:sz w:val="20"/>
          <w:szCs w:val="20"/>
        </w:rPr>
        <w:fldChar w:fldCharType="separate"/>
      </w:r>
      <w:hyperlink w:anchor="_Toc183507745" w:history="1">
        <w:r w:rsidR="00236D29" w:rsidRPr="00CE49A4">
          <w:rPr>
            <w:rStyle w:val="Lienhypertexte"/>
            <w:noProof/>
          </w:rPr>
          <w:t>1 - Préambule</w:t>
        </w:r>
        <w:r w:rsidR="00236D29">
          <w:rPr>
            <w:noProof/>
            <w:webHidden/>
          </w:rPr>
          <w:tab/>
        </w:r>
        <w:r w:rsidR="00236D29">
          <w:rPr>
            <w:noProof/>
            <w:webHidden/>
          </w:rPr>
          <w:fldChar w:fldCharType="begin"/>
        </w:r>
        <w:r w:rsidR="00236D29">
          <w:rPr>
            <w:noProof/>
            <w:webHidden/>
          </w:rPr>
          <w:instrText xml:space="preserve"> PAGEREF _Toc183507745 \h </w:instrText>
        </w:r>
        <w:r w:rsidR="00236D29">
          <w:rPr>
            <w:noProof/>
            <w:webHidden/>
          </w:rPr>
        </w:r>
        <w:r w:rsidR="00236D29">
          <w:rPr>
            <w:noProof/>
            <w:webHidden/>
          </w:rPr>
          <w:fldChar w:fldCharType="separate"/>
        </w:r>
        <w:r w:rsidR="00236D29">
          <w:rPr>
            <w:noProof/>
            <w:webHidden/>
          </w:rPr>
          <w:t>3</w:t>
        </w:r>
        <w:r w:rsidR="00236D29">
          <w:rPr>
            <w:noProof/>
            <w:webHidden/>
          </w:rPr>
          <w:fldChar w:fldCharType="end"/>
        </w:r>
      </w:hyperlink>
    </w:p>
    <w:p w14:paraId="3F0E7B0C" w14:textId="6A71E424" w:rsidR="00236D29" w:rsidRDefault="00236D29">
      <w:pPr>
        <w:pStyle w:val="TM1"/>
        <w:rPr>
          <w:rFonts w:asciiTheme="minorHAnsi" w:eastAsiaTheme="minorEastAsia" w:hAnsiTheme="minorHAnsi" w:cstheme="minorBidi"/>
          <w:b w:val="0"/>
          <w:caps w:val="0"/>
          <w:noProof/>
          <w:color w:val="auto"/>
          <w:kern w:val="2"/>
          <w14:ligatures w14:val="standardContextual"/>
        </w:rPr>
      </w:pPr>
      <w:hyperlink w:anchor="_Toc183507746" w:history="1">
        <w:r w:rsidRPr="00CE49A4">
          <w:rPr>
            <w:rStyle w:val="Lienhypertexte"/>
            <w:noProof/>
          </w:rPr>
          <w:t>2 - Introduction</w:t>
        </w:r>
        <w:r>
          <w:rPr>
            <w:noProof/>
            <w:webHidden/>
          </w:rPr>
          <w:tab/>
        </w:r>
        <w:r>
          <w:rPr>
            <w:noProof/>
            <w:webHidden/>
          </w:rPr>
          <w:fldChar w:fldCharType="begin"/>
        </w:r>
        <w:r>
          <w:rPr>
            <w:noProof/>
            <w:webHidden/>
          </w:rPr>
          <w:instrText xml:space="preserve"> PAGEREF _Toc183507746 \h </w:instrText>
        </w:r>
        <w:r>
          <w:rPr>
            <w:noProof/>
            <w:webHidden/>
          </w:rPr>
        </w:r>
        <w:r>
          <w:rPr>
            <w:noProof/>
            <w:webHidden/>
          </w:rPr>
          <w:fldChar w:fldCharType="separate"/>
        </w:r>
        <w:r>
          <w:rPr>
            <w:noProof/>
            <w:webHidden/>
          </w:rPr>
          <w:t>6</w:t>
        </w:r>
        <w:r>
          <w:rPr>
            <w:noProof/>
            <w:webHidden/>
          </w:rPr>
          <w:fldChar w:fldCharType="end"/>
        </w:r>
      </w:hyperlink>
    </w:p>
    <w:p w14:paraId="29934504" w14:textId="0F4AFC5D" w:rsidR="00236D29" w:rsidRDefault="00236D29">
      <w:pPr>
        <w:pStyle w:val="TM1"/>
        <w:rPr>
          <w:rFonts w:asciiTheme="minorHAnsi" w:eastAsiaTheme="minorEastAsia" w:hAnsiTheme="minorHAnsi" w:cstheme="minorBidi"/>
          <w:b w:val="0"/>
          <w:caps w:val="0"/>
          <w:noProof/>
          <w:color w:val="auto"/>
          <w:kern w:val="2"/>
          <w14:ligatures w14:val="standardContextual"/>
        </w:rPr>
      </w:pPr>
      <w:hyperlink w:anchor="_Toc183507747" w:history="1">
        <w:r w:rsidRPr="00CE49A4">
          <w:rPr>
            <w:rStyle w:val="Lienhypertexte"/>
            <w:noProof/>
          </w:rPr>
          <w:t>3 - Qualification du prestataire</w:t>
        </w:r>
        <w:r>
          <w:rPr>
            <w:noProof/>
            <w:webHidden/>
          </w:rPr>
          <w:tab/>
        </w:r>
        <w:r>
          <w:rPr>
            <w:noProof/>
            <w:webHidden/>
          </w:rPr>
          <w:fldChar w:fldCharType="begin"/>
        </w:r>
        <w:r>
          <w:rPr>
            <w:noProof/>
            <w:webHidden/>
          </w:rPr>
          <w:instrText xml:space="preserve"> PAGEREF _Toc183507747 \h </w:instrText>
        </w:r>
        <w:r>
          <w:rPr>
            <w:noProof/>
            <w:webHidden/>
          </w:rPr>
        </w:r>
        <w:r>
          <w:rPr>
            <w:noProof/>
            <w:webHidden/>
          </w:rPr>
          <w:fldChar w:fldCharType="separate"/>
        </w:r>
        <w:r>
          <w:rPr>
            <w:noProof/>
            <w:webHidden/>
          </w:rPr>
          <w:t>8</w:t>
        </w:r>
        <w:r>
          <w:rPr>
            <w:noProof/>
            <w:webHidden/>
          </w:rPr>
          <w:fldChar w:fldCharType="end"/>
        </w:r>
      </w:hyperlink>
    </w:p>
    <w:p w14:paraId="11CB7323" w14:textId="44685BFB" w:rsidR="00236D29" w:rsidRDefault="00236D29">
      <w:pPr>
        <w:pStyle w:val="TM1"/>
        <w:rPr>
          <w:rFonts w:asciiTheme="minorHAnsi" w:eastAsiaTheme="minorEastAsia" w:hAnsiTheme="minorHAnsi" w:cstheme="minorBidi"/>
          <w:b w:val="0"/>
          <w:caps w:val="0"/>
          <w:noProof/>
          <w:color w:val="auto"/>
          <w:kern w:val="2"/>
          <w14:ligatures w14:val="standardContextual"/>
        </w:rPr>
      </w:pPr>
      <w:hyperlink w:anchor="_Toc183507748" w:history="1">
        <w:r w:rsidRPr="00CE49A4">
          <w:rPr>
            <w:rStyle w:val="Lienhypertexte"/>
            <w:noProof/>
          </w:rPr>
          <w:t>4 - Méthode à suivre</w:t>
        </w:r>
        <w:r>
          <w:rPr>
            <w:noProof/>
            <w:webHidden/>
          </w:rPr>
          <w:tab/>
        </w:r>
        <w:r>
          <w:rPr>
            <w:noProof/>
            <w:webHidden/>
          </w:rPr>
          <w:fldChar w:fldCharType="begin"/>
        </w:r>
        <w:r>
          <w:rPr>
            <w:noProof/>
            <w:webHidden/>
          </w:rPr>
          <w:instrText xml:space="preserve"> PAGEREF _Toc183507748 \h </w:instrText>
        </w:r>
        <w:r>
          <w:rPr>
            <w:noProof/>
            <w:webHidden/>
          </w:rPr>
        </w:r>
        <w:r>
          <w:rPr>
            <w:noProof/>
            <w:webHidden/>
          </w:rPr>
          <w:fldChar w:fldCharType="separate"/>
        </w:r>
        <w:r>
          <w:rPr>
            <w:noProof/>
            <w:webHidden/>
          </w:rPr>
          <w:t>9</w:t>
        </w:r>
        <w:r>
          <w:rPr>
            <w:noProof/>
            <w:webHidden/>
          </w:rPr>
          <w:fldChar w:fldCharType="end"/>
        </w:r>
      </w:hyperlink>
    </w:p>
    <w:p w14:paraId="450CC089" w14:textId="634F471C" w:rsidR="00236D29" w:rsidRDefault="00236D29">
      <w:pPr>
        <w:pStyle w:val="TM1"/>
        <w:rPr>
          <w:rFonts w:asciiTheme="minorHAnsi" w:eastAsiaTheme="minorEastAsia" w:hAnsiTheme="minorHAnsi" w:cstheme="minorBidi"/>
          <w:b w:val="0"/>
          <w:caps w:val="0"/>
          <w:noProof/>
          <w:color w:val="auto"/>
          <w:kern w:val="2"/>
          <w14:ligatures w14:val="standardContextual"/>
        </w:rPr>
      </w:pPr>
      <w:hyperlink w:anchor="_Toc183507749" w:history="1">
        <w:r w:rsidRPr="00CE49A4">
          <w:rPr>
            <w:rStyle w:val="Lienhypertexte"/>
            <w:noProof/>
          </w:rPr>
          <w:t>5 - POUR ALLER PLUS LOIN…</w:t>
        </w:r>
        <w:r>
          <w:rPr>
            <w:noProof/>
            <w:webHidden/>
          </w:rPr>
          <w:tab/>
        </w:r>
        <w:r>
          <w:rPr>
            <w:noProof/>
            <w:webHidden/>
          </w:rPr>
          <w:fldChar w:fldCharType="begin"/>
        </w:r>
        <w:r>
          <w:rPr>
            <w:noProof/>
            <w:webHidden/>
          </w:rPr>
          <w:instrText xml:space="preserve"> PAGEREF _Toc183507749 \h </w:instrText>
        </w:r>
        <w:r>
          <w:rPr>
            <w:noProof/>
            <w:webHidden/>
          </w:rPr>
        </w:r>
        <w:r>
          <w:rPr>
            <w:noProof/>
            <w:webHidden/>
          </w:rPr>
          <w:fldChar w:fldCharType="separate"/>
        </w:r>
        <w:r>
          <w:rPr>
            <w:noProof/>
            <w:webHidden/>
          </w:rPr>
          <w:t>14</w:t>
        </w:r>
        <w:r>
          <w:rPr>
            <w:noProof/>
            <w:webHidden/>
          </w:rPr>
          <w:fldChar w:fldCharType="end"/>
        </w:r>
      </w:hyperlink>
    </w:p>
    <w:p w14:paraId="154311CD" w14:textId="32FD0F5F" w:rsidR="00236D29" w:rsidRPr="00236D29" w:rsidRDefault="00236D29">
      <w:pPr>
        <w:pStyle w:val="TM2"/>
        <w:rPr>
          <w:rFonts w:asciiTheme="minorHAnsi" w:eastAsiaTheme="minorEastAsia" w:hAnsiTheme="minorHAnsi" w:cstheme="minorBidi"/>
          <w:caps w:val="0"/>
          <w:kern w:val="2"/>
          <w:sz w:val="24"/>
          <w:szCs w:val="24"/>
          <w14:ligatures w14:val="standardContextual"/>
        </w:rPr>
      </w:pPr>
      <w:hyperlink w:anchor="_Toc183507750" w:history="1">
        <w:r w:rsidRPr="00236D29">
          <w:rPr>
            <w:rStyle w:val="Lienhypertexte"/>
          </w:rPr>
          <w:t>I.</w:t>
        </w:r>
        <w:r w:rsidRPr="00236D29">
          <w:rPr>
            <w:rFonts w:asciiTheme="minorHAnsi" w:eastAsiaTheme="minorEastAsia" w:hAnsiTheme="minorHAnsi" w:cstheme="minorBidi"/>
            <w:caps w:val="0"/>
            <w:kern w:val="2"/>
            <w:sz w:val="24"/>
            <w:szCs w:val="24"/>
            <w14:ligatures w14:val="standardContextual"/>
          </w:rPr>
          <w:tab/>
        </w:r>
        <w:r w:rsidRPr="00236D29">
          <w:rPr>
            <w:rStyle w:val="Lienhypertexte"/>
          </w:rPr>
          <w:t>Norme NF EN 16247-1-2-3-4-5</w:t>
        </w:r>
        <w:r w:rsidRPr="00236D29">
          <w:rPr>
            <w:webHidden/>
          </w:rPr>
          <w:tab/>
        </w:r>
        <w:r w:rsidRPr="00236D29">
          <w:rPr>
            <w:webHidden/>
          </w:rPr>
          <w:fldChar w:fldCharType="begin"/>
        </w:r>
        <w:r w:rsidRPr="00236D29">
          <w:rPr>
            <w:webHidden/>
          </w:rPr>
          <w:instrText xml:space="preserve"> PAGEREF _Toc183507750 \h </w:instrText>
        </w:r>
        <w:r w:rsidRPr="00236D29">
          <w:rPr>
            <w:webHidden/>
          </w:rPr>
        </w:r>
        <w:r w:rsidRPr="00236D29">
          <w:rPr>
            <w:webHidden/>
          </w:rPr>
          <w:fldChar w:fldCharType="separate"/>
        </w:r>
        <w:r w:rsidRPr="00236D29">
          <w:rPr>
            <w:webHidden/>
          </w:rPr>
          <w:t>14</w:t>
        </w:r>
        <w:r w:rsidRPr="00236D29">
          <w:rPr>
            <w:webHidden/>
          </w:rPr>
          <w:fldChar w:fldCharType="end"/>
        </w:r>
      </w:hyperlink>
    </w:p>
    <w:p w14:paraId="490EAAA2" w14:textId="24BF1570" w:rsidR="00236D29" w:rsidRPr="00236D29" w:rsidRDefault="00236D29">
      <w:pPr>
        <w:pStyle w:val="TM2"/>
        <w:rPr>
          <w:rFonts w:asciiTheme="minorHAnsi" w:eastAsiaTheme="minorEastAsia" w:hAnsiTheme="minorHAnsi" w:cstheme="minorBidi"/>
          <w:caps w:val="0"/>
          <w:kern w:val="2"/>
          <w:sz w:val="24"/>
          <w:szCs w:val="24"/>
          <w14:ligatures w14:val="standardContextual"/>
        </w:rPr>
      </w:pPr>
      <w:hyperlink w:anchor="_Toc183507751" w:history="1">
        <w:r w:rsidRPr="00236D29">
          <w:rPr>
            <w:rStyle w:val="Lienhypertexte"/>
          </w:rPr>
          <w:t>II.</w:t>
        </w:r>
        <w:r w:rsidRPr="00236D29">
          <w:rPr>
            <w:rFonts w:asciiTheme="minorHAnsi" w:eastAsiaTheme="minorEastAsia" w:hAnsiTheme="minorHAnsi" w:cstheme="minorBidi"/>
            <w:caps w:val="0"/>
            <w:kern w:val="2"/>
            <w:sz w:val="24"/>
            <w:szCs w:val="24"/>
            <w14:ligatures w14:val="standardContextual"/>
          </w:rPr>
          <w:tab/>
        </w:r>
        <w:r w:rsidRPr="00236D29">
          <w:rPr>
            <w:rStyle w:val="Lienhypertexte"/>
          </w:rPr>
          <w:t>Audit effacement électrique en industrie</w:t>
        </w:r>
        <w:r w:rsidRPr="00236D29">
          <w:rPr>
            <w:webHidden/>
          </w:rPr>
          <w:tab/>
        </w:r>
        <w:r w:rsidRPr="00236D29">
          <w:rPr>
            <w:webHidden/>
          </w:rPr>
          <w:fldChar w:fldCharType="begin"/>
        </w:r>
        <w:r w:rsidRPr="00236D29">
          <w:rPr>
            <w:webHidden/>
          </w:rPr>
          <w:instrText xml:space="preserve"> PAGEREF _Toc183507751 \h </w:instrText>
        </w:r>
        <w:r w:rsidRPr="00236D29">
          <w:rPr>
            <w:webHidden/>
          </w:rPr>
        </w:r>
        <w:r w:rsidRPr="00236D29">
          <w:rPr>
            <w:webHidden/>
          </w:rPr>
          <w:fldChar w:fldCharType="separate"/>
        </w:r>
        <w:r w:rsidRPr="00236D29">
          <w:rPr>
            <w:webHidden/>
          </w:rPr>
          <w:t>14</w:t>
        </w:r>
        <w:r w:rsidRPr="00236D29">
          <w:rPr>
            <w:webHidden/>
          </w:rPr>
          <w:fldChar w:fldCharType="end"/>
        </w:r>
      </w:hyperlink>
    </w:p>
    <w:p w14:paraId="52B4D56D" w14:textId="34A7EA57" w:rsidR="00236D29" w:rsidRDefault="00236D29">
      <w:pPr>
        <w:pStyle w:val="TM1"/>
        <w:rPr>
          <w:rFonts w:asciiTheme="minorHAnsi" w:eastAsiaTheme="minorEastAsia" w:hAnsiTheme="minorHAnsi" w:cstheme="minorBidi"/>
          <w:b w:val="0"/>
          <w:caps w:val="0"/>
          <w:noProof/>
          <w:color w:val="auto"/>
          <w:kern w:val="2"/>
          <w14:ligatures w14:val="standardContextual"/>
        </w:rPr>
      </w:pPr>
      <w:hyperlink w:anchor="_Toc183507752" w:history="1">
        <w:r w:rsidRPr="00CE49A4">
          <w:rPr>
            <w:rStyle w:val="Lienhypertexte"/>
            <w:noProof/>
          </w:rPr>
          <w:t>6 - Modalités de réalisation de la prestation</w:t>
        </w:r>
        <w:r>
          <w:rPr>
            <w:noProof/>
            <w:webHidden/>
          </w:rPr>
          <w:tab/>
        </w:r>
        <w:r>
          <w:rPr>
            <w:noProof/>
            <w:webHidden/>
          </w:rPr>
          <w:fldChar w:fldCharType="begin"/>
        </w:r>
        <w:r>
          <w:rPr>
            <w:noProof/>
            <w:webHidden/>
          </w:rPr>
          <w:instrText xml:space="preserve"> PAGEREF _Toc183507752 \h </w:instrText>
        </w:r>
        <w:r>
          <w:rPr>
            <w:noProof/>
            <w:webHidden/>
          </w:rPr>
        </w:r>
        <w:r>
          <w:rPr>
            <w:noProof/>
            <w:webHidden/>
          </w:rPr>
          <w:fldChar w:fldCharType="separate"/>
        </w:r>
        <w:r>
          <w:rPr>
            <w:noProof/>
            <w:webHidden/>
          </w:rPr>
          <w:t>15</w:t>
        </w:r>
        <w:r>
          <w:rPr>
            <w:noProof/>
            <w:webHidden/>
          </w:rPr>
          <w:fldChar w:fldCharType="end"/>
        </w:r>
      </w:hyperlink>
    </w:p>
    <w:p w14:paraId="7E6CA8DC" w14:textId="226D43C3" w:rsidR="00236D29" w:rsidRDefault="00236D29">
      <w:pPr>
        <w:pStyle w:val="TM1"/>
        <w:rPr>
          <w:rFonts w:asciiTheme="minorHAnsi" w:eastAsiaTheme="minorEastAsia" w:hAnsiTheme="minorHAnsi" w:cstheme="minorBidi"/>
          <w:b w:val="0"/>
          <w:caps w:val="0"/>
          <w:noProof/>
          <w:color w:val="auto"/>
          <w:kern w:val="2"/>
          <w14:ligatures w14:val="standardContextual"/>
        </w:rPr>
      </w:pPr>
      <w:hyperlink w:anchor="_Toc183507753" w:history="1">
        <w:r w:rsidRPr="00CE49A4">
          <w:rPr>
            <w:rStyle w:val="Lienhypertexte"/>
            <w:noProof/>
          </w:rPr>
          <w:t>7 - Annexe</w:t>
        </w:r>
        <w:r w:rsidRPr="00CE49A4">
          <w:rPr>
            <w:rStyle w:val="Lienhypertexte"/>
            <w:rFonts w:cs="Calibri"/>
            <w:noProof/>
          </w:rPr>
          <w:t> </w:t>
        </w:r>
        <w:r w:rsidRPr="00CE49A4">
          <w:rPr>
            <w:rStyle w:val="Lienhypertexte"/>
            <w:noProof/>
          </w:rPr>
          <w:t>: Complémentarité entre audit énergétique et étude d’opportunité</w:t>
        </w:r>
        <w:r>
          <w:rPr>
            <w:noProof/>
            <w:webHidden/>
          </w:rPr>
          <w:tab/>
        </w:r>
        <w:r>
          <w:rPr>
            <w:noProof/>
            <w:webHidden/>
          </w:rPr>
          <w:fldChar w:fldCharType="begin"/>
        </w:r>
        <w:r>
          <w:rPr>
            <w:noProof/>
            <w:webHidden/>
          </w:rPr>
          <w:instrText xml:space="preserve"> PAGEREF _Toc183507753 \h </w:instrText>
        </w:r>
        <w:r>
          <w:rPr>
            <w:noProof/>
            <w:webHidden/>
          </w:rPr>
        </w:r>
        <w:r>
          <w:rPr>
            <w:noProof/>
            <w:webHidden/>
          </w:rPr>
          <w:fldChar w:fldCharType="separate"/>
        </w:r>
        <w:r>
          <w:rPr>
            <w:noProof/>
            <w:webHidden/>
          </w:rPr>
          <w:t>16</w:t>
        </w:r>
        <w:r>
          <w:rPr>
            <w:noProof/>
            <w:webHidden/>
          </w:rPr>
          <w:fldChar w:fldCharType="end"/>
        </w:r>
      </w:hyperlink>
    </w:p>
    <w:p w14:paraId="5D645F1B" w14:textId="29970033" w:rsidR="00D02321" w:rsidRPr="00C52E23" w:rsidRDefault="000E69FC" w:rsidP="000B70EB">
      <w:pPr>
        <w:pStyle w:val="TM1"/>
        <w:rPr>
          <w:rFonts w:ascii="Marianne" w:hAnsi="Marianne"/>
          <w:sz w:val="20"/>
          <w:szCs w:val="20"/>
        </w:rPr>
      </w:pPr>
      <w:r w:rsidRPr="00C52E23">
        <w:rPr>
          <w:rFonts w:ascii="Marianne" w:hAnsi="Marianne"/>
          <w:sz w:val="20"/>
          <w:szCs w:val="20"/>
        </w:rPr>
        <w:fldChar w:fldCharType="end"/>
      </w:r>
      <w:bookmarkStart w:id="1" w:name="_Toc333570675"/>
      <w:r w:rsidR="00D02321" w:rsidRPr="00C52E23">
        <w:rPr>
          <w:rFonts w:ascii="Marianne" w:hAnsi="Marianne"/>
          <w:sz w:val="20"/>
          <w:szCs w:val="20"/>
        </w:rPr>
        <w:br w:type="page"/>
      </w:r>
    </w:p>
    <w:p w14:paraId="6EA17D8D" w14:textId="77777777" w:rsidR="00D02321" w:rsidRPr="00C52E23" w:rsidRDefault="00D02321" w:rsidP="0018225D">
      <w:pPr>
        <w:pStyle w:val="Titre1"/>
      </w:pPr>
      <w:bookmarkStart w:id="2" w:name="_Toc183507745"/>
      <w:r w:rsidRPr="00C52E23">
        <w:lastRenderedPageBreak/>
        <w:t>P</w:t>
      </w:r>
      <w:r w:rsidR="0031635B" w:rsidRPr="00C52E23">
        <w:t>réambule</w:t>
      </w:r>
      <w:bookmarkEnd w:id="2"/>
    </w:p>
    <w:p w14:paraId="445A75E5" w14:textId="77777777" w:rsidR="00FF33B6" w:rsidRPr="00C52E23" w:rsidRDefault="00FF33B6" w:rsidP="000733F4">
      <w:pPr>
        <w:pStyle w:val="NormalGrandTitre1Ademe"/>
      </w:pPr>
      <w:r w:rsidRPr="00C52E23">
        <w:t>L’AIDE A LA DECISION DE L’ADEME</w:t>
      </w:r>
    </w:p>
    <w:p w14:paraId="2947B81A" w14:textId="77777777" w:rsidR="00D45B86" w:rsidRDefault="00D45B86" w:rsidP="00FF33B6">
      <w:pPr>
        <w:rPr>
          <w:rFonts w:ascii="Marianne" w:hAnsi="Marianne"/>
          <w:sz w:val="20"/>
          <w:szCs w:val="20"/>
        </w:rPr>
      </w:pPr>
    </w:p>
    <w:p w14:paraId="5D69ACC7" w14:textId="23156FFF" w:rsidR="00FF33B6" w:rsidRPr="00C52E23" w:rsidRDefault="00FF33B6" w:rsidP="00FF33B6">
      <w:pPr>
        <w:rPr>
          <w:rFonts w:ascii="Marianne" w:hAnsi="Marianne"/>
          <w:sz w:val="20"/>
          <w:szCs w:val="20"/>
        </w:rPr>
      </w:pPr>
      <w:r w:rsidRPr="00C52E23">
        <w:rPr>
          <w:rFonts w:ascii="Marianne" w:hAnsi="Marianne"/>
          <w:sz w:val="20"/>
          <w:szCs w:val="20"/>
        </w:rPr>
        <w:t xml:space="preserve">L’ADEME souhaite contribuer, avec ses partenaires institutionnels et techniques, à promouvoir la diffusion des bonnes pratiques sur </w:t>
      </w:r>
      <w:r w:rsidR="00C40133" w:rsidRPr="00C52E23">
        <w:rPr>
          <w:rFonts w:ascii="Marianne" w:hAnsi="Marianne"/>
          <w:sz w:val="20"/>
          <w:szCs w:val="20"/>
        </w:rPr>
        <w:t>les thématiques énergie</w:t>
      </w:r>
      <w:r w:rsidRPr="00C52E23">
        <w:rPr>
          <w:rFonts w:ascii="Marianne" w:hAnsi="Marianne"/>
          <w:sz w:val="20"/>
          <w:szCs w:val="20"/>
        </w:rPr>
        <w:t xml:space="preserve"> et environnement. Pour cela, son dispositif de soutien </w:t>
      </w:r>
      <w:r w:rsidRPr="00C52E23">
        <w:rPr>
          <w:rFonts w:ascii="Marianne" w:hAnsi="Marianne"/>
          <w:b/>
          <w:bCs/>
          <w:sz w:val="20"/>
          <w:szCs w:val="20"/>
        </w:rPr>
        <w:t>aux études d'aide à la décision</w:t>
      </w:r>
      <w:r w:rsidRPr="00C52E23">
        <w:rPr>
          <w:rFonts w:ascii="Marianne" w:hAnsi="Marianne"/>
          <w:sz w:val="20"/>
          <w:szCs w:val="20"/>
        </w:rPr>
        <w:t xml:space="preserve"> (</w:t>
      </w:r>
      <w:r w:rsidR="0041698D">
        <w:rPr>
          <w:rFonts w:ascii="Marianne" w:hAnsi="Marianne"/>
          <w:sz w:val="20"/>
          <w:szCs w:val="20"/>
        </w:rPr>
        <w:t>études de</w:t>
      </w:r>
      <w:r w:rsidRPr="00C52E23">
        <w:rPr>
          <w:rFonts w:ascii="Marianne" w:hAnsi="Marianne"/>
          <w:sz w:val="20"/>
          <w:szCs w:val="20"/>
        </w:rPr>
        <w:t xml:space="preserve"> diagnostic, étude </w:t>
      </w:r>
      <w:r w:rsidR="0041698D">
        <w:rPr>
          <w:rFonts w:ascii="Marianne" w:hAnsi="Marianne"/>
          <w:sz w:val="20"/>
          <w:szCs w:val="20"/>
        </w:rPr>
        <w:t xml:space="preserve">d’accompagnement </w:t>
      </w:r>
      <w:r w:rsidRPr="00C52E23">
        <w:rPr>
          <w:rFonts w:ascii="Marianne" w:hAnsi="Marianne"/>
          <w:sz w:val="20"/>
          <w:szCs w:val="20"/>
        </w:rPr>
        <w:t xml:space="preserve">de projets) est ouvert aux entreprises, aux collectivités et plus généralement à tous les bénéficiaires intervenant tant dans le champ concurrentiel que non concurrentiel, </w:t>
      </w:r>
      <w:r w:rsidR="00E2558A" w:rsidRPr="00C52E23">
        <w:rPr>
          <w:rFonts w:ascii="Marianne" w:hAnsi="Marianne"/>
          <w:sz w:val="20"/>
          <w:szCs w:val="20"/>
        </w:rPr>
        <w:t>à l’exclusion des particuliers.</w:t>
      </w:r>
    </w:p>
    <w:p w14:paraId="3A163F49" w14:textId="77777777" w:rsidR="00FF33B6" w:rsidRPr="00C52E23" w:rsidRDefault="00FF33B6" w:rsidP="00E2558A">
      <w:pPr>
        <w:rPr>
          <w:rFonts w:ascii="Marianne" w:hAnsi="Marianne"/>
          <w:sz w:val="20"/>
          <w:szCs w:val="20"/>
        </w:rPr>
      </w:pPr>
    </w:p>
    <w:p w14:paraId="0286AA11" w14:textId="77777777" w:rsidR="00FF33B6" w:rsidRPr="00C52E23" w:rsidRDefault="00FF33B6" w:rsidP="00E2558A">
      <w:pPr>
        <w:rPr>
          <w:rFonts w:ascii="Marianne" w:hAnsi="Marianne"/>
          <w:sz w:val="20"/>
          <w:szCs w:val="20"/>
        </w:rPr>
      </w:pPr>
      <w:r w:rsidRPr="00C52E23">
        <w:rPr>
          <w:rFonts w:ascii="Marianne" w:hAnsi="Marianne"/>
          <w:sz w:val="20"/>
          <w:szCs w:val="20"/>
        </w:rPr>
        <w:t xml:space="preserve">Dans le cadre de son </w:t>
      </w:r>
      <w:r w:rsidRPr="00C52E23">
        <w:rPr>
          <w:rFonts w:ascii="Marianne" w:hAnsi="Marianne"/>
          <w:b/>
          <w:sz w:val="20"/>
          <w:szCs w:val="20"/>
        </w:rPr>
        <w:t>dispositif d’aide à la décision, l’ADEME soutient financièrement les études</w:t>
      </w:r>
      <w:r w:rsidRPr="00C52E23">
        <w:rPr>
          <w:rFonts w:ascii="Marianne" w:hAnsi="Marianne"/>
          <w:sz w:val="20"/>
          <w:szCs w:val="20"/>
        </w:rPr>
        <w:t xml:space="preserve"> avec </w:t>
      </w:r>
      <w:r w:rsidRPr="00C52E23">
        <w:rPr>
          <w:rFonts w:ascii="Marianne" w:hAnsi="Marianne"/>
          <w:b/>
          <w:sz w:val="20"/>
          <w:szCs w:val="20"/>
        </w:rPr>
        <w:t>un objectif de qualité et d’efficacité</w:t>
      </w:r>
      <w:r w:rsidRPr="00C52E23">
        <w:rPr>
          <w:rFonts w:ascii="Marianne" w:hAnsi="Marianne"/>
          <w:sz w:val="20"/>
          <w:szCs w:val="20"/>
        </w:rPr>
        <w:t xml:space="preserve"> </w:t>
      </w:r>
      <w:r w:rsidR="00E2558A" w:rsidRPr="00C52E23">
        <w:rPr>
          <w:rFonts w:ascii="Marianne" w:hAnsi="Marianne"/>
          <w:sz w:val="20"/>
          <w:szCs w:val="20"/>
        </w:rPr>
        <w:t>pour le bénéficiaire.</w:t>
      </w:r>
    </w:p>
    <w:p w14:paraId="0336F9CA" w14:textId="77777777" w:rsidR="00FF33B6" w:rsidRPr="00C52E23" w:rsidRDefault="00FF33B6" w:rsidP="00FF33B6">
      <w:pPr>
        <w:rPr>
          <w:rFonts w:ascii="Marianne" w:hAnsi="Marianne"/>
          <w:sz w:val="20"/>
          <w:szCs w:val="20"/>
        </w:rPr>
      </w:pPr>
    </w:p>
    <w:p w14:paraId="6F1962EB" w14:textId="77777777" w:rsidR="00FF33B6" w:rsidRPr="00C52E23" w:rsidRDefault="00FF33B6" w:rsidP="00E2558A">
      <w:pPr>
        <w:pStyle w:val="PrambuleEncadrTexteAdeme"/>
        <w:rPr>
          <w:rFonts w:ascii="Marianne" w:hAnsi="Marianne"/>
          <w:sz w:val="20"/>
          <w:szCs w:val="20"/>
        </w:rPr>
      </w:pPr>
    </w:p>
    <w:p w14:paraId="3BF4CC79" w14:textId="77777777" w:rsidR="00FF33B6" w:rsidRPr="00C52E23" w:rsidRDefault="00FF33B6" w:rsidP="00E2558A">
      <w:pPr>
        <w:pStyle w:val="PrambuleEncadrTitreAdeme"/>
        <w:rPr>
          <w:rFonts w:ascii="Marianne" w:hAnsi="Marianne"/>
          <w:sz w:val="20"/>
          <w:szCs w:val="20"/>
        </w:rPr>
      </w:pPr>
      <w:r w:rsidRPr="00C52E23">
        <w:rPr>
          <w:rFonts w:ascii="Marianne" w:hAnsi="Marianne"/>
          <w:sz w:val="20"/>
          <w:szCs w:val="20"/>
        </w:rPr>
        <w:t>Les Cahiers des Charges de l’ADEME</w:t>
      </w:r>
    </w:p>
    <w:p w14:paraId="395520F0" w14:textId="6E85A415" w:rsidR="00FF33B6" w:rsidRPr="00C52E23" w:rsidRDefault="00FF33B6" w:rsidP="00E2558A">
      <w:pPr>
        <w:pStyle w:val="PrambuleEncadrTexteAdeme"/>
        <w:rPr>
          <w:rFonts w:ascii="Marianne" w:hAnsi="Marianne"/>
          <w:sz w:val="20"/>
          <w:szCs w:val="20"/>
        </w:rPr>
      </w:pPr>
      <w:r w:rsidRPr="00C52E23">
        <w:rPr>
          <w:rFonts w:ascii="Marianne" w:hAnsi="Marianne"/>
          <w:sz w:val="20"/>
          <w:szCs w:val="20"/>
        </w:rPr>
        <w:t xml:space="preserve">Les cahiers des charges / guide pour la rédaction d’un cahier des charges de l’ADEME définissent le </w:t>
      </w:r>
      <w:r w:rsidRPr="00C52E23">
        <w:rPr>
          <w:rFonts w:ascii="Marianne" w:hAnsi="Marianne"/>
          <w:b/>
          <w:sz w:val="20"/>
          <w:szCs w:val="20"/>
        </w:rPr>
        <w:t>contenu des études que l’ADEME peut soutenir</w:t>
      </w:r>
      <w:r w:rsidRPr="00C52E23">
        <w:rPr>
          <w:rFonts w:ascii="Marianne" w:hAnsi="Marianne"/>
          <w:sz w:val="20"/>
          <w:szCs w:val="20"/>
        </w:rPr>
        <w:t xml:space="preserve">. Chaque étude est conduite par une société de conseils ci-après dénommée « le prestataire conseil » ou « </w:t>
      </w:r>
      <w:r w:rsidR="00145367">
        <w:rPr>
          <w:rFonts w:ascii="Marianne" w:hAnsi="Marianne"/>
          <w:sz w:val="20"/>
          <w:szCs w:val="20"/>
        </w:rPr>
        <w:t>b</w:t>
      </w:r>
      <w:r w:rsidRPr="00C52E23">
        <w:rPr>
          <w:rFonts w:ascii="Marianne" w:hAnsi="Marianne"/>
          <w:sz w:val="20"/>
          <w:szCs w:val="20"/>
        </w:rPr>
        <w:t xml:space="preserve">ureau d’études », pour un client ci-après dénommé « le bénéficiaire » ou le « </w:t>
      </w:r>
      <w:r w:rsidR="00145367">
        <w:rPr>
          <w:rFonts w:ascii="Marianne" w:hAnsi="Marianne"/>
          <w:sz w:val="20"/>
          <w:szCs w:val="20"/>
        </w:rPr>
        <w:t>m</w:t>
      </w:r>
      <w:r w:rsidRPr="00C52E23">
        <w:rPr>
          <w:rFonts w:ascii="Marianne" w:hAnsi="Marianne"/>
          <w:sz w:val="20"/>
          <w:szCs w:val="20"/>
        </w:rPr>
        <w:t>aître d’ouvrage ».</w:t>
      </w:r>
    </w:p>
    <w:p w14:paraId="11DD6F02" w14:textId="77777777" w:rsidR="00FF33B6" w:rsidRPr="00C52E23" w:rsidRDefault="00FF33B6" w:rsidP="00E2558A">
      <w:pPr>
        <w:pStyle w:val="PrambuleEncadrTexteAdeme"/>
        <w:rPr>
          <w:rFonts w:ascii="Marianne" w:hAnsi="Marianne"/>
          <w:sz w:val="20"/>
          <w:szCs w:val="20"/>
        </w:rPr>
      </w:pPr>
    </w:p>
    <w:p w14:paraId="76F84EB4" w14:textId="77777777" w:rsidR="00FF33B6" w:rsidRPr="00C52E23" w:rsidRDefault="00FF33B6" w:rsidP="00E2558A">
      <w:pPr>
        <w:pStyle w:val="PrambuleEncadrTitreAdeme"/>
        <w:rPr>
          <w:rFonts w:ascii="Marianne" w:hAnsi="Marianne"/>
          <w:sz w:val="20"/>
          <w:szCs w:val="20"/>
        </w:rPr>
      </w:pPr>
      <w:r w:rsidRPr="00C52E23">
        <w:rPr>
          <w:rFonts w:ascii="Marianne" w:hAnsi="Marianne"/>
          <w:sz w:val="20"/>
          <w:szCs w:val="20"/>
        </w:rPr>
        <w:t>Le suivi technique de l’ADEME</w:t>
      </w:r>
    </w:p>
    <w:p w14:paraId="2EF04B53" w14:textId="77777777" w:rsidR="00FF33B6" w:rsidRPr="00C52E23" w:rsidRDefault="00FF33B6" w:rsidP="00E2558A">
      <w:pPr>
        <w:pStyle w:val="PrambuleEncadrTexteAdeme"/>
        <w:rPr>
          <w:rFonts w:ascii="Marianne" w:hAnsi="Marianne"/>
          <w:sz w:val="20"/>
          <w:szCs w:val="20"/>
        </w:rPr>
      </w:pPr>
      <w:r w:rsidRPr="00C52E23">
        <w:rPr>
          <w:rFonts w:ascii="Marianne" w:hAnsi="Marianne"/>
          <w:sz w:val="20"/>
          <w:szCs w:val="20"/>
        </w:rPr>
        <w:t>L’ADEME assure un conseil techniqu</w:t>
      </w:r>
      <w:r w:rsidR="00E2558A" w:rsidRPr="00C52E23">
        <w:rPr>
          <w:rFonts w:ascii="Marianne" w:hAnsi="Marianne"/>
          <w:sz w:val="20"/>
          <w:szCs w:val="20"/>
        </w:rPr>
        <w:t>e et un suivi de la prestation.</w:t>
      </w:r>
    </w:p>
    <w:p w14:paraId="53867369" w14:textId="77777777" w:rsidR="00584130" w:rsidRPr="00C52E23" w:rsidRDefault="00584130" w:rsidP="00E2558A">
      <w:pPr>
        <w:pStyle w:val="PrambuleEncadrTexteAdeme"/>
        <w:rPr>
          <w:rFonts w:ascii="Marianne" w:hAnsi="Marianne"/>
          <w:sz w:val="20"/>
          <w:szCs w:val="20"/>
        </w:rPr>
      </w:pPr>
    </w:p>
    <w:p w14:paraId="36E2A043" w14:textId="0DE916E1" w:rsidR="00FF33B6" w:rsidRPr="00C52E23" w:rsidRDefault="00FF33B6" w:rsidP="003B7D62">
      <w:pPr>
        <w:pStyle w:val="PrambuleEncadrTexteAdeme"/>
        <w:rPr>
          <w:rFonts w:ascii="Marianne" w:hAnsi="Marianne"/>
          <w:b/>
          <w:sz w:val="20"/>
          <w:szCs w:val="20"/>
        </w:rPr>
      </w:pPr>
      <w:r w:rsidRPr="00C52E23">
        <w:rPr>
          <w:rFonts w:ascii="Marianne" w:hAnsi="Marianne"/>
          <w:sz w:val="20"/>
          <w:szCs w:val="20"/>
        </w:rPr>
        <w:t xml:space="preserve">Pour ce faire, l’aide de l’ADEME implique une transmission des résultats de l’étude. </w:t>
      </w:r>
    </w:p>
    <w:p w14:paraId="2F2B01DC" w14:textId="77777777" w:rsidR="00FF33B6" w:rsidRPr="00C52E23" w:rsidRDefault="00FF33B6" w:rsidP="00E2558A">
      <w:pPr>
        <w:pStyle w:val="PrambuleEncadrTexteAdeme"/>
        <w:rPr>
          <w:rFonts w:ascii="Marianne" w:hAnsi="Marianne"/>
          <w:sz w:val="20"/>
          <w:szCs w:val="20"/>
        </w:rPr>
      </w:pPr>
      <w:r w:rsidRPr="00C52E23">
        <w:rPr>
          <w:rFonts w:ascii="Marianne" w:hAnsi="Marianne"/>
          <w:sz w:val="20"/>
          <w:szCs w:val="20"/>
        </w:rPr>
        <w:t xml:space="preserve"> </w:t>
      </w:r>
    </w:p>
    <w:p w14:paraId="4A7BF861" w14:textId="77777777" w:rsidR="00FF33B6" w:rsidRPr="00C52E23" w:rsidRDefault="00FF33B6" w:rsidP="00E2558A">
      <w:pPr>
        <w:pStyle w:val="PrambuleEncadrTexteAdeme"/>
        <w:rPr>
          <w:rFonts w:ascii="Marianne" w:hAnsi="Marianne"/>
          <w:sz w:val="20"/>
          <w:szCs w:val="20"/>
        </w:rPr>
      </w:pPr>
    </w:p>
    <w:p w14:paraId="10F48A37" w14:textId="77777777" w:rsidR="00FF33B6" w:rsidRPr="00C52E23" w:rsidRDefault="00FF33B6" w:rsidP="00E2558A">
      <w:pPr>
        <w:pStyle w:val="PrambuleEncadrTitreAdeme"/>
        <w:rPr>
          <w:rFonts w:ascii="Marianne" w:hAnsi="Marianne"/>
          <w:sz w:val="20"/>
          <w:szCs w:val="20"/>
        </w:rPr>
      </w:pPr>
      <w:r w:rsidRPr="00C52E23">
        <w:rPr>
          <w:rFonts w:ascii="Marianne" w:hAnsi="Marianne"/>
          <w:sz w:val="20"/>
          <w:szCs w:val="20"/>
        </w:rPr>
        <w:t>Contrôle – Bilan des études financées par l’ADEME</w:t>
      </w:r>
    </w:p>
    <w:p w14:paraId="6022817D" w14:textId="54C600B4" w:rsidR="00FF33B6" w:rsidRPr="00C52E23" w:rsidRDefault="00FF33B6" w:rsidP="00FB40C0">
      <w:pPr>
        <w:pStyle w:val="PrambuleEncadrTexteAdeme"/>
        <w:rPr>
          <w:rFonts w:ascii="Marianne" w:hAnsi="Marianne"/>
          <w:sz w:val="20"/>
          <w:szCs w:val="20"/>
        </w:rPr>
      </w:pPr>
      <w:r w:rsidRPr="00C52E23">
        <w:rPr>
          <w:rFonts w:ascii="Marianne" w:hAnsi="Marianne"/>
          <w:sz w:val="20"/>
          <w:szCs w:val="20"/>
        </w:rPr>
        <w:t>L’étude, une fois réalisée, pourra faire l'objet - ce n'est pas systématique - d'un contrôle approfondi ou 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30BF1A73" w14:textId="77777777" w:rsidR="004B0F79" w:rsidRPr="00C52E23" w:rsidRDefault="004B0F79" w:rsidP="00FB40C0">
      <w:pPr>
        <w:pStyle w:val="PrambuleEncadrTexteAdeme"/>
        <w:rPr>
          <w:rFonts w:ascii="Marianne" w:hAnsi="Marianne"/>
          <w:sz w:val="20"/>
          <w:szCs w:val="20"/>
        </w:rPr>
      </w:pPr>
    </w:p>
    <w:p w14:paraId="26CE8BF4" w14:textId="77777777" w:rsidR="00FF33B6" w:rsidRPr="00C52E23" w:rsidRDefault="00FF33B6" w:rsidP="00FF33B6">
      <w:pPr>
        <w:rPr>
          <w:rFonts w:ascii="Marianne" w:hAnsi="Marianne"/>
          <w:sz w:val="20"/>
          <w:szCs w:val="20"/>
        </w:rPr>
      </w:pPr>
    </w:p>
    <w:p w14:paraId="5CDBC690" w14:textId="77777777" w:rsidR="00FF33B6" w:rsidRPr="00C52E23" w:rsidRDefault="00FF33B6" w:rsidP="00FB40C0">
      <w:pPr>
        <w:pStyle w:val="NormalFondTitreAdeme"/>
        <w:rPr>
          <w:rFonts w:ascii="Marianne" w:hAnsi="Marianne"/>
          <w:sz w:val="20"/>
          <w:szCs w:val="20"/>
        </w:rPr>
      </w:pPr>
      <w:r w:rsidRPr="00C52E23">
        <w:rPr>
          <w:rFonts w:ascii="Marianne" w:hAnsi="Marianne"/>
          <w:sz w:val="20"/>
          <w:szCs w:val="20"/>
        </w:rPr>
        <w:t>Le présent document précise le contenu et les modalités de réalisation et de restitution de l’étude qui seront effectués par un intervenant extérieur au bénéficiaire de l’aide de l’ADEME.</w:t>
      </w:r>
    </w:p>
    <w:p w14:paraId="29C079EB" w14:textId="77777777" w:rsidR="00D07C82" w:rsidRPr="000733F4" w:rsidRDefault="00D07C82" w:rsidP="000733F4">
      <w:pPr>
        <w:rPr>
          <w:rFonts w:ascii="Marianne" w:hAnsi="Marianne"/>
          <w:sz w:val="20"/>
          <w:szCs w:val="20"/>
        </w:rPr>
      </w:pPr>
    </w:p>
    <w:p w14:paraId="41F32BED" w14:textId="77777777" w:rsidR="000733F4" w:rsidRPr="000733F4" w:rsidRDefault="000733F4" w:rsidP="000733F4">
      <w:pPr>
        <w:rPr>
          <w:rFonts w:ascii="Marianne" w:hAnsi="Marianne"/>
          <w:sz w:val="20"/>
          <w:szCs w:val="20"/>
        </w:rPr>
      </w:pPr>
    </w:p>
    <w:p w14:paraId="76BAFE13" w14:textId="77777777" w:rsidR="000733F4" w:rsidRDefault="000733F4">
      <w:pPr>
        <w:keepNext w:val="0"/>
        <w:keepLines w:val="0"/>
        <w:jc w:val="left"/>
        <w:rPr>
          <w:rFonts w:ascii="Marianne" w:hAnsi="Marianne"/>
          <w:b/>
          <w:sz w:val="20"/>
          <w:szCs w:val="20"/>
        </w:rPr>
      </w:pPr>
    </w:p>
    <w:p w14:paraId="0E696E49" w14:textId="77777777" w:rsidR="000733F4" w:rsidRDefault="000733F4">
      <w:pPr>
        <w:keepNext w:val="0"/>
        <w:keepLines w:val="0"/>
        <w:jc w:val="left"/>
        <w:rPr>
          <w:rFonts w:ascii="Marianne" w:hAnsi="Marianne"/>
          <w:b/>
          <w:sz w:val="20"/>
          <w:szCs w:val="20"/>
        </w:rPr>
      </w:pPr>
      <w:r>
        <w:rPr>
          <w:rFonts w:ascii="Marianne" w:hAnsi="Marianne"/>
          <w:b/>
          <w:sz w:val="20"/>
          <w:szCs w:val="20"/>
        </w:rPr>
        <w:br w:type="page"/>
      </w:r>
    </w:p>
    <w:p w14:paraId="7FC318A8" w14:textId="6B79B68B" w:rsidR="000733F4" w:rsidRDefault="000733F4" w:rsidP="000733F4">
      <w:pPr>
        <w:pStyle w:val="NormalGrandTitre1Ademe"/>
      </w:pPr>
      <w:r>
        <w:rPr>
          <w:noProof/>
        </w:rPr>
        <w:lastRenderedPageBreak/>
        <mc:AlternateContent>
          <mc:Choice Requires="wps">
            <w:drawing>
              <wp:anchor distT="0" distB="0" distL="114300" distR="114300" simplePos="0" relativeHeight="251678731" behindDoc="0" locked="0" layoutInCell="1" allowOverlap="1" wp14:anchorId="2E0654E1" wp14:editId="071B8AD8">
                <wp:simplePos x="0" y="0"/>
                <wp:positionH relativeFrom="column">
                  <wp:posOffset>4151313</wp:posOffset>
                </wp:positionH>
                <wp:positionV relativeFrom="paragraph">
                  <wp:posOffset>-67628</wp:posOffset>
                </wp:positionV>
                <wp:extent cx="354330" cy="3081655"/>
                <wp:effectExtent l="46037" t="30163" r="34608" b="0"/>
                <wp:wrapNone/>
                <wp:docPr id="1700802510" name="Accolade fermante 34"/>
                <wp:cNvGraphicFramePr/>
                <a:graphic xmlns:a="http://schemas.openxmlformats.org/drawingml/2006/main">
                  <a:graphicData uri="http://schemas.microsoft.com/office/word/2010/wordprocessingShape">
                    <wps:wsp>
                      <wps:cNvSpPr/>
                      <wps:spPr>
                        <a:xfrm rot="16200000">
                          <a:off x="0" y="0"/>
                          <a:ext cx="354330" cy="3081655"/>
                        </a:xfrm>
                        <a:prstGeom prst="rightBrace">
                          <a:avLst>
                            <a:gd name="adj1" fmla="val 87769"/>
                            <a:gd name="adj2" fmla="val 50000"/>
                          </a:avLst>
                        </a:prstGeom>
                        <a:ln w="762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ED1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4" o:spid="_x0000_s1026" type="#_x0000_t88" style="position:absolute;margin-left:326.9pt;margin-top:-5.35pt;width:27.9pt;height:242.65pt;rotation:-90;z-index:25167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TAgQIAAGcFAAAOAAAAZHJzL2Uyb0RvYy54bWysVFlrGzEQfi/0Pwi9N+v1mZisg5uQUghJ&#10;aFLyrGglr4qujmSv3V/fkXZ90IZCS/dhGWkOffPNcXm1NZpsBATlbEXLswElwnJXK7uq6Nfn2w/n&#10;lITIbM20s6KiOxHo1eL9u8vWz8XQNU7XAggGsWHe+oo2Mfp5UQTeCMPCmfPColI6MCziEVZFDazF&#10;6EYXw8FgWrQOag+OixDw9qZT0kWOL6Xg8UHKICLRFUVsMf8h/1/Tv1hcsvkKmG8U72Gwf0BhmLL4&#10;6CHUDYuMrEH9FsooDi44Gc+4M4WTUnGRc8BsysEv2Tw1zIucC5IT/IGm8P/C8vvNk38EpKH1YR5Q&#10;TFlsJRgCDtkqp8gyfjk5hEu2mbvdgTuxjYTj5WgyHo2QYY6q0eC8nE4midyiC5aCegjxk3CGJKGi&#10;oFZN/AiMpwzZnG3uQswM1sQyg63C6m8lJdJoLMiGaXI+m00v+oKd2AxPbSYZa/duHxER7F9O4bUl&#10;bUVnKa2M75h2luJOi87si5BE1ZhZmfHljhTXGghiQXCcCxvLPkVt0Tq5SaX1wbEj7Y+OvX1yFblb&#10;/8b54JFfdjYenI2yDt6CHbd7yLKzxwqd5J3EV1fvHqGrPtYzeH6rsGB3LMRHBlgLvMSBjw/4k9oh&#10;ma6XKGkc/HjrPtljz6KWkhaHraLh+5qBoER/ttjNF+V4nKYzH8aT2RAPcKp5PdXYtbl2WAPsDkSX&#10;xWQf9V6U4MwL7oVlehVVzHJ8u6I8wv5wHbslgJuFi+Uym+FEehbv7JPn+6qnznnevjDwfddG7Pd7&#10;tx/Mvm27fjvapnpYt1xHJ1VMyiOv/QGnOc9Gv3nSujg9Z6vjflz8BAAA//8DAFBLAwQUAAYACAAA&#10;ACEADo1gYeEAAAALAQAADwAAAGRycy9kb3ducmV2LnhtbEyPwU7DMBBE70j8g7VIXKrWrpsCDnEq&#10;QHCrkGhB4ujGSxI1Xkex04a/x5zgODuj2TfFZnIdO+EQWk8algsBDKnytqVaw/v+ZX4HLERD1nSe&#10;UMM3BtiUlxeFya0/0xuedrFmqYRCbjQ0MfY556Fq0Jmw8D1S8r784ExMcqi5Hcw5lbuOSyFuuDMt&#10;pQ+N6fGpweq4G52Gz1t8HXs7e/6Y5GyrzFoE+XjU+vpqergHFnGKf2H4xU/oUCamgx/JBtZpyFYq&#10;bYkapMiWwFJCyWwF7JAua6WAlwX/v6H8AQAA//8DAFBLAQItABQABgAIAAAAIQC2gziS/gAAAOEB&#10;AAATAAAAAAAAAAAAAAAAAAAAAABbQ29udGVudF9UeXBlc10ueG1sUEsBAi0AFAAGAAgAAAAhADj9&#10;If/WAAAAlAEAAAsAAAAAAAAAAAAAAAAALwEAAF9yZWxzLy5yZWxzUEsBAi0AFAAGAAgAAAAhAO/J&#10;lMCBAgAAZwUAAA4AAAAAAAAAAAAAAAAALgIAAGRycy9lMm9Eb2MueG1sUEsBAi0AFAAGAAgAAAAh&#10;AA6NYGHhAAAACwEAAA8AAAAAAAAAAAAAAAAA2wQAAGRycy9kb3ducmV2LnhtbFBLBQYAAAAABAAE&#10;APMAAADpBQAAAAA=&#10;" adj="2180" strokecolor="#5b9bd5 [3204]" strokeweight="6pt">
                <v:stroke joinstyle="miter"/>
              </v:shape>
            </w:pict>
          </mc:Fallback>
        </mc:AlternateContent>
      </w:r>
      <w:r>
        <w:rPr>
          <w:noProof/>
        </w:rPr>
        <mc:AlternateContent>
          <mc:Choice Requires="wps">
            <w:drawing>
              <wp:anchor distT="0" distB="0" distL="114300" distR="114300" simplePos="0" relativeHeight="251657215" behindDoc="0" locked="0" layoutInCell="1" allowOverlap="1" wp14:anchorId="1FBB0097" wp14:editId="732E997B">
                <wp:simplePos x="0" y="0"/>
                <wp:positionH relativeFrom="column">
                  <wp:posOffset>2366645</wp:posOffset>
                </wp:positionH>
                <wp:positionV relativeFrom="paragraph">
                  <wp:posOffset>584835</wp:posOffset>
                </wp:positionV>
                <wp:extent cx="3933825" cy="771525"/>
                <wp:effectExtent l="0" t="0" r="9525" b="9525"/>
                <wp:wrapNone/>
                <wp:docPr id="1395021301" name="Ellipse 36"/>
                <wp:cNvGraphicFramePr/>
                <a:graphic xmlns:a="http://schemas.openxmlformats.org/drawingml/2006/main">
                  <a:graphicData uri="http://schemas.microsoft.com/office/word/2010/wordprocessingShape">
                    <wps:wsp>
                      <wps:cNvSpPr/>
                      <wps:spPr>
                        <a:xfrm>
                          <a:off x="0" y="0"/>
                          <a:ext cx="3933825" cy="77152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B8A47B" w14:textId="77777777" w:rsidR="000733F4" w:rsidRDefault="000733F4" w:rsidP="000733F4">
                            <w:pPr>
                              <w:jc w:val="center"/>
                              <w:rPr>
                                <w:b/>
                                <w:bCs/>
                                <w:color w:val="1F4E79" w:themeColor="accent1" w:themeShade="80"/>
                              </w:rPr>
                            </w:pPr>
                            <w:r w:rsidRPr="00D659BF">
                              <w:rPr>
                                <w:b/>
                                <w:bCs/>
                                <w:color w:val="1F4E79" w:themeColor="accent1" w:themeShade="80"/>
                              </w:rPr>
                              <w:t xml:space="preserve">L’ADEME </w:t>
                            </w:r>
                          </w:p>
                          <w:p w14:paraId="2F8B0B34" w14:textId="77777777" w:rsidR="000733F4" w:rsidRPr="00D659BF" w:rsidRDefault="000733F4" w:rsidP="000733F4">
                            <w:pPr>
                              <w:jc w:val="center"/>
                              <w:rPr>
                                <w:b/>
                                <w:bCs/>
                                <w:color w:val="1F4E79" w:themeColor="accent1" w:themeShade="80"/>
                              </w:rPr>
                            </w:pPr>
                            <w:r w:rsidRPr="00D659BF">
                              <w:rPr>
                                <w:b/>
                                <w:bCs/>
                                <w:color w:val="1F4E79" w:themeColor="accent1" w:themeShade="80"/>
                              </w:rPr>
                              <w:t>et les CEE vous accompagnent dans votre décarbonation avec les dispositifs suivants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B0097" id="Ellipse 36" o:spid="_x0000_s1029" style="position:absolute;left:0;text-align:left;margin-left:186.35pt;margin-top:46.05pt;width:309.75pt;height:60.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T5fQIAAGMFAAAOAAAAZHJzL2Uyb0RvYy54bWysVEtv2zAMvg/YfxB0X2ynyNoFdYqgRYcB&#10;RVs0HXpWZCkWIIuapMTOfv0o+ZF1LXYYdpEpivz48EdeXnWNJgfhvAJT0mKWUyIMh0qZXUm/P99+&#10;uqDEB2YqpsGIkh6Fp1erjx8uW7sUc6hBV8IRBDF+2dqS1iHYZZZ5XouG+RlYYfBRgmtYwKvbZZVj&#10;LaI3Opvn+eesBVdZB1x4j9qb/pGuEr6UgocHKb0IRJcUcwvpdOncxjNbXbLlzjFbKz6kwf4hi4Yp&#10;g0EnqBsWGNk79QaqUdyBBxlmHJoMpFRcpBqwmiL/o5pNzaxItWBzvJ3a5P8fLL8/bOyjwza01i89&#10;irGKTromfjE/0qVmHadmiS4QjsqzL2dnF/MFJRzfzs+LBcoIk528rfPhq4CGRKGkQmtlfayHLdnh&#10;zofeerSKag9aVbdK63SJHBDX2pEDw7+33RUD/isrbaKtgejVA0ZNdqomSeGoRbTT5klIoirMf54S&#10;SUQ7BWGcCxOK/qlmlehjF4s8T1zB6iaPVGsCjMgS40/YA8DrAkbsPsvBPrqKxNPJOf9bYr3z5JEi&#10;gwmTc6MMuPcANFY1RO7txyb1rYldCt22w97gr42WUbOF6vjoiIN+brzltwr/5R3z4ZE5HBQcKRz+&#10;8ICH1NCWFAaJkhrcz/f00R75i6+UtDh4JfU/9swJSvQ3g8yOUzoKbhS2o2D2zTUgGwpcK5YnER1c&#10;0KMoHTQvuBPWMQo+McMxVkl5cOPlOvQLALcKF+t1MsNptCzcmY3lETz2NRLzuXthzg4EDkj9exiH&#10;8g2Je9voaWC9DyBVYvipj0PHcZITdYatE1fF7/dkddqNq18AAAD//wMAUEsDBBQABgAIAAAAIQCy&#10;6Wx63wAAAAoBAAAPAAAAZHJzL2Rvd25yZXYueG1sTI/BTsMwEETvSPyDtUhcEHXiSC1Js6kqRMUN&#10;iYJ6duxtEhHbIXaa8PeYEz2u5mnmbblbTM8uNPrOWYR0lQAjq5zubIPw+XF4fALmg7Ra9s4Swg95&#10;2FW3N6UstJvtO12OoWGxxPpCIrQhDAXnXrVkpF+5gWzMzm40MsRzbLge5RzLTc9Fkqy5kZ2NC60c&#10;6Lkl9XWcDELz9v0yz7WeTgeeJa8P+3BSKke8v1v2W2CBlvAPw59+VIcqOtVustqzHiHbiE1EEXKR&#10;AotAngsBrEYQabYGXpX8+oXqFwAA//8DAFBLAQItABQABgAIAAAAIQC2gziS/gAAAOEBAAATAAAA&#10;AAAAAAAAAAAAAAAAAABbQ29udGVudF9UeXBlc10ueG1sUEsBAi0AFAAGAAgAAAAhADj9If/WAAAA&#10;lAEAAAsAAAAAAAAAAAAAAAAALwEAAF9yZWxzLy5yZWxzUEsBAi0AFAAGAAgAAAAhADGB9Pl9AgAA&#10;YwUAAA4AAAAAAAAAAAAAAAAALgIAAGRycy9lMm9Eb2MueG1sUEsBAi0AFAAGAAgAAAAhALLpbHrf&#10;AAAACgEAAA8AAAAAAAAAAAAAAAAA1wQAAGRycy9kb3ducmV2LnhtbFBLBQYAAAAABAAEAPMAAADj&#10;BQAAAAA=&#10;" fillcolor="white [3212]" stroked="f" strokeweight="1pt">
                <v:stroke joinstyle="miter"/>
                <v:textbox inset="0,0,0,0">
                  <w:txbxContent>
                    <w:p w14:paraId="7DB8A47B" w14:textId="77777777" w:rsidR="000733F4" w:rsidRDefault="000733F4" w:rsidP="000733F4">
                      <w:pPr>
                        <w:jc w:val="center"/>
                        <w:rPr>
                          <w:b/>
                          <w:bCs/>
                          <w:color w:val="1F4E79" w:themeColor="accent1" w:themeShade="80"/>
                        </w:rPr>
                      </w:pPr>
                      <w:r w:rsidRPr="00D659BF">
                        <w:rPr>
                          <w:b/>
                          <w:bCs/>
                          <w:color w:val="1F4E79" w:themeColor="accent1" w:themeShade="80"/>
                        </w:rPr>
                        <w:t xml:space="preserve">L’ADEME </w:t>
                      </w:r>
                    </w:p>
                    <w:p w14:paraId="2F8B0B34" w14:textId="77777777" w:rsidR="000733F4" w:rsidRPr="00D659BF" w:rsidRDefault="000733F4" w:rsidP="000733F4">
                      <w:pPr>
                        <w:jc w:val="center"/>
                        <w:rPr>
                          <w:b/>
                          <w:bCs/>
                          <w:color w:val="1F4E79" w:themeColor="accent1" w:themeShade="80"/>
                        </w:rPr>
                      </w:pPr>
                      <w:r w:rsidRPr="00D659BF">
                        <w:rPr>
                          <w:b/>
                          <w:bCs/>
                          <w:color w:val="1F4E79" w:themeColor="accent1" w:themeShade="80"/>
                        </w:rPr>
                        <w:t>et les CEE vous accompagnent dans votre décarbonation avec les dispositifs suivants :</w:t>
                      </w:r>
                    </w:p>
                  </w:txbxContent>
                </v:textbox>
              </v:oval>
            </w:pict>
          </mc:Fallback>
        </mc:AlternateContent>
      </w:r>
      <w:r>
        <w:rPr>
          <w:noProof/>
        </w:rPr>
        <w:drawing>
          <wp:anchor distT="0" distB="0" distL="114300" distR="114300" simplePos="0" relativeHeight="251673611" behindDoc="0" locked="0" layoutInCell="1" allowOverlap="1" wp14:anchorId="285B2D4D" wp14:editId="375CE00B">
            <wp:simplePos x="0" y="0"/>
            <wp:positionH relativeFrom="column">
              <wp:posOffset>5405120</wp:posOffset>
            </wp:positionH>
            <wp:positionV relativeFrom="paragraph">
              <wp:posOffset>469900</wp:posOffset>
            </wp:positionV>
            <wp:extent cx="367030" cy="428625"/>
            <wp:effectExtent l="0" t="0" r="0" b="9525"/>
            <wp:wrapNone/>
            <wp:docPr id="786157627" name="Image 1" descr="Une image contenant texte, Police, carte,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57627" name="Image 1" descr="Une image contenant texte, Police, carte, affiche&#10;&#10;Description générée automatiquement"/>
                    <pic:cNvPicPr/>
                  </pic:nvPicPr>
                  <pic:blipFill>
                    <a:blip r:embed="rId12"/>
                    <a:stretch>
                      <a:fillRect/>
                    </a:stretch>
                  </pic:blipFill>
                  <pic:spPr>
                    <a:xfrm>
                      <a:off x="0" y="0"/>
                      <a:ext cx="367030" cy="428625"/>
                    </a:xfrm>
                    <a:prstGeom prst="rect">
                      <a:avLst/>
                    </a:prstGeom>
                  </pic:spPr>
                </pic:pic>
              </a:graphicData>
            </a:graphic>
            <wp14:sizeRelH relativeFrom="page">
              <wp14:pctWidth>0</wp14:pctWidth>
            </wp14:sizeRelH>
            <wp14:sizeRelV relativeFrom="page">
              <wp14:pctHeight>0</wp14:pctHeight>
            </wp14:sizeRelV>
          </wp:anchor>
        </w:drawing>
      </w:r>
      <w:r>
        <w:t>Chronologie d’un projet d’efficacité energEtique et/ou décarbonation d’un site industriel</w:t>
      </w:r>
    </w:p>
    <w:p w14:paraId="7A95DBDD" w14:textId="18A43887" w:rsidR="000733F4" w:rsidRDefault="000733F4" w:rsidP="000733F4"/>
    <w:p w14:paraId="6220B0C8" w14:textId="6BE5205B" w:rsidR="000733F4" w:rsidRDefault="000733F4" w:rsidP="000733F4"/>
    <w:p w14:paraId="1B2AE078" w14:textId="77777777" w:rsidR="000733F4" w:rsidRDefault="000733F4" w:rsidP="000733F4"/>
    <w:p w14:paraId="56F22014" w14:textId="77777777" w:rsidR="000733F4" w:rsidRDefault="000733F4" w:rsidP="000733F4"/>
    <w:p w14:paraId="21C579DB" w14:textId="77777777" w:rsidR="000733F4" w:rsidRDefault="000733F4" w:rsidP="000733F4"/>
    <w:p w14:paraId="2FE09130" w14:textId="77777777" w:rsidR="000733F4" w:rsidRDefault="000733F4" w:rsidP="000733F4">
      <w:r>
        <w:rPr>
          <w:noProof/>
        </w:rPr>
        <mc:AlternateContent>
          <mc:Choice Requires="wps">
            <w:drawing>
              <wp:anchor distT="0" distB="0" distL="114300" distR="114300" simplePos="0" relativeHeight="251666443" behindDoc="0" locked="0" layoutInCell="1" allowOverlap="1" wp14:anchorId="5F1CA59C" wp14:editId="1EEFE950">
                <wp:simplePos x="0" y="0"/>
                <wp:positionH relativeFrom="column">
                  <wp:posOffset>5124450</wp:posOffset>
                </wp:positionH>
                <wp:positionV relativeFrom="paragraph">
                  <wp:posOffset>36830</wp:posOffset>
                </wp:positionV>
                <wp:extent cx="647700" cy="647700"/>
                <wp:effectExtent l="0" t="0" r="19050" b="19050"/>
                <wp:wrapNone/>
                <wp:docPr id="649862716" name="Ellipse 37"/>
                <wp:cNvGraphicFramePr/>
                <a:graphic xmlns:a="http://schemas.openxmlformats.org/drawingml/2006/main">
                  <a:graphicData uri="http://schemas.microsoft.com/office/word/2010/wordprocessingShape">
                    <wps:wsp>
                      <wps:cNvSpPr/>
                      <wps:spPr>
                        <a:xfrm>
                          <a:off x="0" y="0"/>
                          <a:ext cx="647700" cy="647700"/>
                        </a:xfrm>
                        <a:prstGeom prst="ellipse">
                          <a:avLst/>
                        </a:prstGeom>
                        <a:solidFill>
                          <a:schemeClr val="accent2"/>
                        </a:solidFill>
                        <a:ln>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39A1EF" w14:textId="77777777" w:rsidR="000733F4" w:rsidRPr="007146FD" w:rsidRDefault="000733F4" w:rsidP="000733F4">
                            <w:pPr>
                              <w:jc w:val="center"/>
                              <w:rPr>
                                <w:sz w:val="20"/>
                                <w:szCs w:val="20"/>
                              </w:rPr>
                            </w:pPr>
                            <w:r w:rsidRPr="007146FD">
                              <w:rPr>
                                <w:sz w:val="20"/>
                                <w:szCs w:val="20"/>
                              </w:rPr>
                              <w:t>Aide à la</w:t>
                            </w:r>
                            <w:r>
                              <w:rPr>
                                <w:sz w:val="20"/>
                                <w:szCs w:val="20"/>
                              </w:rPr>
                              <w:t xml:space="preserve"> </w:t>
                            </w:r>
                            <w:r w:rsidRPr="007146FD">
                              <w:rPr>
                                <w:sz w:val="20"/>
                                <w:szCs w:val="20"/>
                              </w:rPr>
                              <w:t>décision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CA59C" id="Ellipse 37" o:spid="_x0000_s1030" style="position:absolute;left:0;text-align:left;margin-left:403.5pt;margin-top:2.9pt;width:51pt;height:51pt;z-index:25166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uugwIAALYFAAAOAAAAZHJzL2Uyb0RvYy54bWysVN9rGzEMfh/sfzB+X+8SunaEXkpI6Rh0&#10;bVk7+uz47JzBtjzbyV3210/2/UjXljHG8uDIlvRJ+k7SxWVnNNkLHxTYis5OSkqE5VAru63o98fr&#10;D58oCZHZmmmwoqIHEejl8v27i9YtxBwa0LXwBEFsWLSuok2MblEUgTfCsHACTlhUSvCGRbz6bVF7&#10;1iK60cW8LM+KFnztPHARAr5e9Uq6zPhSCh7vpAwiEl1RzC3m0+dzk85iecEWW89co/iQBvuHLAxT&#10;FoNOUFcsMrLz6hWUUdxDABlPOJgCpFRc5Bqwmln5opqHhjmRa0FygptoCv8Plt/uH9y9RxpaFxYB&#10;xVRFJ71J/5gf6TJZh4ks0UXC8fHs9Py8REo5qgYZUYqjs/MhfhZgSBIqKrRWLqRy2ILtb0LsrUer&#10;9BxAq/paaZ0vqQXEWnuyZ/jxGOfCxnn6YBjjN0tt/9Y52emd+Qp1D/qxxN8IOcZ7GQDDpQjFkaAs&#10;xYMWGc9+E5KoGimZ5+Jy775MfNarGlaLPvQsxX4ztE6ACVkiExP2ADAm+ZyU2QAz2CdXkVt/ci7/&#10;lFjP6OSRI4ONk7NRFvxbADpOkXv7kaSemsRS7DYdclPR05RjetlAfbj3xEM/isHxa4X9ccNCvGce&#10;Zw9bCvdJvMNDamgrCoNESQP+51vvyR5HArWUtDjLFQ0/dswLSvQXi8OSBn8U/ChsRsHuzBqww2a4&#10;qRzPIjr4qEdRejBPuGZWKQqqmOUYq6I8+vGyjv1OwUXFxWqVzXDAHYs39sHxBJ54Tc3+2D0x74ah&#10;iDhNtzDO+avB6G2Tp4XVLoJUeWqOPA6M43LIXTsssrR9nt+z1XHdLn8BAAD//wMAUEsDBBQABgAI&#10;AAAAIQCcwuXl3QAAAAkBAAAPAAAAZHJzL2Rvd25yZXYueG1sTI9BS8NAFITvgv9heYI3u6ugbWI2&#10;RSqCUC82xfNr9jUJzb4N2W0b/fU+T/Y4zDDzTbGcfK9ONMYusIX7mQFFXAfXcWNhW73dLUDFhOyw&#10;D0wWvinCsry+KjB34cyfdNqkRkkJxxwttCkNudaxbsljnIWBWLx9GD0mkWOj3YhnKfe9fjDmSXvs&#10;WBZaHGjVUn3YHL2F9Prx46qtW7l3rPaH7GudeVxbe3szvTyDSjSl/zD84Qs6lMK0C0d2UfUWFmYu&#10;X5KFR3kgfmYy0TsJmvkCdFnoywflLwAAAP//AwBQSwECLQAUAAYACAAAACEAtoM4kv4AAADhAQAA&#10;EwAAAAAAAAAAAAAAAAAAAAAAW0NvbnRlbnRfVHlwZXNdLnhtbFBLAQItABQABgAIAAAAIQA4/SH/&#10;1gAAAJQBAAALAAAAAAAAAAAAAAAAAC8BAABfcmVscy8ucmVsc1BLAQItABQABgAIAAAAIQDnj4uu&#10;gwIAALYFAAAOAAAAAAAAAAAAAAAAAC4CAABkcnMvZTJvRG9jLnhtbFBLAQItABQABgAIAAAAIQCc&#10;wuXl3QAAAAkBAAAPAAAAAAAAAAAAAAAAAN0EAABkcnMvZG93bnJldi54bWxQSwUGAAAAAAQABADz&#10;AAAA5wUAAAAA&#10;" fillcolor="#ed7d31 [3205]" strokecolor="#823b0b [1605]" strokeweight="1pt">
                <v:stroke joinstyle="miter"/>
                <v:textbox inset="0,0,0,0">
                  <w:txbxContent>
                    <w:p w14:paraId="0439A1EF" w14:textId="77777777" w:rsidR="000733F4" w:rsidRPr="007146FD" w:rsidRDefault="000733F4" w:rsidP="000733F4">
                      <w:pPr>
                        <w:jc w:val="center"/>
                        <w:rPr>
                          <w:sz w:val="20"/>
                          <w:szCs w:val="20"/>
                        </w:rPr>
                      </w:pPr>
                      <w:r w:rsidRPr="007146FD">
                        <w:rPr>
                          <w:sz w:val="20"/>
                          <w:szCs w:val="20"/>
                        </w:rPr>
                        <w:t>Aide à la</w:t>
                      </w:r>
                      <w:r>
                        <w:rPr>
                          <w:sz w:val="20"/>
                          <w:szCs w:val="20"/>
                        </w:rPr>
                        <w:t xml:space="preserve"> </w:t>
                      </w:r>
                      <w:r w:rsidRPr="007146FD">
                        <w:rPr>
                          <w:sz w:val="20"/>
                          <w:szCs w:val="20"/>
                        </w:rPr>
                        <w:t>décision</w:t>
                      </w:r>
                    </w:p>
                  </w:txbxContent>
                </v:textbox>
              </v:oval>
            </w:pict>
          </mc:Fallback>
        </mc:AlternateContent>
      </w:r>
    </w:p>
    <w:p w14:paraId="552EB4FB" w14:textId="5EB45C3B" w:rsidR="000733F4" w:rsidRDefault="000733F4" w:rsidP="000733F4"/>
    <w:p w14:paraId="7BE1D327" w14:textId="48433E64" w:rsidR="000733F4" w:rsidRDefault="006948DF" w:rsidP="000733F4">
      <w:r>
        <w:rPr>
          <w:noProof/>
        </w:rPr>
        <mc:AlternateContent>
          <mc:Choice Requires="wps">
            <w:drawing>
              <wp:anchor distT="0" distB="0" distL="114300" distR="114300" simplePos="0" relativeHeight="251662347" behindDoc="0" locked="0" layoutInCell="1" allowOverlap="1" wp14:anchorId="47D7BF61" wp14:editId="233BB16F">
                <wp:simplePos x="0" y="0"/>
                <wp:positionH relativeFrom="column">
                  <wp:posOffset>2871470</wp:posOffset>
                </wp:positionH>
                <wp:positionV relativeFrom="paragraph">
                  <wp:posOffset>78105</wp:posOffset>
                </wp:positionV>
                <wp:extent cx="2591435" cy="1600200"/>
                <wp:effectExtent l="19050" t="19050" r="18415" b="19050"/>
                <wp:wrapNone/>
                <wp:docPr id="409544443" name="Rectangle : coins arrondis 35"/>
                <wp:cNvGraphicFramePr/>
                <a:graphic xmlns:a="http://schemas.openxmlformats.org/drawingml/2006/main">
                  <a:graphicData uri="http://schemas.microsoft.com/office/word/2010/wordprocessingShape">
                    <wps:wsp>
                      <wps:cNvSpPr/>
                      <wps:spPr>
                        <a:xfrm>
                          <a:off x="0" y="0"/>
                          <a:ext cx="2591435" cy="1600200"/>
                        </a:xfrm>
                        <a:prstGeom prst="roundRect">
                          <a:avLst/>
                        </a:prstGeom>
                        <a:no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1B6" w14:textId="77777777" w:rsidR="000733F4" w:rsidRPr="006948DF" w:rsidRDefault="000733F4" w:rsidP="000733F4">
                            <w:pPr>
                              <w:pStyle w:val="Paragraphedeliste"/>
                              <w:numPr>
                                <w:ilvl w:val="0"/>
                                <w:numId w:val="35"/>
                              </w:numPr>
                              <w:jc w:val="left"/>
                              <w:rPr>
                                <w:color w:val="FF0000"/>
                                <w:sz w:val="22"/>
                                <w:szCs w:val="22"/>
                                <w:u w:val="single"/>
                              </w:rPr>
                            </w:pPr>
                            <w:r w:rsidRPr="006948DF">
                              <w:rPr>
                                <w:color w:val="FF0000"/>
                                <w:sz w:val="22"/>
                                <w:szCs w:val="22"/>
                                <w:u w:val="single"/>
                              </w:rPr>
                              <w:t>Etat des lieux :</w:t>
                            </w:r>
                          </w:p>
                          <w:p w14:paraId="2DE23C53" w14:textId="337AE783" w:rsidR="000733F4" w:rsidRPr="006948DF" w:rsidRDefault="000733F4" w:rsidP="000733F4">
                            <w:pPr>
                              <w:numPr>
                                <w:ilvl w:val="0"/>
                                <w:numId w:val="33"/>
                              </w:numPr>
                              <w:jc w:val="left"/>
                              <w:rPr>
                                <w:b/>
                                <w:bCs/>
                                <w:color w:val="4472C4" w:themeColor="accent5"/>
                                <w:sz w:val="22"/>
                                <w:szCs w:val="22"/>
                                <w:u w:val="single"/>
                              </w:rPr>
                            </w:pPr>
                            <w:r w:rsidRPr="006948DF">
                              <w:rPr>
                                <w:b/>
                                <w:bCs/>
                                <w:color w:val="4472C4" w:themeColor="accent5"/>
                                <w:sz w:val="22"/>
                                <w:szCs w:val="22"/>
                                <w:u w:val="single"/>
                              </w:rPr>
                              <w:t xml:space="preserve">Audit énergétique </w:t>
                            </w:r>
                            <w:r w:rsidR="005128A3" w:rsidRPr="006948DF">
                              <w:rPr>
                                <w:b/>
                                <w:bCs/>
                                <w:color w:val="4472C4" w:themeColor="accent5"/>
                                <w:sz w:val="22"/>
                                <w:szCs w:val="22"/>
                                <w:u w:val="single"/>
                              </w:rPr>
                              <w:t xml:space="preserve">volontaire </w:t>
                            </w:r>
                            <w:r w:rsidRPr="006948DF">
                              <w:rPr>
                                <w:b/>
                                <w:bCs/>
                                <w:color w:val="4472C4" w:themeColor="accent5"/>
                                <w:sz w:val="22"/>
                                <w:szCs w:val="22"/>
                                <w:u w:val="single"/>
                              </w:rPr>
                              <w:t>en industrie</w:t>
                            </w:r>
                          </w:p>
                          <w:p w14:paraId="5B310162" w14:textId="77777777" w:rsidR="000733F4" w:rsidRPr="006948DF" w:rsidRDefault="000733F4" w:rsidP="000733F4">
                            <w:pPr>
                              <w:numPr>
                                <w:ilvl w:val="0"/>
                                <w:numId w:val="33"/>
                              </w:numPr>
                              <w:jc w:val="left"/>
                              <w:rPr>
                                <w:color w:val="4472C4" w:themeColor="accent5"/>
                                <w:sz w:val="22"/>
                                <w:szCs w:val="22"/>
                              </w:rPr>
                            </w:pPr>
                            <w:r w:rsidRPr="006948DF">
                              <w:rPr>
                                <w:color w:val="4472C4" w:themeColor="accent5"/>
                                <w:sz w:val="22"/>
                                <w:szCs w:val="22"/>
                              </w:rPr>
                              <w:t>Bilan GES</w:t>
                            </w:r>
                          </w:p>
                          <w:p w14:paraId="020F0684" w14:textId="77777777" w:rsidR="000733F4" w:rsidRPr="006948DF" w:rsidRDefault="000733F4" w:rsidP="000733F4">
                            <w:pPr>
                              <w:pStyle w:val="Paragraphedeliste"/>
                              <w:numPr>
                                <w:ilvl w:val="0"/>
                                <w:numId w:val="35"/>
                              </w:numPr>
                              <w:jc w:val="left"/>
                              <w:rPr>
                                <w:color w:val="FF0000"/>
                                <w:sz w:val="22"/>
                                <w:szCs w:val="22"/>
                                <w:u w:val="single"/>
                              </w:rPr>
                            </w:pPr>
                            <w:r w:rsidRPr="006948DF">
                              <w:rPr>
                                <w:color w:val="FF0000"/>
                                <w:sz w:val="22"/>
                                <w:szCs w:val="22"/>
                                <w:u w:val="single"/>
                              </w:rPr>
                              <w:t>Feuille de route de décarbonation :</w:t>
                            </w:r>
                          </w:p>
                          <w:p w14:paraId="15799760" w14:textId="77777777" w:rsidR="000733F4" w:rsidRPr="006948DF" w:rsidRDefault="000733F4" w:rsidP="000733F4">
                            <w:pPr>
                              <w:numPr>
                                <w:ilvl w:val="0"/>
                                <w:numId w:val="33"/>
                              </w:numPr>
                              <w:jc w:val="left"/>
                              <w:rPr>
                                <w:color w:val="4472C4" w:themeColor="accent5"/>
                                <w:sz w:val="22"/>
                                <w:szCs w:val="22"/>
                              </w:rPr>
                            </w:pPr>
                            <w:r w:rsidRPr="006948DF">
                              <w:rPr>
                                <w:color w:val="4472C4" w:themeColor="accent5"/>
                                <w:sz w:val="22"/>
                                <w:szCs w:val="22"/>
                              </w:rPr>
                              <w:t>Etude d’opportunité d’évolution du mix énergétique</w:t>
                            </w:r>
                          </w:p>
                          <w:p w14:paraId="74B0F1CD" w14:textId="77777777" w:rsidR="000733F4" w:rsidRPr="006948DF" w:rsidRDefault="000733F4" w:rsidP="000733F4">
                            <w:pPr>
                              <w:numPr>
                                <w:ilvl w:val="0"/>
                                <w:numId w:val="33"/>
                              </w:numPr>
                              <w:jc w:val="left"/>
                              <w:rPr>
                                <w:color w:val="4472C4" w:themeColor="accent5"/>
                                <w:sz w:val="22"/>
                                <w:szCs w:val="22"/>
                              </w:rPr>
                            </w:pPr>
                            <w:r w:rsidRPr="006948DF">
                              <w:rPr>
                                <w:color w:val="4472C4" w:themeColor="accent5"/>
                                <w:sz w:val="22"/>
                                <w:szCs w:val="22"/>
                              </w:rPr>
                              <w:t>Trajectoire de décarbonation (ACT)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7BF61" id="Rectangle : coins arrondis 35" o:spid="_x0000_s1031" style="position:absolute;left:0;text-align:left;margin-left:226.1pt;margin-top:6.15pt;width:204.05pt;height:126pt;z-index:251662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1DhAIAAHQFAAAOAAAAZHJzL2Uyb0RvYy54bWysVE1v2zAMvQ/YfxB0X21nS9cFdYqgRYcB&#10;RVe0HXpWZKk2IIsapcTOfv0o+SNFV+ww7CLTIvlIPpE8v+hbw/YKfQO25MVJzpmyEqrGPpf8x+P1&#10;hzPOfBC2EgasKvlBeX6xfv/uvHMrtYAaTKWQEYj1q86VvA7BrbLMy1q1wp+AU5aUGrAVgX7xOatQ&#10;dITemmyR56dZB1g5BKm8p9urQcnXCV9rJcN3rb0KzJSccgvpxHRu45mtz8XqGYWrGzmmIf4hi1Y0&#10;loLOUFciCLbD5g+otpEIHnQ4kdBmoHUjVaqBqinyV9U81MKpVAuR491Mk/9/sPJ2/+DukGjonF95&#10;EmMVvcY2fik/1ieyDjNZqg9M0uVi+aX49HHJmSRdcZrn9ByRzuzo7tCHrwpaFoWSI+xsdU9PkpgS&#10;+xsfBvvJLoa0cN0Yk57FWNZRnLPl52Xy8GCaKmqjXeoQdWmQ7QW9rZBS2bAYE3hhSekYS1kdy0tS&#10;OBgVYYy9V5o1VSxoCBI77zVuMahqUakhXLHM52rnTFLtCTAia0p0xh4B3sYeSBjto6tKjTs7539L&#10;bHCePVJksGF2bhsL+BaACcXIlh7sJ5IGaiJLod/2xE3Jl9Ey3myhOtwhQxgGyTt53dDb3ggf7gTS&#10;5NCM0TYI3+nQBuj5YJQ4qwF/vXUf7amhSctZR5NYcv9zJ1BxZr5ZavU4tpOAk7CdBLtrL4EaoKA9&#10;42QSyQGDmUSN0D7RktjEKKQSVlKsksuA089lGDYCrRmpNptkRuPpRLixD05G8MhrbNPH/kmgGxs6&#10;0CzcwjSlYvWqpQfb6Glhswugm9TvRx5Hxmm0U+uMayjujpf/yeq4LNe/AQAA//8DAFBLAwQUAAYA&#10;CAAAACEAqJ/nVOAAAAAKAQAADwAAAGRycy9kb3ducmV2LnhtbEyPwUrEMBCG74LvEEbwIm5qdi1L&#10;bboUxYMgitWDx9kmtnWbSWnSbfftHU96m+H/+OebfLe4XhztGDpPGm5WCQhLtTcdNRo+3h+vtyBC&#10;RDLYe7IaTjbArjg/yzEzfqY3e6xiI7iEQoYa2hiHTMpQt9ZhWPnBEmdffnQYeR0baUacudz1UiVJ&#10;Kh12xBdaHOx9a+tDNTkN1dVL+SRL+j45nJZD8tA8f77OWl9eLOUdiGiX+AfDrz6rQ8FOez+RCaLX&#10;sLlVilEO1BoEA9s04WGvQaWbNcgil/9fKH4AAAD//wMAUEsBAi0AFAAGAAgAAAAhALaDOJL+AAAA&#10;4QEAABMAAAAAAAAAAAAAAAAAAAAAAFtDb250ZW50X1R5cGVzXS54bWxQSwECLQAUAAYACAAAACEA&#10;OP0h/9YAAACUAQAACwAAAAAAAAAAAAAAAAAvAQAAX3JlbHMvLnJlbHNQSwECLQAUAAYACAAAACEA&#10;B4ltQ4QCAAB0BQAADgAAAAAAAAAAAAAAAAAuAgAAZHJzL2Uyb0RvYy54bWxQSwECLQAUAAYACAAA&#10;ACEAqJ/nVOAAAAAKAQAADwAAAAAAAAAAAAAAAADeBAAAZHJzL2Rvd25yZXYueG1sUEsFBgAAAAAE&#10;AAQA8wAAAOsFAAAAAA==&#10;" filled="f" strokecolor="#ed7d31 [3205]" strokeweight="2.25pt">
                <v:stroke joinstyle="miter"/>
                <v:textbox inset="0,0,0,0">
                  <w:txbxContent>
                    <w:p w14:paraId="320611B6" w14:textId="77777777" w:rsidR="000733F4" w:rsidRPr="006948DF" w:rsidRDefault="000733F4" w:rsidP="000733F4">
                      <w:pPr>
                        <w:pStyle w:val="Paragraphedeliste"/>
                        <w:numPr>
                          <w:ilvl w:val="0"/>
                          <w:numId w:val="35"/>
                        </w:numPr>
                        <w:jc w:val="left"/>
                        <w:rPr>
                          <w:color w:val="FF0000"/>
                          <w:sz w:val="22"/>
                          <w:szCs w:val="22"/>
                          <w:u w:val="single"/>
                        </w:rPr>
                      </w:pPr>
                      <w:r w:rsidRPr="006948DF">
                        <w:rPr>
                          <w:color w:val="FF0000"/>
                          <w:sz w:val="22"/>
                          <w:szCs w:val="22"/>
                          <w:u w:val="single"/>
                        </w:rPr>
                        <w:t>Etat des lieux :</w:t>
                      </w:r>
                    </w:p>
                    <w:p w14:paraId="2DE23C53" w14:textId="337AE783" w:rsidR="000733F4" w:rsidRPr="006948DF" w:rsidRDefault="000733F4" w:rsidP="000733F4">
                      <w:pPr>
                        <w:numPr>
                          <w:ilvl w:val="0"/>
                          <w:numId w:val="33"/>
                        </w:numPr>
                        <w:jc w:val="left"/>
                        <w:rPr>
                          <w:b/>
                          <w:bCs/>
                          <w:color w:val="4472C4" w:themeColor="accent5"/>
                          <w:sz w:val="22"/>
                          <w:szCs w:val="22"/>
                          <w:u w:val="single"/>
                        </w:rPr>
                      </w:pPr>
                      <w:r w:rsidRPr="006948DF">
                        <w:rPr>
                          <w:b/>
                          <w:bCs/>
                          <w:color w:val="4472C4" w:themeColor="accent5"/>
                          <w:sz w:val="22"/>
                          <w:szCs w:val="22"/>
                          <w:u w:val="single"/>
                        </w:rPr>
                        <w:t xml:space="preserve">Audit énergétique </w:t>
                      </w:r>
                      <w:r w:rsidR="005128A3" w:rsidRPr="006948DF">
                        <w:rPr>
                          <w:b/>
                          <w:bCs/>
                          <w:color w:val="4472C4" w:themeColor="accent5"/>
                          <w:sz w:val="22"/>
                          <w:szCs w:val="22"/>
                          <w:u w:val="single"/>
                        </w:rPr>
                        <w:t xml:space="preserve">volontaire </w:t>
                      </w:r>
                      <w:r w:rsidRPr="006948DF">
                        <w:rPr>
                          <w:b/>
                          <w:bCs/>
                          <w:color w:val="4472C4" w:themeColor="accent5"/>
                          <w:sz w:val="22"/>
                          <w:szCs w:val="22"/>
                          <w:u w:val="single"/>
                        </w:rPr>
                        <w:t>en industrie</w:t>
                      </w:r>
                    </w:p>
                    <w:p w14:paraId="5B310162" w14:textId="77777777" w:rsidR="000733F4" w:rsidRPr="006948DF" w:rsidRDefault="000733F4" w:rsidP="000733F4">
                      <w:pPr>
                        <w:numPr>
                          <w:ilvl w:val="0"/>
                          <w:numId w:val="33"/>
                        </w:numPr>
                        <w:jc w:val="left"/>
                        <w:rPr>
                          <w:color w:val="4472C4" w:themeColor="accent5"/>
                          <w:sz w:val="22"/>
                          <w:szCs w:val="22"/>
                        </w:rPr>
                      </w:pPr>
                      <w:r w:rsidRPr="006948DF">
                        <w:rPr>
                          <w:color w:val="4472C4" w:themeColor="accent5"/>
                          <w:sz w:val="22"/>
                          <w:szCs w:val="22"/>
                        </w:rPr>
                        <w:t>Bilan GES</w:t>
                      </w:r>
                    </w:p>
                    <w:p w14:paraId="020F0684" w14:textId="77777777" w:rsidR="000733F4" w:rsidRPr="006948DF" w:rsidRDefault="000733F4" w:rsidP="000733F4">
                      <w:pPr>
                        <w:pStyle w:val="Paragraphedeliste"/>
                        <w:numPr>
                          <w:ilvl w:val="0"/>
                          <w:numId w:val="35"/>
                        </w:numPr>
                        <w:jc w:val="left"/>
                        <w:rPr>
                          <w:color w:val="FF0000"/>
                          <w:sz w:val="22"/>
                          <w:szCs w:val="22"/>
                          <w:u w:val="single"/>
                        </w:rPr>
                      </w:pPr>
                      <w:r w:rsidRPr="006948DF">
                        <w:rPr>
                          <w:color w:val="FF0000"/>
                          <w:sz w:val="22"/>
                          <w:szCs w:val="22"/>
                          <w:u w:val="single"/>
                        </w:rPr>
                        <w:t>Feuille de route de décarbonation :</w:t>
                      </w:r>
                    </w:p>
                    <w:p w14:paraId="15799760" w14:textId="77777777" w:rsidR="000733F4" w:rsidRPr="006948DF" w:rsidRDefault="000733F4" w:rsidP="000733F4">
                      <w:pPr>
                        <w:numPr>
                          <w:ilvl w:val="0"/>
                          <w:numId w:val="33"/>
                        </w:numPr>
                        <w:jc w:val="left"/>
                        <w:rPr>
                          <w:color w:val="4472C4" w:themeColor="accent5"/>
                          <w:sz w:val="22"/>
                          <w:szCs w:val="22"/>
                        </w:rPr>
                      </w:pPr>
                      <w:r w:rsidRPr="006948DF">
                        <w:rPr>
                          <w:color w:val="4472C4" w:themeColor="accent5"/>
                          <w:sz w:val="22"/>
                          <w:szCs w:val="22"/>
                        </w:rPr>
                        <w:t>Etude d’opportunité d’évolution du mix énergétique</w:t>
                      </w:r>
                    </w:p>
                    <w:p w14:paraId="74B0F1CD" w14:textId="77777777" w:rsidR="000733F4" w:rsidRPr="006948DF" w:rsidRDefault="000733F4" w:rsidP="000733F4">
                      <w:pPr>
                        <w:numPr>
                          <w:ilvl w:val="0"/>
                          <w:numId w:val="33"/>
                        </w:numPr>
                        <w:jc w:val="left"/>
                        <w:rPr>
                          <w:color w:val="4472C4" w:themeColor="accent5"/>
                          <w:sz w:val="22"/>
                          <w:szCs w:val="22"/>
                        </w:rPr>
                      </w:pPr>
                      <w:r w:rsidRPr="006948DF">
                        <w:rPr>
                          <w:color w:val="4472C4" w:themeColor="accent5"/>
                          <w:sz w:val="22"/>
                          <w:szCs w:val="22"/>
                        </w:rPr>
                        <w:t>Trajectoire de décarbonation (ACT)</w:t>
                      </w:r>
                    </w:p>
                  </w:txbxContent>
                </v:textbox>
              </v:roundrect>
            </w:pict>
          </mc:Fallback>
        </mc:AlternateContent>
      </w:r>
    </w:p>
    <w:p w14:paraId="216E746F" w14:textId="73027964" w:rsidR="000733F4" w:rsidRDefault="006948DF" w:rsidP="000733F4">
      <w:pPr>
        <w:ind w:left="-284"/>
      </w:pPr>
      <w:r>
        <w:rPr>
          <w:noProof/>
        </w:rPr>
        <mc:AlternateContent>
          <mc:Choice Requires="wps">
            <w:drawing>
              <wp:anchor distT="0" distB="0" distL="114300" distR="114300" simplePos="0" relativeHeight="251675659" behindDoc="0" locked="0" layoutInCell="1" allowOverlap="1" wp14:anchorId="37DD2AC3" wp14:editId="18381251">
                <wp:simplePos x="0" y="0"/>
                <wp:positionH relativeFrom="column">
                  <wp:posOffset>5357495</wp:posOffset>
                </wp:positionH>
                <wp:positionV relativeFrom="paragraph">
                  <wp:posOffset>130175</wp:posOffset>
                </wp:positionV>
                <wp:extent cx="557530" cy="485775"/>
                <wp:effectExtent l="19050" t="19050" r="13970" b="47625"/>
                <wp:wrapNone/>
                <wp:docPr id="123306299" name="Flèche : gauche 33"/>
                <wp:cNvGraphicFramePr/>
                <a:graphic xmlns:a="http://schemas.openxmlformats.org/drawingml/2006/main">
                  <a:graphicData uri="http://schemas.microsoft.com/office/word/2010/wordprocessingShape">
                    <wps:wsp>
                      <wps:cNvSpPr/>
                      <wps:spPr>
                        <a:xfrm>
                          <a:off x="0" y="0"/>
                          <a:ext cx="557530" cy="485775"/>
                        </a:xfrm>
                        <a:prstGeom prst="leftArrow">
                          <a:avLst>
                            <a:gd name="adj1" fmla="val 69608"/>
                            <a:gd name="adj2" fmla="val 50000"/>
                          </a:avLst>
                        </a:prstGeom>
                        <a:solidFill>
                          <a:schemeClr val="bg1">
                            <a:lumMod val="95000"/>
                          </a:schemeClr>
                        </a:solidFill>
                        <a:ln w="190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393198" w14:textId="77777777" w:rsidR="000733F4" w:rsidRPr="000733F4" w:rsidRDefault="000733F4" w:rsidP="000733F4">
                            <w:pPr>
                              <w:jc w:val="center"/>
                              <w:rPr>
                                <w:b/>
                                <w:bCs/>
                                <w:color w:val="808080" w:themeColor="background1" w:themeShade="80"/>
                                <w:sz w:val="16"/>
                                <w:szCs w:val="16"/>
                              </w:rPr>
                            </w:pPr>
                            <w:r w:rsidRPr="000733F4">
                              <w:rPr>
                                <w:b/>
                                <w:bCs/>
                                <w:color w:val="808080" w:themeColor="background1" w:themeShade="80"/>
                                <w:sz w:val="16"/>
                                <w:szCs w:val="16"/>
                              </w:rPr>
                              <w:t>Vous êtes ici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DD2A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 gauche 33" o:spid="_x0000_s1032" type="#_x0000_t66" style="position:absolute;left:0;text-align:left;margin-left:421.85pt;margin-top:10.25pt;width:43.9pt;height:38.25pt;z-index:2516756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lZuwIAAC8GAAAOAAAAZHJzL2Uyb0RvYy54bWysVE1v2zAMvQ/YfxB0X+1kS9oGdYqgRYcB&#10;XVusHXpWZCn2IImapMTJfv0o+SNJ1+4wLAeHEslH8onkxeVWK7IRztdgCjo6ySkRhkNZm1VBvz/d&#10;fDijxAdmSqbAiILuhKeX8/fvLho7E2OoQJXCEQQxftbYglYh2FmWeV4JzfwJWGFQKcFpFvDoVlnp&#10;WIPoWmXjPJ9mDbjSOuDCe7y9bpV0nvClFDzcS+lFIKqgmFtIX5e+y/jN5hdstnLMVjXv0mD/kIVm&#10;tcGgA9Q1C4ysXf0HlK65Aw8ynHDQGUhZc5FqwGpG+YtqHitmRaoFyfF2oMn/P1h+t3m0Dw5paKyf&#10;eRRjFVvpdPzH/Mg2kbUbyBLbQDheTiank49IKUfVp7PJ6ekkkpntna3z4bMATaJQUCVkWDgHTeKJ&#10;bW59SISVxDCNncHKHyNKpFbI/4YpMj2f5mfd+xzYjA9tJjn+urAdIibQB47wHlRd3tRKpUPsKnGl&#10;HMEABV2uRikXtdZfoWzvziNkh5iaMJqnso6QlCENtvt5PskTxJFy8Hs7zGHig/nLMFiKMni5f5kk&#10;hZ0SsRplvglJ6hLfYtwmcVwe41yY0JboK1aKNp3RmxUmwIgska8BuwN4Hbt98c4+uoo0c4Nzx87f&#10;nAePFBlMGJx1bcC9VpnCqrrIrX1PUktNZClsl1vkpqDTaBlvllDuHhxx0O4Ab/lNjY15y3x4YA6b&#10;DnsZF1m4x49UgM8LnURJBe7Xa/fRHmcRtZQ0uEQK6n+umROUqC8GpzRunF5wvbDsBbPWV4B9iG2P&#10;2SQRHVxQvSgd6Gfcb4sYBVXMcIxVUB5cf7gK7TLDDcnFYpHMcLNYFm7No+URPPIaR+Jp+8yc7aYx&#10;4BjfQb9g2CxNT8vp3jZ6GlisA8g6ROWex+6AWwmlo7V3eE5W+z0//w0AAP//AwBQSwMEFAAGAAgA&#10;AAAhAMVkzBvgAAAACQEAAA8AAABkcnMvZG93bnJldi54bWxMj8FOwzAMhu9IvENkJC5oS7bCNkrT&#10;CVZxGkKiRZyz1rTVGqc06VbeHnOC22/50+/PyXaynTjh4FtHGhZzBQKpdFVLtYb34nm2AeGDocp0&#10;jlDDN3rYppcXiYkrd6Y3POWhFlxCPjYamhD6WEpfNmiNn7seiXefbrAm8DjUshrMmcttJ5dKraQ1&#10;LfGFxvS4a7A85qPV8Pqxz3c2e8q/bqLjmGXFS1EXXuvrq+nxAUTAKfzB8KvP6pCy08GNVHnRadjc&#10;RmtGNSzVHQgG7qMFhwOHtQKZJvL/B+kPAAAA//8DAFBLAQItABQABgAIAAAAIQC2gziS/gAAAOEB&#10;AAATAAAAAAAAAAAAAAAAAAAAAABbQ29udGVudF9UeXBlc10ueG1sUEsBAi0AFAAGAAgAAAAhADj9&#10;If/WAAAAlAEAAAsAAAAAAAAAAAAAAAAALwEAAF9yZWxzLy5yZWxzUEsBAi0AFAAGAAgAAAAhAJM3&#10;uVm7AgAALwYAAA4AAAAAAAAAAAAAAAAALgIAAGRycy9lMm9Eb2MueG1sUEsBAi0AFAAGAAgAAAAh&#10;AMVkzBvgAAAACQEAAA8AAAAAAAAAAAAAAAAAFQUAAGRycy9kb3ducmV2LnhtbFBLBQYAAAAABAAE&#10;APMAAAAiBgAAAAA=&#10;" adj="9410,3282" fillcolor="#f2f2f2 [3052]" strokecolor="#7f7f7f [1612]" strokeweight="1.5pt">
                <v:textbox inset="0,0,0,0">
                  <w:txbxContent>
                    <w:p w14:paraId="43393198" w14:textId="77777777" w:rsidR="000733F4" w:rsidRPr="000733F4" w:rsidRDefault="000733F4" w:rsidP="000733F4">
                      <w:pPr>
                        <w:jc w:val="center"/>
                        <w:rPr>
                          <w:b/>
                          <w:bCs/>
                          <w:color w:val="808080" w:themeColor="background1" w:themeShade="80"/>
                          <w:sz w:val="16"/>
                          <w:szCs w:val="16"/>
                        </w:rPr>
                      </w:pPr>
                      <w:r w:rsidRPr="000733F4">
                        <w:rPr>
                          <w:b/>
                          <w:bCs/>
                          <w:color w:val="808080" w:themeColor="background1" w:themeShade="80"/>
                          <w:sz w:val="16"/>
                          <w:szCs w:val="16"/>
                        </w:rPr>
                        <w:t>Vous êtes ici</w:t>
                      </w:r>
                    </w:p>
                  </w:txbxContent>
                </v:textbox>
              </v:shape>
            </w:pict>
          </mc:Fallback>
        </mc:AlternateContent>
      </w:r>
      <w:r>
        <w:rPr>
          <w:noProof/>
        </w:rPr>
        <mc:AlternateContent>
          <mc:Choice Requires="wps">
            <w:drawing>
              <wp:anchor distT="0" distB="0" distL="114300" distR="114300" simplePos="0" relativeHeight="251661323" behindDoc="0" locked="0" layoutInCell="1" allowOverlap="1" wp14:anchorId="341699A0" wp14:editId="0475874E">
                <wp:simplePos x="0" y="0"/>
                <wp:positionH relativeFrom="column">
                  <wp:posOffset>2880995</wp:posOffset>
                </wp:positionH>
                <wp:positionV relativeFrom="paragraph">
                  <wp:posOffset>206375</wp:posOffset>
                </wp:positionV>
                <wp:extent cx="3095625" cy="323850"/>
                <wp:effectExtent l="0" t="0" r="9525" b="0"/>
                <wp:wrapNone/>
                <wp:docPr id="1877873819" name="Rectangle : coins arrondis 35"/>
                <wp:cNvGraphicFramePr/>
                <a:graphic xmlns:a="http://schemas.openxmlformats.org/drawingml/2006/main">
                  <a:graphicData uri="http://schemas.microsoft.com/office/word/2010/wordprocessingShape">
                    <wps:wsp>
                      <wps:cNvSpPr/>
                      <wps:spPr>
                        <a:xfrm>
                          <a:off x="0" y="0"/>
                          <a:ext cx="3095625" cy="323850"/>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3DF701" id="Rectangle : coins arrondis 35" o:spid="_x0000_s1026" style="position:absolute;margin-left:226.85pt;margin-top:16.25pt;width:243.75pt;height:25.5pt;z-index:2516613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hgiQIAAIcFAAAOAAAAZHJzL2Uyb0RvYy54bWysVMFu2zAMvQ/YPwi6r3aSpmuDOkWQosOA&#10;rg3aDj0rshQbkEVNUuJkXz9Ksp2263YYdpFFkXwkn0leXu0bRXbCuhp0QUcnOSVCcyhrvSno96eb&#10;T+eUOM90yRRoUdCDcPRq/vHDZWtmYgwVqFJYgiDazVpT0Mp7M8syxyvRMHcCRmhUSrAN8yjaTVZa&#10;1iJ6o7Jxnp9lLdjSWODCOXy9Tko6j/hSCu7vpXTCE1VQzM3H08ZzHc5sfslmG8tMVfMuDfYPWTSs&#10;1hh0gLpmnpGtrX+DampuwYH0JxyaDKSsuYg1YDWj/E01jxUzItaC5Dgz0OT+Hyy/2z2alUUaWuNm&#10;Dq+hir20TfhifmQfyToMZIm9JxwfJ/nF9Gw8pYSjbjKenE8jm9nR21jnvwhoSLgU1MJWlw/4RyJR&#10;bHfrPIZF+94uRHSg6vKmVioKoQvEUlmyY/j/1ptRdFXb5huU6Q2j5n3c2DTBPKK+QlI64GkIyClo&#10;eMmONcebPygR7JR+EJLUJVY5jhEH5BSUcS60T8m4ipUiPY/+mEsEDMgS4w/YHcDrInvslGVnH1xF&#10;7ObBOf9bYsl58IiRQfvBuak12PcAFFbVRU72PUmJmsDSGsrDyhILaZac4Tc1/t9b5vyKWRweHDNc&#10;CP4eD6mgLSh0N0oqsD/few/22NOopaTFYSyo+7FlVlCivmrs9ovR6WmY3iicTj+PUbAvNeuXGr1t&#10;loD9MsLVY3i8Bnuv+qu00Dzj3liEqKhimmPsgnJve2Hp05LAzcPFYhHNcGIN87f60fAAHlgNrfu0&#10;f2bWdE3ucTzuoB9cNnvT5sk2eGpYbD3IOs7AkdeOb5z22MTdZgrr5KUcrY77c/4LAAD//wMAUEsD&#10;BBQABgAIAAAAIQBeBvPC3wAAAAkBAAAPAAAAZHJzL2Rvd25yZXYueG1sTI9RS8MwEIDfBf9DOME3&#10;l65dtatNhwyGIAhzDvaaNbc2mlxKk3X13xuf5uNxH999V60ma9iIg9eOBMxnCTCkxilNrYD95+ah&#10;AOaDJCWNIxTwgx5W9e1NJUvlLvSB4y60LErIl1JAF0Jfcu6bDq30M9cjxd3JDVaGOA4tV4O8RLk1&#10;PE2SR26lpnihkz2uO2y+d2cbLW9bbYrxFb/60+F9e9g0ep15Ie7vppdnYAGncIXhLz+mQx2bju5M&#10;yjMjYJFnTxEVkKU5sAgsF/MU2FFAkeXA64r//6D+BQAA//8DAFBLAQItABQABgAIAAAAIQC2gziS&#10;/gAAAOEBAAATAAAAAAAAAAAAAAAAAAAAAABbQ29udGVudF9UeXBlc10ueG1sUEsBAi0AFAAGAAgA&#10;AAAhADj9If/WAAAAlAEAAAsAAAAAAAAAAAAAAAAALwEAAF9yZWxzLy5yZWxzUEsBAi0AFAAGAAgA&#10;AAAhAGS9mGCJAgAAhwUAAA4AAAAAAAAAAAAAAAAALgIAAGRycy9lMm9Eb2MueG1sUEsBAi0AFAAG&#10;AAgAAAAhAF4G88LfAAAACQEAAA8AAAAAAAAAAAAAAAAA4wQAAGRycy9kb3ducmV2LnhtbFBLBQYA&#10;AAAABAAEAPMAAADvBQAAAAA=&#10;" fillcolor="#d8d8d8 [2732]" stroked="f" strokeweight="1pt">
                <v:stroke joinstyle="miter"/>
              </v:roundrect>
            </w:pict>
          </mc:Fallback>
        </mc:AlternateContent>
      </w:r>
      <w:r>
        <w:rPr>
          <w:noProof/>
        </w:rPr>
        <w:drawing>
          <wp:anchor distT="0" distB="0" distL="114300" distR="114300" simplePos="0" relativeHeight="251674635" behindDoc="0" locked="0" layoutInCell="1" allowOverlap="1" wp14:anchorId="26A3CAED" wp14:editId="7E3B83E0">
            <wp:simplePos x="0" y="0"/>
            <wp:positionH relativeFrom="column">
              <wp:posOffset>5321300</wp:posOffset>
            </wp:positionH>
            <wp:positionV relativeFrom="paragraph">
              <wp:posOffset>1165860</wp:posOffset>
            </wp:positionV>
            <wp:extent cx="483870" cy="245745"/>
            <wp:effectExtent l="0" t="0" r="0" b="1905"/>
            <wp:wrapNone/>
            <wp:docPr id="1028295129" name="Image 1"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95129" name="Image 1" descr="Une image contenant Police, Graphique, texte, logo&#10;&#10;Description générée automatiquement"/>
                    <pic:cNvPicPr/>
                  </pic:nvPicPr>
                  <pic:blipFill>
                    <a:blip r:embed="rId13"/>
                    <a:stretch>
                      <a:fillRect/>
                    </a:stretch>
                  </pic:blipFill>
                  <pic:spPr>
                    <a:xfrm>
                      <a:off x="0" y="0"/>
                      <a:ext cx="483870" cy="245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39" behindDoc="0" locked="0" layoutInCell="1" allowOverlap="1" wp14:anchorId="2126F90E" wp14:editId="40F7DD26">
            <wp:simplePos x="0" y="0"/>
            <wp:positionH relativeFrom="column">
              <wp:posOffset>5309870</wp:posOffset>
            </wp:positionH>
            <wp:positionV relativeFrom="paragraph">
              <wp:posOffset>922020</wp:posOffset>
            </wp:positionV>
            <wp:extent cx="483870" cy="245745"/>
            <wp:effectExtent l="0" t="0" r="0" b="1905"/>
            <wp:wrapNone/>
            <wp:docPr id="939510764" name="Image 1"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10764" name="Image 1" descr="Une image contenant Police, Graphique, texte, logo&#10;&#10;Description générée automatiquement"/>
                    <pic:cNvPicPr/>
                  </pic:nvPicPr>
                  <pic:blipFill>
                    <a:blip r:embed="rId13"/>
                    <a:stretch>
                      <a:fillRect/>
                    </a:stretch>
                  </pic:blipFill>
                  <pic:spPr>
                    <a:xfrm>
                      <a:off x="0" y="0"/>
                      <a:ext cx="483870" cy="245745"/>
                    </a:xfrm>
                    <a:prstGeom prst="rect">
                      <a:avLst/>
                    </a:prstGeom>
                  </pic:spPr>
                </pic:pic>
              </a:graphicData>
            </a:graphic>
            <wp14:sizeRelH relativeFrom="page">
              <wp14:pctWidth>0</wp14:pctWidth>
            </wp14:sizeRelH>
            <wp14:sizeRelV relativeFrom="page">
              <wp14:pctHeight>0</wp14:pctHeight>
            </wp14:sizeRelV>
          </wp:anchor>
        </w:drawing>
      </w:r>
      <w:r w:rsidR="000733F4">
        <w:rPr>
          <w:noProof/>
        </w:rPr>
        <w:drawing>
          <wp:anchor distT="0" distB="0" distL="114300" distR="114300" simplePos="0" relativeHeight="251671563" behindDoc="0" locked="0" layoutInCell="1" allowOverlap="1" wp14:anchorId="35E8869B" wp14:editId="3480C226">
            <wp:simplePos x="0" y="0"/>
            <wp:positionH relativeFrom="column">
              <wp:posOffset>5328920</wp:posOffset>
            </wp:positionH>
            <wp:positionV relativeFrom="paragraph">
              <wp:posOffset>5730875</wp:posOffset>
            </wp:positionV>
            <wp:extent cx="381000" cy="384175"/>
            <wp:effectExtent l="0" t="0" r="0" b="0"/>
            <wp:wrapNone/>
            <wp:docPr id="69454418" name="Image 1" descr="Une image contenant logo, symbole, cerc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4418" name="Image 1" descr="Une image contenant logo, symbole, cercle, Marque&#10;&#10;Description générée automatiquement"/>
                    <pic:cNvPicPr/>
                  </pic:nvPicPr>
                  <pic:blipFill>
                    <a:blip r:embed="rId14"/>
                    <a:stretch>
                      <a:fillRect/>
                    </a:stretch>
                  </pic:blipFill>
                  <pic:spPr>
                    <a:xfrm>
                      <a:off x="0" y="0"/>
                      <a:ext cx="381000" cy="384175"/>
                    </a:xfrm>
                    <a:prstGeom prst="rect">
                      <a:avLst/>
                    </a:prstGeom>
                  </pic:spPr>
                </pic:pic>
              </a:graphicData>
            </a:graphic>
            <wp14:sizeRelH relativeFrom="page">
              <wp14:pctWidth>0</wp14:pctWidth>
            </wp14:sizeRelH>
            <wp14:sizeRelV relativeFrom="page">
              <wp14:pctHeight>0</wp14:pctHeight>
            </wp14:sizeRelV>
          </wp:anchor>
        </w:drawing>
      </w:r>
      <w:r w:rsidR="000733F4">
        <w:rPr>
          <w:noProof/>
        </w:rPr>
        <w:drawing>
          <wp:anchor distT="0" distB="0" distL="114300" distR="114300" simplePos="0" relativeHeight="251672587" behindDoc="0" locked="0" layoutInCell="1" allowOverlap="1" wp14:anchorId="4AA4FD7A" wp14:editId="369D0AB6">
            <wp:simplePos x="0" y="0"/>
            <wp:positionH relativeFrom="column">
              <wp:posOffset>5300345</wp:posOffset>
            </wp:positionH>
            <wp:positionV relativeFrom="paragraph">
              <wp:posOffset>5130165</wp:posOffset>
            </wp:positionV>
            <wp:extent cx="525145" cy="266700"/>
            <wp:effectExtent l="0" t="0" r="8255" b="0"/>
            <wp:wrapNone/>
            <wp:docPr id="965752372" name="Image 1"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52372" name="Image 1" descr="Une image contenant Police, Graphique, texte, logo&#10;&#10;Description générée automatiquement"/>
                    <pic:cNvPicPr/>
                  </pic:nvPicPr>
                  <pic:blipFill>
                    <a:blip r:embed="rId13"/>
                    <a:stretch>
                      <a:fillRect/>
                    </a:stretch>
                  </pic:blipFill>
                  <pic:spPr>
                    <a:xfrm>
                      <a:off x="0" y="0"/>
                      <a:ext cx="525145" cy="266700"/>
                    </a:xfrm>
                    <a:prstGeom prst="rect">
                      <a:avLst/>
                    </a:prstGeom>
                  </pic:spPr>
                </pic:pic>
              </a:graphicData>
            </a:graphic>
            <wp14:sizeRelH relativeFrom="page">
              <wp14:pctWidth>0</wp14:pctWidth>
            </wp14:sizeRelH>
            <wp14:sizeRelV relativeFrom="page">
              <wp14:pctHeight>0</wp14:pctHeight>
            </wp14:sizeRelV>
          </wp:anchor>
        </w:drawing>
      </w:r>
      <w:r w:rsidR="000733F4">
        <w:rPr>
          <w:noProof/>
        </w:rPr>
        <w:drawing>
          <wp:anchor distT="0" distB="0" distL="114300" distR="114300" simplePos="0" relativeHeight="251669515" behindDoc="0" locked="0" layoutInCell="1" allowOverlap="1" wp14:anchorId="41B0B658" wp14:editId="335019B9">
            <wp:simplePos x="0" y="0"/>
            <wp:positionH relativeFrom="column">
              <wp:posOffset>5277485</wp:posOffset>
            </wp:positionH>
            <wp:positionV relativeFrom="paragraph">
              <wp:posOffset>5415915</wp:posOffset>
            </wp:positionV>
            <wp:extent cx="525145" cy="266700"/>
            <wp:effectExtent l="0" t="0" r="8255" b="0"/>
            <wp:wrapNone/>
            <wp:docPr id="1777131961" name="Image 1" descr="Une image contenant Police, Graphiqu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31961" name="Image 1" descr="Une image contenant Police, Graphique, texte, logo&#10;&#10;Description générée automatiquement"/>
                    <pic:cNvPicPr/>
                  </pic:nvPicPr>
                  <pic:blipFill>
                    <a:blip r:embed="rId13"/>
                    <a:stretch>
                      <a:fillRect/>
                    </a:stretch>
                  </pic:blipFill>
                  <pic:spPr>
                    <a:xfrm>
                      <a:off x="0" y="0"/>
                      <a:ext cx="525145" cy="266700"/>
                    </a:xfrm>
                    <a:prstGeom prst="rect">
                      <a:avLst/>
                    </a:prstGeom>
                  </pic:spPr>
                </pic:pic>
              </a:graphicData>
            </a:graphic>
            <wp14:sizeRelH relativeFrom="page">
              <wp14:pctWidth>0</wp14:pctWidth>
            </wp14:sizeRelH>
            <wp14:sizeRelV relativeFrom="page">
              <wp14:pctHeight>0</wp14:pctHeight>
            </wp14:sizeRelV>
          </wp:anchor>
        </w:drawing>
      </w:r>
      <w:r w:rsidR="000733F4">
        <w:rPr>
          <w:noProof/>
        </w:rPr>
        <w:drawing>
          <wp:anchor distT="0" distB="0" distL="114300" distR="114300" simplePos="0" relativeHeight="251676683" behindDoc="0" locked="0" layoutInCell="1" allowOverlap="1" wp14:anchorId="22F79A30" wp14:editId="0FE2DDF6">
            <wp:simplePos x="0" y="0"/>
            <wp:positionH relativeFrom="column">
              <wp:posOffset>5338445</wp:posOffset>
            </wp:positionH>
            <wp:positionV relativeFrom="paragraph">
              <wp:posOffset>4405630</wp:posOffset>
            </wp:positionV>
            <wp:extent cx="381000" cy="384175"/>
            <wp:effectExtent l="0" t="0" r="0" b="0"/>
            <wp:wrapNone/>
            <wp:docPr id="2074368027" name="Image 1" descr="Une image contenant logo, symbole, cerc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4418" name="Image 1" descr="Une image contenant logo, symbole, cercle, Marque&#10;&#10;Description générée automatiquement"/>
                    <pic:cNvPicPr/>
                  </pic:nvPicPr>
                  <pic:blipFill>
                    <a:blip r:embed="rId14"/>
                    <a:stretch>
                      <a:fillRect/>
                    </a:stretch>
                  </pic:blipFill>
                  <pic:spPr>
                    <a:xfrm>
                      <a:off x="0" y="0"/>
                      <a:ext cx="381000" cy="384175"/>
                    </a:xfrm>
                    <a:prstGeom prst="rect">
                      <a:avLst/>
                    </a:prstGeom>
                  </pic:spPr>
                </pic:pic>
              </a:graphicData>
            </a:graphic>
            <wp14:sizeRelH relativeFrom="page">
              <wp14:pctWidth>0</wp14:pctWidth>
            </wp14:sizeRelH>
            <wp14:sizeRelV relativeFrom="page">
              <wp14:pctHeight>0</wp14:pctHeight>
            </wp14:sizeRelV>
          </wp:anchor>
        </w:drawing>
      </w:r>
      <w:r w:rsidR="000733F4" w:rsidRPr="00EC488D">
        <w:rPr>
          <w:noProof/>
        </w:rPr>
        <w:drawing>
          <wp:anchor distT="0" distB="0" distL="114300" distR="114300" simplePos="0" relativeHeight="251677707" behindDoc="0" locked="0" layoutInCell="1" allowOverlap="1" wp14:anchorId="0D69D487" wp14:editId="300AEE53">
            <wp:simplePos x="0" y="0"/>
            <wp:positionH relativeFrom="column">
              <wp:posOffset>5319395</wp:posOffset>
            </wp:positionH>
            <wp:positionV relativeFrom="paragraph">
              <wp:posOffset>4044315</wp:posOffset>
            </wp:positionV>
            <wp:extent cx="419100" cy="394970"/>
            <wp:effectExtent l="0" t="0" r="0" b="5080"/>
            <wp:wrapNone/>
            <wp:docPr id="355653492" name="Image 1" descr="Une image contenant cercl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53492" name="Image 1" descr="Une image contenant cercle, logo, Graphique, Police&#10;&#10;Description générée automatiquement"/>
                    <pic:cNvPicPr/>
                  </pic:nvPicPr>
                  <pic:blipFill>
                    <a:blip r:embed="rId15"/>
                    <a:stretch>
                      <a:fillRect/>
                    </a:stretch>
                  </pic:blipFill>
                  <pic:spPr>
                    <a:xfrm>
                      <a:off x="0" y="0"/>
                      <a:ext cx="419100" cy="394970"/>
                    </a:xfrm>
                    <a:prstGeom prst="rect">
                      <a:avLst/>
                    </a:prstGeom>
                  </pic:spPr>
                </pic:pic>
              </a:graphicData>
            </a:graphic>
            <wp14:sizeRelH relativeFrom="page">
              <wp14:pctWidth>0</wp14:pctWidth>
            </wp14:sizeRelH>
            <wp14:sizeRelV relativeFrom="page">
              <wp14:pctHeight>0</wp14:pctHeight>
            </wp14:sizeRelV>
          </wp:anchor>
        </w:drawing>
      </w:r>
      <w:r w:rsidR="000733F4">
        <w:rPr>
          <w:noProof/>
        </w:rPr>
        <mc:AlternateContent>
          <mc:Choice Requires="wps">
            <w:drawing>
              <wp:anchor distT="0" distB="0" distL="114300" distR="114300" simplePos="0" relativeHeight="251667467" behindDoc="0" locked="0" layoutInCell="1" allowOverlap="1" wp14:anchorId="2E65B13B" wp14:editId="0E4CFE6D">
                <wp:simplePos x="0" y="0"/>
                <wp:positionH relativeFrom="column">
                  <wp:posOffset>5128895</wp:posOffset>
                </wp:positionH>
                <wp:positionV relativeFrom="paragraph">
                  <wp:posOffset>2928620</wp:posOffset>
                </wp:positionV>
                <wp:extent cx="683895" cy="683895"/>
                <wp:effectExtent l="0" t="0" r="20955" b="20955"/>
                <wp:wrapNone/>
                <wp:docPr id="635923738" name="Ellipse 37"/>
                <wp:cNvGraphicFramePr/>
                <a:graphic xmlns:a="http://schemas.openxmlformats.org/drawingml/2006/main">
                  <a:graphicData uri="http://schemas.microsoft.com/office/word/2010/wordprocessingShape">
                    <wps:wsp>
                      <wps:cNvSpPr/>
                      <wps:spPr>
                        <a:xfrm>
                          <a:off x="0" y="0"/>
                          <a:ext cx="683895" cy="683895"/>
                        </a:xfrm>
                        <a:prstGeom prst="ellipse">
                          <a:avLst/>
                        </a:prstGeom>
                        <a:solidFill>
                          <a:schemeClr val="accent6"/>
                        </a:solid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307242" w14:textId="77777777" w:rsidR="000733F4" w:rsidRPr="007146FD" w:rsidRDefault="000733F4" w:rsidP="000733F4">
                            <w:pPr>
                              <w:jc w:val="center"/>
                              <w:rPr>
                                <w:sz w:val="20"/>
                                <w:szCs w:val="20"/>
                              </w:rPr>
                            </w:pPr>
                            <w:r w:rsidRPr="007146FD">
                              <w:rPr>
                                <w:sz w:val="20"/>
                                <w:szCs w:val="20"/>
                              </w:rPr>
                              <w:t>Aide à l</w:t>
                            </w:r>
                            <w:r>
                              <w:rPr>
                                <w:sz w:val="20"/>
                                <w:szCs w:val="20"/>
                              </w:rPr>
                              <w:t>’investissement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5B13B" id="_x0000_s1033" style="position:absolute;left:0;text-align:left;margin-left:403.85pt;margin-top:230.6pt;width:53.85pt;height:53.85pt;z-index:25166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33hAIAALYFAAAOAAAAZHJzL2Uyb0RvYy54bWysVN9PGzEMfp+0/yHK+7iWCcYqrqgCMU1i&#10;gICJ5zSXcJFyceakvev++jm5H2WApmlaH1Intj/b39k+Pesay7YKgwFX8vnBjDPlJFTGPZX8+8Pl&#10;hxPOQhSuEhacKvlOBX62fP/utPULdQg12EohIxAXFq0veR2jXxRFkLVqRDgArxwpNWAjIl3xqahQ&#10;tITe2OJwNjsuWsDKI0gVAr1e9Eq+zPhaKxlvtA4qMltyyi3mE/O5TmexPBWLJxS+NnJIQ/xDFo0w&#10;joJOUBciCrZB8wqqMRIhgI4HEpoCtDZS5RqomvnsRTX3tfAq10LkBD/RFP4frLze3vtbJBpaHxaB&#10;xFRFp7FJ/5Qf6zJZu4ks1UUm6fH45OPJ5yPOJKkGmVCKvbPHEL8oaFgSSq6sNT6kcsRCbK9C7K1H&#10;q/QcwJrq0libL6kF1LlFthX08YSUysXj9MEoxm+W1v2tc7Kzm+YbVD3o0Yx+I+QY72UACpciFHuC&#10;shR3VmU8d6c0MxVRcpiLy737MvF5r6pFpfrQ8xT7zdA2ASZkTUxM2APAmORzUuYDzGCfXFVu/cl5&#10;9qfEekYnjxwZXJycG+MA3wKwcYrc248k9dQklmK37oibkn9KOaaXNVS7W2QI/SgGLy8N9ceVCPFW&#10;IM0eTSntk3hDh7bQlhwGibMa8Odb78meRoK0nLU0yyUPPzYCFWf2q6NhSYM/CjgK61Fwm+YcqMPm&#10;tKm8zCI5YLSjqBGaR1ozqxSFVMJJilVyGXG8nMd+p9Cikmq1ymY04F7EK3fvZQJPvKZmf+geBfph&#10;KCJN0zWMc/5qMHrb5OlgtYmgTZ6aPY8D47QcctcOiyxtn+f3bLVft8tfAAAA//8DAFBLAwQUAAYA&#10;CAAAACEA8ShKQ+IAAAALAQAADwAAAGRycy9kb3ducmV2LnhtbEyPy07DMBBF90j8gzVI7KiTKs2L&#10;OBUCIbFgQfoQYufGQxIRj4PttoGvx6xgObpH956p1rMe2QmtGwwJiBcRMKTWqIE6Abvt400OzHlJ&#10;So6GUMAXOljXlxeVLJU5U4Onje9YKCFXSgG991PJuWt71NItzIQUsndjtfThtB1XVp5DuR75MopS&#10;ruVAYaGXE9732H5sjloA3383SPqheMr2r2/282VOnqdGiOur+e4WmMfZ/8Hwqx/UoQ5OB3Mk5dgo&#10;II+yLKACkjReAgtEEa8SYAcBqzQvgNcV//9D/QMAAP//AwBQSwECLQAUAAYACAAAACEAtoM4kv4A&#10;AADhAQAAEwAAAAAAAAAAAAAAAAAAAAAAW0NvbnRlbnRfVHlwZXNdLnhtbFBLAQItABQABgAIAAAA&#10;IQA4/SH/1gAAAJQBAAALAAAAAAAAAAAAAAAAAC8BAABfcmVscy8ucmVsc1BLAQItABQABgAIAAAA&#10;IQAsL633hAIAALYFAAAOAAAAAAAAAAAAAAAAAC4CAABkcnMvZTJvRG9jLnhtbFBLAQItABQABgAI&#10;AAAAIQDxKEpD4gAAAAsBAAAPAAAAAAAAAAAAAAAAAN4EAABkcnMvZG93bnJldi54bWxQSwUGAAAA&#10;AAQABADzAAAA7QUAAAAA&#10;" fillcolor="#70ad47 [3209]" strokecolor="#375623 [1609]" strokeweight="1pt">
                <v:stroke joinstyle="miter"/>
                <v:textbox inset="0,0,0,0">
                  <w:txbxContent>
                    <w:p w14:paraId="04307242" w14:textId="77777777" w:rsidR="000733F4" w:rsidRPr="007146FD" w:rsidRDefault="000733F4" w:rsidP="000733F4">
                      <w:pPr>
                        <w:jc w:val="center"/>
                        <w:rPr>
                          <w:sz w:val="20"/>
                          <w:szCs w:val="20"/>
                        </w:rPr>
                      </w:pPr>
                      <w:r w:rsidRPr="007146FD">
                        <w:rPr>
                          <w:sz w:val="20"/>
                          <w:szCs w:val="20"/>
                        </w:rPr>
                        <w:t>Aide à l</w:t>
                      </w:r>
                      <w:r>
                        <w:rPr>
                          <w:sz w:val="20"/>
                          <w:szCs w:val="20"/>
                        </w:rPr>
                        <w:t>’investissement</w:t>
                      </w:r>
                    </w:p>
                  </w:txbxContent>
                </v:textbox>
              </v:oval>
            </w:pict>
          </mc:Fallback>
        </mc:AlternateContent>
      </w:r>
      <w:r w:rsidR="000733F4">
        <w:rPr>
          <w:noProof/>
        </w:rPr>
        <mc:AlternateContent>
          <mc:Choice Requires="wps">
            <w:drawing>
              <wp:anchor distT="0" distB="0" distL="114300" distR="114300" simplePos="0" relativeHeight="251665419" behindDoc="0" locked="0" layoutInCell="1" allowOverlap="1" wp14:anchorId="3AC954D8" wp14:editId="58C8B39D">
                <wp:simplePos x="0" y="0"/>
                <wp:positionH relativeFrom="column">
                  <wp:posOffset>2880995</wp:posOffset>
                </wp:positionH>
                <wp:positionV relativeFrom="paragraph">
                  <wp:posOffset>2929890</wp:posOffset>
                </wp:positionV>
                <wp:extent cx="2591435" cy="1914525"/>
                <wp:effectExtent l="19050" t="19050" r="18415" b="28575"/>
                <wp:wrapNone/>
                <wp:docPr id="391301399" name="Rectangle : coins arrondis 35"/>
                <wp:cNvGraphicFramePr/>
                <a:graphic xmlns:a="http://schemas.openxmlformats.org/drawingml/2006/main">
                  <a:graphicData uri="http://schemas.microsoft.com/office/word/2010/wordprocessingShape">
                    <wps:wsp>
                      <wps:cNvSpPr/>
                      <wps:spPr>
                        <a:xfrm>
                          <a:off x="0" y="0"/>
                          <a:ext cx="2591435" cy="1914525"/>
                        </a:xfrm>
                        <a:prstGeom prst="roundRect">
                          <a:avLst/>
                        </a:prstGeom>
                        <a:solidFill>
                          <a:schemeClr val="bg1"/>
                        </a:solid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9BFFE1" w14:textId="77777777" w:rsidR="000733F4" w:rsidRPr="00D0132E" w:rsidRDefault="000733F4" w:rsidP="000733F4">
                            <w:pPr>
                              <w:pStyle w:val="Paragraphedeliste"/>
                              <w:numPr>
                                <w:ilvl w:val="0"/>
                                <w:numId w:val="38"/>
                              </w:numPr>
                              <w:ind w:left="284" w:hanging="284"/>
                              <w:jc w:val="left"/>
                              <w:rPr>
                                <w:color w:val="FF0000"/>
                                <w:u w:val="single"/>
                              </w:rPr>
                            </w:pPr>
                            <w:r w:rsidRPr="00D0132E">
                              <w:rPr>
                                <w:color w:val="FF0000"/>
                                <w:u w:val="single"/>
                              </w:rPr>
                              <w:t xml:space="preserve">Investissement </w:t>
                            </w:r>
                          </w:p>
                          <w:p w14:paraId="68B43387"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Fonds Chaleur : réalisation d’installations de récupération de chaleur fatale</w:t>
                            </w:r>
                          </w:p>
                          <w:p w14:paraId="6429A53F" w14:textId="77777777" w:rsidR="000733F4" w:rsidRPr="00BE7C0F" w:rsidRDefault="000733F4" w:rsidP="000733F4">
                            <w:pPr>
                              <w:numPr>
                                <w:ilvl w:val="0"/>
                                <w:numId w:val="34"/>
                              </w:numPr>
                              <w:ind w:left="284" w:hanging="284"/>
                              <w:jc w:val="left"/>
                              <w:rPr>
                                <w:color w:val="4472C4" w:themeColor="accent5"/>
                                <w:sz w:val="22"/>
                                <w:szCs w:val="22"/>
                              </w:rPr>
                            </w:pPr>
                            <w:r>
                              <w:rPr>
                                <w:color w:val="4472C4" w:themeColor="accent5"/>
                                <w:sz w:val="22"/>
                                <w:szCs w:val="22"/>
                              </w:rPr>
                              <w:t>Fonds chaleur : EnR thermiques et/ou réseaux de chaleur</w:t>
                            </w:r>
                          </w:p>
                          <w:p w14:paraId="2CB54E9C"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AAP Décarbonation industrie : AAP DECARB IND, …</w:t>
                            </w:r>
                          </w:p>
                          <w:p w14:paraId="42957FA7" w14:textId="77777777" w:rsidR="000733F4" w:rsidRPr="00BE7C0F" w:rsidRDefault="000733F4" w:rsidP="000733F4">
                            <w:pPr>
                              <w:numPr>
                                <w:ilvl w:val="0"/>
                                <w:numId w:val="34"/>
                              </w:numPr>
                              <w:ind w:left="284" w:hanging="284"/>
                              <w:jc w:val="left"/>
                              <w:rPr>
                                <w:color w:val="4472C4" w:themeColor="accent5"/>
                                <w:sz w:val="22"/>
                                <w:szCs w:val="22"/>
                              </w:rPr>
                            </w:pPr>
                            <w:r>
                              <w:rPr>
                                <w:color w:val="4472C4" w:themeColor="accent5"/>
                                <w:sz w:val="22"/>
                                <w:szCs w:val="22"/>
                              </w:rPr>
                              <w:t>Fiche CEE standard &amp; dossier CEE spécifiques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954D8" id="_x0000_s1034" style="position:absolute;left:0;text-align:left;margin-left:226.85pt;margin-top:230.7pt;width:204.05pt;height:150.75pt;z-index:251665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a9jAIAAJwFAAAOAAAAZHJzL2Uyb0RvYy54bWysVE1v2zAMvQ/YfxB0X21nc9cFdYqgRYcB&#10;RVe0HXpWZCk2IIuapMTOfv0oyXbWD+ww7CJTIvlIPpM8vxg6RfbCuhZ0RYuTnBKhOdSt3lb0x+P1&#10;hzNKnGe6Zgq0qOhBOHqxev/uvDdLsYAGVC0sQRDtlr2paOO9WWaZ443omDsBIzQqJdiOebzabVZb&#10;1iN6p7JFnp9mPdjaWODCOXy9Skq6ivhSCu6/S+mEJ6qimJuPp43nJpzZ6pwtt5aZpuVjGuwfsuhY&#10;qzHoDHXFPCM7276C6lpuwYH0Jxy6DKRsuYg1YDVF/qKah4YZEWtBcpyZaXL/D5bf7h/MnUUaeuOW&#10;DsVQxSBtF76YHxkiWYeZLDF4wvFxUX4pPn0sKeGoK1AuF2WgMzu6G+v8VwEdCUJFLex0fY+/JDLF&#10;9jfOJ/vJLoR0oNr6ulUqXkIbiEtlyZ7hD9xsizHCMyulSY/5nJWfy4j8TBk76QjBOBfan76GwbSV&#10;xuyPNETJH5QImSh9LyRp61B4CvI8tYRbJFXDapEyLso8j02G8HMmkaMIGJAl1jpjjwBvYyeyRvvg&#10;KmKDz8753xJLzrNHjAzaz85dq8G+BaD8RLpM9hNJiZrAkh82A3JT0bPAa3jZQH24s8RCGjhn+HWL&#10;PXDDnL9jFicMZxG3hv+Oh1SAvw9GiZIG7K+33oM9Nj5qKelxYivqfu6YFZSobxpHIoz3JNhJ2EyC&#10;3nWXgD1U4D4yPIroYL2aRGmhe8Jlsg5RUMU0x1gV5d5Ol0ufNgeuIy7W62iGY2yYv9EPhgfwwGto&#10;58fhiVkzNr7HmbmFaZrZ8kXrJ9vgqWG98yDbOBdHHkfGcQXE1hnXVdgxf96j1XGprn4DAAD//wMA&#10;UEsDBBQABgAIAAAAIQCcJi/b4wAAAAsBAAAPAAAAZHJzL2Rvd25yZXYueG1sTI9NT8MwDIbvSPyH&#10;yEjcWNpudKM0naaJXSYhsY8Dx6wxbbXGqZp0K/v1mBPcbPnR6+fNl6NtxQV73zhSEE8iEEilMw1V&#10;Co6HzdMChA+ajG4doYJv9LAs7u9ynRl3pR1e9qESHEI+0wrqELpMSl/WaLWfuA6Jb1+utzrw2lfS&#10;9PrK4baVSRSl0uqG+EOtO1zXWJ73g1WQbNZue4ved5/TY3Pbnt8+hkO/UurxYVy9ggg4hj8YfvVZ&#10;HQp2OrmBjBetgtnzdM4oD2k8A8HEIo25zEnBPE1eQBa5/N+h+AEAAP//AwBQSwECLQAUAAYACAAA&#10;ACEAtoM4kv4AAADhAQAAEwAAAAAAAAAAAAAAAAAAAAAAW0NvbnRlbnRfVHlwZXNdLnhtbFBLAQIt&#10;ABQABgAIAAAAIQA4/SH/1gAAAJQBAAALAAAAAAAAAAAAAAAAAC8BAABfcmVscy8ucmVsc1BLAQIt&#10;ABQABgAIAAAAIQDmnwa9jAIAAJwFAAAOAAAAAAAAAAAAAAAAAC4CAABkcnMvZTJvRG9jLnhtbFBL&#10;AQItABQABgAIAAAAIQCcJi/b4wAAAAsBAAAPAAAAAAAAAAAAAAAAAOYEAABkcnMvZG93bnJldi54&#10;bWxQSwUGAAAAAAQABADzAAAA9gUAAAAA&#10;" fillcolor="white [3212]" strokecolor="#70ad47 [3209]" strokeweight="2.25pt">
                <v:stroke joinstyle="miter"/>
                <v:textbox inset="0,0,0,0">
                  <w:txbxContent>
                    <w:p w14:paraId="519BFFE1" w14:textId="77777777" w:rsidR="000733F4" w:rsidRPr="00D0132E" w:rsidRDefault="000733F4" w:rsidP="000733F4">
                      <w:pPr>
                        <w:pStyle w:val="Paragraphedeliste"/>
                        <w:numPr>
                          <w:ilvl w:val="0"/>
                          <w:numId w:val="38"/>
                        </w:numPr>
                        <w:ind w:left="284" w:hanging="284"/>
                        <w:jc w:val="left"/>
                        <w:rPr>
                          <w:color w:val="FF0000"/>
                          <w:u w:val="single"/>
                        </w:rPr>
                      </w:pPr>
                      <w:r w:rsidRPr="00D0132E">
                        <w:rPr>
                          <w:color w:val="FF0000"/>
                          <w:u w:val="single"/>
                        </w:rPr>
                        <w:t xml:space="preserve">Investissement </w:t>
                      </w:r>
                    </w:p>
                    <w:p w14:paraId="68B43387"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Fonds Chaleur : réalisation d’installations de récupération de chaleur fatale</w:t>
                      </w:r>
                    </w:p>
                    <w:p w14:paraId="6429A53F" w14:textId="77777777" w:rsidR="000733F4" w:rsidRPr="00BE7C0F" w:rsidRDefault="000733F4" w:rsidP="000733F4">
                      <w:pPr>
                        <w:numPr>
                          <w:ilvl w:val="0"/>
                          <w:numId w:val="34"/>
                        </w:numPr>
                        <w:ind w:left="284" w:hanging="284"/>
                        <w:jc w:val="left"/>
                        <w:rPr>
                          <w:color w:val="4472C4" w:themeColor="accent5"/>
                          <w:sz w:val="22"/>
                          <w:szCs w:val="22"/>
                        </w:rPr>
                      </w:pPr>
                      <w:r>
                        <w:rPr>
                          <w:color w:val="4472C4" w:themeColor="accent5"/>
                          <w:sz w:val="22"/>
                          <w:szCs w:val="22"/>
                        </w:rPr>
                        <w:t>Fonds chaleur : EnR thermiques et/ou réseaux de chaleur</w:t>
                      </w:r>
                    </w:p>
                    <w:p w14:paraId="2CB54E9C"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AAP Décarbonation industrie : AAP DECARB IND, …</w:t>
                      </w:r>
                    </w:p>
                    <w:p w14:paraId="42957FA7" w14:textId="77777777" w:rsidR="000733F4" w:rsidRPr="00BE7C0F" w:rsidRDefault="000733F4" w:rsidP="000733F4">
                      <w:pPr>
                        <w:numPr>
                          <w:ilvl w:val="0"/>
                          <w:numId w:val="34"/>
                        </w:numPr>
                        <w:ind w:left="284" w:hanging="284"/>
                        <w:jc w:val="left"/>
                        <w:rPr>
                          <w:color w:val="4472C4" w:themeColor="accent5"/>
                          <w:sz w:val="22"/>
                          <w:szCs w:val="22"/>
                        </w:rPr>
                      </w:pPr>
                      <w:r>
                        <w:rPr>
                          <w:color w:val="4472C4" w:themeColor="accent5"/>
                          <w:sz w:val="22"/>
                          <w:szCs w:val="22"/>
                        </w:rPr>
                        <w:t>Fiche CEE standard &amp; dossier CEE spécifiques</w:t>
                      </w:r>
                    </w:p>
                  </w:txbxContent>
                </v:textbox>
              </v:roundrect>
            </w:pict>
          </mc:Fallback>
        </mc:AlternateContent>
      </w:r>
      <w:r w:rsidR="000733F4">
        <w:rPr>
          <w:noProof/>
        </w:rPr>
        <mc:AlternateContent>
          <mc:Choice Requires="wps">
            <w:drawing>
              <wp:anchor distT="0" distB="0" distL="114300" distR="114300" simplePos="0" relativeHeight="251664395" behindDoc="0" locked="0" layoutInCell="1" allowOverlap="1" wp14:anchorId="269F8360" wp14:editId="507FBE95">
                <wp:simplePos x="0" y="0"/>
                <wp:positionH relativeFrom="column">
                  <wp:posOffset>2871470</wp:posOffset>
                </wp:positionH>
                <wp:positionV relativeFrom="paragraph">
                  <wp:posOffset>1539875</wp:posOffset>
                </wp:positionV>
                <wp:extent cx="2591435" cy="1343025"/>
                <wp:effectExtent l="19050" t="19050" r="18415" b="28575"/>
                <wp:wrapNone/>
                <wp:docPr id="1099284134" name="Rectangle : coins arrondis 35"/>
                <wp:cNvGraphicFramePr/>
                <a:graphic xmlns:a="http://schemas.openxmlformats.org/drawingml/2006/main">
                  <a:graphicData uri="http://schemas.microsoft.com/office/word/2010/wordprocessingShape">
                    <wps:wsp>
                      <wps:cNvSpPr/>
                      <wps:spPr>
                        <a:xfrm>
                          <a:off x="0" y="0"/>
                          <a:ext cx="2591435" cy="1343025"/>
                        </a:xfrm>
                        <a:prstGeom prst="roundRect">
                          <a:avLst/>
                        </a:prstGeom>
                        <a:no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4F005B" w14:textId="77777777" w:rsidR="000733F4" w:rsidRPr="00D0132E" w:rsidRDefault="000733F4" w:rsidP="000733F4">
                            <w:pPr>
                              <w:pStyle w:val="Paragraphedeliste"/>
                              <w:numPr>
                                <w:ilvl w:val="0"/>
                                <w:numId w:val="37"/>
                              </w:numPr>
                              <w:ind w:left="426" w:hanging="426"/>
                              <w:jc w:val="left"/>
                              <w:rPr>
                                <w:color w:val="FF0000"/>
                                <w:u w:val="single"/>
                              </w:rPr>
                            </w:pPr>
                            <w:r w:rsidRPr="00D0132E">
                              <w:rPr>
                                <w:color w:val="FF0000"/>
                                <w:u w:val="single"/>
                              </w:rPr>
                              <w:t xml:space="preserve">Etude de faisabilité </w:t>
                            </w:r>
                          </w:p>
                          <w:p w14:paraId="7DCDA954" w14:textId="77777777" w:rsidR="000733F4" w:rsidRPr="00BE7C0F" w:rsidRDefault="000733F4" w:rsidP="000733F4">
                            <w:pPr>
                              <w:numPr>
                                <w:ilvl w:val="0"/>
                                <w:numId w:val="33"/>
                              </w:numPr>
                              <w:jc w:val="left"/>
                              <w:rPr>
                                <w:color w:val="4472C4" w:themeColor="accent5"/>
                                <w:sz w:val="22"/>
                                <w:szCs w:val="22"/>
                              </w:rPr>
                            </w:pPr>
                            <w:r>
                              <w:rPr>
                                <w:color w:val="4472C4" w:themeColor="accent5"/>
                                <w:sz w:val="22"/>
                                <w:szCs w:val="22"/>
                              </w:rPr>
                              <w:t>Installation de récupération de chaleur fatale</w:t>
                            </w:r>
                          </w:p>
                          <w:p w14:paraId="55E5E889" w14:textId="77777777" w:rsidR="000733F4" w:rsidRPr="00C37A74" w:rsidRDefault="000733F4" w:rsidP="000733F4">
                            <w:pPr>
                              <w:numPr>
                                <w:ilvl w:val="0"/>
                                <w:numId w:val="33"/>
                              </w:numPr>
                              <w:jc w:val="left"/>
                              <w:rPr>
                                <w:color w:val="4472C4" w:themeColor="accent5"/>
                                <w:sz w:val="22"/>
                                <w:szCs w:val="22"/>
                              </w:rPr>
                            </w:pPr>
                            <w:r w:rsidRPr="00C37A74">
                              <w:rPr>
                                <w:color w:val="4472C4" w:themeColor="accent5"/>
                                <w:sz w:val="22"/>
                                <w:szCs w:val="22"/>
                              </w:rPr>
                              <w:t>Etude de faisabilité efficacité énergétique et décarbonation des procédés &amp; utilités en industrie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F8360" id="_x0000_s1035" style="position:absolute;left:0;text-align:left;margin-left:226.1pt;margin-top:121.25pt;width:204.05pt;height:105.75pt;z-index:25166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kiAIAAHQFAAAOAAAAZHJzL2Uyb0RvYy54bWysVEtv2zAMvg/YfxB0X22nzdYGdYqgRYcB&#10;RVv0gZ4VWaoNyKJGKXGyXz9KfqToih2GXWRaJD+Sn0ieX+xaw7YKfQO25MVRzpmyEqrGvpb8+en6&#10;yylnPghbCQNWlXyvPL9Yfv503rmFmkENplLICMT6RedKXofgFlnmZa1a4Y/AKUtKDdiKQL/4mlUo&#10;OkJvTTbL869ZB1g5BKm8p9urXsmXCV9rJcOd1l4FZkpOuYV0YjrX8cyW52LxisLVjRzSEP+QRSsa&#10;S0EnqCsRBNtg8wdU20gEDzocSWgz0LqRKtVA1RT5u2oea+FUqoXI8W6iyf8/WHm7fXT3SDR0zi88&#10;ibGKncY2fik/tktk7Sey1C4wSZez+VlxcjznTJKuOD45zmfzSGd2cHfow3cFLYtCyRE2tnqgJ0lM&#10;ie2ND739aBdDWrhujEnPYizrKM7p/Ns8eXgwTRW10S51iLo0yLaC3lZIqWyYDQm8saR0jKWsDuUl&#10;KeyNijDGPijNmioW1AeJnfcet+hVtahUH66Y53lqHoKfMkm1J8CIrCnRCXsA+Bi7J2Gwj64qNe7k&#10;nP8tsd558kiRwYbJuW0s4EcAJhQDW7q3H0nqqYkshd16R9yU/Cxaxps1VPt7ZAj9IHknrxt62xvh&#10;w71AmhyaMdoG4Y4ObYCeDwaJsxrw10f30Z4amrScdTSJJfc/NwIVZ+aHpVaPYzsKOArrUbCb9hKo&#10;AQraM04mkRwwmFHUCO0LLYlVjEIqYSXFKrkMOP5chn4j0JqRarVKZjSeToQb++hkBI+8xjZ92r0I&#10;dENDB5qFWxinVCzetXRvGz0trDYBdJP6/cDjwDiNdmqdYQ3F3fH2P1kdluXyNwAAAP//AwBQSwME&#10;FAAGAAgAAAAhAI07b5HhAAAACwEAAA8AAABkcnMvZG93bnJldi54bWxMj8FOwzAQRO9I/IO1SFwQ&#10;tTFpVYU4VQTigISoCD306MZLEhqvo9hp0r/HPcFxNU8zb7PNbDt2wsG3jhQ8LAQwpMqZlmoFu6/X&#10;+zUwHzQZ3TlCBWf0sMmvrzKdGjfRJ57KULNYQj7VCpoQ+pRzXzVotV+4Hilm326wOsRzqLkZ9BTL&#10;bcelECtudUtxodE9PjdYHcvRKijvPoo3XtDP2epxPoqX+n2/nZS6vZmLJ2AB5/AHw0U/qkMenQ5u&#10;JONZpyBZShlRBTKRS2CRWK/EI7DDJUoE8Dzj/3/IfwEAAP//AwBQSwECLQAUAAYACAAAACEAtoM4&#10;kv4AAADhAQAAEwAAAAAAAAAAAAAAAAAAAAAAW0NvbnRlbnRfVHlwZXNdLnhtbFBLAQItABQABgAI&#10;AAAAIQA4/SH/1gAAAJQBAAALAAAAAAAAAAAAAAAAAC8BAABfcmVscy8ucmVsc1BLAQItABQABgAI&#10;AAAAIQD5Ow/kiAIAAHQFAAAOAAAAAAAAAAAAAAAAAC4CAABkcnMvZTJvRG9jLnhtbFBLAQItABQA&#10;BgAIAAAAIQCNO2+R4QAAAAsBAAAPAAAAAAAAAAAAAAAAAOIEAABkcnMvZG93bnJldi54bWxQSwUG&#10;AAAAAAQABADzAAAA8AUAAAAA&#10;" filled="f" strokecolor="#ed7d31 [3205]" strokeweight="2.25pt">
                <v:stroke joinstyle="miter"/>
                <v:textbox inset="0,0,0,0">
                  <w:txbxContent>
                    <w:p w14:paraId="7C4F005B" w14:textId="77777777" w:rsidR="000733F4" w:rsidRPr="00D0132E" w:rsidRDefault="000733F4" w:rsidP="000733F4">
                      <w:pPr>
                        <w:pStyle w:val="Paragraphedeliste"/>
                        <w:numPr>
                          <w:ilvl w:val="0"/>
                          <w:numId w:val="37"/>
                        </w:numPr>
                        <w:ind w:left="426" w:hanging="426"/>
                        <w:jc w:val="left"/>
                        <w:rPr>
                          <w:color w:val="FF0000"/>
                          <w:u w:val="single"/>
                        </w:rPr>
                      </w:pPr>
                      <w:r w:rsidRPr="00D0132E">
                        <w:rPr>
                          <w:color w:val="FF0000"/>
                          <w:u w:val="single"/>
                        </w:rPr>
                        <w:t xml:space="preserve">Etude de faisabilité </w:t>
                      </w:r>
                    </w:p>
                    <w:p w14:paraId="7DCDA954" w14:textId="77777777" w:rsidR="000733F4" w:rsidRPr="00BE7C0F" w:rsidRDefault="000733F4" w:rsidP="000733F4">
                      <w:pPr>
                        <w:numPr>
                          <w:ilvl w:val="0"/>
                          <w:numId w:val="33"/>
                        </w:numPr>
                        <w:jc w:val="left"/>
                        <w:rPr>
                          <w:color w:val="4472C4" w:themeColor="accent5"/>
                          <w:sz w:val="22"/>
                          <w:szCs w:val="22"/>
                        </w:rPr>
                      </w:pPr>
                      <w:r>
                        <w:rPr>
                          <w:color w:val="4472C4" w:themeColor="accent5"/>
                          <w:sz w:val="22"/>
                          <w:szCs w:val="22"/>
                        </w:rPr>
                        <w:t>Installation de récupération de chaleur fatale</w:t>
                      </w:r>
                    </w:p>
                    <w:p w14:paraId="55E5E889" w14:textId="77777777" w:rsidR="000733F4" w:rsidRPr="00C37A74" w:rsidRDefault="000733F4" w:rsidP="000733F4">
                      <w:pPr>
                        <w:numPr>
                          <w:ilvl w:val="0"/>
                          <w:numId w:val="33"/>
                        </w:numPr>
                        <w:jc w:val="left"/>
                        <w:rPr>
                          <w:color w:val="4472C4" w:themeColor="accent5"/>
                          <w:sz w:val="22"/>
                          <w:szCs w:val="22"/>
                        </w:rPr>
                      </w:pPr>
                      <w:r w:rsidRPr="00C37A74">
                        <w:rPr>
                          <w:color w:val="4472C4" w:themeColor="accent5"/>
                          <w:sz w:val="22"/>
                          <w:szCs w:val="22"/>
                        </w:rPr>
                        <w:t>Etude de faisabilité efficacité énergétique et décarbonation des procédés &amp; utilités en industrie</w:t>
                      </w:r>
                    </w:p>
                  </w:txbxContent>
                </v:textbox>
              </v:roundrect>
            </w:pict>
          </mc:Fallback>
        </mc:AlternateContent>
      </w:r>
      <w:r w:rsidR="000733F4">
        <w:rPr>
          <w:noProof/>
        </w:rPr>
        <mc:AlternateContent>
          <mc:Choice Requires="wps">
            <w:drawing>
              <wp:anchor distT="0" distB="0" distL="114300" distR="114300" simplePos="0" relativeHeight="251668491" behindDoc="0" locked="0" layoutInCell="1" allowOverlap="1" wp14:anchorId="4FBF499F" wp14:editId="78783D63">
                <wp:simplePos x="0" y="0"/>
                <wp:positionH relativeFrom="column">
                  <wp:posOffset>2880995</wp:posOffset>
                </wp:positionH>
                <wp:positionV relativeFrom="paragraph">
                  <wp:posOffset>4892675</wp:posOffset>
                </wp:positionV>
                <wp:extent cx="2591435" cy="1371600"/>
                <wp:effectExtent l="19050" t="19050" r="18415" b="19050"/>
                <wp:wrapNone/>
                <wp:docPr id="839283714" name="Rectangle : coins arrondis 35"/>
                <wp:cNvGraphicFramePr/>
                <a:graphic xmlns:a="http://schemas.openxmlformats.org/drawingml/2006/main">
                  <a:graphicData uri="http://schemas.microsoft.com/office/word/2010/wordprocessingShape">
                    <wps:wsp>
                      <wps:cNvSpPr/>
                      <wps:spPr>
                        <a:xfrm>
                          <a:off x="0" y="0"/>
                          <a:ext cx="2591435" cy="1371600"/>
                        </a:xfrm>
                        <a:prstGeom prst="roundRect">
                          <a:avLst/>
                        </a:prstGeom>
                        <a:solidFill>
                          <a:schemeClr val="bg1"/>
                        </a:solid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16B4B2" w14:textId="77777777" w:rsidR="000733F4" w:rsidRPr="00007333" w:rsidRDefault="000733F4" w:rsidP="000733F4">
                            <w:pPr>
                              <w:numPr>
                                <w:ilvl w:val="0"/>
                                <w:numId w:val="36"/>
                              </w:numPr>
                              <w:jc w:val="left"/>
                              <w:rPr>
                                <w:color w:val="FF0000"/>
                                <w:u w:val="single"/>
                              </w:rPr>
                            </w:pPr>
                            <w:r>
                              <w:rPr>
                                <w:color w:val="FF0000"/>
                                <w:u w:val="single"/>
                              </w:rPr>
                              <w:t>Suivi</w:t>
                            </w:r>
                          </w:p>
                          <w:p w14:paraId="321F0434"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PRO-Smen : certification ISO 50 001</w:t>
                            </w:r>
                          </w:p>
                          <w:p w14:paraId="6AF11C53"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PROREFEI : formation des Référents Energie en industrie</w:t>
                            </w:r>
                          </w:p>
                          <w:p w14:paraId="3ED88966" w14:textId="77777777" w:rsidR="000733F4" w:rsidRPr="001F1928" w:rsidRDefault="000733F4" w:rsidP="000733F4">
                            <w:pPr>
                              <w:numPr>
                                <w:ilvl w:val="0"/>
                                <w:numId w:val="34"/>
                              </w:numPr>
                              <w:ind w:left="284" w:hanging="284"/>
                              <w:jc w:val="left"/>
                              <w:rPr>
                                <w:color w:val="4472C4" w:themeColor="accent5"/>
                                <w:sz w:val="22"/>
                                <w:szCs w:val="22"/>
                              </w:rPr>
                            </w:pPr>
                            <w:r>
                              <w:rPr>
                                <w:color w:val="4472C4" w:themeColor="accent5"/>
                                <w:sz w:val="22"/>
                                <w:szCs w:val="22"/>
                              </w:rPr>
                              <w:t>Fiche CEE IND-UT-134 : s</w:t>
                            </w:r>
                            <w:r w:rsidRPr="0053252D">
                              <w:rPr>
                                <w:color w:val="4472C4" w:themeColor="accent5"/>
                                <w:sz w:val="22"/>
                                <w:szCs w:val="22"/>
                              </w:rPr>
                              <w:t>ystème de mesurage d’indicateurs de performance énergétique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F499F" id="_x0000_s1036" style="position:absolute;left:0;text-align:left;margin-left:226.85pt;margin-top:385.25pt;width:204.05pt;height:108pt;z-index:25166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JyjQIAAJ0FAAAOAAAAZHJzL2Uyb0RvYy54bWysVEtv2zAMvg/YfxB0Xx23S9cFdYqgRYcB&#10;RVu0HXpWZCk2IIsapcTOfv0o+ZH1gR2GXWRKJD+Sn0meX3SNYTuFvgZb8PxoxpmyEsrabgr+4+n6&#10;0xlnPghbCgNWFXyvPL9Yfvxw3rqFOoYKTKmQEYj1i9YVvArBLbLMy0o1wh+BU5aUGrARga64yUoU&#10;LaE3JjuezU6zFrB0CFJ5T69XvZIvE77WSoY7rb0KzBSccgvpxHSu45ktz8Vig8JVtRzSEP+QRSNq&#10;S0EnqCsRBNti/QaqqSWCBx2OJDQZaF1LlWqgavLZq2oeK+FUqoXI8W6iyf8/WHm7e3T3SDS0zi88&#10;ibGKTmMTv5Qf6xJZ+4ks1QUm6fF4/jX/fDLnTJIuP/mSn84SndnB3aEP3xQ0LAoFR9ja8oF+SWJK&#10;7G58oLhkP9rFkB5MXV7XxqRLbAN1aZDtBP3A9SaPP4w8XlgZy1rK52z+ZZ6QXyhTJx0ghJTKhtO3&#10;MARqLGEfaEhS2BsVMzH2QWlWl7HwPsjL1HrcvFdVolR9xvl8NrEyZZIqSIARWVOtE/YA8D52X/pg&#10;H11VavDJefa3xHrnySNFBhsm56a2gO8BmDCSrnv7kaSemshS6NYdcUNtkDogPq2h3N8jQ+gnzjt5&#10;XVMT3Agf7gXSiNEw0toId3RoA/T/YJA4qwB/vfce7anzSctZSyNbcP9zK1BxZr5bmok436OAo7Ae&#10;BbttLoGaKKeF5GQSyQGDGUWN0DzTNlnFKKQSVlKsgsuA4+Uy9KuD9pFUq1Uyozl2ItzYRycjeCQ2&#10;9vNT9yzQDZ0faGhuYRxnsXjV+71t9LSw2gbQdRqMA48D5bQDUu8M+youmT/vyeqwVZe/AQAA//8D&#10;AFBLAwQUAAYACAAAACEATvw7BOMAAAALAQAADwAAAGRycy9kb3ducmV2LnhtbEyPy27CMBBF90j9&#10;B2sqdQc20DyaxkEIlQ1SpfJYdGniaRIRj6PYgZSvr7tql6M5uvfcfDWall2xd40lCfOZAIZUWt1Q&#10;JeF03E5TYM4r0qq1hBK+0cGqeJjkKtP2Rnu8HnzFQgi5TEmove8yzl1Zo1FuZjuk8PuyvVE+nH3F&#10;da9uIdy0fCFEzI1qKDTUqsNNjeXlMBgJi+3G7u7iff+5PDX33eXtYzj2aymfHsf1KzCPo/+D4Vc/&#10;qEMRnM52IO1YK+E5WiYBlZAkIgIWiDSehzFnCS9pHAEvcv5/Q/EDAAD//wMAUEsBAi0AFAAGAAgA&#10;AAAhALaDOJL+AAAA4QEAABMAAAAAAAAAAAAAAAAAAAAAAFtDb250ZW50X1R5cGVzXS54bWxQSwEC&#10;LQAUAAYACAAAACEAOP0h/9YAAACUAQAACwAAAAAAAAAAAAAAAAAvAQAAX3JlbHMvLnJlbHNQSwEC&#10;LQAUAAYACAAAACEAXFcCco0CAACdBQAADgAAAAAAAAAAAAAAAAAuAgAAZHJzL2Uyb0RvYy54bWxQ&#10;SwECLQAUAAYACAAAACEATvw7BOMAAAALAQAADwAAAAAAAAAAAAAAAADnBAAAZHJzL2Rvd25yZXYu&#10;eG1sUEsFBgAAAAAEAAQA8wAAAPcFAAAAAA==&#10;" fillcolor="white [3212]" strokecolor="#70ad47 [3209]" strokeweight="2.25pt">
                <v:stroke joinstyle="miter"/>
                <v:textbox inset="0,0,0,0">
                  <w:txbxContent>
                    <w:p w14:paraId="7016B4B2" w14:textId="77777777" w:rsidR="000733F4" w:rsidRPr="00007333" w:rsidRDefault="000733F4" w:rsidP="000733F4">
                      <w:pPr>
                        <w:numPr>
                          <w:ilvl w:val="0"/>
                          <w:numId w:val="36"/>
                        </w:numPr>
                        <w:jc w:val="left"/>
                        <w:rPr>
                          <w:color w:val="FF0000"/>
                          <w:u w:val="single"/>
                        </w:rPr>
                      </w:pPr>
                      <w:r>
                        <w:rPr>
                          <w:color w:val="FF0000"/>
                          <w:u w:val="single"/>
                        </w:rPr>
                        <w:t>Suivi</w:t>
                      </w:r>
                    </w:p>
                    <w:p w14:paraId="321F0434"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PRO-Smen : certification ISO 50 001</w:t>
                      </w:r>
                    </w:p>
                    <w:p w14:paraId="6AF11C53" w14:textId="77777777" w:rsidR="000733F4" w:rsidRDefault="000733F4" w:rsidP="000733F4">
                      <w:pPr>
                        <w:numPr>
                          <w:ilvl w:val="0"/>
                          <w:numId w:val="34"/>
                        </w:numPr>
                        <w:ind w:left="284" w:hanging="284"/>
                        <w:jc w:val="left"/>
                        <w:rPr>
                          <w:color w:val="4472C4" w:themeColor="accent5"/>
                          <w:sz w:val="22"/>
                          <w:szCs w:val="22"/>
                        </w:rPr>
                      </w:pPr>
                      <w:r>
                        <w:rPr>
                          <w:color w:val="4472C4" w:themeColor="accent5"/>
                          <w:sz w:val="22"/>
                          <w:szCs w:val="22"/>
                        </w:rPr>
                        <w:t>PROREFEI : formation des Référents Energie en industrie</w:t>
                      </w:r>
                    </w:p>
                    <w:p w14:paraId="3ED88966" w14:textId="77777777" w:rsidR="000733F4" w:rsidRPr="001F1928" w:rsidRDefault="000733F4" w:rsidP="000733F4">
                      <w:pPr>
                        <w:numPr>
                          <w:ilvl w:val="0"/>
                          <w:numId w:val="34"/>
                        </w:numPr>
                        <w:ind w:left="284" w:hanging="284"/>
                        <w:jc w:val="left"/>
                        <w:rPr>
                          <w:color w:val="4472C4" w:themeColor="accent5"/>
                          <w:sz w:val="22"/>
                          <w:szCs w:val="22"/>
                        </w:rPr>
                      </w:pPr>
                      <w:r>
                        <w:rPr>
                          <w:color w:val="4472C4" w:themeColor="accent5"/>
                          <w:sz w:val="22"/>
                          <w:szCs w:val="22"/>
                        </w:rPr>
                        <w:t>Fiche CEE IND-UT-134 : s</w:t>
                      </w:r>
                      <w:r w:rsidRPr="0053252D">
                        <w:rPr>
                          <w:color w:val="4472C4" w:themeColor="accent5"/>
                          <w:sz w:val="22"/>
                          <w:szCs w:val="22"/>
                        </w:rPr>
                        <w:t>ystème de mesurage d’indicateurs de performance énergétique</w:t>
                      </w:r>
                    </w:p>
                  </w:txbxContent>
                </v:textbox>
              </v:roundrect>
            </w:pict>
          </mc:Fallback>
        </mc:AlternateContent>
      </w:r>
      <w:r w:rsidR="000733F4">
        <w:rPr>
          <w:noProof/>
        </w:rPr>
        <w:drawing>
          <wp:inline distT="0" distB="0" distL="0" distR="0" wp14:anchorId="37D7FCFF" wp14:editId="74118A31">
            <wp:extent cx="2943225" cy="6734175"/>
            <wp:effectExtent l="38100" t="19050" r="28575" b="28575"/>
            <wp:docPr id="2052307409" name="Diagramme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0733F4" w:rsidRPr="001F1928">
        <w:rPr>
          <w:noProof/>
        </w:rPr>
        <w:t xml:space="preserve"> </w:t>
      </w:r>
    </w:p>
    <w:p w14:paraId="25758424" w14:textId="77777777" w:rsidR="000733F4" w:rsidRDefault="000733F4" w:rsidP="000733F4">
      <w:pPr>
        <w:keepNext w:val="0"/>
        <w:keepLines w:val="0"/>
        <w:jc w:val="left"/>
        <w:rPr>
          <w:rFonts w:ascii="Marianne" w:hAnsi="Marianne"/>
          <w:bCs/>
          <w:sz w:val="20"/>
          <w:szCs w:val="20"/>
        </w:rPr>
      </w:pPr>
      <w:r>
        <w:rPr>
          <w:rFonts w:ascii="Marianne" w:hAnsi="Marianne"/>
          <w:bCs/>
          <w:sz w:val="20"/>
          <w:szCs w:val="20"/>
        </w:rPr>
        <w:br w:type="page"/>
      </w:r>
    </w:p>
    <w:p w14:paraId="59F2A088" w14:textId="77777777" w:rsidR="000733F4" w:rsidRPr="00C52E23" w:rsidRDefault="000733F4" w:rsidP="000733F4">
      <w:pPr>
        <w:pStyle w:val="NormalGrandTitre1Ademe"/>
      </w:pPr>
      <w:r>
        <w:lastRenderedPageBreak/>
        <w:t>vision des Differents dispositifs d’accompagnement</w:t>
      </w:r>
    </w:p>
    <w:p w14:paraId="2FF20DC7" w14:textId="77777777" w:rsidR="000733F4" w:rsidRDefault="000733F4" w:rsidP="000733F4">
      <w:pPr>
        <w:keepNext w:val="0"/>
        <w:keepLines w:val="0"/>
        <w:autoSpaceDE w:val="0"/>
        <w:autoSpaceDN w:val="0"/>
        <w:adjustRightInd w:val="0"/>
        <w:rPr>
          <w:rFonts w:ascii="Marianne" w:eastAsia="Calibri" w:hAnsi="Marianne" w:cs="Helvetica"/>
          <w:sz w:val="20"/>
          <w:szCs w:val="20"/>
        </w:rPr>
      </w:pPr>
    </w:p>
    <w:p w14:paraId="06A0F982" w14:textId="77777777" w:rsidR="000733F4" w:rsidRPr="000733F4" w:rsidRDefault="000733F4" w:rsidP="000733F4">
      <w:pPr>
        <w:keepNext w:val="0"/>
        <w:keepLines w:val="0"/>
        <w:autoSpaceDE w:val="0"/>
        <w:autoSpaceDN w:val="0"/>
        <w:adjustRightInd w:val="0"/>
        <w:rPr>
          <w:rFonts w:ascii="Marianne" w:eastAsia="Calibri" w:hAnsi="Marianne" w:cs="Helvetica"/>
          <w:sz w:val="20"/>
          <w:szCs w:val="20"/>
        </w:rPr>
      </w:pPr>
    </w:p>
    <w:p w14:paraId="1D363190" w14:textId="49753153" w:rsidR="000733F4" w:rsidRPr="00C52E23" w:rsidRDefault="000733F4" w:rsidP="000733F4">
      <w:pPr>
        <w:pStyle w:val="Paragraphedeliste"/>
        <w:keepNext w:val="0"/>
        <w:keepLines w:val="0"/>
        <w:numPr>
          <w:ilvl w:val="0"/>
          <w:numId w:val="12"/>
        </w:numPr>
        <w:autoSpaceDE w:val="0"/>
        <w:autoSpaceDN w:val="0"/>
        <w:adjustRightInd w:val="0"/>
        <w:rPr>
          <w:rFonts w:ascii="Marianne" w:eastAsia="Calibri" w:hAnsi="Marianne" w:cs="Helvetica"/>
          <w:sz w:val="20"/>
          <w:szCs w:val="20"/>
        </w:rPr>
      </w:pPr>
      <w:r w:rsidRPr="00C52E23">
        <w:rPr>
          <w:rFonts w:ascii="Marianne" w:hAnsi="Marianne"/>
          <w:bCs/>
          <w:sz w:val="20"/>
          <w:szCs w:val="20"/>
        </w:rPr>
        <w:t>L’audit énergétique</w:t>
      </w:r>
      <w:r w:rsidRPr="00C52E23">
        <w:rPr>
          <w:rFonts w:cs="Calibri"/>
          <w:bCs/>
          <w:sz w:val="20"/>
          <w:szCs w:val="20"/>
        </w:rPr>
        <w:t> </w:t>
      </w:r>
      <w:r w:rsidRPr="00C52E23">
        <w:rPr>
          <w:rFonts w:ascii="Marianne" w:hAnsi="Marianne"/>
          <w:bCs/>
          <w:sz w:val="20"/>
          <w:szCs w:val="20"/>
        </w:rPr>
        <w:t xml:space="preserve">constitue un </w:t>
      </w:r>
      <w:r w:rsidRPr="00C52E23">
        <w:rPr>
          <w:rFonts w:ascii="Marianne" w:eastAsia="Calibri" w:hAnsi="Marianne" w:cs="Helvetica"/>
          <w:sz w:val="20"/>
          <w:szCs w:val="20"/>
        </w:rPr>
        <w:t>examen et une analyse méthodiques de l’utilisation de l’énergie et de la consommation d’énergie d’un site industriel, d’un bâtiment, d’un procédé… dans le but d’identifier les flux énergétiques et les potentiels d’amélioration de l</w:t>
      </w:r>
      <w:r>
        <w:rPr>
          <w:rFonts w:ascii="Marianne" w:eastAsia="Calibri" w:hAnsi="Marianne" w:cs="Helvetica"/>
          <w:sz w:val="20"/>
          <w:szCs w:val="20"/>
        </w:rPr>
        <w:t>a performance</w:t>
      </w:r>
      <w:r w:rsidRPr="00C52E23">
        <w:rPr>
          <w:rFonts w:ascii="Marianne" w:eastAsia="Calibri" w:hAnsi="Marianne" w:cs="Helvetica"/>
          <w:sz w:val="20"/>
          <w:szCs w:val="20"/>
        </w:rPr>
        <w:t xml:space="preserve"> énergétique</w:t>
      </w:r>
      <w:r w:rsidRPr="00C52E23">
        <w:rPr>
          <w:rFonts w:eastAsia="Calibri" w:cs="Calibri"/>
          <w:sz w:val="20"/>
          <w:szCs w:val="20"/>
        </w:rPr>
        <w:t> </w:t>
      </w:r>
      <w:r w:rsidRPr="00C52E23">
        <w:rPr>
          <w:rFonts w:ascii="Marianne" w:eastAsia="Calibri" w:hAnsi="Marianne" w:cs="Helvetica"/>
          <w:sz w:val="20"/>
          <w:szCs w:val="20"/>
        </w:rPr>
        <w:t>;</w:t>
      </w:r>
    </w:p>
    <w:p w14:paraId="431812D7" w14:textId="77777777" w:rsidR="000733F4" w:rsidRPr="00C52E23" w:rsidRDefault="000733F4" w:rsidP="000733F4">
      <w:pPr>
        <w:pStyle w:val="Paragraphedeliste"/>
        <w:keepNext w:val="0"/>
        <w:keepLines w:val="0"/>
        <w:autoSpaceDE w:val="0"/>
        <w:autoSpaceDN w:val="0"/>
        <w:adjustRightInd w:val="0"/>
        <w:ind w:left="720"/>
        <w:rPr>
          <w:rFonts w:ascii="Marianne" w:eastAsia="Calibri" w:hAnsi="Marianne" w:cs="Helvetica"/>
          <w:sz w:val="20"/>
          <w:szCs w:val="20"/>
        </w:rPr>
      </w:pPr>
    </w:p>
    <w:p w14:paraId="0D979E6C" w14:textId="77777777" w:rsidR="000733F4" w:rsidRPr="00C52E23" w:rsidRDefault="000733F4" w:rsidP="000733F4">
      <w:pPr>
        <w:pStyle w:val="Paragraphedeliste"/>
        <w:keepNext w:val="0"/>
        <w:keepLines w:val="0"/>
        <w:numPr>
          <w:ilvl w:val="0"/>
          <w:numId w:val="12"/>
        </w:numPr>
        <w:autoSpaceDE w:val="0"/>
        <w:autoSpaceDN w:val="0"/>
        <w:adjustRightInd w:val="0"/>
        <w:rPr>
          <w:rFonts w:ascii="Marianne" w:eastAsia="Calibri" w:hAnsi="Marianne" w:cs="Helvetica"/>
          <w:sz w:val="20"/>
          <w:szCs w:val="20"/>
        </w:rPr>
      </w:pPr>
      <w:r w:rsidRPr="00C52E23">
        <w:rPr>
          <w:rFonts w:ascii="Marianne" w:hAnsi="Marianne"/>
          <w:bCs/>
          <w:sz w:val="20"/>
          <w:szCs w:val="20"/>
        </w:rPr>
        <w:t xml:space="preserve">L’étude d’opportunité </w:t>
      </w:r>
      <w:r w:rsidRPr="00C52E23">
        <w:rPr>
          <w:rFonts w:ascii="Marianne" w:hAnsi="Marianne"/>
          <w:sz w:val="20"/>
          <w:szCs w:val="20"/>
        </w:rPr>
        <w:t xml:space="preserve">balaie l'ensemble des solutions potentielles de </w:t>
      </w:r>
      <w:r w:rsidRPr="00C52E23">
        <w:rPr>
          <w:rFonts w:ascii="Marianne" w:hAnsi="Marianne"/>
          <w:sz w:val="20"/>
          <w:szCs w:val="20"/>
          <w:u w:val="single"/>
        </w:rPr>
        <w:t>décarbonation</w:t>
      </w:r>
      <w:r w:rsidRPr="00C52E23">
        <w:rPr>
          <w:rFonts w:ascii="Marianne" w:hAnsi="Marianne"/>
          <w:sz w:val="20"/>
          <w:szCs w:val="20"/>
        </w:rPr>
        <w:t xml:space="preserve"> de votre mix énergétique (</w:t>
      </w:r>
      <w:r w:rsidRPr="0044143A">
        <w:rPr>
          <w:rFonts w:ascii="Marianne" w:hAnsi="Marianne"/>
          <w:sz w:val="20"/>
          <w:szCs w:val="20"/>
        </w:rPr>
        <w:t>changement de vecteur énergétique, récupération de chaleur fatale, production de chaleur et d’électricité renouvelable, électrification,</w:t>
      </w:r>
      <w:r>
        <w:rPr>
          <w:rFonts w:ascii="Marianne" w:hAnsi="Marianne"/>
          <w:sz w:val="20"/>
          <w:szCs w:val="20"/>
        </w:rPr>
        <w:t xml:space="preserve"> etc.</w:t>
      </w:r>
      <w:r w:rsidRPr="0044143A">
        <w:rPr>
          <w:rFonts w:ascii="Marianne" w:hAnsi="Marianne"/>
          <w:sz w:val="20"/>
          <w:szCs w:val="20"/>
        </w:rPr>
        <w:t xml:space="preserve">) </w:t>
      </w:r>
      <w:r w:rsidRPr="00C52E23">
        <w:rPr>
          <w:rFonts w:ascii="Marianne" w:hAnsi="Marianne"/>
          <w:sz w:val="20"/>
          <w:szCs w:val="20"/>
        </w:rPr>
        <w:t>et priorise les préconisations du plan d’actions non pas uniquement en fonction du temps de retour brut mais également en fonction de la trajectoire de décarbonation de l’entreprise.</w:t>
      </w:r>
    </w:p>
    <w:p w14:paraId="3AA14E46" w14:textId="77777777" w:rsidR="000733F4" w:rsidRDefault="000733F4" w:rsidP="000733F4">
      <w:pPr>
        <w:pBdr>
          <w:top w:val="single" w:sz="4" w:space="0" w:color="auto"/>
          <w:left w:val="single" w:sz="4" w:space="4" w:color="auto"/>
          <w:bottom w:val="single" w:sz="4" w:space="1" w:color="auto"/>
          <w:right w:val="single" w:sz="4" w:space="4" w:color="auto"/>
        </w:pBdr>
        <w:spacing w:before="240"/>
        <w:rPr>
          <w:rFonts w:ascii="Marianne" w:hAnsi="Marianne"/>
          <w:sz w:val="20"/>
          <w:szCs w:val="20"/>
        </w:rPr>
      </w:pPr>
      <w:r w:rsidRPr="005927ED">
        <w:t xml:space="preserve"> </w:t>
      </w:r>
      <w:r>
        <w:rPr>
          <w:noProof/>
        </w:rPr>
        <w:drawing>
          <wp:inline distT="0" distB="0" distL="0" distR="0" wp14:anchorId="54AEEE78" wp14:editId="55FF6774">
            <wp:extent cx="1600200" cy="787298"/>
            <wp:effectExtent l="0" t="0" r="0" b="0"/>
            <wp:docPr id="532610538" name="Image 11" descr="Logo de Pacte industrie - Accompagnement et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Pacte industrie - Accompagnement et Compétences"/>
                    <pic:cNvPicPr>
                      <a:picLocks noChangeAspect="1" noChangeArrowheads="1"/>
                    </pic:cNvPicPr>
                  </pic:nvPicPr>
                  <pic:blipFill rotWithShape="1">
                    <a:blip r:embed="rId21">
                      <a:extLst>
                        <a:ext uri="{28A0092B-C50C-407E-A947-70E740481C1C}">
                          <a14:useLocalDpi xmlns:a14="http://schemas.microsoft.com/office/drawing/2010/main" val="0"/>
                        </a:ext>
                      </a:extLst>
                    </a:blip>
                    <a:srcRect b="50800"/>
                    <a:stretch/>
                  </pic:blipFill>
                  <pic:spPr bwMode="auto">
                    <a:xfrm>
                      <a:off x="0" y="0"/>
                      <a:ext cx="1617980" cy="796046"/>
                    </a:xfrm>
                    <a:prstGeom prst="rect">
                      <a:avLst/>
                    </a:prstGeom>
                    <a:noFill/>
                    <a:ln>
                      <a:noFill/>
                    </a:ln>
                    <a:extLst>
                      <a:ext uri="{53640926-AAD7-44D8-BBD7-CCE9431645EC}">
                        <a14:shadowObscured xmlns:a14="http://schemas.microsoft.com/office/drawing/2010/main"/>
                      </a:ext>
                    </a:extLst>
                  </pic:spPr>
                </pic:pic>
              </a:graphicData>
            </a:graphic>
          </wp:inline>
        </w:drawing>
      </w:r>
    </w:p>
    <w:p w14:paraId="5944AE04" w14:textId="77777777" w:rsidR="000733F4" w:rsidRDefault="000733F4" w:rsidP="000733F4">
      <w:pPr>
        <w:pBdr>
          <w:top w:val="single" w:sz="4" w:space="0" w:color="auto"/>
          <w:left w:val="single" w:sz="4" w:space="4" w:color="auto"/>
          <w:bottom w:val="single" w:sz="4" w:space="1" w:color="auto"/>
          <w:right w:val="single" w:sz="4" w:space="4" w:color="auto"/>
        </w:pBdr>
        <w:spacing w:before="240"/>
        <w:rPr>
          <w:rFonts w:ascii="Marianne" w:hAnsi="Marianne"/>
          <w:sz w:val="20"/>
          <w:szCs w:val="20"/>
        </w:rPr>
      </w:pPr>
      <w:r w:rsidRPr="00C52E23">
        <w:rPr>
          <w:rFonts w:ascii="Marianne" w:hAnsi="Marianne"/>
          <w:sz w:val="20"/>
          <w:szCs w:val="20"/>
        </w:rPr>
        <w:t>Sur l’ensemble du territoire français, l’aide ADEME pour la réalisation d’un audit énergétique</w:t>
      </w:r>
      <w:r>
        <w:rPr>
          <w:rFonts w:ascii="Marianne" w:hAnsi="Marianne"/>
          <w:sz w:val="20"/>
          <w:szCs w:val="20"/>
        </w:rPr>
        <w:t xml:space="preserve"> volontaire</w:t>
      </w:r>
      <w:r w:rsidRPr="00C52E23">
        <w:rPr>
          <w:rFonts w:ascii="Marianne" w:hAnsi="Marianne"/>
          <w:sz w:val="20"/>
          <w:szCs w:val="20"/>
        </w:rPr>
        <w:t xml:space="preserve"> en industrie est proposée en combinaison de l’aide à la réalisation d’une étude d’opportunité d’évolution du mix énergétique</w:t>
      </w:r>
      <w:r>
        <w:rPr>
          <w:rFonts w:cs="Calibri"/>
          <w:sz w:val="20"/>
          <w:szCs w:val="20"/>
        </w:rPr>
        <w:t xml:space="preserve"> </w:t>
      </w:r>
      <w:r w:rsidRPr="00C52E23">
        <w:rPr>
          <w:rFonts w:ascii="Marianne" w:hAnsi="Marianne"/>
          <w:sz w:val="20"/>
          <w:szCs w:val="20"/>
        </w:rPr>
        <w:t>du programme CEE «</w:t>
      </w:r>
      <w:r w:rsidRPr="00C52E23">
        <w:rPr>
          <w:rFonts w:cs="Calibri"/>
          <w:sz w:val="20"/>
          <w:szCs w:val="20"/>
        </w:rPr>
        <w:t> </w:t>
      </w:r>
      <w:r w:rsidRPr="00C52E23">
        <w:rPr>
          <w:rFonts w:ascii="Marianne" w:hAnsi="Marianne"/>
          <w:sz w:val="20"/>
          <w:szCs w:val="20"/>
        </w:rPr>
        <w:t>PACTE Industrie</w:t>
      </w:r>
      <w:r w:rsidRPr="00C52E23">
        <w:rPr>
          <w:rFonts w:cs="Calibri"/>
          <w:sz w:val="20"/>
          <w:szCs w:val="20"/>
        </w:rPr>
        <w:t> </w:t>
      </w:r>
      <w:r w:rsidRPr="00C52E23">
        <w:rPr>
          <w:rFonts w:ascii="Marianne" w:hAnsi="Marianne"/>
          <w:sz w:val="20"/>
          <w:szCs w:val="20"/>
        </w:rPr>
        <w:t xml:space="preserve">». </w:t>
      </w:r>
    </w:p>
    <w:p w14:paraId="3AD4C072" w14:textId="77777777" w:rsidR="000733F4" w:rsidRDefault="000733F4" w:rsidP="000733F4">
      <w:pPr>
        <w:pBdr>
          <w:top w:val="single" w:sz="4" w:space="0" w:color="auto"/>
          <w:left w:val="single" w:sz="4" w:space="4" w:color="auto"/>
          <w:bottom w:val="single" w:sz="4" w:space="1" w:color="auto"/>
          <w:right w:val="single" w:sz="4" w:space="4" w:color="auto"/>
        </w:pBdr>
        <w:spacing w:before="240"/>
        <w:rPr>
          <w:rFonts w:ascii="Marianne" w:hAnsi="Marianne"/>
          <w:sz w:val="20"/>
          <w:szCs w:val="20"/>
        </w:rPr>
      </w:pPr>
      <w:r w:rsidRPr="00C52E23">
        <w:rPr>
          <w:rFonts w:ascii="Marianne" w:hAnsi="Marianne"/>
          <w:sz w:val="20"/>
          <w:szCs w:val="20"/>
        </w:rPr>
        <w:t xml:space="preserve">Cette étude d'opportunité est complémentaire de l’audit et vous permet d’obtenir une feuille de route de décarbonation de votre site industriel (priorisation des solutions de décarbonation de votre mix énergétique). </w:t>
      </w:r>
    </w:p>
    <w:p w14:paraId="3EC0AB72" w14:textId="5357729A" w:rsidR="0064330E" w:rsidRDefault="000733F4" w:rsidP="000733F4">
      <w:pPr>
        <w:pBdr>
          <w:top w:val="single" w:sz="4" w:space="0" w:color="auto"/>
          <w:left w:val="single" w:sz="4" w:space="4" w:color="auto"/>
          <w:bottom w:val="single" w:sz="4" w:space="1" w:color="auto"/>
          <w:right w:val="single" w:sz="4" w:space="4" w:color="auto"/>
        </w:pBdr>
        <w:spacing w:before="240"/>
        <w:rPr>
          <w:rFonts w:ascii="Marianne" w:hAnsi="Marianne"/>
          <w:sz w:val="20"/>
          <w:szCs w:val="20"/>
        </w:rPr>
      </w:pPr>
      <w:r w:rsidRPr="00C52E23">
        <w:rPr>
          <w:rFonts w:ascii="Marianne" w:hAnsi="Marianne"/>
          <w:sz w:val="20"/>
          <w:szCs w:val="20"/>
        </w:rPr>
        <w:t xml:space="preserve">Audit et étude d’opportunité sont </w:t>
      </w:r>
      <w:r>
        <w:rPr>
          <w:rFonts w:ascii="Marianne" w:hAnsi="Marianne"/>
          <w:sz w:val="20"/>
          <w:szCs w:val="20"/>
        </w:rPr>
        <w:t xml:space="preserve">alors </w:t>
      </w:r>
      <w:r w:rsidRPr="00C52E23">
        <w:rPr>
          <w:rFonts w:ascii="Marianne" w:hAnsi="Marianne"/>
          <w:sz w:val="20"/>
          <w:szCs w:val="20"/>
        </w:rPr>
        <w:t>réalisés en parallèle par le même prestataire référencé par l’ADEME dans le cadre d’une étude globale.</w:t>
      </w:r>
      <w:r w:rsidR="0064330E">
        <w:rPr>
          <w:rFonts w:ascii="Marianne" w:hAnsi="Marianne"/>
          <w:sz w:val="20"/>
          <w:szCs w:val="20"/>
        </w:rPr>
        <w:t xml:space="preserve"> </w:t>
      </w:r>
      <w:r w:rsidR="0064330E" w:rsidRPr="00C52E23">
        <w:rPr>
          <w:rFonts w:ascii="Marianne" w:hAnsi="Marianne"/>
          <w:sz w:val="20"/>
          <w:szCs w:val="20"/>
        </w:rPr>
        <w:t xml:space="preserve">Le dépôt d'une demande d'aide pour une </w:t>
      </w:r>
      <w:r w:rsidR="0064330E" w:rsidRPr="00C52E23">
        <w:rPr>
          <w:rStyle w:val="lev"/>
          <w:rFonts w:ascii="Marianne" w:hAnsi="Marianne"/>
          <w:sz w:val="20"/>
          <w:szCs w:val="20"/>
        </w:rPr>
        <w:t>étude combinée</w:t>
      </w:r>
      <w:r w:rsidR="0064330E" w:rsidRPr="00C52E23">
        <w:rPr>
          <w:rFonts w:ascii="Marianne" w:hAnsi="Marianne"/>
          <w:sz w:val="20"/>
          <w:szCs w:val="20"/>
        </w:rPr>
        <w:t xml:space="preserve"> audit-étude d'opportunité se fait directement sur la page du</w:t>
      </w:r>
      <w:r w:rsidR="0064330E">
        <w:rPr>
          <w:rFonts w:ascii="Marianne" w:hAnsi="Marianne"/>
          <w:sz w:val="20"/>
          <w:szCs w:val="20"/>
        </w:rPr>
        <w:t xml:space="preserve"> </w:t>
      </w:r>
      <w:hyperlink r:id="rId22" w:history="1">
        <w:r w:rsidR="0064330E" w:rsidRPr="00C52E23">
          <w:rPr>
            <w:rStyle w:val="Lienhypertexte"/>
            <w:rFonts w:ascii="Marianne" w:hAnsi="Marianne"/>
            <w:sz w:val="20"/>
            <w:szCs w:val="20"/>
          </w:rPr>
          <w:t>programme PACTE Industrie</w:t>
        </w:r>
      </w:hyperlink>
      <w:r w:rsidR="0064330E" w:rsidRPr="00C52E23">
        <w:rPr>
          <w:rFonts w:ascii="Marianne" w:hAnsi="Marianne"/>
          <w:sz w:val="20"/>
          <w:szCs w:val="20"/>
        </w:rPr>
        <w:t>.</w:t>
      </w:r>
    </w:p>
    <w:p w14:paraId="68BCA7F9" w14:textId="77777777" w:rsidR="000733F4" w:rsidRDefault="000733F4" w:rsidP="000733F4">
      <w:pPr>
        <w:pBdr>
          <w:top w:val="single" w:sz="4" w:space="0" w:color="auto"/>
          <w:left w:val="single" w:sz="4" w:space="4" w:color="auto"/>
          <w:bottom w:val="single" w:sz="4" w:space="1" w:color="auto"/>
          <w:right w:val="single" w:sz="4" w:space="4" w:color="auto"/>
        </w:pBdr>
        <w:rPr>
          <w:rFonts w:ascii="Marianne" w:hAnsi="Marianne"/>
          <w:sz w:val="20"/>
          <w:szCs w:val="20"/>
        </w:rPr>
      </w:pPr>
      <w:r>
        <w:rPr>
          <w:rFonts w:ascii="Marianne" w:hAnsi="Marianne"/>
          <w:sz w:val="20"/>
          <w:szCs w:val="20"/>
        </w:rPr>
        <w:t>Le tableau synthétique présenté en annexe présente la complémentarité des deux prestations.</w:t>
      </w:r>
    </w:p>
    <w:p w14:paraId="43CEFDC5" w14:textId="77777777" w:rsidR="0064330E" w:rsidRDefault="0064330E" w:rsidP="000733F4">
      <w:pPr>
        <w:pBdr>
          <w:top w:val="single" w:sz="4" w:space="0" w:color="auto"/>
          <w:left w:val="single" w:sz="4" w:space="4" w:color="auto"/>
          <w:bottom w:val="single" w:sz="4" w:space="1" w:color="auto"/>
          <w:right w:val="single" w:sz="4" w:space="4" w:color="auto"/>
        </w:pBdr>
        <w:rPr>
          <w:rFonts w:ascii="Marianne" w:hAnsi="Marianne"/>
          <w:sz w:val="20"/>
          <w:szCs w:val="20"/>
        </w:rPr>
      </w:pPr>
    </w:p>
    <w:p w14:paraId="5C1DF470" w14:textId="64BA1F81" w:rsidR="0064330E" w:rsidRPr="0064330E" w:rsidRDefault="0064330E" w:rsidP="0064330E">
      <w:pPr>
        <w:pBdr>
          <w:top w:val="single" w:sz="4" w:space="0" w:color="auto"/>
          <w:left w:val="single" w:sz="4" w:space="4" w:color="auto"/>
          <w:bottom w:val="single" w:sz="4" w:space="1" w:color="auto"/>
          <w:right w:val="single" w:sz="4" w:space="4" w:color="auto"/>
        </w:pBdr>
        <w:jc w:val="right"/>
        <w:rPr>
          <w:rFonts w:ascii="Marianne" w:hAnsi="Marianne"/>
          <w:b/>
          <w:bCs/>
          <w:color w:val="7030A0"/>
          <w:sz w:val="20"/>
          <w:szCs w:val="20"/>
        </w:rPr>
      </w:pPr>
      <w:r w:rsidRPr="0064330E">
        <w:rPr>
          <w:rFonts w:ascii="Marianne" w:hAnsi="Marianne"/>
          <w:b/>
          <w:bCs/>
          <w:color w:val="7030A0"/>
          <w:sz w:val="20"/>
          <w:szCs w:val="20"/>
        </w:rPr>
        <w:sym w:font="Wingdings" w:char="F0E0"/>
      </w:r>
      <w:r>
        <w:rPr>
          <w:rFonts w:ascii="Marianne" w:hAnsi="Marianne"/>
          <w:b/>
          <w:bCs/>
          <w:color w:val="7030A0"/>
          <w:sz w:val="20"/>
          <w:szCs w:val="20"/>
        </w:rPr>
        <w:t xml:space="preserve"> </w:t>
      </w:r>
      <w:r w:rsidRPr="0064330E">
        <w:rPr>
          <w:rFonts w:ascii="Marianne" w:hAnsi="Marianne"/>
          <w:b/>
          <w:bCs/>
          <w:color w:val="7030A0"/>
          <w:sz w:val="20"/>
          <w:szCs w:val="20"/>
        </w:rPr>
        <w:t>Pour plus de renseignements</w:t>
      </w:r>
      <w:r>
        <w:rPr>
          <w:rFonts w:ascii="Marianne" w:hAnsi="Marianne"/>
          <w:b/>
          <w:bCs/>
          <w:color w:val="7030A0"/>
          <w:sz w:val="20"/>
          <w:szCs w:val="20"/>
        </w:rPr>
        <w:t xml:space="preserve"> </w:t>
      </w:r>
      <w:r w:rsidRPr="0064330E">
        <w:rPr>
          <w:rFonts w:ascii="Marianne" w:hAnsi="Marianne"/>
          <w:b/>
          <w:bCs/>
          <w:color w:val="7030A0"/>
          <w:sz w:val="20"/>
          <w:szCs w:val="20"/>
        </w:rPr>
        <w:t xml:space="preserve">: </w:t>
      </w:r>
      <w:hyperlink r:id="rId23" w:history="1">
        <w:r w:rsidRPr="0064330E">
          <w:rPr>
            <w:b/>
            <w:bCs/>
            <w:color w:val="7030A0"/>
          </w:rPr>
          <w:t>pacte-industrie.ademe.fr</w:t>
        </w:r>
      </w:hyperlink>
    </w:p>
    <w:p w14:paraId="7FF88586" w14:textId="77777777" w:rsidR="000733F4" w:rsidRPr="00C52E23" w:rsidRDefault="000733F4" w:rsidP="0064330E">
      <w:pPr>
        <w:pBdr>
          <w:top w:val="single" w:sz="4" w:space="0" w:color="auto"/>
          <w:left w:val="single" w:sz="4" w:space="4" w:color="auto"/>
          <w:bottom w:val="single" w:sz="4" w:space="1" w:color="auto"/>
          <w:right w:val="single" w:sz="4" w:space="4" w:color="auto"/>
        </w:pBdr>
        <w:rPr>
          <w:rFonts w:ascii="Marianne" w:hAnsi="Marianne"/>
          <w:sz w:val="20"/>
          <w:szCs w:val="20"/>
        </w:rPr>
      </w:pPr>
    </w:p>
    <w:p w14:paraId="7C27704B" w14:textId="77777777" w:rsidR="000733F4" w:rsidRPr="00C52E23" w:rsidRDefault="000733F4" w:rsidP="000733F4">
      <w:pPr>
        <w:rPr>
          <w:rFonts w:ascii="Marianne" w:hAnsi="Marianne"/>
          <w:sz w:val="20"/>
          <w:szCs w:val="20"/>
        </w:rPr>
      </w:pPr>
    </w:p>
    <w:p w14:paraId="100BEEF3" w14:textId="5B242FFB" w:rsidR="000733F4" w:rsidRPr="00C52E23" w:rsidRDefault="000733F4" w:rsidP="000733F4">
      <w:pPr>
        <w:pStyle w:val="Paragraphedeliste"/>
        <w:keepNext w:val="0"/>
        <w:keepLines w:val="0"/>
        <w:numPr>
          <w:ilvl w:val="0"/>
          <w:numId w:val="12"/>
        </w:numPr>
        <w:autoSpaceDE w:val="0"/>
        <w:autoSpaceDN w:val="0"/>
        <w:adjustRightInd w:val="0"/>
        <w:rPr>
          <w:rFonts w:ascii="Marianne" w:hAnsi="Marianne"/>
          <w:bCs/>
          <w:sz w:val="20"/>
          <w:szCs w:val="20"/>
        </w:rPr>
      </w:pPr>
      <w:r w:rsidRPr="00C52E23">
        <w:rPr>
          <w:rFonts w:ascii="Marianne" w:hAnsi="Marianne"/>
          <w:bCs/>
          <w:sz w:val="20"/>
          <w:szCs w:val="20"/>
        </w:rPr>
        <w:t>L’étude de faisabilité</w:t>
      </w:r>
      <w:r w:rsidRPr="00C52E23">
        <w:rPr>
          <w:rFonts w:ascii="Marianne" w:hAnsi="Marianne" w:cs="Calibri"/>
          <w:bCs/>
          <w:sz w:val="20"/>
          <w:szCs w:val="20"/>
        </w:rPr>
        <w:t xml:space="preserve"> </w:t>
      </w:r>
      <w:r w:rsidRPr="00C52E23">
        <w:rPr>
          <w:rFonts w:ascii="Marianne" w:hAnsi="Marianne"/>
          <w:bCs/>
          <w:sz w:val="20"/>
          <w:szCs w:val="20"/>
        </w:rPr>
        <w:t xml:space="preserve">apporte au </w:t>
      </w:r>
      <w:r w:rsidR="007112E3">
        <w:rPr>
          <w:rFonts w:ascii="Marianne" w:hAnsi="Marianne"/>
          <w:bCs/>
          <w:sz w:val="20"/>
          <w:szCs w:val="20"/>
        </w:rPr>
        <w:t>bénéficiaire</w:t>
      </w:r>
      <w:r w:rsidRPr="00C52E23">
        <w:rPr>
          <w:rFonts w:ascii="Marianne" w:hAnsi="Marianne"/>
          <w:bCs/>
          <w:sz w:val="20"/>
          <w:szCs w:val="20"/>
        </w:rPr>
        <w:t xml:space="preserve"> les éléments techniques, économiques, réglementaires et environnementaux lui permettant de se positionner sur la faisabilité d’une opération d’efficacité énergétique ou, plus globalement, de décarbonation de ses procédés et utilités.</w:t>
      </w:r>
      <w:r w:rsidRPr="00C52E23">
        <w:rPr>
          <w:rFonts w:cs="Calibri"/>
          <w:bCs/>
          <w:sz w:val="20"/>
          <w:szCs w:val="20"/>
        </w:rPr>
        <w:t>  </w:t>
      </w:r>
      <w:r w:rsidRPr="00C52E23">
        <w:rPr>
          <w:rFonts w:ascii="Marianne" w:hAnsi="Marianne"/>
          <w:bCs/>
          <w:sz w:val="20"/>
          <w:szCs w:val="20"/>
        </w:rPr>
        <w:t>L’étude de faisabilité fait notamment suite à une solution identifiée lors d’un audit énergétique ou une étude d’opportunité.</w:t>
      </w:r>
    </w:p>
    <w:p w14:paraId="34DAA3F0" w14:textId="77777777" w:rsidR="000733F4" w:rsidRPr="00C52E23" w:rsidRDefault="000733F4" w:rsidP="000733F4">
      <w:pPr>
        <w:rPr>
          <w:rFonts w:ascii="Marianne" w:hAnsi="Marianne"/>
          <w:bCs/>
          <w:sz w:val="20"/>
          <w:szCs w:val="20"/>
          <w:highlight w:val="yellow"/>
        </w:rPr>
      </w:pPr>
    </w:p>
    <w:p w14:paraId="42D008DA" w14:textId="68DF6AD4" w:rsidR="000733F4" w:rsidRPr="00335297" w:rsidRDefault="000733F4" w:rsidP="000733F4">
      <w:pPr>
        <w:pStyle w:val="Paragraphedeliste"/>
        <w:keepNext w:val="0"/>
        <w:keepLines w:val="0"/>
        <w:numPr>
          <w:ilvl w:val="0"/>
          <w:numId w:val="12"/>
        </w:numPr>
        <w:autoSpaceDE w:val="0"/>
        <w:autoSpaceDN w:val="0"/>
        <w:adjustRightInd w:val="0"/>
        <w:rPr>
          <w:rFonts w:ascii="Marianne" w:eastAsia="Calibri" w:hAnsi="Marianne" w:cs="Helvetica"/>
          <w:sz w:val="20"/>
          <w:szCs w:val="20"/>
        </w:rPr>
      </w:pPr>
      <w:r w:rsidRPr="00C52E23">
        <w:rPr>
          <w:rFonts w:ascii="Marianne" w:hAnsi="Marianne"/>
          <w:bCs/>
          <w:sz w:val="20"/>
          <w:szCs w:val="20"/>
        </w:rPr>
        <w:t>L’investissement</w:t>
      </w:r>
      <w:r w:rsidRPr="00C52E23">
        <w:rPr>
          <w:rFonts w:cs="Calibri"/>
          <w:bCs/>
          <w:sz w:val="20"/>
          <w:szCs w:val="20"/>
        </w:rPr>
        <w:t> </w:t>
      </w:r>
      <w:r w:rsidRPr="00C52E23">
        <w:rPr>
          <w:rFonts w:ascii="Marianne" w:hAnsi="Marianne"/>
          <w:bCs/>
          <w:sz w:val="20"/>
          <w:szCs w:val="20"/>
        </w:rPr>
        <w:t xml:space="preserve">est décidé en fonction des critères et des objectifs </w:t>
      </w:r>
      <w:r w:rsidR="00145367">
        <w:rPr>
          <w:rFonts w:ascii="Marianne" w:hAnsi="Marianne"/>
          <w:bCs/>
          <w:sz w:val="20"/>
          <w:szCs w:val="20"/>
        </w:rPr>
        <w:t>du bénéficiaire</w:t>
      </w:r>
      <w:r w:rsidRPr="00C52E23">
        <w:rPr>
          <w:rFonts w:cs="Calibri"/>
          <w:bCs/>
          <w:sz w:val="20"/>
          <w:szCs w:val="20"/>
        </w:rPr>
        <w:t> </w:t>
      </w:r>
      <w:r w:rsidRPr="00C52E23">
        <w:rPr>
          <w:rFonts w:ascii="Marianne" w:hAnsi="Marianne"/>
          <w:bCs/>
          <w:sz w:val="20"/>
          <w:szCs w:val="20"/>
        </w:rPr>
        <w:t xml:space="preserve">et, des connaissances apportées par l’une des études précédentes. </w:t>
      </w:r>
    </w:p>
    <w:p w14:paraId="41F064CB" w14:textId="77777777" w:rsidR="000733F4" w:rsidRPr="00335297" w:rsidRDefault="000733F4" w:rsidP="000733F4">
      <w:pPr>
        <w:pStyle w:val="Paragraphedeliste"/>
        <w:rPr>
          <w:rFonts w:ascii="Marianne" w:eastAsia="Calibri" w:hAnsi="Marianne" w:cs="Helvetica"/>
          <w:sz w:val="20"/>
          <w:szCs w:val="20"/>
        </w:rPr>
      </w:pPr>
    </w:p>
    <w:p w14:paraId="3E57922B" w14:textId="77777777" w:rsidR="000733F4" w:rsidRPr="00335297" w:rsidRDefault="000733F4" w:rsidP="000733F4">
      <w:pPr>
        <w:pStyle w:val="Paragraphedeliste"/>
        <w:keepNext w:val="0"/>
        <w:keepLines w:val="0"/>
        <w:numPr>
          <w:ilvl w:val="0"/>
          <w:numId w:val="12"/>
        </w:numPr>
        <w:autoSpaceDE w:val="0"/>
        <w:autoSpaceDN w:val="0"/>
        <w:adjustRightInd w:val="0"/>
        <w:rPr>
          <w:rFonts w:ascii="Marianne" w:hAnsi="Marianne"/>
          <w:bCs/>
          <w:sz w:val="20"/>
          <w:szCs w:val="20"/>
        </w:rPr>
      </w:pPr>
      <w:r w:rsidRPr="00335297">
        <w:rPr>
          <w:rFonts w:ascii="Marianne" w:hAnsi="Marianne"/>
          <w:bCs/>
          <w:sz w:val="20"/>
          <w:szCs w:val="20"/>
        </w:rPr>
        <w:t xml:space="preserve">Le plan de </w:t>
      </w:r>
      <w:r>
        <w:rPr>
          <w:rFonts w:ascii="Marianne" w:hAnsi="Marianne"/>
          <w:bCs/>
          <w:sz w:val="20"/>
          <w:szCs w:val="20"/>
        </w:rPr>
        <w:t>mesurage</w:t>
      </w:r>
      <w:r w:rsidRPr="00335297">
        <w:rPr>
          <w:rFonts w:ascii="Marianne" w:hAnsi="Marianne"/>
          <w:bCs/>
          <w:sz w:val="20"/>
          <w:szCs w:val="20"/>
        </w:rPr>
        <w:t xml:space="preserve"> est indispensable pour vérifier les performances énergétiques du système mis en place au cours du temps. Ce suivi temporel sert à mesurer les dérives dues entre autres aux variations de production, au vieillissement des équipements, aux températures extérieures… et, à quantifier l’impact du changement des conditions de fonctionnement du site.</w:t>
      </w:r>
    </w:p>
    <w:p w14:paraId="408F4DF8" w14:textId="77777777" w:rsidR="000733F4" w:rsidRPr="00335297" w:rsidRDefault="000733F4" w:rsidP="000733F4">
      <w:pPr>
        <w:pStyle w:val="Paragraphedeliste"/>
        <w:keepNext w:val="0"/>
        <w:keepLines w:val="0"/>
        <w:autoSpaceDE w:val="0"/>
        <w:autoSpaceDN w:val="0"/>
        <w:adjustRightInd w:val="0"/>
        <w:ind w:left="720"/>
        <w:rPr>
          <w:rFonts w:ascii="Marianne" w:hAnsi="Marianne"/>
          <w:bCs/>
          <w:sz w:val="20"/>
          <w:szCs w:val="20"/>
        </w:rPr>
      </w:pPr>
    </w:p>
    <w:p w14:paraId="765D619E" w14:textId="7EB204A7" w:rsidR="000733F4" w:rsidRDefault="000733F4">
      <w:pPr>
        <w:keepNext w:val="0"/>
        <w:keepLines w:val="0"/>
        <w:jc w:val="left"/>
        <w:rPr>
          <w:rFonts w:ascii="Marianne" w:hAnsi="Marianne"/>
          <w:b/>
          <w:sz w:val="20"/>
          <w:szCs w:val="20"/>
        </w:rPr>
      </w:pPr>
      <w:r>
        <w:rPr>
          <w:rFonts w:ascii="Marianne" w:hAnsi="Marianne"/>
          <w:b/>
          <w:sz w:val="20"/>
          <w:szCs w:val="20"/>
        </w:rPr>
        <w:br w:type="page"/>
      </w:r>
    </w:p>
    <w:p w14:paraId="0B900822" w14:textId="77777777" w:rsidR="000733F4" w:rsidRPr="00C52E23" w:rsidRDefault="000733F4" w:rsidP="00FF33B6">
      <w:pPr>
        <w:shd w:val="clear" w:color="auto" w:fill="CDE5FF"/>
        <w:rPr>
          <w:rFonts w:ascii="Marianne" w:hAnsi="Marianne"/>
          <w:b/>
          <w:sz w:val="20"/>
          <w:szCs w:val="20"/>
        </w:rPr>
        <w:sectPr w:rsidR="000733F4" w:rsidRPr="00C52E23" w:rsidSect="00FD59DC">
          <w:footerReference w:type="default" r:id="rId24"/>
          <w:footnotePr>
            <w:numRestart w:val="eachPage"/>
          </w:footnotePr>
          <w:pgSz w:w="11906" w:h="16838"/>
          <w:pgMar w:top="1418" w:right="1418" w:bottom="1134" w:left="1418" w:header="709" w:footer="510" w:gutter="0"/>
          <w:cols w:space="708"/>
          <w:docGrid w:linePitch="360"/>
        </w:sectPr>
      </w:pPr>
    </w:p>
    <w:p w14:paraId="7776EC65" w14:textId="356ED770" w:rsidR="00FF33B6" w:rsidRPr="00C52E23" w:rsidRDefault="00FF33B6" w:rsidP="000733F4">
      <w:pPr>
        <w:pStyle w:val="NormalGrandTitre1Ademe"/>
      </w:pPr>
      <w:r w:rsidRPr="00C52E23">
        <w:lastRenderedPageBreak/>
        <w:t>CAHIER DES CHARGES</w:t>
      </w:r>
      <w:r w:rsidRPr="00C52E23">
        <w:br/>
      </w:r>
      <w:r w:rsidR="00FA1D27" w:rsidRPr="00C52E23">
        <w:t>Audit énergétique en</w:t>
      </w:r>
      <w:r w:rsidR="00D52094" w:rsidRPr="00C52E23">
        <w:t xml:space="preserve"> industrie</w:t>
      </w:r>
    </w:p>
    <w:p w14:paraId="2857E497" w14:textId="77777777" w:rsidR="00D02321" w:rsidRPr="00C52E23" w:rsidRDefault="005A10B2" w:rsidP="0018225D">
      <w:pPr>
        <w:pStyle w:val="Titre1"/>
      </w:pPr>
      <w:bookmarkStart w:id="3" w:name="_Toc465864450"/>
      <w:bookmarkStart w:id="4" w:name="_Toc465946861"/>
      <w:bookmarkStart w:id="5" w:name="_Toc465947479"/>
      <w:bookmarkStart w:id="6" w:name="_Toc466022455"/>
      <w:bookmarkStart w:id="7" w:name="_Toc465864451"/>
      <w:bookmarkStart w:id="8" w:name="_Toc465946862"/>
      <w:bookmarkStart w:id="9" w:name="_Toc465947480"/>
      <w:bookmarkStart w:id="10" w:name="_Toc466022456"/>
      <w:bookmarkStart w:id="11" w:name="_Toc465864452"/>
      <w:bookmarkStart w:id="12" w:name="_Toc465946863"/>
      <w:bookmarkStart w:id="13" w:name="_Toc465947481"/>
      <w:bookmarkStart w:id="14" w:name="_Toc466022457"/>
      <w:bookmarkStart w:id="15" w:name="_Toc465864453"/>
      <w:bookmarkStart w:id="16" w:name="_Toc465946864"/>
      <w:bookmarkStart w:id="17" w:name="_Toc465947482"/>
      <w:bookmarkStart w:id="18" w:name="_Toc466022458"/>
      <w:bookmarkStart w:id="19" w:name="_Toc464133387"/>
      <w:bookmarkStart w:id="20" w:name="_Toc464211887"/>
      <w:bookmarkStart w:id="21" w:name="_Toc18350774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C52E23">
        <w:t>Introduction</w:t>
      </w:r>
      <w:bookmarkEnd w:id="21"/>
    </w:p>
    <w:p w14:paraId="61BD2146" w14:textId="77777777" w:rsidR="00F10330" w:rsidRDefault="00F10330" w:rsidP="003C06ED">
      <w:pPr>
        <w:rPr>
          <w:rFonts w:ascii="Marianne" w:hAnsi="Marianne"/>
          <w:sz w:val="20"/>
          <w:szCs w:val="20"/>
          <w:u w:val="single"/>
        </w:rPr>
      </w:pPr>
    </w:p>
    <w:p w14:paraId="4EE93F1C" w14:textId="5BA4F0F7" w:rsidR="005A10B2" w:rsidRPr="00C52E23" w:rsidRDefault="005A10B2" w:rsidP="003C06ED">
      <w:pPr>
        <w:rPr>
          <w:rFonts w:ascii="Marianne" w:hAnsi="Marianne"/>
          <w:sz w:val="20"/>
          <w:szCs w:val="20"/>
          <w:u w:val="single"/>
        </w:rPr>
      </w:pPr>
      <w:r w:rsidRPr="00C52E23">
        <w:rPr>
          <w:rFonts w:ascii="Marianne" w:hAnsi="Marianne"/>
          <w:sz w:val="20"/>
          <w:szCs w:val="20"/>
          <w:u w:val="single"/>
        </w:rPr>
        <w:t>Objectifs du document</w:t>
      </w:r>
    </w:p>
    <w:p w14:paraId="6A8DC7C0" w14:textId="77777777" w:rsidR="00F10330" w:rsidRDefault="00F10330" w:rsidP="00117DD2">
      <w:pPr>
        <w:rPr>
          <w:rFonts w:ascii="Marianne" w:hAnsi="Marianne"/>
          <w:b/>
          <w:bCs/>
          <w:sz w:val="20"/>
          <w:szCs w:val="20"/>
        </w:rPr>
      </w:pPr>
    </w:p>
    <w:p w14:paraId="36CCABC1" w14:textId="2FB269B3" w:rsidR="00107E24" w:rsidRPr="00C52E23" w:rsidRDefault="00117DD2" w:rsidP="00117DD2">
      <w:pPr>
        <w:rPr>
          <w:rFonts w:ascii="Marianne" w:hAnsi="Marianne"/>
          <w:b/>
          <w:bCs/>
          <w:sz w:val="20"/>
          <w:szCs w:val="20"/>
        </w:rPr>
      </w:pPr>
      <w:r w:rsidRPr="00C52E23">
        <w:rPr>
          <w:rFonts w:ascii="Marianne" w:hAnsi="Marianne"/>
          <w:b/>
          <w:bCs/>
          <w:sz w:val="20"/>
          <w:szCs w:val="20"/>
        </w:rPr>
        <w:t>Ce cahier des charges a pour objectif de décrire le déroulement et le contenu type d’un</w:t>
      </w:r>
      <w:r w:rsidR="00FA1D27" w:rsidRPr="00C52E23">
        <w:rPr>
          <w:rFonts w:ascii="Marianne" w:hAnsi="Marianne"/>
          <w:b/>
          <w:bCs/>
          <w:sz w:val="20"/>
          <w:szCs w:val="20"/>
        </w:rPr>
        <w:t xml:space="preserve"> audit énergétique </w:t>
      </w:r>
      <w:r w:rsidR="00CF280B" w:rsidRPr="00C52E23">
        <w:rPr>
          <w:rFonts w:ascii="Marianne" w:hAnsi="Marianne"/>
          <w:b/>
          <w:bCs/>
          <w:sz w:val="20"/>
          <w:szCs w:val="20"/>
        </w:rPr>
        <w:t>de qualité</w:t>
      </w:r>
      <w:r w:rsidR="002F67F5" w:rsidRPr="00C52E23">
        <w:rPr>
          <w:rFonts w:ascii="Marianne" w:hAnsi="Marianne"/>
          <w:b/>
          <w:bCs/>
          <w:sz w:val="20"/>
          <w:szCs w:val="20"/>
        </w:rPr>
        <w:t xml:space="preserve"> pour une entreprise</w:t>
      </w:r>
      <w:r w:rsidR="00E80606" w:rsidRPr="00C52E23">
        <w:rPr>
          <w:rFonts w:ascii="Marianne" w:hAnsi="Marianne"/>
          <w:b/>
          <w:bCs/>
          <w:sz w:val="20"/>
          <w:szCs w:val="20"/>
        </w:rPr>
        <w:t xml:space="preserve"> industrielle</w:t>
      </w:r>
      <w:r w:rsidR="00CF280B" w:rsidRPr="00C52E23">
        <w:rPr>
          <w:rFonts w:ascii="Marianne" w:hAnsi="Marianne"/>
          <w:b/>
          <w:bCs/>
          <w:sz w:val="20"/>
          <w:szCs w:val="20"/>
        </w:rPr>
        <w:t xml:space="preserve">. </w:t>
      </w:r>
    </w:p>
    <w:p w14:paraId="45976661" w14:textId="77777777" w:rsidR="0071335B" w:rsidRPr="00C52E23" w:rsidRDefault="0071335B" w:rsidP="00D02321">
      <w:pPr>
        <w:rPr>
          <w:rFonts w:ascii="Marianne" w:hAnsi="Marianne"/>
          <w:sz w:val="20"/>
          <w:szCs w:val="20"/>
        </w:rPr>
      </w:pPr>
    </w:p>
    <w:p w14:paraId="21B4B760" w14:textId="5BE1B15C" w:rsidR="00D02321" w:rsidRPr="00C52E23" w:rsidRDefault="00117DD2" w:rsidP="00D02321">
      <w:pPr>
        <w:rPr>
          <w:rFonts w:ascii="Marianne" w:hAnsi="Marianne"/>
          <w:sz w:val="20"/>
          <w:szCs w:val="20"/>
        </w:rPr>
      </w:pPr>
      <w:r w:rsidRPr="00C52E23">
        <w:rPr>
          <w:rFonts w:ascii="Marianne" w:hAnsi="Marianne"/>
          <w:sz w:val="20"/>
          <w:szCs w:val="20"/>
        </w:rPr>
        <w:t xml:space="preserve">Ce </w:t>
      </w:r>
      <w:r w:rsidR="0018254D" w:rsidRPr="00C52E23">
        <w:rPr>
          <w:rFonts w:ascii="Marianne" w:hAnsi="Marianne"/>
          <w:sz w:val="20"/>
          <w:szCs w:val="20"/>
        </w:rPr>
        <w:t>cahier des charge</w:t>
      </w:r>
      <w:r w:rsidRPr="00C52E23">
        <w:rPr>
          <w:rFonts w:ascii="Marianne" w:hAnsi="Marianne"/>
          <w:sz w:val="20"/>
          <w:szCs w:val="20"/>
        </w:rPr>
        <w:t xml:space="preserve"> </w:t>
      </w:r>
      <w:r w:rsidR="00BB7731" w:rsidRPr="00C52E23">
        <w:rPr>
          <w:rFonts w:ascii="Marianne" w:hAnsi="Marianne"/>
          <w:sz w:val="20"/>
          <w:szCs w:val="20"/>
        </w:rPr>
        <w:t>est à destination des</w:t>
      </w:r>
      <w:r w:rsidR="00E31328" w:rsidRPr="00C52E23">
        <w:rPr>
          <w:rFonts w:ascii="Marianne" w:hAnsi="Marianne"/>
          <w:sz w:val="20"/>
          <w:szCs w:val="20"/>
        </w:rPr>
        <w:t xml:space="preserve"> entreprises</w:t>
      </w:r>
      <w:r w:rsidR="00D52094" w:rsidRPr="00C52E23">
        <w:rPr>
          <w:rFonts w:ascii="Marianne" w:hAnsi="Marianne"/>
          <w:sz w:val="20"/>
          <w:szCs w:val="20"/>
        </w:rPr>
        <w:t xml:space="preserve"> ayant une activité industrielle</w:t>
      </w:r>
      <w:r w:rsidR="00D52094" w:rsidRPr="00C52E23">
        <w:rPr>
          <w:rStyle w:val="Appelnotedebasdep"/>
          <w:rFonts w:ascii="Marianne" w:hAnsi="Marianne"/>
          <w:sz w:val="20"/>
          <w:szCs w:val="20"/>
        </w:rPr>
        <w:footnoteReference w:id="2"/>
      </w:r>
      <w:r w:rsidR="00725988" w:rsidRPr="00C52E23">
        <w:rPr>
          <w:rFonts w:ascii="Marianne" w:hAnsi="Marianne"/>
          <w:sz w:val="20"/>
          <w:szCs w:val="20"/>
        </w:rPr>
        <w:t xml:space="preserve"> </w:t>
      </w:r>
      <w:r w:rsidR="001C6D33" w:rsidRPr="00C52E23">
        <w:rPr>
          <w:rFonts w:ascii="Marianne" w:hAnsi="Marianne"/>
          <w:sz w:val="20"/>
          <w:szCs w:val="20"/>
        </w:rPr>
        <w:t xml:space="preserve">et </w:t>
      </w:r>
      <w:r w:rsidR="007A6E56" w:rsidRPr="00C52E23">
        <w:rPr>
          <w:rFonts w:ascii="Marianne" w:hAnsi="Marianne"/>
          <w:sz w:val="20"/>
          <w:szCs w:val="20"/>
        </w:rPr>
        <w:t xml:space="preserve">souhaitant s’engager </w:t>
      </w:r>
      <w:r w:rsidR="00A40680" w:rsidRPr="00C52E23">
        <w:rPr>
          <w:rFonts w:ascii="Marianne" w:hAnsi="Marianne"/>
          <w:sz w:val="20"/>
          <w:szCs w:val="20"/>
        </w:rPr>
        <w:t>dans une démarche d’amélioration de l</w:t>
      </w:r>
      <w:r w:rsidR="00F727C2">
        <w:rPr>
          <w:rFonts w:ascii="Marianne" w:hAnsi="Marianne"/>
          <w:sz w:val="20"/>
          <w:szCs w:val="20"/>
        </w:rPr>
        <w:t>a performance</w:t>
      </w:r>
      <w:r w:rsidR="00A40680" w:rsidRPr="00C52E23">
        <w:rPr>
          <w:rFonts w:ascii="Marianne" w:hAnsi="Marianne"/>
          <w:sz w:val="20"/>
          <w:szCs w:val="20"/>
        </w:rPr>
        <w:t xml:space="preserve"> énergétique </w:t>
      </w:r>
      <w:r w:rsidR="00C41D14" w:rsidRPr="00C52E23">
        <w:rPr>
          <w:rFonts w:ascii="Marianne" w:hAnsi="Marianne"/>
          <w:sz w:val="20"/>
          <w:szCs w:val="20"/>
        </w:rPr>
        <w:t>et de réduction des co</w:t>
      </w:r>
      <w:r w:rsidR="00E81DA3" w:rsidRPr="00C52E23">
        <w:rPr>
          <w:rFonts w:ascii="Marianne" w:hAnsi="Marianne"/>
          <w:sz w:val="20"/>
          <w:szCs w:val="20"/>
        </w:rPr>
        <w:t xml:space="preserve">nsommation d’énergie </w:t>
      </w:r>
      <w:r w:rsidR="009E37C0" w:rsidRPr="00C52E23">
        <w:rPr>
          <w:rFonts w:ascii="Marianne" w:hAnsi="Marianne"/>
          <w:sz w:val="20"/>
          <w:szCs w:val="20"/>
          <w:u w:val="single"/>
        </w:rPr>
        <w:t>de manière volontaire</w:t>
      </w:r>
      <w:r w:rsidR="009E37C0" w:rsidRPr="00C52E23">
        <w:rPr>
          <w:rFonts w:ascii="Marianne" w:hAnsi="Marianne"/>
          <w:sz w:val="20"/>
          <w:szCs w:val="20"/>
        </w:rPr>
        <w:t xml:space="preserve">. </w:t>
      </w:r>
      <w:r w:rsidR="00E81DA3" w:rsidRPr="00C52E23">
        <w:rPr>
          <w:rFonts w:ascii="Marianne" w:hAnsi="Marianne"/>
          <w:sz w:val="20"/>
          <w:szCs w:val="20"/>
        </w:rPr>
        <w:t xml:space="preserve">L’objectif du document est </w:t>
      </w:r>
      <w:r w:rsidR="001377DC" w:rsidRPr="00C52E23">
        <w:rPr>
          <w:rFonts w:ascii="Marianne" w:hAnsi="Marianne"/>
          <w:sz w:val="20"/>
          <w:szCs w:val="20"/>
        </w:rPr>
        <w:t xml:space="preserve">de préciser la méthode commune et, d’aider les </w:t>
      </w:r>
      <w:r w:rsidR="007112E3">
        <w:rPr>
          <w:rFonts w:ascii="Marianne" w:hAnsi="Marianne"/>
          <w:sz w:val="20"/>
          <w:szCs w:val="20"/>
        </w:rPr>
        <w:t>bénéficiaires</w:t>
      </w:r>
      <w:r w:rsidR="001377DC" w:rsidRPr="00C52E23">
        <w:rPr>
          <w:rFonts w:ascii="Marianne" w:hAnsi="Marianne"/>
          <w:sz w:val="20"/>
          <w:szCs w:val="20"/>
        </w:rPr>
        <w:t xml:space="preserve"> dans la rédaction de leur propre cahier des charges. Par a</w:t>
      </w:r>
      <w:r w:rsidR="001C6C3D" w:rsidRPr="00C52E23">
        <w:rPr>
          <w:rFonts w:ascii="Marianne" w:hAnsi="Marianne"/>
          <w:sz w:val="20"/>
          <w:szCs w:val="20"/>
        </w:rPr>
        <w:t>i</w:t>
      </w:r>
      <w:r w:rsidR="001377DC" w:rsidRPr="00C52E23">
        <w:rPr>
          <w:rFonts w:ascii="Marianne" w:hAnsi="Marianne"/>
          <w:sz w:val="20"/>
          <w:szCs w:val="20"/>
        </w:rPr>
        <w:t xml:space="preserve">lleurs, </w:t>
      </w:r>
      <w:r w:rsidR="001C6C3D" w:rsidRPr="00C52E23">
        <w:rPr>
          <w:rFonts w:ascii="Marianne" w:hAnsi="Marianne"/>
          <w:sz w:val="20"/>
          <w:szCs w:val="20"/>
        </w:rPr>
        <w:t xml:space="preserve">ce document est également </w:t>
      </w:r>
      <w:r w:rsidR="00E31328" w:rsidRPr="00C52E23">
        <w:rPr>
          <w:rFonts w:ascii="Marianne" w:hAnsi="Marianne"/>
          <w:sz w:val="20"/>
          <w:szCs w:val="20"/>
        </w:rPr>
        <w:t>à destination des bureaux d’études</w:t>
      </w:r>
      <w:r w:rsidR="003720C7" w:rsidRPr="00C52E23">
        <w:rPr>
          <w:rFonts w:ascii="Marianne" w:hAnsi="Marianne"/>
          <w:sz w:val="20"/>
          <w:szCs w:val="20"/>
        </w:rPr>
        <w:t xml:space="preserve"> pour leur rappeler l</w:t>
      </w:r>
      <w:r w:rsidR="001A5946" w:rsidRPr="00C52E23">
        <w:rPr>
          <w:rFonts w:ascii="Marianne" w:hAnsi="Marianne"/>
          <w:sz w:val="20"/>
          <w:szCs w:val="20"/>
        </w:rPr>
        <w:t>a méthodologie et l</w:t>
      </w:r>
      <w:r w:rsidR="003720C7" w:rsidRPr="00C52E23">
        <w:rPr>
          <w:rFonts w:ascii="Marianne" w:hAnsi="Marianne"/>
          <w:sz w:val="20"/>
          <w:szCs w:val="20"/>
        </w:rPr>
        <w:t xml:space="preserve">es attendus d’une prestation </w:t>
      </w:r>
      <w:r w:rsidR="00A012F1" w:rsidRPr="00C52E23">
        <w:rPr>
          <w:rFonts w:ascii="Marianne" w:hAnsi="Marianne"/>
          <w:sz w:val="20"/>
          <w:szCs w:val="20"/>
        </w:rPr>
        <w:t>d’audit énergétique de qualité</w:t>
      </w:r>
      <w:r w:rsidR="004E517A" w:rsidRPr="00C52E23">
        <w:rPr>
          <w:rFonts w:ascii="Marianne" w:hAnsi="Marianne"/>
          <w:sz w:val="20"/>
          <w:szCs w:val="20"/>
        </w:rPr>
        <w:t>.</w:t>
      </w:r>
    </w:p>
    <w:p w14:paraId="2CEBAAE7" w14:textId="77777777" w:rsidR="00584130" w:rsidRPr="00C52E23" w:rsidRDefault="00584130" w:rsidP="00D02321">
      <w:pPr>
        <w:rPr>
          <w:rFonts w:ascii="Marianne" w:hAnsi="Marianne"/>
          <w:sz w:val="20"/>
          <w:szCs w:val="20"/>
        </w:rPr>
      </w:pPr>
    </w:p>
    <w:p w14:paraId="2697B74E" w14:textId="18988111" w:rsidR="00066EF0" w:rsidRPr="00C52E23" w:rsidRDefault="009B3319" w:rsidP="0056310C">
      <w:pPr>
        <w:rPr>
          <w:rFonts w:ascii="Marianne" w:hAnsi="Marianne"/>
          <w:sz w:val="20"/>
          <w:szCs w:val="20"/>
        </w:rPr>
      </w:pPr>
      <w:r w:rsidRPr="00C52E23">
        <w:rPr>
          <w:rFonts w:ascii="Marianne" w:hAnsi="Marianne"/>
          <w:sz w:val="20"/>
          <w:szCs w:val="20"/>
        </w:rPr>
        <w:t xml:space="preserve">La méthodologie </w:t>
      </w:r>
      <w:r w:rsidR="007845E1" w:rsidRPr="00C52E23">
        <w:rPr>
          <w:rFonts w:ascii="Marianne" w:hAnsi="Marianne"/>
          <w:sz w:val="20"/>
          <w:szCs w:val="20"/>
        </w:rPr>
        <w:t>précisée</w:t>
      </w:r>
      <w:r w:rsidRPr="00C52E23">
        <w:rPr>
          <w:rFonts w:ascii="Marianne" w:hAnsi="Marianne"/>
          <w:sz w:val="20"/>
          <w:szCs w:val="20"/>
        </w:rPr>
        <w:t xml:space="preserve"> dans ce document est définie par la norme européenne NF EN 16247</w:t>
      </w:r>
      <w:r w:rsidRPr="00C52E23">
        <w:rPr>
          <w:rFonts w:ascii="Marianne" w:hAnsi="Marianne"/>
          <w:sz w:val="20"/>
          <w:szCs w:val="20"/>
          <w:vertAlign w:val="superscript"/>
        </w:rPr>
        <w:footnoteReference w:id="3"/>
      </w:r>
      <w:r w:rsidRPr="00C52E23">
        <w:rPr>
          <w:rFonts w:ascii="Marianne" w:hAnsi="Marianne"/>
          <w:sz w:val="20"/>
          <w:szCs w:val="20"/>
        </w:rPr>
        <w:t xml:space="preserve"> </w:t>
      </w:r>
      <w:r w:rsidR="00B1007D" w:rsidRPr="00C52E23">
        <w:rPr>
          <w:rFonts w:ascii="Marianne" w:hAnsi="Marianne"/>
          <w:sz w:val="20"/>
          <w:szCs w:val="20"/>
        </w:rPr>
        <w:t>ainsi que</w:t>
      </w:r>
      <w:r w:rsidRPr="00C52E23">
        <w:rPr>
          <w:rFonts w:ascii="Marianne" w:hAnsi="Marianne"/>
          <w:sz w:val="20"/>
          <w:szCs w:val="20"/>
        </w:rPr>
        <w:t xml:space="preserve"> dans la réglementation française (cf. </w:t>
      </w:r>
      <w:r w:rsidR="00E52B57" w:rsidRPr="00C52E23">
        <w:rPr>
          <w:rFonts w:ascii="Marianne" w:hAnsi="Marianne"/>
          <w:sz w:val="20"/>
          <w:szCs w:val="20"/>
        </w:rPr>
        <w:t xml:space="preserve">Arrêté du 24 novembre 2014 relatif aux modalités d'application de l'audit énergétique prévu </w:t>
      </w:r>
      <w:r w:rsidR="00B040CB" w:rsidRPr="00C52E23">
        <w:rPr>
          <w:rFonts w:ascii="Marianne" w:hAnsi="Marianne"/>
          <w:sz w:val="20"/>
          <w:szCs w:val="20"/>
        </w:rPr>
        <w:t xml:space="preserve">par le </w:t>
      </w:r>
      <w:r w:rsidR="00E52B57" w:rsidRPr="00C52E23">
        <w:rPr>
          <w:rFonts w:ascii="Marianne" w:hAnsi="Marianne"/>
          <w:sz w:val="20"/>
          <w:szCs w:val="20"/>
        </w:rPr>
        <w:t>code de l'énergie</w:t>
      </w:r>
      <w:r w:rsidRPr="00C52E23">
        <w:rPr>
          <w:rFonts w:ascii="Marianne" w:hAnsi="Marianne"/>
          <w:sz w:val="20"/>
          <w:szCs w:val="20"/>
        </w:rPr>
        <w:t>)</w:t>
      </w:r>
      <w:r w:rsidRPr="00C52E23">
        <w:rPr>
          <w:rFonts w:ascii="Marianne" w:hAnsi="Marianne"/>
          <w:sz w:val="20"/>
          <w:szCs w:val="20"/>
          <w:vertAlign w:val="superscript"/>
        </w:rPr>
        <w:footnoteReference w:id="4"/>
      </w:r>
      <w:r w:rsidRPr="00C52E23">
        <w:rPr>
          <w:rFonts w:ascii="Marianne" w:hAnsi="Marianne"/>
          <w:sz w:val="20"/>
          <w:szCs w:val="20"/>
        </w:rPr>
        <w:t>.</w:t>
      </w:r>
      <w:r w:rsidR="00B040CB" w:rsidRPr="00C52E23">
        <w:rPr>
          <w:rFonts w:ascii="Marianne" w:hAnsi="Marianne"/>
          <w:sz w:val="20"/>
          <w:szCs w:val="20"/>
        </w:rPr>
        <w:t xml:space="preserve"> </w:t>
      </w:r>
      <w:r w:rsidR="0056310C" w:rsidRPr="00C52E23">
        <w:rPr>
          <w:rFonts w:ascii="Marianne" w:hAnsi="Marianne"/>
          <w:sz w:val="20"/>
          <w:szCs w:val="20"/>
        </w:rPr>
        <w:t>Depuis le 1</w:t>
      </w:r>
      <w:r w:rsidR="0056310C" w:rsidRPr="00C52E23">
        <w:rPr>
          <w:rFonts w:ascii="Marianne" w:hAnsi="Marianne"/>
          <w:sz w:val="20"/>
          <w:szCs w:val="20"/>
          <w:vertAlign w:val="superscript"/>
        </w:rPr>
        <w:t>er</w:t>
      </w:r>
      <w:r w:rsidR="0056310C" w:rsidRPr="00C52E23">
        <w:rPr>
          <w:rFonts w:ascii="Marianne" w:hAnsi="Marianne"/>
          <w:sz w:val="20"/>
          <w:szCs w:val="20"/>
        </w:rPr>
        <w:t xml:space="preserve"> janvier 2024, </w:t>
      </w:r>
      <w:r w:rsidR="00066EF0" w:rsidRPr="00C52E23">
        <w:rPr>
          <w:rFonts w:ascii="Marianne" w:hAnsi="Marianne"/>
          <w:sz w:val="20"/>
          <w:szCs w:val="20"/>
        </w:rPr>
        <w:t>l’arrêté du 21 décembre 2023</w:t>
      </w:r>
      <w:r w:rsidR="0034659B" w:rsidRPr="00C52E23">
        <w:rPr>
          <w:rStyle w:val="Appelnotedebasdep"/>
          <w:rFonts w:ascii="Marianne" w:hAnsi="Marianne"/>
          <w:sz w:val="20"/>
          <w:szCs w:val="20"/>
        </w:rPr>
        <w:footnoteReference w:id="5"/>
      </w:r>
      <w:r w:rsidR="00066EF0" w:rsidRPr="00C52E23">
        <w:rPr>
          <w:rFonts w:ascii="Marianne" w:hAnsi="Marianne"/>
          <w:sz w:val="20"/>
          <w:szCs w:val="20"/>
        </w:rPr>
        <w:t xml:space="preserve"> modifiant l’arrêté du 24 novembre 2014 est entré en vigueur </w:t>
      </w:r>
      <w:r w:rsidR="001542DC" w:rsidRPr="00C52E23">
        <w:rPr>
          <w:rFonts w:ascii="Marianne" w:hAnsi="Marianne"/>
          <w:sz w:val="20"/>
          <w:szCs w:val="20"/>
        </w:rPr>
        <w:t>et</w:t>
      </w:r>
      <w:r w:rsidR="00066EF0" w:rsidRPr="00C52E23">
        <w:rPr>
          <w:rFonts w:ascii="Marianne" w:hAnsi="Marianne"/>
          <w:sz w:val="20"/>
          <w:szCs w:val="20"/>
        </w:rPr>
        <w:t xml:space="preserve"> prévoit </w:t>
      </w:r>
      <w:r w:rsidR="00E37087" w:rsidRPr="00C52E23">
        <w:rPr>
          <w:rFonts w:ascii="Marianne" w:hAnsi="Marianne"/>
          <w:sz w:val="20"/>
          <w:szCs w:val="20"/>
        </w:rPr>
        <w:t>certaines évolutions</w:t>
      </w:r>
      <w:r w:rsidR="00066EF0" w:rsidRPr="00C52E23">
        <w:rPr>
          <w:rFonts w:ascii="Marianne" w:hAnsi="Marianne"/>
          <w:sz w:val="20"/>
          <w:szCs w:val="20"/>
        </w:rPr>
        <w:t xml:space="preserve"> pour les activités liées aux procédés industriels, </w:t>
      </w:r>
      <w:r w:rsidR="000D27C9" w:rsidRPr="00C52E23">
        <w:rPr>
          <w:rFonts w:ascii="Marianne" w:hAnsi="Marianne"/>
          <w:sz w:val="20"/>
          <w:szCs w:val="20"/>
        </w:rPr>
        <w:t>d’où l’intérêt de la mise à jour de ce cahier des charges</w:t>
      </w:r>
      <w:r w:rsidR="00066EF0" w:rsidRPr="00C52E23">
        <w:rPr>
          <w:rFonts w:ascii="Marianne" w:hAnsi="Marianne"/>
          <w:sz w:val="20"/>
          <w:szCs w:val="20"/>
        </w:rPr>
        <w:t xml:space="preserve">. </w:t>
      </w:r>
    </w:p>
    <w:p w14:paraId="10372925" w14:textId="77777777" w:rsidR="009B3319" w:rsidRPr="00C52E23" w:rsidRDefault="009B3319" w:rsidP="00D02321">
      <w:pPr>
        <w:rPr>
          <w:rFonts w:ascii="Marianne" w:hAnsi="Marianne"/>
          <w:sz w:val="20"/>
          <w:szCs w:val="20"/>
        </w:rPr>
      </w:pPr>
    </w:p>
    <w:p w14:paraId="6B5FBACB" w14:textId="5CFDC661" w:rsidR="00E01CA9" w:rsidRPr="00C52E23" w:rsidRDefault="00B375DD" w:rsidP="00793FE0">
      <w:pPr>
        <w:rPr>
          <w:rFonts w:ascii="Marianne" w:hAnsi="Marianne"/>
          <w:sz w:val="20"/>
          <w:szCs w:val="20"/>
        </w:rPr>
      </w:pPr>
      <w:r w:rsidRPr="00C52E23">
        <w:rPr>
          <w:rFonts w:ascii="Marianne" w:hAnsi="Marianne"/>
          <w:sz w:val="20"/>
          <w:szCs w:val="20"/>
        </w:rPr>
        <w:t>Q</w:t>
      </w:r>
      <w:r w:rsidR="00022AA2" w:rsidRPr="00C52E23">
        <w:rPr>
          <w:rFonts w:ascii="Marianne" w:hAnsi="Marianne"/>
          <w:sz w:val="20"/>
          <w:szCs w:val="20"/>
        </w:rPr>
        <w:t>uelle que</w:t>
      </w:r>
      <w:r w:rsidR="00726F2E" w:rsidRPr="00C52E23">
        <w:rPr>
          <w:rFonts w:ascii="Marianne" w:hAnsi="Marianne"/>
          <w:sz w:val="20"/>
          <w:szCs w:val="20"/>
        </w:rPr>
        <w:t xml:space="preserve"> soit la taille de l’entreprise, </w:t>
      </w:r>
      <w:r w:rsidR="00CB74C5" w:rsidRPr="00C52E23">
        <w:rPr>
          <w:rFonts w:ascii="Marianne" w:hAnsi="Marianne"/>
          <w:sz w:val="20"/>
          <w:szCs w:val="20"/>
        </w:rPr>
        <w:t xml:space="preserve">tous les audits énergétiques en industrie doivent suivre la </w:t>
      </w:r>
      <w:r w:rsidR="00243508" w:rsidRPr="00C52E23">
        <w:rPr>
          <w:rFonts w:ascii="Marianne" w:hAnsi="Marianne"/>
          <w:sz w:val="20"/>
          <w:szCs w:val="20"/>
        </w:rPr>
        <w:t>méthodologie précisée dans ce document</w:t>
      </w:r>
      <w:r w:rsidR="00726F2E" w:rsidRPr="00C52E23">
        <w:rPr>
          <w:rFonts w:ascii="Marianne" w:hAnsi="Marianne"/>
          <w:sz w:val="20"/>
          <w:szCs w:val="20"/>
        </w:rPr>
        <w:t xml:space="preserve">. </w:t>
      </w:r>
      <w:r w:rsidR="00022AA2" w:rsidRPr="00172483">
        <w:rPr>
          <w:rFonts w:ascii="Marianne" w:hAnsi="Marianne"/>
          <w:b/>
          <w:bCs/>
          <w:sz w:val="20"/>
          <w:szCs w:val="20"/>
        </w:rPr>
        <w:t xml:space="preserve">Mais seules </w:t>
      </w:r>
      <w:r w:rsidR="00793FE0" w:rsidRPr="00172483">
        <w:rPr>
          <w:rFonts w:ascii="Marianne" w:hAnsi="Marianne"/>
          <w:b/>
          <w:bCs/>
          <w:sz w:val="20"/>
          <w:szCs w:val="20"/>
        </w:rPr>
        <w:t>l</w:t>
      </w:r>
      <w:r w:rsidR="00022AA2" w:rsidRPr="00172483">
        <w:rPr>
          <w:rFonts w:ascii="Marianne" w:hAnsi="Marianne"/>
          <w:b/>
          <w:bCs/>
          <w:sz w:val="20"/>
          <w:szCs w:val="20"/>
        </w:rPr>
        <w:t xml:space="preserve">es entreprises </w:t>
      </w:r>
      <w:r w:rsidR="00793FE0" w:rsidRPr="00172483">
        <w:rPr>
          <w:rFonts w:ascii="Marianne" w:hAnsi="Marianne"/>
          <w:b/>
          <w:bCs/>
          <w:sz w:val="20"/>
          <w:szCs w:val="20"/>
        </w:rPr>
        <w:t>non</w:t>
      </w:r>
      <w:r w:rsidR="00022AA2" w:rsidRPr="00172483">
        <w:rPr>
          <w:rFonts w:ascii="Marianne" w:hAnsi="Marianne"/>
          <w:b/>
          <w:bCs/>
          <w:sz w:val="20"/>
          <w:szCs w:val="20"/>
        </w:rPr>
        <w:t xml:space="preserve"> soumises à l’audit énergétique réglementaire</w:t>
      </w:r>
      <w:r w:rsidR="00243508" w:rsidRPr="00172483">
        <w:rPr>
          <w:rFonts w:ascii="Marianne" w:hAnsi="Marianne"/>
          <w:b/>
          <w:bCs/>
          <w:sz w:val="20"/>
          <w:szCs w:val="20"/>
        </w:rPr>
        <w:t xml:space="preserve"> peuvent </w:t>
      </w:r>
      <w:r w:rsidR="0071335B" w:rsidRPr="00172483">
        <w:rPr>
          <w:rFonts w:ascii="Marianne" w:hAnsi="Marianne"/>
          <w:b/>
          <w:bCs/>
          <w:sz w:val="20"/>
          <w:szCs w:val="20"/>
        </w:rPr>
        <w:t xml:space="preserve">bénéficier d’une </w:t>
      </w:r>
      <w:r w:rsidR="00E01CA9" w:rsidRPr="00172483">
        <w:rPr>
          <w:rFonts w:ascii="Marianne" w:hAnsi="Marianne"/>
          <w:b/>
          <w:bCs/>
          <w:sz w:val="20"/>
          <w:szCs w:val="20"/>
        </w:rPr>
        <w:t xml:space="preserve">aide </w:t>
      </w:r>
      <w:r w:rsidR="007F3DDD" w:rsidRPr="00172483">
        <w:rPr>
          <w:rFonts w:ascii="Marianne" w:hAnsi="Marianne"/>
          <w:b/>
          <w:bCs/>
          <w:sz w:val="20"/>
          <w:szCs w:val="20"/>
        </w:rPr>
        <w:t xml:space="preserve">financière </w:t>
      </w:r>
      <w:r w:rsidR="00793FE0" w:rsidRPr="00172483">
        <w:rPr>
          <w:rFonts w:ascii="Marianne" w:hAnsi="Marianne"/>
          <w:b/>
          <w:bCs/>
          <w:sz w:val="20"/>
          <w:szCs w:val="20"/>
        </w:rPr>
        <w:t>de l’</w:t>
      </w:r>
      <w:r w:rsidR="00E01CA9" w:rsidRPr="00172483">
        <w:rPr>
          <w:rFonts w:ascii="Marianne" w:hAnsi="Marianne"/>
          <w:b/>
          <w:bCs/>
          <w:sz w:val="20"/>
          <w:szCs w:val="20"/>
        </w:rPr>
        <w:t>ADEME</w:t>
      </w:r>
      <w:r w:rsidR="00793FE0" w:rsidRPr="00172483">
        <w:rPr>
          <w:rFonts w:ascii="Marianne" w:hAnsi="Marianne"/>
          <w:b/>
          <w:bCs/>
          <w:sz w:val="20"/>
          <w:szCs w:val="20"/>
        </w:rPr>
        <w:t>.</w:t>
      </w:r>
    </w:p>
    <w:p w14:paraId="3D3614EE" w14:textId="77777777" w:rsidR="0071335B" w:rsidRDefault="0071335B" w:rsidP="00D02321">
      <w:pPr>
        <w:rPr>
          <w:rFonts w:ascii="Marianne" w:hAnsi="Marianne"/>
          <w:sz w:val="20"/>
          <w:szCs w:val="20"/>
        </w:rPr>
      </w:pPr>
    </w:p>
    <w:p w14:paraId="769F62F0" w14:textId="77777777" w:rsidR="00F10330" w:rsidRPr="00C52E23" w:rsidRDefault="00F10330" w:rsidP="00D02321">
      <w:pPr>
        <w:rPr>
          <w:rFonts w:ascii="Marianne" w:hAnsi="Marianne"/>
          <w:sz w:val="20"/>
          <w:szCs w:val="20"/>
        </w:rPr>
      </w:pPr>
    </w:p>
    <w:p w14:paraId="297B6434" w14:textId="77777777" w:rsidR="00F10330" w:rsidRDefault="00F10330" w:rsidP="00C52E23">
      <w:pPr>
        <w:pBdr>
          <w:top w:val="single" w:sz="4" w:space="1" w:color="auto"/>
          <w:left w:val="single" w:sz="4" w:space="4" w:color="auto"/>
          <w:bottom w:val="single" w:sz="4" w:space="1" w:color="auto"/>
          <w:right w:val="single" w:sz="4" w:space="4" w:color="auto"/>
        </w:pBdr>
        <w:rPr>
          <w:rFonts w:ascii="Marianne" w:hAnsi="Marianne"/>
          <w:b/>
          <w:bCs/>
          <w:sz w:val="20"/>
          <w:szCs w:val="20"/>
        </w:rPr>
      </w:pPr>
    </w:p>
    <w:p w14:paraId="11E55103" w14:textId="5BA37990" w:rsidR="00B375DD" w:rsidRDefault="003850BD" w:rsidP="00C52E23">
      <w:pPr>
        <w:pBdr>
          <w:top w:val="single" w:sz="4" w:space="1" w:color="auto"/>
          <w:left w:val="single" w:sz="4" w:space="4" w:color="auto"/>
          <w:bottom w:val="single" w:sz="4" w:space="1" w:color="auto"/>
          <w:right w:val="single" w:sz="4" w:space="4" w:color="auto"/>
        </w:pBdr>
        <w:rPr>
          <w:rFonts w:ascii="Marianne" w:hAnsi="Marianne"/>
          <w:b/>
          <w:bCs/>
          <w:sz w:val="20"/>
          <w:szCs w:val="20"/>
        </w:rPr>
      </w:pPr>
      <w:r w:rsidRPr="00C52E23">
        <w:rPr>
          <w:rFonts w:ascii="Marianne" w:hAnsi="Marianne"/>
          <w:b/>
          <w:bCs/>
          <w:sz w:val="20"/>
          <w:szCs w:val="20"/>
        </w:rPr>
        <w:t>R</w:t>
      </w:r>
      <w:r w:rsidR="00B375DD" w:rsidRPr="00C52E23">
        <w:rPr>
          <w:rFonts w:ascii="Marianne" w:hAnsi="Marianne"/>
          <w:b/>
          <w:bCs/>
          <w:sz w:val="20"/>
          <w:szCs w:val="20"/>
        </w:rPr>
        <w:t>appel</w:t>
      </w:r>
      <w:r w:rsidRPr="00C52E23">
        <w:rPr>
          <w:rFonts w:ascii="Marianne" w:hAnsi="Marianne"/>
          <w:b/>
          <w:bCs/>
          <w:sz w:val="20"/>
          <w:szCs w:val="20"/>
        </w:rPr>
        <w:t xml:space="preserve"> sur l’audit énergétique </w:t>
      </w:r>
      <w:r w:rsidR="007C0F0A" w:rsidRPr="00C52E23">
        <w:rPr>
          <w:rFonts w:ascii="Marianne" w:hAnsi="Marianne"/>
          <w:b/>
          <w:bCs/>
          <w:sz w:val="20"/>
          <w:szCs w:val="20"/>
        </w:rPr>
        <w:t>réglementaire</w:t>
      </w:r>
    </w:p>
    <w:p w14:paraId="44DBFBF7" w14:textId="77777777" w:rsidR="00F10330" w:rsidRPr="00C52E23" w:rsidRDefault="00F10330" w:rsidP="00C52E23">
      <w:pPr>
        <w:pBdr>
          <w:top w:val="single" w:sz="4" w:space="1" w:color="auto"/>
          <w:left w:val="single" w:sz="4" w:space="4" w:color="auto"/>
          <w:bottom w:val="single" w:sz="4" w:space="1" w:color="auto"/>
          <w:right w:val="single" w:sz="4" w:space="4" w:color="auto"/>
        </w:pBdr>
        <w:rPr>
          <w:rFonts w:ascii="Marianne" w:hAnsi="Marianne"/>
          <w:b/>
          <w:bCs/>
          <w:sz w:val="20"/>
          <w:szCs w:val="20"/>
        </w:rPr>
      </w:pPr>
    </w:p>
    <w:p w14:paraId="46FD43F9" w14:textId="1AF5C1D4" w:rsidR="00470C68" w:rsidRPr="00C52E23" w:rsidRDefault="007064F3" w:rsidP="00C52E23">
      <w:pPr>
        <w:pBdr>
          <w:top w:val="single" w:sz="4" w:space="1" w:color="auto"/>
          <w:left w:val="single" w:sz="4" w:space="4" w:color="auto"/>
          <w:bottom w:val="single" w:sz="4" w:space="1" w:color="auto"/>
          <w:right w:val="single" w:sz="4" w:space="4" w:color="auto"/>
        </w:pBdr>
        <w:rPr>
          <w:rFonts w:ascii="Marianne" w:hAnsi="Marianne"/>
          <w:sz w:val="20"/>
          <w:szCs w:val="20"/>
        </w:rPr>
      </w:pPr>
      <w:r w:rsidRPr="00C52E23">
        <w:rPr>
          <w:rFonts w:ascii="Marianne" w:hAnsi="Marianne"/>
          <w:sz w:val="20"/>
          <w:szCs w:val="20"/>
        </w:rPr>
        <w:t xml:space="preserve">Le code de l'énergie (articles L.233-1 à L. 233-4) prévoit la réalisation d’un audit énergétique </w:t>
      </w:r>
      <w:r w:rsidR="00BF1808" w:rsidRPr="00C52E23">
        <w:rPr>
          <w:rFonts w:ascii="Marianne" w:hAnsi="Marianne"/>
          <w:sz w:val="20"/>
          <w:szCs w:val="20"/>
        </w:rPr>
        <w:t>réglementaire</w:t>
      </w:r>
      <w:r w:rsidRPr="00C52E23">
        <w:rPr>
          <w:rFonts w:ascii="Marianne" w:hAnsi="Marianne"/>
          <w:sz w:val="20"/>
          <w:szCs w:val="20"/>
        </w:rPr>
        <w:t xml:space="preserve"> </w:t>
      </w:r>
      <w:r w:rsidR="00BF1808" w:rsidRPr="00C52E23">
        <w:rPr>
          <w:rFonts w:ascii="Marianne" w:hAnsi="Marianne"/>
          <w:sz w:val="20"/>
          <w:szCs w:val="20"/>
        </w:rPr>
        <w:t xml:space="preserve">tous les 4 ans </w:t>
      </w:r>
      <w:r w:rsidRPr="00C52E23">
        <w:rPr>
          <w:rFonts w:ascii="Marianne" w:hAnsi="Marianne"/>
          <w:sz w:val="20"/>
          <w:szCs w:val="20"/>
        </w:rPr>
        <w:t>pour</w:t>
      </w:r>
      <w:r w:rsidR="00BF1808" w:rsidRPr="00C52E23">
        <w:rPr>
          <w:rFonts w:ascii="Marianne" w:hAnsi="Marianne"/>
          <w:sz w:val="20"/>
          <w:szCs w:val="20"/>
        </w:rPr>
        <w:t xml:space="preserve"> toutes</w:t>
      </w:r>
      <w:r w:rsidRPr="00C52E23">
        <w:rPr>
          <w:rFonts w:ascii="Marianne" w:hAnsi="Marianne"/>
          <w:sz w:val="20"/>
          <w:szCs w:val="20"/>
        </w:rPr>
        <w:t xml:space="preserve"> les grandes entreprises</w:t>
      </w:r>
      <w:r w:rsidR="007116C1" w:rsidRPr="00C52E23">
        <w:rPr>
          <w:rFonts w:ascii="Marianne" w:hAnsi="Marianne"/>
          <w:sz w:val="20"/>
          <w:szCs w:val="20"/>
        </w:rPr>
        <w:t xml:space="preserve"> (activités tertiaires, industrielles ou de transport). </w:t>
      </w:r>
      <w:r w:rsidR="006D4C52" w:rsidRPr="00C52E23">
        <w:rPr>
          <w:rFonts w:ascii="Marianne" w:hAnsi="Marianne"/>
          <w:sz w:val="20"/>
          <w:szCs w:val="20"/>
        </w:rPr>
        <w:t>Les critère</w:t>
      </w:r>
      <w:r w:rsidR="00D73494" w:rsidRPr="00C52E23">
        <w:rPr>
          <w:rFonts w:ascii="Marianne" w:hAnsi="Marianne"/>
          <w:sz w:val="20"/>
          <w:szCs w:val="20"/>
        </w:rPr>
        <w:t>s</w:t>
      </w:r>
      <w:r w:rsidR="006D4C52" w:rsidRPr="00C52E23">
        <w:rPr>
          <w:rFonts w:ascii="Marianne" w:hAnsi="Marianne"/>
          <w:sz w:val="20"/>
          <w:szCs w:val="20"/>
        </w:rPr>
        <w:t xml:space="preserve"> définissant une grande entreprise</w:t>
      </w:r>
      <w:r w:rsidR="008C6A68" w:rsidRPr="00C52E23">
        <w:rPr>
          <w:rFonts w:ascii="Marianne" w:hAnsi="Marianne"/>
          <w:sz w:val="20"/>
          <w:szCs w:val="20"/>
        </w:rPr>
        <w:t xml:space="preserve"> sont</w:t>
      </w:r>
      <w:r w:rsidR="008C6A68" w:rsidRPr="00C52E23">
        <w:rPr>
          <w:rFonts w:cs="Calibri"/>
          <w:sz w:val="20"/>
          <w:szCs w:val="20"/>
        </w:rPr>
        <w:t> </w:t>
      </w:r>
      <w:r w:rsidR="008C6A68" w:rsidRPr="00C52E23">
        <w:rPr>
          <w:rFonts w:ascii="Marianne" w:hAnsi="Marianne"/>
          <w:sz w:val="20"/>
          <w:szCs w:val="20"/>
        </w:rPr>
        <w:t>:</w:t>
      </w:r>
    </w:p>
    <w:p w14:paraId="4EC9F2E9" w14:textId="2032E162" w:rsidR="008C6A68" w:rsidRPr="00C52E23" w:rsidRDefault="000733F4" w:rsidP="00C52E23">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sidR="0076790C">
        <w:rPr>
          <w:rFonts w:ascii="Marianne" w:hAnsi="Marianne"/>
          <w:sz w:val="20"/>
          <w:szCs w:val="20"/>
        </w:rPr>
        <w:t xml:space="preserve"> </w:t>
      </w:r>
      <w:r w:rsidR="008C6A68" w:rsidRPr="00C52E23">
        <w:rPr>
          <w:rFonts w:ascii="Marianne" w:hAnsi="Marianne"/>
          <w:sz w:val="20"/>
          <w:szCs w:val="20"/>
        </w:rPr>
        <w:t>Soit &gt; 250 employés</w:t>
      </w:r>
      <w:r>
        <w:rPr>
          <w:rFonts w:cs="Calibri"/>
          <w:sz w:val="20"/>
          <w:szCs w:val="20"/>
        </w:rPr>
        <w:t> </w:t>
      </w:r>
      <w:r>
        <w:rPr>
          <w:rFonts w:ascii="Marianne" w:hAnsi="Marianne"/>
          <w:sz w:val="20"/>
          <w:szCs w:val="20"/>
        </w:rPr>
        <w:t>;</w:t>
      </w:r>
    </w:p>
    <w:p w14:paraId="25766ED8" w14:textId="00E3D339" w:rsidR="008C6A68" w:rsidRPr="00C52E23" w:rsidRDefault="000733F4" w:rsidP="00C52E23">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sidR="007000FF">
        <w:rPr>
          <w:rFonts w:ascii="Marianne" w:hAnsi="Marianne"/>
          <w:sz w:val="18"/>
          <w:szCs w:val="18"/>
        </w:rPr>
        <w:t xml:space="preserve"> </w:t>
      </w:r>
      <w:r w:rsidR="008C6A68" w:rsidRPr="00C52E23">
        <w:rPr>
          <w:rFonts w:ascii="Marianne" w:hAnsi="Marianne"/>
          <w:sz w:val="20"/>
          <w:szCs w:val="20"/>
        </w:rPr>
        <w:t>Soit avoir un CA &gt;</w:t>
      </w:r>
      <w:r w:rsidR="00D73494" w:rsidRPr="00C52E23">
        <w:rPr>
          <w:rFonts w:ascii="Marianne" w:hAnsi="Marianne"/>
          <w:sz w:val="20"/>
          <w:szCs w:val="20"/>
        </w:rPr>
        <w:t xml:space="preserve"> 50 M€</w:t>
      </w:r>
      <w:r w:rsidR="008C6A68" w:rsidRPr="00C52E23">
        <w:rPr>
          <w:rFonts w:ascii="Marianne" w:hAnsi="Marianne"/>
          <w:sz w:val="20"/>
          <w:szCs w:val="20"/>
        </w:rPr>
        <w:t xml:space="preserve"> et un bilan &gt;</w:t>
      </w:r>
      <w:r w:rsidR="00D73494" w:rsidRPr="00C52E23">
        <w:rPr>
          <w:rFonts w:ascii="Marianne" w:hAnsi="Marianne"/>
          <w:sz w:val="20"/>
          <w:szCs w:val="20"/>
        </w:rPr>
        <w:t xml:space="preserve"> 43 M€.</w:t>
      </w:r>
    </w:p>
    <w:p w14:paraId="20239994" w14:textId="77777777" w:rsidR="00F10330" w:rsidRDefault="00F10330" w:rsidP="00C52E23">
      <w:pPr>
        <w:pBdr>
          <w:top w:val="single" w:sz="4" w:space="1" w:color="auto"/>
          <w:left w:val="single" w:sz="4" w:space="4" w:color="auto"/>
          <w:bottom w:val="single" w:sz="4" w:space="1" w:color="auto"/>
          <w:right w:val="single" w:sz="4" w:space="4" w:color="auto"/>
        </w:pBdr>
        <w:rPr>
          <w:rFonts w:ascii="Marianne" w:hAnsi="Marianne"/>
          <w:sz w:val="20"/>
          <w:szCs w:val="20"/>
        </w:rPr>
      </w:pPr>
    </w:p>
    <w:p w14:paraId="725AA65A" w14:textId="465E0647" w:rsidR="00B43F63" w:rsidRDefault="007E41CA" w:rsidP="00C52E23">
      <w:pPr>
        <w:pBdr>
          <w:top w:val="single" w:sz="4" w:space="1" w:color="auto"/>
          <w:left w:val="single" w:sz="4" w:space="4" w:color="auto"/>
          <w:bottom w:val="single" w:sz="4" w:space="1" w:color="auto"/>
          <w:right w:val="single" w:sz="4" w:space="4" w:color="auto"/>
        </w:pBdr>
        <w:rPr>
          <w:rFonts w:ascii="Marianne" w:hAnsi="Marianne"/>
          <w:sz w:val="20"/>
          <w:szCs w:val="20"/>
        </w:rPr>
      </w:pPr>
      <w:r w:rsidRPr="00C52E23">
        <w:rPr>
          <w:rFonts w:ascii="Marianne" w:hAnsi="Marianne"/>
          <w:sz w:val="20"/>
          <w:szCs w:val="20"/>
        </w:rPr>
        <w:t xml:space="preserve">Depuis le 5 décembre 2015, toutes les grandes entreprises doivent </w:t>
      </w:r>
      <w:r w:rsidR="008B7AB5" w:rsidRPr="00C52E23">
        <w:rPr>
          <w:rFonts w:ascii="Marianne" w:hAnsi="Marianne"/>
          <w:sz w:val="20"/>
          <w:szCs w:val="20"/>
        </w:rPr>
        <w:t>pouvoir</w:t>
      </w:r>
      <w:r w:rsidRPr="00C52E23">
        <w:rPr>
          <w:rFonts w:ascii="Marianne" w:hAnsi="Marianne"/>
          <w:sz w:val="20"/>
          <w:szCs w:val="20"/>
        </w:rPr>
        <w:t xml:space="preserve"> justifier </w:t>
      </w:r>
      <w:r w:rsidR="008B7AB5" w:rsidRPr="00C52E23">
        <w:rPr>
          <w:rFonts w:ascii="Marianne" w:hAnsi="Marianne"/>
          <w:sz w:val="20"/>
          <w:szCs w:val="20"/>
        </w:rPr>
        <w:t xml:space="preserve">aux </w:t>
      </w:r>
      <w:proofErr w:type="spellStart"/>
      <w:r w:rsidR="008B7AB5" w:rsidRPr="00C52E23">
        <w:rPr>
          <w:rFonts w:ascii="Marianne" w:hAnsi="Marianne"/>
          <w:sz w:val="20"/>
          <w:szCs w:val="20"/>
        </w:rPr>
        <w:t>DREALs</w:t>
      </w:r>
      <w:proofErr w:type="spellEnd"/>
      <w:r w:rsidR="008B7AB5" w:rsidRPr="00C52E23">
        <w:rPr>
          <w:rFonts w:ascii="Marianne" w:hAnsi="Marianne"/>
          <w:sz w:val="20"/>
          <w:szCs w:val="20"/>
        </w:rPr>
        <w:t xml:space="preserve"> </w:t>
      </w:r>
      <w:r w:rsidRPr="00C52E23">
        <w:rPr>
          <w:rFonts w:ascii="Marianne" w:hAnsi="Marianne"/>
          <w:sz w:val="20"/>
          <w:szCs w:val="20"/>
        </w:rPr>
        <w:t>la réalisation d’un audit couvrant au moins 80% de</w:t>
      </w:r>
      <w:r w:rsidR="008E1423" w:rsidRPr="00C52E23">
        <w:rPr>
          <w:rFonts w:ascii="Marianne" w:hAnsi="Marianne"/>
          <w:sz w:val="20"/>
          <w:szCs w:val="20"/>
        </w:rPr>
        <w:t xml:space="preserve"> la</w:t>
      </w:r>
      <w:r w:rsidRPr="00C52E23">
        <w:rPr>
          <w:rFonts w:ascii="Marianne" w:hAnsi="Marianne"/>
          <w:sz w:val="20"/>
          <w:szCs w:val="20"/>
        </w:rPr>
        <w:t xml:space="preserve"> facture</w:t>
      </w:r>
      <w:r w:rsidR="008E1423" w:rsidRPr="00C52E23">
        <w:rPr>
          <w:rFonts w:ascii="Marianne" w:hAnsi="Marianne"/>
          <w:sz w:val="20"/>
          <w:szCs w:val="20"/>
        </w:rPr>
        <w:t xml:space="preserve"> d’énergies de l’entreprise</w:t>
      </w:r>
      <w:r w:rsidRPr="00C52E23">
        <w:rPr>
          <w:rFonts w:ascii="Marianne" w:hAnsi="Marianne"/>
          <w:sz w:val="20"/>
          <w:szCs w:val="20"/>
        </w:rPr>
        <w:t>, réalisé selon la norme NF EN 16247 et datant de moins de 4 ans.</w:t>
      </w:r>
      <w:r w:rsidR="00175392" w:rsidRPr="00C52E23">
        <w:rPr>
          <w:rFonts w:ascii="Marianne" w:hAnsi="Marianne"/>
          <w:sz w:val="20"/>
          <w:szCs w:val="20"/>
        </w:rPr>
        <w:t xml:space="preserve"> Ces rapports doivent être téléversés sur la plateforme de recueil des audits</w:t>
      </w:r>
      <w:r w:rsidR="00175392" w:rsidRPr="00C52E23">
        <w:rPr>
          <w:rFonts w:cs="Calibri"/>
          <w:sz w:val="20"/>
          <w:szCs w:val="20"/>
        </w:rPr>
        <w:t> </w:t>
      </w:r>
      <w:r w:rsidR="00175392" w:rsidRPr="00C52E23">
        <w:rPr>
          <w:rFonts w:ascii="Marianne" w:hAnsi="Marianne"/>
          <w:sz w:val="20"/>
          <w:szCs w:val="20"/>
        </w:rPr>
        <w:t xml:space="preserve">: </w:t>
      </w:r>
      <w:hyperlink r:id="rId25" w:history="1">
        <w:r w:rsidR="0065605B" w:rsidRPr="00C52E23">
          <w:rPr>
            <w:rFonts w:ascii="Marianne" w:hAnsi="Marianne"/>
            <w:sz w:val="20"/>
            <w:szCs w:val="20"/>
          </w:rPr>
          <w:t>https://audit-energie.ademe.fr/</w:t>
        </w:r>
      </w:hyperlink>
      <w:r w:rsidR="0065605B" w:rsidRPr="00C52E23">
        <w:rPr>
          <w:rFonts w:ascii="Marianne" w:hAnsi="Marianne"/>
          <w:sz w:val="20"/>
          <w:szCs w:val="20"/>
        </w:rPr>
        <w:t xml:space="preserve">. </w:t>
      </w:r>
    </w:p>
    <w:p w14:paraId="6A59B8DD" w14:textId="77777777" w:rsidR="00786DD8" w:rsidRDefault="00786DD8" w:rsidP="00C52E23">
      <w:pPr>
        <w:pBdr>
          <w:top w:val="single" w:sz="4" w:space="1" w:color="auto"/>
          <w:left w:val="single" w:sz="4" w:space="4" w:color="auto"/>
          <w:bottom w:val="single" w:sz="4" w:space="1" w:color="auto"/>
          <w:right w:val="single" w:sz="4" w:space="4" w:color="auto"/>
        </w:pBdr>
        <w:rPr>
          <w:rFonts w:ascii="Marianne" w:hAnsi="Marianne"/>
          <w:sz w:val="20"/>
          <w:szCs w:val="20"/>
        </w:rPr>
      </w:pPr>
    </w:p>
    <w:p w14:paraId="215AC849" w14:textId="407DCE07" w:rsidR="00172483" w:rsidRDefault="00172483" w:rsidP="00C52E23">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Marianne" w:hAnsi="Marianne"/>
          <w:sz w:val="20"/>
          <w:szCs w:val="20"/>
        </w:rPr>
        <w:t xml:space="preserve">Ces critères restent valides jusqu’à la transposition de la Directive </w:t>
      </w:r>
      <w:r w:rsidR="00B3005B">
        <w:rPr>
          <w:rFonts w:ascii="Marianne" w:hAnsi="Marianne"/>
          <w:sz w:val="20"/>
          <w:szCs w:val="20"/>
        </w:rPr>
        <w:t xml:space="preserve">en droit français </w:t>
      </w:r>
      <w:r>
        <w:rPr>
          <w:rFonts w:ascii="Marianne" w:hAnsi="Marianne"/>
          <w:sz w:val="20"/>
          <w:szCs w:val="20"/>
        </w:rPr>
        <w:t>comme décrite ci-après.</w:t>
      </w:r>
    </w:p>
    <w:p w14:paraId="11323CCA" w14:textId="77777777" w:rsidR="000733F4" w:rsidRDefault="000733F4" w:rsidP="00C52E23">
      <w:pPr>
        <w:pBdr>
          <w:top w:val="single" w:sz="4" w:space="1" w:color="auto"/>
          <w:left w:val="single" w:sz="4" w:space="4" w:color="auto"/>
          <w:bottom w:val="single" w:sz="4" w:space="1" w:color="auto"/>
          <w:right w:val="single" w:sz="4" w:space="4" w:color="auto"/>
        </w:pBdr>
        <w:rPr>
          <w:rFonts w:ascii="Marianne" w:hAnsi="Marianne"/>
          <w:sz w:val="20"/>
          <w:szCs w:val="20"/>
        </w:rPr>
      </w:pPr>
    </w:p>
    <w:p w14:paraId="4F21396B" w14:textId="77777777" w:rsidR="00F10330" w:rsidRDefault="00F10330" w:rsidP="00C52E23">
      <w:pPr>
        <w:pBdr>
          <w:top w:val="single" w:sz="4" w:space="1" w:color="auto"/>
          <w:left w:val="single" w:sz="4" w:space="4" w:color="auto"/>
          <w:bottom w:val="single" w:sz="4" w:space="1" w:color="auto"/>
          <w:right w:val="single" w:sz="4" w:space="4" w:color="auto"/>
        </w:pBdr>
        <w:rPr>
          <w:rFonts w:ascii="Marianne" w:hAnsi="Marianne"/>
          <w:sz w:val="20"/>
          <w:szCs w:val="20"/>
        </w:rPr>
      </w:pPr>
    </w:p>
    <w:p w14:paraId="54D301A8" w14:textId="77777777" w:rsidR="000733F4" w:rsidRPr="00C52E23" w:rsidRDefault="000733F4" w:rsidP="000733F4">
      <w:pPr>
        <w:pBdr>
          <w:top w:val="single" w:sz="4" w:space="1" w:color="auto"/>
          <w:left w:val="single" w:sz="4" w:space="4" w:color="auto"/>
          <w:bottom w:val="single" w:sz="4" w:space="1" w:color="auto"/>
          <w:right w:val="single" w:sz="4" w:space="4" w:color="auto"/>
        </w:pBdr>
        <w:rPr>
          <w:rFonts w:ascii="Marianne" w:hAnsi="Marianne"/>
          <w:b/>
          <w:bCs/>
          <w:sz w:val="20"/>
          <w:szCs w:val="20"/>
        </w:rPr>
      </w:pPr>
      <w:r w:rsidRPr="00C52E23">
        <w:rPr>
          <w:rFonts w:ascii="Marianne" w:hAnsi="Marianne"/>
          <w:b/>
          <w:bCs/>
          <w:sz w:val="20"/>
          <w:szCs w:val="20"/>
        </w:rPr>
        <w:t>Nouveauté 2025</w:t>
      </w:r>
      <w:r>
        <w:rPr>
          <w:rFonts w:ascii="Marianne" w:hAnsi="Marianne"/>
          <w:b/>
          <w:bCs/>
          <w:sz w:val="20"/>
          <w:szCs w:val="20"/>
        </w:rPr>
        <w:t xml:space="preserve"> «</w:t>
      </w:r>
      <w:r>
        <w:rPr>
          <w:rFonts w:cs="Calibri"/>
          <w:b/>
          <w:bCs/>
          <w:sz w:val="20"/>
          <w:szCs w:val="20"/>
        </w:rPr>
        <w:t> </w:t>
      </w:r>
      <w:r>
        <w:rPr>
          <w:rFonts w:ascii="Marianne" w:hAnsi="Marianne"/>
          <w:b/>
          <w:bCs/>
          <w:sz w:val="20"/>
          <w:szCs w:val="20"/>
        </w:rPr>
        <w:t>Fit for 55</w:t>
      </w:r>
      <w:r>
        <w:rPr>
          <w:rFonts w:cs="Calibri"/>
          <w:b/>
          <w:bCs/>
          <w:sz w:val="20"/>
          <w:szCs w:val="20"/>
        </w:rPr>
        <w:t> </w:t>
      </w:r>
      <w:r>
        <w:rPr>
          <w:rFonts w:ascii="Marianne" w:hAnsi="Marianne" w:cs="Marianne"/>
          <w:b/>
          <w:bCs/>
          <w:sz w:val="20"/>
          <w:szCs w:val="20"/>
        </w:rPr>
        <w:t>»</w:t>
      </w:r>
    </w:p>
    <w:p w14:paraId="6F56DC06" w14:textId="77777777" w:rsidR="00F10330" w:rsidRDefault="00F10330" w:rsidP="000733F4">
      <w:pPr>
        <w:pBdr>
          <w:top w:val="single" w:sz="4" w:space="1" w:color="auto"/>
          <w:left w:val="single" w:sz="4" w:space="4" w:color="auto"/>
          <w:bottom w:val="single" w:sz="4" w:space="1" w:color="auto"/>
          <w:right w:val="single" w:sz="4" w:space="4" w:color="auto"/>
        </w:pBdr>
        <w:rPr>
          <w:rFonts w:ascii="Marianne" w:hAnsi="Marianne"/>
          <w:sz w:val="20"/>
          <w:szCs w:val="20"/>
        </w:rPr>
      </w:pPr>
    </w:p>
    <w:p w14:paraId="3DF36751" w14:textId="7C2FFA01" w:rsidR="000733F4" w:rsidRPr="00BC5BED" w:rsidRDefault="000733F4" w:rsidP="000733F4">
      <w:pPr>
        <w:pBdr>
          <w:top w:val="single" w:sz="4" w:space="1" w:color="auto"/>
          <w:left w:val="single" w:sz="4" w:space="4" w:color="auto"/>
          <w:bottom w:val="single" w:sz="4" w:space="1" w:color="auto"/>
          <w:right w:val="single" w:sz="4" w:space="4" w:color="auto"/>
        </w:pBdr>
        <w:rPr>
          <w:rFonts w:ascii="Marianne" w:hAnsi="Marianne"/>
          <w:color w:val="C00000"/>
          <w:sz w:val="20"/>
          <w:szCs w:val="20"/>
        </w:rPr>
      </w:pPr>
      <w:r w:rsidRPr="00C52E23">
        <w:rPr>
          <w:rFonts w:ascii="Marianne" w:hAnsi="Marianne"/>
          <w:sz w:val="20"/>
          <w:szCs w:val="20"/>
        </w:rPr>
        <w:t>À la suite de l’adoption par le Parlement européen et le Conseil de l’Union européenne de la refonte de la Directive Efficacité Energétique</w:t>
      </w:r>
      <w:r>
        <w:rPr>
          <w:rFonts w:ascii="Marianne" w:hAnsi="Marianne"/>
          <w:sz w:val="20"/>
          <w:szCs w:val="20"/>
        </w:rPr>
        <w:t xml:space="preserve"> en septembre 2023</w:t>
      </w:r>
      <w:r w:rsidRPr="00BC4889">
        <w:rPr>
          <w:sz w:val="20"/>
          <w:szCs w:val="20"/>
          <w:vertAlign w:val="superscript"/>
        </w:rPr>
        <w:footnoteReference w:id="6"/>
      </w:r>
      <w:r w:rsidRPr="00C52E23">
        <w:rPr>
          <w:rFonts w:ascii="Marianne" w:hAnsi="Marianne"/>
          <w:sz w:val="20"/>
          <w:szCs w:val="20"/>
        </w:rPr>
        <w:t>, la définition de «</w:t>
      </w:r>
      <w:r w:rsidRPr="00C52E23">
        <w:rPr>
          <w:rFonts w:cs="Calibri"/>
          <w:sz w:val="20"/>
          <w:szCs w:val="20"/>
        </w:rPr>
        <w:t> </w:t>
      </w:r>
      <w:r w:rsidRPr="00C52E23">
        <w:rPr>
          <w:rFonts w:ascii="Marianne" w:hAnsi="Marianne"/>
          <w:sz w:val="20"/>
          <w:szCs w:val="20"/>
        </w:rPr>
        <w:t>grande entreprise</w:t>
      </w:r>
      <w:r w:rsidRPr="00C52E23">
        <w:rPr>
          <w:rFonts w:cs="Calibri"/>
          <w:sz w:val="20"/>
          <w:szCs w:val="20"/>
        </w:rPr>
        <w:t> </w:t>
      </w:r>
      <w:r w:rsidRPr="00C52E23">
        <w:rPr>
          <w:rFonts w:ascii="Marianne" w:hAnsi="Marianne"/>
          <w:sz w:val="20"/>
          <w:szCs w:val="20"/>
        </w:rPr>
        <w:t>» évolue</w:t>
      </w:r>
      <w:r w:rsidRPr="00C52E23">
        <w:rPr>
          <w:rFonts w:cs="Calibri"/>
          <w:sz w:val="20"/>
          <w:szCs w:val="20"/>
        </w:rPr>
        <w:t> </w:t>
      </w:r>
      <w:r w:rsidRPr="00C52E23">
        <w:rPr>
          <w:rFonts w:ascii="Marianne" w:hAnsi="Marianne"/>
          <w:sz w:val="20"/>
          <w:szCs w:val="20"/>
        </w:rPr>
        <w:t xml:space="preserve">: </w:t>
      </w:r>
      <w:r w:rsidRPr="009F2C01">
        <w:rPr>
          <w:rFonts w:ascii="Marianne" w:hAnsi="Marianne"/>
          <w:b/>
          <w:bCs/>
          <w:color w:val="C00000"/>
          <w:sz w:val="20"/>
          <w:szCs w:val="20"/>
        </w:rPr>
        <w:t>seront soumises à l’audit énergétique réglementaire toutes les entreprises ayant une consommation d’énergie &gt; 2,</w:t>
      </w:r>
      <w:r w:rsidRPr="00BC5BED">
        <w:rPr>
          <w:rFonts w:ascii="Marianne" w:hAnsi="Marianne"/>
          <w:b/>
          <w:bCs/>
          <w:color w:val="C00000"/>
          <w:sz w:val="20"/>
          <w:szCs w:val="20"/>
        </w:rPr>
        <w:t xml:space="preserve">75 GWh/an. </w:t>
      </w:r>
      <w:r w:rsidR="00A17D2D" w:rsidRPr="00BC5BED">
        <w:rPr>
          <w:rFonts w:ascii="Marianne" w:hAnsi="Marianne"/>
          <w:b/>
          <w:bCs/>
          <w:color w:val="C00000"/>
          <w:sz w:val="20"/>
          <w:szCs w:val="20"/>
        </w:rPr>
        <w:t>L</w:t>
      </w:r>
      <w:r w:rsidRPr="00BC5BED">
        <w:rPr>
          <w:rFonts w:ascii="Marianne" w:hAnsi="Marianne"/>
          <w:b/>
          <w:bCs/>
          <w:color w:val="C00000"/>
          <w:sz w:val="20"/>
          <w:szCs w:val="20"/>
        </w:rPr>
        <w:t>’audit énergétique devient obligatoire pour les entreprises «</w:t>
      </w:r>
      <w:r w:rsidRPr="00BC5BED">
        <w:rPr>
          <w:rFonts w:cs="Calibri"/>
          <w:b/>
          <w:bCs/>
          <w:color w:val="C00000"/>
          <w:sz w:val="20"/>
          <w:szCs w:val="20"/>
        </w:rPr>
        <w:t> </w:t>
      </w:r>
      <w:r w:rsidRPr="00BC5BED">
        <w:rPr>
          <w:rFonts w:ascii="Marianne" w:hAnsi="Marianne"/>
          <w:b/>
          <w:bCs/>
          <w:color w:val="C00000"/>
          <w:sz w:val="20"/>
          <w:szCs w:val="20"/>
        </w:rPr>
        <w:t>forte consommatrices</w:t>
      </w:r>
      <w:r w:rsidRPr="00BC5BED">
        <w:rPr>
          <w:rFonts w:cs="Calibri"/>
          <w:b/>
          <w:bCs/>
          <w:color w:val="C00000"/>
          <w:sz w:val="20"/>
          <w:szCs w:val="20"/>
        </w:rPr>
        <w:t> </w:t>
      </w:r>
      <w:r w:rsidRPr="00BC5BED">
        <w:rPr>
          <w:rFonts w:ascii="Marianne" w:hAnsi="Marianne"/>
          <w:b/>
          <w:bCs/>
          <w:color w:val="C00000"/>
          <w:sz w:val="20"/>
          <w:szCs w:val="20"/>
        </w:rPr>
        <w:t>»</w:t>
      </w:r>
      <w:r w:rsidR="00A17D2D" w:rsidRPr="00BC5BED">
        <w:rPr>
          <w:rFonts w:ascii="Marianne" w:hAnsi="Marianne"/>
          <w:color w:val="C00000"/>
          <w:sz w:val="20"/>
          <w:szCs w:val="20"/>
        </w:rPr>
        <w:t xml:space="preserve">, </w:t>
      </w:r>
      <w:r w:rsidR="00A17D2D" w:rsidRPr="00BC5BED">
        <w:rPr>
          <w:rFonts w:ascii="Marianne" w:hAnsi="Marianne"/>
          <w:b/>
          <w:bCs/>
          <w:color w:val="C00000"/>
          <w:sz w:val="20"/>
          <w:szCs w:val="20"/>
        </w:rPr>
        <w:t>indépendamment de leur taille</w:t>
      </w:r>
      <w:r w:rsidR="00BC5BED" w:rsidRPr="00BC5BED">
        <w:rPr>
          <w:rFonts w:ascii="Marianne" w:hAnsi="Marianne"/>
          <w:b/>
          <w:bCs/>
          <w:color w:val="C00000"/>
          <w:sz w:val="20"/>
          <w:szCs w:val="20"/>
        </w:rPr>
        <w:t>.</w:t>
      </w:r>
    </w:p>
    <w:p w14:paraId="3DCF6DBC" w14:textId="77777777" w:rsidR="000733F4" w:rsidRDefault="000733F4" w:rsidP="000733F4">
      <w:pPr>
        <w:pBdr>
          <w:top w:val="single" w:sz="4" w:space="1" w:color="auto"/>
          <w:left w:val="single" w:sz="4" w:space="4" w:color="auto"/>
          <w:bottom w:val="single" w:sz="4" w:space="1" w:color="auto"/>
          <w:right w:val="single" w:sz="4" w:space="4" w:color="auto"/>
        </w:pBdr>
        <w:rPr>
          <w:rFonts w:ascii="Marianne" w:hAnsi="Marianne"/>
          <w:sz w:val="20"/>
          <w:szCs w:val="20"/>
        </w:rPr>
      </w:pPr>
    </w:p>
    <w:p w14:paraId="59B1A0EF" w14:textId="77777777" w:rsidR="000733F4" w:rsidRDefault="000733F4" w:rsidP="000733F4">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Marianne" w:hAnsi="Marianne"/>
          <w:sz w:val="20"/>
          <w:szCs w:val="20"/>
        </w:rPr>
        <w:t xml:space="preserve">Les entreprises ayant une consommation </w:t>
      </w:r>
      <w:r w:rsidRPr="003D2F61">
        <w:rPr>
          <w:rFonts w:ascii="Marianne" w:hAnsi="Marianne"/>
          <w:sz w:val="20"/>
          <w:szCs w:val="20"/>
        </w:rPr>
        <w:t>d’énergie &gt; 23,6 GWh/an devront obligatoirement mettre en place un système de m</w:t>
      </w:r>
      <w:r>
        <w:rPr>
          <w:rFonts w:ascii="Marianne" w:hAnsi="Marianne"/>
          <w:sz w:val="20"/>
          <w:szCs w:val="20"/>
        </w:rPr>
        <w:t>anagement de l’énergie certifié ISO 50</w:t>
      </w:r>
      <w:r>
        <w:rPr>
          <w:rFonts w:cs="Calibri"/>
          <w:sz w:val="20"/>
          <w:szCs w:val="20"/>
        </w:rPr>
        <w:t> </w:t>
      </w:r>
      <w:r>
        <w:rPr>
          <w:rFonts w:ascii="Marianne" w:hAnsi="Marianne"/>
          <w:sz w:val="20"/>
          <w:szCs w:val="20"/>
        </w:rPr>
        <w:t>001.</w:t>
      </w:r>
    </w:p>
    <w:p w14:paraId="0E77D049" w14:textId="77777777" w:rsidR="000733F4" w:rsidRDefault="000733F4" w:rsidP="000733F4">
      <w:pPr>
        <w:pBdr>
          <w:top w:val="single" w:sz="4" w:space="1" w:color="auto"/>
          <w:left w:val="single" w:sz="4" w:space="4" w:color="auto"/>
          <w:bottom w:val="single" w:sz="4" w:space="1" w:color="auto"/>
          <w:right w:val="single" w:sz="4" w:space="4" w:color="auto"/>
        </w:pBdr>
        <w:rPr>
          <w:rFonts w:ascii="Marianne" w:hAnsi="Marianne"/>
          <w:sz w:val="20"/>
          <w:szCs w:val="20"/>
        </w:rPr>
      </w:pPr>
    </w:p>
    <w:p w14:paraId="59BAB25D" w14:textId="21020AE3" w:rsidR="000733F4" w:rsidRDefault="000733F4" w:rsidP="00C52E23">
      <w:pPr>
        <w:pBdr>
          <w:top w:val="single" w:sz="4" w:space="1" w:color="auto"/>
          <w:left w:val="single" w:sz="4" w:space="4" w:color="auto"/>
          <w:bottom w:val="single" w:sz="4" w:space="1" w:color="auto"/>
          <w:right w:val="single" w:sz="4" w:space="4" w:color="auto"/>
        </w:pBdr>
        <w:rPr>
          <w:rFonts w:ascii="Marianne" w:hAnsi="Marianne"/>
          <w:sz w:val="20"/>
          <w:szCs w:val="20"/>
        </w:rPr>
      </w:pPr>
      <w:r w:rsidRPr="00C52E23">
        <w:rPr>
          <w:rFonts w:ascii="Marianne" w:hAnsi="Marianne"/>
          <w:sz w:val="20"/>
          <w:szCs w:val="20"/>
        </w:rPr>
        <w:t>Cette évolution sera effective lors de la transposition de la Directive en droit français, d’ici le 11 octobre 2025</w:t>
      </w:r>
      <w:r>
        <w:rPr>
          <w:rFonts w:ascii="Marianne" w:hAnsi="Marianne"/>
          <w:sz w:val="20"/>
          <w:szCs w:val="20"/>
        </w:rPr>
        <w:t xml:space="preserve"> au plus tard</w:t>
      </w:r>
      <w:r w:rsidRPr="00C52E23">
        <w:rPr>
          <w:rFonts w:ascii="Marianne" w:hAnsi="Marianne"/>
          <w:sz w:val="20"/>
          <w:szCs w:val="20"/>
        </w:rPr>
        <w:t>.</w:t>
      </w:r>
      <w:r>
        <w:rPr>
          <w:rFonts w:ascii="Marianne" w:hAnsi="Marianne"/>
          <w:sz w:val="20"/>
          <w:szCs w:val="20"/>
        </w:rPr>
        <w:t xml:space="preserve"> Les nouvelles entreprises entrantes auront </w:t>
      </w:r>
      <w:r w:rsidR="00982F36">
        <w:rPr>
          <w:rFonts w:ascii="Marianne" w:hAnsi="Marianne"/>
          <w:sz w:val="20"/>
          <w:szCs w:val="20"/>
        </w:rPr>
        <w:t xml:space="preserve">ainsi </w:t>
      </w:r>
      <w:r>
        <w:rPr>
          <w:rFonts w:ascii="Marianne" w:hAnsi="Marianne"/>
          <w:sz w:val="20"/>
          <w:szCs w:val="20"/>
        </w:rPr>
        <w:t>1 an pour se mettre en conformité via la réalisation d’un audit énergétique ou 2 ans via la certification ISO 50</w:t>
      </w:r>
      <w:r>
        <w:rPr>
          <w:rFonts w:cs="Calibri"/>
          <w:sz w:val="20"/>
          <w:szCs w:val="20"/>
        </w:rPr>
        <w:t> </w:t>
      </w:r>
      <w:r>
        <w:rPr>
          <w:rFonts w:ascii="Marianne" w:hAnsi="Marianne"/>
          <w:sz w:val="20"/>
          <w:szCs w:val="20"/>
        </w:rPr>
        <w:t>001.</w:t>
      </w:r>
    </w:p>
    <w:p w14:paraId="2F6385EB" w14:textId="77777777" w:rsidR="00F10330" w:rsidRDefault="00F10330" w:rsidP="00C52E23">
      <w:pPr>
        <w:pBdr>
          <w:top w:val="single" w:sz="4" w:space="1" w:color="auto"/>
          <w:left w:val="single" w:sz="4" w:space="4" w:color="auto"/>
          <w:bottom w:val="single" w:sz="4" w:space="1" w:color="auto"/>
          <w:right w:val="single" w:sz="4" w:space="4" w:color="auto"/>
        </w:pBdr>
        <w:rPr>
          <w:rFonts w:ascii="Marianne" w:hAnsi="Marianne"/>
          <w:sz w:val="20"/>
          <w:szCs w:val="20"/>
        </w:rPr>
      </w:pPr>
    </w:p>
    <w:p w14:paraId="2CE18310" w14:textId="58B49BD6" w:rsidR="004A5E0C" w:rsidRPr="00BC5BED" w:rsidRDefault="00F10330" w:rsidP="00F10330">
      <w:pPr>
        <w:pBdr>
          <w:top w:val="single" w:sz="4" w:space="1" w:color="auto"/>
          <w:left w:val="single" w:sz="4" w:space="4" w:color="auto"/>
          <w:bottom w:val="single" w:sz="4" w:space="1" w:color="auto"/>
          <w:right w:val="single" w:sz="4" w:space="4" w:color="auto"/>
        </w:pBdr>
        <w:jc w:val="center"/>
        <w:rPr>
          <w:rFonts w:ascii="Marianne" w:hAnsi="Marianne"/>
          <w:b/>
          <w:bCs/>
          <w:color w:val="C00000"/>
          <w:sz w:val="20"/>
          <w:szCs w:val="20"/>
        </w:rPr>
      </w:pPr>
      <w:r w:rsidRPr="00BC5BED">
        <w:rPr>
          <w:rFonts w:ascii="Marianne" w:hAnsi="Marianne"/>
          <w:b/>
          <w:bCs/>
          <w:color w:val="C00000"/>
          <w:sz w:val="20"/>
          <w:szCs w:val="20"/>
        </w:rPr>
        <w:sym w:font="Wingdings" w:char="F0E0"/>
      </w:r>
      <w:r w:rsidRPr="00BC5BED">
        <w:rPr>
          <w:rFonts w:ascii="Marianne" w:hAnsi="Marianne"/>
          <w:b/>
          <w:bCs/>
          <w:color w:val="C00000"/>
          <w:sz w:val="20"/>
          <w:szCs w:val="20"/>
        </w:rPr>
        <w:t xml:space="preserve"> </w:t>
      </w:r>
      <w:r w:rsidR="004A5E0C" w:rsidRPr="00BC5BED">
        <w:rPr>
          <w:rFonts w:ascii="Marianne" w:hAnsi="Marianne"/>
          <w:b/>
          <w:bCs/>
          <w:color w:val="C00000"/>
          <w:sz w:val="20"/>
          <w:szCs w:val="20"/>
        </w:rPr>
        <w:t>A</w:t>
      </w:r>
      <w:r w:rsidRPr="00BC5BED">
        <w:rPr>
          <w:rFonts w:ascii="Marianne" w:hAnsi="Marianne"/>
          <w:b/>
          <w:bCs/>
          <w:color w:val="C00000"/>
          <w:sz w:val="20"/>
          <w:szCs w:val="20"/>
        </w:rPr>
        <w:t xml:space="preserve"> partir du 1</w:t>
      </w:r>
      <w:r w:rsidRPr="00BC5BED">
        <w:rPr>
          <w:rFonts w:ascii="Marianne" w:hAnsi="Marianne"/>
          <w:b/>
          <w:bCs/>
          <w:color w:val="C00000"/>
          <w:sz w:val="20"/>
          <w:szCs w:val="20"/>
          <w:vertAlign w:val="superscript"/>
        </w:rPr>
        <w:t>er</w:t>
      </w:r>
      <w:r w:rsidRPr="00BC5BED">
        <w:rPr>
          <w:rFonts w:ascii="Marianne" w:hAnsi="Marianne"/>
          <w:b/>
          <w:bCs/>
          <w:color w:val="C00000"/>
          <w:sz w:val="20"/>
          <w:szCs w:val="20"/>
        </w:rPr>
        <w:t xml:space="preserve"> janvier 2025, afin que l’aide financière de l’ADEME ne bénéficie pas aux entreprises soumises à l’audit énergétique réglementaire</w:t>
      </w:r>
      <w:r w:rsidR="004A5E0C" w:rsidRPr="00BC5BED">
        <w:rPr>
          <w:rFonts w:ascii="Marianne" w:hAnsi="Marianne"/>
          <w:b/>
          <w:bCs/>
          <w:color w:val="C00000"/>
          <w:sz w:val="20"/>
          <w:szCs w:val="20"/>
        </w:rPr>
        <w:t>, l’ADEME ne finance donc plus les audits énergétiques des entreprises industrielles dont la consommation globale d’énergie est supérieure à 2,75 GWh/an.</w:t>
      </w:r>
    </w:p>
    <w:p w14:paraId="65D97345" w14:textId="77777777" w:rsidR="00F10330" w:rsidRPr="00F10330" w:rsidRDefault="00F10330" w:rsidP="00F10330">
      <w:pPr>
        <w:pBdr>
          <w:top w:val="single" w:sz="4" w:space="1" w:color="auto"/>
          <w:left w:val="single" w:sz="4" w:space="4" w:color="auto"/>
          <w:bottom w:val="single" w:sz="4" w:space="1" w:color="auto"/>
          <w:right w:val="single" w:sz="4" w:space="4" w:color="auto"/>
        </w:pBdr>
        <w:jc w:val="center"/>
        <w:rPr>
          <w:rFonts w:ascii="Marianne" w:hAnsi="Marianne"/>
          <w:b/>
          <w:bCs/>
          <w:sz w:val="20"/>
          <w:szCs w:val="20"/>
        </w:rPr>
      </w:pPr>
    </w:p>
    <w:p w14:paraId="37DE026F" w14:textId="77777777" w:rsidR="004A5E0C" w:rsidRDefault="004A5E0C" w:rsidP="003C06ED">
      <w:pPr>
        <w:rPr>
          <w:rFonts w:ascii="Marianne" w:hAnsi="Marianne"/>
          <w:sz w:val="20"/>
          <w:szCs w:val="20"/>
          <w:u w:val="single"/>
        </w:rPr>
      </w:pPr>
    </w:p>
    <w:p w14:paraId="3DFCE790" w14:textId="77777777" w:rsidR="00F10330" w:rsidRDefault="00F10330" w:rsidP="003C06ED">
      <w:pPr>
        <w:rPr>
          <w:rFonts w:ascii="Marianne" w:hAnsi="Marianne"/>
          <w:sz w:val="20"/>
          <w:szCs w:val="20"/>
          <w:u w:val="single"/>
        </w:rPr>
      </w:pPr>
    </w:p>
    <w:p w14:paraId="68082F44" w14:textId="7B4241AA" w:rsidR="005A10B2" w:rsidRPr="00C52E23" w:rsidRDefault="005A10B2" w:rsidP="003C06ED">
      <w:pPr>
        <w:rPr>
          <w:rFonts w:ascii="Marianne" w:hAnsi="Marianne"/>
          <w:sz w:val="20"/>
          <w:szCs w:val="20"/>
          <w:u w:val="single"/>
        </w:rPr>
      </w:pPr>
      <w:r w:rsidRPr="00C52E23">
        <w:rPr>
          <w:rFonts w:ascii="Marianne" w:hAnsi="Marianne"/>
          <w:sz w:val="20"/>
          <w:szCs w:val="20"/>
          <w:u w:val="single"/>
        </w:rPr>
        <w:t>Pourquoi réaliser un</w:t>
      </w:r>
      <w:r w:rsidR="00DD637B" w:rsidRPr="00C52E23">
        <w:rPr>
          <w:rFonts w:ascii="Marianne" w:hAnsi="Marianne"/>
          <w:sz w:val="20"/>
          <w:szCs w:val="20"/>
          <w:u w:val="single"/>
        </w:rPr>
        <w:t xml:space="preserve"> audit énergétique</w:t>
      </w:r>
      <w:r w:rsidR="00836995" w:rsidRPr="00C52E23">
        <w:rPr>
          <w:rFonts w:cs="Calibri"/>
          <w:sz w:val="20"/>
          <w:szCs w:val="20"/>
          <w:u w:val="single"/>
        </w:rPr>
        <w:t> </w:t>
      </w:r>
      <w:r w:rsidR="00836995" w:rsidRPr="00C52E23">
        <w:rPr>
          <w:rFonts w:ascii="Marianne" w:hAnsi="Marianne"/>
          <w:sz w:val="20"/>
          <w:szCs w:val="20"/>
          <w:u w:val="single"/>
        </w:rPr>
        <w:t>?</w:t>
      </w:r>
    </w:p>
    <w:p w14:paraId="4ECB55EA" w14:textId="77777777" w:rsidR="00F10330" w:rsidRDefault="00F10330" w:rsidP="00B163F1">
      <w:pPr>
        <w:rPr>
          <w:rFonts w:ascii="Marianne" w:hAnsi="Marianne"/>
          <w:sz w:val="20"/>
          <w:szCs w:val="20"/>
        </w:rPr>
      </w:pPr>
    </w:p>
    <w:p w14:paraId="30677B31" w14:textId="2A4C5E53" w:rsidR="009A5AA9" w:rsidRPr="00C52E23" w:rsidRDefault="009A5AA9" w:rsidP="00B163F1">
      <w:pPr>
        <w:rPr>
          <w:rFonts w:ascii="Marianne" w:hAnsi="Marianne"/>
          <w:sz w:val="20"/>
          <w:szCs w:val="20"/>
        </w:rPr>
      </w:pPr>
      <w:r w:rsidRPr="00C52E23">
        <w:rPr>
          <w:rFonts w:ascii="Marianne" w:hAnsi="Marianne"/>
          <w:sz w:val="20"/>
          <w:szCs w:val="20"/>
        </w:rPr>
        <w:t>L’audit énergétique est LA première étape de toute démarche d’amélioration de l</w:t>
      </w:r>
      <w:r w:rsidR="00F727C2">
        <w:rPr>
          <w:rFonts w:ascii="Marianne" w:hAnsi="Marianne"/>
          <w:sz w:val="20"/>
          <w:szCs w:val="20"/>
        </w:rPr>
        <w:t>a performance</w:t>
      </w:r>
      <w:r w:rsidRPr="00C52E23">
        <w:rPr>
          <w:rFonts w:ascii="Marianne" w:hAnsi="Marianne"/>
          <w:sz w:val="20"/>
          <w:szCs w:val="20"/>
        </w:rPr>
        <w:t xml:space="preserve"> énergétique et de réduction des consommations d’énergie.</w:t>
      </w:r>
    </w:p>
    <w:p w14:paraId="2ECFC2BC" w14:textId="5CCC2383" w:rsidR="00900BD5" w:rsidRPr="00C52E23" w:rsidRDefault="00117DD2" w:rsidP="00DD64A6">
      <w:pPr>
        <w:spacing w:after="120"/>
        <w:rPr>
          <w:rFonts w:ascii="Marianne" w:hAnsi="Marianne"/>
          <w:sz w:val="20"/>
          <w:szCs w:val="20"/>
        </w:rPr>
      </w:pPr>
      <w:r w:rsidRPr="00C52E23">
        <w:rPr>
          <w:rFonts w:ascii="Marianne" w:hAnsi="Marianne"/>
          <w:sz w:val="20"/>
          <w:szCs w:val="20"/>
        </w:rPr>
        <w:t>L’</w:t>
      </w:r>
      <w:r w:rsidR="00DD64A6" w:rsidRPr="00C52E23">
        <w:rPr>
          <w:rFonts w:ascii="Marianne" w:hAnsi="Marianne"/>
          <w:sz w:val="20"/>
          <w:szCs w:val="20"/>
        </w:rPr>
        <w:t xml:space="preserve">audit énergétique </w:t>
      </w:r>
      <w:r w:rsidR="00F33CC2" w:rsidRPr="00C52E23">
        <w:rPr>
          <w:rFonts w:ascii="Marianne" w:hAnsi="Marianne"/>
          <w:sz w:val="20"/>
          <w:szCs w:val="20"/>
        </w:rPr>
        <w:t xml:space="preserve">fournit à un instant </w:t>
      </w:r>
      <w:r w:rsidR="00F33CC2" w:rsidRPr="00C52E23">
        <w:rPr>
          <w:rFonts w:ascii="Marianne" w:hAnsi="Marianne"/>
          <w:i/>
          <w:iCs/>
          <w:sz w:val="20"/>
          <w:szCs w:val="20"/>
        </w:rPr>
        <w:t>t</w:t>
      </w:r>
      <w:r w:rsidR="00F33CC2" w:rsidRPr="00C52E23">
        <w:rPr>
          <w:rFonts w:ascii="Marianne" w:hAnsi="Marianne"/>
          <w:sz w:val="20"/>
          <w:szCs w:val="20"/>
        </w:rPr>
        <w:t xml:space="preserve"> une photographie </w:t>
      </w:r>
      <w:r w:rsidR="00055C56" w:rsidRPr="00C52E23">
        <w:rPr>
          <w:rFonts w:ascii="Marianne" w:hAnsi="Marianne"/>
          <w:sz w:val="20"/>
          <w:szCs w:val="20"/>
        </w:rPr>
        <w:t xml:space="preserve">de la situation énergétique </w:t>
      </w:r>
      <w:r w:rsidR="00FD1C54" w:rsidRPr="00C52E23">
        <w:rPr>
          <w:rFonts w:ascii="Marianne" w:hAnsi="Marianne"/>
          <w:sz w:val="20"/>
          <w:szCs w:val="20"/>
        </w:rPr>
        <w:t>d</w:t>
      </w:r>
      <w:r w:rsidR="001A6670" w:rsidRPr="00C52E23">
        <w:rPr>
          <w:rFonts w:ascii="Marianne" w:hAnsi="Marianne"/>
          <w:sz w:val="20"/>
          <w:szCs w:val="20"/>
        </w:rPr>
        <w:t>e l’</w:t>
      </w:r>
      <w:r w:rsidR="001E38E9" w:rsidRPr="00C52E23">
        <w:rPr>
          <w:rFonts w:ascii="Marianne" w:hAnsi="Marianne"/>
          <w:sz w:val="20"/>
          <w:szCs w:val="20"/>
        </w:rPr>
        <w:t>entrep</w:t>
      </w:r>
      <w:r w:rsidR="00FD1C54" w:rsidRPr="00C52E23">
        <w:rPr>
          <w:rFonts w:ascii="Marianne" w:hAnsi="Marianne"/>
          <w:sz w:val="20"/>
          <w:szCs w:val="20"/>
        </w:rPr>
        <w:t>rise</w:t>
      </w:r>
      <w:r w:rsidR="00E7011A" w:rsidRPr="00C52E23">
        <w:rPr>
          <w:rFonts w:ascii="Marianne" w:hAnsi="Marianne"/>
          <w:sz w:val="20"/>
          <w:szCs w:val="20"/>
        </w:rPr>
        <w:t xml:space="preserve"> (ou d’un procédé ou d’une utilité)</w:t>
      </w:r>
      <w:r w:rsidR="00552BDB" w:rsidRPr="00C52E23">
        <w:rPr>
          <w:rFonts w:ascii="Marianne" w:hAnsi="Marianne"/>
          <w:sz w:val="20"/>
          <w:szCs w:val="20"/>
        </w:rPr>
        <w:t xml:space="preserve"> </w:t>
      </w:r>
      <w:r w:rsidR="00055C56" w:rsidRPr="00C52E23">
        <w:rPr>
          <w:rFonts w:ascii="Marianne" w:hAnsi="Marianne"/>
          <w:sz w:val="20"/>
          <w:szCs w:val="20"/>
        </w:rPr>
        <w:t>ainsi que le potentiel d’amélioration de l</w:t>
      </w:r>
      <w:r w:rsidR="00F727C2">
        <w:rPr>
          <w:rFonts w:ascii="Marianne" w:hAnsi="Marianne"/>
          <w:sz w:val="20"/>
          <w:szCs w:val="20"/>
        </w:rPr>
        <w:t>a performance</w:t>
      </w:r>
      <w:r w:rsidR="00055C56" w:rsidRPr="00C52E23">
        <w:rPr>
          <w:rFonts w:ascii="Marianne" w:hAnsi="Marianne"/>
          <w:sz w:val="20"/>
          <w:szCs w:val="20"/>
        </w:rPr>
        <w:t xml:space="preserve"> énergéti</w:t>
      </w:r>
      <w:r w:rsidR="00900BD5" w:rsidRPr="00C52E23">
        <w:rPr>
          <w:rFonts w:ascii="Marianne" w:hAnsi="Marianne"/>
          <w:sz w:val="20"/>
          <w:szCs w:val="20"/>
        </w:rPr>
        <w:t>q</w:t>
      </w:r>
      <w:r w:rsidR="00055C56" w:rsidRPr="00C52E23">
        <w:rPr>
          <w:rFonts w:ascii="Marianne" w:hAnsi="Marianne"/>
          <w:sz w:val="20"/>
          <w:szCs w:val="20"/>
        </w:rPr>
        <w:t xml:space="preserve">ue </w:t>
      </w:r>
      <w:r w:rsidR="00900BD5" w:rsidRPr="00C52E23">
        <w:rPr>
          <w:rFonts w:ascii="Marianne" w:hAnsi="Marianne"/>
          <w:sz w:val="20"/>
          <w:szCs w:val="20"/>
        </w:rPr>
        <w:t>par l’énumération d’actions d’économies d’énergie à réaliser pour atteindre ce potentiel.</w:t>
      </w:r>
    </w:p>
    <w:p w14:paraId="2F761F19" w14:textId="78419AE8" w:rsidR="009064F4" w:rsidRPr="00C52E23" w:rsidRDefault="009064F4" w:rsidP="00DD64A6">
      <w:pPr>
        <w:spacing w:after="120"/>
        <w:rPr>
          <w:rFonts w:ascii="Marianne" w:hAnsi="Marianne"/>
          <w:sz w:val="20"/>
          <w:szCs w:val="20"/>
        </w:rPr>
      </w:pPr>
      <w:r w:rsidRPr="00C52E23">
        <w:rPr>
          <w:rFonts w:ascii="Marianne" w:hAnsi="Marianne"/>
          <w:sz w:val="20"/>
          <w:szCs w:val="20"/>
        </w:rPr>
        <w:t xml:space="preserve">Les </w:t>
      </w:r>
      <w:r w:rsidR="009B528D" w:rsidRPr="00C52E23">
        <w:rPr>
          <w:rFonts w:ascii="Marianne" w:hAnsi="Marianne"/>
          <w:sz w:val="20"/>
          <w:szCs w:val="20"/>
        </w:rPr>
        <w:t xml:space="preserve">bénéfices </w:t>
      </w:r>
      <w:r w:rsidR="000B1B7C" w:rsidRPr="00C52E23">
        <w:rPr>
          <w:rFonts w:ascii="Marianne" w:hAnsi="Marianne"/>
          <w:sz w:val="20"/>
          <w:szCs w:val="20"/>
        </w:rPr>
        <w:t xml:space="preserve">pour l’entreprise </w:t>
      </w:r>
      <w:r w:rsidR="009B528D" w:rsidRPr="00C52E23">
        <w:rPr>
          <w:rFonts w:ascii="Marianne" w:hAnsi="Marianne"/>
          <w:sz w:val="20"/>
          <w:szCs w:val="20"/>
        </w:rPr>
        <w:t xml:space="preserve">sont d’acquérir des connaissances sur </w:t>
      </w:r>
      <w:r w:rsidR="000B1B7C" w:rsidRPr="00C52E23">
        <w:rPr>
          <w:rFonts w:ascii="Marianne" w:hAnsi="Marianne"/>
          <w:sz w:val="20"/>
          <w:szCs w:val="20"/>
        </w:rPr>
        <w:t>son</w:t>
      </w:r>
      <w:r w:rsidR="009B528D" w:rsidRPr="00C52E23">
        <w:rPr>
          <w:rFonts w:ascii="Marianne" w:hAnsi="Marianne"/>
          <w:sz w:val="20"/>
          <w:szCs w:val="20"/>
        </w:rPr>
        <w:t xml:space="preserve"> fonctionnement </w:t>
      </w:r>
      <w:r w:rsidR="00704EBE" w:rsidRPr="00C52E23">
        <w:rPr>
          <w:rFonts w:ascii="Marianne" w:hAnsi="Marianne"/>
          <w:sz w:val="20"/>
          <w:szCs w:val="20"/>
        </w:rPr>
        <w:t>et</w:t>
      </w:r>
      <w:r w:rsidR="006C3205" w:rsidRPr="00C52E23">
        <w:rPr>
          <w:rFonts w:ascii="Marianne" w:hAnsi="Marianne"/>
          <w:sz w:val="20"/>
          <w:szCs w:val="20"/>
        </w:rPr>
        <w:t xml:space="preserve"> sur</w:t>
      </w:r>
      <w:r w:rsidR="00704EBE" w:rsidRPr="00C52E23">
        <w:rPr>
          <w:rFonts w:ascii="Marianne" w:hAnsi="Marianne"/>
          <w:sz w:val="20"/>
          <w:szCs w:val="20"/>
        </w:rPr>
        <w:t xml:space="preserve"> les moyens et coûts associés pour améliorer sa performance énergétique</w:t>
      </w:r>
      <w:r w:rsidR="000558FE">
        <w:rPr>
          <w:rFonts w:ascii="Marianne" w:hAnsi="Marianne"/>
          <w:sz w:val="20"/>
          <w:szCs w:val="20"/>
        </w:rPr>
        <w:t>,</w:t>
      </w:r>
      <w:r w:rsidR="00704EBE" w:rsidRPr="00C52E23">
        <w:rPr>
          <w:rFonts w:ascii="Marianne" w:hAnsi="Marianne"/>
          <w:sz w:val="20"/>
          <w:szCs w:val="20"/>
        </w:rPr>
        <w:t xml:space="preserve"> de se les approprier et</w:t>
      </w:r>
      <w:r w:rsidR="00911AEE">
        <w:rPr>
          <w:rFonts w:ascii="Marianne" w:hAnsi="Marianne"/>
          <w:sz w:val="20"/>
          <w:szCs w:val="20"/>
        </w:rPr>
        <w:t>,</w:t>
      </w:r>
      <w:r w:rsidR="00704EBE" w:rsidRPr="00C52E23">
        <w:rPr>
          <w:rFonts w:ascii="Marianne" w:hAnsi="Marianne"/>
          <w:sz w:val="20"/>
          <w:szCs w:val="20"/>
        </w:rPr>
        <w:t xml:space="preserve"> d’être en mesure de </w:t>
      </w:r>
      <w:r w:rsidR="001A6670" w:rsidRPr="00C52E23">
        <w:rPr>
          <w:rFonts w:ascii="Marianne" w:hAnsi="Marianne"/>
          <w:sz w:val="20"/>
          <w:szCs w:val="20"/>
        </w:rPr>
        <w:t>prendre les décisions pour l’avenir.</w:t>
      </w:r>
    </w:p>
    <w:p w14:paraId="009D7E79" w14:textId="03EEA32E" w:rsidR="002937A2" w:rsidRDefault="002937A2">
      <w:pPr>
        <w:keepNext w:val="0"/>
        <w:keepLines w:val="0"/>
        <w:jc w:val="left"/>
        <w:rPr>
          <w:rFonts w:ascii="Marianne" w:hAnsi="Marianne"/>
          <w:sz w:val="20"/>
          <w:szCs w:val="20"/>
          <w:u w:val="single"/>
        </w:rPr>
      </w:pPr>
    </w:p>
    <w:p w14:paraId="02080F5B" w14:textId="77777777" w:rsidR="00F10330" w:rsidRPr="00C52E23" w:rsidRDefault="00F10330">
      <w:pPr>
        <w:keepNext w:val="0"/>
        <w:keepLines w:val="0"/>
        <w:jc w:val="left"/>
        <w:rPr>
          <w:rFonts w:ascii="Marianne" w:hAnsi="Marianne"/>
          <w:sz w:val="20"/>
          <w:szCs w:val="20"/>
          <w:u w:val="single"/>
        </w:rPr>
      </w:pPr>
    </w:p>
    <w:p w14:paraId="5A27C684" w14:textId="33E20318" w:rsidR="000B3A67" w:rsidRPr="00C52E23" w:rsidRDefault="000B3A67" w:rsidP="00117DD2">
      <w:pPr>
        <w:rPr>
          <w:rFonts w:ascii="Marianne" w:hAnsi="Marianne"/>
          <w:sz w:val="20"/>
          <w:szCs w:val="20"/>
          <w:u w:val="single"/>
        </w:rPr>
      </w:pPr>
      <w:r w:rsidRPr="00C52E23">
        <w:rPr>
          <w:rFonts w:ascii="Marianne" w:hAnsi="Marianne"/>
          <w:sz w:val="20"/>
          <w:szCs w:val="20"/>
          <w:u w:val="single"/>
        </w:rPr>
        <w:t>Quelle est la limite de l’</w:t>
      </w:r>
      <w:r w:rsidR="00DD64A6" w:rsidRPr="00C52E23">
        <w:rPr>
          <w:rFonts w:ascii="Marianne" w:hAnsi="Marianne"/>
          <w:sz w:val="20"/>
          <w:szCs w:val="20"/>
          <w:u w:val="single"/>
        </w:rPr>
        <w:t>audit énergétique</w:t>
      </w:r>
      <w:r w:rsidR="00DD64A6" w:rsidRPr="00C52E23">
        <w:rPr>
          <w:rFonts w:cs="Calibri"/>
          <w:sz w:val="20"/>
          <w:szCs w:val="20"/>
          <w:u w:val="single"/>
        </w:rPr>
        <w:t> </w:t>
      </w:r>
      <w:r w:rsidRPr="00C52E23">
        <w:rPr>
          <w:rFonts w:ascii="Marianne" w:hAnsi="Marianne"/>
          <w:sz w:val="20"/>
          <w:szCs w:val="20"/>
          <w:u w:val="single"/>
        </w:rPr>
        <w:t>?</w:t>
      </w:r>
    </w:p>
    <w:p w14:paraId="1A952AA9" w14:textId="77777777" w:rsidR="00F10330" w:rsidRDefault="00F10330" w:rsidP="007112E3">
      <w:pPr>
        <w:rPr>
          <w:rFonts w:ascii="Marianne" w:hAnsi="Marianne"/>
          <w:sz w:val="20"/>
          <w:szCs w:val="20"/>
        </w:rPr>
      </w:pPr>
    </w:p>
    <w:p w14:paraId="62449F2D" w14:textId="0A41D501" w:rsidR="00C37A74" w:rsidRPr="007112E3" w:rsidRDefault="00B66E1E" w:rsidP="007112E3">
      <w:pPr>
        <w:rPr>
          <w:rFonts w:ascii="Marianne" w:hAnsi="Marianne"/>
          <w:sz w:val="20"/>
          <w:szCs w:val="20"/>
        </w:rPr>
      </w:pPr>
      <w:r w:rsidRPr="00C52E23">
        <w:rPr>
          <w:rFonts w:ascii="Marianne" w:hAnsi="Marianne"/>
          <w:sz w:val="20"/>
          <w:szCs w:val="20"/>
        </w:rPr>
        <w:t xml:space="preserve">Bien qu’indispensable, l’audit énergétique n’est que la première étape de la démarche de performance énergétique et/ou de décarbonation. </w:t>
      </w:r>
      <w:r w:rsidR="00F41A24" w:rsidRPr="00C52E23">
        <w:rPr>
          <w:rFonts w:ascii="Marianne" w:hAnsi="Marianne"/>
          <w:sz w:val="20"/>
          <w:szCs w:val="20"/>
        </w:rPr>
        <w:t xml:space="preserve">Certaines </w:t>
      </w:r>
      <w:r w:rsidR="00D646BB" w:rsidRPr="00C52E23">
        <w:rPr>
          <w:rFonts w:ascii="Marianne" w:hAnsi="Marianne"/>
          <w:sz w:val="20"/>
          <w:szCs w:val="20"/>
        </w:rPr>
        <w:t>préconisations</w:t>
      </w:r>
      <w:r w:rsidR="00F41A24" w:rsidRPr="00C52E23">
        <w:rPr>
          <w:rFonts w:ascii="Marianne" w:hAnsi="Marianne"/>
          <w:sz w:val="20"/>
          <w:szCs w:val="20"/>
        </w:rPr>
        <w:t xml:space="preserve"> </w:t>
      </w:r>
      <w:r w:rsidR="00D82E82" w:rsidRPr="00C52E23">
        <w:rPr>
          <w:rFonts w:ascii="Marianne" w:hAnsi="Marianne"/>
          <w:sz w:val="20"/>
          <w:szCs w:val="20"/>
        </w:rPr>
        <w:t xml:space="preserve">peuvent être mise en œuvre </w:t>
      </w:r>
      <w:r w:rsidR="00D646BB" w:rsidRPr="00C52E23">
        <w:rPr>
          <w:rFonts w:ascii="Marianne" w:hAnsi="Marianne"/>
          <w:sz w:val="20"/>
          <w:szCs w:val="20"/>
        </w:rPr>
        <w:t xml:space="preserve">juste </w:t>
      </w:r>
      <w:r w:rsidR="00D82E82" w:rsidRPr="00C52E23">
        <w:rPr>
          <w:rFonts w:ascii="Marianne" w:hAnsi="Marianne"/>
          <w:sz w:val="20"/>
          <w:szCs w:val="20"/>
        </w:rPr>
        <w:t xml:space="preserve">après l’audit et sans investissement </w:t>
      </w:r>
      <w:r w:rsidR="002D2813" w:rsidRPr="00C52E23">
        <w:rPr>
          <w:rFonts w:ascii="Marianne" w:hAnsi="Marianne"/>
          <w:sz w:val="20"/>
          <w:szCs w:val="20"/>
        </w:rPr>
        <w:t xml:space="preserve">(optimisation de la régulation par exemple) mais d’autres actions plus structurantes </w:t>
      </w:r>
      <w:r w:rsidR="00D646BB" w:rsidRPr="00C52E23">
        <w:rPr>
          <w:rFonts w:ascii="Marianne" w:hAnsi="Marianne"/>
          <w:sz w:val="20"/>
          <w:szCs w:val="20"/>
        </w:rPr>
        <w:t xml:space="preserve">nécessitent </w:t>
      </w:r>
      <w:r w:rsidR="00E76CF1" w:rsidRPr="00C52E23">
        <w:rPr>
          <w:rFonts w:ascii="Marianne" w:hAnsi="Marianne"/>
          <w:sz w:val="20"/>
          <w:szCs w:val="20"/>
        </w:rPr>
        <w:t>des étapes intermédiaires en amont de l’investissement.</w:t>
      </w:r>
    </w:p>
    <w:p w14:paraId="742B9B9C" w14:textId="77777777" w:rsidR="00F15E35" w:rsidRDefault="00F15E35">
      <w:pPr>
        <w:keepNext w:val="0"/>
        <w:keepLines w:val="0"/>
        <w:jc w:val="left"/>
        <w:rPr>
          <w:rFonts w:ascii="Marianne" w:hAnsi="Marianne"/>
          <w:bCs/>
          <w:sz w:val="20"/>
          <w:szCs w:val="20"/>
        </w:rPr>
      </w:pPr>
    </w:p>
    <w:p w14:paraId="00BCBD45" w14:textId="77777777" w:rsidR="00B163F1" w:rsidRPr="00C52E23" w:rsidRDefault="00B163F1" w:rsidP="00B163F1">
      <w:pPr>
        <w:rPr>
          <w:rFonts w:ascii="Marianne" w:eastAsia="Calibri" w:hAnsi="Marianne" w:cs="Helvetica"/>
          <w:sz w:val="20"/>
          <w:szCs w:val="20"/>
        </w:rPr>
      </w:pPr>
    </w:p>
    <w:p w14:paraId="0F4C649E" w14:textId="77777777" w:rsidR="00B163F1" w:rsidRPr="00C52E23" w:rsidRDefault="00B163F1" w:rsidP="00B163F1">
      <w:pPr>
        <w:keepNext w:val="0"/>
        <w:keepLines w:val="0"/>
        <w:autoSpaceDE w:val="0"/>
        <w:autoSpaceDN w:val="0"/>
        <w:adjustRightInd w:val="0"/>
        <w:rPr>
          <w:rFonts w:ascii="Marianne" w:eastAsia="Calibri" w:hAnsi="Marianne" w:cs="Helvetica"/>
          <w:sz w:val="20"/>
          <w:szCs w:val="20"/>
        </w:rPr>
      </w:pPr>
    </w:p>
    <w:p w14:paraId="3CE1D009" w14:textId="77777777" w:rsidR="00B163F1" w:rsidRPr="00C52E23" w:rsidRDefault="00B163F1" w:rsidP="00B163F1">
      <w:pPr>
        <w:keepNext w:val="0"/>
        <w:keepLines w:val="0"/>
        <w:autoSpaceDE w:val="0"/>
        <w:autoSpaceDN w:val="0"/>
        <w:adjustRightInd w:val="0"/>
        <w:rPr>
          <w:rFonts w:ascii="Marianne" w:eastAsia="Calibri" w:hAnsi="Marianne" w:cs="Helvetica"/>
          <w:sz w:val="20"/>
          <w:szCs w:val="20"/>
        </w:rPr>
      </w:pPr>
    </w:p>
    <w:p w14:paraId="0A58CD74" w14:textId="77777777" w:rsidR="00F727C2" w:rsidRDefault="00F727C2">
      <w:pPr>
        <w:keepNext w:val="0"/>
        <w:keepLines w:val="0"/>
        <w:jc w:val="left"/>
        <w:rPr>
          <w:rFonts w:ascii="Marianne" w:hAnsi="Marianne"/>
          <w:b/>
          <w:bCs/>
          <w:caps/>
          <w:kern w:val="40"/>
          <w:sz w:val="28"/>
          <w:szCs w:val="28"/>
        </w:rPr>
      </w:pPr>
      <w:r>
        <w:br w:type="page"/>
      </w:r>
    </w:p>
    <w:p w14:paraId="411BD501" w14:textId="13D5C0F9" w:rsidR="00277EA2" w:rsidRPr="00C52E23" w:rsidRDefault="00190A74" w:rsidP="00B163F1">
      <w:pPr>
        <w:pStyle w:val="Titre1"/>
      </w:pPr>
      <w:bookmarkStart w:id="22" w:name="_Toc183507747"/>
      <w:r w:rsidRPr="00C52E23">
        <w:lastRenderedPageBreak/>
        <w:t>Qualification du prestataire</w:t>
      </w:r>
      <w:bookmarkEnd w:id="22"/>
    </w:p>
    <w:p w14:paraId="18EBC85B" w14:textId="77777777" w:rsidR="00A964CC" w:rsidRDefault="00A964CC" w:rsidP="00C43055">
      <w:pPr>
        <w:rPr>
          <w:rFonts w:ascii="Marianne" w:hAnsi="Marianne"/>
          <w:sz w:val="20"/>
          <w:szCs w:val="20"/>
        </w:rPr>
      </w:pPr>
    </w:p>
    <w:p w14:paraId="5D6C5520" w14:textId="02E16EA3" w:rsidR="00C43055" w:rsidRPr="00C52E23" w:rsidRDefault="00A964CC" w:rsidP="00C43055">
      <w:pPr>
        <w:rPr>
          <w:rFonts w:ascii="Marianne" w:hAnsi="Marianne"/>
          <w:sz w:val="20"/>
          <w:szCs w:val="20"/>
        </w:rPr>
      </w:pPr>
      <w:r w:rsidRPr="00A964CC">
        <w:rPr>
          <w:rFonts w:ascii="Marianne" w:hAnsi="Marianne"/>
          <w:sz w:val="20"/>
          <w:szCs w:val="20"/>
        </w:rPr>
        <w:t xml:space="preserve">Dans le but de soutenir </w:t>
      </w:r>
      <w:r>
        <w:rPr>
          <w:rFonts w:ascii="Marianne" w:hAnsi="Marianne"/>
          <w:sz w:val="20"/>
          <w:szCs w:val="20"/>
        </w:rPr>
        <w:t>une prestation de qualité</w:t>
      </w:r>
      <w:r w:rsidRPr="00A964CC">
        <w:rPr>
          <w:rFonts w:ascii="Marianne" w:hAnsi="Marianne"/>
          <w:sz w:val="20"/>
          <w:szCs w:val="20"/>
        </w:rPr>
        <w:t>, les aides d</w:t>
      </w:r>
      <w:r>
        <w:rPr>
          <w:rFonts w:ascii="Marianne" w:hAnsi="Marianne"/>
          <w:sz w:val="20"/>
          <w:szCs w:val="20"/>
        </w:rPr>
        <w:t>e l’ADEME</w:t>
      </w:r>
      <w:r w:rsidRPr="00A964CC">
        <w:rPr>
          <w:rFonts w:ascii="Marianne" w:hAnsi="Marianne"/>
          <w:sz w:val="20"/>
          <w:szCs w:val="20"/>
        </w:rPr>
        <w:t xml:space="preserve"> sont attribuées à condition que le bénéficiaire ait recours à des professionnels qualifiés</w:t>
      </w:r>
      <w:r>
        <w:rPr>
          <w:rFonts w:ascii="Marianne" w:hAnsi="Marianne"/>
          <w:sz w:val="20"/>
          <w:szCs w:val="20"/>
        </w:rPr>
        <w:t>. Le</w:t>
      </w:r>
      <w:r w:rsidRPr="00A964CC">
        <w:rPr>
          <w:rFonts w:ascii="Marianne" w:hAnsi="Marianne"/>
          <w:sz w:val="20"/>
          <w:szCs w:val="20"/>
        </w:rPr>
        <w:t xml:space="preserve"> signe de qualité reconnu par l’ADEME</w:t>
      </w:r>
      <w:r>
        <w:rPr>
          <w:rFonts w:ascii="Marianne" w:hAnsi="Marianne"/>
          <w:sz w:val="20"/>
          <w:szCs w:val="20"/>
        </w:rPr>
        <w:t xml:space="preserve"> pour la prestation d’audit énergétique en industrie est identique à celui des audits énergétiques réglementaires des grandes entreprises c’est-à-dire</w:t>
      </w:r>
      <w:r w:rsidR="00C43055" w:rsidRPr="00C52E23">
        <w:rPr>
          <w:rFonts w:ascii="Marianne" w:hAnsi="Marianne"/>
          <w:sz w:val="20"/>
          <w:szCs w:val="20"/>
        </w:rPr>
        <w:t>, conforme à un référentiel d’exigences de moyens et de compétences définies par la norme NF X 50-091, complétées par les critères additionnels définis dans l’</w:t>
      </w:r>
      <w:hyperlink r:id="rId26" w:history="1">
        <w:r w:rsidR="00E7769E" w:rsidRPr="00C52E23">
          <w:rPr>
            <w:rStyle w:val="Lienhypertexte"/>
            <w:rFonts w:ascii="Marianne" w:hAnsi="Marianne"/>
            <w:sz w:val="20"/>
            <w:szCs w:val="20"/>
          </w:rPr>
          <w:t>a</w:t>
        </w:r>
        <w:r w:rsidR="00375425" w:rsidRPr="00C52E23">
          <w:rPr>
            <w:rStyle w:val="Lienhypertexte"/>
            <w:rFonts w:ascii="Marianne" w:hAnsi="Marianne"/>
            <w:sz w:val="20"/>
            <w:szCs w:val="20"/>
          </w:rPr>
          <w:t>nnexe II</w:t>
        </w:r>
      </w:hyperlink>
      <w:r w:rsidR="00C43055" w:rsidRPr="00C52E23">
        <w:rPr>
          <w:rFonts w:ascii="Marianne" w:hAnsi="Marianne"/>
          <w:sz w:val="20"/>
          <w:szCs w:val="20"/>
        </w:rPr>
        <w:t xml:space="preserve"> de l’arrêté du 24 novembre 2014.</w:t>
      </w:r>
    </w:p>
    <w:p w14:paraId="5A1B15B8" w14:textId="1AFFBC97" w:rsidR="00573D7A" w:rsidRPr="001338CB" w:rsidRDefault="006B40A1" w:rsidP="00277EA2">
      <w:pPr>
        <w:rPr>
          <w:rFonts w:ascii="Marianne" w:hAnsi="Marianne"/>
          <w:sz w:val="20"/>
          <w:szCs w:val="20"/>
        </w:rPr>
      </w:pPr>
      <w:r w:rsidRPr="00C52E23">
        <w:rPr>
          <w:rFonts w:ascii="Marianne" w:hAnsi="Marianne"/>
          <w:sz w:val="20"/>
          <w:szCs w:val="20"/>
        </w:rPr>
        <w:t xml:space="preserve">Les organismes accrédités par le COFRAC </w:t>
      </w:r>
      <w:r w:rsidR="00403A79" w:rsidRPr="00C52E23">
        <w:rPr>
          <w:rFonts w:ascii="Marianne" w:hAnsi="Marianne"/>
          <w:sz w:val="20"/>
          <w:szCs w:val="20"/>
        </w:rPr>
        <w:t xml:space="preserve">pour délivrer le signe de qualité aux prestataires </w:t>
      </w:r>
      <w:r w:rsidR="00403A79" w:rsidRPr="001338CB">
        <w:rPr>
          <w:rFonts w:ascii="Marianne" w:hAnsi="Marianne"/>
          <w:sz w:val="20"/>
          <w:szCs w:val="20"/>
        </w:rPr>
        <w:t xml:space="preserve">d’audit énergétique </w:t>
      </w:r>
      <w:r w:rsidRPr="001338CB">
        <w:rPr>
          <w:rFonts w:ascii="Marianne" w:hAnsi="Marianne"/>
          <w:sz w:val="20"/>
          <w:szCs w:val="20"/>
        </w:rPr>
        <w:t xml:space="preserve">sont </w:t>
      </w:r>
      <w:r w:rsidR="00573D7A" w:rsidRPr="001338CB">
        <w:rPr>
          <w:rFonts w:ascii="Marianne" w:hAnsi="Marianne"/>
          <w:sz w:val="20"/>
          <w:szCs w:val="20"/>
        </w:rPr>
        <w:t>OPQIBI</w:t>
      </w:r>
      <w:r w:rsidRPr="001338CB">
        <w:rPr>
          <w:rFonts w:ascii="Marianne" w:hAnsi="Marianne"/>
          <w:sz w:val="20"/>
          <w:szCs w:val="20"/>
        </w:rPr>
        <w:t xml:space="preserve">, </w:t>
      </w:r>
      <w:r w:rsidR="00573D7A" w:rsidRPr="001338CB">
        <w:rPr>
          <w:rFonts w:ascii="Marianne" w:hAnsi="Marianne"/>
          <w:sz w:val="20"/>
          <w:szCs w:val="20"/>
        </w:rPr>
        <w:t xml:space="preserve">LNE </w:t>
      </w:r>
      <w:r w:rsidRPr="001338CB">
        <w:rPr>
          <w:rFonts w:ascii="Marianne" w:hAnsi="Marianne"/>
          <w:sz w:val="20"/>
          <w:szCs w:val="20"/>
        </w:rPr>
        <w:t xml:space="preserve">et </w:t>
      </w:r>
      <w:r w:rsidR="00374FA3" w:rsidRPr="001338CB">
        <w:rPr>
          <w:rFonts w:ascii="Marianne" w:hAnsi="Marianne"/>
          <w:sz w:val="20"/>
          <w:szCs w:val="20"/>
        </w:rPr>
        <w:t xml:space="preserve">AFNOR </w:t>
      </w:r>
      <w:r w:rsidRPr="001338CB">
        <w:rPr>
          <w:rFonts w:ascii="Marianne" w:hAnsi="Marianne"/>
          <w:sz w:val="20"/>
          <w:szCs w:val="20"/>
        </w:rPr>
        <w:t>certi</w:t>
      </w:r>
      <w:r w:rsidR="00983032" w:rsidRPr="001338CB">
        <w:rPr>
          <w:rFonts w:ascii="Marianne" w:hAnsi="Marianne"/>
          <w:sz w:val="20"/>
          <w:szCs w:val="20"/>
        </w:rPr>
        <w:t>f</w:t>
      </w:r>
      <w:r w:rsidRPr="001338CB">
        <w:rPr>
          <w:rFonts w:ascii="Marianne" w:hAnsi="Marianne"/>
          <w:sz w:val="20"/>
          <w:szCs w:val="20"/>
        </w:rPr>
        <w:t>ication.</w:t>
      </w:r>
    </w:p>
    <w:p w14:paraId="2E38B42B" w14:textId="77777777" w:rsidR="008A6B33" w:rsidRPr="001338CB" w:rsidRDefault="008A6B33" w:rsidP="00277EA2">
      <w:pPr>
        <w:rPr>
          <w:rFonts w:ascii="Marianne" w:hAnsi="Marianne"/>
          <w:sz w:val="20"/>
          <w:szCs w:val="20"/>
        </w:rPr>
      </w:pPr>
    </w:p>
    <w:p w14:paraId="158527E7" w14:textId="3A381926" w:rsidR="001338CB" w:rsidRPr="001338CB" w:rsidRDefault="001338CB" w:rsidP="001338CB">
      <w:pPr>
        <w:rPr>
          <w:rFonts w:ascii="Marianne" w:hAnsi="Marianne"/>
          <w:sz w:val="20"/>
          <w:szCs w:val="20"/>
          <w:u w:val="single"/>
        </w:rPr>
      </w:pPr>
      <w:r w:rsidRPr="001338CB">
        <w:rPr>
          <w:rFonts w:ascii="Marianne" w:hAnsi="Marianne"/>
          <w:sz w:val="20"/>
          <w:szCs w:val="20"/>
          <w:u w:val="single"/>
        </w:rPr>
        <w:t>Objectivité</w:t>
      </w:r>
      <w:r w:rsidR="00125329">
        <w:rPr>
          <w:rFonts w:ascii="Marianne" w:hAnsi="Marianne"/>
          <w:sz w:val="20"/>
          <w:szCs w:val="20"/>
          <w:u w:val="single"/>
        </w:rPr>
        <w:t xml:space="preserve">, </w:t>
      </w:r>
      <w:r w:rsidRPr="001338CB">
        <w:rPr>
          <w:rFonts w:ascii="Marianne" w:hAnsi="Marianne"/>
          <w:sz w:val="20"/>
          <w:szCs w:val="20"/>
          <w:u w:val="single"/>
        </w:rPr>
        <w:t xml:space="preserve">transparence </w:t>
      </w:r>
      <w:r w:rsidR="00125329">
        <w:rPr>
          <w:rFonts w:ascii="Marianne" w:hAnsi="Marianne"/>
          <w:sz w:val="20"/>
          <w:szCs w:val="20"/>
          <w:u w:val="single"/>
        </w:rPr>
        <w:t xml:space="preserve">et impartialité </w:t>
      </w:r>
      <w:r w:rsidRPr="001338CB">
        <w:rPr>
          <w:rFonts w:ascii="Marianne" w:hAnsi="Marianne"/>
          <w:sz w:val="20"/>
          <w:szCs w:val="20"/>
          <w:u w:val="single"/>
        </w:rPr>
        <w:t xml:space="preserve">des </w:t>
      </w:r>
      <w:r w:rsidR="00145367">
        <w:rPr>
          <w:rFonts w:ascii="Marianne" w:hAnsi="Marianne"/>
          <w:sz w:val="20"/>
          <w:szCs w:val="20"/>
          <w:u w:val="single"/>
        </w:rPr>
        <w:t>prestataires conseil</w:t>
      </w:r>
      <w:r w:rsidRPr="001338CB">
        <w:rPr>
          <w:rFonts w:cs="Calibri"/>
          <w:sz w:val="20"/>
          <w:szCs w:val="20"/>
          <w:u w:val="single"/>
        </w:rPr>
        <w:t> </w:t>
      </w:r>
      <w:r w:rsidRPr="001338CB">
        <w:rPr>
          <w:rFonts w:ascii="Marianne" w:hAnsi="Marianne"/>
          <w:sz w:val="20"/>
          <w:szCs w:val="20"/>
          <w:u w:val="single"/>
        </w:rPr>
        <w:t>:</w:t>
      </w:r>
    </w:p>
    <w:p w14:paraId="30587F2B" w14:textId="77777777" w:rsidR="001338CB" w:rsidRPr="001338CB" w:rsidRDefault="001338CB" w:rsidP="001338CB">
      <w:pPr>
        <w:rPr>
          <w:rFonts w:ascii="Marianne" w:hAnsi="Marianne"/>
          <w:sz w:val="20"/>
          <w:szCs w:val="20"/>
        </w:rPr>
      </w:pPr>
      <w:r w:rsidRPr="001338CB">
        <w:rPr>
          <w:rFonts w:ascii="Marianne" w:hAnsi="Marianne"/>
          <w:sz w:val="20"/>
          <w:szCs w:val="20"/>
        </w:rPr>
        <w:t xml:space="preserve">Des exigences de qualité sont attendus pour le prestataire en termes de compétences, de respect de la confidentialité sur les informations fournies, </w:t>
      </w:r>
      <w:r w:rsidRPr="001338CB">
        <w:rPr>
          <w:rFonts w:ascii="Marianne" w:hAnsi="Marianne"/>
          <w:b/>
          <w:bCs/>
          <w:sz w:val="20"/>
          <w:szCs w:val="20"/>
          <w:u w:val="single"/>
        </w:rPr>
        <w:t>d’objectivité, de transparence et d’impartialité</w:t>
      </w:r>
      <w:r w:rsidRPr="001338CB">
        <w:rPr>
          <w:rFonts w:cs="Calibri"/>
          <w:sz w:val="20"/>
          <w:szCs w:val="20"/>
        </w:rPr>
        <w:t> </w:t>
      </w:r>
      <w:r w:rsidRPr="001338CB">
        <w:rPr>
          <w:rFonts w:ascii="Marianne" w:hAnsi="Marianne"/>
          <w:sz w:val="20"/>
          <w:szCs w:val="20"/>
        </w:rPr>
        <w:t>: le prestataire doit signaler tout conflit d’intérêts avec des objectifs ou engagements commerciaux qui seraient en contradiction avec l’audit énergétique.</w:t>
      </w:r>
    </w:p>
    <w:p w14:paraId="4E135B94" w14:textId="77777777" w:rsidR="001338CB" w:rsidRPr="001338CB" w:rsidRDefault="001338CB" w:rsidP="001338CB">
      <w:pPr>
        <w:rPr>
          <w:rFonts w:ascii="Marianne" w:hAnsi="Marianne"/>
          <w:sz w:val="20"/>
          <w:szCs w:val="20"/>
        </w:rPr>
      </w:pPr>
    </w:p>
    <w:p w14:paraId="39E4322D" w14:textId="0B49A5F1" w:rsidR="001338CB" w:rsidRPr="00860025" w:rsidRDefault="001338CB" w:rsidP="00860025">
      <w:pPr>
        <w:keepNext w:val="0"/>
        <w:keepLines w:val="0"/>
        <w:rPr>
          <w:rFonts w:ascii="Marianne" w:hAnsi="Marianne"/>
          <w:sz w:val="20"/>
          <w:szCs w:val="20"/>
        </w:rPr>
      </w:pPr>
      <w:r w:rsidRPr="001338CB">
        <w:rPr>
          <w:rFonts w:ascii="Marianne" w:hAnsi="Marianne"/>
          <w:sz w:val="20"/>
          <w:szCs w:val="20"/>
        </w:rPr>
        <w:t>Sont donc éligibles</w:t>
      </w:r>
      <w:r w:rsidR="00860025">
        <w:rPr>
          <w:rFonts w:ascii="Marianne" w:hAnsi="Marianne"/>
          <w:sz w:val="20"/>
          <w:szCs w:val="20"/>
        </w:rPr>
        <w:t xml:space="preserve"> </w:t>
      </w:r>
      <w:r w:rsidRPr="00860025">
        <w:rPr>
          <w:rFonts w:ascii="Marianne" w:hAnsi="Marianne"/>
          <w:sz w:val="20"/>
          <w:szCs w:val="20"/>
        </w:rPr>
        <w:t>les</w:t>
      </w:r>
      <w:r w:rsidR="00860025">
        <w:rPr>
          <w:rFonts w:ascii="Marianne" w:hAnsi="Marianne"/>
          <w:sz w:val="20"/>
          <w:szCs w:val="20"/>
        </w:rPr>
        <w:t xml:space="preserve"> b</w:t>
      </w:r>
      <w:r w:rsidRPr="00860025">
        <w:rPr>
          <w:rFonts w:ascii="Marianne" w:hAnsi="Marianne"/>
          <w:sz w:val="20"/>
          <w:szCs w:val="20"/>
        </w:rPr>
        <w:t>ureaux d’études comportant les codes NAF</w:t>
      </w:r>
      <w:r w:rsidR="00860025">
        <w:rPr>
          <w:rFonts w:ascii="Marianne" w:hAnsi="Marianne"/>
          <w:sz w:val="20"/>
          <w:szCs w:val="20"/>
        </w:rPr>
        <w:t xml:space="preserve"> </w:t>
      </w:r>
      <w:r w:rsidRPr="00860025">
        <w:rPr>
          <w:rFonts w:ascii="Marianne" w:hAnsi="Marianne"/>
          <w:sz w:val="20"/>
          <w:szCs w:val="20"/>
        </w:rPr>
        <w:t xml:space="preserve">7112B </w:t>
      </w:r>
      <w:r w:rsidRPr="00860025">
        <w:rPr>
          <w:rFonts w:ascii="Marianne" w:hAnsi="Marianne" w:cs="Marianne Light"/>
          <w:sz w:val="20"/>
          <w:szCs w:val="20"/>
        </w:rPr>
        <w:t>«</w:t>
      </w:r>
      <w:r w:rsidRPr="00860025">
        <w:rPr>
          <w:rFonts w:cs="Calibri"/>
          <w:sz w:val="20"/>
          <w:szCs w:val="20"/>
        </w:rPr>
        <w:t> </w:t>
      </w:r>
      <w:r w:rsidRPr="00860025">
        <w:rPr>
          <w:rFonts w:ascii="Marianne" w:hAnsi="Marianne"/>
          <w:sz w:val="20"/>
          <w:szCs w:val="20"/>
        </w:rPr>
        <w:t>ing</w:t>
      </w:r>
      <w:r w:rsidRPr="00860025">
        <w:rPr>
          <w:rFonts w:ascii="Marianne" w:hAnsi="Marianne" w:cs="Marianne Light"/>
          <w:sz w:val="20"/>
          <w:szCs w:val="20"/>
        </w:rPr>
        <w:t>é</w:t>
      </w:r>
      <w:r w:rsidRPr="00860025">
        <w:rPr>
          <w:rFonts w:ascii="Marianne" w:hAnsi="Marianne"/>
          <w:sz w:val="20"/>
          <w:szCs w:val="20"/>
        </w:rPr>
        <w:t xml:space="preserve">nierie, </w:t>
      </w:r>
      <w:r w:rsidRPr="00860025">
        <w:rPr>
          <w:rFonts w:ascii="Marianne" w:hAnsi="Marianne" w:cs="Marianne Light"/>
          <w:sz w:val="20"/>
          <w:szCs w:val="20"/>
        </w:rPr>
        <w:t>é</w:t>
      </w:r>
      <w:r w:rsidRPr="00860025">
        <w:rPr>
          <w:rFonts w:ascii="Marianne" w:hAnsi="Marianne"/>
          <w:sz w:val="20"/>
          <w:szCs w:val="20"/>
        </w:rPr>
        <w:t>tudes techniques</w:t>
      </w:r>
      <w:r w:rsidRPr="00860025">
        <w:rPr>
          <w:rFonts w:cs="Calibri"/>
          <w:sz w:val="20"/>
          <w:szCs w:val="20"/>
        </w:rPr>
        <w:t> </w:t>
      </w:r>
      <w:r w:rsidRPr="00860025">
        <w:rPr>
          <w:rFonts w:ascii="Marianne" w:hAnsi="Marianne" w:cs="Marianne Light"/>
          <w:sz w:val="20"/>
          <w:szCs w:val="20"/>
        </w:rPr>
        <w:t>»</w:t>
      </w:r>
      <w:r w:rsidRPr="00860025">
        <w:rPr>
          <w:rFonts w:ascii="Marianne" w:hAnsi="Marianne"/>
          <w:sz w:val="20"/>
          <w:szCs w:val="20"/>
        </w:rPr>
        <w:t xml:space="preserve"> </w:t>
      </w:r>
      <w:r w:rsidR="00860025">
        <w:rPr>
          <w:rFonts w:ascii="Marianne" w:hAnsi="Marianne"/>
          <w:sz w:val="20"/>
          <w:szCs w:val="20"/>
        </w:rPr>
        <w:t xml:space="preserve">ou </w:t>
      </w:r>
      <w:r w:rsidRPr="00860025">
        <w:rPr>
          <w:rFonts w:ascii="Marianne" w:hAnsi="Marianne"/>
          <w:sz w:val="20"/>
          <w:szCs w:val="20"/>
        </w:rPr>
        <w:t xml:space="preserve">7022Z </w:t>
      </w:r>
      <w:r w:rsidRPr="00860025">
        <w:rPr>
          <w:rFonts w:ascii="Marianne" w:hAnsi="Marianne" w:cs="Marianne Light"/>
          <w:sz w:val="20"/>
          <w:szCs w:val="20"/>
        </w:rPr>
        <w:t>«</w:t>
      </w:r>
      <w:r w:rsidRPr="00860025">
        <w:rPr>
          <w:rFonts w:cs="Calibri"/>
          <w:sz w:val="20"/>
          <w:szCs w:val="20"/>
        </w:rPr>
        <w:t> </w:t>
      </w:r>
      <w:r w:rsidRPr="00860025">
        <w:rPr>
          <w:rFonts w:ascii="Marianne" w:hAnsi="Marianne"/>
          <w:sz w:val="20"/>
          <w:szCs w:val="20"/>
        </w:rPr>
        <w:t>conseil en affaires</w:t>
      </w:r>
      <w:r w:rsidRPr="00860025">
        <w:rPr>
          <w:rFonts w:cs="Calibri"/>
          <w:sz w:val="20"/>
          <w:szCs w:val="20"/>
        </w:rPr>
        <w:t> </w:t>
      </w:r>
      <w:r w:rsidRPr="00860025">
        <w:rPr>
          <w:rFonts w:ascii="Marianne" w:hAnsi="Marianne" w:cs="Marianne Light"/>
          <w:sz w:val="20"/>
          <w:szCs w:val="20"/>
        </w:rPr>
        <w:t>»</w:t>
      </w:r>
      <w:r w:rsidRPr="00860025">
        <w:rPr>
          <w:rFonts w:ascii="Marianne" w:hAnsi="Marianne"/>
          <w:sz w:val="20"/>
          <w:szCs w:val="20"/>
        </w:rPr>
        <w:t xml:space="preserve"> ou structures justifiant par tout moyen d'une activité similaire</w:t>
      </w:r>
      <w:r w:rsidR="00860025" w:rsidRPr="00860025">
        <w:rPr>
          <w:rFonts w:ascii="Marianne" w:hAnsi="Marianne"/>
          <w:sz w:val="20"/>
          <w:szCs w:val="20"/>
        </w:rPr>
        <w:t xml:space="preserve"> tels les Centres techniques</w:t>
      </w:r>
      <w:r w:rsidR="00860025">
        <w:rPr>
          <w:rFonts w:ascii="Marianne" w:hAnsi="Marianne"/>
          <w:sz w:val="20"/>
          <w:szCs w:val="20"/>
        </w:rPr>
        <w:t xml:space="preserve"> par exemple</w:t>
      </w:r>
      <w:r w:rsidRPr="00860025">
        <w:rPr>
          <w:rFonts w:ascii="Marianne" w:hAnsi="Marianne"/>
          <w:sz w:val="20"/>
          <w:szCs w:val="20"/>
        </w:rPr>
        <w:t xml:space="preserve"> </w:t>
      </w:r>
      <w:r w:rsidRPr="00860025">
        <w:rPr>
          <w:rFonts w:ascii="Marianne" w:hAnsi="Marianne"/>
          <w:b/>
          <w:bCs/>
          <w:sz w:val="20"/>
          <w:szCs w:val="20"/>
          <w:u w:val="single"/>
        </w:rPr>
        <w:t>et</w:t>
      </w:r>
      <w:r w:rsidR="00860025" w:rsidRPr="00860025">
        <w:rPr>
          <w:rFonts w:ascii="Marianne" w:hAnsi="Marianne"/>
          <w:sz w:val="20"/>
          <w:szCs w:val="20"/>
        </w:rPr>
        <w:t>,</w:t>
      </w:r>
      <w:r w:rsidRPr="00860025">
        <w:rPr>
          <w:rFonts w:ascii="Marianne" w:hAnsi="Marianne"/>
          <w:sz w:val="20"/>
          <w:szCs w:val="20"/>
        </w:rPr>
        <w:t xml:space="preserve"> étant </w:t>
      </w:r>
      <w:r w:rsidRPr="00860025">
        <w:rPr>
          <w:rFonts w:ascii="Marianne" w:hAnsi="Marianne"/>
          <w:b/>
          <w:bCs/>
          <w:sz w:val="20"/>
          <w:szCs w:val="20"/>
          <w:u w:val="single"/>
        </w:rPr>
        <w:t>qualifiés OPQIBI 1717</w:t>
      </w:r>
      <w:r w:rsidRPr="00860025">
        <w:rPr>
          <w:rFonts w:ascii="Marianne" w:hAnsi="Marianne"/>
          <w:sz w:val="20"/>
          <w:szCs w:val="20"/>
        </w:rPr>
        <w:t xml:space="preserve"> ou qualification équivalente</w:t>
      </w:r>
      <w:r w:rsidR="00860025">
        <w:rPr>
          <w:rFonts w:cs="Calibri"/>
          <w:sz w:val="20"/>
          <w:szCs w:val="20"/>
        </w:rPr>
        <w:t>.</w:t>
      </w:r>
    </w:p>
    <w:p w14:paraId="25F59B01" w14:textId="77777777" w:rsidR="001338CB" w:rsidRDefault="001338CB" w:rsidP="001338CB">
      <w:pPr>
        <w:keepNext w:val="0"/>
        <w:keepLines w:val="0"/>
        <w:rPr>
          <w:rFonts w:ascii="Marianne" w:hAnsi="Marianne"/>
          <w:sz w:val="20"/>
          <w:szCs w:val="20"/>
        </w:rPr>
      </w:pPr>
    </w:p>
    <w:p w14:paraId="10D6CC6A" w14:textId="77777777" w:rsidR="001338CB" w:rsidRDefault="001338CB" w:rsidP="001338CB">
      <w:pPr>
        <w:pBdr>
          <w:top w:val="single" w:sz="4" w:space="1" w:color="auto"/>
          <w:left w:val="single" w:sz="4" w:space="4" w:color="auto"/>
          <w:bottom w:val="single" w:sz="4" w:space="1" w:color="auto"/>
          <w:right w:val="single" w:sz="4" w:space="4" w:color="auto"/>
        </w:pBdr>
        <w:rPr>
          <w:rFonts w:ascii="Marianne" w:hAnsi="Marianne"/>
          <w:i/>
          <w:iCs/>
          <w:sz w:val="20"/>
          <w:szCs w:val="20"/>
        </w:rPr>
      </w:pPr>
    </w:p>
    <w:p w14:paraId="1B6CCB16" w14:textId="30A2480A" w:rsidR="001338CB" w:rsidRDefault="001338CB" w:rsidP="001338CB">
      <w:pPr>
        <w:pBdr>
          <w:top w:val="single" w:sz="4" w:space="1" w:color="auto"/>
          <w:left w:val="single" w:sz="4" w:space="4" w:color="auto"/>
          <w:bottom w:val="single" w:sz="4" w:space="1" w:color="auto"/>
          <w:right w:val="single" w:sz="4" w:space="4" w:color="auto"/>
        </w:pBdr>
        <w:rPr>
          <w:rFonts w:ascii="Marianne" w:hAnsi="Marianne"/>
          <w:i/>
          <w:iCs/>
          <w:sz w:val="20"/>
          <w:szCs w:val="20"/>
        </w:rPr>
      </w:pPr>
      <w:r w:rsidRPr="00C52E23">
        <w:rPr>
          <w:rFonts w:ascii="Marianne" w:hAnsi="Marianne"/>
          <w:i/>
          <w:iCs/>
          <w:sz w:val="20"/>
          <w:szCs w:val="20"/>
        </w:rPr>
        <w:t>Préconisation de l’ADEME</w:t>
      </w:r>
      <w:r w:rsidRPr="00C52E23">
        <w:rPr>
          <w:rFonts w:cs="Calibri"/>
          <w:i/>
          <w:iCs/>
          <w:sz w:val="20"/>
          <w:szCs w:val="20"/>
        </w:rPr>
        <w:t> </w:t>
      </w:r>
      <w:r w:rsidRPr="00C52E23">
        <w:rPr>
          <w:rFonts w:ascii="Marianne" w:hAnsi="Marianne"/>
          <w:i/>
          <w:iCs/>
          <w:sz w:val="20"/>
          <w:szCs w:val="20"/>
        </w:rPr>
        <w:t>: si le prestataire</w:t>
      </w:r>
      <w:r w:rsidR="00125329">
        <w:rPr>
          <w:rFonts w:ascii="Marianne" w:hAnsi="Marianne"/>
          <w:i/>
          <w:iCs/>
          <w:sz w:val="20"/>
          <w:szCs w:val="20"/>
        </w:rPr>
        <w:t>, sa maison mère ou filiale</w:t>
      </w:r>
      <w:r w:rsidRPr="00C52E23">
        <w:rPr>
          <w:rFonts w:ascii="Marianne" w:hAnsi="Marianne"/>
          <w:i/>
          <w:iCs/>
          <w:sz w:val="20"/>
          <w:szCs w:val="20"/>
        </w:rPr>
        <w:t xml:space="preserve"> a un intérêt particulier dans la vente, fabrication, installation, utilisation ou maintenance d’une solution</w:t>
      </w:r>
      <w:r>
        <w:rPr>
          <w:rFonts w:ascii="Marianne" w:hAnsi="Marianne"/>
          <w:i/>
          <w:iCs/>
          <w:sz w:val="20"/>
          <w:szCs w:val="20"/>
        </w:rPr>
        <w:t xml:space="preserve"> </w:t>
      </w:r>
      <w:r w:rsidRPr="00C52E23">
        <w:rPr>
          <w:rFonts w:ascii="Marianne" w:hAnsi="Marianne"/>
          <w:i/>
          <w:iCs/>
          <w:sz w:val="20"/>
          <w:szCs w:val="20"/>
        </w:rPr>
        <w:t xml:space="preserve">ou avec le dispositif des CEE, </w:t>
      </w:r>
      <w:r w:rsidR="00D07C82">
        <w:rPr>
          <w:rFonts w:ascii="Marianne" w:hAnsi="Marianne"/>
          <w:i/>
          <w:iCs/>
          <w:sz w:val="20"/>
          <w:szCs w:val="20"/>
        </w:rPr>
        <w:t xml:space="preserve">il est indispensable </w:t>
      </w:r>
      <w:r w:rsidRPr="00C52E23">
        <w:rPr>
          <w:rFonts w:ascii="Marianne" w:hAnsi="Marianne"/>
          <w:i/>
          <w:iCs/>
          <w:sz w:val="20"/>
          <w:szCs w:val="20"/>
        </w:rPr>
        <w:t xml:space="preserve">que ce lien soit </w:t>
      </w:r>
      <w:r>
        <w:rPr>
          <w:rFonts w:ascii="Marianne" w:hAnsi="Marianne"/>
          <w:i/>
          <w:iCs/>
          <w:sz w:val="20"/>
          <w:szCs w:val="20"/>
        </w:rPr>
        <w:t xml:space="preserve">clairement </w:t>
      </w:r>
      <w:r w:rsidRPr="00C52E23">
        <w:rPr>
          <w:rFonts w:ascii="Marianne" w:hAnsi="Marianne"/>
          <w:i/>
          <w:iCs/>
          <w:sz w:val="20"/>
          <w:szCs w:val="20"/>
        </w:rPr>
        <w:t>signalé 1) dans le devis et, 2) en préambule dans le rapport final.</w:t>
      </w:r>
    </w:p>
    <w:p w14:paraId="37B7D6E5" w14:textId="77777777" w:rsidR="001338CB" w:rsidRPr="00C52E23" w:rsidRDefault="001338CB" w:rsidP="001338CB">
      <w:pPr>
        <w:pBdr>
          <w:top w:val="single" w:sz="4" w:space="1" w:color="auto"/>
          <w:left w:val="single" w:sz="4" w:space="4" w:color="auto"/>
          <w:bottom w:val="single" w:sz="4" w:space="1" w:color="auto"/>
          <w:right w:val="single" w:sz="4" w:space="4" w:color="auto"/>
        </w:pBdr>
        <w:rPr>
          <w:rFonts w:ascii="Marianne" w:hAnsi="Marianne"/>
          <w:i/>
          <w:iCs/>
          <w:sz w:val="20"/>
          <w:szCs w:val="20"/>
        </w:rPr>
      </w:pPr>
    </w:p>
    <w:p w14:paraId="0CA6AB9F" w14:textId="77777777" w:rsidR="00D45B86" w:rsidRDefault="00D45B86" w:rsidP="00277EA2">
      <w:pPr>
        <w:rPr>
          <w:rFonts w:ascii="Marianne" w:hAnsi="Marianne"/>
          <w:sz w:val="20"/>
          <w:szCs w:val="20"/>
        </w:rPr>
      </w:pPr>
    </w:p>
    <w:p w14:paraId="06192654" w14:textId="7CFC9508" w:rsidR="0073721E" w:rsidRDefault="003426EE" w:rsidP="001338CB">
      <w:pPr>
        <w:pStyle w:val="NormalFondTexteAdeme"/>
      </w:pPr>
      <w:r w:rsidRPr="00C52E23">
        <w:t>Q</w:t>
      </w:r>
      <w:r w:rsidR="00605D0A" w:rsidRPr="00C52E23">
        <w:t>uelques soient les qualifications d</w:t>
      </w:r>
      <w:r w:rsidR="007F2A65" w:rsidRPr="00C52E23">
        <w:t>u prestataire</w:t>
      </w:r>
      <w:r w:rsidR="00605D0A" w:rsidRPr="00C52E23">
        <w:t xml:space="preserve">, </w:t>
      </w:r>
      <w:r w:rsidR="00CD32C1" w:rsidRPr="00C52E23">
        <w:rPr>
          <w:b/>
          <w:bCs/>
          <w:u w:val="single"/>
        </w:rPr>
        <w:t xml:space="preserve">pour qu’un audit soit de qualité, le </w:t>
      </w:r>
      <w:r w:rsidR="007112E3">
        <w:rPr>
          <w:b/>
          <w:bCs/>
          <w:u w:val="single"/>
        </w:rPr>
        <w:t>bénéficiaire</w:t>
      </w:r>
      <w:r w:rsidR="00CD32C1" w:rsidRPr="00C52E23">
        <w:rPr>
          <w:b/>
          <w:bCs/>
          <w:u w:val="single"/>
        </w:rPr>
        <w:t xml:space="preserve"> doit collaborer étroitement </w:t>
      </w:r>
      <w:r w:rsidR="007F2A65" w:rsidRPr="00C52E23">
        <w:rPr>
          <w:b/>
          <w:bCs/>
          <w:u w:val="single"/>
        </w:rPr>
        <w:t>avec l’auditeur</w:t>
      </w:r>
      <w:r w:rsidR="002664EC" w:rsidRPr="00C52E23">
        <w:rPr>
          <w:b/>
          <w:bCs/>
          <w:u w:val="single"/>
        </w:rPr>
        <w:t>.</w:t>
      </w:r>
      <w:r w:rsidR="002664EC" w:rsidRPr="00C52E23">
        <w:t xml:space="preserve"> En effet, seul le </w:t>
      </w:r>
      <w:r w:rsidR="007112E3">
        <w:t>bénéficiaire</w:t>
      </w:r>
      <w:r w:rsidR="002664EC" w:rsidRPr="00C52E23">
        <w:t xml:space="preserve"> connai</w:t>
      </w:r>
      <w:r w:rsidR="00545FC6" w:rsidRPr="00C52E23">
        <w:t>t</w:t>
      </w:r>
      <w:r w:rsidR="002664EC" w:rsidRPr="00C52E23">
        <w:t xml:space="preserve"> précisément les procédés, utilités, régulations</w:t>
      </w:r>
      <w:r w:rsidR="00EC4FB0" w:rsidRPr="00C52E23">
        <w:t>, mesures et données disponibles</w:t>
      </w:r>
      <w:r w:rsidR="00AA01BA" w:rsidRPr="00C52E23">
        <w:t xml:space="preserve"> propres au site</w:t>
      </w:r>
      <w:r w:rsidR="00AA01BA" w:rsidRPr="00C52E23">
        <w:rPr>
          <w:rFonts w:ascii="Calibri" w:hAnsi="Calibri" w:cs="Calibri"/>
        </w:rPr>
        <w:t> </w:t>
      </w:r>
      <w:r w:rsidR="00AA01BA" w:rsidRPr="00C52E23">
        <w:t xml:space="preserve">; il est donc nécessaire qu’il participe activement </w:t>
      </w:r>
      <w:r w:rsidR="008138DB" w:rsidRPr="00C52E23">
        <w:t>à l’accompag</w:t>
      </w:r>
      <w:r w:rsidR="009B01EC" w:rsidRPr="00C52E23">
        <w:t>nement de l’auditeur et ce,</w:t>
      </w:r>
      <w:r w:rsidR="00D84D77" w:rsidRPr="00C52E23">
        <w:t xml:space="preserve"> à tous les échelons (direction, achat, production, maintenance, énergie…)</w:t>
      </w:r>
      <w:r w:rsidR="009B01EC" w:rsidRPr="00C52E23">
        <w:t>.</w:t>
      </w:r>
    </w:p>
    <w:p w14:paraId="07E94FD9" w14:textId="77777777" w:rsidR="001338CB" w:rsidRPr="00C52E23" w:rsidRDefault="001338CB" w:rsidP="001338CB">
      <w:pPr>
        <w:pStyle w:val="NormalFondTexteAdeme"/>
      </w:pPr>
    </w:p>
    <w:tbl>
      <w:tblPr>
        <w:tblStyle w:val="Grilledutableau"/>
        <w:tblW w:w="0" w:type="auto"/>
        <w:tblLook w:val="04A0" w:firstRow="1" w:lastRow="0" w:firstColumn="1" w:lastColumn="0" w:noHBand="0" w:noVBand="1"/>
      </w:tblPr>
      <w:tblGrid>
        <w:gridCol w:w="9060"/>
      </w:tblGrid>
      <w:tr w:rsidR="004C76A5" w14:paraId="245EE624" w14:textId="77777777" w:rsidTr="004C76A5">
        <w:tc>
          <w:tcPr>
            <w:tcW w:w="9060" w:type="dxa"/>
          </w:tcPr>
          <w:p w14:paraId="7B20FE19" w14:textId="77777777" w:rsidR="004C76A5" w:rsidRDefault="004C76A5" w:rsidP="004C76A5">
            <w:pPr>
              <w:pStyle w:val="NormalFondTexteAdeme"/>
            </w:pPr>
          </w:p>
          <w:p w14:paraId="697E04EF" w14:textId="1D62A768" w:rsidR="004C76A5" w:rsidRPr="00C52E23" w:rsidRDefault="004C76A5" w:rsidP="004C76A5">
            <w:pPr>
              <w:pStyle w:val="NormalFondTexteAdeme"/>
            </w:pPr>
            <w:r>
              <w:t>Pour information, l</w:t>
            </w:r>
            <w:r w:rsidRPr="00C52E23">
              <w:t xml:space="preserve">’ATEE coordonne une </w:t>
            </w:r>
            <w:r w:rsidRPr="00C52E23">
              <w:rPr>
                <w:b/>
                <w:bCs/>
                <w:u w:val="single"/>
              </w:rPr>
              <w:t>charte de qualité</w:t>
            </w:r>
            <w:r w:rsidRPr="00C52E23">
              <w:t xml:space="preserve"> dans laquelle s’engage volontairement les bureaux d’études souhaitant réaliser des audits énergétiques de qualité pour leurs clients afin que </w:t>
            </w:r>
            <w:r>
              <w:t>ces derniers pui</w:t>
            </w:r>
            <w:r w:rsidRPr="00C52E23">
              <w:t xml:space="preserve">ssent s’approprier les résultats du rapport d’audit et en faire un plein usage </w:t>
            </w:r>
            <w:r>
              <w:t>afin d’</w:t>
            </w:r>
            <w:r w:rsidRPr="00C52E23">
              <w:t xml:space="preserve">optimiser la consommation d’énergie de leurs activités.  </w:t>
            </w:r>
          </w:p>
          <w:p w14:paraId="229033CC" w14:textId="77777777" w:rsidR="004C76A5" w:rsidRPr="004C76A5" w:rsidRDefault="004C76A5" w:rsidP="004C76A5">
            <w:pPr>
              <w:pStyle w:val="NormalFondTexteAdeme"/>
            </w:pPr>
            <w:r w:rsidRPr="00C52E23">
              <w:t xml:space="preserve">Les engagements volontaires pris par les bureaux d’études garantissent </w:t>
            </w:r>
            <w:proofErr w:type="gramStart"/>
            <w:r w:rsidRPr="00C52E23">
              <w:t>a</w:t>
            </w:r>
            <w:proofErr w:type="gramEnd"/>
            <w:r w:rsidRPr="00C52E23">
              <w:t xml:space="preserve"> minima une prestation </w:t>
            </w:r>
            <w:r w:rsidRPr="004C76A5">
              <w:t xml:space="preserve">d’audit conforme à la réglementation, </w:t>
            </w:r>
            <w:bookmarkStart w:id="23" w:name="_Hlk93418081"/>
            <w:r w:rsidRPr="004C76A5">
              <w:t>tout en respectant des engagements supplémentaires fixés par la dite charte</w:t>
            </w:r>
            <w:bookmarkEnd w:id="23"/>
            <w:r w:rsidRPr="004C76A5">
              <w:t xml:space="preserve">. </w:t>
            </w:r>
          </w:p>
          <w:p w14:paraId="757EE413" w14:textId="77777777" w:rsidR="004C76A5" w:rsidRPr="004C76A5" w:rsidRDefault="004C76A5" w:rsidP="004C76A5">
            <w:pPr>
              <w:rPr>
                <w:rFonts w:ascii="Marianne" w:hAnsi="Marianne"/>
                <w:sz w:val="20"/>
                <w:szCs w:val="20"/>
              </w:rPr>
            </w:pPr>
            <w:r w:rsidRPr="004C76A5">
              <w:rPr>
                <w:rFonts w:ascii="Marianne" w:hAnsi="Marianne"/>
                <w:sz w:val="20"/>
                <w:szCs w:val="20"/>
              </w:rPr>
              <w:t>Un questionnaire de satisfaction à l’issue de la réunion de clôture est adressé au bénéficiaire pour s’assurer que tous les engagements de la charte sont respectés.</w:t>
            </w:r>
          </w:p>
          <w:p w14:paraId="2477D624" w14:textId="111FCCF7" w:rsidR="004C76A5" w:rsidRDefault="004C76A5" w:rsidP="004C76A5">
            <w:pPr>
              <w:rPr>
                <w:rFonts w:ascii="Marianne" w:hAnsi="Marianne"/>
                <w:sz w:val="20"/>
                <w:szCs w:val="20"/>
              </w:rPr>
            </w:pPr>
          </w:p>
        </w:tc>
      </w:tr>
    </w:tbl>
    <w:p w14:paraId="16E5E00D" w14:textId="77777777" w:rsidR="00623ED3" w:rsidRPr="00C52E23" w:rsidRDefault="00623ED3" w:rsidP="00277EA2">
      <w:pPr>
        <w:rPr>
          <w:rFonts w:ascii="Marianne" w:hAnsi="Marianne"/>
          <w:sz w:val="20"/>
          <w:szCs w:val="20"/>
        </w:rPr>
      </w:pPr>
    </w:p>
    <w:p w14:paraId="29569912" w14:textId="7E7F0209" w:rsidR="00B163F1" w:rsidRPr="00C52E23" w:rsidRDefault="00B163F1" w:rsidP="00C52E23">
      <w:pPr>
        <w:pStyle w:val="NormalFondTexteAdeme"/>
      </w:pPr>
    </w:p>
    <w:p w14:paraId="4977CBE4" w14:textId="77777777" w:rsidR="00F727C2" w:rsidRDefault="00F727C2">
      <w:pPr>
        <w:keepNext w:val="0"/>
        <w:keepLines w:val="0"/>
        <w:jc w:val="left"/>
        <w:rPr>
          <w:rFonts w:ascii="Marianne" w:hAnsi="Marianne"/>
          <w:b/>
          <w:bCs/>
          <w:caps/>
          <w:kern w:val="40"/>
          <w:sz w:val="28"/>
          <w:szCs w:val="28"/>
        </w:rPr>
      </w:pPr>
      <w:r>
        <w:br w:type="page"/>
      </w:r>
    </w:p>
    <w:p w14:paraId="24ED163C" w14:textId="745DB1B8" w:rsidR="00C44129" w:rsidRPr="00C52E23" w:rsidRDefault="004311F4" w:rsidP="0018225D">
      <w:pPr>
        <w:pStyle w:val="Titre1"/>
      </w:pPr>
      <w:bookmarkStart w:id="24" w:name="_Toc183507748"/>
      <w:r w:rsidRPr="00C52E23">
        <w:lastRenderedPageBreak/>
        <w:t>Méthode à suivre</w:t>
      </w:r>
      <w:bookmarkEnd w:id="24"/>
      <w:r w:rsidRPr="00C52E23">
        <w:t xml:space="preserve"> </w:t>
      </w:r>
    </w:p>
    <w:p w14:paraId="7153606C" w14:textId="380BF81B" w:rsidR="00A913D6" w:rsidRPr="00C52E23" w:rsidRDefault="00A913D6" w:rsidP="00A913D6">
      <w:pPr>
        <w:rPr>
          <w:rFonts w:ascii="Marianne" w:hAnsi="Marianne"/>
          <w:sz w:val="20"/>
          <w:szCs w:val="20"/>
        </w:rPr>
      </w:pPr>
      <w:r w:rsidRPr="00C52E23">
        <w:rPr>
          <w:rFonts w:ascii="Marianne" w:hAnsi="Marianne"/>
          <w:sz w:val="20"/>
          <w:szCs w:val="20"/>
        </w:rPr>
        <w:t>Bien que la norme NF EN 16247 impose un cadre à respecter pour que l’audit soit de qualité, la norme reconnait qu’il existe des différences d’approche en termes de domaine d’application, d’objectifs et de degré d’approfondissement. C’est pourquoi, l</w:t>
      </w:r>
      <w:r w:rsidR="00145367">
        <w:rPr>
          <w:rFonts w:ascii="Marianne" w:hAnsi="Marianne"/>
          <w:sz w:val="20"/>
          <w:szCs w:val="20"/>
        </w:rPr>
        <w:t>e bénéficiaire</w:t>
      </w:r>
      <w:r w:rsidRPr="00C52E23">
        <w:rPr>
          <w:rFonts w:ascii="Marianne" w:hAnsi="Marianne"/>
          <w:sz w:val="20"/>
          <w:szCs w:val="20"/>
        </w:rPr>
        <w:t xml:space="preserve"> et l’auditeur doivent s’accorder sur le périmètre, les objectifs et le degré d’approfondissement avant tout engagement dans la démarche afin que la qualité et le niveau de satisfaction soient au rendez-vous.</w:t>
      </w:r>
    </w:p>
    <w:p w14:paraId="5CBCE7C8" w14:textId="77777777" w:rsidR="000D19F0" w:rsidRPr="00C52E23" w:rsidRDefault="000D19F0" w:rsidP="00A913D6">
      <w:pPr>
        <w:rPr>
          <w:rFonts w:ascii="Marianne" w:hAnsi="Marianne"/>
          <w:sz w:val="20"/>
          <w:szCs w:val="20"/>
        </w:rPr>
      </w:pPr>
    </w:p>
    <w:p w14:paraId="7AC83337" w14:textId="77777777" w:rsidR="006674BE" w:rsidRPr="00BD0D87" w:rsidRDefault="00484F63" w:rsidP="00A913D6">
      <w:pPr>
        <w:rPr>
          <w:rFonts w:ascii="Marianne" w:hAnsi="Marianne"/>
          <w:sz w:val="20"/>
          <w:szCs w:val="20"/>
        </w:rPr>
      </w:pPr>
      <w:r w:rsidRPr="00C52E23">
        <w:rPr>
          <w:rFonts w:ascii="Marianne" w:hAnsi="Marianne"/>
          <w:sz w:val="20"/>
          <w:szCs w:val="20"/>
        </w:rPr>
        <w:t>Par ailleurs,</w:t>
      </w:r>
      <w:r w:rsidRPr="000E7105">
        <w:rPr>
          <w:rFonts w:ascii="Marianne" w:hAnsi="Marianne"/>
          <w:sz w:val="20"/>
          <w:szCs w:val="20"/>
        </w:rPr>
        <w:t xml:space="preserve"> </w:t>
      </w:r>
      <w:r w:rsidR="000B124B" w:rsidRPr="00C52E23">
        <w:rPr>
          <w:rFonts w:ascii="Marianne" w:hAnsi="Marianne"/>
          <w:sz w:val="20"/>
          <w:szCs w:val="20"/>
        </w:rPr>
        <w:t>l</w:t>
      </w:r>
      <w:r w:rsidRPr="00C52E23">
        <w:rPr>
          <w:rFonts w:ascii="Marianne" w:hAnsi="Marianne"/>
          <w:sz w:val="20"/>
          <w:szCs w:val="20"/>
        </w:rPr>
        <w:t xml:space="preserve">a norme inclus dorénavant une notion de degré d’approfondissement des audits, en définissant trois </w:t>
      </w:r>
      <w:r w:rsidR="007C0F0A" w:rsidRPr="00BD0D87">
        <w:rPr>
          <w:rFonts w:ascii="Marianne" w:hAnsi="Marianne"/>
          <w:sz w:val="20"/>
          <w:szCs w:val="20"/>
        </w:rPr>
        <w:t>niveaux</w:t>
      </w:r>
      <w:r w:rsidRPr="00BD0D87">
        <w:rPr>
          <w:rFonts w:cs="Calibri"/>
          <w:sz w:val="20"/>
          <w:szCs w:val="20"/>
        </w:rPr>
        <w:t> </w:t>
      </w:r>
      <w:r w:rsidRPr="00BD0D87">
        <w:rPr>
          <w:rFonts w:ascii="Marianne" w:hAnsi="Marianne"/>
          <w:sz w:val="20"/>
          <w:szCs w:val="20"/>
        </w:rPr>
        <w:t xml:space="preserve">: </w:t>
      </w:r>
    </w:p>
    <w:p w14:paraId="2969EDBE" w14:textId="54B36EA6" w:rsidR="006674BE" w:rsidRPr="00BD0D87" w:rsidRDefault="0039200C" w:rsidP="006674BE">
      <w:pPr>
        <w:pStyle w:val="Paragraphedeliste"/>
        <w:numPr>
          <w:ilvl w:val="0"/>
          <w:numId w:val="25"/>
        </w:numPr>
        <w:rPr>
          <w:rFonts w:ascii="Marianne" w:hAnsi="Marianne"/>
          <w:sz w:val="20"/>
          <w:szCs w:val="20"/>
        </w:rPr>
      </w:pPr>
      <w:r>
        <w:rPr>
          <w:rFonts w:ascii="Marianne" w:hAnsi="Marianne"/>
          <w:sz w:val="20"/>
          <w:szCs w:val="20"/>
        </w:rPr>
        <w:t>Niveau 1</w:t>
      </w:r>
      <w:r>
        <w:rPr>
          <w:rFonts w:cs="Calibri"/>
          <w:sz w:val="20"/>
          <w:szCs w:val="20"/>
        </w:rPr>
        <w:t> </w:t>
      </w:r>
      <w:r>
        <w:rPr>
          <w:rFonts w:ascii="Marianne" w:hAnsi="Marianne"/>
          <w:sz w:val="20"/>
          <w:szCs w:val="20"/>
        </w:rPr>
        <w:t>:</w:t>
      </w:r>
      <w:r w:rsidR="00484F63" w:rsidRPr="00BD0D87">
        <w:rPr>
          <w:rFonts w:ascii="Marianne" w:hAnsi="Marianne"/>
          <w:sz w:val="20"/>
          <w:szCs w:val="20"/>
        </w:rPr>
        <w:t xml:space="preserve"> audit</w:t>
      </w:r>
      <w:r>
        <w:rPr>
          <w:rFonts w:ascii="Marianne" w:hAnsi="Marianne"/>
          <w:sz w:val="20"/>
          <w:szCs w:val="20"/>
        </w:rPr>
        <w:t xml:space="preserve">s </w:t>
      </w:r>
      <w:r w:rsidR="00484F63" w:rsidRPr="00BD0D87">
        <w:rPr>
          <w:rFonts w:ascii="Marianne" w:hAnsi="Marianne"/>
          <w:sz w:val="20"/>
          <w:szCs w:val="20"/>
        </w:rPr>
        <w:t>s</w:t>
      </w:r>
      <w:r>
        <w:rPr>
          <w:rFonts w:ascii="Marianne" w:hAnsi="Marianne"/>
          <w:sz w:val="20"/>
          <w:szCs w:val="20"/>
        </w:rPr>
        <w:t>tandards conformes aux exigences de la norme NF EN 16</w:t>
      </w:r>
      <w:r w:rsidR="00115890">
        <w:rPr>
          <w:rFonts w:cs="Calibri"/>
          <w:sz w:val="20"/>
          <w:szCs w:val="20"/>
        </w:rPr>
        <w:t> </w:t>
      </w:r>
      <w:r>
        <w:rPr>
          <w:rFonts w:ascii="Marianne" w:hAnsi="Marianne"/>
          <w:sz w:val="20"/>
          <w:szCs w:val="20"/>
        </w:rPr>
        <w:t>247</w:t>
      </w:r>
      <w:r w:rsidR="00115890">
        <w:rPr>
          <w:rFonts w:ascii="Marianne" w:hAnsi="Marianne"/>
          <w:sz w:val="20"/>
          <w:szCs w:val="20"/>
        </w:rPr>
        <w:t xml:space="preserve"> (non disponible pour les activités liées aux procédés industriels</w:t>
      </w:r>
      <w:r w:rsidR="00115890">
        <w:rPr>
          <w:rStyle w:val="Appelnotedebasdep"/>
          <w:rFonts w:ascii="Marianne" w:hAnsi="Marianne"/>
          <w:sz w:val="20"/>
          <w:szCs w:val="20"/>
        </w:rPr>
        <w:footnoteReference w:id="7"/>
      </w:r>
      <w:r w:rsidR="00115890">
        <w:rPr>
          <w:rFonts w:ascii="Marianne" w:hAnsi="Marianne"/>
          <w:sz w:val="20"/>
          <w:szCs w:val="20"/>
        </w:rPr>
        <w:t>),</w:t>
      </w:r>
      <w:r w:rsidR="00484F63" w:rsidRPr="00BD0D87">
        <w:rPr>
          <w:rFonts w:ascii="Marianne" w:hAnsi="Marianne"/>
          <w:sz w:val="20"/>
          <w:szCs w:val="20"/>
        </w:rPr>
        <w:t xml:space="preserve"> </w:t>
      </w:r>
    </w:p>
    <w:p w14:paraId="5214A2E1" w14:textId="6B976ED2" w:rsidR="006674BE" w:rsidRDefault="0039200C" w:rsidP="006674BE">
      <w:pPr>
        <w:pStyle w:val="Paragraphedeliste"/>
        <w:numPr>
          <w:ilvl w:val="0"/>
          <w:numId w:val="25"/>
        </w:numPr>
        <w:rPr>
          <w:rFonts w:ascii="Marianne" w:hAnsi="Marianne"/>
          <w:sz w:val="20"/>
          <w:szCs w:val="20"/>
        </w:rPr>
      </w:pPr>
      <w:r>
        <w:rPr>
          <w:rFonts w:ascii="Marianne" w:hAnsi="Marianne"/>
          <w:sz w:val="20"/>
          <w:szCs w:val="20"/>
        </w:rPr>
        <w:t>Niveau 2</w:t>
      </w:r>
      <w:r>
        <w:rPr>
          <w:rFonts w:cs="Calibri"/>
          <w:sz w:val="20"/>
          <w:szCs w:val="20"/>
        </w:rPr>
        <w:t> </w:t>
      </w:r>
      <w:r>
        <w:rPr>
          <w:rFonts w:ascii="Marianne" w:hAnsi="Marianne"/>
          <w:sz w:val="20"/>
          <w:szCs w:val="20"/>
        </w:rPr>
        <w:t xml:space="preserve">: </w:t>
      </w:r>
      <w:r w:rsidR="00484F63" w:rsidRPr="006674BE">
        <w:rPr>
          <w:rFonts w:ascii="Marianne" w:hAnsi="Marianne"/>
          <w:sz w:val="20"/>
          <w:szCs w:val="20"/>
        </w:rPr>
        <w:t>audit</w:t>
      </w:r>
      <w:r>
        <w:rPr>
          <w:rFonts w:ascii="Marianne" w:hAnsi="Marianne"/>
          <w:sz w:val="20"/>
          <w:szCs w:val="20"/>
        </w:rPr>
        <w:t>s détaillés</w:t>
      </w:r>
      <w:r w:rsidR="00484F63" w:rsidRPr="006674BE">
        <w:rPr>
          <w:rFonts w:ascii="Marianne" w:hAnsi="Marianne"/>
          <w:sz w:val="20"/>
          <w:szCs w:val="20"/>
        </w:rPr>
        <w:t xml:space="preserve"> pour lesquels les usages énergétiques significatifs doivent être mesurés </w:t>
      </w:r>
      <w:r w:rsidR="000B124B" w:rsidRPr="006674BE">
        <w:rPr>
          <w:rFonts w:ascii="Marianne" w:hAnsi="Marianne"/>
          <w:sz w:val="20"/>
          <w:szCs w:val="20"/>
        </w:rPr>
        <w:t>e</w:t>
      </w:r>
      <w:r w:rsidR="00484F63" w:rsidRPr="006674BE">
        <w:rPr>
          <w:rFonts w:ascii="Marianne" w:hAnsi="Marianne"/>
          <w:sz w:val="20"/>
          <w:szCs w:val="20"/>
        </w:rPr>
        <w:t>t non pas estimés et</w:t>
      </w:r>
      <w:r w:rsidR="000B124B" w:rsidRPr="006674BE">
        <w:rPr>
          <w:rFonts w:ascii="Marianne" w:hAnsi="Marianne"/>
          <w:sz w:val="20"/>
          <w:szCs w:val="20"/>
        </w:rPr>
        <w:t>,</w:t>
      </w:r>
    </w:p>
    <w:p w14:paraId="643FC213" w14:textId="5E1DB0FF" w:rsidR="00484F63" w:rsidRPr="006674BE" w:rsidRDefault="0039200C" w:rsidP="006674BE">
      <w:pPr>
        <w:pStyle w:val="Paragraphedeliste"/>
        <w:numPr>
          <w:ilvl w:val="0"/>
          <w:numId w:val="25"/>
        </w:numPr>
        <w:rPr>
          <w:rFonts w:ascii="Marianne" w:hAnsi="Marianne"/>
          <w:sz w:val="20"/>
          <w:szCs w:val="20"/>
        </w:rPr>
      </w:pPr>
      <w:r>
        <w:rPr>
          <w:rFonts w:ascii="Marianne" w:hAnsi="Marianne"/>
          <w:sz w:val="20"/>
          <w:szCs w:val="20"/>
        </w:rPr>
        <w:t>Niveau 3</w:t>
      </w:r>
      <w:r>
        <w:rPr>
          <w:rFonts w:cs="Calibri"/>
          <w:sz w:val="20"/>
          <w:szCs w:val="20"/>
        </w:rPr>
        <w:t> </w:t>
      </w:r>
      <w:r>
        <w:rPr>
          <w:rFonts w:ascii="Marianne" w:hAnsi="Marianne"/>
          <w:sz w:val="20"/>
          <w:szCs w:val="20"/>
        </w:rPr>
        <w:t xml:space="preserve">: </w:t>
      </w:r>
      <w:r w:rsidR="00484F63" w:rsidRPr="006674BE">
        <w:rPr>
          <w:rFonts w:ascii="Marianne" w:hAnsi="Marianne"/>
          <w:sz w:val="20"/>
          <w:szCs w:val="20"/>
        </w:rPr>
        <w:t xml:space="preserve">audits </w:t>
      </w:r>
      <w:r>
        <w:rPr>
          <w:rFonts w:ascii="Marianne" w:hAnsi="Marianne"/>
          <w:sz w:val="20"/>
          <w:szCs w:val="20"/>
        </w:rPr>
        <w:t xml:space="preserve">détaillés </w:t>
      </w:r>
      <w:r w:rsidR="00484F63" w:rsidRPr="006674BE">
        <w:rPr>
          <w:rFonts w:ascii="Marianne" w:hAnsi="Marianne"/>
          <w:sz w:val="20"/>
          <w:szCs w:val="20"/>
        </w:rPr>
        <w:t xml:space="preserve">pour lesquels </w:t>
      </w:r>
      <w:r w:rsidR="007C0F0A" w:rsidRPr="006674BE">
        <w:rPr>
          <w:rFonts w:ascii="Marianne" w:hAnsi="Marianne"/>
          <w:sz w:val="20"/>
          <w:szCs w:val="20"/>
        </w:rPr>
        <w:t xml:space="preserve">les usages énergétiques significatifs doivent être mesurés et non pas estimés et, </w:t>
      </w:r>
      <w:r w:rsidR="00484F63" w:rsidRPr="006674BE">
        <w:rPr>
          <w:rFonts w:ascii="Marianne" w:hAnsi="Marianne"/>
          <w:sz w:val="20"/>
          <w:szCs w:val="20"/>
        </w:rPr>
        <w:t xml:space="preserve">les </w:t>
      </w:r>
      <w:r>
        <w:rPr>
          <w:rFonts w:ascii="Marianne" w:hAnsi="Marianne"/>
          <w:sz w:val="20"/>
          <w:szCs w:val="20"/>
        </w:rPr>
        <w:t>coûts d’investissement doivent être étayés par</w:t>
      </w:r>
      <w:r w:rsidR="00484F63" w:rsidRPr="006674BE">
        <w:rPr>
          <w:rFonts w:ascii="Marianne" w:hAnsi="Marianne"/>
          <w:sz w:val="20"/>
          <w:szCs w:val="20"/>
        </w:rPr>
        <w:t xml:space="preserve"> des devis et non sur des estimations</w:t>
      </w:r>
      <w:r w:rsidR="007C0F0A" w:rsidRPr="006674BE">
        <w:rPr>
          <w:rFonts w:ascii="Marianne" w:hAnsi="Marianne"/>
          <w:sz w:val="20"/>
          <w:szCs w:val="20"/>
        </w:rPr>
        <w:t xml:space="preserve"> afin de fiabiliser le calcul du temps de retour sur investissement</w:t>
      </w:r>
      <w:r w:rsidR="00484F63" w:rsidRPr="006674BE">
        <w:rPr>
          <w:rFonts w:ascii="Marianne" w:hAnsi="Marianne"/>
          <w:sz w:val="20"/>
          <w:szCs w:val="20"/>
        </w:rPr>
        <w:t xml:space="preserve">. </w:t>
      </w:r>
    </w:p>
    <w:p w14:paraId="5D199163" w14:textId="43475F77" w:rsidR="00B163F1" w:rsidRDefault="00B163F1" w:rsidP="000E7105">
      <w:pPr>
        <w:rPr>
          <w:rFonts w:ascii="Marianne" w:hAnsi="Marianne"/>
          <w:sz w:val="20"/>
          <w:szCs w:val="20"/>
        </w:rPr>
      </w:pPr>
    </w:p>
    <w:p w14:paraId="24358424" w14:textId="77777777" w:rsidR="006674BE" w:rsidRDefault="006674BE" w:rsidP="000E7105">
      <w:pPr>
        <w:rPr>
          <w:rFonts w:ascii="Marianne" w:hAnsi="Marianne"/>
          <w:sz w:val="20"/>
          <w:szCs w:val="20"/>
        </w:rPr>
      </w:pPr>
    </w:p>
    <w:p w14:paraId="3DB68AE0" w14:textId="5CD4DC12" w:rsidR="0056001E" w:rsidRPr="00C52E23" w:rsidRDefault="00752147" w:rsidP="00856934">
      <w:pPr>
        <w:rPr>
          <w:rFonts w:ascii="Marianne" w:hAnsi="Marianne"/>
          <w:sz w:val="20"/>
          <w:szCs w:val="20"/>
        </w:rPr>
      </w:pPr>
      <w:r w:rsidRPr="00C52E23">
        <w:rPr>
          <w:rFonts w:ascii="Marianne" w:hAnsi="Marianne"/>
          <w:sz w:val="20"/>
          <w:szCs w:val="20"/>
        </w:rPr>
        <w:t xml:space="preserve">Le processus d’audit énergétique est défini dans la norme NF EN 16247 </w:t>
      </w:r>
      <w:r w:rsidR="006629CB" w:rsidRPr="00C52E23">
        <w:rPr>
          <w:rFonts w:ascii="Marianne" w:hAnsi="Marianne"/>
          <w:sz w:val="20"/>
          <w:szCs w:val="20"/>
        </w:rPr>
        <w:t xml:space="preserve">et se décline en 7 </w:t>
      </w:r>
      <w:r w:rsidR="005334AD" w:rsidRPr="00C52E23">
        <w:rPr>
          <w:rFonts w:ascii="Marianne" w:hAnsi="Marianne"/>
          <w:sz w:val="20"/>
          <w:szCs w:val="20"/>
        </w:rPr>
        <w:t xml:space="preserve">grandes </w:t>
      </w:r>
      <w:r w:rsidR="006629CB" w:rsidRPr="00C52E23">
        <w:rPr>
          <w:rFonts w:ascii="Marianne" w:hAnsi="Marianne"/>
          <w:sz w:val="20"/>
          <w:szCs w:val="20"/>
        </w:rPr>
        <w:t>étapes</w:t>
      </w:r>
      <w:r w:rsidR="006629CB" w:rsidRPr="00856934">
        <w:rPr>
          <w:rFonts w:cs="Calibri"/>
          <w:sz w:val="20"/>
          <w:szCs w:val="20"/>
        </w:rPr>
        <w:t> </w:t>
      </w:r>
      <w:r w:rsidR="006629CB" w:rsidRPr="00C52E23">
        <w:rPr>
          <w:rFonts w:ascii="Marianne" w:hAnsi="Marianne"/>
          <w:sz w:val="20"/>
          <w:szCs w:val="20"/>
        </w:rPr>
        <w:t>:</w:t>
      </w:r>
    </w:p>
    <w:p w14:paraId="1D468F39" w14:textId="77777777" w:rsidR="007D4EBB" w:rsidRPr="00C52E23" w:rsidRDefault="007D4EBB" w:rsidP="007D4EBB">
      <w:pPr>
        <w:rPr>
          <w:rFonts w:ascii="Marianne" w:hAnsi="Marianne"/>
          <w:sz w:val="20"/>
          <w:szCs w:val="20"/>
        </w:rPr>
      </w:pPr>
    </w:p>
    <w:p w14:paraId="1B77127A" w14:textId="21BCCFA7" w:rsidR="0028366C" w:rsidRPr="0028366C" w:rsidRDefault="00856934" w:rsidP="004E6E0F">
      <w:pPr>
        <w:pStyle w:val="Paragraphedeliste"/>
        <w:numPr>
          <w:ilvl w:val="0"/>
          <w:numId w:val="22"/>
        </w:numPr>
        <w:rPr>
          <w:rFonts w:ascii="Marianne" w:hAnsi="Marianne"/>
          <w:sz w:val="20"/>
          <w:szCs w:val="20"/>
        </w:rPr>
      </w:pPr>
      <w:r w:rsidRPr="0028366C">
        <w:rPr>
          <w:rFonts w:ascii="Marianne" w:hAnsi="Marianne"/>
          <w:sz w:val="20"/>
          <w:szCs w:val="20"/>
        </w:rPr>
        <w:t xml:space="preserve">Un </w:t>
      </w:r>
      <w:r w:rsidRPr="0028366C">
        <w:rPr>
          <w:rFonts w:ascii="Marianne" w:hAnsi="Marianne"/>
          <w:b/>
          <w:bCs/>
          <w:sz w:val="20"/>
          <w:szCs w:val="20"/>
        </w:rPr>
        <w:t>premier c</w:t>
      </w:r>
      <w:r w:rsidR="009E5525" w:rsidRPr="0028366C">
        <w:rPr>
          <w:rFonts w:ascii="Marianne" w:hAnsi="Marianne"/>
          <w:b/>
          <w:bCs/>
          <w:sz w:val="20"/>
          <w:szCs w:val="20"/>
        </w:rPr>
        <w:t>ontact préliminaire</w:t>
      </w:r>
      <w:r w:rsidRPr="0028366C">
        <w:rPr>
          <w:rFonts w:ascii="Marianne" w:hAnsi="Marianne"/>
          <w:sz w:val="20"/>
          <w:szCs w:val="20"/>
        </w:rPr>
        <w:t xml:space="preserve"> afin </w:t>
      </w:r>
      <w:r w:rsidR="00AB7C73">
        <w:rPr>
          <w:rFonts w:ascii="Marianne" w:hAnsi="Marianne"/>
          <w:sz w:val="20"/>
          <w:szCs w:val="20"/>
        </w:rPr>
        <w:t xml:space="preserve">de </w:t>
      </w:r>
      <w:r w:rsidR="0028366C" w:rsidRPr="0028366C">
        <w:rPr>
          <w:rFonts w:ascii="Marianne" w:hAnsi="Marianne"/>
          <w:sz w:val="20"/>
          <w:szCs w:val="20"/>
        </w:rPr>
        <w:t>décrire le site et ses installation</w:t>
      </w:r>
      <w:r w:rsidR="000558FE">
        <w:rPr>
          <w:rFonts w:ascii="Marianne" w:hAnsi="Marianne"/>
          <w:sz w:val="20"/>
          <w:szCs w:val="20"/>
        </w:rPr>
        <w:t>s</w:t>
      </w:r>
      <w:r w:rsidR="0028366C" w:rsidRPr="0028366C">
        <w:rPr>
          <w:rFonts w:ascii="Marianne" w:hAnsi="Marianne"/>
          <w:sz w:val="20"/>
          <w:szCs w:val="20"/>
        </w:rPr>
        <w:t xml:space="preserve">, </w:t>
      </w:r>
      <w:r w:rsidRPr="0028366C">
        <w:rPr>
          <w:rFonts w:ascii="Marianne" w:hAnsi="Marianne"/>
          <w:sz w:val="20"/>
          <w:szCs w:val="20"/>
        </w:rPr>
        <w:t>de définir le périmètre</w:t>
      </w:r>
      <w:r w:rsidR="0028366C" w:rsidRPr="0028366C">
        <w:rPr>
          <w:rFonts w:ascii="Marianne" w:hAnsi="Marianne"/>
          <w:sz w:val="20"/>
          <w:szCs w:val="20"/>
        </w:rPr>
        <w:t>, le degré d’approfondissement</w:t>
      </w:r>
      <w:r w:rsidRPr="0028366C">
        <w:rPr>
          <w:rFonts w:ascii="Marianne" w:hAnsi="Marianne"/>
          <w:sz w:val="20"/>
          <w:szCs w:val="20"/>
        </w:rPr>
        <w:t xml:space="preserve"> et les objectifs de l’audit pour le </w:t>
      </w:r>
      <w:r w:rsidR="00145367">
        <w:rPr>
          <w:rFonts w:ascii="Marianne" w:hAnsi="Marianne"/>
          <w:sz w:val="20"/>
          <w:szCs w:val="20"/>
        </w:rPr>
        <w:t>bénéficiaire</w:t>
      </w:r>
      <w:r w:rsidRPr="0028366C">
        <w:rPr>
          <w:rFonts w:ascii="Marianne" w:hAnsi="Marianne"/>
          <w:sz w:val="20"/>
          <w:szCs w:val="20"/>
        </w:rPr>
        <w:t xml:space="preserve">. Ce premier contact est essentiel pour l’établissement d’un devis conforme </w:t>
      </w:r>
      <w:r w:rsidR="0028366C" w:rsidRPr="0028366C">
        <w:rPr>
          <w:rFonts w:ascii="Marianne" w:hAnsi="Marianne"/>
          <w:sz w:val="20"/>
          <w:szCs w:val="20"/>
        </w:rPr>
        <w:t xml:space="preserve">au cahier des charges et </w:t>
      </w:r>
      <w:r w:rsidRPr="0028366C">
        <w:rPr>
          <w:rFonts w:ascii="Marianne" w:hAnsi="Marianne"/>
          <w:sz w:val="20"/>
          <w:szCs w:val="20"/>
        </w:rPr>
        <w:t xml:space="preserve">aux attentes du client industriel. Par ailleurs, le prestataire conseil listera au </w:t>
      </w:r>
      <w:r w:rsidR="00145367">
        <w:rPr>
          <w:rFonts w:ascii="Marianne" w:hAnsi="Marianne"/>
          <w:sz w:val="20"/>
          <w:szCs w:val="20"/>
        </w:rPr>
        <w:t>bénéficiaire</w:t>
      </w:r>
      <w:r w:rsidRPr="0028366C">
        <w:rPr>
          <w:rFonts w:ascii="Marianne" w:hAnsi="Marianne"/>
          <w:sz w:val="20"/>
          <w:szCs w:val="20"/>
        </w:rPr>
        <w:t xml:space="preserve"> les différents documents </w:t>
      </w:r>
      <w:r w:rsidR="0025692C" w:rsidRPr="0028366C">
        <w:rPr>
          <w:rFonts w:ascii="Marianne" w:hAnsi="Marianne"/>
          <w:sz w:val="20"/>
          <w:szCs w:val="20"/>
        </w:rPr>
        <w:t xml:space="preserve">préalables </w:t>
      </w:r>
      <w:r w:rsidRPr="0028366C">
        <w:rPr>
          <w:rFonts w:ascii="Marianne" w:hAnsi="Marianne"/>
          <w:sz w:val="20"/>
          <w:szCs w:val="20"/>
        </w:rPr>
        <w:t>à lui transmettre (factures</w:t>
      </w:r>
      <w:r w:rsidR="0025692C" w:rsidRPr="0028366C">
        <w:rPr>
          <w:rFonts w:ascii="Marianne" w:hAnsi="Marianne"/>
          <w:sz w:val="20"/>
          <w:szCs w:val="20"/>
        </w:rPr>
        <w:t xml:space="preserve"> des énergies</w:t>
      </w:r>
      <w:r w:rsidRPr="0028366C">
        <w:rPr>
          <w:rFonts w:ascii="Marianne" w:hAnsi="Marianne"/>
          <w:sz w:val="20"/>
          <w:szCs w:val="20"/>
        </w:rPr>
        <w:t xml:space="preserve">, plan de masse, précisions sur les procédés et les utilités, </w:t>
      </w:r>
      <w:r w:rsidR="0025692C" w:rsidRPr="0028366C">
        <w:rPr>
          <w:rFonts w:ascii="Marianne" w:hAnsi="Marianne"/>
          <w:sz w:val="20"/>
          <w:szCs w:val="20"/>
        </w:rPr>
        <w:t xml:space="preserve">flux matières et flux énergétiques, </w:t>
      </w:r>
      <w:r w:rsidR="0025181C" w:rsidRPr="0028366C">
        <w:rPr>
          <w:rFonts w:ascii="Marianne" w:hAnsi="Marianne"/>
          <w:sz w:val="20"/>
          <w:szCs w:val="20"/>
        </w:rPr>
        <w:t xml:space="preserve">liste des </w:t>
      </w:r>
      <w:r w:rsidR="0025692C" w:rsidRPr="0028366C">
        <w:rPr>
          <w:rFonts w:ascii="Marianne" w:hAnsi="Marianne"/>
          <w:sz w:val="20"/>
          <w:szCs w:val="20"/>
        </w:rPr>
        <w:t xml:space="preserve">compteurs et capteurs de </w:t>
      </w:r>
      <w:r w:rsidRPr="0028366C">
        <w:rPr>
          <w:rFonts w:ascii="Marianne" w:hAnsi="Marianne"/>
          <w:sz w:val="20"/>
          <w:szCs w:val="20"/>
        </w:rPr>
        <w:t>mesure existants, etc.).</w:t>
      </w:r>
      <w:r w:rsidR="0028366C" w:rsidRPr="0028366C">
        <w:rPr>
          <w:rFonts w:ascii="Marianne" w:hAnsi="Marianne"/>
          <w:sz w:val="20"/>
          <w:szCs w:val="20"/>
        </w:rPr>
        <w:t xml:space="preserve"> Le mode de contact préliminaire (en présentiel sur site, en distanciel en </w:t>
      </w:r>
      <w:proofErr w:type="spellStart"/>
      <w:r w:rsidR="0028366C" w:rsidRPr="0028366C">
        <w:rPr>
          <w:rFonts w:ascii="Marianne" w:hAnsi="Marianne"/>
          <w:sz w:val="20"/>
          <w:szCs w:val="20"/>
        </w:rPr>
        <w:t>visio</w:t>
      </w:r>
      <w:proofErr w:type="spellEnd"/>
      <w:r w:rsidR="0028366C" w:rsidRPr="0028366C">
        <w:rPr>
          <w:rFonts w:ascii="Marianne" w:hAnsi="Marianne"/>
          <w:sz w:val="20"/>
          <w:szCs w:val="20"/>
        </w:rPr>
        <w:t>…) devra être inscrit dans le rapport.</w:t>
      </w:r>
    </w:p>
    <w:p w14:paraId="758F939D" w14:textId="77777777" w:rsidR="0028366C" w:rsidRPr="00C52E23" w:rsidRDefault="0028366C" w:rsidP="00777B3E">
      <w:pPr>
        <w:rPr>
          <w:rFonts w:ascii="Marianne" w:hAnsi="Marianne"/>
          <w:sz w:val="20"/>
          <w:szCs w:val="20"/>
        </w:rPr>
      </w:pPr>
    </w:p>
    <w:p w14:paraId="48DEB208" w14:textId="49374CB4" w:rsidR="00C90098" w:rsidRDefault="00856934" w:rsidP="00A74BF9">
      <w:pPr>
        <w:pStyle w:val="Paragraphedeliste"/>
        <w:numPr>
          <w:ilvl w:val="0"/>
          <w:numId w:val="22"/>
        </w:numPr>
        <w:rPr>
          <w:rFonts w:ascii="Marianne" w:hAnsi="Marianne"/>
          <w:sz w:val="20"/>
          <w:szCs w:val="20"/>
        </w:rPr>
      </w:pPr>
      <w:r w:rsidRPr="00856934">
        <w:rPr>
          <w:rFonts w:ascii="Marianne" w:hAnsi="Marianne"/>
          <w:sz w:val="20"/>
          <w:szCs w:val="20"/>
        </w:rPr>
        <w:t xml:space="preserve">Une </w:t>
      </w:r>
      <w:r w:rsidRPr="000E7105">
        <w:rPr>
          <w:rFonts w:ascii="Marianne" w:hAnsi="Marianne"/>
          <w:b/>
          <w:bCs/>
          <w:sz w:val="20"/>
          <w:szCs w:val="20"/>
        </w:rPr>
        <w:t>r</w:t>
      </w:r>
      <w:r w:rsidR="007C58E4" w:rsidRPr="000E7105">
        <w:rPr>
          <w:rFonts w:ascii="Marianne" w:hAnsi="Marianne"/>
          <w:b/>
          <w:bCs/>
          <w:sz w:val="20"/>
          <w:szCs w:val="20"/>
        </w:rPr>
        <w:t>éunion de démarrage</w:t>
      </w:r>
      <w:r w:rsidR="007564E9">
        <w:rPr>
          <w:rFonts w:ascii="Marianne" w:hAnsi="Marianne"/>
          <w:b/>
          <w:bCs/>
          <w:sz w:val="20"/>
          <w:szCs w:val="20"/>
        </w:rPr>
        <w:t>,</w:t>
      </w:r>
      <w:r w:rsidR="007C58E4" w:rsidRPr="000E7105">
        <w:rPr>
          <w:rFonts w:ascii="Marianne" w:hAnsi="Marianne"/>
          <w:b/>
          <w:bCs/>
          <w:sz w:val="20"/>
          <w:szCs w:val="20"/>
        </w:rPr>
        <w:t xml:space="preserve"> </w:t>
      </w:r>
      <w:r w:rsidR="00721ACA">
        <w:rPr>
          <w:rFonts w:ascii="Marianne" w:hAnsi="Marianne"/>
          <w:b/>
          <w:bCs/>
          <w:sz w:val="20"/>
          <w:szCs w:val="20"/>
        </w:rPr>
        <w:t xml:space="preserve">de préférence </w:t>
      </w:r>
      <w:r w:rsidRPr="000E7105">
        <w:rPr>
          <w:rFonts w:ascii="Marianne" w:hAnsi="Marianne"/>
          <w:b/>
          <w:bCs/>
          <w:sz w:val="20"/>
          <w:szCs w:val="20"/>
        </w:rPr>
        <w:t>sur site</w:t>
      </w:r>
      <w:r w:rsidR="007564E9">
        <w:rPr>
          <w:rFonts w:ascii="Marianne" w:hAnsi="Marianne"/>
          <w:b/>
          <w:bCs/>
          <w:sz w:val="20"/>
          <w:szCs w:val="20"/>
        </w:rPr>
        <w:t>,</w:t>
      </w:r>
      <w:r w:rsidRPr="00856934">
        <w:rPr>
          <w:rFonts w:ascii="Marianne" w:hAnsi="Marianne"/>
          <w:sz w:val="20"/>
          <w:szCs w:val="20"/>
        </w:rPr>
        <w:t xml:space="preserve"> afin </w:t>
      </w:r>
      <w:r>
        <w:rPr>
          <w:rFonts w:ascii="Marianne" w:hAnsi="Marianne"/>
          <w:sz w:val="20"/>
          <w:szCs w:val="20"/>
        </w:rPr>
        <w:t>de bien reclarifier les objectifs de l’audit</w:t>
      </w:r>
      <w:r w:rsidR="0025692C">
        <w:rPr>
          <w:rFonts w:ascii="Marianne" w:hAnsi="Marianne"/>
          <w:sz w:val="20"/>
          <w:szCs w:val="20"/>
        </w:rPr>
        <w:t xml:space="preserve"> et le planning associé</w:t>
      </w:r>
      <w:r>
        <w:rPr>
          <w:rFonts w:ascii="Marianne" w:hAnsi="Marianne"/>
          <w:sz w:val="20"/>
          <w:szCs w:val="20"/>
        </w:rPr>
        <w:t xml:space="preserve">, </w:t>
      </w:r>
      <w:r w:rsidR="0025692C">
        <w:rPr>
          <w:rFonts w:ascii="Marianne" w:hAnsi="Marianne"/>
          <w:sz w:val="20"/>
          <w:szCs w:val="20"/>
        </w:rPr>
        <w:t>de rencontrer les personnes qui accompagneront le prestataire conseil</w:t>
      </w:r>
      <w:r w:rsidR="00EE3F36">
        <w:rPr>
          <w:rFonts w:ascii="Marianne" w:hAnsi="Marianne"/>
          <w:sz w:val="20"/>
          <w:szCs w:val="20"/>
        </w:rPr>
        <w:t xml:space="preserve"> </w:t>
      </w:r>
      <w:r w:rsidR="00EE3F36" w:rsidRPr="00CD6F31">
        <w:rPr>
          <w:rFonts w:ascii="Marianne" w:hAnsi="Marianne"/>
          <w:sz w:val="20"/>
          <w:szCs w:val="20"/>
        </w:rPr>
        <w:t>et de convenir des dispositions pratiques pour la réalisation de l’audit</w:t>
      </w:r>
      <w:r w:rsidR="002907DC" w:rsidRPr="00CD6F31">
        <w:rPr>
          <w:rFonts w:ascii="Marianne" w:hAnsi="Marianne"/>
          <w:sz w:val="20"/>
          <w:szCs w:val="20"/>
        </w:rPr>
        <w:t xml:space="preserve"> (</w:t>
      </w:r>
      <w:r w:rsidR="008F3AC7" w:rsidRPr="00CD6F31">
        <w:rPr>
          <w:rFonts w:ascii="Marianne" w:hAnsi="Marianne"/>
          <w:sz w:val="20"/>
          <w:szCs w:val="20"/>
        </w:rPr>
        <w:t>modalités d’</w:t>
      </w:r>
      <w:r w:rsidR="002907DC" w:rsidRPr="00CD6F31">
        <w:rPr>
          <w:rFonts w:ascii="Marianne" w:hAnsi="Marianne"/>
          <w:sz w:val="20"/>
          <w:szCs w:val="20"/>
        </w:rPr>
        <w:t>acc</w:t>
      </w:r>
      <w:r w:rsidR="008F3AC7" w:rsidRPr="00CD6F31">
        <w:rPr>
          <w:rFonts w:ascii="Marianne" w:hAnsi="Marianne"/>
          <w:sz w:val="20"/>
          <w:szCs w:val="20"/>
        </w:rPr>
        <w:t>ès au site, données manquantes à fournir, programme des visites…)</w:t>
      </w:r>
      <w:r w:rsidR="0025692C">
        <w:rPr>
          <w:rFonts w:ascii="Marianne" w:hAnsi="Marianne"/>
          <w:sz w:val="20"/>
          <w:szCs w:val="20"/>
        </w:rPr>
        <w:t xml:space="preserve">, </w:t>
      </w:r>
      <w:r>
        <w:rPr>
          <w:rFonts w:ascii="Marianne" w:hAnsi="Marianne"/>
          <w:sz w:val="20"/>
          <w:szCs w:val="20"/>
        </w:rPr>
        <w:t xml:space="preserve">de confirmer </w:t>
      </w:r>
      <w:r w:rsidR="0025692C">
        <w:rPr>
          <w:rFonts w:ascii="Marianne" w:hAnsi="Marianne"/>
          <w:sz w:val="20"/>
          <w:szCs w:val="20"/>
        </w:rPr>
        <w:t xml:space="preserve">les mesures existantes et </w:t>
      </w:r>
      <w:r w:rsidR="005B61B4">
        <w:rPr>
          <w:rFonts w:ascii="Marianne" w:hAnsi="Marianne"/>
          <w:sz w:val="20"/>
          <w:szCs w:val="20"/>
        </w:rPr>
        <w:t xml:space="preserve">d’identifier </w:t>
      </w:r>
      <w:r w:rsidR="0025692C">
        <w:rPr>
          <w:rFonts w:ascii="Marianne" w:hAnsi="Marianne"/>
          <w:sz w:val="20"/>
          <w:szCs w:val="20"/>
        </w:rPr>
        <w:t>le besoin complémentaire d’une campagne de mesure ponctuelle si nécessaire.</w:t>
      </w:r>
    </w:p>
    <w:p w14:paraId="6FA46329" w14:textId="7E66CD4B" w:rsidR="00A74BF9" w:rsidRPr="00C90098" w:rsidRDefault="00A74BF9" w:rsidP="00C90098">
      <w:pPr>
        <w:pStyle w:val="Paragraphedeliste"/>
        <w:ind w:left="720"/>
        <w:rPr>
          <w:rFonts w:ascii="Marianne" w:hAnsi="Marianne"/>
          <w:sz w:val="20"/>
          <w:szCs w:val="20"/>
        </w:rPr>
      </w:pPr>
      <w:r w:rsidRPr="00C90098">
        <w:rPr>
          <w:rFonts w:ascii="Marianne" w:hAnsi="Marianne"/>
          <w:sz w:val="20"/>
          <w:szCs w:val="20"/>
        </w:rPr>
        <w:t>L’auditeur énergétique doit également convenir avec le client des indicateurs de performance énergétique qui seront utilisés dans le cadre de l’audit énergétique.</w:t>
      </w:r>
    </w:p>
    <w:p w14:paraId="1B85B82C" w14:textId="77777777" w:rsidR="00A74BF9" w:rsidRPr="00C52E23" w:rsidRDefault="00A74BF9" w:rsidP="00532EE7">
      <w:pPr>
        <w:rPr>
          <w:rFonts w:ascii="Marianne" w:hAnsi="Marianne"/>
          <w:sz w:val="20"/>
          <w:szCs w:val="20"/>
        </w:rPr>
      </w:pPr>
    </w:p>
    <w:p w14:paraId="1B22B05D" w14:textId="53A95437" w:rsidR="00C403DE" w:rsidRPr="00C403DE" w:rsidRDefault="0025692C" w:rsidP="0036212A">
      <w:pPr>
        <w:pStyle w:val="Paragraphedeliste"/>
        <w:numPr>
          <w:ilvl w:val="0"/>
          <w:numId w:val="22"/>
        </w:numPr>
        <w:rPr>
          <w:szCs w:val="28"/>
        </w:rPr>
      </w:pPr>
      <w:r w:rsidRPr="00C403DE">
        <w:rPr>
          <w:rFonts w:ascii="Marianne" w:hAnsi="Marianne"/>
          <w:sz w:val="20"/>
          <w:szCs w:val="20"/>
        </w:rPr>
        <w:t xml:space="preserve">La phase de </w:t>
      </w:r>
      <w:r w:rsidRPr="00C403DE">
        <w:rPr>
          <w:rFonts w:ascii="Marianne" w:hAnsi="Marianne"/>
          <w:b/>
          <w:bCs/>
          <w:sz w:val="20"/>
          <w:szCs w:val="20"/>
        </w:rPr>
        <w:t>r</w:t>
      </w:r>
      <w:r w:rsidR="00087A4D" w:rsidRPr="00C403DE">
        <w:rPr>
          <w:rFonts w:ascii="Marianne" w:hAnsi="Marianne"/>
          <w:b/>
          <w:bCs/>
          <w:sz w:val="20"/>
          <w:szCs w:val="20"/>
        </w:rPr>
        <w:t>ecueil de</w:t>
      </w:r>
      <w:r w:rsidR="009E5525" w:rsidRPr="00C403DE">
        <w:rPr>
          <w:rFonts w:ascii="Marianne" w:hAnsi="Marianne"/>
          <w:b/>
          <w:bCs/>
          <w:sz w:val="20"/>
          <w:szCs w:val="20"/>
        </w:rPr>
        <w:t xml:space="preserve"> données</w:t>
      </w:r>
      <w:r w:rsidR="009E5525" w:rsidRPr="00C403DE">
        <w:rPr>
          <w:rFonts w:ascii="Marianne" w:hAnsi="Marianne"/>
          <w:sz w:val="20"/>
          <w:szCs w:val="20"/>
        </w:rPr>
        <w:t xml:space="preserve"> </w:t>
      </w:r>
      <w:r w:rsidRPr="00C403DE">
        <w:rPr>
          <w:rFonts w:ascii="Marianne" w:hAnsi="Marianne"/>
          <w:sz w:val="20"/>
          <w:szCs w:val="20"/>
        </w:rPr>
        <w:t xml:space="preserve">vient compléter les informations préalablement transmises par le </w:t>
      </w:r>
      <w:r w:rsidR="00145367">
        <w:rPr>
          <w:rFonts w:ascii="Marianne" w:hAnsi="Marianne"/>
          <w:sz w:val="20"/>
          <w:szCs w:val="20"/>
        </w:rPr>
        <w:t>bénéficiaire</w:t>
      </w:r>
      <w:r w:rsidRPr="00C403DE">
        <w:rPr>
          <w:rFonts w:ascii="Marianne" w:hAnsi="Marianne"/>
          <w:sz w:val="20"/>
          <w:szCs w:val="20"/>
        </w:rPr>
        <w:t xml:space="preserve"> au prestataire conseil telles que les données des mesures existantes sur le site (</w:t>
      </w:r>
      <w:r w:rsidR="0025181C" w:rsidRPr="00C403DE">
        <w:rPr>
          <w:rFonts w:ascii="Marianne" w:hAnsi="Marianne"/>
          <w:sz w:val="20"/>
          <w:szCs w:val="20"/>
        </w:rPr>
        <w:t xml:space="preserve">production et </w:t>
      </w:r>
      <w:r w:rsidRPr="00C403DE">
        <w:rPr>
          <w:rFonts w:ascii="Marianne" w:hAnsi="Marianne"/>
          <w:sz w:val="20"/>
          <w:szCs w:val="20"/>
        </w:rPr>
        <w:t xml:space="preserve">consommations </w:t>
      </w:r>
      <w:r w:rsidR="0025181C" w:rsidRPr="00C403DE">
        <w:rPr>
          <w:rFonts w:ascii="Marianne" w:hAnsi="Marianne"/>
          <w:sz w:val="20"/>
          <w:szCs w:val="20"/>
        </w:rPr>
        <w:t>d’énergie des utilités, consommations d’énergie des procédés, production par type de produit/gamme/…, température et hygrométrie extérieure si présence d’une sonde météo</w:t>
      </w:r>
      <w:r w:rsidRPr="00C403DE">
        <w:rPr>
          <w:rFonts w:ascii="Marianne" w:hAnsi="Marianne"/>
          <w:sz w:val="20"/>
          <w:szCs w:val="20"/>
        </w:rPr>
        <w:t xml:space="preserve">), </w:t>
      </w:r>
      <w:r w:rsidR="0025181C" w:rsidRPr="00C403DE">
        <w:rPr>
          <w:rFonts w:ascii="Marianne" w:hAnsi="Marianne"/>
          <w:sz w:val="20"/>
          <w:szCs w:val="20"/>
        </w:rPr>
        <w:t>l</w:t>
      </w:r>
      <w:r w:rsidRPr="00C403DE">
        <w:rPr>
          <w:rFonts w:ascii="Marianne" w:hAnsi="Marianne"/>
          <w:sz w:val="20"/>
          <w:szCs w:val="20"/>
        </w:rPr>
        <w:t xml:space="preserve">es consignes et les régulations des équipements, </w:t>
      </w:r>
      <w:r w:rsidR="0025181C" w:rsidRPr="00C403DE">
        <w:rPr>
          <w:rFonts w:ascii="Marianne" w:hAnsi="Marianne"/>
          <w:sz w:val="20"/>
          <w:szCs w:val="20"/>
        </w:rPr>
        <w:t>etc.</w:t>
      </w:r>
    </w:p>
    <w:p w14:paraId="7CAB1489" w14:textId="54812FD7" w:rsidR="00C67C8F" w:rsidRPr="00194305" w:rsidRDefault="00CD6F31" w:rsidP="00C67C8F">
      <w:pPr>
        <w:pStyle w:val="Paragraphedeliste"/>
        <w:ind w:left="720"/>
        <w:rPr>
          <w:rFonts w:ascii="Marianne" w:hAnsi="Marianne"/>
          <w:sz w:val="20"/>
          <w:szCs w:val="20"/>
        </w:rPr>
      </w:pPr>
      <w:r w:rsidRPr="00194305">
        <w:rPr>
          <w:rFonts w:ascii="Marianne" w:hAnsi="Marianne"/>
          <w:sz w:val="20"/>
          <w:szCs w:val="20"/>
        </w:rPr>
        <w:t>L’auditeur énergétique effectue une revue des informations rassemblées pour vérifier qu’elles sont cohérentes et adéquates et si elles sont suffisantes pour atteindre les objectifs convenus. Si certaines données demandées ne sont pas disponibles, l’auditeur énergétique défini</w:t>
      </w:r>
      <w:r w:rsidR="00CA225F" w:rsidRPr="00194305">
        <w:rPr>
          <w:rFonts w:ascii="Marianne" w:hAnsi="Marianne"/>
          <w:sz w:val="20"/>
          <w:szCs w:val="20"/>
        </w:rPr>
        <w:t>e</w:t>
      </w:r>
      <w:r w:rsidRPr="00194305">
        <w:rPr>
          <w:rFonts w:ascii="Marianne" w:hAnsi="Marianne"/>
          <w:sz w:val="20"/>
          <w:szCs w:val="20"/>
        </w:rPr>
        <w:t xml:space="preserve"> la méthode à suivre pour obtenir les informations nécessaires (par exemple des mesurages, des estimations, une modélisation, etc.).</w:t>
      </w:r>
    </w:p>
    <w:p w14:paraId="7921F744" w14:textId="26576CA8" w:rsidR="00CD6F31" w:rsidRDefault="00CD6F31" w:rsidP="00194305">
      <w:pPr>
        <w:pStyle w:val="Paragraphedeliste"/>
        <w:ind w:left="720"/>
        <w:rPr>
          <w:rFonts w:ascii="Marianne" w:hAnsi="Marianne"/>
          <w:sz w:val="20"/>
          <w:szCs w:val="20"/>
        </w:rPr>
      </w:pPr>
      <w:r w:rsidRPr="00194305">
        <w:rPr>
          <w:rFonts w:ascii="Marianne" w:hAnsi="Marianne"/>
          <w:sz w:val="20"/>
          <w:szCs w:val="20"/>
        </w:rPr>
        <w:lastRenderedPageBreak/>
        <w:t>L’auditeur énergétique doit procéder à une analyse préalable des données rassemblées pour</w:t>
      </w:r>
      <w:r w:rsidRPr="00194305">
        <w:rPr>
          <w:rFonts w:cs="Calibri"/>
          <w:sz w:val="20"/>
          <w:szCs w:val="20"/>
        </w:rPr>
        <w:t> </w:t>
      </w:r>
      <w:r w:rsidR="000C428D" w:rsidRPr="00194305">
        <w:rPr>
          <w:rFonts w:ascii="Marianne" w:hAnsi="Marianne"/>
          <w:sz w:val="20"/>
          <w:szCs w:val="20"/>
        </w:rPr>
        <w:t>e</w:t>
      </w:r>
      <w:r w:rsidRPr="00194305">
        <w:rPr>
          <w:rFonts w:ascii="Marianne" w:hAnsi="Marianne"/>
          <w:sz w:val="20"/>
          <w:szCs w:val="20"/>
        </w:rPr>
        <w:t>ffectuer une analyse préliminaire du bilan énergétique du site sur la base des factures d’énergie et de la production</w:t>
      </w:r>
      <w:r w:rsidR="000C428D" w:rsidRPr="00194305">
        <w:rPr>
          <w:rFonts w:ascii="Marianne" w:hAnsi="Marianne"/>
          <w:sz w:val="20"/>
          <w:szCs w:val="20"/>
        </w:rPr>
        <w:t>, é</w:t>
      </w:r>
      <w:r w:rsidRPr="00194305">
        <w:rPr>
          <w:rFonts w:ascii="Marianne" w:hAnsi="Marianne"/>
          <w:sz w:val="20"/>
          <w:szCs w:val="20"/>
        </w:rPr>
        <w:t>tablir les facteurs d’ajustement pertinents</w:t>
      </w:r>
      <w:r w:rsidR="000C428D" w:rsidRPr="00194305">
        <w:rPr>
          <w:rFonts w:ascii="Marianne" w:hAnsi="Marianne"/>
          <w:sz w:val="20"/>
          <w:szCs w:val="20"/>
        </w:rPr>
        <w:t>, é</w:t>
      </w:r>
      <w:r w:rsidRPr="00194305">
        <w:rPr>
          <w:rFonts w:ascii="Marianne" w:hAnsi="Marianne"/>
          <w:sz w:val="20"/>
          <w:szCs w:val="20"/>
        </w:rPr>
        <w:t>valuer la répartition de la consommation d’énergie sur la base de relevés de sous-compteurs, de la puissance installée et de la durée de fonctionnement</w:t>
      </w:r>
      <w:r w:rsidR="005B0988" w:rsidRPr="00194305">
        <w:rPr>
          <w:rFonts w:cs="Calibri"/>
          <w:sz w:val="20"/>
          <w:szCs w:val="20"/>
        </w:rPr>
        <w:t> </w:t>
      </w:r>
      <w:r w:rsidR="005B0988" w:rsidRPr="00194305">
        <w:rPr>
          <w:rFonts w:ascii="Marianne" w:hAnsi="Marianne"/>
          <w:sz w:val="20"/>
          <w:szCs w:val="20"/>
        </w:rPr>
        <w:t>; s</w:t>
      </w:r>
      <w:r w:rsidRPr="00194305">
        <w:rPr>
          <w:rFonts w:ascii="Marianne" w:hAnsi="Marianne"/>
          <w:sz w:val="20"/>
          <w:szCs w:val="20"/>
        </w:rPr>
        <w:t>’il existe suffisamment d’informations, établir une consommation de référence initiale</w:t>
      </w:r>
      <w:r w:rsidR="005B0988" w:rsidRPr="00194305">
        <w:rPr>
          <w:rFonts w:ascii="Marianne" w:hAnsi="Marianne"/>
          <w:sz w:val="20"/>
          <w:szCs w:val="20"/>
        </w:rPr>
        <w:t xml:space="preserve"> et, p</w:t>
      </w:r>
      <w:r w:rsidRPr="00194305">
        <w:rPr>
          <w:rFonts w:ascii="Marianne" w:hAnsi="Marianne"/>
          <w:sz w:val="20"/>
          <w:szCs w:val="20"/>
        </w:rPr>
        <w:t xml:space="preserve">lanifier la poursuite du recueil de données et les mesurages à effectuer sur place </w:t>
      </w:r>
      <w:r w:rsidR="00253A4E" w:rsidRPr="00194305">
        <w:rPr>
          <w:rFonts w:ascii="Marianne" w:hAnsi="Marianne"/>
          <w:sz w:val="20"/>
          <w:szCs w:val="20"/>
        </w:rPr>
        <w:t xml:space="preserve">en lien avec </w:t>
      </w:r>
      <w:r w:rsidR="00446282" w:rsidRPr="00194305">
        <w:rPr>
          <w:rFonts w:ascii="Marianne" w:hAnsi="Marianne"/>
          <w:sz w:val="20"/>
          <w:szCs w:val="20"/>
        </w:rPr>
        <w:t xml:space="preserve">le </w:t>
      </w:r>
      <w:r w:rsidR="00145367">
        <w:rPr>
          <w:rFonts w:ascii="Marianne" w:hAnsi="Marianne"/>
          <w:sz w:val="20"/>
          <w:szCs w:val="20"/>
        </w:rPr>
        <w:t>bénéficiaire</w:t>
      </w:r>
      <w:r w:rsidR="00194305" w:rsidRPr="00194305">
        <w:rPr>
          <w:rFonts w:ascii="Marianne" w:hAnsi="Marianne"/>
          <w:sz w:val="20"/>
          <w:szCs w:val="20"/>
        </w:rPr>
        <w:t xml:space="preserve">. </w:t>
      </w:r>
    </w:p>
    <w:p w14:paraId="47E5E572" w14:textId="77777777" w:rsidR="00CD6F31" w:rsidRPr="00C52E23" w:rsidRDefault="00CD6F31" w:rsidP="00031BD5">
      <w:pPr>
        <w:rPr>
          <w:rFonts w:ascii="Marianne" w:hAnsi="Marianne"/>
          <w:sz w:val="20"/>
          <w:szCs w:val="20"/>
        </w:rPr>
      </w:pPr>
    </w:p>
    <w:p w14:paraId="0293E09A" w14:textId="77777777" w:rsidR="00E27D51" w:rsidRDefault="0025181C" w:rsidP="00E27D51">
      <w:pPr>
        <w:pStyle w:val="Paragraphedeliste"/>
        <w:numPr>
          <w:ilvl w:val="0"/>
          <w:numId w:val="22"/>
        </w:numPr>
        <w:rPr>
          <w:rFonts w:ascii="Marianne" w:hAnsi="Marianne"/>
          <w:sz w:val="20"/>
          <w:szCs w:val="20"/>
        </w:rPr>
      </w:pPr>
      <w:r>
        <w:rPr>
          <w:rFonts w:ascii="Marianne" w:hAnsi="Marianne"/>
          <w:sz w:val="20"/>
          <w:szCs w:val="20"/>
        </w:rPr>
        <w:t xml:space="preserve">La phase de </w:t>
      </w:r>
      <w:r w:rsidRPr="000E7105">
        <w:rPr>
          <w:rFonts w:ascii="Marianne" w:hAnsi="Marianne"/>
          <w:b/>
          <w:bCs/>
          <w:sz w:val="20"/>
          <w:szCs w:val="20"/>
        </w:rPr>
        <w:t>t</w:t>
      </w:r>
      <w:r w:rsidR="00597AA7" w:rsidRPr="000E7105">
        <w:rPr>
          <w:rFonts w:ascii="Marianne" w:hAnsi="Marianne"/>
          <w:b/>
          <w:bCs/>
          <w:sz w:val="20"/>
          <w:szCs w:val="20"/>
        </w:rPr>
        <w:t xml:space="preserve">ravail sur </w:t>
      </w:r>
      <w:r w:rsidR="009E5525" w:rsidRPr="000E7105">
        <w:rPr>
          <w:rFonts w:ascii="Marianne" w:hAnsi="Marianne"/>
          <w:b/>
          <w:bCs/>
          <w:sz w:val="20"/>
          <w:szCs w:val="20"/>
        </w:rPr>
        <w:t>site</w:t>
      </w:r>
      <w:r>
        <w:rPr>
          <w:rFonts w:ascii="Marianne" w:hAnsi="Marianne"/>
          <w:sz w:val="20"/>
          <w:szCs w:val="20"/>
        </w:rPr>
        <w:t xml:space="preserve"> permet </w:t>
      </w:r>
      <w:r w:rsidR="009039F6">
        <w:rPr>
          <w:rFonts w:ascii="Marianne" w:hAnsi="Marianne"/>
          <w:sz w:val="20"/>
          <w:szCs w:val="20"/>
        </w:rPr>
        <w:t>à l’auditeur</w:t>
      </w:r>
      <w:r>
        <w:rPr>
          <w:rFonts w:ascii="Marianne" w:hAnsi="Marianne"/>
          <w:sz w:val="20"/>
          <w:szCs w:val="20"/>
        </w:rPr>
        <w:t xml:space="preserve"> de voir les installations mais surtout d’échanger directement avec les opérateurs, les responsables </w:t>
      </w:r>
      <w:r w:rsidR="006674BE">
        <w:rPr>
          <w:rFonts w:ascii="Marianne" w:hAnsi="Marianne"/>
          <w:sz w:val="20"/>
          <w:szCs w:val="20"/>
        </w:rPr>
        <w:t>É</w:t>
      </w:r>
      <w:r>
        <w:rPr>
          <w:rFonts w:ascii="Marianne" w:hAnsi="Marianne"/>
          <w:sz w:val="20"/>
          <w:szCs w:val="20"/>
        </w:rPr>
        <w:t xml:space="preserve">nergie, </w:t>
      </w:r>
      <w:r w:rsidR="00F649C7">
        <w:rPr>
          <w:rFonts w:ascii="Marianne" w:hAnsi="Marianne"/>
          <w:sz w:val="20"/>
          <w:szCs w:val="20"/>
        </w:rPr>
        <w:t>M</w:t>
      </w:r>
      <w:r>
        <w:rPr>
          <w:rFonts w:ascii="Marianne" w:hAnsi="Marianne"/>
          <w:sz w:val="20"/>
          <w:szCs w:val="20"/>
        </w:rPr>
        <w:t xml:space="preserve">aintenance, Production, Achat, </w:t>
      </w:r>
      <w:r w:rsidR="00F649C7">
        <w:rPr>
          <w:rFonts w:ascii="Marianne" w:hAnsi="Marianne"/>
          <w:sz w:val="20"/>
          <w:szCs w:val="20"/>
        </w:rPr>
        <w:t>le directeur du site</w:t>
      </w:r>
      <w:r w:rsidR="00944901">
        <w:rPr>
          <w:rFonts w:ascii="Marianne" w:hAnsi="Marianne"/>
          <w:sz w:val="20"/>
          <w:szCs w:val="20"/>
        </w:rPr>
        <w:t>…</w:t>
      </w:r>
      <w:r w:rsidR="00F649C7">
        <w:rPr>
          <w:rFonts w:ascii="Marianne" w:hAnsi="Marianne"/>
          <w:sz w:val="20"/>
          <w:szCs w:val="20"/>
        </w:rPr>
        <w:t xml:space="preserve">  </w:t>
      </w:r>
      <w:proofErr w:type="gramStart"/>
      <w:r w:rsidR="008C3086">
        <w:rPr>
          <w:rFonts w:ascii="Marianne" w:hAnsi="Marianne"/>
          <w:sz w:val="20"/>
          <w:szCs w:val="20"/>
        </w:rPr>
        <w:t>afin</w:t>
      </w:r>
      <w:proofErr w:type="gramEnd"/>
      <w:r w:rsidR="008C3086">
        <w:rPr>
          <w:rFonts w:ascii="Marianne" w:hAnsi="Marianne"/>
          <w:sz w:val="20"/>
          <w:szCs w:val="20"/>
        </w:rPr>
        <w:t xml:space="preserve"> de c</w:t>
      </w:r>
      <w:r w:rsidR="008C3086" w:rsidRPr="00944901">
        <w:rPr>
          <w:rFonts w:ascii="Marianne" w:hAnsi="Marianne"/>
          <w:sz w:val="20"/>
          <w:szCs w:val="20"/>
        </w:rPr>
        <w:t>onsolider les conditions de fonctionnement (points de réglage) des procédés et des utilités et leurs impacts sur la consommation énergétique</w:t>
      </w:r>
      <w:r w:rsidR="00602996" w:rsidRPr="00944901">
        <w:rPr>
          <w:rFonts w:ascii="Marianne" w:hAnsi="Marianne"/>
          <w:sz w:val="20"/>
          <w:szCs w:val="20"/>
        </w:rPr>
        <w:t>, les temps de fonctionnement</w:t>
      </w:r>
      <w:r w:rsidR="008B41E1" w:rsidRPr="00944901">
        <w:rPr>
          <w:rFonts w:ascii="Marianne" w:hAnsi="Marianne"/>
          <w:sz w:val="20"/>
          <w:szCs w:val="20"/>
        </w:rPr>
        <w:t xml:space="preserve"> et, </w:t>
      </w:r>
      <w:r w:rsidR="00685AA5" w:rsidRPr="00944901">
        <w:rPr>
          <w:rFonts w:ascii="Marianne" w:hAnsi="Marianne"/>
          <w:sz w:val="20"/>
          <w:szCs w:val="20"/>
        </w:rPr>
        <w:t>éventuel</w:t>
      </w:r>
      <w:r w:rsidR="008B41E1" w:rsidRPr="00944901">
        <w:rPr>
          <w:rFonts w:ascii="Marianne" w:hAnsi="Marianne"/>
          <w:sz w:val="20"/>
          <w:szCs w:val="20"/>
        </w:rPr>
        <w:t>lement d</w:t>
      </w:r>
      <w:r w:rsidR="00ED1080" w:rsidRPr="00944901">
        <w:rPr>
          <w:rFonts w:ascii="Marianne" w:hAnsi="Marianne"/>
          <w:sz w:val="20"/>
          <w:szCs w:val="20"/>
        </w:rPr>
        <w:t xml:space="preserve">e lister les </w:t>
      </w:r>
      <w:r w:rsidR="001777FC" w:rsidRPr="00944901">
        <w:rPr>
          <w:rFonts w:ascii="Marianne" w:hAnsi="Marianne"/>
          <w:sz w:val="20"/>
          <w:szCs w:val="20"/>
        </w:rPr>
        <w:t>problématiques</w:t>
      </w:r>
      <w:r w:rsidR="00ED1080" w:rsidRPr="00944901">
        <w:rPr>
          <w:rFonts w:ascii="Marianne" w:hAnsi="Marianne"/>
          <w:sz w:val="20"/>
          <w:szCs w:val="20"/>
        </w:rPr>
        <w:t xml:space="preserve"> existantes </w:t>
      </w:r>
      <w:r w:rsidR="001777FC" w:rsidRPr="00944901">
        <w:rPr>
          <w:rFonts w:ascii="Marianne" w:hAnsi="Marianne"/>
          <w:sz w:val="20"/>
          <w:szCs w:val="20"/>
        </w:rPr>
        <w:t xml:space="preserve">(régulation, température…) </w:t>
      </w:r>
      <w:r w:rsidR="00ED1080" w:rsidRPr="00944901">
        <w:rPr>
          <w:rFonts w:ascii="Marianne" w:hAnsi="Marianne"/>
          <w:sz w:val="20"/>
          <w:szCs w:val="20"/>
        </w:rPr>
        <w:t>mais aussi les pistes d’amélioration</w:t>
      </w:r>
      <w:r w:rsidR="001777FC" w:rsidRPr="00944901">
        <w:rPr>
          <w:rFonts w:ascii="Marianne" w:hAnsi="Marianne"/>
          <w:sz w:val="20"/>
          <w:szCs w:val="20"/>
        </w:rPr>
        <w:t xml:space="preserve">s </w:t>
      </w:r>
      <w:r w:rsidR="00944901" w:rsidRPr="00944901">
        <w:rPr>
          <w:rFonts w:ascii="Marianne" w:hAnsi="Marianne"/>
          <w:sz w:val="20"/>
          <w:szCs w:val="20"/>
        </w:rPr>
        <w:t>pré-identifiées</w:t>
      </w:r>
      <w:r w:rsidR="00685AA5" w:rsidRPr="00944901">
        <w:rPr>
          <w:rFonts w:ascii="Marianne" w:hAnsi="Marianne"/>
          <w:sz w:val="20"/>
          <w:szCs w:val="20"/>
        </w:rPr>
        <w:t>.</w:t>
      </w:r>
    </w:p>
    <w:p w14:paraId="2E6C85FD" w14:textId="689F88D1" w:rsidR="009E5525" w:rsidRDefault="00F649C7" w:rsidP="00E27D51">
      <w:pPr>
        <w:pStyle w:val="Paragraphedeliste"/>
        <w:ind w:left="720"/>
        <w:rPr>
          <w:rFonts w:ascii="Marianne" w:hAnsi="Marianne"/>
          <w:sz w:val="20"/>
          <w:szCs w:val="20"/>
        </w:rPr>
      </w:pPr>
      <w:r w:rsidRPr="00E27D51">
        <w:rPr>
          <w:rFonts w:ascii="Marianne" w:hAnsi="Marianne"/>
          <w:sz w:val="20"/>
          <w:szCs w:val="20"/>
        </w:rPr>
        <w:t xml:space="preserve">Lors de cette phase </w:t>
      </w:r>
      <w:r w:rsidR="009039F6" w:rsidRPr="00E27D51">
        <w:rPr>
          <w:rFonts w:ascii="Marianne" w:hAnsi="Marianne"/>
          <w:sz w:val="20"/>
          <w:szCs w:val="20"/>
        </w:rPr>
        <w:t>l’auditeur</w:t>
      </w:r>
      <w:r w:rsidRPr="00E27D51">
        <w:rPr>
          <w:rFonts w:ascii="Marianne" w:hAnsi="Marianne"/>
          <w:sz w:val="20"/>
          <w:szCs w:val="20"/>
        </w:rPr>
        <w:t xml:space="preserve"> pourra ajouter des capteurs de mesures complémentaire (campagne de mesure ponctuelle) </w:t>
      </w:r>
      <w:r w:rsidR="00E27D51" w:rsidRPr="00975BF2">
        <w:rPr>
          <w:rFonts w:ascii="Marianne" w:hAnsi="Marianne"/>
          <w:sz w:val="20"/>
          <w:szCs w:val="20"/>
        </w:rPr>
        <w:t>afin de</w:t>
      </w:r>
      <w:r w:rsidR="00E27D51" w:rsidRPr="00975BF2">
        <w:rPr>
          <w:rFonts w:cs="Calibri"/>
          <w:sz w:val="20"/>
          <w:szCs w:val="20"/>
        </w:rPr>
        <w:t> </w:t>
      </w:r>
      <w:r w:rsidR="00E27D51" w:rsidRPr="00975BF2">
        <w:rPr>
          <w:rFonts w:ascii="Marianne" w:hAnsi="Marianne"/>
          <w:sz w:val="20"/>
          <w:szCs w:val="20"/>
        </w:rPr>
        <w:t>rassembler toutes les données manquantes nécessaires à l’analyse, de consolider la consommation de référence</w:t>
      </w:r>
      <w:r w:rsidR="00975BF2" w:rsidRPr="00975BF2">
        <w:rPr>
          <w:rFonts w:ascii="Marianne" w:hAnsi="Marianne"/>
          <w:sz w:val="20"/>
          <w:szCs w:val="20"/>
        </w:rPr>
        <w:t xml:space="preserve">, </w:t>
      </w:r>
      <w:r w:rsidR="00E27D51" w:rsidRPr="00975BF2">
        <w:rPr>
          <w:rFonts w:ascii="Marianne" w:hAnsi="Marianne"/>
          <w:sz w:val="20"/>
          <w:szCs w:val="20"/>
        </w:rPr>
        <w:t>la consommation d’énergie, le bilan énergétique et les facteurs d’ajustement</w:t>
      </w:r>
      <w:r w:rsidR="00E27D51" w:rsidRPr="00975BF2">
        <w:rPr>
          <w:rFonts w:cs="Calibri"/>
          <w:sz w:val="20"/>
          <w:szCs w:val="20"/>
        </w:rPr>
        <w:t> </w:t>
      </w:r>
      <w:r>
        <w:rPr>
          <w:rFonts w:ascii="Marianne" w:hAnsi="Marianne"/>
          <w:sz w:val="20"/>
          <w:szCs w:val="20"/>
        </w:rPr>
        <w:t xml:space="preserve">si nécessaire et, in fine, déterminer le plan de mesurage. </w:t>
      </w:r>
    </w:p>
    <w:p w14:paraId="702786E2" w14:textId="77777777" w:rsidR="00D45B86" w:rsidRPr="00C52E23" w:rsidRDefault="00D45B86" w:rsidP="00C7718E">
      <w:pPr>
        <w:rPr>
          <w:rFonts w:ascii="Marianne" w:hAnsi="Marianne"/>
          <w:sz w:val="20"/>
          <w:szCs w:val="20"/>
        </w:rPr>
      </w:pPr>
    </w:p>
    <w:p w14:paraId="00DEE17B" w14:textId="6A6B0037" w:rsidR="000B4C1F" w:rsidRPr="00823E84" w:rsidRDefault="00F649C7" w:rsidP="005A37AB">
      <w:pPr>
        <w:pStyle w:val="Paragraphedeliste"/>
        <w:numPr>
          <w:ilvl w:val="0"/>
          <w:numId w:val="22"/>
        </w:numPr>
        <w:rPr>
          <w:rFonts w:ascii="Marianne" w:hAnsi="Marianne"/>
          <w:sz w:val="20"/>
          <w:szCs w:val="20"/>
        </w:rPr>
      </w:pPr>
      <w:r w:rsidRPr="00407CEB">
        <w:rPr>
          <w:rFonts w:ascii="Marianne" w:hAnsi="Marianne"/>
          <w:sz w:val="20"/>
          <w:szCs w:val="20"/>
        </w:rPr>
        <w:t>La phase d’</w:t>
      </w:r>
      <w:r w:rsidRPr="00407CEB">
        <w:rPr>
          <w:rFonts w:ascii="Marianne" w:hAnsi="Marianne"/>
          <w:b/>
          <w:bCs/>
          <w:sz w:val="20"/>
          <w:szCs w:val="20"/>
        </w:rPr>
        <w:t>a</w:t>
      </w:r>
      <w:r w:rsidR="009E2662" w:rsidRPr="00407CEB">
        <w:rPr>
          <w:rFonts w:ascii="Marianne" w:hAnsi="Marianne"/>
          <w:b/>
          <w:bCs/>
          <w:sz w:val="20"/>
          <w:szCs w:val="20"/>
        </w:rPr>
        <w:t>nalyse</w:t>
      </w:r>
      <w:r w:rsidRPr="00407CEB">
        <w:rPr>
          <w:rFonts w:ascii="Marianne" w:hAnsi="Marianne"/>
          <w:sz w:val="20"/>
          <w:szCs w:val="20"/>
        </w:rPr>
        <w:t xml:space="preserve"> permet au prestataire conseil </w:t>
      </w:r>
      <w:r w:rsidRPr="00823E84">
        <w:rPr>
          <w:rFonts w:ascii="Marianne" w:hAnsi="Marianne"/>
          <w:sz w:val="20"/>
          <w:szCs w:val="20"/>
        </w:rPr>
        <w:t>de</w:t>
      </w:r>
      <w:r w:rsidRPr="00407CEB">
        <w:rPr>
          <w:rFonts w:ascii="Marianne" w:hAnsi="Marianne"/>
          <w:sz w:val="20"/>
          <w:szCs w:val="20"/>
        </w:rPr>
        <w:t xml:space="preserve"> </w:t>
      </w:r>
      <w:r w:rsidR="00FD07E0" w:rsidRPr="00407CEB">
        <w:rPr>
          <w:rFonts w:ascii="Marianne" w:hAnsi="Marianne"/>
          <w:sz w:val="20"/>
          <w:szCs w:val="20"/>
        </w:rPr>
        <w:t xml:space="preserve">réaliser le bilan énergétique </w:t>
      </w:r>
      <w:r w:rsidR="00941F53" w:rsidRPr="00407CEB">
        <w:rPr>
          <w:rFonts w:ascii="Marianne" w:hAnsi="Marianne"/>
          <w:sz w:val="20"/>
          <w:szCs w:val="20"/>
        </w:rPr>
        <w:t xml:space="preserve">global de l’entreprise et d’établir un plan d’actions </w:t>
      </w:r>
      <w:r w:rsidR="004E1297">
        <w:rPr>
          <w:rFonts w:ascii="Marianne" w:hAnsi="Marianne"/>
          <w:sz w:val="20"/>
          <w:szCs w:val="20"/>
        </w:rPr>
        <w:t xml:space="preserve">d’amélioration de l’efficacité énergétique </w:t>
      </w:r>
      <w:r w:rsidR="00407CEB" w:rsidRPr="00407CEB">
        <w:rPr>
          <w:rFonts w:ascii="Marianne" w:hAnsi="Marianne"/>
          <w:sz w:val="20"/>
          <w:szCs w:val="20"/>
        </w:rPr>
        <w:t>associé</w:t>
      </w:r>
      <w:r w:rsidR="00DD7339">
        <w:rPr>
          <w:rFonts w:ascii="Marianne" w:hAnsi="Marianne"/>
          <w:sz w:val="20"/>
          <w:szCs w:val="20"/>
        </w:rPr>
        <w:t xml:space="preserve"> et </w:t>
      </w:r>
      <w:r w:rsidR="009A65B8">
        <w:rPr>
          <w:rFonts w:ascii="Marianne" w:hAnsi="Marianne"/>
          <w:sz w:val="20"/>
          <w:szCs w:val="20"/>
        </w:rPr>
        <w:t xml:space="preserve">en lien avec les </w:t>
      </w:r>
      <w:r w:rsidR="00DD7339" w:rsidRPr="009A65B8">
        <w:rPr>
          <w:rFonts w:ascii="Marianne" w:hAnsi="Marianne"/>
          <w:sz w:val="20"/>
          <w:szCs w:val="20"/>
        </w:rPr>
        <w:t>attentes et besoins du client définis lors du contact préliminaire</w:t>
      </w:r>
      <w:r w:rsidR="00407CEB" w:rsidRPr="00407CEB">
        <w:rPr>
          <w:rFonts w:ascii="Marianne" w:hAnsi="Marianne"/>
          <w:sz w:val="20"/>
          <w:szCs w:val="20"/>
        </w:rPr>
        <w:t>. L’auditeur établi</w:t>
      </w:r>
      <w:r w:rsidR="000558FE">
        <w:rPr>
          <w:rFonts w:ascii="Marianne" w:hAnsi="Marianne"/>
          <w:sz w:val="20"/>
          <w:szCs w:val="20"/>
        </w:rPr>
        <w:t>t</w:t>
      </w:r>
      <w:r w:rsidR="00407CEB" w:rsidRPr="00407CEB">
        <w:rPr>
          <w:rFonts w:ascii="Marianne" w:hAnsi="Marianne"/>
          <w:sz w:val="20"/>
          <w:szCs w:val="20"/>
        </w:rPr>
        <w:t xml:space="preserve"> en parallèle </w:t>
      </w:r>
      <w:r w:rsidR="000B4C1F" w:rsidRPr="00823E84">
        <w:rPr>
          <w:rFonts w:ascii="Marianne" w:hAnsi="Marianne"/>
          <w:sz w:val="20"/>
          <w:szCs w:val="20"/>
        </w:rPr>
        <w:t xml:space="preserve">une méthode de suivi des consommations d’énergie et des économies préconisées </w:t>
      </w:r>
      <w:r w:rsidR="00DA308E">
        <w:rPr>
          <w:rFonts w:ascii="Marianne" w:hAnsi="Marianne"/>
          <w:sz w:val="20"/>
          <w:szCs w:val="20"/>
        </w:rPr>
        <w:t>via u</w:t>
      </w:r>
      <w:r w:rsidR="000B4C1F" w:rsidRPr="00823E84">
        <w:rPr>
          <w:rFonts w:ascii="Marianne" w:hAnsi="Marianne"/>
          <w:sz w:val="20"/>
          <w:szCs w:val="20"/>
        </w:rPr>
        <w:t xml:space="preserve">n plan de </w:t>
      </w:r>
      <w:r w:rsidR="00823E84" w:rsidRPr="00823E84">
        <w:rPr>
          <w:rFonts w:ascii="Marianne" w:hAnsi="Marianne"/>
          <w:sz w:val="20"/>
          <w:szCs w:val="20"/>
        </w:rPr>
        <w:t>mesurage</w:t>
      </w:r>
      <w:r w:rsidR="00823E84">
        <w:rPr>
          <w:rFonts w:ascii="Marianne" w:hAnsi="Marianne"/>
          <w:sz w:val="20"/>
          <w:szCs w:val="20"/>
        </w:rPr>
        <w:t>.</w:t>
      </w:r>
    </w:p>
    <w:p w14:paraId="2FD76A91" w14:textId="7B282819" w:rsidR="000C4401" w:rsidRDefault="000C4401">
      <w:pPr>
        <w:keepNext w:val="0"/>
        <w:keepLines w:val="0"/>
        <w:jc w:val="left"/>
        <w:rPr>
          <w:rFonts w:ascii="Marianne" w:hAnsi="Marianne"/>
          <w:sz w:val="20"/>
          <w:szCs w:val="20"/>
        </w:rPr>
      </w:pPr>
    </w:p>
    <w:p w14:paraId="7274A227" w14:textId="77777777" w:rsidR="000E7105" w:rsidRPr="00C52E23" w:rsidRDefault="000E7105" w:rsidP="0080760A">
      <w:pPr>
        <w:rPr>
          <w:rFonts w:ascii="Marianne" w:hAnsi="Marianne"/>
          <w:sz w:val="20"/>
          <w:szCs w:val="20"/>
        </w:rPr>
      </w:pPr>
    </w:p>
    <w:p w14:paraId="3FA1324F" w14:textId="77777777" w:rsidR="009E2662" w:rsidRPr="00C52E23" w:rsidRDefault="009E2662" w:rsidP="00856934">
      <w:pPr>
        <w:pStyle w:val="Paragraphedeliste"/>
        <w:numPr>
          <w:ilvl w:val="1"/>
          <w:numId w:val="22"/>
        </w:numPr>
        <w:rPr>
          <w:rFonts w:ascii="Marianne" w:hAnsi="Marianne"/>
          <w:sz w:val="20"/>
          <w:szCs w:val="20"/>
        </w:rPr>
      </w:pPr>
      <w:r w:rsidRPr="00C52E23">
        <w:rPr>
          <w:rFonts w:ascii="Marianne" w:hAnsi="Marianne"/>
          <w:sz w:val="20"/>
          <w:szCs w:val="20"/>
        </w:rPr>
        <w:t xml:space="preserve">Analyse technique </w:t>
      </w:r>
    </w:p>
    <w:p w14:paraId="1A17D93E" w14:textId="77777777" w:rsidR="009566DD" w:rsidRPr="00C52E23" w:rsidRDefault="009566DD" w:rsidP="009566DD">
      <w:pPr>
        <w:rPr>
          <w:rFonts w:ascii="Marianne" w:hAnsi="Marianne"/>
          <w:sz w:val="20"/>
          <w:szCs w:val="20"/>
        </w:rPr>
      </w:pPr>
    </w:p>
    <w:p w14:paraId="694B7CE6" w14:textId="5868C6CC" w:rsidR="00A34131" w:rsidRDefault="001D0A82" w:rsidP="001D0A82">
      <w:pPr>
        <w:rPr>
          <w:rFonts w:ascii="Marianne" w:hAnsi="Marianne"/>
          <w:sz w:val="20"/>
          <w:szCs w:val="20"/>
        </w:rPr>
      </w:pPr>
      <w:r w:rsidRPr="00C52E23">
        <w:rPr>
          <w:rFonts w:ascii="Marianne" w:hAnsi="Marianne"/>
          <w:sz w:val="20"/>
          <w:szCs w:val="20"/>
        </w:rPr>
        <w:t>Dans l’objectif d’évaluer les gains d</w:t>
      </w:r>
      <w:r w:rsidR="00F727C2">
        <w:rPr>
          <w:rFonts w:ascii="Marianne" w:hAnsi="Marianne"/>
          <w:sz w:val="20"/>
          <w:szCs w:val="20"/>
        </w:rPr>
        <w:t xml:space="preserve">e performance </w:t>
      </w:r>
      <w:r w:rsidRPr="00C52E23">
        <w:rPr>
          <w:rFonts w:ascii="Marianne" w:hAnsi="Marianne"/>
          <w:sz w:val="20"/>
          <w:szCs w:val="20"/>
        </w:rPr>
        <w:t>énergétique et les opportunités de recours aux énergies renouvelables et de récupération</w:t>
      </w:r>
      <w:r w:rsidR="000B4B7A">
        <w:rPr>
          <w:rFonts w:cs="Calibri"/>
          <w:sz w:val="20"/>
          <w:szCs w:val="20"/>
        </w:rPr>
        <w:t> </w:t>
      </w:r>
      <w:r w:rsidR="000B4B7A">
        <w:rPr>
          <w:rFonts w:ascii="Marianne" w:hAnsi="Marianne"/>
          <w:sz w:val="20"/>
          <w:szCs w:val="20"/>
        </w:rPr>
        <w:t>:</w:t>
      </w:r>
    </w:p>
    <w:p w14:paraId="2B2F4EE3" w14:textId="77777777" w:rsidR="006F6704" w:rsidRDefault="006F6704" w:rsidP="001D0A82">
      <w:pPr>
        <w:rPr>
          <w:rFonts w:ascii="Marianne" w:hAnsi="Marianne"/>
          <w:sz w:val="20"/>
          <w:szCs w:val="20"/>
        </w:rPr>
      </w:pPr>
    </w:p>
    <w:p w14:paraId="3E9D0E9B" w14:textId="2458F5E3" w:rsidR="00AA05EE" w:rsidRDefault="0080621C" w:rsidP="00A34131">
      <w:pPr>
        <w:pStyle w:val="Paragraphedeliste"/>
        <w:numPr>
          <w:ilvl w:val="0"/>
          <w:numId w:val="23"/>
        </w:numPr>
        <w:rPr>
          <w:rFonts w:ascii="Marianne" w:hAnsi="Marianne"/>
          <w:sz w:val="20"/>
          <w:szCs w:val="20"/>
        </w:rPr>
      </w:pPr>
      <w:r w:rsidRPr="00A34131">
        <w:rPr>
          <w:rFonts w:ascii="Marianne" w:hAnsi="Marianne"/>
          <w:sz w:val="20"/>
          <w:szCs w:val="20"/>
        </w:rPr>
        <w:t>L’auditeur</w:t>
      </w:r>
      <w:r w:rsidR="001D0A82" w:rsidRPr="00A34131">
        <w:rPr>
          <w:rFonts w:ascii="Marianne" w:hAnsi="Marianne"/>
          <w:sz w:val="20"/>
          <w:szCs w:val="20"/>
        </w:rPr>
        <w:t xml:space="preserve"> </w:t>
      </w:r>
      <w:r w:rsidR="00E9344A" w:rsidRPr="00A34131">
        <w:rPr>
          <w:rFonts w:ascii="Marianne" w:hAnsi="Marianne"/>
          <w:sz w:val="20"/>
          <w:szCs w:val="20"/>
        </w:rPr>
        <w:t xml:space="preserve">établi le bilan </w:t>
      </w:r>
      <w:r w:rsidR="00A34131" w:rsidRPr="00A34131">
        <w:rPr>
          <w:rFonts w:ascii="Marianne" w:hAnsi="Marianne"/>
          <w:sz w:val="20"/>
          <w:szCs w:val="20"/>
        </w:rPr>
        <w:t xml:space="preserve">des consommations d’énergie du site, le bilan </w:t>
      </w:r>
      <w:r w:rsidR="00E9344A" w:rsidRPr="00A34131">
        <w:rPr>
          <w:rFonts w:ascii="Marianne" w:hAnsi="Marianne"/>
          <w:sz w:val="20"/>
          <w:szCs w:val="20"/>
        </w:rPr>
        <w:t xml:space="preserve">des flux énergétiques </w:t>
      </w:r>
      <w:r w:rsidR="00A34131" w:rsidRPr="00A34131">
        <w:rPr>
          <w:rFonts w:ascii="Marianne" w:hAnsi="Marianne"/>
          <w:sz w:val="20"/>
          <w:szCs w:val="20"/>
        </w:rPr>
        <w:t xml:space="preserve">entrants et sortants </w:t>
      </w:r>
      <w:r w:rsidR="00E9344A" w:rsidRPr="00A34131">
        <w:rPr>
          <w:rFonts w:ascii="Marianne" w:hAnsi="Marianne"/>
          <w:sz w:val="20"/>
          <w:szCs w:val="20"/>
        </w:rPr>
        <w:t>d</w:t>
      </w:r>
      <w:r w:rsidR="00A34131" w:rsidRPr="00A34131">
        <w:rPr>
          <w:rFonts w:ascii="Marianne" w:hAnsi="Marianne"/>
          <w:sz w:val="20"/>
          <w:szCs w:val="20"/>
        </w:rPr>
        <w:t>e chacun des UES</w:t>
      </w:r>
      <w:r w:rsidR="00B10940" w:rsidRPr="00854806">
        <w:rPr>
          <w:rFonts w:ascii="Marianne" w:hAnsi="Marianne"/>
          <w:sz w:val="20"/>
          <w:szCs w:val="20"/>
        </w:rPr>
        <w:t xml:space="preserve"> </w:t>
      </w:r>
      <w:r w:rsidR="00854806" w:rsidRPr="00854806">
        <w:rPr>
          <w:rFonts w:ascii="Marianne" w:hAnsi="Marianne"/>
          <w:sz w:val="20"/>
          <w:szCs w:val="20"/>
        </w:rPr>
        <w:t xml:space="preserve">(il doit être clairement indiqué si les flux sont basés sur des mesures, des estimations ou des calculs) </w:t>
      </w:r>
      <w:r w:rsidR="00B10940" w:rsidRPr="00854806">
        <w:rPr>
          <w:rFonts w:ascii="Marianne" w:hAnsi="Marianne"/>
          <w:sz w:val="20"/>
          <w:szCs w:val="20"/>
        </w:rPr>
        <w:t>et indique les performance</w:t>
      </w:r>
      <w:r w:rsidR="000558FE">
        <w:rPr>
          <w:rFonts w:ascii="Marianne" w:hAnsi="Marianne"/>
          <w:sz w:val="20"/>
          <w:szCs w:val="20"/>
        </w:rPr>
        <w:t>s</w:t>
      </w:r>
      <w:r w:rsidR="00B10940" w:rsidRPr="00854806">
        <w:rPr>
          <w:rFonts w:ascii="Marianne" w:hAnsi="Marianne"/>
          <w:sz w:val="20"/>
          <w:szCs w:val="20"/>
        </w:rPr>
        <w:t xml:space="preserve"> énergétique</w:t>
      </w:r>
      <w:r w:rsidR="000558FE">
        <w:rPr>
          <w:rFonts w:ascii="Marianne" w:hAnsi="Marianne"/>
          <w:sz w:val="20"/>
          <w:szCs w:val="20"/>
        </w:rPr>
        <w:t>s</w:t>
      </w:r>
      <w:r w:rsidR="00B10940" w:rsidRPr="00854806">
        <w:rPr>
          <w:rFonts w:ascii="Marianne" w:hAnsi="Marianne"/>
          <w:sz w:val="20"/>
          <w:szCs w:val="20"/>
        </w:rPr>
        <w:t xml:space="preserve"> réelles</w:t>
      </w:r>
      <w:r w:rsidR="006C4E89" w:rsidRPr="00854806">
        <w:rPr>
          <w:rFonts w:ascii="Marianne" w:hAnsi="Marianne"/>
          <w:sz w:val="20"/>
          <w:szCs w:val="20"/>
        </w:rPr>
        <w:t xml:space="preserve">. </w:t>
      </w:r>
    </w:p>
    <w:p w14:paraId="7B2C7769" w14:textId="77777777" w:rsidR="001F2BEA" w:rsidRDefault="001F2BEA" w:rsidP="001F2BEA">
      <w:pPr>
        <w:pStyle w:val="Paragraphedeliste"/>
        <w:numPr>
          <w:ilvl w:val="0"/>
          <w:numId w:val="23"/>
        </w:numPr>
        <w:rPr>
          <w:rFonts w:ascii="Marianne" w:hAnsi="Marianne"/>
          <w:sz w:val="20"/>
          <w:szCs w:val="20"/>
        </w:rPr>
      </w:pPr>
      <w:r>
        <w:rPr>
          <w:rFonts w:ascii="Marianne" w:hAnsi="Marianne"/>
          <w:sz w:val="20"/>
          <w:szCs w:val="20"/>
        </w:rPr>
        <w:t>Il est également pertinent de suivre les consommations d’énergies du site lorsque l’activité est à l’arrêt</w:t>
      </w:r>
      <w:r w:rsidRPr="00B91031">
        <w:rPr>
          <w:rFonts w:cs="Calibri"/>
          <w:sz w:val="20"/>
          <w:szCs w:val="20"/>
        </w:rPr>
        <w:t> </w:t>
      </w:r>
      <w:r w:rsidRPr="00B91031">
        <w:rPr>
          <w:rFonts w:ascii="Marianne" w:hAnsi="Marianne"/>
          <w:sz w:val="20"/>
          <w:szCs w:val="20"/>
        </w:rPr>
        <w:t xml:space="preserve">afin de trouver des pistes d’amélioration pour réduire </w:t>
      </w:r>
      <w:r>
        <w:rPr>
          <w:rFonts w:ascii="Marianne" w:hAnsi="Marianne"/>
          <w:sz w:val="20"/>
          <w:szCs w:val="20"/>
        </w:rPr>
        <w:t>le talon de consommation.</w:t>
      </w:r>
    </w:p>
    <w:p w14:paraId="15FA4B12" w14:textId="6EAAD56A" w:rsidR="00300F09" w:rsidRPr="00AA05EE" w:rsidRDefault="006C4E89" w:rsidP="00AA05EE">
      <w:pPr>
        <w:pStyle w:val="Paragraphedeliste"/>
        <w:numPr>
          <w:ilvl w:val="0"/>
          <w:numId w:val="23"/>
        </w:numPr>
        <w:rPr>
          <w:rFonts w:ascii="Marianne" w:hAnsi="Marianne"/>
          <w:sz w:val="20"/>
          <w:szCs w:val="20"/>
        </w:rPr>
      </w:pPr>
      <w:r w:rsidRPr="00854806">
        <w:rPr>
          <w:rFonts w:ascii="Marianne" w:hAnsi="Marianne"/>
          <w:sz w:val="20"/>
          <w:szCs w:val="20"/>
        </w:rPr>
        <w:t>L’auditeur analyse également si les installations sont bien dimensionnées au regard des besoins réels.</w:t>
      </w:r>
    </w:p>
    <w:p w14:paraId="0B2BE34C" w14:textId="6268625B" w:rsidR="0080621C" w:rsidRDefault="00A34131" w:rsidP="00B23960">
      <w:pPr>
        <w:pStyle w:val="Paragraphedeliste"/>
        <w:numPr>
          <w:ilvl w:val="0"/>
          <w:numId w:val="23"/>
        </w:numPr>
        <w:rPr>
          <w:rFonts w:ascii="Marianne" w:hAnsi="Marianne"/>
          <w:sz w:val="20"/>
          <w:szCs w:val="20"/>
        </w:rPr>
      </w:pPr>
      <w:r w:rsidRPr="0080621C">
        <w:rPr>
          <w:rFonts w:ascii="Marianne" w:hAnsi="Marianne"/>
          <w:sz w:val="20"/>
          <w:szCs w:val="20"/>
        </w:rPr>
        <w:t xml:space="preserve">L’auditeur défini les </w:t>
      </w:r>
      <w:r w:rsidR="007C667E">
        <w:rPr>
          <w:rFonts w:ascii="Marianne" w:hAnsi="Marianne"/>
          <w:sz w:val="20"/>
          <w:szCs w:val="20"/>
        </w:rPr>
        <w:t>I</w:t>
      </w:r>
      <w:r w:rsidRPr="0080621C">
        <w:rPr>
          <w:rFonts w:ascii="Marianne" w:hAnsi="Marianne"/>
          <w:sz w:val="20"/>
          <w:szCs w:val="20"/>
        </w:rPr>
        <w:t xml:space="preserve">ndicateurs de </w:t>
      </w:r>
      <w:r w:rsidR="007C667E">
        <w:rPr>
          <w:rFonts w:ascii="Marianne" w:hAnsi="Marianne"/>
          <w:sz w:val="20"/>
          <w:szCs w:val="20"/>
        </w:rPr>
        <w:t>P</w:t>
      </w:r>
      <w:r w:rsidRPr="0080621C">
        <w:rPr>
          <w:rFonts w:ascii="Marianne" w:hAnsi="Marianne"/>
          <w:sz w:val="20"/>
          <w:szCs w:val="20"/>
        </w:rPr>
        <w:t xml:space="preserve">erformance </w:t>
      </w:r>
      <w:r w:rsidR="007C667E" w:rsidRPr="0080621C">
        <w:rPr>
          <w:rFonts w:ascii="Marianne" w:hAnsi="Marianne"/>
          <w:sz w:val="20"/>
          <w:szCs w:val="20"/>
        </w:rPr>
        <w:t>É</w:t>
      </w:r>
      <w:r w:rsidRPr="0080621C">
        <w:rPr>
          <w:rFonts w:ascii="Marianne" w:hAnsi="Marianne"/>
          <w:sz w:val="20"/>
          <w:szCs w:val="20"/>
        </w:rPr>
        <w:t>nergétique (IPÉ). Ces derniers</w:t>
      </w:r>
      <w:r w:rsidR="0080621C" w:rsidRPr="0080621C">
        <w:rPr>
          <w:rFonts w:ascii="Marianne" w:hAnsi="Marianne"/>
          <w:sz w:val="20"/>
          <w:szCs w:val="20"/>
        </w:rPr>
        <w:t xml:space="preserve"> </w:t>
      </w:r>
      <w:r w:rsidR="0080621C">
        <w:rPr>
          <w:rFonts w:ascii="Marianne" w:hAnsi="Marianne"/>
          <w:sz w:val="20"/>
          <w:szCs w:val="20"/>
        </w:rPr>
        <w:t xml:space="preserve">mesurent la performance énergétique et </w:t>
      </w:r>
      <w:r w:rsidR="0080621C" w:rsidRPr="0080621C">
        <w:rPr>
          <w:rFonts w:ascii="Marianne" w:hAnsi="Marianne"/>
          <w:sz w:val="20"/>
          <w:szCs w:val="20"/>
        </w:rPr>
        <w:t>peuvent être définis sous forme d’une mesure simple, d’un ratio ou d’un modèle plus complexe</w:t>
      </w:r>
      <w:r w:rsidR="0080621C">
        <w:rPr>
          <w:rFonts w:ascii="Marianne" w:hAnsi="Marianne"/>
          <w:sz w:val="20"/>
          <w:szCs w:val="20"/>
        </w:rPr>
        <w:t>.</w:t>
      </w:r>
    </w:p>
    <w:p w14:paraId="66D106CA" w14:textId="174BC7FF" w:rsidR="007E191E" w:rsidRPr="0044143A" w:rsidRDefault="0080621C" w:rsidP="007E191E">
      <w:pPr>
        <w:pStyle w:val="Paragraphedeliste"/>
        <w:ind w:left="720"/>
        <w:rPr>
          <w:rFonts w:ascii="Marianne" w:hAnsi="Marianne"/>
          <w:sz w:val="20"/>
          <w:szCs w:val="20"/>
        </w:rPr>
      </w:pPr>
      <w:r>
        <w:rPr>
          <w:rFonts w:ascii="Marianne" w:hAnsi="Marianne"/>
          <w:sz w:val="20"/>
          <w:szCs w:val="20"/>
        </w:rPr>
        <w:t>Les IPÉ</w:t>
      </w:r>
      <w:r w:rsidRPr="0080621C">
        <w:rPr>
          <w:rFonts w:ascii="Marianne" w:hAnsi="Marianne"/>
          <w:sz w:val="20"/>
          <w:szCs w:val="20"/>
        </w:rPr>
        <w:t xml:space="preserve"> </w:t>
      </w:r>
      <w:r w:rsidR="00A34131" w:rsidRPr="0080621C">
        <w:rPr>
          <w:rFonts w:ascii="Marianne" w:hAnsi="Marianne"/>
          <w:sz w:val="20"/>
          <w:szCs w:val="20"/>
        </w:rPr>
        <w:t xml:space="preserve">permettent </w:t>
      </w:r>
      <w:r>
        <w:rPr>
          <w:rFonts w:ascii="Marianne" w:hAnsi="Marianne"/>
          <w:sz w:val="20"/>
          <w:szCs w:val="20"/>
        </w:rPr>
        <w:t xml:space="preserve">notamment </w:t>
      </w:r>
      <w:r w:rsidR="00A34131" w:rsidRPr="0080621C">
        <w:rPr>
          <w:rFonts w:ascii="Marianne" w:hAnsi="Marianne"/>
          <w:sz w:val="20"/>
          <w:szCs w:val="20"/>
        </w:rPr>
        <w:t>de</w:t>
      </w:r>
      <w:r w:rsidR="00A34131" w:rsidRPr="00A34131">
        <w:rPr>
          <w:rFonts w:ascii="Marianne" w:hAnsi="Marianne"/>
          <w:sz w:val="20"/>
          <w:szCs w:val="20"/>
        </w:rPr>
        <w:t xml:space="preserve"> comparer la performance réelle à une valeur cible fixée</w:t>
      </w:r>
      <w:r w:rsidR="00A34131" w:rsidRPr="0080621C">
        <w:rPr>
          <w:rFonts w:ascii="Marianne" w:hAnsi="Marianne"/>
          <w:sz w:val="20"/>
          <w:szCs w:val="20"/>
        </w:rPr>
        <w:t>, de</w:t>
      </w:r>
      <w:r w:rsidR="00A34131" w:rsidRPr="00A34131">
        <w:rPr>
          <w:rFonts w:ascii="Marianne" w:hAnsi="Marianne"/>
          <w:sz w:val="20"/>
          <w:szCs w:val="20"/>
        </w:rPr>
        <w:t xml:space="preserve"> mettre en évidence les efforts et gains réels obtenus </w:t>
      </w:r>
      <w:proofErr w:type="gramStart"/>
      <w:r w:rsidR="00A34131" w:rsidRPr="00A34131">
        <w:rPr>
          <w:rFonts w:ascii="Marianne" w:hAnsi="Marianne"/>
          <w:sz w:val="20"/>
          <w:szCs w:val="20"/>
        </w:rPr>
        <w:t>suite à</w:t>
      </w:r>
      <w:proofErr w:type="gramEnd"/>
      <w:r w:rsidR="00A34131" w:rsidRPr="00A34131">
        <w:rPr>
          <w:rFonts w:ascii="Marianne" w:hAnsi="Marianne"/>
          <w:sz w:val="20"/>
          <w:szCs w:val="20"/>
        </w:rPr>
        <w:t xml:space="preserve"> la réalisation d’actions d’économies d’énergie</w:t>
      </w:r>
      <w:r w:rsidRPr="0080621C">
        <w:rPr>
          <w:rFonts w:ascii="Marianne" w:hAnsi="Marianne"/>
          <w:sz w:val="20"/>
          <w:szCs w:val="20"/>
        </w:rPr>
        <w:t>, d’</w:t>
      </w:r>
      <w:r w:rsidR="00A34131" w:rsidRPr="00A34131">
        <w:rPr>
          <w:rFonts w:ascii="Marianne" w:hAnsi="Marianne"/>
          <w:sz w:val="20"/>
          <w:szCs w:val="20"/>
        </w:rPr>
        <w:t>être alerté en cas de dérive de consommations d’énergie et réagir rapidement</w:t>
      </w:r>
      <w:r w:rsidRPr="0080621C">
        <w:rPr>
          <w:rFonts w:ascii="Marianne" w:hAnsi="Marianne"/>
          <w:sz w:val="20"/>
          <w:szCs w:val="20"/>
        </w:rPr>
        <w:t xml:space="preserve">, de </w:t>
      </w:r>
      <w:r w:rsidR="00A34131" w:rsidRPr="00A34131">
        <w:rPr>
          <w:rFonts w:ascii="Marianne" w:hAnsi="Marianne"/>
          <w:sz w:val="20"/>
          <w:szCs w:val="20"/>
        </w:rPr>
        <w:t>comparer la performance à celle des périodes passées et à celles du secteur d’activités</w:t>
      </w:r>
      <w:r w:rsidRPr="0080621C">
        <w:rPr>
          <w:rFonts w:ascii="Marianne" w:hAnsi="Marianne"/>
          <w:sz w:val="20"/>
          <w:szCs w:val="20"/>
        </w:rPr>
        <w:t xml:space="preserve">, de </w:t>
      </w:r>
      <w:r w:rsidR="00A34131" w:rsidRPr="00A34131">
        <w:rPr>
          <w:rFonts w:ascii="Marianne" w:hAnsi="Marianne"/>
          <w:sz w:val="20"/>
          <w:szCs w:val="20"/>
        </w:rPr>
        <w:t>piloter la production en donnant la priorité aux lignes ou équipements les plus performants…</w:t>
      </w:r>
    </w:p>
    <w:p w14:paraId="20E310EB" w14:textId="77777777" w:rsidR="00764269" w:rsidRDefault="0080621C" w:rsidP="00764269">
      <w:pPr>
        <w:pStyle w:val="Paragraphedeliste"/>
        <w:ind w:left="720"/>
        <w:rPr>
          <w:rFonts w:ascii="Marianne" w:hAnsi="Marianne"/>
          <w:sz w:val="20"/>
          <w:szCs w:val="20"/>
        </w:rPr>
      </w:pPr>
      <w:r>
        <w:rPr>
          <w:rFonts w:ascii="Marianne" w:hAnsi="Marianne"/>
          <w:sz w:val="20"/>
          <w:szCs w:val="20"/>
        </w:rPr>
        <w:t>Il convient à l’auditeur de prendre en compte les incertitudes des mesures dans la définition des IPÉ</w:t>
      </w:r>
      <w:r w:rsidR="007E191E">
        <w:rPr>
          <w:rFonts w:ascii="Marianne" w:hAnsi="Marianne"/>
          <w:sz w:val="20"/>
          <w:szCs w:val="20"/>
        </w:rPr>
        <w:t>.</w:t>
      </w:r>
    </w:p>
    <w:p w14:paraId="56EC2547" w14:textId="2F8B5EEC" w:rsidR="00AC383B" w:rsidRPr="00AC383B" w:rsidRDefault="00AC383B" w:rsidP="00AC383B">
      <w:pPr>
        <w:pStyle w:val="Paragraphedeliste"/>
        <w:ind w:left="720"/>
        <w:rPr>
          <w:rFonts w:ascii="Marianne" w:hAnsi="Marianne"/>
          <w:sz w:val="20"/>
          <w:szCs w:val="20"/>
        </w:rPr>
      </w:pPr>
      <w:r w:rsidRPr="00AC383B">
        <w:rPr>
          <w:rFonts w:ascii="Marianne" w:hAnsi="Marianne"/>
          <w:sz w:val="20"/>
          <w:szCs w:val="20"/>
        </w:rPr>
        <w:t xml:space="preserve">Pour une analyse efficace, la définition de l’IPÉ devra intégrer </w:t>
      </w:r>
      <w:r>
        <w:rPr>
          <w:rFonts w:ascii="Marianne" w:hAnsi="Marianne"/>
          <w:sz w:val="20"/>
          <w:szCs w:val="20"/>
        </w:rPr>
        <w:t>l</w:t>
      </w:r>
      <w:r w:rsidRPr="00AC383B">
        <w:rPr>
          <w:rFonts w:ascii="Marianne" w:hAnsi="Marianne"/>
          <w:sz w:val="20"/>
          <w:szCs w:val="20"/>
        </w:rPr>
        <w:t>es facteurs influents</w:t>
      </w:r>
      <w:r>
        <w:rPr>
          <w:rFonts w:ascii="Marianne" w:hAnsi="Marianne"/>
          <w:sz w:val="20"/>
          <w:szCs w:val="20"/>
        </w:rPr>
        <w:t>.</w:t>
      </w:r>
    </w:p>
    <w:p w14:paraId="556C6D34" w14:textId="77777777" w:rsidR="00764269" w:rsidRPr="00764269" w:rsidRDefault="00764269" w:rsidP="00764269">
      <w:pPr>
        <w:keepNext w:val="0"/>
        <w:keepLines w:val="0"/>
        <w:spacing w:after="200" w:line="276" w:lineRule="auto"/>
        <w:contextualSpacing/>
        <w:rPr>
          <w:color w:val="FF0000"/>
          <w:szCs w:val="28"/>
        </w:rPr>
      </w:pPr>
    </w:p>
    <w:p w14:paraId="377DFBE1" w14:textId="77777777" w:rsidR="007A779A" w:rsidRPr="00CD5351" w:rsidRDefault="007A779A" w:rsidP="007A779A">
      <w:pPr>
        <w:rPr>
          <w:rFonts w:ascii="Marianne" w:hAnsi="Marianne"/>
          <w:i/>
          <w:iCs/>
          <w:sz w:val="20"/>
          <w:szCs w:val="20"/>
        </w:rPr>
      </w:pPr>
      <w:r>
        <w:rPr>
          <w:rFonts w:ascii="Marianne" w:hAnsi="Marianne"/>
          <w:i/>
          <w:iCs/>
          <w:sz w:val="20"/>
          <w:szCs w:val="20"/>
        </w:rPr>
        <w:lastRenderedPageBreak/>
        <w:t xml:space="preserve">Afin de convertir les consommations d’énergie et les économies d’énergie en émissions de gaz à effet de serre (GES) </w:t>
      </w:r>
      <w:r w:rsidRPr="00CD5351">
        <w:rPr>
          <w:rFonts w:ascii="Marianne" w:hAnsi="Marianne"/>
          <w:i/>
          <w:iCs/>
          <w:sz w:val="20"/>
          <w:szCs w:val="20"/>
        </w:rPr>
        <w:t xml:space="preserve">les valeurs des </w:t>
      </w:r>
      <w:r>
        <w:rPr>
          <w:rFonts w:ascii="Marianne" w:hAnsi="Marianne"/>
          <w:i/>
          <w:iCs/>
          <w:sz w:val="20"/>
          <w:szCs w:val="20"/>
        </w:rPr>
        <w:t xml:space="preserve">différents </w:t>
      </w:r>
      <w:r w:rsidRPr="00CD5351">
        <w:rPr>
          <w:rFonts w:ascii="Marianne" w:hAnsi="Marianne"/>
          <w:i/>
          <w:iCs/>
          <w:sz w:val="20"/>
          <w:szCs w:val="20"/>
        </w:rPr>
        <w:t xml:space="preserve">facteurs d’émission </w:t>
      </w:r>
      <w:r>
        <w:rPr>
          <w:rFonts w:ascii="Marianne" w:hAnsi="Marianne"/>
          <w:i/>
          <w:iCs/>
          <w:sz w:val="20"/>
          <w:szCs w:val="20"/>
        </w:rPr>
        <w:t>en</w:t>
      </w:r>
      <w:r w:rsidRPr="00CD5351">
        <w:rPr>
          <w:rFonts w:ascii="Marianne" w:hAnsi="Marianne"/>
          <w:i/>
          <w:iCs/>
          <w:sz w:val="20"/>
          <w:szCs w:val="20"/>
        </w:rPr>
        <w:t xml:space="preserve"> CO2 </w:t>
      </w:r>
      <w:r>
        <w:rPr>
          <w:rFonts w:ascii="Marianne" w:hAnsi="Marianne"/>
          <w:i/>
          <w:iCs/>
          <w:sz w:val="20"/>
          <w:szCs w:val="20"/>
        </w:rPr>
        <w:t xml:space="preserve">équivalent </w:t>
      </w:r>
      <w:r w:rsidRPr="00CD5351">
        <w:rPr>
          <w:rFonts w:ascii="Marianne" w:hAnsi="Marianne"/>
          <w:i/>
          <w:iCs/>
          <w:sz w:val="20"/>
          <w:szCs w:val="20"/>
        </w:rPr>
        <w:t>sont disponibles sur le site</w:t>
      </w:r>
      <w:r w:rsidRPr="00CD5351">
        <w:rPr>
          <w:rFonts w:cs="Calibri"/>
          <w:i/>
          <w:iCs/>
          <w:sz w:val="20"/>
          <w:szCs w:val="20"/>
        </w:rPr>
        <w:t> </w:t>
      </w:r>
      <w:r w:rsidRPr="00CD5351">
        <w:rPr>
          <w:rFonts w:ascii="Marianne" w:hAnsi="Marianne"/>
          <w:i/>
          <w:iCs/>
          <w:sz w:val="20"/>
          <w:szCs w:val="20"/>
        </w:rPr>
        <w:t>de la Base Empreinte de l’ADEME</w:t>
      </w:r>
      <w:r w:rsidRPr="00CD5351">
        <w:rPr>
          <w:rFonts w:cs="Calibri"/>
          <w:i/>
          <w:iCs/>
          <w:sz w:val="20"/>
          <w:szCs w:val="20"/>
        </w:rPr>
        <w:t> </w:t>
      </w:r>
      <w:r w:rsidRPr="00CD5351">
        <w:rPr>
          <w:rFonts w:ascii="Marianne" w:hAnsi="Marianne"/>
          <w:i/>
          <w:iCs/>
          <w:sz w:val="20"/>
          <w:szCs w:val="20"/>
        </w:rPr>
        <w:t xml:space="preserve">: </w:t>
      </w:r>
      <w:hyperlink r:id="rId27" w:history="1">
        <w:r w:rsidRPr="00CD5351">
          <w:rPr>
            <w:rFonts w:ascii="Marianne" w:hAnsi="Marianne"/>
            <w:i/>
            <w:iCs/>
            <w:sz w:val="20"/>
            <w:szCs w:val="20"/>
          </w:rPr>
          <w:t>https://base-empreinte.ademe.fr/</w:t>
        </w:r>
      </w:hyperlink>
      <w:r w:rsidRPr="00CD5351">
        <w:rPr>
          <w:rFonts w:ascii="Marianne" w:hAnsi="Marianne"/>
          <w:i/>
          <w:iCs/>
          <w:sz w:val="20"/>
          <w:szCs w:val="20"/>
        </w:rPr>
        <w:t xml:space="preserve">  </w:t>
      </w:r>
    </w:p>
    <w:p w14:paraId="34E5C08A" w14:textId="77777777" w:rsidR="00F15E35" w:rsidRDefault="00F15E35" w:rsidP="001341D8">
      <w:pPr>
        <w:rPr>
          <w:rFonts w:ascii="Marianne" w:hAnsi="Marianne"/>
          <w:sz w:val="20"/>
          <w:szCs w:val="20"/>
        </w:rPr>
      </w:pPr>
    </w:p>
    <w:p w14:paraId="54DC0C2B" w14:textId="77777777" w:rsidR="00F15E35" w:rsidRPr="00C52E23" w:rsidRDefault="00F15E35" w:rsidP="001341D8">
      <w:pPr>
        <w:rPr>
          <w:rFonts w:ascii="Marianne" w:hAnsi="Marianne"/>
          <w:sz w:val="20"/>
          <w:szCs w:val="20"/>
        </w:rPr>
      </w:pPr>
    </w:p>
    <w:p w14:paraId="717892C6" w14:textId="39A3B17D" w:rsidR="009E2662" w:rsidRPr="00C52E23" w:rsidRDefault="009E2662" w:rsidP="00856934">
      <w:pPr>
        <w:pStyle w:val="Paragraphedeliste"/>
        <w:numPr>
          <w:ilvl w:val="1"/>
          <w:numId w:val="22"/>
        </w:numPr>
        <w:rPr>
          <w:rFonts w:ascii="Marianne" w:hAnsi="Marianne"/>
          <w:sz w:val="20"/>
          <w:szCs w:val="20"/>
        </w:rPr>
      </w:pPr>
      <w:r w:rsidRPr="00C52E23">
        <w:rPr>
          <w:rFonts w:ascii="Marianne" w:hAnsi="Marianne"/>
          <w:sz w:val="20"/>
          <w:szCs w:val="20"/>
        </w:rPr>
        <w:t>Analyse économique</w:t>
      </w:r>
    </w:p>
    <w:p w14:paraId="57567FFF" w14:textId="77777777" w:rsidR="00DF52F3" w:rsidRPr="00C52E23" w:rsidRDefault="00DF52F3" w:rsidP="00117DD2">
      <w:pPr>
        <w:rPr>
          <w:rFonts w:ascii="Marianne" w:hAnsi="Marianne"/>
          <w:sz w:val="20"/>
          <w:szCs w:val="20"/>
        </w:rPr>
      </w:pPr>
    </w:p>
    <w:p w14:paraId="55C45E88" w14:textId="0C6E6A6E" w:rsidR="00163516" w:rsidRDefault="007A779A" w:rsidP="00117DD2">
      <w:pPr>
        <w:rPr>
          <w:rFonts w:ascii="Marianne" w:hAnsi="Marianne"/>
          <w:sz w:val="20"/>
          <w:szCs w:val="20"/>
        </w:rPr>
      </w:pPr>
      <w:r w:rsidRPr="00381602">
        <w:rPr>
          <w:rFonts w:ascii="Marianne" w:hAnsi="Marianne"/>
          <w:sz w:val="20"/>
          <w:szCs w:val="20"/>
        </w:rPr>
        <w:t xml:space="preserve">Pour chaque opportunité d’amélioration de l’efficacité énergétique </w:t>
      </w:r>
      <w:r w:rsidR="00F0682C">
        <w:rPr>
          <w:rFonts w:ascii="Marianne" w:hAnsi="Marianne"/>
          <w:sz w:val="20"/>
          <w:szCs w:val="20"/>
        </w:rPr>
        <w:t>et d’</w:t>
      </w:r>
      <w:r w:rsidR="00760D70" w:rsidRPr="00C52E23">
        <w:rPr>
          <w:rFonts w:ascii="Marianne" w:hAnsi="Marianne"/>
          <w:sz w:val="20"/>
          <w:szCs w:val="20"/>
        </w:rPr>
        <w:t>opportunités de recours aux énergies renouvelables et de récupération</w:t>
      </w:r>
      <w:r w:rsidR="00760D70" w:rsidRPr="00381602">
        <w:rPr>
          <w:rFonts w:ascii="Marianne" w:hAnsi="Marianne"/>
          <w:sz w:val="20"/>
          <w:szCs w:val="20"/>
        </w:rPr>
        <w:t xml:space="preserve"> </w:t>
      </w:r>
      <w:r w:rsidRPr="00381602">
        <w:rPr>
          <w:rFonts w:ascii="Marianne" w:hAnsi="Marianne"/>
          <w:sz w:val="20"/>
          <w:szCs w:val="20"/>
        </w:rPr>
        <w:t>proposée, l’auditeur énergétique doit calculer les économies d’énergie attendues, en prenant en compte les facteurs d’ajustement appropriés</w:t>
      </w:r>
      <w:r w:rsidR="005E155C" w:rsidRPr="00381602">
        <w:rPr>
          <w:rFonts w:ascii="Marianne" w:hAnsi="Marianne"/>
          <w:sz w:val="20"/>
          <w:szCs w:val="20"/>
        </w:rPr>
        <w:t xml:space="preserve">, et calculer un temps de retour sur investissement </w:t>
      </w:r>
      <w:r w:rsidR="00A04E1A" w:rsidRPr="00381602">
        <w:rPr>
          <w:rFonts w:ascii="Marianne" w:hAnsi="Marianne"/>
          <w:sz w:val="20"/>
          <w:szCs w:val="20"/>
        </w:rPr>
        <w:t xml:space="preserve">sur la base des montants </w:t>
      </w:r>
      <w:r w:rsidR="00086883" w:rsidRPr="00381602">
        <w:rPr>
          <w:rFonts w:ascii="Marianne" w:hAnsi="Marianne"/>
          <w:sz w:val="20"/>
          <w:szCs w:val="20"/>
        </w:rPr>
        <w:t>d’investissement (CAPEX) et de fonctionnement (OPEX).</w:t>
      </w:r>
    </w:p>
    <w:p w14:paraId="5A5E5E73" w14:textId="77777777" w:rsidR="00163516" w:rsidRPr="00C52E23" w:rsidRDefault="00163516" w:rsidP="00117DD2">
      <w:pPr>
        <w:rPr>
          <w:rFonts w:ascii="Marianne" w:hAnsi="Marianne"/>
          <w:sz w:val="20"/>
          <w:szCs w:val="20"/>
        </w:rPr>
      </w:pPr>
    </w:p>
    <w:p w14:paraId="4AEBDDE9" w14:textId="0D51DF4A" w:rsidR="00381602" w:rsidRPr="00627CAB" w:rsidRDefault="007A2AA6" w:rsidP="00381602">
      <w:pPr>
        <w:rPr>
          <w:rFonts w:ascii="Marianne" w:hAnsi="Marianne"/>
          <w:sz w:val="20"/>
          <w:szCs w:val="20"/>
        </w:rPr>
      </w:pPr>
      <w:r w:rsidRPr="00627CAB">
        <w:rPr>
          <w:rFonts w:ascii="Marianne" w:hAnsi="Marianne"/>
          <w:sz w:val="20"/>
          <w:szCs w:val="20"/>
        </w:rPr>
        <w:t xml:space="preserve">Le plan </w:t>
      </w:r>
      <w:r w:rsidR="00381602" w:rsidRPr="00627CAB">
        <w:rPr>
          <w:rFonts w:ascii="Marianne" w:hAnsi="Marianne"/>
          <w:sz w:val="20"/>
          <w:szCs w:val="20"/>
        </w:rPr>
        <w:t xml:space="preserve">d’actions </w:t>
      </w:r>
      <w:r w:rsidRPr="00627CAB">
        <w:rPr>
          <w:rFonts w:ascii="Marianne" w:hAnsi="Marianne"/>
          <w:sz w:val="20"/>
          <w:szCs w:val="20"/>
        </w:rPr>
        <w:t xml:space="preserve">listant toutes les préconisations d’amélioration de la performance énergétique </w:t>
      </w:r>
      <w:r w:rsidR="00F0682C" w:rsidRPr="00627CAB">
        <w:rPr>
          <w:rFonts w:ascii="Marianne" w:hAnsi="Marianne"/>
          <w:sz w:val="20"/>
          <w:szCs w:val="20"/>
        </w:rPr>
        <w:t xml:space="preserve">et d’opportunités de recours aux énergies renouvelables et de récupération </w:t>
      </w:r>
      <w:r w:rsidRPr="00627CAB">
        <w:rPr>
          <w:rFonts w:ascii="Marianne" w:hAnsi="Marianne"/>
          <w:sz w:val="20"/>
          <w:szCs w:val="20"/>
        </w:rPr>
        <w:t xml:space="preserve">sont alors </w:t>
      </w:r>
      <w:r w:rsidR="00CB10E9" w:rsidRPr="00627CAB">
        <w:rPr>
          <w:rFonts w:ascii="Marianne" w:hAnsi="Marianne"/>
          <w:sz w:val="20"/>
          <w:szCs w:val="20"/>
        </w:rPr>
        <w:t xml:space="preserve">hiérarchisées </w:t>
      </w:r>
      <w:r w:rsidR="00381602" w:rsidRPr="00627CAB">
        <w:rPr>
          <w:rFonts w:ascii="Marianne" w:hAnsi="Marianne"/>
          <w:sz w:val="20"/>
          <w:szCs w:val="20"/>
        </w:rPr>
        <w:t xml:space="preserve">par </w:t>
      </w:r>
      <w:r w:rsidR="00CB10E9" w:rsidRPr="00627CAB">
        <w:rPr>
          <w:rFonts w:ascii="Marianne" w:hAnsi="Marianne"/>
          <w:sz w:val="20"/>
          <w:szCs w:val="20"/>
        </w:rPr>
        <w:t>catégories de temps de retour sur investissement</w:t>
      </w:r>
      <w:r w:rsidR="00CB10E9" w:rsidRPr="00627CAB">
        <w:rPr>
          <w:rFonts w:cs="Calibri"/>
          <w:sz w:val="20"/>
          <w:szCs w:val="20"/>
        </w:rPr>
        <w:t> </w:t>
      </w:r>
      <w:r w:rsidR="00CB10E9" w:rsidRPr="00627CAB">
        <w:rPr>
          <w:rFonts w:ascii="Marianne" w:hAnsi="Marianne"/>
          <w:sz w:val="20"/>
          <w:szCs w:val="20"/>
        </w:rPr>
        <w:t>:</w:t>
      </w:r>
    </w:p>
    <w:p w14:paraId="6AE8B50B" w14:textId="15E67D6B" w:rsidR="00CB10E9" w:rsidRPr="00FD1107" w:rsidRDefault="007D4CAB" w:rsidP="007D4CAB">
      <w:pPr>
        <w:pStyle w:val="Paragraphedeliste"/>
        <w:numPr>
          <w:ilvl w:val="0"/>
          <w:numId w:val="23"/>
        </w:numPr>
        <w:rPr>
          <w:rFonts w:ascii="Marianne" w:hAnsi="Marianne"/>
          <w:sz w:val="20"/>
          <w:szCs w:val="20"/>
        </w:rPr>
      </w:pPr>
      <w:r w:rsidRPr="00627CAB">
        <w:rPr>
          <w:rFonts w:ascii="Marianne" w:hAnsi="Marianne"/>
          <w:sz w:val="20"/>
          <w:szCs w:val="20"/>
        </w:rPr>
        <w:t>Temps de retour sur investissement</w:t>
      </w:r>
      <w:r w:rsidRPr="00FD1107">
        <w:rPr>
          <w:rFonts w:ascii="Marianne" w:hAnsi="Marianne"/>
          <w:sz w:val="20"/>
          <w:szCs w:val="20"/>
        </w:rPr>
        <w:t xml:space="preserve"> </w:t>
      </w:r>
      <w:r w:rsidR="00721ACA">
        <w:rPr>
          <w:rFonts w:ascii="Marianne" w:hAnsi="Marianne"/>
          <w:sz w:val="20"/>
          <w:szCs w:val="20"/>
        </w:rPr>
        <w:t>≤</w:t>
      </w:r>
      <w:r w:rsidR="006A39B5">
        <w:rPr>
          <w:rFonts w:ascii="Marianne" w:hAnsi="Marianne"/>
          <w:sz w:val="20"/>
          <w:szCs w:val="20"/>
        </w:rPr>
        <w:t xml:space="preserve"> </w:t>
      </w:r>
      <w:r w:rsidR="00E24B42" w:rsidRPr="00FD1107">
        <w:rPr>
          <w:rFonts w:ascii="Marianne" w:hAnsi="Marianne"/>
          <w:sz w:val="20"/>
          <w:szCs w:val="20"/>
        </w:rPr>
        <w:t>1 an</w:t>
      </w:r>
    </w:p>
    <w:p w14:paraId="56336551" w14:textId="2F4FE0F7" w:rsidR="00767C48" w:rsidRPr="00FD1107" w:rsidRDefault="00767C48" w:rsidP="00767C48">
      <w:pPr>
        <w:pStyle w:val="Paragraphedeliste"/>
        <w:numPr>
          <w:ilvl w:val="0"/>
          <w:numId w:val="23"/>
        </w:numPr>
        <w:rPr>
          <w:rFonts w:ascii="Marianne" w:hAnsi="Marianne"/>
          <w:sz w:val="20"/>
          <w:szCs w:val="20"/>
        </w:rPr>
      </w:pPr>
      <w:r w:rsidRPr="00FD1107">
        <w:rPr>
          <w:rFonts w:ascii="Marianne" w:hAnsi="Marianne"/>
          <w:sz w:val="20"/>
          <w:szCs w:val="20"/>
        </w:rPr>
        <w:t xml:space="preserve">Temps de retour sur investissement </w:t>
      </w:r>
      <w:r w:rsidR="00721ACA">
        <w:rPr>
          <w:rFonts w:ascii="Marianne" w:hAnsi="Marianne"/>
          <w:sz w:val="20"/>
          <w:szCs w:val="20"/>
        </w:rPr>
        <w:t>&gt;</w:t>
      </w:r>
      <w:r w:rsidR="00E012F5" w:rsidRPr="00FD1107">
        <w:rPr>
          <w:rFonts w:ascii="Marianne" w:hAnsi="Marianne"/>
          <w:sz w:val="20"/>
          <w:szCs w:val="20"/>
        </w:rPr>
        <w:t xml:space="preserve"> 1 </w:t>
      </w:r>
      <w:r w:rsidR="006A39B5">
        <w:rPr>
          <w:rFonts w:ascii="Marianne" w:hAnsi="Marianne"/>
          <w:sz w:val="20"/>
          <w:szCs w:val="20"/>
        </w:rPr>
        <w:t xml:space="preserve">an </w:t>
      </w:r>
      <w:r w:rsidR="00E012F5" w:rsidRPr="00FD1107">
        <w:rPr>
          <w:rFonts w:ascii="Marianne" w:hAnsi="Marianne"/>
          <w:sz w:val="20"/>
          <w:szCs w:val="20"/>
        </w:rPr>
        <w:t xml:space="preserve">et </w:t>
      </w:r>
      <w:r w:rsidR="00721ACA">
        <w:rPr>
          <w:rFonts w:ascii="Marianne" w:hAnsi="Marianne"/>
          <w:sz w:val="20"/>
          <w:szCs w:val="20"/>
        </w:rPr>
        <w:t>≤</w:t>
      </w:r>
      <w:r w:rsidR="006A39B5">
        <w:rPr>
          <w:rFonts w:ascii="Marianne" w:hAnsi="Marianne"/>
          <w:sz w:val="20"/>
          <w:szCs w:val="20"/>
        </w:rPr>
        <w:t xml:space="preserve"> </w:t>
      </w:r>
      <w:r w:rsidRPr="00FD1107">
        <w:rPr>
          <w:rFonts w:ascii="Marianne" w:hAnsi="Marianne"/>
          <w:sz w:val="20"/>
          <w:szCs w:val="20"/>
        </w:rPr>
        <w:t>3 ans</w:t>
      </w:r>
    </w:p>
    <w:p w14:paraId="0A7196C8" w14:textId="11072282" w:rsidR="00D17DB2" w:rsidRPr="00D17DB2" w:rsidRDefault="00767C48" w:rsidP="00713CB6">
      <w:pPr>
        <w:pStyle w:val="Paragraphedeliste"/>
        <w:numPr>
          <w:ilvl w:val="0"/>
          <w:numId w:val="23"/>
        </w:numPr>
        <w:rPr>
          <w:rFonts w:ascii="Marianne" w:hAnsi="Marianne"/>
          <w:sz w:val="20"/>
          <w:szCs w:val="20"/>
        </w:rPr>
      </w:pPr>
      <w:r w:rsidRPr="00FD1107">
        <w:rPr>
          <w:rFonts w:ascii="Marianne" w:hAnsi="Marianne"/>
          <w:sz w:val="20"/>
          <w:szCs w:val="20"/>
        </w:rPr>
        <w:t>Temps de retour sur investissement</w:t>
      </w:r>
      <w:r w:rsidR="00E012F5" w:rsidRPr="00FD1107">
        <w:rPr>
          <w:rFonts w:ascii="Marianne" w:hAnsi="Marianne"/>
          <w:sz w:val="20"/>
          <w:szCs w:val="20"/>
        </w:rPr>
        <w:t xml:space="preserve"> </w:t>
      </w:r>
      <w:r w:rsidR="00721ACA">
        <w:rPr>
          <w:rFonts w:ascii="Marianne" w:hAnsi="Marianne"/>
          <w:sz w:val="20"/>
          <w:szCs w:val="20"/>
        </w:rPr>
        <w:t>&gt;</w:t>
      </w:r>
      <w:r w:rsidR="006A39B5">
        <w:rPr>
          <w:rFonts w:ascii="Marianne" w:hAnsi="Marianne"/>
          <w:sz w:val="20"/>
          <w:szCs w:val="20"/>
        </w:rPr>
        <w:t xml:space="preserve"> 3 ans</w:t>
      </w:r>
    </w:p>
    <w:p w14:paraId="262FC4BA" w14:textId="77777777" w:rsidR="00713CB6" w:rsidRDefault="00713CB6" w:rsidP="00713CB6">
      <w:pPr>
        <w:rPr>
          <w:b/>
          <w:bCs/>
        </w:rPr>
      </w:pPr>
    </w:p>
    <w:p w14:paraId="2C7C3781" w14:textId="77777777" w:rsidR="00D17DB2" w:rsidRDefault="00D17DB2" w:rsidP="00D17DB2">
      <w:pPr>
        <w:rPr>
          <w:rFonts w:ascii="Marianne" w:hAnsi="Marianne"/>
          <w:sz w:val="20"/>
          <w:szCs w:val="20"/>
        </w:rPr>
      </w:pPr>
      <w:r w:rsidRPr="005A11AF">
        <w:rPr>
          <w:rFonts w:ascii="Marianne" w:hAnsi="Marianne"/>
          <w:sz w:val="20"/>
          <w:szCs w:val="20"/>
        </w:rPr>
        <w:t>Une façon de prouver que le TRI est supérieur à 3 ans est d’utiliser l’équation suivante</w:t>
      </w:r>
      <w:r>
        <w:rPr>
          <w:rStyle w:val="Appelnotedebasdep"/>
          <w:rFonts w:ascii="Marianne" w:hAnsi="Marianne"/>
          <w:sz w:val="20"/>
          <w:szCs w:val="20"/>
        </w:rPr>
        <w:footnoteReference w:id="8"/>
      </w:r>
      <w:r w:rsidRPr="005A11AF">
        <w:rPr>
          <w:rFonts w:ascii="Marianne" w:hAnsi="Marianne"/>
          <w:sz w:val="20"/>
          <w:szCs w:val="20"/>
        </w:rPr>
        <w:t xml:space="preserve"> : </w:t>
      </w:r>
    </w:p>
    <w:p w14:paraId="609299BF" w14:textId="4C00656D" w:rsidR="00D17DB2" w:rsidRPr="00D45B86" w:rsidRDefault="006948DF" w:rsidP="00713CB6">
      <w:pPr>
        <w:rPr>
          <w:rFonts w:ascii="Marianne" w:hAnsi="Marianne"/>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année=1</m:t>
              </m:r>
            </m:sub>
            <m:sup>
              <m:r>
                <w:rPr>
                  <w:rFonts w:ascii="Cambria Math" w:hAnsi="Cambria Math"/>
                  <w:sz w:val="20"/>
                  <w:szCs w:val="20"/>
                </w:rPr>
                <m:t>3</m:t>
              </m:r>
            </m:sup>
            <m:e>
              <m:r>
                <w:rPr>
                  <w:rFonts w:ascii="Cambria Math" w:hAnsi="Cambria Math"/>
                  <w:sz w:val="20"/>
                  <w:szCs w:val="20"/>
                </w:rPr>
                <m:t xml:space="preserve">coûts </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m:t>
                  </m:r>
                </m:sup>
              </m:sSup>
              <m:r>
                <w:rPr>
                  <w:rFonts w:ascii="Cambria Math" w:hAnsi="Cambria Math"/>
                  <w:sz w:val="20"/>
                  <w:szCs w:val="20"/>
                </w:rPr>
                <m:t>investissement</m:t>
              </m:r>
            </m:e>
          </m:nary>
          <m:r>
            <w:rPr>
              <w:rFonts w:ascii="Cambria Math" w:hAnsi="Cambria Math"/>
              <w:sz w:val="20"/>
              <w:szCs w:val="20"/>
            </w:rPr>
            <m:t xml:space="preserve">= </m:t>
          </m:r>
          <m:nary>
            <m:naryPr>
              <m:chr m:val="∑"/>
              <m:limLoc m:val="undOvr"/>
              <m:ctrlPr>
                <w:rPr>
                  <w:rFonts w:ascii="Cambria Math" w:hAnsi="Cambria Math"/>
                  <w:i/>
                  <w:sz w:val="20"/>
                  <w:szCs w:val="20"/>
                </w:rPr>
              </m:ctrlPr>
            </m:naryPr>
            <m:sub>
              <m:r>
                <w:rPr>
                  <w:rFonts w:ascii="Cambria Math" w:hAnsi="Cambria Math"/>
                  <w:sz w:val="20"/>
                  <w:szCs w:val="20"/>
                </w:rPr>
                <m:t>année=1</m:t>
              </m:r>
            </m:sub>
            <m:sup>
              <m:r>
                <w:rPr>
                  <w:rFonts w:ascii="Cambria Math" w:hAnsi="Cambria Math"/>
                  <w:sz w:val="20"/>
                  <w:szCs w:val="20"/>
                </w:rPr>
                <m:t>3</m:t>
              </m:r>
            </m:sup>
            <m:e>
              <m:r>
                <w:rPr>
                  <w:rFonts w:ascii="Cambria Math" w:hAnsi="Cambria Math"/>
                  <w:sz w:val="20"/>
                  <w:szCs w:val="20"/>
                </w:rPr>
                <m:t>économie de coûts et recettes supplémentaires</m:t>
              </m:r>
              <m:r>
                <w:rPr>
                  <w:rStyle w:val="Appelnotedebasdep"/>
                  <w:rFonts w:ascii="Cambria Math" w:hAnsi="Cambria Math"/>
                  <w:i/>
                  <w:sz w:val="20"/>
                  <w:szCs w:val="20"/>
                </w:rPr>
                <w:footnoteReference w:id="9"/>
              </m:r>
            </m:e>
          </m:nary>
        </m:oMath>
      </m:oMathPara>
    </w:p>
    <w:p w14:paraId="3A214BAF" w14:textId="77777777" w:rsidR="00D45B86" w:rsidRDefault="00D45B86" w:rsidP="00713CB6">
      <w:pPr>
        <w:rPr>
          <w:rFonts w:ascii="Marianne" w:hAnsi="Marianne"/>
          <w:sz w:val="20"/>
          <w:szCs w:val="20"/>
        </w:rPr>
      </w:pPr>
    </w:p>
    <w:p w14:paraId="6FBDDF8B" w14:textId="77777777" w:rsidR="00D45B86" w:rsidRPr="000C4401" w:rsidRDefault="00D45B86" w:rsidP="00713CB6">
      <w:pPr>
        <w:rPr>
          <w:rFonts w:ascii="Marianne" w:hAnsi="Marianne"/>
          <w:sz w:val="20"/>
          <w:szCs w:val="20"/>
        </w:rPr>
      </w:pPr>
    </w:p>
    <w:p w14:paraId="22251945" w14:textId="77777777" w:rsidR="00D45B86" w:rsidRDefault="00D45B86" w:rsidP="00415AA2">
      <w:pPr>
        <w:pBdr>
          <w:top w:val="single" w:sz="4" w:space="1" w:color="auto"/>
          <w:left w:val="single" w:sz="4" w:space="4" w:color="auto"/>
          <w:bottom w:val="single" w:sz="4" w:space="1" w:color="auto"/>
          <w:right w:val="single" w:sz="4" w:space="4" w:color="auto"/>
        </w:pBdr>
        <w:rPr>
          <w:b/>
          <w:bCs/>
        </w:rPr>
      </w:pPr>
    </w:p>
    <w:p w14:paraId="0DA68A9E" w14:textId="261B0FE9" w:rsidR="00253EC6" w:rsidRPr="00743BBB" w:rsidRDefault="00253EC6" w:rsidP="00415AA2">
      <w:pPr>
        <w:pBdr>
          <w:top w:val="single" w:sz="4" w:space="1" w:color="auto"/>
          <w:left w:val="single" w:sz="4" w:space="4" w:color="auto"/>
          <w:bottom w:val="single" w:sz="4" w:space="1" w:color="auto"/>
          <w:right w:val="single" w:sz="4" w:space="4" w:color="auto"/>
        </w:pBdr>
        <w:rPr>
          <w:b/>
          <w:bCs/>
        </w:rPr>
      </w:pPr>
      <w:r w:rsidRPr="00743BBB">
        <w:rPr>
          <w:b/>
          <w:bCs/>
        </w:rPr>
        <w:t>Nouveauté</w:t>
      </w:r>
      <w:r w:rsidR="00D45B86">
        <w:rPr>
          <w:b/>
          <w:bCs/>
        </w:rPr>
        <w:t>s</w:t>
      </w:r>
      <w:r w:rsidRPr="00743BBB">
        <w:rPr>
          <w:b/>
          <w:bCs/>
        </w:rPr>
        <w:t xml:space="preserve"> 2025 </w:t>
      </w:r>
    </w:p>
    <w:p w14:paraId="44EBD36F" w14:textId="77777777" w:rsidR="00D45B86" w:rsidRDefault="00D45B86" w:rsidP="00415AA2">
      <w:pPr>
        <w:pBdr>
          <w:top w:val="single" w:sz="4" w:space="1" w:color="auto"/>
          <w:left w:val="single" w:sz="4" w:space="4" w:color="auto"/>
          <w:bottom w:val="single" w:sz="4" w:space="1" w:color="auto"/>
          <w:right w:val="single" w:sz="4" w:space="4" w:color="auto"/>
        </w:pBdr>
        <w:rPr>
          <w:rFonts w:ascii="Marianne" w:hAnsi="Marianne"/>
          <w:sz w:val="20"/>
          <w:szCs w:val="20"/>
        </w:rPr>
      </w:pPr>
    </w:p>
    <w:p w14:paraId="53E57A74" w14:textId="6235CC4F" w:rsidR="00743BBB" w:rsidRDefault="001D2CF3" w:rsidP="00415AA2">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Marianne" w:hAnsi="Marianne"/>
          <w:sz w:val="20"/>
          <w:szCs w:val="20"/>
        </w:rPr>
        <w:t xml:space="preserve">Pour information, pour les </w:t>
      </w:r>
      <w:r w:rsidR="00577FD9">
        <w:rPr>
          <w:rFonts w:ascii="Marianne" w:hAnsi="Marianne"/>
          <w:sz w:val="20"/>
          <w:szCs w:val="20"/>
        </w:rPr>
        <w:t xml:space="preserve">entreprises fortes consommatrices d’énergie soumises à l’audit énergétique réglementaire, </w:t>
      </w:r>
      <w:r w:rsidR="00E85100">
        <w:rPr>
          <w:rFonts w:ascii="Marianne" w:hAnsi="Marianne"/>
          <w:sz w:val="20"/>
          <w:szCs w:val="20"/>
        </w:rPr>
        <w:t>t</w:t>
      </w:r>
      <w:r w:rsidR="00253EC6" w:rsidRPr="002E11E0">
        <w:rPr>
          <w:rFonts w:ascii="Marianne" w:hAnsi="Marianne"/>
          <w:sz w:val="20"/>
          <w:szCs w:val="20"/>
        </w:rPr>
        <w:t xml:space="preserve">oujours dans le cadre de Fit </w:t>
      </w:r>
      <w:r w:rsidR="009F1ED7">
        <w:rPr>
          <w:rFonts w:ascii="Marianne" w:hAnsi="Marianne"/>
          <w:sz w:val="20"/>
          <w:szCs w:val="20"/>
        </w:rPr>
        <w:t>for</w:t>
      </w:r>
      <w:r w:rsidR="009F1ED7" w:rsidRPr="002E11E0">
        <w:rPr>
          <w:rFonts w:ascii="Marianne" w:hAnsi="Marianne"/>
          <w:sz w:val="20"/>
          <w:szCs w:val="20"/>
        </w:rPr>
        <w:t xml:space="preserve"> </w:t>
      </w:r>
      <w:r w:rsidR="00253EC6" w:rsidRPr="002E11E0">
        <w:rPr>
          <w:rFonts w:ascii="Marianne" w:hAnsi="Marianne"/>
          <w:sz w:val="20"/>
          <w:szCs w:val="20"/>
        </w:rPr>
        <w:t xml:space="preserve">55 et de la refonte de la Directive Efficacité Energétique et de </w:t>
      </w:r>
      <w:r w:rsidR="00743BBB" w:rsidRPr="002E11E0">
        <w:rPr>
          <w:rFonts w:ascii="Marianne" w:hAnsi="Marianne"/>
          <w:sz w:val="20"/>
          <w:szCs w:val="20"/>
        </w:rPr>
        <w:t xml:space="preserve">la refonte de </w:t>
      </w:r>
      <w:r w:rsidR="00253EC6" w:rsidRPr="002E11E0">
        <w:rPr>
          <w:rFonts w:ascii="Marianne" w:hAnsi="Marianne"/>
          <w:sz w:val="20"/>
          <w:szCs w:val="20"/>
        </w:rPr>
        <w:t xml:space="preserve">la </w:t>
      </w:r>
      <w:r w:rsidR="00743BBB" w:rsidRPr="002E11E0">
        <w:rPr>
          <w:rFonts w:ascii="Marianne" w:hAnsi="Marianne"/>
          <w:sz w:val="20"/>
          <w:szCs w:val="20"/>
        </w:rPr>
        <w:t xml:space="preserve">Directive ETS, </w:t>
      </w:r>
    </w:p>
    <w:p w14:paraId="461635B4" w14:textId="77777777" w:rsidR="007B5897" w:rsidRPr="002E11E0" w:rsidRDefault="007B5897" w:rsidP="00415AA2">
      <w:pPr>
        <w:pBdr>
          <w:top w:val="single" w:sz="4" w:space="1" w:color="auto"/>
          <w:left w:val="single" w:sz="4" w:space="4" w:color="auto"/>
          <w:bottom w:val="single" w:sz="4" w:space="1" w:color="auto"/>
          <w:right w:val="single" w:sz="4" w:space="4" w:color="auto"/>
        </w:pBdr>
        <w:rPr>
          <w:rFonts w:ascii="Marianne" w:hAnsi="Marianne"/>
          <w:sz w:val="20"/>
          <w:szCs w:val="20"/>
        </w:rPr>
      </w:pPr>
    </w:p>
    <w:p w14:paraId="37DD9055" w14:textId="59E1F066" w:rsidR="00613061" w:rsidRPr="002E11E0" w:rsidRDefault="007B5897" w:rsidP="00415AA2">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sidR="00415AA2">
        <w:rPr>
          <w:rFonts w:ascii="Marianne" w:hAnsi="Marianne"/>
          <w:sz w:val="20"/>
          <w:szCs w:val="20"/>
        </w:rPr>
        <w:t xml:space="preserve"> </w:t>
      </w:r>
      <w:r w:rsidR="0099497F" w:rsidRPr="002E11E0">
        <w:rPr>
          <w:rFonts w:ascii="Marianne" w:hAnsi="Marianne"/>
          <w:sz w:val="20"/>
          <w:szCs w:val="20"/>
        </w:rPr>
        <w:t>l'aide en faveur des entreprises exposées à un risque significatif de fuite de carbone en raison des coûts du système d'échange de quotas d'émission de gaz à effet de serre répercutés sur les prix de l'électricité</w:t>
      </w:r>
      <w:r w:rsidR="00897ADA" w:rsidRPr="002E11E0">
        <w:rPr>
          <w:rFonts w:ascii="Marianne" w:hAnsi="Marianne"/>
          <w:sz w:val="20"/>
          <w:szCs w:val="20"/>
        </w:rPr>
        <w:t xml:space="preserve"> sera éco-con</w:t>
      </w:r>
      <w:r w:rsidR="001A1EF9" w:rsidRPr="002E11E0">
        <w:rPr>
          <w:rFonts w:ascii="Marianne" w:hAnsi="Marianne"/>
          <w:sz w:val="20"/>
          <w:szCs w:val="20"/>
        </w:rPr>
        <w:t>di</w:t>
      </w:r>
      <w:r w:rsidR="00897ADA" w:rsidRPr="002E11E0">
        <w:rPr>
          <w:rFonts w:ascii="Marianne" w:hAnsi="Marianne"/>
          <w:sz w:val="20"/>
          <w:szCs w:val="20"/>
        </w:rPr>
        <w:t xml:space="preserve">tionnée </w:t>
      </w:r>
      <w:r w:rsidR="001A1EF9" w:rsidRPr="002E11E0">
        <w:rPr>
          <w:rFonts w:ascii="Marianne" w:hAnsi="Marianne"/>
          <w:sz w:val="20"/>
          <w:szCs w:val="20"/>
        </w:rPr>
        <w:t>à la réalisation des préconisation</w:t>
      </w:r>
      <w:r w:rsidR="002E0BB0" w:rsidRPr="002E11E0">
        <w:rPr>
          <w:rFonts w:ascii="Marianne" w:hAnsi="Marianne"/>
          <w:sz w:val="20"/>
          <w:szCs w:val="20"/>
        </w:rPr>
        <w:t>s</w:t>
      </w:r>
      <w:r w:rsidR="001A1EF9" w:rsidRPr="002E11E0">
        <w:rPr>
          <w:rFonts w:ascii="Marianne" w:hAnsi="Marianne"/>
          <w:sz w:val="20"/>
          <w:szCs w:val="20"/>
        </w:rPr>
        <w:t xml:space="preserve"> du plan d’actions </w:t>
      </w:r>
      <w:r w:rsidR="00352ADC" w:rsidRPr="002E11E0">
        <w:rPr>
          <w:rFonts w:ascii="Marianne" w:hAnsi="Marianne"/>
          <w:sz w:val="20"/>
          <w:szCs w:val="20"/>
        </w:rPr>
        <w:t>«</w:t>
      </w:r>
      <w:r w:rsidR="00352ADC" w:rsidRPr="002E11E0">
        <w:rPr>
          <w:rFonts w:cs="Calibri"/>
          <w:sz w:val="20"/>
          <w:szCs w:val="20"/>
        </w:rPr>
        <w:t> </w:t>
      </w:r>
      <w:r w:rsidR="00352ADC" w:rsidRPr="002E11E0">
        <w:rPr>
          <w:rFonts w:ascii="Marianne" w:hAnsi="Marianne"/>
          <w:sz w:val="20"/>
          <w:szCs w:val="20"/>
        </w:rPr>
        <w:t>efficacit</w:t>
      </w:r>
      <w:r w:rsidR="00352ADC" w:rsidRPr="002E11E0">
        <w:rPr>
          <w:rFonts w:ascii="Marianne" w:hAnsi="Marianne" w:cs="Marianne"/>
          <w:sz w:val="20"/>
          <w:szCs w:val="20"/>
        </w:rPr>
        <w:t>é</w:t>
      </w:r>
      <w:r w:rsidR="00352ADC" w:rsidRPr="002E11E0">
        <w:rPr>
          <w:rFonts w:ascii="Marianne" w:hAnsi="Marianne"/>
          <w:sz w:val="20"/>
          <w:szCs w:val="20"/>
        </w:rPr>
        <w:t xml:space="preserve"> </w:t>
      </w:r>
      <w:r w:rsidR="00352ADC" w:rsidRPr="002E11E0">
        <w:rPr>
          <w:rFonts w:ascii="Marianne" w:hAnsi="Marianne" w:cs="Marianne"/>
          <w:sz w:val="20"/>
          <w:szCs w:val="20"/>
        </w:rPr>
        <w:t>é</w:t>
      </w:r>
      <w:r w:rsidR="00352ADC" w:rsidRPr="002E11E0">
        <w:rPr>
          <w:rFonts w:ascii="Marianne" w:hAnsi="Marianne"/>
          <w:sz w:val="20"/>
          <w:szCs w:val="20"/>
        </w:rPr>
        <w:t>nerg</w:t>
      </w:r>
      <w:r w:rsidR="00352ADC" w:rsidRPr="002E11E0">
        <w:rPr>
          <w:rFonts w:ascii="Marianne" w:hAnsi="Marianne" w:cs="Marianne"/>
          <w:sz w:val="20"/>
          <w:szCs w:val="20"/>
        </w:rPr>
        <w:t>é</w:t>
      </w:r>
      <w:r w:rsidR="00352ADC" w:rsidRPr="002E11E0">
        <w:rPr>
          <w:rFonts w:ascii="Marianne" w:hAnsi="Marianne"/>
          <w:sz w:val="20"/>
          <w:szCs w:val="20"/>
        </w:rPr>
        <w:t>tique</w:t>
      </w:r>
      <w:r w:rsidR="00352ADC" w:rsidRPr="002E11E0">
        <w:rPr>
          <w:rFonts w:cs="Calibri"/>
          <w:sz w:val="20"/>
          <w:szCs w:val="20"/>
        </w:rPr>
        <w:t> </w:t>
      </w:r>
      <w:r w:rsidR="00352ADC" w:rsidRPr="002E11E0">
        <w:rPr>
          <w:rFonts w:ascii="Marianne" w:hAnsi="Marianne" w:cs="Marianne"/>
          <w:sz w:val="20"/>
          <w:szCs w:val="20"/>
        </w:rPr>
        <w:t>»</w:t>
      </w:r>
      <w:r w:rsidR="00352ADC" w:rsidRPr="002E11E0">
        <w:rPr>
          <w:rFonts w:ascii="Marianne" w:hAnsi="Marianne"/>
          <w:sz w:val="20"/>
          <w:szCs w:val="20"/>
        </w:rPr>
        <w:t xml:space="preserve"> (hors </w:t>
      </w:r>
      <w:r w:rsidR="00352ADC" w:rsidRPr="002E11E0">
        <w:rPr>
          <w:rFonts w:ascii="Marianne" w:hAnsi="Marianne" w:cs="Marianne"/>
          <w:sz w:val="20"/>
          <w:szCs w:val="20"/>
        </w:rPr>
        <w:t>é</w:t>
      </w:r>
      <w:r w:rsidR="00352ADC" w:rsidRPr="002E11E0">
        <w:rPr>
          <w:rFonts w:ascii="Marianne" w:hAnsi="Marianne"/>
          <w:sz w:val="20"/>
          <w:szCs w:val="20"/>
        </w:rPr>
        <w:t xml:space="preserve">nergies renouvelables) </w:t>
      </w:r>
      <w:r w:rsidR="001A1EF9" w:rsidRPr="002E11E0">
        <w:rPr>
          <w:rFonts w:ascii="Marianne" w:hAnsi="Marianne"/>
          <w:sz w:val="20"/>
          <w:szCs w:val="20"/>
        </w:rPr>
        <w:t xml:space="preserve">de l’audit énergétique </w:t>
      </w:r>
      <w:r w:rsidR="002E0BB0" w:rsidRPr="002E11E0">
        <w:rPr>
          <w:rFonts w:ascii="Marianne" w:hAnsi="Marianne"/>
          <w:sz w:val="20"/>
          <w:szCs w:val="20"/>
        </w:rPr>
        <w:t>réglementaire dont le temps de retour sur investissement est &lt; 3 ans,</w:t>
      </w:r>
    </w:p>
    <w:p w14:paraId="4C05EADD" w14:textId="77777777" w:rsidR="002E11E0" w:rsidRDefault="002E11E0" w:rsidP="00415AA2">
      <w:pPr>
        <w:pBdr>
          <w:top w:val="single" w:sz="4" w:space="1" w:color="auto"/>
          <w:left w:val="single" w:sz="4" w:space="4" w:color="auto"/>
          <w:bottom w:val="single" w:sz="4" w:space="1" w:color="auto"/>
          <w:right w:val="single" w:sz="4" w:space="4" w:color="auto"/>
        </w:pBdr>
        <w:rPr>
          <w:rFonts w:ascii="Marianne" w:hAnsi="Marianne"/>
          <w:sz w:val="20"/>
          <w:szCs w:val="20"/>
        </w:rPr>
      </w:pPr>
    </w:p>
    <w:p w14:paraId="15BDBD1F" w14:textId="71FD0A76" w:rsidR="000816B5" w:rsidRPr="002E11E0" w:rsidRDefault="007B5897" w:rsidP="00415AA2">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sidR="00415AA2">
        <w:rPr>
          <w:rFonts w:ascii="Marianne" w:hAnsi="Marianne"/>
          <w:sz w:val="20"/>
          <w:szCs w:val="20"/>
        </w:rPr>
        <w:t xml:space="preserve"> </w:t>
      </w:r>
      <w:r w:rsidR="00613061" w:rsidRPr="002E11E0">
        <w:rPr>
          <w:rFonts w:ascii="Marianne" w:hAnsi="Marianne"/>
          <w:sz w:val="20"/>
          <w:szCs w:val="20"/>
        </w:rPr>
        <w:t>l’allocation de 20% des quotas gratuits</w:t>
      </w:r>
      <w:r w:rsidR="000816B5" w:rsidRPr="002E11E0">
        <w:rPr>
          <w:rFonts w:ascii="Marianne" w:hAnsi="Marianne"/>
          <w:sz w:val="20"/>
          <w:szCs w:val="20"/>
        </w:rPr>
        <w:t xml:space="preserve"> </w:t>
      </w:r>
      <w:r w:rsidR="007A45AC" w:rsidRPr="002E11E0">
        <w:rPr>
          <w:rFonts w:ascii="Marianne" w:hAnsi="Marianne"/>
          <w:sz w:val="20"/>
          <w:szCs w:val="20"/>
        </w:rPr>
        <w:t xml:space="preserve">du système ETS </w:t>
      </w:r>
      <w:r w:rsidR="000816B5" w:rsidRPr="002E11E0">
        <w:rPr>
          <w:rFonts w:ascii="Marianne" w:hAnsi="Marianne"/>
          <w:sz w:val="20"/>
          <w:szCs w:val="20"/>
        </w:rPr>
        <w:t xml:space="preserve">sera éco-conditionnée à la réalisation des préconisations du plan d’actions </w:t>
      </w:r>
      <w:r w:rsidR="00352ADC" w:rsidRPr="002E11E0">
        <w:rPr>
          <w:rFonts w:ascii="Marianne" w:hAnsi="Marianne"/>
          <w:sz w:val="20"/>
          <w:szCs w:val="20"/>
        </w:rPr>
        <w:t>«</w:t>
      </w:r>
      <w:r w:rsidR="00352ADC" w:rsidRPr="002E11E0">
        <w:rPr>
          <w:rFonts w:cs="Calibri"/>
          <w:sz w:val="20"/>
          <w:szCs w:val="20"/>
        </w:rPr>
        <w:t> </w:t>
      </w:r>
      <w:r w:rsidR="00352ADC" w:rsidRPr="002E11E0">
        <w:rPr>
          <w:rFonts w:ascii="Marianne" w:hAnsi="Marianne"/>
          <w:sz w:val="20"/>
          <w:szCs w:val="20"/>
        </w:rPr>
        <w:t>efficacit</w:t>
      </w:r>
      <w:r w:rsidR="00352ADC" w:rsidRPr="002E11E0">
        <w:rPr>
          <w:rFonts w:ascii="Marianne" w:hAnsi="Marianne" w:cs="Marianne"/>
          <w:sz w:val="20"/>
          <w:szCs w:val="20"/>
        </w:rPr>
        <w:t>é</w:t>
      </w:r>
      <w:r w:rsidR="00352ADC" w:rsidRPr="002E11E0">
        <w:rPr>
          <w:rFonts w:ascii="Marianne" w:hAnsi="Marianne"/>
          <w:sz w:val="20"/>
          <w:szCs w:val="20"/>
        </w:rPr>
        <w:t xml:space="preserve"> </w:t>
      </w:r>
      <w:r w:rsidR="00352ADC" w:rsidRPr="002E11E0">
        <w:rPr>
          <w:rFonts w:ascii="Marianne" w:hAnsi="Marianne" w:cs="Marianne"/>
          <w:sz w:val="20"/>
          <w:szCs w:val="20"/>
        </w:rPr>
        <w:t>é</w:t>
      </w:r>
      <w:r w:rsidR="00352ADC" w:rsidRPr="002E11E0">
        <w:rPr>
          <w:rFonts w:ascii="Marianne" w:hAnsi="Marianne"/>
          <w:sz w:val="20"/>
          <w:szCs w:val="20"/>
        </w:rPr>
        <w:t>nerg</w:t>
      </w:r>
      <w:r w:rsidR="00352ADC" w:rsidRPr="002E11E0">
        <w:rPr>
          <w:rFonts w:ascii="Marianne" w:hAnsi="Marianne" w:cs="Marianne"/>
          <w:sz w:val="20"/>
          <w:szCs w:val="20"/>
        </w:rPr>
        <w:t>é</w:t>
      </w:r>
      <w:r w:rsidR="00352ADC" w:rsidRPr="002E11E0">
        <w:rPr>
          <w:rFonts w:ascii="Marianne" w:hAnsi="Marianne"/>
          <w:sz w:val="20"/>
          <w:szCs w:val="20"/>
        </w:rPr>
        <w:t>tique</w:t>
      </w:r>
      <w:r w:rsidR="00352ADC" w:rsidRPr="002E11E0">
        <w:rPr>
          <w:rFonts w:cs="Calibri"/>
          <w:sz w:val="20"/>
          <w:szCs w:val="20"/>
        </w:rPr>
        <w:t> </w:t>
      </w:r>
      <w:r w:rsidR="00352ADC" w:rsidRPr="002E11E0">
        <w:rPr>
          <w:rFonts w:ascii="Marianne" w:hAnsi="Marianne" w:cs="Marianne"/>
          <w:sz w:val="20"/>
          <w:szCs w:val="20"/>
        </w:rPr>
        <w:t>»</w:t>
      </w:r>
      <w:r w:rsidR="00352ADC" w:rsidRPr="002E11E0">
        <w:rPr>
          <w:rFonts w:ascii="Marianne" w:hAnsi="Marianne"/>
          <w:sz w:val="20"/>
          <w:szCs w:val="20"/>
        </w:rPr>
        <w:t xml:space="preserve"> (hors </w:t>
      </w:r>
      <w:r w:rsidR="00352ADC" w:rsidRPr="002E11E0">
        <w:rPr>
          <w:rFonts w:ascii="Marianne" w:hAnsi="Marianne" w:cs="Marianne"/>
          <w:sz w:val="20"/>
          <w:szCs w:val="20"/>
        </w:rPr>
        <w:t>é</w:t>
      </w:r>
      <w:r w:rsidR="00352ADC" w:rsidRPr="002E11E0">
        <w:rPr>
          <w:rFonts w:ascii="Marianne" w:hAnsi="Marianne"/>
          <w:sz w:val="20"/>
          <w:szCs w:val="20"/>
        </w:rPr>
        <w:t>nergies renouvelables)</w:t>
      </w:r>
      <w:r w:rsidR="008427A0">
        <w:rPr>
          <w:rFonts w:ascii="Marianne" w:hAnsi="Marianne"/>
          <w:sz w:val="20"/>
          <w:szCs w:val="20"/>
        </w:rPr>
        <w:t xml:space="preserve"> </w:t>
      </w:r>
      <w:r w:rsidR="000816B5" w:rsidRPr="002E11E0">
        <w:rPr>
          <w:rFonts w:ascii="Marianne" w:hAnsi="Marianne"/>
          <w:sz w:val="20"/>
          <w:szCs w:val="20"/>
        </w:rPr>
        <w:t>de l’audit énergétique réglementaire dont le temps de retour sur investissement est &lt; 3 ans</w:t>
      </w:r>
      <w:r w:rsidR="007A45AC" w:rsidRPr="002E11E0">
        <w:rPr>
          <w:rFonts w:ascii="Marianne" w:hAnsi="Marianne"/>
          <w:sz w:val="20"/>
          <w:szCs w:val="20"/>
        </w:rPr>
        <w:t>.</w:t>
      </w:r>
    </w:p>
    <w:p w14:paraId="5D27091A" w14:textId="77777777" w:rsidR="00927F1C" w:rsidRDefault="00927F1C" w:rsidP="00415AA2">
      <w:pPr>
        <w:pBdr>
          <w:top w:val="single" w:sz="4" w:space="1" w:color="auto"/>
          <w:left w:val="single" w:sz="4" w:space="4" w:color="auto"/>
          <w:bottom w:val="single" w:sz="4" w:space="1" w:color="auto"/>
          <w:right w:val="single" w:sz="4" w:space="4" w:color="auto"/>
        </w:pBdr>
        <w:rPr>
          <w:rFonts w:ascii="Marianne" w:hAnsi="Marianne"/>
          <w:sz w:val="20"/>
          <w:szCs w:val="20"/>
        </w:rPr>
      </w:pPr>
    </w:p>
    <w:p w14:paraId="7745C6E3" w14:textId="2D359E5A" w:rsidR="00381602" w:rsidRPr="00D45B86" w:rsidRDefault="007A45AC" w:rsidP="00415AA2">
      <w:pPr>
        <w:pBdr>
          <w:top w:val="single" w:sz="4" w:space="1" w:color="auto"/>
          <w:left w:val="single" w:sz="4" w:space="4" w:color="auto"/>
          <w:bottom w:val="single" w:sz="4" w:space="1" w:color="auto"/>
          <w:right w:val="single" w:sz="4" w:space="4" w:color="auto"/>
        </w:pBdr>
        <w:rPr>
          <w:rFonts w:ascii="Marianne" w:hAnsi="Marianne"/>
          <w:i/>
          <w:iCs/>
          <w:sz w:val="20"/>
          <w:szCs w:val="20"/>
        </w:rPr>
      </w:pPr>
      <w:r w:rsidRPr="00D45B86">
        <w:rPr>
          <w:rFonts w:ascii="Marianne" w:hAnsi="Marianne"/>
          <w:i/>
          <w:iCs/>
          <w:sz w:val="20"/>
          <w:szCs w:val="20"/>
        </w:rPr>
        <w:t>Le conseil de l’ADEME</w:t>
      </w:r>
      <w:r w:rsidRPr="00D45B86">
        <w:rPr>
          <w:rFonts w:cs="Calibri"/>
          <w:i/>
          <w:iCs/>
          <w:sz w:val="20"/>
          <w:szCs w:val="20"/>
        </w:rPr>
        <w:t> </w:t>
      </w:r>
      <w:r w:rsidRPr="00D45B86">
        <w:rPr>
          <w:rFonts w:ascii="Marianne" w:hAnsi="Marianne"/>
          <w:i/>
          <w:iCs/>
          <w:sz w:val="20"/>
          <w:szCs w:val="20"/>
        </w:rPr>
        <w:t xml:space="preserve">: </w:t>
      </w:r>
      <w:r w:rsidR="002E11E0" w:rsidRPr="00D45B86">
        <w:rPr>
          <w:rFonts w:ascii="Marianne" w:hAnsi="Marianne"/>
          <w:i/>
          <w:iCs/>
          <w:sz w:val="20"/>
          <w:szCs w:val="20"/>
        </w:rPr>
        <w:t xml:space="preserve">pour plus de lisibilité, </w:t>
      </w:r>
      <w:r w:rsidR="00E00911" w:rsidRPr="00D45B86">
        <w:rPr>
          <w:rFonts w:ascii="Marianne" w:hAnsi="Marianne"/>
          <w:i/>
          <w:iCs/>
          <w:sz w:val="20"/>
          <w:szCs w:val="20"/>
        </w:rPr>
        <w:t xml:space="preserve">le plan d’actions </w:t>
      </w:r>
      <w:r w:rsidR="002E11E0" w:rsidRPr="00D45B86">
        <w:rPr>
          <w:rFonts w:ascii="Marianne" w:hAnsi="Marianne"/>
          <w:i/>
          <w:iCs/>
          <w:sz w:val="20"/>
          <w:szCs w:val="20"/>
        </w:rPr>
        <w:t xml:space="preserve">global </w:t>
      </w:r>
      <w:r w:rsidR="00E00911" w:rsidRPr="00D45B86">
        <w:rPr>
          <w:rFonts w:ascii="Marianne" w:hAnsi="Marianne"/>
          <w:i/>
          <w:iCs/>
          <w:sz w:val="20"/>
          <w:szCs w:val="20"/>
        </w:rPr>
        <w:t>doit alors être scindé en 2</w:t>
      </w:r>
      <w:r w:rsidR="00E00911" w:rsidRPr="00D45B86">
        <w:rPr>
          <w:rFonts w:cs="Calibri"/>
          <w:i/>
          <w:iCs/>
          <w:sz w:val="20"/>
          <w:szCs w:val="20"/>
        </w:rPr>
        <w:t> </w:t>
      </w:r>
      <w:r w:rsidR="00E00911" w:rsidRPr="00D45B86">
        <w:rPr>
          <w:rFonts w:ascii="Marianne" w:hAnsi="Marianne"/>
          <w:i/>
          <w:iCs/>
          <w:sz w:val="20"/>
          <w:szCs w:val="20"/>
        </w:rPr>
        <w:t xml:space="preserve">: </w:t>
      </w:r>
    </w:p>
    <w:p w14:paraId="58F6EB87" w14:textId="1EB7F61D" w:rsidR="002E11E0" w:rsidRPr="00D45B86" w:rsidRDefault="007B5897" w:rsidP="00415AA2">
      <w:pPr>
        <w:pBdr>
          <w:top w:val="single" w:sz="4" w:space="1" w:color="auto"/>
          <w:left w:val="single" w:sz="4" w:space="4" w:color="auto"/>
          <w:bottom w:val="single" w:sz="4" w:space="1" w:color="auto"/>
          <w:right w:val="single" w:sz="4" w:space="4" w:color="auto"/>
        </w:pBdr>
        <w:rPr>
          <w:rFonts w:ascii="Marianne" w:hAnsi="Marianne"/>
          <w:i/>
          <w:iCs/>
          <w:sz w:val="20"/>
          <w:szCs w:val="20"/>
        </w:rPr>
      </w:pPr>
      <w:r w:rsidRPr="00D45B86">
        <w:rPr>
          <w:rFonts w:ascii="Courier New" w:hAnsi="Courier New" w:cs="Courier New"/>
          <w:i/>
          <w:iCs/>
          <w:sz w:val="20"/>
          <w:szCs w:val="20"/>
        </w:rPr>
        <w:t>►</w:t>
      </w:r>
      <w:r w:rsidR="00415AA2" w:rsidRPr="00D45B86">
        <w:rPr>
          <w:rFonts w:ascii="Marianne" w:hAnsi="Marianne"/>
          <w:i/>
          <w:iCs/>
          <w:sz w:val="20"/>
          <w:szCs w:val="20"/>
        </w:rPr>
        <w:t xml:space="preserve"> </w:t>
      </w:r>
      <w:r w:rsidR="002E11E0" w:rsidRPr="00D45B86">
        <w:rPr>
          <w:rFonts w:ascii="Marianne" w:hAnsi="Marianne"/>
          <w:i/>
          <w:iCs/>
          <w:sz w:val="20"/>
          <w:szCs w:val="20"/>
        </w:rPr>
        <w:t xml:space="preserve">1 </w:t>
      </w:r>
      <w:r w:rsidR="00E00911" w:rsidRPr="00D45B86">
        <w:rPr>
          <w:rFonts w:ascii="Marianne" w:hAnsi="Marianne"/>
          <w:i/>
          <w:iCs/>
          <w:sz w:val="20"/>
          <w:szCs w:val="20"/>
        </w:rPr>
        <w:t>plan d</w:t>
      </w:r>
      <w:r w:rsidR="00175F3D" w:rsidRPr="00D45B86">
        <w:rPr>
          <w:rFonts w:ascii="Marianne" w:hAnsi="Marianne"/>
          <w:i/>
          <w:iCs/>
          <w:sz w:val="20"/>
          <w:szCs w:val="20"/>
        </w:rPr>
        <w:t xml:space="preserve">es </w:t>
      </w:r>
      <w:r w:rsidR="00E00911" w:rsidRPr="00D45B86">
        <w:rPr>
          <w:rFonts w:ascii="Marianne" w:hAnsi="Marianne"/>
          <w:i/>
          <w:iCs/>
          <w:sz w:val="20"/>
          <w:szCs w:val="20"/>
        </w:rPr>
        <w:t>actions</w:t>
      </w:r>
      <w:r w:rsidR="009E2E26" w:rsidRPr="00D45B86">
        <w:rPr>
          <w:rFonts w:ascii="Marianne" w:hAnsi="Marianne"/>
          <w:i/>
          <w:iCs/>
          <w:sz w:val="20"/>
          <w:szCs w:val="20"/>
        </w:rPr>
        <w:t xml:space="preserve"> d</w:t>
      </w:r>
      <w:r w:rsidR="00175F3D" w:rsidRPr="00D45B86">
        <w:rPr>
          <w:rFonts w:cs="Calibri"/>
          <w:i/>
          <w:iCs/>
          <w:sz w:val="20"/>
          <w:szCs w:val="20"/>
        </w:rPr>
        <w:t>’</w:t>
      </w:r>
      <w:r w:rsidR="00175F3D" w:rsidRPr="00D45B86">
        <w:rPr>
          <w:rFonts w:ascii="Marianne" w:hAnsi="Marianne"/>
          <w:i/>
          <w:iCs/>
          <w:sz w:val="20"/>
          <w:szCs w:val="20"/>
        </w:rPr>
        <w:t>économies d’énergie</w:t>
      </w:r>
      <w:r w:rsidR="00175F3D" w:rsidRPr="00D45B86">
        <w:rPr>
          <w:rFonts w:cs="Calibri"/>
          <w:i/>
          <w:iCs/>
          <w:sz w:val="20"/>
          <w:szCs w:val="20"/>
        </w:rPr>
        <w:t> </w:t>
      </w:r>
      <w:r w:rsidR="00175F3D" w:rsidRPr="00D45B86">
        <w:rPr>
          <w:rFonts w:ascii="Marianne" w:hAnsi="Marianne"/>
          <w:i/>
          <w:iCs/>
          <w:sz w:val="20"/>
          <w:szCs w:val="20"/>
        </w:rPr>
        <w:t>;</w:t>
      </w:r>
      <w:r w:rsidR="009E2E26" w:rsidRPr="00D45B86">
        <w:rPr>
          <w:rFonts w:ascii="Marianne" w:hAnsi="Marianne"/>
          <w:i/>
          <w:iCs/>
          <w:sz w:val="20"/>
          <w:szCs w:val="20"/>
        </w:rPr>
        <w:t xml:space="preserve"> </w:t>
      </w:r>
    </w:p>
    <w:p w14:paraId="5514DA76" w14:textId="330312CD" w:rsidR="00E00911" w:rsidRPr="00D45B86" w:rsidRDefault="007B5897" w:rsidP="00415AA2">
      <w:pPr>
        <w:pBdr>
          <w:top w:val="single" w:sz="4" w:space="1" w:color="auto"/>
          <w:left w:val="single" w:sz="4" w:space="4" w:color="auto"/>
          <w:bottom w:val="single" w:sz="4" w:space="1" w:color="auto"/>
          <w:right w:val="single" w:sz="4" w:space="4" w:color="auto"/>
        </w:pBdr>
        <w:rPr>
          <w:rFonts w:ascii="Marianne" w:hAnsi="Marianne"/>
          <w:i/>
          <w:iCs/>
          <w:sz w:val="20"/>
          <w:szCs w:val="20"/>
        </w:rPr>
      </w:pPr>
      <w:r w:rsidRPr="00D45B86">
        <w:rPr>
          <w:rFonts w:ascii="Courier New" w:hAnsi="Courier New" w:cs="Courier New"/>
          <w:i/>
          <w:iCs/>
          <w:sz w:val="20"/>
          <w:szCs w:val="20"/>
        </w:rPr>
        <w:t>►</w:t>
      </w:r>
      <w:r w:rsidR="00415AA2" w:rsidRPr="00D45B86">
        <w:rPr>
          <w:rFonts w:ascii="Marianne" w:hAnsi="Marianne"/>
          <w:i/>
          <w:iCs/>
          <w:sz w:val="20"/>
          <w:szCs w:val="20"/>
        </w:rPr>
        <w:t xml:space="preserve"> </w:t>
      </w:r>
      <w:r w:rsidR="00E00911" w:rsidRPr="00D45B86">
        <w:rPr>
          <w:rFonts w:ascii="Marianne" w:hAnsi="Marianne"/>
          <w:i/>
          <w:iCs/>
          <w:sz w:val="20"/>
          <w:szCs w:val="20"/>
        </w:rPr>
        <w:t>1 plan d</w:t>
      </w:r>
      <w:r w:rsidR="00175F3D" w:rsidRPr="00D45B86">
        <w:rPr>
          <w:rFonts w:ascii="Marianne" w:hAnsi="Marianne"/>
          <w:i/>
          <w:iCs/>
          <w:sz w:val="20"/>
          <w:szCs w:val="20"/>
        </w:rPr>
        <w:t xml:space="preserve">es </w:t>
      </w:r>
      <w:r w:rsidR="00E00911" w:rsidRPr="00D45B86">
        <w:rPr>
          <w:rFonts w:ascii="Marianne" w:hAnsi="Marianne"/>
          <w:i/>
          <w:iCs/>
          <w:sz w:val="20"/>
          <w:szCs w:val="20"/>
        </w:rPr>
        <w:t xml:space="preserve">actions </w:t>
      </w:r>
      <w:r w:rsidR="009E2E26" w:rsidRPr="00D45B86">
        <w:rPr>
          <w:rFonts w:ascii="Marianne" w:hAnsi="Marianne"/>
          <w:i/>
          <w:iCs/>
          <w:sz w:val="20"/>
          <w:szCs w:val="20"/>
        </w:rPr>
        <w:t>de recours aux énergies renouvelables</w:t>
      </w:r>
      <w:r w:rsidR="00175F3D" w:rsidRPr="00D45B86">
        <w:rPr>
          <w:rFonts w:ascii="Marianne" w:hAnsi="Marianne"/>
          <w:i/>
          <w:iCs/>
          <w:sz w:val="20"/>
          <w:szCs w:val="20"/>
        </w:rPr>
        <w:t>.</w:t>
      </w:r>
    </w:p>
    <w:p w14:paraId="4583A10E" w14:textId="77777777" w:rsidR="002E11E0" w:rsidRDefault="002E11E0" w:rsidP="00415AA2">
      <w:pPr>
        <w:pBdr>
          <w:top w:val="single" w:sz="4" w:space="1" w:color="auto"/>
          <w:left w:val="single" w:sz="4" w:space="4" w:color="auto"/>
          <w:bottom w:val="single" w:sz="4" w:space="1" w:color="auto"/>
          <w:right w:val="single" w:sz="4" w:space="4" w:color="auto"/>
        </w:pBdr>
        <w:rPr>
          <w:rFonts w:ascii="Marianne" w:hAnsi="Marianne"/>
          <w:sz w:val="20"/>
          <w:szCs w:val="20"/>
        </w:rPr>
      </w:pPr>
    </w:p>
    <w:p w14:paraId="176DB63E" w14:textId="77777777" w:rsidR="002E11E0" w:rsidRPr="002E11E0" w:rsidRDefault="002E11E0" w:rsidP="002E11E0">
      <w:pPr>
        <w:rPr>
          <w:rFonts w:ascii="Marianne" w:hAnsi="Marianne"/>
          <w:sz w:val="20"/>
          <w:szCs w:val="20"/>
        </w:rPr>
      </w:pPr>
    </w:p>
    <w:p w14:paraId="150EEF57" w14:textId="77777777" w:rsidR="007A45AC" w:rsidRPr="00C52E23" w:rsidRDefault="007A45AC" w:rsidP="00117DD2">
      <w:pPr>
        <w:rPr>
          <w:rFonts w:ascii="Marianne" w:hAnsi="Marianne"/>
          <w:sz w:val="20"/>
          <w:szCs w:val="20"/>
        </w:rPr>
      </w:pPr>
    </w:p>
    <w:p w14:paraId="649F2DA2" w14:textId="77777777" w:rsidR="00D45B86" w:rsidRDefault="00D45B86">
      <w:pPr>
        <w:keepNext w:val="0"/>
        <w:keepLines w:val="0"/>
        <w:jc w:val="left"/>
        <w:rPr>
          <w:rFonts w:ascii="Marianne" w:hAnsi="Marianne"/>
          <w:b/>
          <w:bCs/>
          <w:sz w:val="20"/>
          <w:szCs w:val="20"/>
        </w:rPr>
      </w:pPr>
      <w:r>
        <w:rPr>
          <w:rFonts w:ascii="Marianne" w:hAnsi="Marianne"/>
          <w:b/>
          <w:bCs/>
          <w:sz w:val="20"/>
          <w:szCs w:val="20"/>
        </w:rPr>
        <w:br w:type="page"/>
      </w:r>
    </w:p>
    <w:p w14:paraId="62E86FB5" w14:textId="74DD309F" w:rsidR="00DE648E" w:rsidRPr="0044143A" w:rsidRDefault="0006396C" w:rsidP="0044143A">
      <w:pPr>
        <w:pStyle w:val="Paragraphedeliste"/>
        <w:numPr>
          <w:ilvl w:val="0"/>
          <w:numId w:val="22"/>
        </w:numPr>
        <w:rPr>
          <w:rFonts w:ascii="Marianne" w:hAnsi="Marianne"/>
          <w:sz w:val="20"/>
          <w:szCs w:val="20"/>
        </w:rPr>
      </w:pPr>
      <w:r w:rsidRPr="0044143A">
        <w:rPr>
          <w:rFonts w:ascii="Marianne" w:hAnsi="Marianne"/>
          <w:b/>
          <w:bCs/>
          <w:sz w:val="20"/>
          <w:szCs w:val="20"/>
        </w:rPr>
        <w:lastRenderedPageBreak/>
        <w:t>Le r</w:t>
      </w:r>
      <w:r w:rsidR="00063FC6" w:rsidRPr="0006396C">
        <w:rPr>
          <w:rFonts w:ascii="Marianne" w:hAnsi="Marianne"/>
          <w:b/>
          <w:bCs/>
          <w:sz w:val="20"/>
          <w:szCs w:val="20"/>
        </w:rPr>
        <w:t>apport</w:t>
      </w:r>
      <w:r w:rsidR="000E7105" w:rsidRPr="0006396C">
        <w:rPr>
          <w:rFonts w:ascii="Marianne" w:hAnsi="Marianne"/>
          <w:b/>
          <w:bCs/>
          <w:sz w:val="20"/>
          <w:szCs w:val="20"/>
        </w:rPr>
        <w:t xml:space="preserve"> d’audit</w:t>
      </w:r>
      <w:r w:rsidR="000E7105" w:rsidRPr="0044143A">
        <w:rPr>
          <w:rFonts w:ascii="Marianne" w:hAnsi="Marianne"/>
          <w:sz w:val="20"/>
          <w:szCs w:val="20"/>
        </w:rPr>
        <w:t xml:space="preserve"> </w:t>
      </w:r>
      <w:r w:rsidR="00DE648E" w:rsidRPr="0044143A">
        <w:rPr>
          <w:rFonts w:ascii="Marianne" w:hAnsi="Marianne"/>
          <w:sz w:val="20"/>
          <w:szCs w:val="20"/>
        </w:rPr>
        <w:t>recense</w:t>
      </w:r>
      <w:r w:rsidRPr="0044143A">
        <w:rPr>
          <w:rFonts w:ascii="Marianne" w:hAnsi="Marianne"/>
          <w:sz w:val="20"/>
          <w:szCs w:val="20"/>
        </w:rPr>
        <w:t>, premièrement,</w:t>
      </w:r>
      <w:r w:rsidR="00DE648E" w:rsidRPr="0044143A">
        <w:rPr>
          <w:rFonts w:ascii="Marianne" w:hAnsi="Marianne"/>
          <w:sz w:val="20"/>
          <w:szCs w:val="20"/>
        </w:rPr>
        <w:t xml:space="preserve"> les informations sur la situation énergétique de l’entreprise (consommations d’énergie, usages énergétiques, gestion de l’énergie, management de l’énergie).</w:t>
      </w:r>
    </w:p>
    <w:p w14:paraId="7784488D" w14:textId="77777777" w:rsidR="00DE648E" w:rsidRPr="00C52E23" w:rsidRDefault="00DE648E" w:rsidP="00DE648E">
      <w:pPr>
        <w:rPr>
          <w:rFonts w:ascii="Marianne" w:hAnsi="Marianne"/>
          <w:sz w:val="20"/>
          <w:szCs w:val="20"/>
        </w:rPr>
      </w:pPr>
    </w:p>
    <w:p w14:paraId="006C5735" w14:textId="18E09809" w:rsidR="00DE648E" w:rsidRPr="00C52E23" w:rsidRDefault="00DE648E" w:rsidP="0044143A">
      <w:pPr>
        <w:ind w:left="709"/>
        <w:rPr>
          <w:rFonts w:ascii="Marianne" w:hAnsi="Marianne"/>
          <w:sz w:val="20"/>
          <w:szCs w:val="20"/>
        </w:rPr>
      </w:pPr>
      <w:r w:rsidRPr="00C52E23">
        <w:rPr>
          <w:rFonts w:ascii="Marianne" w:hAnsi="Marianne"/>
          <w:sz w:val="20"/>
          <w:szCs w:val="20"/>
        </w:rPr>
        <w:t>Le rapport d’audit quantifie le potentiel d’amélioration de l</w:t>
      </w:r>
      <w:r w:rsidR="00F727C2">
        <w:rPr>
          <w:rFonts w:ascii="Marianne" w:hAnsi="Marianne"/>
          <w:sz w:val="20"/>
          <w:szCs w:val="20"/>
        </w:rPr>
        <w:t>a performance</w:t>
      </w:r>
      <w:r w:rsidRPr="00C52E23">
        <w:rPr>
          <w:rFonts w:ascii="Marianne" w:hAnsi="Marianne"/>
          <w:sz w:val="20"/>
          <w:szCs w:val="20"/>
        </w:rPr>
        <w:t xml:space="preserve"> énergétique ainsi que le gisement d’actions (évaluation technique et financière).</w:t>
      </w:r>
    </w:p>
    <w:p w14:paraId="575A3610" w14:textId="77777777" w:rsidR="00DE648E" w:rsidRPr="00C52E23" w:rsidRDefault="00DE648E" w:rsidP="00DE648E">
      <w:pPr>
        <w:rPr>
          <w:rFonts w:ascii="Marianne" w:hAnsi="Marianne"/>
          <w:sz w:val="20"/>
          <w:szCs w:val="20"/>
        </w:rPr>
      </w:pPr>
    </w:p>
    <w:p w14:paraId="6ABA4D21" w14:textId="3044C198" w:rsidR="00DF1BA0" w:rsidRPr="00C52E23" w:rsidRDefault="00DE648E" w:rsidP="0044143A">
      <w:pPr>
        <w:ind w:left="709"/>
        <w:rPr>
          <w:rFonts w:ascii="Marianne" w:hAnsi="Marianne"/>
          <w:sz w:val="20"/>
          <w:szCs w:val="20"/>
        </w:rPr>
      </w:pPr>
      <w:r w:rsidRPr="00C52E23">
        <w:rPr>
          <w:rFonts w:ascii="Marianne" w:hAnsi="Marianne"/>
          <w:sz w:val="20"/>
          <w:szCs w:val="20"/>
        </w:rPr>
        <w:t xml:space="preserve">Pour finir, le rapport d’audit propose un </w:t>
      </w:r>
      <w:r w:rsidR="00496688" w:rsidRPr="00C52E23">
        <w:rPr>
          <w:rFonts w:ascii="Marianne" w:hAnsi="Marianne"/>
          <w:sz w:val="20"/>
          <w:szCs w:val="20"/>
        </w:rPr>
        <w:t xml:space="preserve">plan d’actions pour chacune des actions proposées </w:t>
      </w:r>
      <w:r w:rsidR="001F39D6" w:rsidRPr="00C52E23">
        <w:rPr>
          <w:rFonts w:ascii="Marianne" w:hAnsi="Marianne"/>
          <w:sz w:val="20"/>
          <w:szCs w:val="20"/>
        </w:rPr>
        <w:t xml:space="preserve">indiquant </w:t>
      </w:r>
      <w:r w:rsidR="00496688" w:rsidRPr="00C52E23">
        <w:rPr>
          <w:rFonts w:ascii="Marianne" w:hAnsi="Marianne"/>
          <w:sz w:val="20"/>
          <w:szCs w:val="20"/>
        </w:rPr>
        <w:t>les économies envisagées ainsi que l’investissement estimé permettant de déterminer un temps de retour sur investissement.</w:t>
      </w:r>
      <w:r w:rsidR="001F39D6" w:rsidRPr="00C52E23">
        <w:rPr>
          <w:rFonts w:ascii="Marianne" w:hAnsi="Marianne"/>
          <w:sz w:val="20"/>
          <w:szCs w:val="20"/>
        </w:rPr>
        <w:t xml:space="preserve"> </w:t>
      </w:r>
      <w:r w:rsidR="0092159E" w:rsidRPr="00C52E23">
        <w:rPr>
          <w:rFonts w:ascii="Marianne" w:hAnsi="Marianne"/>
          <w:sz w:val="20"/>
          <w:szCs w:val="20"/>
        </w:rPr>
        <w:t xml:space="preserve">Ces actions </w:t>
      </w:r>
      <w:r w:rsidRPr="00C52E23">
        <w:rPr>
          <w:rFonts w:ascii="Marianne" w:hAnsi="Marianne"/>
          <w:sz w:val="20"/>
          <w:szCs w:val="20"/>
        </w:rPr>
        <w:t xml:space="preserve">d’économies d’énergie </w:t>
      </w:r>
      <w:r w:rsidR="0092159E" w:rsidRPr="00C52E23">
        <w:rPr>
          <w:rFonts w:ascii="Marianne" w:hAnsi="Marianne"/>
          <w:sz w:val="20"/>
          <w:szCs w:val="20"/>
        </w:rPr>
        <w:t xml:space="preserve">sont </w:t>
      </w:r>
      <w:r w:rsidRPr="00C52E23">
        <w:rPr>
          <w:rFonts w:ascii="Marianne" w:hAnsi="Marianne"/>
          <w:sz w:val="20"/>
          <w:szCs w:val="20"/>
        </w:rPr>
        <w:t xml:space="preserve">hiérarchisées en fonction du temps de retour </w:t>
      </w:r>
      <w:r w:rsidR="0092159E" w:rsidRPr="00C52E23">
        <w:rPr>
          <w:rFonts w:ascii="Marianne" w:hAnsi="Marianne"/>
          <w:sz w:val="20"/>
          <w:szCs w:val="20"/>
        </w:rPr>
        <w:t>sur investissement</w:t>
      </w:r>
      <w:r w:rsidR="00DF1BA0" w:rsidRPr="00C52E23">
        <w:rPr>
          <w:rFonts w:ascii="Marianne" w:hAnsi="Marianne"/>
          <w:sz w:val="20"/>
          <w:szCs w:val="20"/>
        </w:rPr>
        <w:t>.</w:t>
      </w:r>
    </w:p>
    <w:p w14:paraId="60015DE2" w14:textId="77777777" w:rsidR="00DF1BA0" w:rsidRPr="00C52E23" w:rsidRDefault="00DF1BA0" w:rsidP="00DE648E">
      <w:pPr>
        <w:rPr>
          <w:rFonts w:ascii="Marianne" w:hAnsi="Marianne"/>
          <w:sz w:val="20"/>
          <w:szCs w:val="20"/>
        </w:rPr>
      </w:pPr>
    </w:p>
    <w:p w14:paraId="2E7B6E1A" w14:textId="5EDA530A" w:rsidR="00405DF3" w:rsidRPr="00C52E23" w:rsidRDefault="00B54E3C" w:rsidP="0044143A">
      <w:pPr>
        <w:ind w:left="709"/>
        <w:rPr>
          <w:rFonts w:ascii="Marianne" w:hAnsi="Marianne"/>
          <w:sz w:val="20"/>
          <w:szCs w:val="20"/>
        </w:rPr>
      </w:pPr>
      <w:r w:rsidRPr="00C52E23">
        <w:rPr>
          <w:rFonts w:ascii="Marianne" w:hAnsi="Marianne"/>
          <w:sz w:val="20"/>
          <w:szCs w:val="20"/>
        </w:rPr>
        <w:t>Pour rappel, l</w:t>
      </w:r>
      <w:r w:rsidR="008058BB" w:rsidRPr="00C52E23">
        <w:rPr>
          <w:rFonts w:ascii="Marianne" w:hAnsi="Marianne"/>
          <w:sz w:val="20"/>
          <w:szCs w:val="20"/>
        </w:rPr>
        <w:t xml:space="preserve">e rapport d’audit </w:t>
      </w:r>
      <w:r w:rsidR="00DD233B" w:rsidRPr="00C52E23">
        <w:rPr>
          <w:rFonts w:ascii="Marianne" w:hAnsi="Marianne"/>
          <w:sz w:val="20"/>
          <w:szCs w:val="20"/>
        </w:rPr>
        <w:t>doit</w:t>
      </w:r>
      <w:r w:rsidR="008058BB" w:rsidRPr="00C52E23">
        <w:rPr>
          <w:rFonts w:ascii="Marianne" w:hAnsi="Marianne"/>
          <w:sz w:val="20"/>
          <w:szCs w:val="20"/>
        </w:rPr>
        <w:t xml:space="preserve"> également </w:t>
      </w:r>
      <w:r w:rsidR="00B577E4" w:rsidRPr="00C52E23">
        <w:rPr>
          <w:rFonts w:ascii="Marianne" w:hAnsi="Marianne"/>
          <w:sz w:val="20"/>
          <w:szCs w:val="20"/>
        </w:rPr>
        <w:t xml:space="preserve">proposer </w:t>
      </w:r>
      <w:r w:rsidR="00DE648E" w:rsidRPr="00C52E23">
        <w:rPr>
          <w:rFonts w:ascii="Marianne" w:hAnsi="Marianne"/>
          <w:sz w:val="20"/>
          <w:szCs w:val="20"/>
        </w:rPr>
        <w:t xml:space="preserve">un </w:t>
      </w:r>
      <w:r w:rsidR="00DE648E" w:rsidRPr="00C52E23">
        <w:rPr>
          <w:rFonts w:ascii="Marianne" w:hAnsi="Marianne"/>
          <w:b/>
          <w:bCs/>
          <w:sz w:val="20"/>
          <w:szCs w:val="20"/>
        </w:rPr>
        <w:t>plan de mesurage</w:t>
      </w:r>
      <w:r w:rsidR="00DE648E" w:rsidRPr="00C52E23">
        <w:rPr>
          <w:rFonts w:ascii="Marianne" w:hAnsi="Marianne"/>
          <w:sz w:val="20"/>
          <w:szCs w:val="20"/>
        </w:rPr>
        <w:t xml:space="preserve"> de l’énergie</w:t>
      </w:r>
      <w:r w:rsidR="00BD7604" w:rsidRPr="00C52E23">
        <w:rPr>
          <w:rFonts w:ascii="Marianne" w:hAnsi="Marianne"/>
          <w:sz w:val="20"/>
          <w:szCs w:val="20"/>
        </w:rPr>
        <w:t xml:space="preserve"> dont l’objectif est de concevoir</w:t>
      </w:r>
      <w:r w:rsidR="000E7105">
        <w:rPr>
          <w:rFonts w:ascii="Marianne" w:hAnsi="Marianne"/>
          <w:sz w:val="20"/>
          <w:szCs w:val="20"/>
        </w:rPr>
        <w:t>,</w:t>
      </w:r>
      <w:r w:rsidR="00D516A4" w:rsidRPr="00C52E23">
        <w:rPr>
          <w:rFonts w:ascii="Marianne" w:hAnsi="Marianne"/>
          <w:sz w:val="20"/>
          <w:szCs w:val="20"/>
        </w:rPr>
        <w:t xml:space="preserve"> mettre en œuvre, exploiter et maintenir </w:t>
      </w:r>
      <w:r w:rsidR="00DF5FF9" w:rsidRPr="00C52E23">
        <w:rPr>
          <w:rFonts w:ascii="Marianne" w:hAnsi="Marianne"/>
          <w:sz w:val="20"/>
          <w:szCs w:val="20"/>
        </w:rPr>
        <w:t>un système permettant</w:t>
      </w:r>
      <w:r w:rsidR="00620E67" w:rsidRPr="00C52E23">
        <w:rPr>
          <w:rFonts w:ascii="Marianne" w:hAnsi="Marianne"/>
          <w:sz w:val="20"/>
          <w:szCs w:val="20"/>
        </w:rPr>
        <w:t xml:space="preserve"> </w:t>
      </w:r>
      <w:r w:rsidR="009C3E96" w:rsidRPr="00C52E23">
        <w:rPr>
          <w:rFonts w:ascii="Marianne" w:hAnsi="Marianne"/>
          <w:sz w:val="20"/>
          <w:szCs w:val="20"/>
        </w:rPr>
        <w:t>de mesurer la performance énergétique pour s’assurer</w:t>
      </w:r>
      <w:r w:rsidR="00620E67" w:rsidRPr="00C52E23">
        <w:rPr>
          <w:rFonts w:ascii="Marianne" w:hAnsi="Marianne"/>
          <w:sz w:val="20"/>
          <w:szCs w:val="20"/>
        </w:rPr>
        <w:t xml:space="preserve"> </w:t>
      </w:r>
      <w:r w:rsidR="009C3E96" w:rsidRPr="00C52E23">
        <w:rPr>
          <w:rFonts w:ascii="Marianne" w:hAnsi="Marianne"/>
          <w:sz w:val="20"/>
          <w:szCs w:val="20"/>
        </w:rPr>
        <w:t xml:space="preserve">qu’elle </w:t>
      </w:r>
      <w:r w:rsidR="000E7105">
        <w:rPr>
          <w:rFonts w:ascii="Marianne" w:hAnsi="Marianne"/>
          <w:sz w:val="20"/>
          <w:szCs w:val="20"/>
        </w:rPr>
        <w:t>soit</w:t>
      </w:r>
      <w:r w:rsidR="009C3E96" w:rsidRPr="00C52E23">
        <w:rPr>
          <w:rFonts w:ascii="Marianne" w:hAnsi="Marianne"/>
          <w:sz w:val="20"/>
          <w:szCs w:val="20"/>
        </w:rPr>
        <w:t xml:space="preserve"> conforme aux objectifs,</w:t>
      </w:r>
      <w:r w:rsidR="00620E67" w:rsidRPr="00C52E23">
        <w:rPr>
          <w:rFonts w:ascii="Marianne" w:hAnsi="Marianne"/>
          <w:sz w:val="20"/>
          <w:szCs w:val="20"/>
        </w:rPr>
        <w:t xml:space="preserve"> </w:t>
      </w:r>
      <w:r w:rsidR="009C3E96" w:rsidRPr="00C52E23">
        <w:rPr>
          <w:rFonts w:ascii="Marianne" w:hAnsi="Marianne"/>
          <w:sz w:val="20"/>
          <w:szCs w:val="20"/>
        </w:rPr>
        <w:t>d’analyser les causes des dérives potentielles de</w:t>
      </w:r>
      <w:r w:rsidR="00620E67" w:rsidRPr="00C52E23">
        <w:rPr>
          <w:rFonts w:ascii="Marianne" w:hAnsi="Marianne"/>
          <w:sz w:val="20"/>
          <w:szCs w:val="20"/>
        </w:rPr>
        <w:t xml:space="preserve"> </w:t>
      </w:r>
      <w:r w:rsidR="009C3E96" w:rsidRPr="00C52E23">
        <w:rPr>
          <w:rFonts w:ascii="Marianne" w:hAnsi="Marianne"/>
          <w:sz w:val="20"/>
          <w:szCs w:val="20"/>
        </w:rPr>
        <w:t>consommation énergétique</w:t>
      </w:r>
      <w:r w:rsidR="00A20D4E" w:rsidRPr="00C52E23">
        <w:rPr>
          <w:rFonts w:ascii="Marianne" w:hAnsi="Marianne"/>
          <w:sz w:val="20"/>
          <w:szCs w:val="20"/>
        </w:rPr>
        <w:t xml:space="preserve"> et, </w:t>
      </w:r>
      <w:r w:rsidR="009C3E96" w:rsidRPr="00C52E23">
        <w:rPr>
          <w:rFonts w:ascii="Marianne" w:hAnsi="Marianne"/>
          <w:sz w:val="20"/>
          <w:szCs w:val="20"/>
        </w:rPr>
        <w:t>de pérenniser les gains réalisés.</w:t>
      </w:r>
    </w:p>
    <w:p w14:paraId="460B655A" w14:textId="77777777" w:rsidR="00487951" w:rsidRDefault="00487951" w:rsidP="00117DD2">
      <w:pPr>
        <w:rPr>
          <w:rFonts w:ascii="Marianne" w:hAnsi="Marianne"/>
          <w:sz w:val="20"/>
          <w:szCs w:val="20"/>
        </w:rPr>
      </w:pPr>
    </w:p>
    <w:tbl>
      <w:tblPr>
        <w:tblStyle w:val="Grilledutableau"/>
        <w:tblW w:w="0" w:type="auto"/>
        <w:tblLook w:val="04A0" w:firstRow="1" w:lastRow="0" w:firstColumn="1" w:lastColumn="0" w:noHBand="0" w:noVBand="1"/>
      </w:tblPr>
      <w:tblGrid>
        <w:gridCol w:w="9060"/>
      </w:tblGrid>
      <w:tr w:rsidR="00866736" w14:paraId="0EFFAB51" w14:textId="77777777" w:rsidTr="00866736">
        <w:tc>
          <w:tcPr>
            <w:tcW w:w="9060" w:type="dxa"/>
          </w:tcPr>
          <w:p w14:paraId="23BEDCF4" w14:textId="77777777" w:rsidR="00D45B86" w:rsidRDefault="00D45B86" w:rsidP="00866736">
            <w:pPr>
              <w:rPr>
                <w:rFonts w:ascii="Marianne" w:hAnsi="Marianne"/>
                <w:b/>
                <w:bCs/>
                <w:sz w:val="20"/>
                <w:szCs w:val="20"/>
              </w:rPr>
            </w:pPr>
          </w:p>
          <w:p w14:paraId="2DBE74E6" w14:textId="63EE60B4" w:rsidR="00866736" w:rsidRPr="00866736" w:rsidRDefault="00866736" w:rsidP="00866736">
            <w:pPr>
              <w:rPr>
                <w:rFonts w:ascii="Marianne" w:hAnsi="Marianne"/>
                <w:b/>
                <w:bCs/>
                <w:sz w:val="20"/>
                <w:szCs w:val="20"/>
              </w:rPr>
            </w:pPr>
            <w:r w:rsidRPr="00866736">
              <w:rPr>
                <w:rFonts w:ascii="Marianne" w:hAnsi="Marianne"/>
                <w:b/>
                <w:bCs/>
                <w:sz w:val="20"/>
                <w:szCs w:val="20"/>
              </w:rPr>
              <w:t>Pour aller plus loin… Profitez de l’audit et des actions d’électrification pour aborder le sujet de l’</w:t>
            </w:r>
            <w:r w:rsidRPr="00D45B86">
              <w:rPr>
                <w:rFonts w:ascii="Marianne" w:hAnsi="Marianne"/>
                <w:b/>
                <w:bCs/>
                <w:sz w:val="20"/>
                <w:szCs w:val="20"/>
                <w:u w:val="single"/>
              </w:rPr>
              <w:t>effacement électrique</w:t>
            </w:r>
            <w:r w:rsidRPr="00866736">
              <w:rPr>
                <w:rFonts w:cs="Calibri"/>
                <w:b/>
                <w:bCs/>
                <w:sz w:val="20"/>
                <w:szCs w:val="20"/>
              </w:rPr>
              <w:t> </w:t>
            </w:r>
            <w:r w:rsidRPr="00866736">
              <w:rPr>
                <w:rFonts w:ascii="Marianne" w:hAnsi="Marianne"/>
                <w:b/>
                <w:bCs/>
                <w:sz w:val="20"/>
                <w:szCs w:val="20"/>
              </w:rPr>
              <w:t>!</w:t>
            </w:r>
          </w:p>
          <w:p w14:paraId="707953A2" w14:textId="601724CD" w:rsidR="00866736" w:rsidRDefault="00866736" w:rsidP="00866736">
            <w:pPr>
              <w:rPr>
                <w:rFonts w:ascii="Marianne" w:hAnsi="Marianne"/>
                <w:sz w:val="20"/>
                <w:szCs w:val="20"/>
              </w:rPr>
            </w:pPr>
            <w:r>
              <w:rPr>
                <w:rFonts w:ascii="Marianne" w:hAnsi="Marianne"/>
                <w:sz w:val="20"/>
                <w:szCs w:val="20"/>
              </w:rPr>
              <w:t>En ce sens, a</w:t>
            </w:r>
            <w:r w:rsidRPr="00866736">
              <w:rPr>
                <w:rFonts w:ascii="Marianne" w:hAnsi="Marianne"/>
                <w:sz w:val="20"/>
                <w:szCs w:val="20"/>
              </w:rPr>
              <w:t xml:space="preserve">fin de permettre aux industriels d'estimer leur potentiel d'effacement, l'ADEME met à disposition un </w:t>
            </w:r>
            <w:hyperlink r:id="rId28" w:history="1">
              <w:r w:rsidRPr="00A504E2">
                <w:rPr>
                  <w:rStyle w:val="Lienhypertexte"/>
                  <w:rFonts w:ascii="Marianne" w:hAnsi="Marianne"/>
                  <w:b/>
                  <w:bCs/>
                  <w:sz w:val="20"/>
                  <w:szCs w:val="20"/>
                </w:rPr>
                <w:t>outil d'auto-évaluation</w:t>
              </w:r>
            </w:hyperlink>
            <w:r>
              <w:rPr>
                <w:rFonts w:ascii="Marianne" w:hAnsi="Marianne"/>
                <w:sz w:val="20"/>
                <w:szCs w:val="20"/>
              </w:rPr>
              <w:t xml:space="preserve"> </w:t>
            </w:r>
            <w:r w:rsidR="00354172">
              <w:rPr>
                <w:rFonts w:ascii="Marianne" w:hAnsi="Marianne"/>
                <w:sz w:val="20"/>
                <w:szCs w:val="20"/>
              </w:rPr>
              <w:t>e</w:t>
            </w:r>
            <w:r w:rsidR="00354172" w:rsidRPr="0016739A">
              <w:rPr>
                <w:rFonts w:ascii="Marianne" w:hAnsi="Marianne"/>
                <w:sz w:val="20"/>
                <w:szCs w:val="20"/>
              </w:rPr>
              <w:t>n 10 questions.</w:t>
            </w:r>
          </w:p>
          <w:p w14:paraId="09AC37E3" w14:textId="6422DE5C" w:rsidR="00866736" w:rsidRPr="00866736" w:rsidRDefault="00866736" w:rsidP="00866736">
            <w:pPr>
              <w:pStyle w:val="Paragraphedeliste"/>
              <w:numPr>
                <w:ilvl w:val="2"/>
                <w:numId w:val="22"/>
              </w:numPr>
              <w:jc w:val="right"/>
              <w:rPr>
                <w:rFonts w:ascii="Marianne" w:hAnsi="Marianne"/>
                <w:b/>
                <w:bCs/>
                <w:sz w:val="20"/>
                <w:szCs w:val="20"/>
              </w:rPr>
            </w:pPr>
            <w:r w:rsidRPr="00866736">
              <w:rPr>
                <w:rFonts w:ascii="Marianne" w:hAnsi="Marianne"/>
                <w:b/>
                <w:bCs/>
                <w:sz w:val="20"/>
                <w:szCs w:val="20"/>
              </w:rPr>
              <w:t>Plus de détails au §5.</w:t>
            </w:r>
            <w:r w:rsidR="00807A5C">
              <w:rPr>
                <w:rFonts w:ascii="Marianne" w:hAnsi="Marianne"/>
                <w:b/>
                <w:bCs/>
                <w:sz w:val="20"/>
                <w:szCs w:val="20"/>
              </w:rPr>
              <w:t>2</w:t>
            </w:r>
          </w:p>
          <w:p w14:paraId="28ACFA00" w14:textId="77777777" w:rsidR="00866736" w:rsidRDefault="00866736" w:rsidP="00117DD2">
            <w:pPr>
              <w:rPr>
                <w:rFonts w:ascii="Marianne" w:hAnsi="Marianne"/>
                <w:sz w:val="20"/>
                <w:szCs w:val="20"/>
              </w:rPr>
            </w:pPr>
          </w:p>
        </w:tc>
      </w:tr>
    </w:tbl>
    <w:p w14:paraId="38189F1E" w14:textId="77777777" w:rsidR="000C4401" w:rsidRPr="00C52E23" w:rsidRDefault="000C4401" w:rsidP="00117DD2">
      <w:pPr>
        <w:rPr>
          <w:rFonts w:ascii="Marianne" w:hAnsi="Marianne"/>
          <w:sz w:val="20"/>
          <w:szCs w:val="20"/>
        </w:rPr>
      </w:pPr>
    </w:p>
    <w:p w14:paraId="7C309D1B" w14:textId="7E2A8C4F" w:rsidR="000B4C1F" w:rsidRDefault="000E7105" w:rsidP="000C4401">
      <w:pPr>
        <w:pStyle w:val="Paragraphedeliste"/>
        <w:numPr>
          <w:ilvl w:val="0"/>
          <w:numId w:val="22"/>
        </w:numPr>
        <w:rPr>
          <w:rFonts w:ascii="Marianne" w:hAnsi="Marianne"/>
          <w:sz w:val="20"/>
          <w:szCs w:val="20"/>
        </w:rPr>
      </w:pPr>
      <w:r w:rsidRPr="000E7105">
        <w:rPr>
          <w:rFonts w:ascii="Marianne" w:hAnsi="Marianne"/>
          <w:sz w:val="20"/>
          <w:szCs w:val="20"/>
        </w:rPr>
        <w:t>La</w:t>
      </w:r>
      <w:r w:rsidRPr="000E7105">
        <w:rPr>
          <w:rFonts w:ascii="Marianne" w:hAnsi="Marianne"/>
          <w:b/>
          <w:bCs/>
          <w:sz w:val="20"/>
          <w:szCs w:val="20"/>
        </w:rPr>
        <w:t xml:space="preserve"> r</w:t>
      </w:r>
      <w:r w:rsidR="00063FC6" w:rsidRPr="000E7105">
        <w:rPr>
          <w:rFonts w:ascii="Marianne" w:hAnsi="Marianne"/>
          <w:b/>
          <w:bCs/>
          <w:sz w:val="20"/>
          <w:szCs w:val="20"/>
        </w:rPr>
        <w:t>éunion de cl</w:t>
      </w:r>
      <w:r w:rsidR="007D7629" w:rsidRPr="000E7105">
        <w:rPr>
          <w:rFonts w:ascii="Marianne" w:hAnsi="Marianne"/>
          <w:b/>
          <w:bCs/>
          <w:sz w:val="20"/>
          <w:szCs w:val="20"/>
        </w:rPr>
        <w:t>ôture</w:t>
      </w:r>
      <w:r w:rsidR="007564E9">
        <w:rPr>
          <w:rFonts w:ascii="Marianne" w:hAnsi="Marianne"/>
          <w:b/>
          <w:bCs/>
          <w:sz w:val="20"/>
          <w:szCs w:val="20"/>
        </w:rPr>
        <w:t>,</w:t>
      </w:r>
      <w:r w:rsidR="00DE648E" w:rsidRPr="000E7105">
        <w:rPr>
          <w:rFonts w:ascii="Marianne" w:hAnsi="Marianne"/>
          <w:b/>
          <w:bCs/>
          <w:sz w:val="20"/>
          <w:szCs w:val="20"/>
        </w:rPr>
        <w:t xml:space="preserve"> </w:t>
      </w:r>
      <w:r w:rsidR="00721ACA">
        <w:rPr>
          <w:rFonts w:ascii="Marianne" w:hAnsi="Marianne"/>
          <w:b/>
          <w:bCs/>
          <w:sz w:val="20"/>
          <w:szCs w:val="20"/>
        </w:rPr>
        <w:t xml:space="preserve">de préférence </w:t>
      </w:r>
      <w:r w:rsidR="00DE648E" w:rsidRPr="000E7105">
        <w:rPr>
          <w:rFonts w:ascii="Marianne" w:hAnsi="Marianne"/>
          <w:b/>
          <w:bCs/>
          <w:sz w:val="20"/>
          <w:szCs w:val="20"/>
        </w:rPr>
        <w:t>sur site</w:t>
      </w:r>
      <w:r w:rsidR="007564E9">
        <w:rPr>
          <w:rFonts w:ascii="Marianne" w:hAnsi="Marianne"/>
          <w:b/>
          <w:bCs/>
          <w:sz w:val="20"/>
          <w:szCs w:val="20"/>
        </w:rPr>
        <w:t>,</w:t>
      </w:r>
      <w:r w:rsidRPr="000E7105">
        <w:rPr>
          <w:rFonts w:ascii="Marianne" w:hAnsi="Marianne"/>
          <w:b/>
          <w:bCs/>
          <w:sz w:val="20"/>
          <w:szCs w:val="20"/>
        </w:rPr>
        <w:t xml:space="preserve"> </w:t>
      </w:r>
      <w:r w:rsidRPr="000E7105">
        <w:rPr>
          <w:rFonts w:ascii="Marianne" w:hAnsi="Marianne"/>
          <w:sz w:val="20"/>
          <w:szCs w:val="20"/>
        </w:rPr>
        <w:t xml:space="preserve">permet au prestataire conseil de remettre au </w:t>
      </w:r>
      <w:r w:rsidR="00145367">
        <w:rPr>
          <w:rFonts w:ascii="Marianne" w:hAnsi="Marianne"/>
          <w:sz w:val="20"/>
          <w:szCs w:val="20"/>
        </w:rPr>
        <w:t>bénéficiaire</w:t>
      </w:r>
      <w:r w:rsidRPr="000E7105">
        <w:rPr>
          <w:rFonts w:ascii="Marianne" w:hAnsi="Marianne"/>
          <w:sz w:val="20"/>
          <w:szCs w:val="20"/>
        </w:rPr>
        <w:t xml:space="preserve"> le </w:t>
      </w:r>
      <w:r w:rsidR="00924365" w:rsidRPr="000E7105">
        <w:rPr>
          <w:rFonts w:ascii="Marianne" w:hAnsi="Marianne"/>
          <w:sz w:val="20"/>
          <w:szCs w:val="20"/>
        </w:rPr>
        <w:t>«</w:t>
      </w:r>
      <w:r w:rsidR="00924365" w:rsidRPr="000E7105">
        <w:rPr>
          <w:rFonts w:cs="Calibri"/>
          <w:sz w:val="20"/>
          <w:szCs w:val="20"/>
        </w:rPr>
        <w:t> </w:t>
      </w:r>
      <w:r w:rsidR="00924365" w:rsidRPr="000E7105">
        <w:rPr>
          <w:rFonts w:ascii="Marianne" w:hAnsi="Marianne"/>
          <w:sz w:val="20"/>
          <w:szCs w:val="20"/>
        </w:rPr>
        <w:t>rapport final</w:t>
      </w:r>
      <w:r w:rsidR="00924365" w:rsidRPr="000E7105">
        <w:rPr>
          <w:rFonts w:cs="Calibri"/>
          <w:sz w:val="20"/>
          <w:szCs w:val="20"/>
        </w:rPr>
        <w:t> </w:t>
      </w:r>
      <w:r w:rsidR="00924365" w:rsidRPr="000E7105">
        <w:rPr>
          <w:rFonts w:ascii="Marianne" w:hAnsi="Marianne" w:cs="Marianne"/>
          <w:sz w:val="20"/>
          <w:szCs w:val="20"/>
        </w:rPr>
        <w:t>»</w:t>
      </w:r>
      <w:r w:rsidR="00924365" w:rsidRPr="000E7105">
        <w:rPr>
          <w:rFonts w:ascii="Marianne" w:hAnsi="Marianne"/>
          <w:sz w:val="20"/>
          <w:szCs w:val="20"/>
        </w:rPr>
        <w:t xml:space="preserve"> </w:t>
      </w:r>
      <w:r>
        <w:rPr>
          <w:rFonts w:ascii="Marianne" w:hAnsi="Marianne"/>
          <w:sz w:val="20"/>
          <w:szCs w:val="20"/>
        </w:rPr>
        <w:t>et de le</w:t>
      </w:r>
      <w:r w:rsidR="00924365" w:rsidRPr="000E7105">
        <w:rPr>
          <w:rFonts w:ascii="Marianne" w:hAnsi="Marianne"/>
          <w:sz w:val="20"/>
          <w:szCs w:val="20"/>
        </w:rPr>
        <w:t xml:space="preserve"> présent</w:t>
      </w:r>
      <w:r>
        <w:rPr>
          <w:rFonts w:ascii="Marianne" w:hAnsi="Marianne"/>
          <w:sz w:val="20"/>
          <w:szCs w:val="20"/>
        </w:rPr>
        <w:t>er</w:t>
      </w:r>
      <w:r w:rsidR="00924365" w:rsidRPr="000E7105">
        <w:rPr>
          <w:rFonts w:ascii="Marianne" w:hAnsi="Marianne"/>
          <w:sz w:val="20"/>
          <w:szCs w:val="20"/>
        </w:rPr>
        <w:t xml:space="preserve"> </w:t>
      </w:r>
      <w:r w:rsidR="007D4D82" w:rsidRPr="000E7105">
        <w:rPr>
          <w:rFonts w:ascii="Marianne" w:hAnsi="Marianne"/>
          <w:sz w:val="20"/>
          <w:szCs w:val="20"/>
        </w:rPr>
        <w:t xml:space="preserve">à l’oral </w:t>
      </w:r>
      <w:r>
        <w:rPr>
          <w:rFonts w:ascii="Marianne" w:hAnsi="Marianne"/>
          <w:sz w:val="20"/>
          <w:szCs w:val="20"/>
        </w:rPr>
        <w:t>aux</w:t>
      </w:r>
      <w:r w:rsidR="00924365" w:rsidRPr="000E7105">
        <w:rPr>
          <w:rFonts w:ascii="Marianne" w:hAnsi="Marianne"/>
          <w:sz w:val="20"/>
          <w:szCs w:val="20"/>
        </w:rPr>
        <w:t xml:space="preserve"> représentants décisionnels </w:t>
      </w:r>
      <w:r>
        <w:rPr>
          <w:rFonts w:ascii="Marianne" w:hAnsi="Marianne"/>
          <w:sz w:val="20"/>
          <w:szCs w:val="20"/>
        </w:rPr>
        <w:t xml:space="preserve">de l’entreprises afin de d’échanger et de confirmer les préconisations mais aussi de s’assurer de la bonne </w:t>
      </w:r>
      <w:r w:rsidR="00924365" w:rsidRPr="000E7105">
        <w:rPr>
          <w:rFonts w:ascii="Marianne" w:hAnsi="Marianne"/>
          <w:sz w:val="20"/>
          <w:szCs w:val="20"/>
        </w:rPr>
        <w:t>appropriation des conclusions par l</w:t>
      </w:r>
      <w:r w:rsidR="00145367">
        <w:rPr>
          <w:rFonts w:ascii="Marianne" w:hAnsi="Marianne"/>
          <w:sz w:val="20"/>
          <w:szCs w:val="20"/>
        </w:rPr>
        <w:t>e bénéficiaire</w:t>
      </w:r>
      <w:r w:rsidR="00924365" w:rsidRPr="000E7105">
        <w:rPr>
          <w:rFonts w:ascii="Marianne" w:hAnsi="Marianne"/>
          <w:sz w:val="20"/>
          <w:szCs w:val="20"/>
        </w:rPr>
        <w:t xml:space="preserve">. </w:t>
      </w:r>
    </w:p>
    <w:p w14:paraId="0ABCDAEC" w14:textId="77777777" w:rsidR="00D45B86" w:rsidRDefault="00D45B86" w:rsidP="00D45B86">
      <w:pPr>
        <w:rPr>
          <w:rFonts w:ascii="Marianne" w:hAnsi="Marianne"/>
          <w:sz w:val="20"/>
          <w:szCs w:val="20"/>
        </w:rPr>
      </w:pPr>
    </w:p>
    <w:p w14:paraId="376E6EF8" w14:textId="77777777" w:rsidR="00D45B86" w:rsidRPr="00C52E23" w:rsidRDefault="00D45B86" w:rsidP="00D45B86">
      <w:pPr>
        <w:rPr>
          <w:rFonts w:ascii="Marianne" w:hAnsi="Marianne"/>
          <w:sz w:val="20"/>
          <w:szCs w:val="20"/>
        </w:rPr>
      </w:pPr>
    </w:p>
    <w:p w14:paraId="7E367122" w14:textId="49A69304" w:rsidR="00D45B86" w:rsidRDefault="00D45B86">
      <w:pPr>
        <w:keepNext w:val="0"/>
        <w:keepLines w:val="0"/>
        <w:jc w:val="left"/>
        <w:rPr>
          <w:rFonts w:ascii="Marianne" w:hAnsi="Marianne"/>
          <w:b/>
          <w:bCs/>
          <w:sz w:val="20"/>
          <w:szCs w:val="20"/>
        </w:rPr>
      </w:pPr>
      <w:r>
        <w:rPr>
          <w:rFonts w:ascii="Marianne" w:hAnsi="Marianne"/>
          <w:b/>
          <w:bCs/>
          <w:sz w:val="20"/>
          <w:szCs w:val="20"/>
        </w:rPr>
        <w:br w:type="page"/>
      </w:r>
    </w:p>
    <w:p w14:paraId="1662E143"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b/>
          <w:bCs/>
          <w:sz w:val="20"/>
          <w:szCs w:val="20"/>
        </w:rPr>
      </w:pPr>
    </w:p>
    <w:p w14:paraId="22A400AE" w14:textId="0CB3AC8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b/>
          <w:bCs/>
          <w:sz w:val="20"/>
          <w:szCs w:val="20"/>
        </w:rPr>
      </w:pPr>
      <w:r>
        <w:rPr>
          <w:rFonts w:ascii="Marianne" w:hAnsi="Marianne"/>
          <w:b/>
          <w:bCs/>
          <w:sz w:val="20"/>
          <w:szCs w:val="20"/>
        </w:rPr>
        <w:t>Rappel des dernières évolutions réglementaires de méthodologie depuis le 1</w:t>
      </w:r>
      <w:r w:rsidRPr="00D45B86">
        <w:rPr>
          <w:rFonts w:ascii="Marianne" w:hAnsi="Marianne"/>
          <w:b/>
          <w:bCs/>
          <w:sz w:val="20"/>
          <w:szCs w:val="20"/>
          <w:vertAlign w:val="superscript"/>
        </w:rPr>
        <w:t>er</w:t>
      </w:r>
      <w:r>
        <w:rPr>
          <w:rFonts w:ascii="Marianne" w:hAnsi="Marianne"/>
          <w:b/>
          <w:bCs/>
          <w:sz w:val="20"/>
          <w:szCs w:val="20"/>
        </w:rPr>
        <w:t xml:space="preserve"> janvier</w:t>
      </w:r>
      <w:r w:rsidRPr="00C52E23">
        <w:rPr>
          <w:rFonts w:ascii="Marianne" w:hAnsi="Marianne"/>
          <w:b/>
          <w:bCs/>
          <w:sz w:val="20"/>
          <w:szCs w:val="20"/>
        </w:rPr>
        <w:t xml:space="preserve"> 2024</w:t>
      </w:r>
    </w:p>
    <w:p w14:paraId="39C3E682" w14:textId="77777777" w:rsidR="00D45B86" w:rsidRPr="00C52E23" w:rsidRDefault="00D45B86" w:rsidP="00D45B86">
      <w:pPr>
        <w:pBdr>
          <w:top w:val="single" w:sz="4" w:space="1" w:color="auto"/>
          <w:left w:val="single" w:sz="4" w:space="4" w:color="auto"/>
          <w:bottom w:val="single" w:sz="4" w:space="1" w:color="auto"/>
          <w:right w:val="single" w:sz="4" w:space="4" w:color="auto"/>
        </w:pBdr>
        <w:rPr>
          <w:rFonts w:ascii="Marianne" w:hAnsi="Marianne"/>
          <w:b/>
          <w:bCs/>
          <w:sz w:val="20"/>
          <w:szCs w:val="20"/>
        </w:rPr>
      </w:pPr>
    </w:p>
    <w:p w14:paraId="08BACBDC"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Pr>
          <w:rFonts w:ascii="Marianne" w:hAnsi="Marianne"/>
          <w:sz w:val="20"/>
          <w:szCs w:val="20"/>
        </w:rPr>
        <w:t xml:space="preserve"> </w:t>
      </w:r>
      <w:r w:rsidRPr="00C52E23">
        <w:rPr>
          <w:rFonts w:ascii="Marianne" w:hAnsi="Marianne"/>
          <w:sz w:val="20"/>
          <w:szCs w:val="20"/>
        </w:rPr>
        <w:t>Pour les audits de niveau 2</w:t>
      </w:r>
      <w:r>
        <w:rPr>
          <w:rFonts w:ascii="Marianne" w:hAnsi="Marianne"/>
          <w:sz w:val="20"/>
          <w:szCs w:val="20"/>
        </w:rPr>
        <w:t>)</w:t>
      </w:r>
      <w:r w:rsidRPr="00C52E23">
        <w:rPr>
          <w:rFonts w:ascii="Marianne" w:hAnsi="Marianne"/>
          <w:sz w:val="20"/>
          <w:szCs w:val="20"/>
        </w:rPr>
        <w:t xml:space="preserve"> et de niveau 3</w:t>
      </w:r>
      <w:r>
        <w:rPr>
          <w:rFonts w:ascii="Marianne" w:hAnsi="Marianne"/>
          <w:sz w:val="20"/>
          <w:szCs w:val="20"/>
        </w:rPr>
        <w:t>)</w:t>
      </w:r>
      <w:r w:rsidRPr="00C52E23">
        <w:rPr>
          <w:rFonts w:ascii="Marianne" w:hAnsi="Marianne"/>
          <w:sz w:val="20"/>
          <w:szCs w:val="20"/>
        </w:rPr>
        <w:t xml:space="preserve">, les usages énergétiques significatifs </w:t>
      </w:r>
      <w:r>
        <w:rPr>
          <w:rFonts w:ascii="Marianne" w:hAnsi="Marianne"/>
          <w:sz w:val="20"/>
          <w:szCs w:val="20"/>
        </w:rPr>
        <w:t xml:space="preserve">(UES) </w:t>
      </w:r>
      <w:r w:rsidRPr="00C52E23">
        <w:rPr>
          <w:rFonts w:ascii="Marianne" w:hAnsi="Marianne"/>
          <w:sz w:val="20"/>
          <w:szCs w:val="20"/>
        </w:rPr>
        <w:t>doivent être mesurés et non estimés. Sont définis par «</w:t>
      </w:r>
      <w:r w:rsidRPr="00C52E23">
        <w:rPr>
          <w:rFonts w:cs="Calibri"/>
          <w:sz w:val="20"/>
          <w:szCs w:val="20"/>
        </w:rPr>
        <w:t> </w:t>
      </w:r>
      <w:r w:rsidRPr="00C52E23">
        <w:rPr>
          <w:rFonts w:ascii="Marianne" w:hAnsi="Marianne"/>
          <w:sz w:val="20"/>
          <w:szCs w:val="20"/>
        </w:rPr>
        <w:t>usage énergétique significatif</w:t>
      </w:r>
      <w:r w:rsidRPr="00C52E23">
        <w:rPr>
          <w:rFonts w:cs="Calibri"/>
          <w:sz w:val="20"/>
          <w:szCs w:val="20"/>
        </w:rPr>
        <w:t> </w:t>
      </w:r>
      <w:r w:rsidRPr="00C52E23">
        <w:rPr>
          <w:rFonts w:ascii="Marianne" w:hAnsi="Marianne"/>
          <w:sz w:val="20"/>
          <w:szCs w:val="20"/>
        </w:rPr>
        <w:t>» tous les usages qui représentent plus de 10% de la consommation énergétique de l’entreprise ou du périmètre considéré</w:t>
      </w:r>
      <w:r>
        <w:rPr>
          <w:rFonts w:ascii="Marianne" w:hAnsi="Marianne"/>
          <w:sz w:val="20"/>
          <w:szCs w:val="20"/>
        </w:rPr>
        <w:t>.</w:t>
      </w:r>
    </w:p>
    <w:p w14:paraId="012B76B1"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p>
    <w:p w14:paraId="7B750784"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Pr>
          <w:rFonts w:ascii="Marianne" w:hAnsi="Marianne"/>
          <w:sz w:val="20"/>
          <w:szCs w:val="20"/>
        </w:rPr>
        <w:t xml:space="preserve"> </w:t>
      </w:r>
      <w:r w:rsidRPr="00C52E23">
        <w:rPr>
          <w:rFonts w:ascii="Marianne" w:hAnsi="Marianne"/>
          <w:sz w:val="20"/>
          <w:szCs w:val="20"/>
        </w:rPr>
        <w:t>La norme introduit l’obligation de définir un plan de mesurage pour les besoins de l’audit énergétique. La conception et la mise en œuvre d’un plan de mesurage et de surveillance de l’énergie fait l’objet d’une norme (cf. norme NF EN 17267</w:t>
      </w:r>
      <w:r w:rsidRPr="006674BE">
        <w:rPr>
          <w:sz w:val="20"/>
          <w:szCs w:val="20"/>
          <w:vertAlign w:val="superscript"/>
        </w:rPr>
        <w:footnoteReference w:id="10"/>
      </w:r>
      <w:r w:rsidRPr="00C52E23">
        <w:rPr>
          <w:rFonts w:ascii="Marianne" w:hAnsi="Marianne"/>
          <w:sz w:val="20"/>
          <w:szCs w:val="20"/>
        </w:rPr>
        <w:t>) et d’un guide ADEME</w:t>
      </w:r>
      <w:r w:rsidRPr="006674BE">
        <w:rPr>
          <w:sz w:val="20"/>
          <w:szCs w:val="20"/>
          <w:vertAlign w:val="superscript"/>
        </w:rPr>
        <w:footnoteReference w:id="11"/>
      </w:r>
      <w:r w:rsidRPr="00C52E23">
        <w:rPr>
          <w:rFonts w:ascii="Marianne" w:hAnsi="Marianne"/>
          <w:sz w:val="20"/>
          <w:szCs w:val="20"/>
        </w:rPr>
        <w:t>.</w:t>
      </w:r>
    </w:p>
    <w:p w14:paraId="53AE3B07"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Pr>
          <w:noProof/>
        </w:rPr>
        <w:drawing>
          <wp:anchor distT="0" distB="0" distL="114300" distR="114300" simplePos="0" relativeHeight="251680779" behindDoc="0" locked="0" layoutInCell="1" allowOverlap="1" wp14:anchorId="7AC28F5A" wp14:editId="150277FE">
            <wp:simplePos x="0" y="0"/>
            <wp:positionH relativeFrom="column">
              <wp:posOffset>-5080</wp:posOffset>
            </wp:positionH>
            <wp:positionV relativeFrom="paragraph">
              <wp:posOffset>162560</wp:posOffset>
            </wp:positionV>
            <wp:extent cx="780415" cy="314325"/>
            <wp:effectExtent l="0" t="0" r="635" b="9525"/>
            <wp:wrapNone/>
            <wp:docPr id="10071382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8281" name=""/>
                    <pic:cNvPicPr/>
                  </pic:nvPicPr>
                  <pic:blipFill>
                    <a:blip r:embed="rId29"/>
                    <a:stretch>
                      <a:fillRect/>
                    </a:stretch>
                  </pic:blipFill>
                  <pic:spPr>
                    <a:xfrm>
                      <a:off x="0" y="0"/>
                      <a:ext cx="780415" cy="314325"/>
                    </a:xfrm>
                    <a:prstGeom prst="rect">
                      <a:avLst/>
                    </a:prstGeom>
                  </pic:spPr>
                </pic:pic>
              </a:graphicData>
            </a:graphic>
            <wp14:sizeRelH relativeFrom="page">
              <wp14:pctWidth>0</wp14:pctWidth>
            </wp14:sizeRelH>
            <wp14:sizeRelV relativeFrom="page">
              <wp14:pctHeight>0</wp14:pctHeight>
            </wp14:sizeRelV>
          </wp:anchor>
        </w:drawing>
      </w:r>
    </w:p>
    <w:p w14:paraId="5E1B6C75" w14:textId="77777777" w:rsidR="00D45B86" w:rsidRDefault="00D45B86" w:rsidP="00D45B86">
      <w:pPr>
        <w:pBdr>
          <w:top w:val="single" w:sz="4" w:space="1" w:color="auto"/>
          <w:left w:val="single" w:sz="4" w:space="4" w:color="auto"/>
          <w:bottom w:val="single" w:sz="4" w:space="1" w:color="auto"/>
          <w:right w:val="single" w:sz="4" w:space="4" w:color="auto"/>
        </w:pBdr>
        <w:ind w:firstLine="1276"/>
        <w:rPr>
          <w:rFonts w:ascii="Marianne" w:hAnsi="Marianne"/>
          <w:sz w:val="20"/>
          <w:szCs w:val="20"/>
        </w:rPr>
      </w:pPr>
      <w:r>
        <w:rPr>
          <w:rFonts w:ascii="Marianne" w:hAnsi="Marianne"/>
          <w:sz w:val="20"/>
          <w:szCs w:val="20"/>
        </w:rPr>
        <w:t>La fiche CEE standardisée dédiée est disponible</w:t>
      </w:r>
      <w:r>
        <w:rPr>
          <w:rFonts w:cs="Calibri"/>
          <w:sz w:val="20"/>
          <w:szCs w:val="20"/>
        </w:rPr>
        <w:t> </w:t>
      </w:r>
      <w:r>
        <w:rPr>
          <w:rFonts w:ascii="Marianne" w:hAnsi="Marianne"/>
          <w:sz w:val="20"/>
          <w:szCs w:val="20"/>
        </w:rPr>
        <w:t>:</w:t>
      </w:r>
    </w:p>
    <w:p w14:paraId="5D1CBA71" w14:textId="77777777" w:rsidR="00D45B86" w:rsidRDefault="00D45B86" w:rsidP="00D45B86">
      <w:pPr>
        <w:pBdr>
          <w:top w:val="single" w:sz="4" w:space="1" w:color="auto"/>
          <w:left w:val="single" w:sz="4" w:space="4" w:color="auto"/>
          <w:bottom w:val="single" w:sz="4" w:space="1" w:color="auto"/>
          <w:right w:val="single" w:sz="4" w:space="4" w:color="auto"/>
        </w:pBdr>
        <w:ind w:firstLine="1276"/>
        <w:rPr>
          <w:rFonts w:ascii="Marianne" w:hAnsi="Marianne"/>
          <w:sz w:val="20"/>
          <w:szCs w:val="20"/>
        </w:rPr>
      </w:pPr>
      <w:hyperlink r:id="rId30" w:history="1">
        <w:r w:rsidRPr="00F15E35">
          <w:rPr>
            <w:rStyle w:val="Lienhypertexte"/>
            <w:rFonts w:ascii="Marianne" w:hAnsi="Marianne"/>
            <w:sz w:val="20"/>
            <w:szCs w:val="20"/>
          </w:rPr>
          <w:t>IND-UT-134 «</w:t>
        </w:r>
        <w:r w:rsidRPr="00F15E35">
          <w:rPr>
            <w:rStyle w:val="Lienhypertexte"/>
            <w:rFonts w:cs="Calibri"/>
            <w:sz w:val="20"/>
            <w:szCs w:val="20"/>
          </w:rPr>
          <w:t> </w:t>
        </w:r>
        <w:r w:rsidRPr="00F15E35">
          <w:rPr>
            <w:rStyle w:val="Lienhypertexte"/>
            <w:rFonts w:ascii="Marianne" w:hAnsi="Marianne"/>
            <w:sz w:val="20"/>
            <w:szCs w:val="20"/>
          </w:rPr>
          <w:t>Système de mesurage d’indicateurs de performance énergétique</w:t>
        </w:r>
        <w:r w:rsidRPr="00F15E35">
          <w:rPr>
            <w:rStyle w:val="Lienhypertexte"/>
            <w:rFonts w:cs="Calibri"/>
            <w:sz w:val="20"/>
            <w:szCs w:val="20"/>
          </w:rPr>
          <w:t> </w:t>
        </w:r>
        <w:r w:rsidRPr="00F15E35">
          <w:rPr>
            <w:rStyle w:val="Lienhypertexte"/>
            <w:rFonts w:ascii="Marianne" w:hAnsi="Marianne" w:cs="Marianne"/>
            <w:sz w:val="20"/>
            <w:szCs w:val="20"/>
          </w:rPr>
          <w:t>»</w:t>
        </w:r>
      </w:hyperlink>
    </w:p>
    <w:p w14:paraId="32295725"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p>
    <w:p w14:paraId="71C62BEA" w14:textId="3DF0DF1D"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Pr>
          <w:rFonts w:ascii="Marianne" w:hAnsi="Marianne"/>
          <w:sz w:val="20"/>
          <w:szCs w:val="20"/>
        </w:rPr>
        <w:t xml:space="preserve"> </w:t>
      </w:r>
      <w:r w:rsidRPr="00C52E23">
        <w:rPr>
          <w:rFonts w:ascii="Marianne" w:hAnsi="Marianne"/>
          <w:sz w:val="20"/>
          <w:szCs w:val="20"/>
        </w:rPr>
        <w:t>L’échantillonnage qui donne la possibilité de procéder par échantillons pour mesurer des consommations n’était accessible qu’au audit bâtiment</w:t>
      </w:r>
      <w:r w:rsidRPr="00C52E23">
        <w:rPr>
          <w:rFonts w:cs="Calibri"/>
          <w:sz w:val="20"/>
          <w:szCs w:val="20"/>
        </w:rPr>
        <w:t> </w:t>
      </w:r>
      <w:r w:rsidRPr="00C52E23">
        <w:rPr>
          <w:rFonts w:ascii="Marianne" w:hAnsi="Marianne"/>
          <w:sz w:val="20"/>
          <w:szCs w:val="20"/>
        </w:rPr>
        <w:t>; dorénavant, ce sera également possible pour les procédés</w:t>
      </w:r>
      <w:r>
        <w:rPr>
          <w:rFonts w:ascii="Marianne" w:hAnsi="Marianne"/>
          <w:sz w:val="20"/>
          <w:szCs w:val="20"/>
        </w:rPr>
        <w:t xml:space="preserve"> industriels</w:t>
      </w:r>
      <w:r w:rsidRPr="00C52E23">
        <w:rPr>
          <w:rFonts w:ascii="Marianne" w:hAnsi="Marianne"/>
          <w:sz w:val="20"/>
          <w:szCs w:val="20"/>
        </w:rPr>
        <w:t>.</w:t>
      </w:r>
    </w:p>
    <w:p w14:paraId="5605F253"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p>
    <w:p w14:paraId="0E8F81A2" w14:textId="77777777" w:rsidR="00D45B86" w:rsidRPr="00C52E23"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w:t>
      </w:r>
      <w:r>
        <w:rPr>
          <w:rFonts w:ascii="Marianne" w:hAnsi="Marianne"/>
          <w:sz w:val="20"/>
          <w:szCs w:val="20"/>
        </w:rPr>
        <w:t xml:space="preserve"> </w:t>
      </w:r>
      <w:r w:rsidRPr="00C52E23">
        <w:rPr>
          <w:rFonts w:ascii="Marianne" w:hAnsi="Marianne"/>
          <w:sz w:val="20"/>
          <w:szCs w:val="20"/>
        </w:rPr>
        <w:t>L’auditeur doit caractériser les niveaux de température des différents procédés consommant de l’énergie sous forme de chaleur.</w:t>
      </w:r>
    </w:p>
    <w:p w14:paraId="326CDEAC"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sidRPr="00C52E23">
        <w:rPr>
          <w:rFonts w:ascii="Marianne" w:hAnsi="Marianne"/>
          <w:sz w:val="20"/>
          <w:szCs w:val="20"/>
        </w:rPr>
        <w:t>L’auditeur évalue également les températures des rejets de chaleur fatale.</w:t>
      </w:r>
    </w:p>
    <w:p w14:paraId="15A73684" w14:textId="77777777" w:rsidR="00D45B86" w:rsidRPr="00C52E23"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Marianne" w:hAnsi="Marianne"/>
          <w:sz w:val="20"/>
          <w:szCs w:val="20"/>
        </w:rPr>
        <w:t>En effet, l’audit préconise dorénavant, en plus des actions de nature à réduire la consommation d’énergie, des actions de nature à utiliser d’avantage d’énergies renouvelables et de récupération et à produire de l’énergie à partir de sources renouvelables sur site.</w:t>
      </w:r>
    </w:p>
    <w:p w14:paraId="4AE32B1D" w14:textId="77777777" w:rsidR="00D45B86" w:rsidRPr="00C52E23"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p>
    <w:p w14:paraId="53A58B46" w14:textId="07F9C41E"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sidRPr="00C52E23">
        <w:rPr>
          <w:rFonts w:ascii="Marianne" w:hAnsi="Marianne"/>
          <w:i/>
          <w:iCs/>
          <w:sz w:val="20"/>
          <w:szCs w:val="20"/>
        </w:rPr>
        <w:t>Le conseil de l’ADEME</w:t>
      </w:r>
      <w:r w:rsidRPr="00C52E23">
        <w:rPr>
          <w:rFonts w:cs="Calibri"/>
          <w:i/>
          <w:iCs/>
          <w:sz w:val="20"/>
          <w:szCs w:val="20"/>
        </w:rPr>
        <w:t> </w:t>
      </w:r>
      <w:r w:rsidRPr="00C52E23">
        <w:rPr>
          <w:rFonts w:ascii="Marianne" w:hAnsi="Marianne"/>
          <w:i/>
          <w:iCs/>
          <w:sz w:val="20"/>
          <w:szCs w:val="20"/>
        </w:rPr>
        <w:t xml:space="preserve">: l’objectif est d’identifier </w:t>
      </w:r>
      <w:proofErr w:type="gramStart"/>
      <w:r w:rsidRPr="00C52E23">
        <w:rPr>
          <w:rFonts w:ascii="Marianne" w:hAnsi="Marianne"/>
          <w:i/>
          <w:iCs/>
          <w:sz w:val="20"/>
          <w:szCs w:val="20"/>
        </w:rPr>
        <w:t>a</w:t>
      </w:r>
      <w:proofErr w:type="gramEnd"/>
      <w:r w:rsidRPr="00C52E23">
        <w:rPr>
          <w:rFonts w:ascii="Marianne" w:hAnsi="Marianne"/>
          <w:i/>
          <w:iCs/>
          <w:sz w:val="20"/>
          <w:szCs w:val="20"/>
        </w:rPr>
        <w:t xml:space="preserve"> minima la température de besoin de chacun des usages finaux et d’objectiver la production (et la distribution) du fluide associé. Par exemple</w:t>
      </w:r>
      <w:r w:rsidRPr="00C52E23">
        <w:rPr>
          <w:rFonts w:cs="Calibri"/>
          <w:i/>
          <w:iCs/>
          <w:sz w:val="20"/>
          <w:szCs w:val="20"/>
        </w:rPr>
        <w:t> </w:t>
      </w:r>
      <w:r w:rsidRPr="00C52E23">
        <w:rPr>
          <w:rFonts w:ascii="Marianne" w:hAnsi="Marianne"/>
          <w:i/>
          <w:iCs/>
          <w:sz w:val="20"/>
          <w:szCs w:val="20"/>
        </w:rPr>
        <w:t xml:space="preserve">: requestionner le fait de produire de la vapeur alors que l’usage final est un bac d’eau chaude. Dans cet exemple, il est attendu que le prestataire analyse dans un premier temps le potentiel remplacement de la chaudière vapeur par une chaudière eau chaude mais également – et notamment pour les besoins à basse température (&lt;100°C) – son remplacement par une solution </w:t>
      </w:r>
      <w:proofErr w:type="spellStart"/>
      <w:r w:rsidRPr="00C52E23">
        <w:rPr>
          <w:rFonts w:ascii="Marianne" w:hAnsi="Marianne"/>
          <w:i/>
          <w:iCs/>
          <w:sz w:val="20"/>
          <w:szCs w:val="20"/>
        </w:rPr>
        <w:t>EnR&amp;R</w:t>
      </w:r>
      <w:proofErr w:type="spellEnd"/>
      <w:r w:rsidRPr="00C52E23">
        <w:rPr>
          <w:rFonts w:ascii="Marianne" w:hAnsi="Marianne"/>
          <w:i/>
          <w:iCs/>
          <w:sz w:val="20"/>
          <w:szCs w:val="20"/>
        </w:rPr>
        <w:t xml:space="preserve"> (chaleur fatale en priorité, solaire thermique</w:t>
      </w:r>
      <w:r>
        <w:rPr>
          <w:rFonts w:ascii="Marianne" w:hAnsi="Marianne"/>
          <w:i/>
          <w:iCs/>
          <w:sz w:val="20"/>
          <w:szCs w:val="20"/>
        </w:rPr>
        <w:t xml:space="preserve"> ou</w:t>
      </w:r>
      <w:r w:rsidRPr="00C52E23">
        <w:rPr>
          <w:rFonts w:ascii="Marianne" w:hAnsi="Marianne"/>
          <w:i/>
          <w:iCs/>
          <w:sz w:val="20"/>
          <w:szCs w:val="20"/>
        </w:rPr>
        <w:t xml:space="preserve"> géothermie</w:t>
      </w:r>
      <w:r>
        <w:rPr>
          <w:rFonts w:ascii="Marianne" w:hAnsi="Marianne"/>
          <w:i/>
          <w:iCs/>
          <w:sz w:val="20"/>
          <w:szCs w:val="20"/>
        </w:rPr>
        <w:t xml:space="preserve"> par exemple</w:t>
      </w:r>
      <w:r w:rsidRPr="00C52E23">
        <w:rPr>
          <w:rFonts w:ascii="Marianne" w:hAnsi="Marianne"/>
          <w:i/>
          <w:iCs/>
          <w:sz w:val="20"/>
          <w:szCs w:val="20"/>
        </w:rPr>
        <w:t>).</w:t>
      </w:r>
    </w:p>
    <w:p w14:paraId="0348A46A" w14:textId="77777777" w:rsid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p>
    <w:p w14:paraId="4FB7CD97" w14:textId="55F10897" w:rsidR="00D45B86" w:rsidRP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r>
        <w:rPr>
          <w:rFonts w:ascii="Courier New" w:hAnsi="Courier New" w:cs="Courier New"/>
          <w:sz w:val="20"/>
          <w:szCs w:val="20"/>
        </w:rPr>
        <w:t xml:space="preserve">► </w:t>
      </w:r>
      <w:r w:rsidRPr="00C52E23">
        <w:rPr>
          <w:rFonts w:ascii="Marianne" w:hAnsi="Marianne"/>
          <w:sz w:val="20"/>
          <w:szCs w:val="20"/>
        </w:rPr>
        <w:t>L’audit de niveau 1 et de niveau 2 calcule le temps de retour sur investissement des préconisations avec un montant d’investissement estimé par le prestataire sur la base de son retour d’expérience. Alors que pour l’audit de niveau 3, les coûts d’investissement doivent être étayés par des devis afin de fiabiliser le calcul du temps de retour sur investissement des préconisations.</w:t>
      </w:r>
    </w:p>
    <w:p w14:paraId="574EFD41" w14:textId="77777777" w:rsidR="00D45B86" w:rsidRPr="00D45B86" w:rsidRDefault="00D45B86" w:rsidP="00D45B86">
      <w:pPr>
        <w:pBdr>
          <w:top w:val="single" w:sz="4" w:space="1" w:color="auto"/>
          <w:left w:val="single" w:sz="4" w:space="4" w:color="auto"/>
          <w:bottom w:val="single" w:sz="4" w:space="1" w:color="auto"/>
          <w:right w:val="single" w:sz="4" w:space="4" w:color="auto"/>
        </w:pBdr>
        <w:rPr>
          <w:rFonts w:ascii="Marianne" w:hAnsi="Marianne"/>
          <w:sz w:val="20"/>
          <w:szCs w:val="20"/>
        </w:rPr>
      </w:pPr>
    </w:p>
    <w:p w14:paraId="7700F4F7" w14:textId="77777777" w:rsidR="00D45B86" w:rsidRDefault="00D45B86" w:rsidP="00D45B86">
      <w:pPr>
        <w:rPr>
          <w:rFonts w:ascii="Marianne" w:hAnsi="Marianne"/>
          <w:sz w:val="20"/>
          <w:szCs w:val="20"/>
        </w:rPr>
      </w:pPr>
    </w:p>
    <w:p w14:paraId="3D008499" w14:textId="77777777" w:rsidR="00D45B86" w:rsidRDefault="00D45B86" w:rsidP="00D45B86">
      <w:pPr>
        <w:rPr>
          <w:rFonts w:ascii="Marianne" w:hAnsi="Marianne"/>
          <w:sz w:val="20"/>
          <w:szCs w:val="20"/>
        </w:rPr>
      </w:pPr>
    </w:p>
    <w:p w14:paraId="064BEBE6" w14:textId="77777777" w:rsidR="00D45B86" w:rsidRPr="00D45B86" w:rsidRDefault="00D45B86" w:rsidP="00D45B86">
      <w:pPr>
        <w:rPr>
          <w:rFonts w:ascii="Marianne" w:hAnsi="Marianne"/>
          <w:sz w:val="20"/>
          <w:szCs w:val="20"/>
        </w:rPr>
      </w:pPr>
    </w:p>
    <w:p w14:paraId="708E78F8" w14:textId="454962A1" w:rsidR="000B4C1F" w:rsidRPr="004E2FFC" w:rsidRDefault="000B4C1F">
      <w:pPr>
        <w:keepNext w:val="0"/>
        <w:keepLines w:val="0"/>
        <w:jc w:val="left"/>
        <w:rPr>
          <w:rFonts w:ascii="Marianne" w:hAnsi="Marianne"/>
          <w:sz w:val="20"/>
          <w:szCs w:val="20"/>
        </w:rPr>
      </w:pPr>
      <w:r>
        <w:rPr>
          <w:rFonts w:ascii="Marianne" w:hAnsi="Marianne"/>
          <w:sz w:val="20"/>
          <w:szCs w:val="20"/>
        </w:rPr>
        <w:br w:type="page"/>
      </w:r>
      <w:bookmarkEnd w:id="0"/>
      <w:bookmarkEnd w:id="1"/>
    </w:p>
    <w:p w14:paraId="3BB29180" w14:textId="306088F7" w:rsidR="000D2BA6" w:rsidRDefault="00190A74" w:rsidP="000D2BA6">
      <w:pPr>
        <w:pStyle w:val="Titre1"/>
      </w:pPr>
      <w:bookmarkStart w:id="25" w:name="_Toc183507749"/>
      <w:r w:rsidRPr="00C52E23">
        <w:lastRenderedPageBreak/>
        <w:t>POUR ALLER PLUS LOIN…</w:t>
      </w:r>
      <w:bookmarkEnd w:id="25"/>
    </w:p>
    <w:p w14:paraId="1B941FF7" w14:textId="77777777" w:rsidR="000D2BA6" w:rsidRPr="000D2BA6" w:rsidRDefault="000D2BA6" w:rsidP="000D2BA6"/>
    <w:p w14:paraId="4FFC6F0C" w14:textId="4ABC7A74" w:rsidR="00E80606" w:rsidRPr="00C52E23" w:rsidRDefault="001600FB" w:rsidP="00AD29E1">
      <w:pPr>
        <w:pStyle w:val="Titre2"/>
        <w:rPr>
          <w:rFonts w:ascii="Marianne" w:hAnsi="Marianne"/>
          <w:b/>
          <w:bCs/>
          <w:sz w:val="20"/>
          <w:szCs w:val="20"/>
        </w:rPr>
      </w:pPr>
      <w:bookmarkStart w:id="26" w:name="_Toc183507750"/>
      <w:r w:rsidRPr="00C52E23">
        <w:rPr>
          <w:rFonts w:ascii="Marianne" w:hAnsi="Marianne"/>
          <w:b/>
          <w:bCs/>
          <w:sz w:val="20"/>
          <w:szCs w:val="20"/>
        </w:rPr>
        <w:t>Norme NF EN 16247</w:t>
      </w:r>
      <w:r w:rsidR="00757971" w:rsidRPr="00C52E23">
        <w:rPr>
          <w:rFonts w:ascii="Marianne" w:hAnsi="Marianne"/>
          <w:b/>
          <w:bCs/>
          <w:sz w:val="20"/>
          <w:szCs w:val="20"/>
        </w:rPr>
        <w:t>-1-2-3-4-5</w:t>
      </w:r>
      <w:bookmarkEnd w:id="26"/>
    </w:p>
    <w:p w14:paraId="3C5ACA5D" w14:textId="77777777" w:rsidR="001600FB" w:rsidRPr="00C52E23" w:rsidRDefault="001600FB" w:rsidP="001600FB">
      <w:pPr>
        <w:rPr>
          <w:rFonts w:ascii="Marianne" w:hAnsi="Marianne" w:cs="Calibri"/>
          <w:sz w:val="20"/>
          <w:szCs w:val="20"/>
        </w:rPr>
      </w:pPr>
    </w:p>
    <w:p w14:paraId="1FF210C5" w14:textId="6ED988DA" w:rsidR="00BE02DC" w:rsidRPr="00C52E23" w:rsidRDefault="00BE02DC" w:rsidP="00D10F28">
      <w:pPr>
        <w:rPr>
          <w:rFonts w:ascii="Marianne" w:hAnsi="Marianne" w:cs="Calibri"/>
          <w:sz w:val="20"/>
          <w:szCs w:val="20"/>
        </w:rPr>
      </w:pPr>
      <w:r w:rsidRPr="00C52E23">
        <w:rPr>
          <w:rFonts w:ascii="Marianne" w:hAnsi="Marianne" w:cs="Calibri"/>
          <w:sz w:val="20"/>
          <w:szCs w:val="20"/>
        </w:rPr>
        <w:t xml:space="preserve">La méthodologie précisée dans ce cahier des charges </w:t>
      </w:r>
      <w:r w:rsidR="00576A58" w:rsidRPr="00C52E23">
        <w:rPr>
          <w:rFonts w:ascii="Marianne" w:hAnsi="Marianne" w:cs="Calibri"/>
          <w:sz w:val="20"/>
          <w:szCs w:val="20"/>
        </w:rPr>
        <w:t>fait référence à la norme NF EN 1627</w:t>
      </w:r>
      <w:r w:rsidR="00440AF9" w:rsidRPr="00C52E23">
        <w:rPr>
          <w:rFonts w:ascii="Marianne" w:hAnsi="Marianne" w:cs="Calibri"/>
          <w:sz w:val="20"/>
          <w:szCs w:val="20"/>
        </w:rPr>
        <w:t>-3</w:t>
      </w:r>
      <w:r w:rsidR="00576A58" w:rsidRPr="00C52E23">
        <w:rPr>
          <w:rFonts w:ascii="Marianne" w:hAnsi="Marianne" w:cs="Calibri"/>
          <w:sz w:val="20"/>
          <w:szCs w:val="20"/>
        </w:rPr>
        <w:t xml:space="preserve"> </w:t>
      </w:r>
      <w:r w:rsidR="00440AF9" w:rsidRPr="00C52E23">
        <w:rPr>
          <w:rFonts w:ascii="Marianne" w:hAnsi="Marianne" w:cs="Calibri"/>
          <w:sz w:val="20"/>
          <w:szCs w:val="20"/>
        </w:rPr>
        <w:t>(</w:t>
      </w:r>
      <w:r w:rsidR="00576A58" w:rsidRPr="00C52E23">
        <w:rPr>
          <w:rFonts w:ascii="Marianne" w:hAnsi="Marianne" w:cs="Calibri"/>
          <w:sz w:val="20"/>
          <w:szCs w:val="20"/>
        </w:rPr>
        <w:t>partie 3</w:t>
      </w:r>
      <w:r w:rsidR="00440AF9" w:rsidRPr="00C52E23">
        <w:rPr>
          <w:rFonts w:cs="Calibri"/>
          <w:sz w:val="20"/>
          <w:szCs w:val="20"/>
        </w:rPr>
        <w:t> </w:t>
      </w:r>
      <w:r w:rsidR="00440AF9" w:rsidRPr="00C52E23">
        <w:rPr>
          <w:rFonts w:ascii="Marianne" w:hAnsi="Marianne" w:cs="Calibri"/>
          <w:sz w:val="20"/>
          <w:szCs w:val="20"/>
        </w:rPr>
        <w:t>:</w:t>
      </w:r>
      <w:r w:rsidR="00576A58" w:rsidRPr="00C52E23">
        <w:rPr>
          <w:rFonts w:ascii="Marianne" w:hAnsi="Marianne" w:cs="Calibri"/>
          <w:sz w:val="20"/>
          <w:szCs w:val="20"/>
        </w:rPr>
        <w:t xml:space="preserve"> «</w:t>
      </w:r>
      <w:r w:rsidR="00576A58" w:rsidRPr="00C52E23">
        <w:rPr>
          <w:rFonts w:cs="Calibri"/>
          <w:sz w:val="20"/>
          <w:szCs w:val="20"/>
        </w:rPr>
        <w:t> </w:t>
      </w:r>
      <w:r w:rsidR="00576A58" w:rsidRPr="00C52E23">
        <w:rPr>
          <w:rFonts w:ascii="Marianne" w:hAnsi="Marianne" w:cs="Calibri"/>
          <w:sz w:val="20"/>
          <w:szCs w:val="20"/>
        </w:rPr>
        <w:t>procédés</w:t>
      </w:r>
      <w:r w:rsidR="00F0504E" w:rsidRPr="00C52E23">
        <w:rPr>
          <w:rFonts w:cs="Calibri"/>
          <w:sz w:val="20"/>
          <w:szCs w:val="20"/>
        </w:rPr>
        <w:t> </w:t>
      </w:r>
      <w:r w:rsidR="00F0504E" w:rsidRPr="00C52E23">
        <w:rPr>
          <w:rFonts w:ascii="Marianne" w:hAnsi="Marianne" w:cs="Marianne"/>
          <w:sz w:val="20"/>
          <w:szCs w:val="20"/>
        </w:rPr>
        <w:t>»</w:t>
      </w:r>
      <w:r w:rsidR="00440AF9" w:rsidRPr="00C52E23">
        <w:rPr>
          <w:rFonts w:ascii="Marianne" w:hAnsi="Marianne" w:cs="Marianne"/>
          <w:sz w:val="20"/>
          <w:szCs w:val="20"/>
        </w:rPr>
        <w:t>)</w:t>
      </w:r>
      <w:r w:rsidR="00576A58" w:rsidRPr="00C52E23">
        <w:rPr>
          <w:rFonts w:ascii="Marianne" w:hAnsi="Marianne" w:cs="Calibri"/>
          <w:sz w:val="20"/>
          <w:szCs w:val="20"/>
        </w:rPr>
        <w:t xml:space="preserve"> mais </w:t>
      </w:r>
      <w:r w:rsidRPr="00C52E23">
        <w:rPr>
          <w:rFonts w:ascii="Marianne" w:hAnsi="Marianne" w:cs="Calibri"/>
          <w:sz w:val="20"/>
          <w:szCs w:val="20"/>
        </w:rPr>
        <w:t>doit être appliqué conjointement avec la NF EN 16247-1</w:t>
      </w:r>
      <w:r w:rsidR="00440AF9" w:rsidRPr="00C52E23">
        <w:rPr>
          <w:rFonts w:ascii="Marianne" w:hAnsi="Marianne" w:cs="Calibri"/>
          <w:sz w:val="20"/>
          <w:szCs w:val="20"/>
        </w:rPr>
        <w:t xml:space="preserve"> (p</w:t>
      </w:r>
      <w:r w:rsidRPr="00C52E23">
        <w:rPr>
          <w:rFonts w:ascii="Marianne" w:hAnsi="Marianne" w:cs="Calibri"/>
          <w:sz w:val="20"/>
          <w:szCs w:val="20"/>
        </w:rPr>
        <w:t xml:space="preserve">artie 1 : </w:t>
      </w:r>
      <w:r w:rsidR="00EA38D8" w:rsidRPr="00C52E23">
        <w:rPr>
          <w:rFonts w:ascii="Marianne" w:hAnsi="Marianne" w:cs="Calibri"/>
          <w:sz w:val="20"/>
          <w:szCs w:val="20"/>
        </w:rPr>
        <w:t>e</w:t>
      </w:r>
      <w:r w:rsidRPr="00C52E23">
        <w:rPr>
          <w:rFonts w:ascii="Marianne" w:hAnsi="Marianne" w:cs="Calibri"/>
          <w:sz w:val="20"/>
          <w:szCs w:val="20"/>
        </w:rPr>
        <w:t>xigences</w:t>
      </w:r>
      <w:r w:rsidR="00440AF9" w:rsidRPr="00C52E23">
        <w:rPr>
          <w:rFonts w:ascii="Marianne" w:hAnsi="Marianne" w:cs="Calibri"/>
          <w:sz w:val="20"/>
          <w:szCs w:val="20"/>
        </w:rPr>
        <w:t xml:space="preserve"> </w:t>
      </w:r>
      <w:r w:rsidRPr="00C52E23">
        <w:rPr>
          <w:rFonts w:ascii="Marianne" w:hAnsi="Marianne" w:cs="Calibri"/>
          <w:sz w:val="20"/>
          <w:szCs w:val="20"/>
        </w:rPr>
        <w:t>générales</w:t>
      </w:r>
      <w:r w:rsidR="00CA38CF" w:rsidRPr="00C52E23">
        <w:rPr>
          <w:rFonts w:ascii="Marianne" w:hAnsi="Marianne" w:cs="Calibri"/>
          <w:sz w:val="20"/>
          <w:szCs w:val="20"/>
        </w:rPr>
        <w:t xml:space="preserve">) ainsi </w:t>
      </w:r>
      <w:r w:rsidR="00373976" w:rsidRPr="00C52E23">
        <w:rPr>
          <w:rFonts w:ascii="Marianne" w:hAnsi="Marianne" w:cs="Calibri"/>
          <w:sz w:val="20"/>
          <w:szCs w:val="20"/>
        </w:rPr>
        <w:t>qu’avec la NF EN 16247-5 (partie 5 :</w:t>
      </w:r>
      <w:r w:rsidR="000A4AA0" w:rsidRPr="00C52E23">
        <w:rPr>
          <w:rFonts w:ascii="Marianne" w:hAnsi="Marianne" w:cs="Calibri"/>
          <w:sz w:val="20"/>
          <w:szCs w:val="20"/>
        </w:rPr>
        <w:t xml:space="preserve"> compétences des auditeurs énergétiques</w:t>
      </w:r>
      <w:r w:rsidR="00373976" w:rsidRPr="00C52E23">
        <w:rPr>
          <w:rFonts w:ascii="Marianne" w:hAnsi="Marianne" w:cs="Calibri"/>
          <w:sz w:val="20"/>
          <w:szCs w:val="20"/>
        </w:rPr>
        <w:t>)</w:t>
      </w:r>
      <w:r w:rsidRPr="00C52E23">
        <w:rPr>
          <w:rFonts w:ascii="Marianne" w:hAnsi="Marianne" w:cs="Calibri"/>
          <w:sz w:val="20"/>
          <w:szCs w:val="20"/>
        </w:rPr>
        <w:t>, qu’</w:t>
      </w:r>
      <w:r w:rsidR="00CA38CF" w:rsidRPr="00C52E23">
        <w:rPr>
          <w:rFonts w:ascii="Marianne" w:hAnsi="Marianne" w:cs="Calibri"/>
          <w:sz w:val="20"/>
          <w:szCs w:val="20"/>
        </w:rPr>
        <w:t>elle</w:t>
      </w:r>
      <w:r w:rsidRPr="00C52E23">
        <w:rPr>
          <w:rFonts w:ascii="Marianne" w:hAnsi="Marianne" w:cs="Calibri"/>
          <w:sz w:val="20"/>
          <w:szCs w:val="20"/>
        </w:rPr>
        <w:t xml:space="preserve"> complète.</w:t>
      </w:r>
    </w:p>
    <w:p w14:paraId="4D56D6C1" w14:textId="77777777" w:rsidR="00212A53" w:rsidRPr="00C52E23" w:rsidRDefault="00212A53" w:rsidP="00D10F28">
      <w:pPr>
        <w:rPr>
          <w:rFonts w:ascii="Marianne" w:hAnsi="Marianne" w:cs="Calibri"/>
          <w:sz w:val="20"/>
          <w:szCs w:val="20"/>
        </w:rPr>
      </w:pPr>
    </w:p>
    <w:p w14:paraId="25B39210" w14:textId="77777777" w:rsidR="00F47A65" w:rsidRPr="00C52E23" w:rsidRDefault="0049522C" w:rsidP="00D10F28">
      <w:pPr>
        <w:rPr>
          <w:rFonts w:ascii="Marianne" w:hAnsi="Marianne" w:cs="Calibri"/>
          <w:sz w:val="20"/>
          <w:szCs w:val="20"/>
        </w:rPr>
      </w:pPr>
      <w:r w:rsidRPr="00C52E23">
        <w:rPr>
          <w:rFonts w:ascii="Marianne" w:hAnsi="Marianne" w:cs="Calibri"/>
          <w:sz w:val="20"/>
          <w:szCs w:val="20"/>
        </w:rPr>
        <w:t xml:space="preserve">Par ailleurs, selon </w:t>
      </w:r>
      <w:r w:rsidR="000C0A36" w:rsidRPr="00C52E23">
        <w:rPr>
          <w:rFonts w:ascii="Marianne" w:hAnsi="Marianne" w:cs="Calibri"/>
          <w:sz w:val="20"/>
          <w:szCs w:val="20"/>
        </w:rPr>
        <w:t xml:space="preserve">les postes et usages </w:t>
      </w:r>
      <w:r w:rsidR="00EA38D8" w:rsidRPr="00C52E23">
        <w:rPr>
          <w:rFonts w:ascii="Marianne" w:hAnsi="Marianne" w:cs="Calibri"/>
          <w:sz w:val="20"/>
          <w:szCs w:val="20"/>
        </w:rPr>
        <w:t xml:space="preserve">consommateurs </w:t>
      </w:r>
      <w:r w:rsidR="000C0A36" w:rsidRPr="00C52E23">
        <w:rPr>
          <w:rFonts w:ascii="Marianne" w:hAnsi="Marianne" w:cs="Calibri"/>
          <w:sz w:val="20"/>
          <w:szCs w:val="20"/>
        </w:rPr>
        <w:t xml:space="preserve">propres à l’entreprise, </w:t>
      </w:r>
      <w:r w:rsidR="007F562E" w:rsidRPr="00C52E23">
        <w:rPr>
          <w:rFonts w:ascii="Marianne" w:hAnsi="Marianne" w:cs="Calibri"/>
          <w:sz w:val="20"/>
          <w:szCs w:val="20"/>
        </w:rPr>
        <w:t xml:space="preserve">les normes </w:t>
      </w:r>
      <w:r w:rsidR="002D441B" w:rsidRPr="00C52E23">
        <w:rPr>
          <w:rFonts w:ascii="Marianne" w:hAnsi="Marianne" w:cs="Calibri"/>
          <w:sz w:val="20"/>
          <w:szCs w:val="20"/>
        </w:rPr>
        <w:t xml:space="preserve">sectorielles </w:t>
      </w:r>
      <w:r w:rsidR="007F562E" w:rsidRPr="00C52E23">
        <w:rPr>
          <w:rFonts w:ascii="Marianne" w:hAnsi="Marianne" w:cs="Calibri"/>
          <w:sz w:val="20"/>
          <w:szCs w:val="20"/>
        </w:rPr>
        <w:t xml:space="preserve">NF EN 16247-2 (Bâtiment) et NF EN 16247-4 (Transport) </w:t>
      </w:r>
      <w:r w:rsidR="00005585" w:rsidRPr="00C52E23">
        <w:rPr>
          <w:rFonts w:ascii="Marianne" w:hAnsi="Marianne" w:cs="Calibri"/>
          <w:sz w:val="20"/>
          <w:szCs w:val="20"/>
        </w:rPr>
        <w:t xml:space="preserve">qui </w:t>
      </w:r>
      <w:r w:rsidR="00873F11" w:rsidRPr="00C52E23">
        <w:rPr>
          <w:rFonts w:ascii="Marianne" w:hAnsi="Marianne" w:cs="Calibri"/>
          <w:sz w:val="20"/>
          <w:szCs w:val="20"/>
        </w:rPr>
        <w:t xml:space="preserve">comprennent des exigences spécifiques et supplémentaires </w:t>
      </w:r>
      <w:r w:rsidR="006B7B26" w:rsidRPr="00C52E23">
        <w:rPr>
          <w:rFonts w:ascii="Marianne" w:hAnsi="Marianne" w:cs="Calibri"/>
          <w:sz w:val="20"/>
          <w:szCs w:val="20"/>
        </w:rPr>
        <w:t>peuvent</w:t>
      </w:r>
      <w:r w:rsidR="00873F11" w:rsidRPr="00C52E23">
        <w:rPr>
          <w:rFonts w:ascii="Marianne" w:hAnsi="Marianne" w:cs="Calibri"/>
          <w:sz w:val="20"/>
          <w:szCs w:val="20"/>
        </w:rPr>
        <w:t xml:space="preserve"> être appliquées simultanément à celles des parties </w:t>
      </w:r>
      <w:r w:rsidR="00005585" w:rsidRPr="00C52E23">
        <w:rPr>
          <w:rFonts w:ascii="Marianne" w:hAnsi="Marianne" w:cs="Calibri"/>
          <w:sz w:val="20"/>
          <w:szCs w:val="20"/>
        </w:rPr>
        <w:t>-</w:t>
      </w:r>
      <w:r w:rsidR="00873F11" w:rsidRPr="00C52E23">
        <w:rPr>
          <w:rFonts w:ascii="Marianne" w:hAnsi="Marianne" w:cs="Calibri"/>
          <w:sz w:val="20"/>
          <w:szCs w:val="20"/>
        </w:rPr>
        <w:t>1</w:t>
      </w:r>
      <w:r w:rsidR="00005585" w:rsidRPr="00C52E23">
        <w:rPr>
          <w:rFonts w:ascii="Marianne" w:hAnsi="Marianne" w:cs="Calibri"/>
          <w:sz w:val="20"/>
          <w:szCs w:val="20"/>
        </w:rPr>
        <w:t>, -3</w:t>
      </w:r>
      <w:r w:rsidR="00873F11" w:rsidRPr="00C52E23">
        <w:rPr>
          <w:rFonts w:ascii="Marianne" w:hAnsi="Marianne" w:cs="Calibri"/>
          <w:sz w:val="20"/>
          <w:szCs w:val="20"/>
        </w:rPr>
        <w:t xml:space="preserve"> et </w:t>
      </w:r>
      <w:r w:rsidR="00005585" w:rsidRPr="00C52E23">
        <w:rPr>
          <w:rFonts w:ascii="Marianne" w:hAnsi="Marianne" w:cs="Calibri"/>
          <w:sz w:val="20"/>
          <w:szCs w:val="20"/>
        </w:rPr>
        <w:t>-</w:t>
      </w:r>
      <w:r w:rsidR="00873F11" w:rsidRPr="00C52E23">
        <w:rPr>
          <w:rFonts w:ascii="Marianne" w:hAnsi="Marianne" w:cs="Calibri"/>
          <w:sz w:val="20"/>
          <w:szCs w:val="20"/>
        </w:rPr>
        <w:t>5</w:t>
      </w:r>
      <w:r w:rsidR="00832732" w:rsidRPr="00C52E23">
        <w:rPr>
          <w:rFonts w:ascii="Marianne" w:hAnsi="Marianne" w:cs="Calibri"/>
          <w:sz w:val="20"/>
          <w:szCs w:val="20"/>
        </w:rPr>
        <w:t xml:space="preserve">. </w:t>
      </w:r>
    </w:p>
    <w:p w14:paraId="0212190C" w14:textId="23EBA44A" w:rsidR="001600FB" w:rsidRPr="00C52E23" w:rsidRDefault="004B233D" w:rsidP="00832732">
      <w:pPr>
        <w:pStyle w:val="Paragraphedeliste"/>
        <w:numPr>
          <w:ilvl w:val="0"/>
          <w:numId w:val="17"/>
        </w:numPr>
        <w:rPr>
          <w:rFonts w:ascii="Marianne" w:hAnsi="Marianne" w:cs="Calibri"/>
          <w:sz w:val="20"/>
          <w:szCs w:val="20"/>
        </w:rPr>
      </w:pPr>
      <w:r w:rsidRPr="00C52E23">
        <w:rPr>
          <w:rFonts w:ascii="Marianne" w:hAnsi="Marianne" w:cs="Calibri"/>
          <w:sz w:val="20"/>
          <w:szCs w:val="20"/>
        </w:rPr>
        <w:t>La n</w:t>
      </w:r>
      <w:r w:rsidR="001600FB" w:rsidRPr="00C52E23">
        <w:rPr>
          <w:rFonts w:ascii="Marianne" w:hAnsi="Marianne" w:cs="Calibri"/>
          <w:sz w:val="20"/>
          <w:szCs w:val="20"/>
        </w:rPr>
        <w:t>orme NF EN 16247-2</w:t>
      </w:r>
      <w:r w:rsidR="007C355D" w:rsidRPr="00C52E23">
        <w:rPr>
          <w:rFonts w:ascii="Marianne" w:hAnsi="Marianne" w:cs="Calibri"/>
          <w:sz w:val="20"/>
          <w:szCs w:val="20"/>
        </w:rPr>
        <w:t xml:space="preserve"> (Bâtiment</w:t>
      </w:r>
      <w:r w:rsidRPr="00C52E23">
        <w:rPr>
          <w:rFonts w:ascii="Marianne" w:hAnsi="Marianne" w:cs="Calibri"/>
          <w:sz w:val="20"/>
          <w:szCs w:val="20"/>
        </w:rPr>
        <w:t>)</w:t>
      </w:r>
      <w:r w:rsidR="00212A53" w:rsidRPr="00C52E23">
        <w:rPr>
          <w:rFonts w:ascii="Marianne" w:hAnsi="Marianne" w:cs="Calibri"/>
          <w:sz w:val="20"/>
          <w:szCs w:val="20"/>
        </w:rPr>
        <w:t xml:space="preserve"> spécifie les exigences relatives aux audits énergétiques dans les bâtiments </w:t>
      </w:r>
      <w:r w:rsidR="00D50057" w:rsidRPr="00C52E23">
        <w:rPr>
          <w:rFonts w:ascii="Marianne" w:hAnsi="Marianne" w:cs="Calibri"/>
          <w:sz w:val="20"/>
          <w:szCs w:val="20"/>
        </w:rPr>
        <w:t>(</w:t>
      </w:r>
      <w:r w:rsidR="00212A53" w:rsidRPr="00C52E23">
        <w:rPr>
          <w:rFonts w:ascii="Marianne" w:hAnsi="Marianne" w:cs="Calibri"/>
          <w:sz w:val="20"/>
          <w:szCs w:val="20"/>
        </w:rPr>
        <w:t>ou groupe de bâtiments, à l’exclusion des habitations privées individuelles</w:t>
      </w:r>
      <w:r w:rsidR="00D50057" w:rsidRPr="00C52E23">
        <w:rPr>
          <w:rFonts w:ascii="Marianne" w:hAnsi="Marianne" w:cs="Calibri"/>
          <w:sz w:val="20"/>
          <w:szCs w:val="20"/>
        </w:rPr>
        <w:t>),</w:t>
      </w:r>
    </w:p>
    <w:p w14:paraId="2D685E95" w14:textId="750D48C7" w:rsidR="00277F84" w:rsidRPr="00C52E23" w:rsidRDefault="00D50057" w:rsidP="00A75194">
      <w:pPr>
        <w:pStyle w:val="Paragraphedeliste"/>
        <w:numPr>
          <w:ilvl w:val="0"/>
          <w:numId w:val="17"/>
        </w:numPr>
        <w:rPr>
          <w:rFonts w:ascii="Marianne" w:hAnsi="Marianne" w:cs="Calibri"/>
          <w:sz w:val="20"/>
          <w:szCs w:val="20"/>
        </w:rPr>
      </w:pPr>
      <w:r w:rsidRPr="00C52E23">
        <w:rPr>
          <w:rFonts w:ascii="Marianne" w:hAnsi="Marianne" w:cs="Calibri"/>
          <w:sz w:val="20"/>
          <w:szCs w:val="20"/>
        </w:rPr>
        <w:t>La n</w:t>
      </w:r>
      <w:r w:rsidR="001600FB" w:rsidRPr="00C52E23">
        <w:rPr>
          <w:rFonts w:ascii="Marianne" w:hAnsi="Marianne" w:cs="Calibri"/>
          <w:sz w:val="20"/>
          <w:szCs w:val="20"/>
        </w:rPr>
        <w:t xml:space="preserve">orme NF EN 16247-4 </w:t>
      </w:r>
      <w:r w:rsidR="007C355D" w:rsidRPr="00C52E23">
        <w:rPr>
          <w:rFonts w:ascii="Marianne" w:hAnsi="Marianne" w:cs="Calibri"/>
          <w:sz w:val="20"/>
          <w:szCs w:val="20"/>
        </w:rPr>
        <w:t>(Transport)</w:t>
      </w:r>
      <w:r w:rsidRPr="00C52E23">
        <w:rPr>
          <w:rFonts w:ascii="Marianne" w:hAnsi="Marianne" w:cs="Calibri"/>
          <w:sz w:val="20"/>
          <w:szCs w:val="20"/>
        </w:rPr>
        <w:t xml:space="preserve"> </w:t>
      </w:r>
      <w:r w:rsidR="00277F84" w:rsidRPr="00C52E23">
        <w:rPr>
          <w:rFonts w:ascii="Marianne" w:hAnsi="Marianne" w:cs="Calibri"/>
          <w:sz w:val="20"/>
          <w:szCs w:val="20"/>
        </w:rPr>
        <w:t>s’applique aux audits énergétiques dans les transports</w:t>
      </w:r>
      <w:r w:rsidR="00C4021C" w:rsidRPr="00C52E23">
        <w:rPr>
          <w:rFonts w:ascii="Marianne" w:hAnsi="Marianne" w:cs="Calibri"/>
          <w:sz w:val="20"/>
          <w:szCs w:val="20"/>
        </w:rPr>
        <w:t xml:space="preserve"> et</w:t>
      </w:r>
      <w:r w:rsidR="00277F84" w:rsidRPr="00C52E23">
        <w:rPr>
          <w:rFonts w:ascii="Marianne" w:hAnsi="Marianne" w:cs="Calibri"/>
          <w:sz w:val="20"/>
          <w:szCs w:val="20"/>
        </w:rPr>
        <w:t xml:space="preserve"> traite d’une part de l’optimisation de l’énergie au sein de chaque mode de transport et d’autre part de</w:t>
      </w:r>
      <w:r w:rsidR="0049522C" w:rsidRPr="00C52E23">
        <w:rPr>
          <w:rFonts w:ascii="Marianne" w:hAnsi="Marianne" w:cs="Calibri"/>
          <w:sz w:val="20"/>
          <w:szCs w:val="20"/>
        </w:rPr>
        <w:t xml:space="preserve"> </w:t>
      </w:r>
      <w:r w:rsidR="00277F84" w:rsidRPr="00C52E23">
        <w:rPr>
          <w:rFonts w:ascii="Marianne" w:hAnsi="Marianne" w:cs="Calibri"/>
          <w:sz w:val="20"/>
          <w:szCs w:val="20"/>
        </w:rPr>
        <w:t>la sélection du moyen de transport le plus adéquate dans chaque situation. Il ne couvre pas</w:t>
      </w:r>
      <w:r w:rsidR="0049522C" w:rsidRPr="00C52E23">
        <w:rPr>
          <w:rFonts w:ascii="Marianne" w:hAnsi="Marianne" w:cs="Calibri"/>
          <w:sz w:val="20"/>
          <w:szCs w:val="20"/>
        </w:rPr>
        <w:t xml:space="preserve"> </w:t>
      </w:r>
      <w:r w:rsidR="00277F84" w:rsidRPr="00C52E23">
        <w:rPr>
          <w:rFonts w:ascii="Marianne" w:hAnsi="Marianne" w:cs="Calibri"/>
          <w:sz w:val="20"/>
          <w:szCs w:val="20"/>
        </w:rPr>
        <w:t>l’infrastructure d’alimentation en énergie.</w:t>
      </w:r>
    </w:p>
    <w:p w14:paraId="3877589E" w14:textId="77777777" w:rsidR="001600FB" w:rsidRPr="00C52E23" w:rsidRDefault="001600FB" w:rsidP="001600FB">
      <w:pPr>
        <w:rPr>
          <w:rFonts w:ascii="Marianne" w:hAnsi="Marianne" w:cs="Calibri"/>
          <w:sz w:val="20"/>
          <w:szCs w:val="20"/>
        </w:rPr>
      </w:pPr>
    </w:p>
    <w:p w14:paraId="129B0869" w14:textId="5A843DA2" w:rsidR="00121B5F" w:rsidRPr="00C52E23" w:rsidRDefault="00121B5F" w:rsidP="00121B5F">
      <w:pPr>
        <w:rPr>
          <w:rFonts w:ascii="Marianne" w:hAnsi="Marianne" w:cs="Calibri"/>
          <w:i/>
          <w:iCs/>
          <w:sz w:val="20"/>
          <w:szCs w:val="20"/>
        </w:rPr>
      </w:pPr>
      <w:r w:rsidRPr="00C52E23">
        <w:rPr>
          <w:rFonts w:ascii="Marianne" w:hAnsi="Marianne" w:cs="Calibri"/>
          <w:i/>
          <w:iCs/>
          <w:sz w:val="20"/>
          <w:szCs w:val="20"/>
        </w:rPr>
        <w:t>ATTENTION</w:t>
      </w:r>
      <w:r w:rsidRPr="00C52E23">
        <w:rPr>
          <w:rFonts w:cs="Calibri"/>
          <w:i/>
          <w:iCs/>
          <w:sz w:val="20"/>
          <w:szCs w:val="20"/>
        </w:rPr>
        <w:t> </w:t>
      </w:r>
      <w:r w:rsidRPr="00C52E23">
        <w:rPr>
          <w:rFonts w:ascii="Marianne" w:hAnsi="Marianne" w:cs="Calibri"/>
          <w:i/>
          <w:iCs/>
          <w:sz w:val="20"/>
          <w:szCs w:val="20"/>
        </w:rPr>
        <w:t>: les qualifications requises sont différentes</w:t>
      </w:r>
      <w:r w:rsidR="00B408CD" w:rsidRPr="00C52E23">
        <w:rPr>
          <w:rFonts w:ascii="Marianne" w:hAnsi="Marianne" w:cs="Calibri"/>
          <w:i/>
          <w:iCs/>
          <w:sz w:val="20"/>
          <w:szCs w:val="20"/>
        </w:rPr>
        <w:t xml:space="preserve"> pour chacun des domaines</w:t>
      </w:r>
      <w:r w:rsidR="00B408CD" w:rsidRPr="00C52E23">
        <w:rPr>
          <w:rFonts w:cs="Calibri"/>
          <w:i/>
          <w:iCs/>
          <w:sz w:val="20"/>
          <w:szCs w:val="20"/>
        </w:rPr>
        <w:t> </w:t>
      </w:r>
      <w:r w:rsidR="00B408CD" w:rsidRPr="00C52E23">
        <w:rPr>
          <w:rFonts w:ascii="Marianne" w:hAnsi="Marianne" w:cs="Calibri"/>
          <w:i/>
          <w:iCs/>
          <w:sz w:val="20"/>
          <w:szCs w:val="20"/>
        </w:rPr>
        <w:t>: bâtiment, procédé, transport.</w:t>
      </w:r>
      <w:r w:rsidR="002404D8" w:rsidRPr="00C52E23">
        <w:rPr>
          <w:rFonts w:ascii="Marianne" w:hAnsi="Marianne" w:cs="Calibri"/>
          <w:i/>
          <w:iCs/>
          <w:sz w:val="20"/>
          <w:szCs w:val="20"/>
        </w:rPr>
        <w:t xml:space="preserve"> </w:t>
      </w:r>
      <w:r w:rsidR="00FE52AD" w:rsidRPr="00C52E23">
        <w:rPr>
          <w:rFonts w:ascii="Marianne" w:hAnsi="Marianne" w:cs="Calibri"/>
          <w:i/>
          <w:iCs/>
          <w:sz w:val="20"/>
          <w:szCs w:val="20"/>
        </w:rPr>
        <w:t xml:space="preserve">Vérifiez </w:t>
      </w:r>
      <w:r w:rsidR="000C5461" w:rsidRPr="00C52E23">
        <w:rPr>
          <w:rFonts w:ascii="Marianne" w:hAnsi="Marianne" w:cs="Calibri"/>
          <w:i/>
          <w:iCs/>
          <w:sz w:val="20"/>
          <w:szCs w:val="20"/>
        </w:rPr>
        <w:t>en amont</w:t>
      </w:r>
      <w:r w:rsidR="00FE52AD" w:rsidRPr="00C52E23">
        <w:rPr>
          <w:rFonts w:ascii="Marianne" w:hAnsi="Marianne" w:cs="Calibri"/>
          <w:i/>
          <w:iCs/>
          <w:sz w:val="20"/>
          <w:szCs w:val="20"/>
        </w:rPr>
        <w:t xml:space="preserve"> du devis que le prestataire est </w:t>
      </w:r>
      <w:r w:rsidR="000C5461" w:rsidRPr="00C52E23">
        <w:rPr>
          <w:rFonts w:ascii="Marianne" w:hAnsi="Marianne" w:cs="Calibri"/>
          <w:i/>
          <w:iCs/>
          <w:sz w:val="20"/>
          <w:szCs w:val="20"/>
        </w:rPr>
        <w:t xml:space="preserve">également </w:t>
      </w:r>
      <w:r w:rsidR="00FE52AD" w:rsidRPr="00C52E23">
        <w:rPr>
          <w:rFonts w:ascii="Marianne" w:hAnsi="Marianne" w:cs="Calibri"/>
          <w:i/>
          <w:iCs/>
          <w:sz w:val="20"/>
          <w:szCs w:val="20"/>
        </w:rPr>
        <w:t xml:space="preserve">qualifié </w:t>
      </w:r>
      <w:r w:rsidR="000C5461" w:rsidRPr="00C52E23">
        <w:rPr>
          <w:rFonts w:ascii="Marianne" w:hAnsi="Marianne" w:cs="Calibri"/>
          <w:i/>
          <w:iCs/>
          <w:sz w:val="20"/>
          <w:szCs w:val="20"/>
        </w:rPr>
        <w:t xml:space="preserve">sur les domaines bâtiment et </w:t>
      </w:r>
      <w:r w:rsidR="00754AB7" w:rsidRPr="00C52E23">
        <w:rPr>
          <w:rFonts w:ascii="Marianne" w:hAnsi="Marianne" w:cs="Calibri"/>
          <w:i/>
          <w:iCs/>
          <w:sz w:val="20"/>
          <w:szCs w:val="20"/>
        </w:rPr>
        <w:t>transport si ces postes sont des consommateurs importants.</w:t>
      </w:r>
    </w:p>
    <w:p w14:paraId="19C0C546" w14:textId="77777777" w:rsidR="00866736" w:rsidRDefault="00866736" w:rsidP="00821717">
      <w:pPr>
        <w:pStyle w:val="NormalWeb"/>
        <w:spacing w:before="0" w:beforeAutospacing="0" w:after="0" w:afterAutospacing="0"/>
        <w:jc w:val="both"/>
        <w:rPr>
          <w:rFonts w:ascii="Marianne" w:hAnsi="Marianne"/>
          <w:sz w:val="20"/>
          <w:szCs w:val="20"/>
        </w:rPr>
      </w:pPr>
    </w:p>
    <w:p w14:paraId="166CEAC5" w14:textId="77777777" w:rsidR="00A504E2" w:rsidRPr="00C52E23" w:rsidRDefault="00A504E2" w:rsidP="00821717">
      <w:pPr>
        <w:pStyle w:val="NormalWeb"/>
        <w:spacing w:before="0" w:beforeAutospacing="0" w:after="0" w:afterAutospacing="0"/>
        <w:jc w:val="both"/>
        <w:rPr>
          <w:rFonts w:ascii="Marianne" w:hAnsi="Marianne"/>
          <w:sz w:val="20"/>
          <w:szCs w:val="20"/>
        </w:rPr>
      </w:pPr>
    </w:p>
    <w:p w14:paraId="3042A52D" w14:textId="58EE1895" w:rsidR="000D2BA6" w:rsidRPr="000D2BA6" w:rsidRDefault="009A0EB5" w:rsidP="000D2BA6">
      <w:pPr>
        <w:pStyle w:val="Titre2"/>
        <w:rPr>
          <w:rFonts w:ascii="Marianne" w:hAnsi="Marianne"/>
          <w:b/>
          <w:bCs/>
          <w:sz w:val="20"/>
          <w:szCs w:val="20"/>
        </w:rPr>
      </w:pPr>
      <w:bookmarkStart w:id="27" w:name="_Toc183507751"/>
      <w:r>
        <w:rPr>
          <w:rFonts w:ascii="Marianne" w:hAnsi="Marianne"/>
          <w:b/>
          <w:bCs/>
          <w:sz w:val="20"/>
          <w:szCs w:val="20"/>
        </w:rPr>
        <w:t xml:space="preserve">Audit </w:t>
      </w:r>
      <w:r w:rsidR="000D2BA6">
        <w:rPr>
          <w:rFonts w:ascii="Marianne" w:hAnsi="Marianne"/>
          <w:b/>
          <w:bCs/>
          <w:sz w:val="20"/>
          <w:szCs w:val="20"/>
        </w:rPr>
        <w:t>effacement électrique en industrie</w:t>
      </w:r>
      <w:bookmarkEnd w:id="27"/>
    </w:p>
    <w:p w14:paraId="07C7885E" w14:textId="77777777" w:rsidR="000D2BA6" w:rsidRPr="00C52E23" w:rsidRDefault="000D2BA6" w:rsidP="000D2BA6">
      <w:pPr>
        <w:rPr>
          <w:rFonts w:ascii="Marianne" w:hAnsi="Marianne" w:cs="Calibri"/>
          <w:sz w:val="20"/>
          <w:szCs w:val="20"/>
        </w:rPr>
      </w:pPr>
    </w:p>
    <w:p w14:paraId="7E19BD1E" w14:textId="0AD18FE3" w:rsidR="009A0EB5" w:rsidRPr="009A0EB5" w:rsidRDefault="009A0EB5" w:rsidP="009A0EB5">
      <w:pPr>
        <w:rPr>
          <w:rFonts w:ascii="Marianne" w:hAnsi="Marianne" w:cs="Calibri"/>
          <w:sz w:val="20"/>
          <w:szCs w:val="20"/>
        </w:rPr>
      </w:pPr>
      <w:r w:rsidRPr="009A0EB5">
        <w:rPr>
          <w:rFonts w:ascii="Marianne" w:hAnsi="Marianne" w:cs="Calibri"/>
          <w:sz w:val="20"/>
          <w:szCs w:val="20"/>
        </w:rPr>
        <w:t xml:space="preserve">L'effacement électrique désigne la capacité d'une </w:t>
      </w:r>
      <w:r>
        <w:rPr>
          <w:rFonts w:ascii="Marianne" w:hAnsi="Marianne" w:cs="Calibri"/>
          <w:sz w:val="20"/>
          <w:szCs w:val="20"/>
        </w:rPr>
        <w:t>entreprise</w:t>
      </w:r>
      <w:r w:rsidRPr="009A0EB5">
        <w:rPr>
          <w:rFonts w:ascii="Marianne" w:hAnsi="Marianne" w:cs="Calibri"/>
          <w:sz w:val="20"/>
          <w:szCs w:val="20"/>
        </w:rPr>
        <w:t xml:space="preserve"> à moduler sa puissance électrique pendant une période définie sur sollicitation d'un tiers </w:t>
      </w:r>
      <w:r>
        <w:rPr>
          <w:rFonts w:ascii="Marianne" w:hAnsi="Marianne" w:cs="Calibri"/>
          <w:sz w:val="20"/>
          <w:szCs w:val="20"/>
        </w:rPr>
        <w:t xml:space="preserve">(RTE) </w:t>
      </w:r>
      <w:r w:rsidR="00885285">
        <w:rPr>
          <w:rFonts w:ascii="Marianne" w:hAnsi="Marianne" w:cs="Calibri"/>
          <w:sz w:val="20"/>
          <w:szCs w:val="20"/>
        </w:rPr>
        <w:t>e</w:t>
      </w:r>
      <w:r w:rsidR="00885285" w:rsidRPr="00885285">
        <w:rPr>
          <w:rFonts w:ascii="Marianne" w:hAnsi="Marianne" w:cs="Calibri"/>
          <w:sz w:val="20"/>
          <w:szCs w:val="20"/>
        </w:rPr>
        <w:t xml:space="preserve">n échange d'une rémunération fixe annuelle </w:t>
      </w:r>
      <w:r w:rsidR="00885285">
        <w:rPr>
          <w:rFonts w:ascii="Marianne" w:hAnsi="Marianne" w:cs="Calibri"/>
          <w:sz w:val="20"/>
          <w:szCs w:val="20"/>
        </w:rPr>
        <w:t xml:space="preserve">(en €/an) </w:t>
      </w:r>
      <w:r w:rsidR="00885285" w:rsidRPr="00885285">
        <w:rPr>
          <w:rFonts w:ascii="Marianne" w:hAnsi="Marianne" w:cs="Calibri"/>
          <w:sz w:val="20"/>
          <w:szCs w:val="20"/>
        </w:rPr>
        <w:t>et d'une</w:t>
      </w:r>
      <w:r w:rsidR="00885285">
        <w:rPr>
          <w:rFonts w:ascii="Marianne" w:hAnsi="Marianne" w:cs="Calibri"/>
          <w:sz w:val="20"/>
          <w:szCs w:val="20"/>
        </w:rPr>
        <w:t xml:space="preserve"> compensation de la</w:t>
      </w:r>
      <w:r w:rsidR="00885285" w:rsidRPr="00885285">
        <w:rPr>
          <w:rFonts w:ascii="Marianne" w:hAnsi="Marianne" w:cs="Calibri"/>
          <w:sz w:val="20"/>
          <w:szCs w:val="20"/>
        </w:rPr>
        <w:t xml:space="preserve"> part variable</w:t>
      </w:r>
      <w:r w:rsidR="00885285">
        <w:rPr>
          <w:rFonts w:ascii="Marianne" w:hAnsi="Marianne" w:cs="Calibri"/>
          <w:sz w:val="20"/>
          <w:szCs w:val="20"/>
        </w:rPr>
        <w:t xml:space="preserve"> (en €/MWh effacé) </w:t>
      </w:r>
      <w:r w:rsidRPr="009A0EB5">
        <w:rPr>
          <w:rFonts w:ascii="Marianne" w:hAnsi="Marianne" w:cs="Calibri"/>
          <w:sz w:val="20"/>
          <w:szCs w:val="20"/>
        </w:rPr>
        <w:t xml:space="preserve">dans le but de répondre au besoin du réseau électrique face à un manque de consommation ou un manque de production. C'est un moyen de </w:t>
      </w:r>
      <w:r w:rsidR="00885285">
        <w:rPr>
          <w:rFonts w:ascii="Marianne" w:hAnsi="Marianne" w:cs="Calibri"/>
          <w:sz w:val="20"/>
          <w:szCs w:val="20"/>
        </w:rPr>
        <w:t xml:space="preserve">participer à </w:t>
      </w:r>
      <w:r w:rsidRPr="009A0EB5">
        <w:rPr>
          <w:rFonts w:ascii="Marianne" w:hAnsi="Marianne" w:cs="Calibri"/>
          <w:sz w:val="20"/>
          <w:szCs w:val="20"/>
        </w:rPr>
        <w:t>sécuriser le réseau électrique de manière décarbonée en évitant de recourir aux moyens de production électrique de pointe essentiellement alimentés par les énergies fossiles</w:t>
      </w:r>
      <w:r>
        <w:rPr>
          <w:rFonts w:cs="Calibri"/>
          <w:sz w:val="20"/>
          <w:szCs w:val="20"/>
        </w:rPr>
        <w:t> </w:t>
      </w:r>
      <w:r>
        <w:rPr>
          <w:rFonts w:ascii="Marianne" w:hAnsi="Marianne" w:cs="Calibri"/>
          <w:sz w:val="20"/>
          <w:szCs w:val="20"/>
        </w:rPr>
        <w:t>(</w:t>
      </w:r>
      <w:r w:rsidRPr="009A0EB5">
        <w:rPr>
          <w:rFonts w:ascii="Marianne" w:hAnsi="Marianne" w:cs="Calibri"/>
          <w:sz w:val="20"/>
          <w:szCs w:val="20"/>
        </w:rPr>
        <w:t>gaz</w:t>
      </w:r>
      <w:r>
        <w:rPr>
          <w:rFonts w:ascii="Marianne" w:hAnsi="Marianne" w:cs="Calibri"/>
          <w:sz w:val="20"/>
          <w:szCs w:val="20"/>
        </w:rPr>
        <w:t>)</w:t>
      </w:r>
      <w:r w:rsidR="00885285">
        <w:rPr>
          <w:rFonts w:ascii="Marianne" w:hAnsi="Marianne" w:cs="Calibri"/>
          <w:sz w:val="20"/>
          <w:szCs w:val="20"/>
        </w:rPr>
        <w:t xml:space="preserve"> tout en y trouvant un moyen de rémunération</w:t>
      </w:r>
      <w:r w:rsidRPr="009A0EB5">
        <w:rPr>
          <w:rFonts w:ascii="Marianne" w:hAnsi="Marianne" w:cs="Calibri"/>
          <w:sz w:val="20"/>
          <w:szCs w:val="20"/>
        </w:rPr>
        <w:t>.</w:t>
      </w:r>
    </w:p>
    <w:p w14:paraId="359D46BF" w14:textId="77777777" w:rsidR="009A0EB5" w:rsidRDefault="009A0EB5" w:rsidP="009A0EB5">
      <w:pPr>
        <w:rPr>
          <w:rFonts w:ascii="Marianne" w:hAnsi="Marianne" w:cs="Calibri"/>
          <w:sz w:val="20"/>
          <w:szCs w:val="20"/>
        </w:rPr>
      </w:pPr>
    </w:p>
    <w:p w14:paraId="79AAA032" w14:textId="224D7F32" w:rsidR="0016739A" w:rsidRPr="00354172" w:rsidRDefault="0016739A" w:rsidP="0016739A">
      <w:pPr>
        <w:rPr>
          <w:rFonts w:ascii="Marianne" w:hAnsi="Marianne" w:cs="Calibri"/>
          <w:b/>
          <w:bCs/>
          <w:sz w:val="20"/>
          <w:szCs w:val="20"/>
          <w:u w:val="single"/>
        </w:rPr>
      </w:pPr>
      <w:r>
        <w:rPr>
          <w:rFonts w:ascii="Marianne" w:hAnsi="Marianne" w:cs="Calibri"/>
          <w:b/>
          <w:bCs/>
          <w:sz w:val="20"/>
          <w:szCs w:val="20"/>
          <w:u w:val="single"/>
        </w:rPr>
        <w:t>En ce sens, a</w:t>
      </w:r>
      <w:r w:rsidRPr="00354172">
        <w:rPr>
          <w:rFonts w:ascii="Marianne" w:hAnsi="Marianne" w:cs="Calibri"/>
          <w:b/>
          <w:bCs/>
          <w:sz w:val="20"/>
          <w:szCs w:val="20"/>
          <w:u w:val="single"/>
        </w:rPr>
        <w:t xml:space="preserve">fin de permettre aux industriels d'estimer leur potentiel d'effacement, l'ADEME met à disposition un </w:t>
      </w:r>
      <w:hyperlink r:id="rId31" w:history="1">
        <w:r w:rsidRPr="00354172">
          <w:rPr>
            <w:rStyle w:val="Lienhypertexte"/>
            <w:rFonts w:ascii="Marianne" w:hAnsi="Marianne" w:cs="Calibri"/>
            <w:b/>
            <w:bCs/>
            <w:sz w:val="20"/>
            <w:szCs w:val="20"/>
          </w:rPr>
          <w:t>outil d'auto-évaluation</w:t>
        </w:r>
      </w:hyperlink>
      <w:r>
        <w:rPr>
          <w:rFonts w:ascii="Marianne" w:hAnsi="Marianne" w:cs="Calibri"/>
          <w:b/>
          <w:bCs/>
          <w:sz w:val="20"/>
          <w:szCs w:val="20"/>
          <w:u w:val="single"/>
        </w:rPr>
        <w:t xml:space="preserve"> en 10 questions.</w:t>
      </w:r>
    </w:p>
    <w:p w14:paraId="0D83A64C" w14:textId="3BE1D177" w:rsidR="009A0EB5" w:rsidRPr="009A0EB5" w:rsidRDefault="009A0EB5" w:rsidP="009A0EB5">
      <w:pPr>
        <w:rPr>
          <w:rFonts w:ascii="Marianne" w:hAnsi="Marianne" w:cs="Calibri"/>
          <w:b/>
          <w:bCs/>
          <w:sz w:val="20"/>
          <w:szCs w:val="20"/>
          <w:u w:val="single"/>
        </w:rPr>
      </w:pPr>
    </w:p>
    <w:p w14:paraId="1B08C627" w14:textId="3FE9487A" w:rsidR="009A0EB5" w:rsidRDefault="0016739A" w:rsidP="009A0EB5">
      <w:pPr>
        <w:rPr>
          <w:rFonts w:ascii="Marianne" w:hAnsi="Marianne" w:cs="Calibri"/>
          <w:sz w:val="20"/>
          <w:szCs w:val="20"/>
        </w:rPr>
      </w:pPr>
      <w:r>
        <w:rPr>
          <w:rFonts w:ascii="Marianne" w:hAnsi="Marianne" w:cs="Calibri"/>
          <w:sz w:val="20"/>
          <w:szCs w:val="20"/>
        </w:rPr>
        <w:t>Pour</w:t>
      </w:r>
      <w:r w:rsidR="009A0EB5" w:rsidRPr="009A0EB5">
        <w:rPr>
          <w:rFonts w:ascii="Marianne" w:hAnsi="Marianne" w:cs="Calibri"/>
          <w:sz w:val="20"/>
          <w:szCs w:val="20"/>
        </w:rPr>
        <w:t xml:space="preserve"> mieux comprendre ces enjeux et les potentiels d'effacement de la consommation électrique des sites industriels, l'ADEME </w:t>
      </w:r>
      <w:r w:rsidR="009A0EB5">
        <w:rPr>
          <w:rFonts w:ascii="Marianne" w:hAnsi="Marianne" w:cs="Calibri"/>
          <w:sz w:val="20"/>
          <w:szCs w:val="20"/>
        </w:rPr>
        <w:t xml:space="preserve">vous </w:t>
      </w:r>
      <w:r w:rsidR="009A0EB5" w:rsidRPr="009A0EB5">
        <w:rPr>
          <w:rFonts w:ascii="Marianne" w:hAnsi="Marianne" w:cs="Calibri"/>
          <w:sz w:val="20"/>
          <w:szCs w:val="20"/>
        </w:rPr>
        <w:t xml:space="preserve">propose plusieurs </w:t>
      </w:r>
      <w:hyperlink r:id="rId32" w:history="1">
        <w:r w:rsidR="009A0EB5" w:rsidRPr="00A504E2">
          <w:rPr>
            <w:rStyle w:val="Lienhypertexte"/>
            <w:rFonts w:ascii="Marianne" w:hAnsi="Marianne" w:cs="Calibri"/>
            <w:b/>
            <w:bCs/>
            <w:sz w:val="20"/>
            <w:szCs w:val="20"/>
          </w:rPr>
          <w:t>fiches retours d'expérience</w:t>
        </w:r>
      </w:hyperlink>
      <w:r w:rsidR="009A0EB5" w:rsidRPr="009A0EB5">
        <w:rPr>
          <w:rFonts w:ascii="Marianne" w:hAnsi="Marianne" w:cs="Calibri"/>
          <w:sz w:val="20"/>
          <w:szCs w:val="20"/>
        </w:rPr>
        <w:t xml:space="preserve"> pour mieux comprendre la mise en place de ce dispositif sur votre site avec des exemples concrets.</w:t>
      </w:r>
    </w:p>
    <w:p w14:paraId="3AFC0F6D" w14:textId="77777777" w:rsidR="00354172" w:rsidRDefault="00354172" w:rsidP="009A0EB5">
      <w:pPr>
        <w:rPr>
          <w:rFonts w:ascii="Marianne" w:hAnsi="Marianne" w:cs="Calibri"/>
          <w:b/>
          <w:bCs/>
          <w:sz w:val="20"/>
          <w:szCs w:val="20"/>
          <w:u w:val="single"/>
        </w:rPr>
      </w:pPr>
    </w:p>
    <w:p w14:paraId="0CDC9510" w14:textId="5EBECEF1" w:rsidR="009A0EB5" w:rsidRDefault="00354172" w:rsidP="009A0EB5">
      <w:pPr>
        <w:rPr>
          <w:rFonts w:ascii="Marianne" w:hAnsi="Marianne" w:cs="Calibri"/>
          <w:sz w:val="20"/>
          <w:szCs w:val="20"/>
        </w:rPr>
      </w:pPr>
      <w:r>
        <w:rPr>
          <w:rFonts w:ascii="Marianne" w:hAnsi="Marianne" w:cs="Calibri"/>
          <w:sz w:val="20"/>
          <w:szCs w:val="20"/>
        </w:rPr>
        <w:t>Pour aller plus loin</w:t>
      </w:r>
      <w:r w:rsidR="00BC5BED">
        <w:rPr>
          <w:rFonts w:ascii="Marianne" w:hAnsi="Marianne" w:cs="Calibri"/>
          <w:sz w:val="20"/>
          <w:szCs w:val="20"/>
        </w:rPr>
        <w:t>, l</w:t>
      </w:r>
      <w:r w:rsidR="009A0EB5">
        <w:rPr>
          <w:rFonts w:ascii="Marianne" w:hAnsi="Marianne" w:cs="Calibri"/>
          <w:sz w:val="20"/>
          <w:szCs w:val="20"/>
        </w:rPr>
        <w:t xml:space="preserve">’ADEME vous propose un </w:t>
      </w:r>
      <w:hyperlink r:id="rId33" w:history="1">
        <w:r w:rsidR="009A0EB5" w:rsidRPr="00A504E2">
          <w:rPr>
            <w:rStyle w:val="Lienhypertexte"/>
            <w:rFonts w:ascii="Marianne" w:hAnsi="Marianne" w:cs="Calibri"/>
            <w:b/>
            <w:bCs/>
            <w:sz w:val="20"/>
            <w:szCs w:val="20"/>
          </w:rPr>
          <w:t>cahier des charges</w:t>
        </w:r>
      </w:hyperlink>
      <w:r w:rsidR="009A0EB5" w:rsidRPr="009A0EB5">
        <w:rPr>
          <w:rFonts w:ascii="Marianne" w:hAnsi="Marianne" w:cs="Calibri"/>
          <w:sz w:val="20"/>
          <w:szCs w:val="20"/>
        </w:rPr>
        <w:t xml:space="preserve"> </w:t>
      </w:r>
      <w:r>
        <w:rPr>
          <w:rFonts w:ascii="Marianne" w:hAnsi="Marianne" w:cs="Calibri"/>
          <w:sz w:val="20"/>
          <w:szCs w:val="20"/>
        </w:rPr>
        <w:t>pour</w:t>
      </w:r>
      <w:r w:rsidR="009A0EB5" w:rsidRPr="009A0EB5">
        <w:rPr>
          <w:rFonts w:ascii="Marianne" w:hAnsi="Marianne" w:cs="Calibri"/>
          <w:sz w:val="20"/>
          <w:szCs w:val="20"/>
        </w:rPr>
        <w:t xml:space="preserve"> la réalisation</w:t>
      </w:r>
      <w:r w:rsidR="009A0EB5" w:rsidRPr="009A0EB5">
        <w:rPr>
          <w:rFonts w:cs="Calibri"/>
          <w:sz w:val="20"/>
          <w:szCs w:val="20"/>
        </w:rPr>
        <w:t> </w:t>
      </w:r>
      <w:r w:rsidR="009A0EB5" w:rsidRPr="009A0EB5">
        <w:rPr>
          <w:rFonts w:ascii="Marianne" w:hAnsi="Marianne" w:cs="Calibri"/>
          <w:sz w:val="20"/>
          <w:szCs w:val="20"/>
        </w:rPr>
        <w:t>d'audits effacement électrique</w:t>
      </w:r>
      <w:r w:rsidR="009A0EB5" w:rsidRPr="009A0EB5">
        <w:rPr>
          <w:rFonts w:cs="Calibri"/>
          <w:sz w:val="20"/>
          <w:szCs w:val="20"/>
        </w:rPr>
        <w:t> </w:t>
      </w:r>
      <w:r w:rsidR="009A0EB5" w:rsidRPr="009A0EB5">
        <w:rPr>
          <w:rFonts w:ascii="Marianne" w:hAnsi="Marianne" w:cs="Calibri"/>
          <w:sz w:val="20"/>
          <w:szCs w:val="20"/>
        </w:rPr>
        <w:t>au sein des sites industriels. Cet audit effacement permet d'identifier les donn</w:t>
      </w:r>
      <w:r w:rsidR="009A0EB5" w:rsidRPr="009A0EB5">
        <w:rPr>
          <w:rFonts w:ascii="Marianne" w:hAnsi="Marianne" w:cs="Marianne"/>
          <w:sz w:val="20"/>
          <w:szCs w:val="20"/>
        </w:rPr>
        <w:t>é</w:t>
      </w:r>
      <w:r w:rsidR="009A0EB5" w:rsidRPr="009A0EB5">
        <w:rPr>
          <w:rFonts w:ascii="Marianne" w:hAnsi="Marianne" w:cs="Calibri"/>
          <w:sz w:val="20"/>
          <w:szCs w:val="20"/>
        </w:rPr>
        <w:t xml:space="preserve">es </w:t>
      </w:r>
      <w:r w:rsidR="009A0EB5" w:rsidRPr="009A0EB5">
        <w:rPr>
          <w:rFonts w:ascii="Marianne" w:hAnsi="Marianne" w:cs="Marianne"/>
          <w:sz w:val="20"/>
          <w:szCs w:val="20"/>
        </w:rPr>
        <w:t>à</w:t>
      </w:r>
      <w:r w:rsidR="009A0EB5" w:rsidRPr="009A0EB5">
        <w:rPr>
          <w:rFonts w:ascii="Marianne" w:hAnsi="Marianne" w:cs="Calibri"/>
          <w:sz w:val="20"/>
          <w:szCs w:val="20"/>
        </w:rPr>
        <w:t xml:space="preserve"> r</w:t>
      </w:r>
      <w:r w:rsidR="009A0EB5" w:rsidRPr="009A0EB5">
        <w:rPr>
          <w:rFonts w:ascii="Marianne" w:hAnsi="Marianne" w:cs="Marianne"/>
          <w:sz w:val="20"/>
          <w:szCs w:val="20"/>
        </w:rPr>
        <w:t>é</w:t>
      </w:r>
      <w:r w:rsidR="009A0EB5" w:rsidRPr="009A0EB5">
        <w:rPr>
          <w:rFonts w:ascii="Marianne" w:hAnsi="Marianne" w:cs="Calibri"/>
          <w:sz w:val="20"/>
          <w:szCs w:val="20"/>
        </w:rPr>
        <w:t>cup</w:t>
      </w:r>
      <w:r w:rsidR="009A0EB5" w:rsidRPr="009A0EB5">
        <w:rPr>
          <w:rFonts w:ascii="Marianne" w:hAnsi="Marianne" w:cs="Marianne"/>
          <w:sz w:val="20"/>
          <w:szCs w:val="20"/>
        </w:rPr>
        <w:t>é</w:t>
      </w:r>
      <w:r w:rsidR="009A0EB5" w:rsidRPr="009A0EB5">
        <w:rPr>
          <w:rFonts w:ascii="Marianne" w:hAnsi="Marianne" w:cs="Calibri"/>
          <w:sz w:val="20"/>
          <w:szCs w:val="20"/>
        </w:rPr>
        <w:t>rer sur le site industriel, de donner une m</w:t>
      </w:r>
      <w:r w:rsidR="009A0EB5" w:rsidRPr="009A0EB5">
        <w:rPr>
          <w:rFonts w:ascii="Marianne" w:hAnsi="Marianne" w:cs="Marianne"/>
          <w:sz w:val="20"/>
          <w:szCs w:val="20"/>
        </w:rPr>
        <w:t>é</w:t>
      </w:r>
      <w:r w:rsidR="009A0EB5" w:rsidRPr="009A0EB5">
        <w:rPr>
          <w:rFonts w:ascii="Marianne" w:hAnsi="Marianne" w:cs="Calibri"/>
          <w:sz w:val="20"/>
          <w:szCs w:val="20"/>
        </w:rPr>
        <w:t>thode pour les analyser et de d</w:t>
      </w:r>
      <w:r w:rsidR="009A0EB5" w:rsidRPr="009A0EB5">
        <w:rPr>
          <w:rFonts w:ascii="Marianne" w:hAnsi="Marianne" w:cs="Marianne"/>
          <w:sz w:val="20"/>
          <w:szCs w:val="20"/>
        </w:rPr>
        <w:t>é</w:t>
      </w:r>
      <w:r w:rsidR="009A0EB5" w:rsidRPr="009A0EB5">
        <w:rPr>
          <w:rFonts w:ascii="Marianne" w:hAnsi="Marianne" w:cs="Calibri"/>
          <w:sz w:val="20"/>
          <w:szCs w:val="20"/>
        </w:rPr>
        <w:t>terminer la flexibilit</w:t>
      </w:r>
      <w:r w:rsidR="009A0EB5" w:rsidRPr="009A0EB5">
        <w:rPr>
          <w:rFonts w:ascii="Marianne" w:hAnsi="Marianne" w:cs="Marianne"/>
          <w:sz w:val="20"/>
          <w:szCs w:val="20"/>
        </w:rPr>
        <w:t>é</w:t>
      </w:r>
      <w:r w:rsidR="009A0EB5" w:rsidRPr="009A0EB5">
        <w:rPr>
          <w:rFonts w:ascii="Marianne" w:hAnsi="Marianne" w:cs="Calibri"/>
          <w:sz w:val="20"/>
          <w:szCs w:val="20"/>
        </w:rPr>
        <w:t xml:space="preserve"> </w:t>
      </w:r>
      <w:r w:rsidR="009A0EB5" w:rsidRPr="009A0EB5">
        <w:rPr>
          <w:rFonts w:ascii="Marianne" w:hAnsi="Marianne" w:cs="Marianne"/>
          <w:sz w:val="20"/>
          <w:szCs w:val="20"/>
        </w:rPr>
        <w:t>é</w:t>
      </w:r>
      <w:r w:rsidR="009A0EB5" w:rsidRPr="009A0EB5">
        <w:rPr>
          <w:rFonts w:ascii="Marianne" w:hAnsi="Marianne" w:cs="Calibri"/>
          <w:sz w:val="20"/>
          <w:szCs w:val="20"/>
        </w:rPr>
        <w:t>lectrique des sites industriels.</w:t>
      </w:r>
    </w:p>
    <w:p w14:paraId="4DBEF3B5" w14:textId="77777777" w:rsidR="009A0EB5" w:rsidRPr="009A0EB5" w:rsidRDefault="009A0EB5" w:rsidP="009A0EB5">
      <w:pPr>
        <w:rPr>
          <w:rFonts w:ascii="Marianne" w:hAnsi="Marianne" w:cs="Calibri"/>
          <w:sz w:val="20"/>
          <w:szCs w:val="20"/>
        </w:rPr>
      </w:pPr>
    </w:p>
    <w:p w14:paraId="0EEC84AC" w14:textId="77777777" w:rsidR="009A0EB5" w:rsidRPr="00C52E23" w:rsidRDefault="009A0EB5" w:rsidP="000D2BA6">
      <w:pPr>
        <w:rPr>
          <w:rFonts w:ascii="Marianne" w:hAnsi="Marianne" w:cs="Calibri"/>
          <w:sz w:val="20"/>
          <w:szCs w:val="20"/>
        </w:rPr>
      </w:pPr>
    </w:p>
    <w:p w14:paraId="77AB8A9E" w14:textId="77777777" w:rsidR="00866736" w:rsidRDefault="00866736">
      <w:pPr>
        <w:keepNext w:val="0"/>
        <w:keepLines w:val="0"/>
        <w:jc w:val="left"/>
        <w:rPr>
          <w:rFonts w:ascii="Marianne" w:hAnsi="Marianne"/>
          <w:b/>
          <w:bCs/>
          <w:caps/>
          <w:kern w:val="40"/>
          <w:sz w:val="28"/>
          <w:szCs w:val="28"/>
        </w:rPr>
      </w:pPr>
      <w:r>
        <w:br w:type="page"/>
      </w:r>
    </w:p>
    <w:p w14:paraId="05E763BC" w14:textId="60249D18" w:rsidR="00214643" w:rsidRPr="00C52E23" w:rsidRDefault="00214643" w:rsidP="00214643">
      <w:pPr>
        <w:pStyle w:val="Titre1"/>
      </w:pPr>
      <w:bookmarkStart w:id="28" w:name="_Toc183507752"/>
      <w:r w:rsidRPr="00C52E23">
        <w:lastRenderedPageBreak/>
        <w:t>Modalités de réalisation de la prestation</w:t>
      </w:r>
      <w:bookmarkEnd w:id="28"/>
    </w:p>
    <w:p w14:paraId="18E9D880" w14:textId="77777777" w:rsidR="00214643" w:rsidRPr="00C52E23" w:rsidRDefault="00214643" w:rsidP="00214643">
      <w:pPr>
        <w:rPr>
          <w:rFonts w:ascii="Marianne" w:hAnsi="Marianne"/>
          <w:sz w:val="20"/>
          <w:szCs w:val="20"/>
        </w:rPr>
      </w:pPr>
    </w:p>
    <w:p w14:paraId="5E2358A0" w14:textId="77777777" w:rsidR="00214643" w:rsidRPr="00C52E23" w:rsidRDefault="00214643" w:rsidP="00214643">
      <w:pPr>
        <w:rPr>
          <w:rFonts w:ascii="Marianne" w:hAnsi="Marianne"/>
          <w:b/>
          <w:sz w:val="20"/>
          <w:szCs w:val="20"/>
          <w:u w:val="single"/>
        </w:rPr>
      </w:pPr>
      <w:r w:rsidRPr="00C52E23">
        <w:rPr>
          <w:rFonts w:ascii="Marianne" w:hAnsi="Marianne"/>
          <w:b/>
          <w:sz w:val="20"/>
          <w:szCs w:val="20"/>
          <w:u w:val="single"/>
        </w:rPr>
        <w:t>DOCUMENTS</w:t>
      </w:r>
    </w:p>
    <w:p w14:paraId="1B965222" w14:textId="29E05709" w:rsidR="00214643" w:rsidRPr="00C52E23" w:rsidRDefault="00214643" w:rsidP="008E38BD">
      <w:pPr>
        <w:rPr>
          <w:rFonts w:ascii="Marianne" w:hAnsi="Marianne"/>
          <w:sz w:val="20"/>
          <w:szCs w:val="20"/>
        </w:rPr>
      </w:pPr>
      <w:r w:rsidRPr="00C52E23">
        <w:rPr>
          <w:rFonts w:ascii="Marianne" w:hAnsi="Marianne"/>
          <w:sz w:val="20"/>
          <w:szCs w:val="20"/>
        </w:rPr>
        <w:t xml:space="preserve">A la fin de la prestation, le prestataire conseil remet au </w:t>
      </w:r>
      <w:r w:rsidR="00145367">
        <w:rPr>
          <w:rFonts w:ascii="Marianne" w:hAnsi="Marianne"/>
          <w:sz w:val="20"/>
          <w:szCs w:val="20"/>
        </w:rPr>
        <w:t>bénéficiaire</w:t>
      </w:r>
      <w:r w:rsidR="008E38BD" w:rsidRPr="00C52E23">
        <w:rPr>
          <w:rFonts w:ascii="Marianne" w:hAnsi="Marianne"/>
          <w:sz w:val="20"/>
          <w:szCs w:val="20"/>
        </w:rPr>
        <w:t xml:space="preserve"> le r</w:t>
      </w:r>
      <w:r w:rsidRPr="00C52E23">
        <w:rPr>
          <w:rFonts w:ascii="Marianne" w:hAnsi="Marianne"/>
          <w:sz w:val="20"/>
          <w:szCs w:val="20"/>
        </w:rPr>
        <w:t>apport de l’audit énergétique reprenant les différentes étapes de ce guide.</w:t>
      </w:r>
    </w:p>
    <w:p w14:paraId="70D9A9D5" w14:textId="77777777" w:rsidR="00214643" w:rsidRPr="00C52E23" w:rsidRDefault="00214643" w:rsidP="00214643">
      <w:pPr>
        <w:rPr>
          <w:rFonts w:ascii="Marianne" w:hAnsi="Marianne"/>
          <w:sz w:val="20"/>
          <w:szCs w:val="20"/>
        </w:rPr>
      </w:pPr>
    </w:p>
    <w:p w14:paraId="69553528" w14:textId="77777777" w:rsidR="00214643" w:rsidRPr="00C52E23" w:rsidRDefault="00214643" w:rsidP="00214643">
      <w:pPr>
        <w:rPr>
          <w:rFonts w:ascii="Marianne" w:hAnsi="Marianne"/>
          <w:b/>
          <w:sz w:val="20"/>
          <w:szCs w:val="20"/>
          <w:u w:val="single"/>
        </w:rPr>
      </w:pPr>
      <w:r w:rsidRPr="00C52E23">
        <w:rPr>
          <w:rFonts w:ascii="Marianne" w:hAnsi="Marianne"/>
          <w:b/>
          <w:sz w:val="20"/>
          <w:szCs w:val="20"/>
          <w:u w:val="single"/>
        </w:rPr>
        <w:t>PROPRIETE DES RESULTATS</w:t>
      </w:r>
    </w:p>
    <w:p w14:paraId="04E52536" w14:textId="595F32F8" w:rsidR="00214643" w:rsidRPr="00C52E23" w:rsidRDefault="00214643" w:rsidP="00214643">
      <w:pPr>
        <w:rPr>
          <w:rFonts w:ascii="Marianne" w:hAnsi="Marianne"/>
          <w:sz w:val="20"/>
          <w:szCs w:val="20"/>
        </w:rPr>
      </w:pPr>
      <w:r w:rsidRPr="00C52E23">
        <w:rPr>
          <w:rFonts w:ascii="Marianne" w:hAnsi="Marianne"/>
          <w:sz w:val="20"/>
          <w:szCs w:val="20"/>
        </w:rPr>
        <w:t xml:space="preserve">L’ensemble des résultats de cette étude est la propriété du </w:t>
      </w:r>
      <w:r w:rsidR="00145367">
        <w:rPr>
          <w:rFonts w:ascii="Marianne" w:hAnsi="Marianne"/>
          <w:sz w:val="20"/>
          <w:szCs w:val="20"/>
        </w:rPr>
        <w:t>bénéficiaire</w:t>
      </w:r>
      <w:r w:rsidRPr="00C52E23">
        <w:rPr>
          <w:rFonts w:ascii="Marianne" w:hAnsi="Marianne"/>
          <w:sz w:val="20"/>
          <w:szCs w:val="20"/>
        </w:rPr>
        <w:t>.</w:t>
      </w:r>
    </w:p>
    <w:p w14:paraId="65D14EC0" w14:textId="77777777" w:rsidR="00214643" w:rsidRPr="00C52E23" w:rsidRDefault="00214643" w:rsidP="00214643">
      <w:pPr>
        <w:rPr>
          <w:rFonts w:ascii="Marianne" w:hAnsi="Marianne"/>
          <w:sz w:val="20"/>
          <w:szCs w:val="20"/>
        </w:rPr>
      </w:pPr>
    </w:p>
    <w:p w14:paraId="29C6F631" w14:textId="77777777" w:rsidR="00214643" w:rsidRPr="00C52E23" w:rsidRDefault="00214643" w:rsidP="00214643">
      <w:pPr>
        <w:rPr>
          <w:rFonts w:ascii="Marianne" w:hAnsi="Marianne"/>
          <w:b/>
          <w:sz w:val="20"/>
          <w:szCs w:val="20"/>
          <w:u w:val="single"/>
        </w:rPr>
      </w:pPr>
      <w:r w:rsidRPr="00C52E23">
        <w:rPr>
          <w:rFonts w:ascii="Marianne" w:hAnsi="Marianne"/>
          <w:b/>
          <w:sz w:val="20"/>
          <w:szCs w:val="20"/>
          <w:u w:val="single"/>
        </w:rPr>
        <w:t>PRESTATAIRES D’ETUDES</w:t>
      </w:r>
    </w:p>
    <w:p w14:paraId="50DF727E" w14:textId="349D261B" w:rsidR="00214643" w:rsidRPr="00C52E23" w:rsidRDefault="00214643" w:rsidP="00214643">
      <w:pPr>
        <w:rPr>
          <w:rFonts w:ascii="Marianne" w:hAnsi="Marianne"/>
          <w:sz w:val="20"/>
          <w:szCs w:val="20"/>
        </w:rPr>
      </w:pPr>
      <w:r w:rsidRPr="00C52E23">
        <w:rPr>
          <w:rFonts w:ascii="Marianne" w:hAnsi="Marianne"/>
          <w:sz w:val="20"/>
          <w:szCs w:val="20"/>
        </w:rPr>
        <w:t xml:space="preserve">Le prestataire conseil désigne une personne référente qui assure les relations avec </w:t>
      </w:r>
      <w:r w:rsidR="00145367">
        <w:rPr>
          <w:rFonts w:ascii="Marianne" w:hAnsi="Marianne"/>
          <w:sz w:val="20"/>
          <w:szCs w:val="20"/>
        </w:rPr>
        <w:t>bénéficiaire</w:t>
      </w:r>
      <w:r w:rsidRPr="00C52E23">
        <w:rPr>
          <w:rFonts w:ascii="Marianne" w:hAnsi="Marianne"/>
          <w:sz w:val="20"/>
          <w:szCs w:val="20"/>
        </w:rPr>
        <w:t>.</w:t>
      </w:r>
    </w:p>
    <w:p w14:paraId="27382A8F" w14:textId="0DD8D3E6" w:rsidR="00214643" w:rsidRPr="00C52E23" w:rsidRDefault="00214643" w:rsidP="00214643">
      <w:pPr>
        <w:rPr>
          <w:rFonts w:ascii="Marianne" w:hAnsi="Marianne"/>
          <w:sz w:val="20"/>
          <w:szCs w:val="20"/>
        </w:rPr>
      </w:pPr>
      <w:r w:rsidRPr="00C52E23">
        <w:rPr>
          <w:rFonts w:ascii="Marianne" w:hAnsi="Marianne"/>
          <w:sz w:val="20"/>
          <w:szCs w:val="20"/>
        </w:rPr>
        <w:t xml:space="preserve">En cas de sous-traitance, le prestataire conseil précise les coordonnées, la fonction, les références de l’entreprise avec laquelle il souhaite travailler. L’aval du </w:t>
      </w:r>
      <w:r w:rsidR="00145367">
        <w:rPr>
          <w:rFonts w:ascii="Marianne" w:hAnsi="Marianne"/>
          <w:sz w:val="20"/>
          <w:szCs w:val="20"/>
        </w:rPr>
        <w:t>bénéficiaire</w:t>
      </w:r>
      <w:r w:rsidRPr="00C52E23">
        <w:rPr>
          <w:rFonts w:ascii="Marianne" w:hAnsi="Marianne"/>
          <w:sz w:val="20"/>
          <w:szCs w:val="20"/>
        </w:rPr>
        <w:t xml:space="preserve"> est indispensable avant toute participation d’un sous-traitant.</w:t>
      </w:r>
    </w:p>
    <w:p w14:paraId="30C5812C" w14:textId="77777777" w:rsidR="00214643" w:rsidRPr="00C52E23" w:rsidRDefault="00214643" w:rsidP="00214643">
      <w:pPr>
        <w:rPr>
          <w:rFonts w:ascii="Marianne" w:hAnsi="Marianne"/>
          <w:sz w:val="20"/>
          <w:szCs w:val="20"/>
        </w:rPr>
      </w:pPr>
    </w:p>
    <w:p w14:paraId="23F94AEE" w14:textId="77777777" w:rsidR="00214643" w:rsidRPr="00C52E23" w:rsidRDefault="00214643" w:rsidP="00214643">
      <w:pPr>
        <w:rPr>
          <w:rFonts w:ascii="Marianne" w:hAnsi="Marianne"/>
          <w:sz w:val="20"/>
          <w:szCs w:val="20"/>
        </w:rPr>
      </w:pPr>
      <w:r w:rsidRPr="00C52E23">
        <w:rPr>
          <w:rFonts w:ascii="Marianne" w:hAnsi="Marianne"/>
          <w:sz w:val="20"/>
          <w:szCs w:val="20"/>
        </w:rPr>
        <w:t>Le prestataire conseil précisera :</w:t>
      </w:r>
    </w:p>
    <w:p w14:paraId="2DBC4D0D" w14:textId="77777777" w:rsidR="00214643" w:rsidRPr="00C52E23" w:rsidRDefault="00214643" w:rsidP="00A504E2">
      <w:pPr>
        <w:pStyle w:val="Paragraphedeliste"/>
        <w:numPr>
          <w:ilvl w:val="0"/>
          <w:numId w:val="40"/>
        </w:numPr>
        <w:ind w:left="284" w:hanging="284"/>
        <w:rPr>
          <w:rFonts w:ascii="Marianne" w:hAnsi="Marianne"/>
          <w:sz w:val="20"/>
          <w:szCs w:val="20"/>
        </w:rPr>
      </w:pPr>
      <w:proofErr w:type="gramStart"/>
      <w:r w:rsidRPr="00C52E23">
        <w:rPr>
          <w:rFonts w:ascii="Marianne" w:hAnsi="Marianne"/>
          <w:sz w:val="20"/>
          <w:szCs w:val="20"/>
        </w:rPr>
        <w:t>le</w:t>
      </w:r>
      <w:proofErr w:type="gramEnd"/>
      <w:r w:rsidRPr="00C52E23">
        <w:rPr>
          <w:rFonts w:ascii="Marianne" w:hAnsi="Marianne"/>
          <w:sz w:val="20"/>
          <w:szCs w:val="20"/>
        </w:rPr>
        <w:t xml:space="preserve"> nombre et la qualité des personnes mobilisées par l’étude</w:t>
      </w:r>
      <w:r w:rsidRPr="00C52E23">
        <w:rPr>
          <w:rFonts w:cs="Calibri"/>
          <w:sz w:val="20"/>
          <w:szCs w:val="20"/>
        </w:rPr>
        <w:t> </w:t>
      </w:r>
      <w:r w:rsidRPr="00C52E23">
        <w:rPr>
          <w:rFonts w:ascii="Marianne" w:hAnsi="Marianne"/>
          <w:sz w:val="20"/>
          <w:szCs w:val="20"/>
        </w:rPr>
        <w:t>;</w:t>
      </w:r>
    </w:p>
    <w:p w14:paraId="2BE4B53B" w14:textId="77777777" w:rsidR="00214643" w:rsidRPr="00C52E23" w:rsidRDefault="00214643" w:rsidP="00A504E2">
      <w:pPr>
        <w:pStyle w:val="Paragraphedeliste"/>
        <w:numPr>
          <w:ilvl w:val="0"/>
          <w:numId w:val="40"/>
        </w:numPr>
        <w:ind w:left="284" w:hanging="284"/>
        <w:rPr>
          <w:rFonts w:ascii="Marianne" w:hAnsi="Marianne"/>
          <w:sz w:val="20"/>
          <w:szCs w:val="20"/>
        </w:rPr>
      </w:pPr>
      <w:proofErr w:type="gramStart"/>
      <w:r w:rsidRPr="00C52E23">
        <w:rPr>
          <w:rFonts w:ascii="Marianne" w:hAnsi="Marianne"/>
          <w:sz w:val="20"/>
          <w:szCs w:val="20"/>
        </w:rPr>
        <w:t>le</w:t>
      </w:r>
      <w:proofErr w:type="gramEnd"/>
      <w:r w:rsidRPr="00C52E23">
        <w:rPr>
          <w:rFonts w:ascii="Marianne" w:hAnsi="Marianne"/>
          <w:sz w:val="20"/>
          <w:szCs w:val="20"/>
        </w:rPr>
        <w:t xml:space="preserve"> temps prévisionnel passé par celles-ci pour l’étude en question</w:t>
      </w:r>
      <w:r w:rsidRPr="00C52E23">
        <w:rPr>
          <w:rFonts w:cs="Calibri"/>
          <w:sz w:val="20"/>
          <w:szCs w:val="20"/>
        </w:rPr>
        <w:t> </w:t>
      </w:r>
      <w:r w:rsidRPr="00C52E23">
        <w:rPr>
          <w:rFonts w:ascii="Marianne" w:hAnsi="Marianne"/>
          <w:sz w:val="20"/>
          <w:szCs w:val="20"/>
        </w:rPr>
        <w:t>;</w:t>
      </w:r>
    </w:p>
    <w:p w14:paraId="0009532E" w14:textId="77777777" w:rsidR="00214643" w:rsidRPr="00C52E23" w:rsidRDefault="00214643" w:rsidP="00A504E2">
      <w:pPr>
        <w:pStyle w:val="Paragraphedeliste"/>
        <w:numPr>
          <w:ilvl w:val="0"/>
          <w:numId w:val="40"/>
        </w:numPr>
        <w:ind w:left="284" w:hanging="284"/>
        <w:rPr>
          <w:rFonts w:ascii="Marianne" w:hAnsi="Marianne"/>
          <w:sz w:val="20"/>
          <w:szCs w:val="20"/>
        </w:rPr>
      </w:pPr>
      <w:proofErr w:type="gramStart"/>
      <w:r w:rsidRPr="00C52E23">
        <w:rPr>
          <w:rFonts w:ascii="Marianne" w:hAnsi="Marianne"/>
          <w:sz w:val="20"/>
          <w:szCs w:val="20"/>
        </w:rPr>
        <w:t>les</w:t>
      </w:r>
      <w:proofErr w:type="gramEnd"/>
      <w:r w:rsidRPr="00C52E23">
        <w:rPr>
          <w:rFonts w:ascii="Marianne" w:hAnsi="Marianne"/>
          <w:sz w:val="20"/>
          <w:szCs w:val="20"/>
        </w:rPr>
        <w:t xml:space="preserve"> délais garantis de réalisation</w:t>
      </w:r>
      <w:r w:rsidRPr="00C52E23">
        <w:rPr>
          <w:rFonts w:cs="Calibri"/>
          <w:sz w:val="20"/>
          <w:szCs w:val="20"/>
        </w:rPr>
        <w:t> </w:t>
      </w:r>
      <w:r w:rsidRPr="00C52E23">
        <w:rPr>
          <w:rFonts w:ascii="Marianne" w:hAnsi="Marianne"/>
          <w:sz w:val="20"/>
          <w:szCs w:val="20"/>
        </w:rPr>
        <w:t>;</w:t>
      </w:r>
    </w:p>
    <w:p w14:paraId="00C8CEC7" w14:textId="77777777" w:rsidR="00214643" w:rsidRPr="00C52E23" w:rsidRDefault="00214643" w:rsidP="00A504E2">
      <w:pPr>
        <w:pStyle w:val="Paragraphedeliste"/>
        <w:numPr>
          <w:ilvl w:val="0"/>
          <w:numId w:val="40"/>
        </w:numPr>
        <w:ind w:left="284" w:hanging="284"/>
        <w:rPr>
          <w:rFonts w:ascii="Marianne" w:hAnsi="Marianne"/>
          <w:sz w:val="20"/>
          <w:szCs w:val="20"/>
        </w:rPr>
      </w:pPr>
      <w:proofErr w:type="gramStart"/>
      <w:r w:rsidRPr="00C52E23">
        <w:rPr>
          <w:rFonts w:ascii="Marianne" w:hAnsi="Marianne"/>
          <w:sz w:val="20"/>
          <w:szCs w:val="20"/>
        </w:rPr>
        <w:t>ses</w:t>
      </w:r>
      <w:proofErr w:type="gramEnd"/>
      <w:r w:rsidRPr="00C52E23">
        <w:rPr>
          <w:rFonts w:ascii="Marianne" w:hAnsi="Marianne"/>
          <w:sz w:val="20"/>
          <w:szCs w:val="20"/>
        </w:rPr>
        <w:t xml:space="preserve"> prix de prestations;</w:t>
      </w:r>
    </w:p>
    <w:p w14:paraId="32B14B36" w14:textId="77777777" w:rsidR="00214643" w:rsidRPr="00C52E23" w:rsidRDefault="00214643" w:rsidP="00A504E2">
      <w:pPr>
        <w:pStyle w:val="Paragraphedeliste"/>
        <w:numPr>
          <w:ilvl w:val="0"/>
          <w:numId w:val="40"/>
        </w:numPr>
        <w:ind w:left="284" w:hanging="284"/>
        <w:rPr>
          <w:rFonts w:ascii="Marianne" w:hAnsi="Marianne"/>
          <w:sz w:val="20"/>
          <w:szCs w:val="20"/>
        </w:rPr>
      </w:pPr>
      <w:proofErr w:type="gramStart"/>
      <w:r w:rsidRPr="00C52E23">
        <w:rPr>
          <w:rFonts w:ascii="Marianne" w:hAnsi="Marianne"/>
          <w:sz w:val="20"/>
          <w:szCs w:val="20"/>
        </w:rPr>
        <w:t>ses</w:t>
      </w:r>
      <w:proofErr w:type="gramEnd"/>
      <w:r w:rsidRPr="00C52E23">
        <w:rPr>
          <w:rFonts w:ascii="Marianne" w:hAnsi="Marianne"/>
          <w:sz w:val="20"/>
          <w:szCs w:val="20"/>
        </w:rPr>
        <w:t xml:space="preserve"> références dans des études similaires.</w:t>
      </w:r>
    </w:p>
    <w:p w14:paraId="569F3079" w14:textId="77777777" w:rsidR="00214643" w:rsidRPr="00C52E23" w:rsidRDefault="00214643" w:rsidP="00214643">
      <w:pPr>
        <w:rPr>
          <w:rFonts w:ascii="Marianne" w:hAnsi="Marianne"/>
          <w:sz w:val="20"/>
          <w:szCs w:val="20"/>
        </w:rPr>
      </w:pPr>
    </w:p>
    <w:p w14:paraId="34137C65" w14:textId="77777777" w:rsidR="00214643" w:rsidRPr="00C52E23" w:rsidRDefault="00214643" w:rsidP="00214643">
      <w:pPr>
        <w:rPr>
          <w:rFonts w:ascii="Marianne" w:hAnsi="Marianne"/>
          <w:b/>
          <w:sz w:val="20"/>
          <w:szCs w:val="20"/>
          <w:u w:val="single"/>
        </w:rPr>
      </w:pPr>
      <w:r w:rsidRPr="00C52E23">
        <w:rPr>
          <w:rFonts w:ascii="Marianne" w:hAnsi="Marianne"/>
          <w:b/>
          <w:sz w:val="20"/>
          <w:szCs w:val="20"/>
          <w:u w:val="single"/>
        </w:rPr>
        <w:t>DELAIS DE REALISATION</w:t>
      </w:r>
    </w:p>
    <w:p w14:paraId="6A97F62C" w14:textId="77777777" w:rsidR="00214643" w:rsidRPr="00C52E23" w:rsidRDefault="00214643" w:rsidP="00214643">
      <w:pPr>
        <w:rPr>
          <w:rFonts w:ascii="Marianne" w:hAnsi="Marianne"/>
          <w:sz w:val="20"/>
          <w:szCs w:val="20"/>
        </w:rPr>
      </w:pPr>
      <w:r w:rsidRPr="00C52E23">
        <w:rPr>
          <w:rFonts w:ascii="Marianne" w:hAnsi="Marianne"/>
          <w:sz w:val="20"/>
          <w:szCs w:val="20"/>
        </w:rPr>
        <w:t>Le prestataire conseil doit se conformer aux délais annoncés lors de l’établissement de son devis.</w:t>
      </w:r>
    </w:p>
    <w:p w14:paraId="62CBDAC3" w14:textId="39C2B65E" w:rsidR="00214643" w:rsidRPr="00C52E23" w:rsidRDefault="00214643" w:rsidP="00214643">
      <w:pPr>
        <w:rPr>
          <w:rFonts w:ascii="Marianne" w:hAnsi="Marianne"/>
          <w:sz w:val="20"/>
          <w:szCs w:val="20"/>
        </w:rPr>
      </w:pPr>
      <w:r w:rsidRPr="00C52E23">
        <w:rPr>
          <w:rFonts w:ascii="Marianne" w:hAnsi="Marianne"/>
          <w:sz w:val="20"/>
          <w:szCs w:val="20"/>
        </w:rPr>
        <w:t xml:space="preserve">Tout écart doit être préalablement autorisé par le </w:t>
      </w:r>
      <w:r w:rsidR="00145367">
        <w:rPr>
          <w:rFonts w:ascii="Marianne" w:hAnsi="Marianne"/>
          <w:sz w:val="20"/>
          <w:szCs w:val="20"/>
        </w:rPr>
        <w:t>bénéficiaire</w:t>
      </w:r>
      <w:r w:rsidRPr="00C52E23">
        <w:rPr>
          <w:rFonts w:ascii="Marianne" w:hAnsi="Marianne"/>
          <w:sz w:val="20"/>
          <w:szCs w:val="20"/>
        </w:rPr>
        <w:t>.</w:t>
      </w:r>
    </w:p>
    <w:p w14:paraId="41945071" w14:textId="77777777" w:rsidR="00214643" w:rsidRPr="00C52E23" w:rsidRDefault="00214643" w:rsidP="00214643">
      <w:pPr>
        <w:rPr>
          <w:rFonts w:ascii="Marianne" w:hAnsi="Marianne"/>
          <w:sz w:val="20"/>
          <w:szCs w:val="20"/>
        </w:rPr>
      </w:pPr>
    </w:p>
    <w:p w14:paraId="71DEE493" w14:textId="77777777" w:rsidR="00214643" w:rsidRPr="00C52E23" w:rsidRDefault="00214643" w:rsidP="00214643">
      <w:pPr>
        <w:rPr>
          <w:rFonts w:ascii="Marianne" w:hAnsi="Marianne"/>
          <w:b/>
          <w:sz w:val="20"/>
          <w:szCs w:val="20"/>
          <w:u w:val="single"/>
        </w:rPr>
      </w:pPr>
      <w:r w:rsidRPr="00C52E23">
        <w:rPr>
          <w:rFonts w:ascii="Marianne" w:hAnsi="Marianne"/>
          <w:b/>
          <w:sz w:val="20"/>
          <w:szCs w:val="20"/>
          <w:u w:val="single"/>
        </w:rPr>
        <w:t>COÛT DE LA MISSION</w:t>
      </w:r>
    </w:p>
    <w:p w14:paraId="0EF3E054" w14:textId="77777777" w:rsidR="00214643" w:rsidRPr="00C52E23" w:rsidRDefault="00214643" w:rsidP="00214643">
      <w:pPr>
        <w:rPr>
          <w:rFonts w:ascii="Marianne" w:hAnsi="Marianne"/>
          <w:sz w:val="20"/>
          <w:szCs w:val="20"/>
        </w:rPr>
      </w:pPr>
      <w:r w:rsidRPr="00C52E23">
        <w:rPr>
          <w:rFonts w:ascii="Marianne" w:hAnsi="Marianne"/>
          <w:sz w:val="20"/>
          <w:szCs w:val="20"/>
        </w:rPr>
        <w:t>Le prestataire établit un devis détaillé correspondant au coût de la prestation dans son ensemble, faisant apparaître le nombre de journées de travail, les coûts journaliers du ou des intervenants ainsi que les frais annexes.</w:t>
      </w:r>
    </w:p>
    <w:p w14:paraId="3CF1B2FC" w14:textId="77777777" w:rsidR="00214643" w:rsidRPr="00C52E23" w:rsidRDefault="00214643" w:rsidP="00214643">
      <w:pPr>
        <w:rPr>
          <w:rFonts w:ascii="Marianne" w:hAnsi="Marianne"/>
          <w:sz w:val="20"/>
          <w:szCs w:val="20"/>
        </w:rPr>
      </w:pPr>
    </w:p>
    <w:p w14:paraId="1F6C376E" w14:textId="77777777" w:rsidR="00214643" w:rsidRPr="00C52E23" w:rsidRDefault="00214643" w:rsidP="00214643">
      <w:pPr>
        <w:rPr>
          <w:rFonts w:ascii="Marianne" w:hAnsi="Marianne"/>
          <w:sz w:val="20"/>
          <w:szCs w:val="20"/>
        </w:rPr>
      </w:pPr>
      <w:r w:rsidRPr="00C52E23">
        <w:rPr>
          <w:rFonts w:ascii="Marianne" w:hAnsi="Marianne"/>
          <w:sz w:val="20"/>
          <w:szCs w:val="20"/>
        </w:rPr>
        <w:t>Le montant ainsi proposé inclut au minimum l’ensemble de la prestation telle que définie dans le présent cahier des charges.</w:t>
      </w:r>
    </w:p>
    <w:p w14:paraId="6F8F534F" w14:textId="77777777" w:rsidR="00A504E2" w:rsidRDefault="00A504E2" w:rsidP="00214643">
      <w:pPr>
        <w:rPr>
          <w:rFonts w:ascii="Marianne" w:hAnsi="Marianne"/>
          <w:sz w:val="20"/>
          <w:szCs w:val="20"/>
        </w:rPr>
      </w:pPr>
      <w:bookmarkStart w:id="29" w:name="_Hlk179274115"/>
    </w:p>
    <w:tbl>
      <w:tblPr>
        <w:tblStyle w:val="Grilledutableau"/>
        <w:tblW w:w="0" w:type="auto"/>
        <w:tblLook w:val="04A0" w:firstRow="1" w:lastRow="0" w:firstColumn="1" w:lastColumn="0" w:noHBand="0" w:noVBand="1"/>
      </w:tblPr>
      <w:tblGrid>
        <w:gridCol w:w="9060"/>
      </w:tblGrid>
      <w:tr w:rsidR="00A504E2" w14:paraId="3E4EF8E2" w14:textId="77777777" w:rsidTr="00A504E2">
        <w:tc>
          <w:tcPr>
            <w:tcW w:w="9060" w:type="dxa"/>
          </w:tcPr>
          <w:p w14:paraId="01883C07" w14:textId="2365F41E" w:rsidR="00A504E2" w:rsidRDefault="00A504E2" w:rsidP="00214643">
            <w:pPr>
              <w:rPr>
                <w:rFonts w:ascii="Marianne" w:hAnsi="Marianne"/>
                <w:sz w:val="20"/>
                <w:szCs w:val="20"/>
              </w:rPr>
            </w:pPr>
            <w:r>
              <w:rPr>
                <w:rFonts w:ascii="Marianne" w:hAnsi="Marianne"/>
                <w:sz w:val="20"/>
                <w:szCs w:val="20"/>
              </w:rPr>
              <w:t xml:space="preserve">Si la prestation d’audit va au-delà des procédés industriels et porte également en partie sur les thématiques du bâtiment et/ou du transport alors, les coûts de la prestation </w:t>
            </w:r>
            <w:r w:rsidR="00AB371B">
              <w:rPr>
                <w:rFonts w:ascii="Marianne" w:hAnsi="Marianne"/>
                <w:sz w:val="20"/>
                <w:szCs w:val="20"/>
              </w:rPr>
              <w:t>d’audit</w:t>
            </w:r>
            <w:r>
              <w:rPr>
                <w:rFonts w:ascii="Marianne" w:hAnsi="Marianne"/>
                <w:sz w:val="20"/>
                <w:szCs w:val="20"/>
              </w:rPr>
              <w:t xml:space="preserve"> pourront être éligibles à l’aide de l’ADEME si</w:t>
            </w:r>
            <w:r w:rsidR="00AB371B">
              <w:rPr>
                <w:rFonts w:cs="Calibri"/>
                <w:sz w:val="20"/>
                <w:szCs w:val="20"/>
              </w:rPr>
              <w:t> </w:t>
            </w:r>
            <w:r w:rsidR="00AB371B">
              <w:rPr>
                <w:rFonts w:ascii="Marianne" w:hAnsi="Marianne"/>
                <w:sz w:val="20"/>
                <w:szCs w:val="20"/>
              </w:rPr>
              <w:t>:</w:t>
            </w:r>
          </w:p>
          <w:p w14:paraId="6728C309" w14:textId="0B21B004" w:rsidR="00A504E2" w:rsidRDefault="00A504E2" w:rsidP="009F67D5">
            <w:pPr>
              <w:pStyle w:val="Paragraphedeliste"/>
              <w:numPr>
                <w:ilvl w:val="0"/>
                <w:numId w:val="41"/>
              </w:numPr>
              <w:ind w:left="306" w:hanging="284"/>
              <w:rPr>
                <w:rFonts w:ascii="Marianne" w:hAnsi="Marianne"/>
                <w:sz w:val="20"/>
                <w:szCs w:val="20"/>
              </w:rPr>
            </w:pPr>
            <w:proofErr w:type="gramStart"/>
            <w:r>
              <w:rPr>
                <w:rFonts w:ascii="Marianne" w:hAnsi="Marianne"/>
                <w:sz w:val="20"/>
                <w:szCs w:val="20"/>
              </w:rPr>
              <w:t>la</w:t>
            </w:r>
            <w:proofErr w:type="gramEnd"/>
            <w:r>
              <w:rPr>
                <w:rFonts w:ascii="Marianne" w:hAnsi="Marianne"/>
                <w:sz w:val="20"/>
                <w:szCs w:val="20"/>
              </w:rPr>
              <w:t xml:space="preserve"> consommation des bâtiment</w:t>
            </w:r>
            <w:r w:rsidR="00AB371B">
              <w:rPr>
                <w:rFonts w:ascii="Marianne" w:hAnsi="Marianne"/>
                <w:sz w:val="20"/>
                <w:szCs w:val="20"/>
              </w:rPr>
              <w:t>s</w:t>
            </w:r>
            <w:r>
              <w:rPr>
                <w:rFonts w:ascii="Marianne" w:hAnsi="Marianne"/>
                <w:sz w:val="20"/>
                <w:szCs w:val="20"/>
              </w:rPr>
              <w:t xml:space="preserve"> est &lt; </w:t>
            </w:r>
            <w:r w:rsidR="00BE1186">
              <w:rPr>
                <w:rFonts w:ascii="Marianne" w:hAnsi="Marianne"/>
                <w:sz w:val="20"/>
                <w:szCs w:val="20"/>
              </w:rPr>
              <w:t>50</w:t>
            </w:r>
            <w:r>
              <w:rPr>
                <w:rFonts w:ascii="Marianne" w:hAnsi="Marianne"/>
                <w:sz w:val="20"/>
                <w:szCs w:val="20"/>
              </w:rPr>
              <w:t xml:space="preserve"> % de la consommation totale du site industriel</w:t>
            </w:r>
            <w:r w:rsidR="00AB371B">
              <w:rPr>
                <w:rFonts w:ascii="Marianne" w:hAnsi="Marianne"/>
                <w:sz w:val="20"/>
                <w:szCs w:val="20"/>
              </w:rPr>
              <w:t xml:space="preserve"> et l’auditeur est </w:t>
            </w:r>
            <w:r w:rsidR="00BE1186">
              <w:rPr>
                <w:rFonts w:ascii="Marianne" w:hAnsi="Marianne"/>
                <w:sz w:val="20"/>
                <w:szCs w:val="20"/>
              </w:rPr>
              <w:t xml:space="preserve">également </w:t>
            </w:r>
            <w:r w:rsidR="00AB371B">
              <w:rPr>
                <w:rFonts w:ascii="Marianne" w:hAnsi="Marianne"/>
                <w:sz w:val="20"/>
                <w:szCs w:val="20"/>
              </w:rPr>
              <w:t xml:space="preserve">qualifié </w:t>
            </w:r>
            <w:r w:rsidR="009F67D5">
              <w:rPr>
                <w:rFonts w:ascii="Marianne" w:hAnsi="Marianne"/>
                <w:sz w:val="20"/>
                <w:szCs w:val="20"/>
              </w:rPr>
              <w:t>OPQIBI 1905 ou équivalent</w:t>
            </w:r>
            <w:r w:rsidR="00BE1186">
              <w:rPr>
                <w:rFonts w:ascii="Marianne" w:hAnsi="Marianne"/>
                <w:sz w:val="20"/>
                <w:szCs w:val="20"/>
              </w:rPr>
              <w:t xml:space="preserve"> et, que </w:t>
            </w:r>
            <w:r w:rsidR="00D87BF1">
              <w:rPr>
                <w:rFonts w:ascii="Marianne" w:hAnsi="Marianne"/>
                <w:sz w:val="20"/>
                <w:szCs w:val="20"/>
              </w:rPr>
              <w:t>le site</w:t>
            </w:r>
            <w:r w:rsidR="00BE1186">
              <w:rPr>
                <w:rFonts w:ascii="Marianne" w:hAnsi="Marianne"/>
                <w:sz w:val="20"/>
                <w:szCs w:val="20"/>
              </w:rPr>
              <w:t xml:space="preserve"> n’est pas soumise au décret Tertiaire</w:t>
            </w:r>
            <w:r w:rsidR="009F67D5">
              <w:rPr>
                <w:rFonts w:cs="Calibri"/>
                <w:sz w:val="20"/>
                <w:szCs w:val="20"/>
              </w:rPr>
              <w:t> </w:t>
            </w:r>
            <w:r w:rsidR="009F67D5">
              <w:rPr>
                <w:rFonts w:ascii="Marianne" w:hAnsi="Marianne"/>
                <w:sz w:val="20"/>
                <w:szCs w:val="20"/>
              </w:rPr>
              <w:t>;</w:t>
            </w:r>
          </w:p>
          <w:p w14:paraId="242487E6" w14:textId="266A416D" w:rsidR="00A504E2" w:rsidRDefault="00A504E2" w:rsidP="009F67D5">
            <w:pPr>
              <w:pStyle w:val="Paragraphedeliste"/>
              <w:numPr>
                <w:ilvl w:val="0"/>
                <w:numId w:val="41"/>
              </w:numPr>
              <w:ind w:left="306" w:hanging="284"/>
              <w:rPr>
                <w:rFonts w:ascii="Marianne" w:hAnsi="Marianne"/>
                <w:sz w:val="20"/>
                <w:szCs w:val="20"/>
              </w:rPr>
            </w:pPr>
            <w:proofErr w:type="gramStart"/>
            <w:r>
              <w:rPr>
                <w:rFonts w:ascii="Marianne" w:hAnsi="Marianne"/>
                <w:sz w:val="20"/>
                <w:szCs w:val="20"/>
              </w:rPr>
              <w:t>la</w:t>
            </w:r>
            <w:proofErr w:type="gramEnd"/>
            <w:r>
              <w:rPr>
                <w:rFonts w:ascii="Marianne" w:hAnsi="Marianne"/>
                <w:sz w:val="20"/>
                <w:szCs w:val="20"/>
              </w:rPr>
              <w:t xml:space="preserve"> consommation des transports est &lt; 2</w:t>
            </w:r>
            <w:r w:rsidR="00BE1186">
              <w:rPr>
                <w:rFonts w:ascii="Marianne" w:hAnsi="Marianne"/>
                <w:sz w:val="20"/>
                <w:szCs w:val="20"/>
              </w:rPr>
              <w:t>5</w:t>
            </w:r>
            <w:r>
              <w:rPr>
                <w:rFonts w:ascii="Marianne" w:hAnsi="Marianne"/>
                <w:sz w:val="20"/>
                <w:szCs w:val="20"/>
              </w:rPr>
              <w:t xml:space="preserve"> % de la consommation totale du site industriel</w:t>
            </w:r>
            <w:r w:rsidR="00AB371B">
              <w:rPr>
                <w:rFonts w:ascii="Marianne" w:hAnsi="Marianne"/>
                <w:sz w:val="20"/>
                <w:szCs w:val="20"/>
              </w:rPr>
              <w:t xml:space="preserve"> et l’auditeur est </w:t>
            </w:r>
            <w:r w:rsidR="00BE1186">
              <w:rPr>
                <w:rFonts w:ascii="Marianne" w:hAnsi="Marianne"/>
                <w:sz w:val="20"/>
                <w:szCs w:val="20"/>
              </w:rPr>
              <w:t xml:space="preserve">également </w:t>
            </w:r>
            <w:r w:rsidR="00AB371B">
              <w:rPr>
                <w:rFonts w:ascii="Marianne" w:hAnsi="Marianne"/>
                <w:sz w:val="20"/>
                <w:szCs w:val="20"/>
              </w:rPr>
              <w:t xml:space="preserve">qualifié </w:t>
            </w:r>
            <w:r w:rsidR="009F67D5">
              <w:rPr>
                <w:rFonts w:ascii="Marianne" w:hAnsi="Marianne"/>
                <w:sz w:val="20"/>
                <w:szCs w:val="20"/>
              </w:rPr>
              <w:t>OPQIBI 0607 ou équivalent.</w:t>
            </w:r>
          </w:p>
          <w:p w14:paraId="732A7171" w14:textId="10BB56F6" w:rsidR="00A504E2" w:rsidRPr="00AB371B" w:rsidRDefault="00AB371B" w:rsidP="00AB371B">
            <w:pPr>
              <w:rPr>
                <w:rFonts w:ascii="Marianne" w:hAnsi="Marianne"/>
                <w:sz w:val="20"/>
                <w:szCs w:val="20"/>
              </w:rPr>
            </w:pPr>
            <w:r>
              <w:rPr>
                <w:rFonts w:ascii="Marianne" w:hAnsi="Marianne"/>
                <w:sz w:val="20"/>
                <w:szCs w:val="20"/>
              </w:rPr>
              <w:t>En cas de non-respect de ces critères, les coûts liés à l’audit de ces deux thématiques devront être exclus des dépenses éligibles de l’opération.</w:t>
            </w:r>
          </w:p>
        </w:tc>
      </w:tr>
    </w:tbl>
    <w:p w14:paraId="755B7499" w14:textId="77777777" w:rsidR="00A504E2" w:rsidRDefault="00A504E2" w:rsidP="00214643">
      <w:pPr>
        <w:rPr>
          <w:rFonts w:ascii="Marianne" w:hAnsi="Marianne"/>
          <w:sz w:val="20"/>
          <w:szCs w:val="20"/>
        </w:rPr>
      </w:pPr>
    </w:p>
    <w:bookmarkEnd w:id="29"/>
    <w:p w14:paraId="63D395E4" w14:textId="77777777" w:rsidR="00214643" w:rsidRPr="00C52E23" w:rsidRDefault="00214643" w:rsidP="00214643">
      <w:pPr>
        <w:rPr>
          <w:rFonts w:ascii="Marianne" w:hAnsi="Marianne"/>
          <w:b/>
          <w:sz w:val="20"/>
          <w:szCs w:val="20"/>
          <w:u w:val="single"/>
        </w:rPr>
      </w:pPr>
      <w:r w:rsidRPr="00C52E23">
        <w:rPr>
          <w:rFonts w:ascii="Marianne" w:hAnsi="Marianne"/>
          <w:b/>
          <w:sz w:val="20"/>
          <w:szCs w:val="20"/>
          <w:u w:val="single"/>
        </w:rPr>
        <w:t>RESTITUTION ET CONFIDENTIALITE</w:t>
      </w:r>
    </w:p>
    <w:p w14:paraId="472A3D58" w14:textId="77777777" w:rsidR="00214643" w:rsidRPr="00C52E23" w:rsidRDefault="00214643" w:rsidP="00214643">
      <w:pPr>
        <w:keepLines w:val="0"/>
        <w:rPr>
          <w:rFonts w:ascii="Marianne" w:hAnsi="Marianne"/>
          <w:sz w:val="20"/>
          <w:szCs w:val="20"/>
        </w:rPr>
      </w:pPr>
      <w:r w:rsidRPr="00C52E23">
        <w:rPr>
          <w:rFonts w:ascii="Marianne" w:hAnsi="Marianne"/>
          <w:sz w:val="20"/>
          <w:szCs w:val="20"/>
        </w:rPr>
        <w:t>A l’issue de la mission, le prestataire</w:t>
      </w:r>
      <w:r w:rsidRPr="00C52E23">
        <w:rPr>
          <w:rFonts w:cs="Calibri"/>
          <w:sz w:val="20"/>
          <w:szCs w:val="20"/>
        </w:rPr>
        <w:t> </w:t>
      </w:r>
      <w:r w:rsidRPr="00C52E23">
        <w:rPr>
          <w:rFonts w:ascii="Marianne" w:hAnsi="Marianne"/>
          <w:sz w:val="20"/>
          <w:szCs w:val="20"/>
        </w:rPr>
        <w:t xml:space="preserve">transmet son rapport final d’audit énergétique, qui détaillera le résultat de son étude. </w:t>
      </w:r>
    </w:p>
    <w:p w14:paraId="3A8039ED" w14:textId="77777777" w:rsidR="00214643" w:rsidRPr="00C52E23" w:rsidRDefault="00214643" w:rsidP="00214643">
      <w:pPr>
        <w:rPr>
          <w:rFonts w:ascii="Marianne" w:hAnsi="Marianne"/>
          <w:sz w:val="20"/>
          <w:szCs w:val="20"/>
        </w:rPr>
      </w:pPr>
    </w:p>
    <w:p w14:paraId="643B1495" w14:textId="77777777" w:rsidR="00214643" w:rsidRPr="00C52E23" w:rsidRDefault="00214643" w:rsidP="00214643">
      <w:pPr>
        <w:rPr>
          <w:rFonts w:ascii="Marianne" w:hAnsi="Marianne"/>
          <w:b/>
          <w:sz w:val="20"/>
          <w:szCs w:val="20"/>
          <w:u w:val="single"/>
        </w:rPr>
      </w:pPr>
      <w:r w:rsidRPr="00C52E23">
        <w:rPr>
          <w:rFonts w:ascii="Marianne" w:hAnsi="Marianne"/>
          <w:b/>
          <w:sz w:val="20"/>
          <w:szCs w:val="20"/>
          <w:u w:val="single"/>
        </w:rPr>
        <w:t>CONTRÔLE</w:t>
      </w:r>
    </w:p>
    <w:p w14:paraId="49919004" w14:textId="77777777" w:rsidR="00214643" w:rsidRPr="00C52E23" w:rsidRDefault="00214643" w:rsidP="00214643">
      <w:pPr>
        <w:rPr>
          <w:rFonts w:ascii="Marianne" w:hAnsi="Marianne"/>
          <w:sz w:val="20"/>
          <w:szCs w:val="20"/>
        </w:rPr>
      </w:pPr>
      <w:r w:rsidRPr="00C52E23">
        <w:rPr>
          <w:rFonts w:ascii="Marianne" w:hAnsi="Marianne"/>
          <w:sz w:val="20"/>
          <w:szCs w:val="20"/>
        </w:rPr>
        <w:t>La mission, une fois réalisée, peut faire l'objet - ce n'est pas systématique - d'un contrôle approfondi. Dans le souci de tester un échantillonnage représentatif, les dossiers sont choisis de manière aléatoire. Eventuellement un contrôle sur site peut être mené par un expert mandaté par l'ADEME afin de juger de la qualité de l'étude, de l'objectivité du rapport.</w:t>
      </w:r>
    </w:p>
    <w:p w14:paraId="153552E8" w14:textId="73384D29" w:rsidR="007E191E" w:rsidRDefault="007E191E">
      <w:pPr>
        <w:keepNext w:val="0"/>
        <w:keepLines w:val="0"/>
        <w:jc w:val="left"/>
        <w:rPr>
          <w:rFonts w:ascii="Marianne" w:hAnsi="Marianne"/>
          <w:b/>
          <w:bCs/>
          <w:caps/>
          <w:kern w:val="40"/>
          <w:sz w:val="28"/>
          <w:szCs w:val="28"/>
        </w:rPr>
      </w:pPr>
    </w:p>
    <w:p w14:paraId="2C916C98" w14:textId="163058F5" w:rsidR="00262CB8" w:rsidRPr="00262CB8" w:rsidRDefault="00FE5DEB" w:rsidP="00262CB8">
      <w:pPr>
        <w:pStyle w:val="Titre1"/>
      </w:pPr>
      <w:bookmarkStart w:id="30" w:name="_Toc183507753"/>
      <w:r w:rsidRPr="00C52E23">
        <w:lastRenderedPageBreak/>
        <w:t>Annexe</w:t>
      </w:r>
      <w:r w:rsidRPr="00C52E23">
        <w:rPr>
          <w:rFonts w:ascii="Calibri" w:hAnsi="Calibri" w:cs="Calibri"/>
        </w:rPr>
        <w:t> </w:t>
      </w:r>
      <w:r w:rsidRPr="00C52E23">
        <w:t>:</w:t>
      </w:r>
      <w:r w:rsidR="003D2F61">
        <w:t xml:space="preserve"> Complémentarité entre audit énergétique et étude d’opportunité</w:t>
      </w:r>
      <w:bookmarkEnd w:id="30"/>
    </w:p>
    <w:p w14:paraId="44F68BEA" w14:textId="77777777" w:rsidR="007E191E" w:rsidRDefault="007E191E" w:rsidP="005C3FAF">
      <w:pPr>
        <w:rPr>
          <w:rFonts w:ascii="Marianne" w:hAnsi="Marianne" w:cs="Calibri"/>
          <w:sz w:val="20"/>
          <w:szCs w:val="20"/>
        </w:rPr>
      </w:pPr>
    </w:p>
    <w:tbl>
      <w:tblPr>
        <w:tblW w:w="8637" w:type="dxa"/>
        <w:tblLayout w:type="fixed"/>
        <w:tblCellMar>
          <w:left w:w="0" w:type="dxa"/>
          <w:right w:w="0" w:type="dxa"/>
        </w:tblCellMar>
        <w:tblLook w:val="04A0" w:firstRow="1" w:lastRow="0" w:firstColumn="1" w:lastColumn="0" w:noHBand="0" w:noVBand="1"/>
      </w:tblPr>
      <w:tblGrid>
        <w:gridCol w:w="983"/>
        <w:gridCol w:w="1275"/>
        <w:gridCol w:w="3402"/>
        <w:gridCol w:w="1418"/>
        <w:gridCol w:w="1559"/>
      </w:tblGrid>
      <w:tr w:rsidR="002C5C99" w:rsidRPr="00262CB8" w14:paraId="355C6C48" w14:textId="77777777" w:rsidTr="002C5C99">
        <w:trPr>
          <w:trHeight w:val="60"/>
        </w:trPr>
        <w:tc>
          <w:tcPr>
            <w:tcW w:w="5660" w:type="dxa"/>
            <w:gridSpan w:val="3"/>
            <w:tcBorders>
              <w:top w:val="nil"/>
              <w:left w:val="single" w:sz="8" w:space="0" w:color="auto"/>
              <w:bottom w:val="single" w:sz="4" w:space="0" w:color="auto"/>
              <w:right w:val="single" w:sz="4" w:space="0" w:color="auto"/>
            </w:tcBorders>
            <w:shd w:val="clear" w:color="auto" w:fill="5B9BD5" w:themeFill="accent1"/>
            <w:tcMar>
              <w:top w:w="15" w:type="dxa"/>
              <w:left w:w="15" w:type="dxa"/>
              <w:bottom w:w="0" w:type="dxa"/>
              <w:right w:w="15" w:type="dxa"/>
            </w:tcMar>
            <w:vAlign w:val="center"/>
          </w:tcPr>
          <w:p w14:paraId="1DE0FBEE" w14:textId="491F0331" w:rsidR="002C5C99" w:rsidRPr="00262CB8" w:rsidRDefault="002C5C99" w:rsidP="002C5C99">
            <w:pPr>
              <w:jc w:val="center"/>
              <w:rPr>
                <w:rFonts w:ascii="Marianne" w:hAnsi="Marianne" w:cs="Calibri"/>
                <w:color w:val="000000"/>
                <w:sz w:val="18"/>
                <w:szCs w:val="18"/>
              </w:rPr>
            </w:pPr>
            <w:r w:rsidRPr="00262CB8">
              <w:rPr>
                <w:rFonts w:ascii="Marianne" w:hAnsi="Marianne" w:cs="Calibri"/>
                <w:b/>
                <w:bCs/>
                <w:color w:val="FFFFFF"/>
                <w:sz w:val="18"/>
                <w:szCs w:val="18"/>
              </w:rPr>
              <w:t>ACTIONS</w:t>
            </w:r>
          </w:p>
        </w:tc>
        <w:tc>
          <w:tcPr>
            <w:tcW w:w="1418" w:type="dxa"/>
            <w:tcBorders>
              <w:top w:val="nil"/>
              <w:left w:val="single" w:sz="4" w:space="0" w:color="auto"/>
              <w:bottom w:val="single" w:sz="4" w:space="0" w:color="auto"/>
              <w:right w:val="single" w:sz="4" w:space="0" w:color="auto"/>
            </w:tcBorders>
            <w:shd w:val="clear" w:color="auto" w:fill="5B9BD5" w:themeFill="accent1"/>
            <w:noWrap/>
            <w:tcMar>
              <w:top w:w="15" w:type="dxa"/>
              <w:left w:w="15" w:type="dxa"/>
              <w:bottom w:w="0" w:type="dxa"/>
              <w:right w:w="15" w:type="dxa"/>
            </w:tcMar>
            <w:vAlign w:val="center"/>
          </w:tcPr>
          <w:p w14:paraId="5B2D9062" w14:textId="09121EC3"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FFFFFF"/>
                <w:sz w:val="18"/>
                <w:szCs w:val="18"/>
              </w:rPr>
              <w:t>AUDIT ENERGETIQUE</w:t>
            </w:r>
          </w:p>
        </w:tc>
        <w:tc>
          <w:tcPr>
            <w:tcW w:w="1559" w:type="dxa"/>
            <w:tcBorders>
              <w:top w:val="nil"/>
              <w:left w:val="nil"/>
              <w:bottom w:val="single" w:sz="4" w:space="0" w:color="auto"/>
              <w:right w:val="single" w:sz="8" w:space="0" w:color="auto"/>
            </w:tcBorders>
            <w:shd w:val="clear" w:color="auto" w:fill="5B9BD5" w:themeFill="accent1"/>
            <w:noWrap/>
            <w:tcMar>
              <w:top w:w="15" w:type="dxa"/>
              <w:left w:w="15" w:type="dxa"/>
              <w:bottom w:w="0" w:type="dxa"/>
              <w:right w:w="15" w:type="dxa"/>
            </w:tcMar>
            <w:vAlign w:val="center"/>
          </w:tcPr>
          <w:p w14:paraId="7E08DEE8" w14:textId="1C2CF07E"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FFFFFF"/>
                <w:sz w:val="18"/>
                <w:szCs w:val="18"/>
              </w:rPr>
              <w:t>ETUDE D’OPPORTUNITE MIX ENERGETIQUE</w:t>
            </w:r>
          </w:p>
        </w:tc>
      </w:tr>
      <w:tr w:rsidR="002C5C99" w:rsidRPr="00262CB8" w14:paraId="4B57E06B" w14:textId="77777777" w:rsidTr="00262CB8">
        <w:trPr>
          <w:trHeight w:val="60"/>
        </w:trPr>
        <w:tc>
          <w:tcPr>
            <w:tcW w:w="983" w:type="dxa"/>
            <w:vMerge w:val="restart"/>
            <w:tcBorders>
              <w:top w:val="nil"/>
              <w:left w:val="single" w:sz="8"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BFD5335"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Etat des lieux</w:t>
            </w:r>
          </w:p>
        </w:tc>
        <w:tc>
          <w:tcPr>
            <w:tcW w:w="1275" w:type="dxa"/>
            <w:vMerge w:val="restart"/>
            <w:tcBorders>
              <w:top w:val="nil"/>
              <w:left w:val="single" w:sz="4" w:space="0" w:color="auto"/>
              <w:bottom w:val="single" w:sz="4" w:space="0" w:color="000000"/>
              <w:right w:val="single" w:sz="4" w:space="0" w:color="auto"/>
            </w:tcBorders>
            <w:shd w:val="clear" w:color="000000" w:fill="DAE3F3"/>
            <w:tcMar>
              <w:top w:w="15" w:type="dxa"/>
              <w:left w:w="15" w:type="dxa"/>
              <w:bottom w:w="0" w:type="dxa"/>
              <w:right w:w="15" w:type="dxa"/>
            </w:tcMar>
            <w:vAlign w:val="center"/>
            <w:hideMark/>
          </w:tcPr>
          <w:p w14:paraId="006DEF40"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Contact préliminaire</w:t>
            </w:r>
          </w:p>
        </w:tc>
        <w:tc>
          <w:tcPr>
            <w:tcW w:w="3402" w:type="dxa"/>
            <w:tcBorders>
              <w:top w:val="nil"/>
              <w:left w:val="nil"/>
              <w:bottom w:val="single" w:sz="4" w:space="0" w:color="auto"/>
              <w:right w:val="nil"/>
            </w:tcBorders>
            <w:shd w:val="clear" w:color="000000" w:fill="DAE3F3"/>
            <w:tcMar>
              <w:top w:w="15" w:type="dxa"/>
              <w:left w:w="15" w:type="dxa"/>
              <w:bottom w:w="0" w:type="dxa"/>
              <w:right w:w="15" w:type="dxa"/>
            </w:tcMar>
            <w:vAlign w:val="center"/>
            <w:hideMark/>
          </w:tcPr>
          <w:p w14:paraId="1480194F"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Informations générales</w:t>
            </w:r>
          </w:p>
        </w:tc>
        <w:tc>
          <w:tcPr>
            <w:tcW w:w="1418" w:type="dxa"/>
            <w:tcBorders>
              <w:top w:val="nil"/>
              <w:left w:val="single" w:sz="4" w:space="0" w:color="auto"/>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1157A1E0"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69E9D9DD"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61427998" w14:textId="77777777" w:rsidTr="00262CB8">
        <w:trPr>
          <w:trHeight w:val="65"/>
        </w:trPr>
        <w:tc>
          <w:tcPr>
            <w:tcW w:w="983" w:type="dxa"/>
            <w:vMerge/>
            <w:tcBorders>
              <w:top w:val="nil"/>
              <w:left w:val="single" w:sz="8" w:space="0" w:color="auto"/>
              <w:bottom w:val="single" w:sz="4" w:space="0" w:color="auto"/>
              <w:right w:val="single" w:sz="4" w:space="0" w:color="auto"/>
            </w:tcBorders>
            <w:vAlign w:val="center"/>
            <w:hideMark/>
          </w:tcPr>
          <w:p w14:paraId="05494509"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6EA2DC7"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nil"/>
            </w:tcBorders>
            <w:shd w:val="clear" w:color="000000" w:fill="DAE3F3"/>
            <w:tcMar>
              <w:top w:w="15" w:type="dxa"/>
              <w:left w:w="15" w:type="dxa"/>
              <w:bottom w:w="0" w:type="dxa"/>
              <w:right w:w="15" w:type="dxa"/>
            </w:tcMar>
            <w:vAlign w:val="center"/>
            <w:hideMark/>
          </w:tcPr>
          <w:p w14:paraId="40EB1E62"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Contexte du projet</w:t>
            </w:r>
          </w:p>
        </w:tc>
        <w:tc>
          <w:tcPr>
            <w:tcW w:w="1418" w:type="dxa"/>
            <w:tcBorders>
              <w:top w:val="nil"/>
              <w:left w:val="single" w:sz="4" w:space="0" w:color="auto"/>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16F96F72"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7A3513B8"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7AE6DF49" w14:textId="77777777" w:rsidTr="00262CB8">
        <w:trPr>
          <w:trHeight w:val="65"/>
        </w:trPr>
        <w:tc>
          <w:tcPr>
            <w:tcW w:w="983" w:type="dxa"/>
            <w:vMerge/>
            <w:tcBorders>
              <w:top w:val="nil"/>
              <w:left w:val="single" w:sz="8" w:space="0" w:color="auto"/>
              <w:bottom w:val="single" w:sz="4" w:space="0" w:color="auto"/>
              <w:right w:val="single" w:sz="4" w:space="0" w:color="auto"/>
            </w:tcBorders>
            <w:vAlign w:val="center"/>
            <w:hideMark/>
          </w:tcPr>
          <w:p w14:paraId="4E3FB0E2"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C71A0D2"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nil"/>
            </w:tcBorders>
            <w:shd w:val="clear" w:color="000000" w:fill="DAE3F3"/>
            <w:tcMar>
              <w:top w:w="15" w:type="dxa"/>
              <w:left w:w="15" w:type="dxa"/>
              <w:bottom w:w="0" w:type="dxa"/>
              <w:right w:w="15" w:type="dxa"/>
            </w:tcMar>
            <w:vAlign w:val="center"/>
            <w:hideMark/>
          </w:tcPr>
          <w:p w14:paraId="2E338683"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Périmètre concerné par l'opération</w:t>
            </w:r>
          </w:p>
        </w:tc>
        <w:tc>
          <w:tcPr>
            <w:tcW w:w="1418" w:type="dxa"/>
            <w:tcBorders>
              <w:top w:val="nil"/>
              <w:left w:val="single" w:sz="4" w:space="0" w:color="auto"/>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09BC0A90"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0DEDE7EB"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5411CDE6" w14:textId="77777777" w:rsidTr="00262CB8">
        <w:trPr>
          <w:trHeight w:val="131"/>
        </w:trPr>
        <w:tc>
          <w:tcPr>
            <w:tcW w:w="983" w:type="dxa"/>
            <w:vMerge/>
            <w:tcBorders>
              <w:top w:val="nil"/>
              <w:left w:val="single" w:sz="8" w:space="0" w:color="auto"/>
              <w:bottom w:val="single" w:sz="4" w:space="0" w:color="auto"/>
              <w:right w:val="single" w:sz="4" w:space="0" w:color="auto"/>
            </w:tcBorders>
            <w:vAlign w:val="center"/>
            <w:hideMark/>
          </w:tcPr>
          <w:p w14:paraId="0610E736" w14:textId="77777777" w:rsidR="002C5C99" w:rsidRPr="00262CB8" w:rsidRDefault="002C5C99" w:rsidP="002C5C99">
            <w:pPr>
              <w:rPr>
                <w:rFonts w:ascii="Marianne" w:hAnsi="Marianne" w:cs="Calibri"/>
                <w:b/>
                <w:bCs/>
                <w:color w:val="000000"/>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EDEDED"/>
            <w:tcMar>
              <w:top w:w="15" w:type="dxa"/>
              <w:left w:w="15" w:type="dxa"/>
              <w:bottom w:w="0" w:type="dxa"/>
              <w:right w:w="15" w:type="dxa"/>
            </w:tcMar>
            <w:vAlign w:val="center"/>
            <w:hideMark/>
          </w:tcPr>
          <w:p w14:paraId="5182C77A"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Collecte des données</w:t>
            </w:r>
          </w:p>
        </w:tc>
        <w:tc>
          <w:tcPr>
            <w:tcW w:w="3402" w:type="dxa"/>
            <w:tcBorders>
              <w:top w:val="nil"/>
              <w:left w:val="nil"/>
              <w:bottom w:val="single" w:sz="4" w:space="0" w:color="auto"/>
              <w:right w:val="nil"/>
            </w:tcBorders>
            <w:shd w:val="clear" w:color="000000" w:fill="EDEDED"/>
            <w:tcMar>
              <w:top w:w="15" w:type="dxa"/>
              <w:left w:w="15" w:type="dxa"/>
              <w:bottom w:w="0" w:type="dxa"/>
              <w:right w:w="15" w:type="dxa"/>
            </w:tcMar>
            <w:vAlign w:val="center"/>
            <w:hideMark/>
          </w:tcPr>
          <w:p w14:paraId="212B6A64"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Bilan des consommations énergétiques de référence</w:t>
            </w:r>
          </w:p>
        </w:tc>
        <w:tc>
          <w:tcPr>
            <w:tcW w:w="1418" w:type="dxa"/>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199D345B"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3EEE391C" w14:textId="77777777" w:rsidR="002C5C99" w:rsidRPr="000C4401" w:rsidRDefault="002C5C99" w:rsidP="002C5C99">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Se réfère à l'audit</w:t>
            </w:r>
          </w:p>
        </w:tc>
      </w:tr>
      <w:tr w:rsidR="002C5C99" w:rsidRPr="00262CB8" w14:paraId="2AE16C1B" w14:textId="77777777" w:rsidTr="00262CB8">
        <w:trPr>
          <w:trHeight w:val="95"/>
        </w:trPr>
        <w:tc>
          <w:tcPr>
            <w:tcW w:w="983" w:type="dxa"/>
            <w:vMerge/>
            <w:tcBorders>
              <w:top w:val="nil"/>
              <w:left w:val="single" w:sz="8" w:space="0" w:color="auto"/>
              <w:bottom w:val="single" w:sz="4" w:space="0" w:color="auto"/>
              <w:right w:val="single" w:sz="4" w:space="0" w:color="auto"/>
            </w:tcBorders>
            <w:vAlign w:val="center"/>
            <w:hideMark/>
          </w:tcPr>
          <w:p w14:paraId="4A14CB84"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1AD0746D"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nil"/>
            </w:tcBorders>
            <w:shd w:val="clear" w:color="000000" w:fill="EDEDED"/>
            <w:tcMar>
              <w:top w:w="15" w:type="dxa"/>
              <w:left w:w="15" w:type="dxa"/>
              <w:bottom w:w="0" w:type="dxa"/>
              <w:right w:w="15" w:type="dxa"/>
            </w:tcMar>
            <w:vAlign w:val="center"/>
            <w:hideMark/>
          </w:tcPr>
          <w:p w14:paraId="4A0F3B89"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Bilan des émissions GES de référence</w:t>
            </w:r>
          </w:p>
        </w:tc>
        <w:tc>
          <w:tcPr>
            <w:tcW w:w="1418" w:type="dxa"/>
            <w:tcBorders>
              <w:top w:val="nil"/>
              <w:left w:val="single" w:sz="4" w:space="0" w:color="auto"/>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56BCA9D" w14:textId="77777777" w:rsidR="002C5C99" w:rsidRPr="00262CB8" w:rsidRDefault="002C5C99" w:rsidP="002C5C99">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5348CCB0"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5C10C6B5" w14:textId="77777777" w:rsidTr="00262CB8">
        <w:trPr>
          <w:trHeight w:val="65"/>
        </w:trPr>
        <w:tc>
          <w:tcPr>
            <w:tcW w:w="983" w:type="dxa"/>
            <w:vMerge/>
            <w:tcBorders>
              <w:top w:val="nil"/>
              <w:left w:val="single" w:sz="8" w:space="0" w:color="auto"/>
              <w:bottom w:val="single" w:sz="4" w:space="0" w:color="auto"/>
              <w:right w:val="single" w:sz="4" w:space="0" w:color="auto"/>
            </w:tcBorders>
            <w:vAlign w:val="center"/>
            <w:hideMark/>
          </w:tcPr>
          <w:p w14:paraId="24FD1E6D" w14:textId="77777777" w:rsidR="002C5C99" w:rsidRPr="00262CB8" w:rsidRDefault="002C5C99" w:rsidP="002C5C99">
            <w:pPr>
              <w:rPr>
                <w:rFonts w:ascii="Marianne" w:hAnsi="Marianne" w:cs="Calibri"/>
                <w:b/>
                <w:bCs/>
                <w:color w:val="000000"/>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DAE3F3"/>
            <w:tcMar>
              <w:top w:w="15" w:type="dxa"/>
              <w:left w:w="15" w:type="dxa"/>
              <w:bottom w:w="0" w:type="dxa"/>
              <w:right w:w="15" w:type="dxa"/>
            </w:tcMar>
            <w:vAlign w:val="center"/>
            <w:hideMark/>
          </w:tcPr>
          <w:p w14:paraId="1D85148A"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Visite du site</w:t>
            </w:r>
          </w:p>
        </w:tc>
        <w:tc>
          <w:tcPr>
            <w:tcW w:w="3402" w:type="dxa"/>
            <w:tcBorders>
              <w:top w:val="nil"/>
              <w:left w:val="nil"/>
              <w:bottom w:val="single" w:sz="4" w:space="0" w:color="auto"/>
              <w:right w:val="nil"/>
            </w:tcBorders>
            <w:shd w:val="clear" w:color="000000" w:fill="DAE3F3"/>
            <w:tcMar>
              <w:top w:w="15" w:type="dxa"/>
              <w:left w:w="15" w:type="dxa"/>
              <w:bottom w:w="0" w:type="dxa"/>
              <w:right w:w="15" w:type="dxa"/>
            </w:tcMar>
            <w:vAlign w:val="center"/>
            <w:hideMark/>
          </w:tcPr>
          <w:p w14:paraId="1571BCEA"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Visite des installations</w:t>
            </w:r>
          </w:p>
        </w:tc>
        <w:tc>
          <w:tcPr>
            <w:tcW w:w="1418" w:type="dxa"/>
            <w:tcBorders>
              <w:top w:val="nil"/>
              <w:left w:val="single" w:sz="4" w:space="0" w:color="auto"/>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47691B20"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2642645B"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3FAD1992" w14:textId="77777777" w:rsidTr="00262CB8">
        <w:trPr>
          <w:trHeight w:val="65"/>
        </w:trPr>
        <w:tc>
          <w:tcPr>
            <w:tcW w:w="983" w:type="dxa"/>
            <w:vMerge/>
            <w:tcBorders>
              <w:top w:val="nil"/>
              <w:left w:val="single" w:sz="8" w:space="0" w:color="auto"/>
              <w:bottom w:val="single" w:sz="4" w:space="0" w:color="auto"/>
              <w:right w:val="single" w:sz="4" w:space="0" w:color="auto"/>
            </w:tcBorders>
            <w:vAlign w:val="center"/>
            <w:hideMark/>
          </w:tcPr>
          <w:p w14:paraId="0AA3EAD2"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4D741E54"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nil"/>
            </w:tcBorders>
            <w:shd w:val="clear" w:color="000000" w:fill="DAE3F3"/>
            <w:tcMar>
              <w:top w:w="15" w:type="dxa"/>
              <w:left w:w="15" w:type="dxa"/>
              <w:bottom w:w="0" w:type="dxa"/>
              <w:right w:w="15" w:type="dxa"/>
            </w:tcMar>
            <w:vAlign w:val="center"/>
            <w:hideMark/>
          </w:tcPr>
          <w:p w14:paraId="7ABC6483"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Mesure sur site</w:t>
            </w:r>
          </w:p>
        </w:tc>
        <w:tc>
          <w:tcPr>
            <w:tcW w:w="1418" w:type="dxa"/>
            <w:tcBorders>
              <w:top w:val="nil"/>
              <w:left w:val="single" w:sz="4" w:space="0" w:color="auto"/>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2868FA4A"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5E56B6BB" w14:textId="77777777" w:rsidR="002C5C99" w:rsidRPr="00262CB8" w:rsidRDefault="002C5C99" w:rsidP="002C5C99">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r>
      <w:tr w:rsidR="002C5C99" w:rsidRPr="00262CB8" w14:paraId="70DEE9B3" w14:textId="77777777" w:rsidTr="00262CB8">
        <w:trPr>
          <w:trHeight w:val="246"/>
        </w:trPr>
        <w:tc>
          <w:tcPr>
            <w:tcW w:w="983" w:type="dxa"/>
            <w:vMerge w:val="restart"/>
            <w:tcBorders>
              <w:top w:val="nil"/>
              <w:left w:val="single" w:sz="8" w:space="0" w:color="auto"/>
              <w:bottom w:val="single" w:sz="4" w:space="0" w:color="000000"/>
              <w:right w:val="single" w:sz="4" w:space="0" w:color="auto"/>
            </w:tcBorders>
            <w:shd w:val="clear" w:color="000000" w:fill="D9D9D9"/>
            <w:tcMar>
              <w:top w:w="15" w:type="dxa"/>
              <w:left w:w="15" w:type="dxa"/>
              <w:bottom w:w="0" w:type="dxa"/>
              <w:right w:w="15" w:type="dxa"/>
            </w:tcMar>
            <w:vAlign w:val="center"/>
            <w:hideMark/>
          </w:tcPr>
          <w:p w14:paraId="6EBAD69E"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Analyse technique</w:t>
            </w:r>
          </w:p>
        </w:tc>
        <w:tc>
          <w:tcPr>
            <w:tcW w:w="1275" w:type="dxa"/>
            <w:vMerge w:val="restart"/>
            <w:tcBorders>
              <w:top w:val="nil"/>
              <w:left w:val="single" w:sz="4" w:space="0" w:color="auto"/>
              <w:bottom w:val="single" w:sz="4" w:space="0" w:color="000000"/>
              <w:right w:val="single" w:sz="4" w:space="0" w:color="auto"/>
            </w:tcBorders>
            <w:shd w:val="clear" w:color="000000" w:fill="EDEDED"/>
            <w:tcMar>
              <w:top w:w="15" w:type="dxa"/>
              <w:left w:w="15" w:type="dxa"/>
              <w:bottom w:w="0" w:type="dxa"/>
              <w:right w:w="15" w:type="dxa"/>
            </w:tcMar>
            <w:vAlign w:val="center"/>
            <w:hideMark/>
          </w:tcPr>
          <w:p w14:paraId="10C870C6"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Caractérisation des usages</w:t>
            </w: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749B1BB1"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Caractérisation des consommations énergétiques</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D82453D"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09A743C1"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25B7612A" w14:textId="77777777" w:rsidTr="00262CB8">
        <w:trPr>
          <w:trHeight w:val="224"/>
        </w:trPr>
        <w:tc>
          <w:tcPr>
            <w:tcW w:w="983" w:type="dxa"/>
            <w:vMerge/>
            <w:tcBorders>
              <w:top w:val="nil"/>
              <w:left w:val="single" w:sz="8" w:space="0" w:color="auto"/>
              <w:bottom w:val="single" w:sz="4" w:space="0" w:color="000000"/>
              <w:right w:val="single" w:sz="4" w:space="0" w:color="auto"/>
            </w:tcBorders>
            <w:vAlign w:val="center"/>
            <w:hideMark/>
          </w:tcPr>
          <w:p w14:paraId="32B866C6"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74B7F63"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5662E16A"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Caractérisation des niveaux de températures des procédés</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2A6E814A"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6C62CF4B"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29B696E0" w14:textId="77777777" w:rsidTr="00262CB8">
        <w:trPr>
          <w:trHeight w:val="65"/>
        </w:trPr>
        <w:tc>
          <w:tcPr>
            <w:tcW w:w="983" w:type="dxa"/>
            <w:vMerge/>
            <w:tcBorders>
              <w:top w:val="nil"/>
              <w:left w:val="single" w:sz="8" w:space="0" w:color="auto"/>
              <w:bottom w:val="single" w:sz="4" w:space="0" w:color="000000"/>
              <w:right w:val="single" w:sz="4" w:space="0" w:color="auto"/>
            </w:tcBorders>
            <w:vAlign w:val="center"/>
            <w:hideMark/>
          </w:tcPr>
          <w:p w14:paraId="071757E9"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25943C58"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42DBC65F"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Identification et mesure des usages énergétiques significatifs</w:t>
            </w:r>
          </w:p>
        </w:tc>
        <w:tc>
          <w:tcPr>
            <w:tcW w:w="1418" w:type="dxa"/>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04561284"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single" w:sz="4" w:space="0" w:color="auto"/>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751109EC" w14:textId="77777777" w:rsidR="002C5C99" w:rsidRPr="00262CB8" w:rsidRDefault="002C5C99" w:rsidP="002C5C99">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r>
      <w:tr w:rsidR="002C5C99" w:rsidRPr="00262CB8" w14:paraId="327B9EA1" w14:textId="77777777" w:rsidTr="00262CB8">
        <w:trPr>
          <w:trHeight w:val="465"/>
        </w:trPr>
        <w:tc>
          <w:tcPr>
            <w:tcW w:w="983" w:type="dxa"/>
            <w:vMerge/>
            <w:tcBorders>
              <w:top w:val="nil"/>
              <w:left w:val="single" w:sz="8" w:space="0" w:color="auto"/>
              <w:bottom w:val="single" w:sz="4" w:space="0" w:color="000000"/>
              <w:right w:val="single" w:sz="4" w:space="0" w:color="auto"/>
            </w:tcBorders>
            <w:vAlign w:val="center"/>
            <w:hideMark/>
          </w:tcPr>
          <w:p w14:paraId="5CC6D7D4"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5352D2A8"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2B684D6D"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Identification et mesure des températures des sources de chaleur fatale</w:t>
            </w:r>
          </w:p>
        </w:tc>
        <w:tc>
          <w:tcPr>
            <w:tcW w:w="1418" w:type="dxa"/>
            <w:tcBorders>
              <w:top w:val="nil"/>
              <w:left w:val="nil"/>
              <w:bottom w:val="single" w:sz="4" w:space="0" w:color="auto"/>
              <w:right w:val="nil"/>
            </w:tcBorders>
            <w:shd w:val="clear" w:color="000000" w:fill="EDEDED"/>
            <w:noWrap/>
            <w:tcMar>
              <w:top w:w="15" w:type="dxa"/>
              <w:left w:w="15" w:type="dxa"/>
              <w:bottom w:w="0" w:type="dxa"/>
              <w:right w:w="15" w:type="dxa"/>
            </w:tcMar>
            <w:vAlign w:val="center"/>
            <w:hideMark/>
          </w:tcPr>
          <w:p w14:paraId="5B6F12A2"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single" w:sz="4" w:space="0" w:color="auto"/>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4F2AA7FE" w14:textId="77777777" w:rsidR="002C5C99" w:rsidRPr="000C4401" w:rsidRDefault="002C5C99" w:rsidP="002C5C99">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Identification seule</w:t>
            </w:r>
          </w:p>
        </w:tc>
      </w:tr>
      <w:tr w:rsidR="002C5C99" w:rsidRPr="00262CB8" w14:paraId="26687BB2" w14:textId="77777777" w:rsidTr="00262CB8">
        <w:trPr>
          <w:trHeight w:val="465"/>
        </w:trPr>
        <w:tc>
          <w:tcPr>
            <w:tcW w:w="983" w:type="dxa"/>
            <w:vMerge/>
            <w:tcBorders>
              <w:top w:val="nil"/>
              <w:left w:val="single" w:sz="8" w:space="0" w:color="auto"/>
              <w:bottom w:val="single" w:sz="4" w:space="0" w:color="000000"/>
              <w:right w:val="single" w:sz="4" w:space="0" w:color="auto"/>
            </w:tcBorders>
            <w:vAlign w:val="center"/>
            <w:hideMark/>
          </w:tcPr>
          <w:p w14:paraId="4B815AC8"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C8491C2"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nil"/>
              <w:right w:val="nil"/>
            </w:tcBorders>
            <w:shd w:val="clear" w:color="000000" w:fill="EDEDED"/>
            <w:tcMar>
              <w:top w:w="15" w:type="dxa"/>
              <w:left w:w="15" w:type="dxa"/>
              <w:bottom w:w="0" w:type="dxa"/>
              <w:right w:w="15" w:type="dxa"/>
            </w:tcMar>
            <w:vAlign w:val="center"/>
            <w:hideMark/>
          </w:tcPr>
          <w:p w14:paraId="44D896EB"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Définition des indicateurs de performance énergétique</w:t>
            </w:r>
          </w:p>
        </w:tc>
        <w:tc>
          <w:tcPr>
            <w:tcW w:w="1418" w:type="dxa"/>
            <w:tcBorders>
              <w:top w:val="nil"/>
              <w:left w:val="single" w:sz="4" w:space="0" w:color="auto"/>
              <w:bottom w:val="single" w:sz="4" w:space="0" w:color="auto"/>
              <w:right w:val="nil"/>
            </w:tcBorders>
            <w:shd w:val="clear" w:color="000000" w:fill="EDEDED"/>
            <w:noWrap/>
            <w:tcMar>
              <w:top w:w="15" w:type="dxa"/>
              <w:left w:w="15" w:type="dxa"/>
              <w:bottom w:w="0" w:type="dxa"/>
              <w:right w:w="15" w:type="dxa"/>
            </w:tcMar>
            <w:vAlign w:val="center"/>
            <w:hideMark/>
          </w:tcPr>
          <w:p w14:paraId="44228E3C"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single" w:sz="4" w:space="0" w:color="auto"/>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7CB77DF8" w14:textId="77777777" w:rsidR="002C5C99" w:rsidRPr="000C4401" w:rsidRDefault="002C5C99" w:rsidP="002C5C99">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Partiellement</w:t>
            </w:r>
          </w:p>
        </w:tc>
      </w:tr>
      <w:tr w:rsidR="002C5C99" w:rsidRPr="00262CB8" w14:paraId="07AABA04" w14:textId="77777777" w:rsidTr="00262CB8">
        <w:trPr>
          <w:trHeight w:val="420"/>
        </w:trPr>
        <w:tc>
          <w:tcPr>
            <w:tcW w:w="983" w:type="dxa"/>
            <w:vMerge/>
            <w:tcBorders>
              <w:top w:val="nil"/>
              <w:left w:val="single" w:sz="8" w:space="0" w:color="auto"/>
              <w:bottom w:val="single" w:sz="4" w:space="0" w:color="000000"/>
              <w:right w:val="single" w:sz="4" w:space="0" w:color="auto"/>
            </w:tcBorders>
            <w:vAlign w:val="center"/>
            <w:hideMark/>
          </w:tcPr>
          <w:p w14:paraId="115E2506" w14:textId="77777777" w:rsidR="002C5C99" w:rsidRPr="00262CB8" w:rsidRDefault="002C5C99" w:rsidP="002C5C99">
            <w:pPr>
              <w:rPr>
                <w:rFonts w:ascii="Marianne" w:hAnsi="Marianne" w:cs="Calibri"/>
                <w:b/>
                <w:bCs/>
                <w:color w:val="000000"/>
                <w:sz w:val="18"/>
                <w:szCs w:val="18"/>
              </w:rPr>
            </w:pPr>
          </w:p>
        </w:tc>
        <w:tc>
          <w:tcPr>
            <w:tcW w:w="1275" w:type="dxa"/>
            <w:vMerge w:val="restart"/>
            <w:tcBorders>
              <w:top w:val="nil"/>
              <w:left w:val="single" w:sz="4" w:space="0" w:color="auto"/>
              <w:bottom w:val="single" w:sz="4" w:space="0" w:color="auto"/>
              <w:right w:val="single" w:sz="4" w:space="0" w:color="auto"/>
            </w:tcBorders>
            <w:shd w:val="clear" w:color="000000" w:fill="DAE3F3"/>
            <w:tcMar>
              <w:top w:w="15" w:type="dxa"/>
              <w:left w:w="15" w:type="dxa"/>
              <w:bottom w:w="0" w:type="dxa"/>
              <w:right w:w="15" w:type="dxa"/>
            </w:tcMar>
            <w:vAlign w:val="center"/>
            <w:hideMark/>
          </w:tcPr>
          <w:p w14:paraId="63BF03FC"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 xml:space="preserve">Evaluation des </w:t>
            </w:r>
            <w:r w:rsidRPr="00262CB8">
              <w:rPr>
                <w:rFonts w:ascii="Marianne" w:hAnsi="Marianne" w:cs="Calibri"/>
                <w:b/>
                <w:bCs/>
                <w:sz w:val="18"/>
                <w:szCs w:val="18"/>
              </w:rPr>
              <w:t xml:space="preserve">gains potentiels d'efficacité énergétique </w:t>
            </w:r>
          </w:p>
        </w:tc>
        <w:tc>
          <w:tcPr>
            <w:tcW w:w="3402" w:type="dxa"/>
            <w:tcBorders>
              <w:top w:val="single" w:sz="4" w:space="0" w:color="auto"/>
              <w:left w:val="nil"/>
              <w:bottom w:val="single" w:sz="4" w:space="0" w:color="auto"/>
              <w:right w:val="single" w:sz="4" w:space="0" w:color="auto"/>
            </w:tcBorders>
            <w:shd w:val="clear" w:color="000000" w:fill="DAE3F3"/>
            <w:tcMar>
              <w:top w:w="15" w:type="dxa"/>
              <w:left w:w="15" w:type="dxa"/>
              <w:bottom w:w="0" w:type="dxa"/>
              <w:right w:w="15" w:type="dxa"/>
            </w:tcMar>
            <w:vAlign w:val="center"/>
            <w:hideMark/>
          </w:tcPr>
          <w:p w14:paraId="3208CC37"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Opportunités comportementales (formation, sensibilisation, etc.)</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168F2284"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0C2BCED7" w14:textId="77777777" w:rsidR="002C5C99" w:rsidRPr="00262CB8" w:rsidRDefault="002C5C99" w:rsidP="002C5C99">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r>
      <w:tr w:rsidR="002C5C99" w:rsidRPr="00262CB8" w14:paraId="68023045" w14:textId="77777777" w:rsidTr="00262CB8">
        <w:trPr>
          <w:trHeight w:val="420"/>
        </w:trPr>
        <w:tc>
          <w:tcPr>
            <w:tcW w:w="983" w:type="dxa"/>
            <w:vMerge/>
            <w:tcBorders>
              <w:top w:val="nil"/>
              <w:left w:val="single" w:sz="8" w:space="0" w:color="auto"/>
              <w:bottom w:val="single" w:sz="4" w:space="0" w:color="000000"/>
              <w:right w:val="single" w:sz="4" w:space="0" w:color="auto"/>
            </w:tcBorders>
            <w:vAlign w:val="center"/>
            <w:hideMark/>
          </w:tcPr>
          <w:p w14:paraId="3BAEEFDD"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4134C4E8"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AE3F3"/>
            <w:tcMar>
              <w:top w:w="15" w:type="dxa"/>
              <w:left w:w="15" w:type="dxa"/>
              <w:bottom w:w="0" w:type="dxa"/>
              <w:right w:w="15" w:type="dxa"/>
            </w:tcMar>
            <w:vAlign w:val="center"/>
            <w:hideMark/>
          </w:tcPr>
          <w:p w14:paraId="2072C708"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Opportunités liées à l’organisation (structure de l’organisme, responsabilités)</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6E4A5412"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34883266" w14:textId="77777777" w:rsidR="002C5C99" w:rsidRPr="00262CB8" w:rsidRDefault="002C5C99" w:rsidP="002C5C99">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r>
      <w:tr w:rsidR="002C5C99" w:rsidRPr="00262CB8" w14:paraId="5515B363" w14:textId="77777777" w:rsidTr="00262CB8">
        <w:trPr>
          <w:trHeight w:val="465"/>
        </w:trPr>
        <w:tc>
          <w:tcPr>
            <w:tcW w:w="983" w:type="dxa"/>
            <w:vMerge/>
            <w:tcBorders>
              <w:top w:val="nil"/>
              <w:left w:val="single" w:sz="8" w:space="0" w:color="auto"/>
              <w:bottom w:val="single" w:sz="4" w:space="0" w:color="000000"/>
              <w:right w:val="single" w:sz="4" w:space="0" w:color="auto"/>
            </w:tcBorders>
            <w:vAlign w:val="center"/>
            <w:hideMark/>
          </w:tcPr>
          <w:p w14:paraId="3702B044"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D30FB70"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AE3F3"/>
            <w:tcMar>
              <w:top w:w="15" w:type="dxa"/>
              <w:left w:w="15" w:type="dxa"/>
              <w:bottom w:w="0" w:type="dxa"/>
              <w:right w:w="15" w:type="dxa"/>
            </w:tcMar>
            <w:vAlign w:val="center"/>
            <w:hideMark/>
          </w:tcPr>
          <w:p w14:paraId="5B2AF69D"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Opportunités techniques : fonctionnement, régulation, pilotage, maintenance</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1A43D9DA"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38093A7E" w14:textId="77777777" w:rsidR="002C5C99" w:rsidRPr="00262CB8" w:rsidRDefault="002C5C99" w:rsidP="002C5C99">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r>
      <w:tr w:rsidR="002C5C99" w:rsidRPr="00262CB8" w14:paraId="36C2CA4D" w14:textId="77777777" w:rsidTr="00262CB8">
        <w:trPr>
          <w:trHeight w:val="465"/>
        </w:trPr>
        <w:tc>
          <w:tcPr>
            <w:tcW w:w="983" w:type="dxa"/>
            <w:vMerge/>
            <w:tcBorders>
              <w:top w:val="nil"/>
              <w:left w:val="single" w:sz="8" w:space="0" w:color="auto"/>
              <w:bottom w:val="single" w:sz="4" w:space="0" w:color="000000"/>
              <w:right w:val="single" w:sz="4" w:space="0" w:color="auto"/>
            </w:tcBorders>
            <w:vAlign w:val="center"/>
            <w:hideMark/>
          </w:tcPr>
          <w:p w14:paraId="3C8FBEF9"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719E2069"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AE3F3"/>
            <w:tcMar>
              <w:top w:w="15" w:type="dxa"/>
              <w:left w:w="15" w:type="dxa"/>
              <w:bottom w:w="0" w:type="dxa"/>
              <w:right w:w="15" w:type="dxa"/>
            </w:tcMar>
            <w:vAlign w:val="center"/>
            <w:hideMark/>
          </w:tcPr>
          <w:p w14:paraId="5A4E40B2"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Opportunités techniques  : remplacement de machines</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0714E3E1"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4776E1D7"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59B1544D" w14:textId="77777777" w:rsidTr="00262CB8">
        <w:trPr>
          <w:trHeight w:val="465"/>
        </w:trPr>
        <w:tc>
          <w:tcPr>
            <w:tcW w:w="983" w:type="dxa"/>
            <w:vMerge/>
            <w:tcBorders>
              <w:top w:val="nil"/>
              <w:left w:val="single" w:sz="8" w:space="0" w:color="auto"/>
              <w:bottom w:val="single" w:sz="4" w:space="0" w:color="000000"/>
              <w:right w:val="single" w:sz="4" w:space="0" w:color="auto"/>
            </w:tcBorders>
            <w:vAlign w:val="center"/>
            <w:hideMark/>
          </w:tcPr>
          <w:p w14:paraId="69D7B39A"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3120DAA"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AE3F3"/>
            <w:tcMar>
              <w:top w:w="15" w:type="dxa"/>
              <w:left w:w="15" w:type="dxa"/>
              <w:bottom w:w="0" w:type="dxa"/>
              <w:right w:w="15" w:type="dxa"/>
            </w:tcMar>
            <w:vAlign w:val="center"/>
            <w:hideMark/>
          </w:tcPr>
          <w:p w14:paraId="36A2E9C2"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Changement de vecteur/fluide énergétique (vapeur vers eau chaude, par ex.)</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22EE7764"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31670ED8"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55BBE6C0" w14:textId="77777777" w:rsidTr="00262CB8">
        <w:trPr>
          <w:trHeight w:val="465"/>
        </w:trPr>
        <w:tc>
          <w:tcPr>
            <w:tcW w:w="983" w:type="dxa"/>
            <w:vMerge/>
            <w:tcBorders>
              <w:top w:val="nil"/>
              <w:left w:val="single" w:sz="8" w:space="0" w:color="auto"/>
              <w:bottom w:val="single" w:sz="4" w:space="0" w:color="000000"/>
              <w:right w:val="single" w:sz="4" w:space="0" w:color="auto"/>
            </w:tcBorders>
            <w:vAlign w:val="center"/>
            <w:hideMark/>
          </w:tcPr>
          <w:p w14:paraId="02FBF407"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6CD7328"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AE3F3"/>
            <w:tcMar>
              <w:top w:w="15" w:type="dxa"/>
              <w:left w:w="15" w:type="dxa"/>
              <w:bottom w:w="0" w:type="dxa"/>
              <w:right w:w="15" w:type="dxa"/>
            </w:tcMar>
            <w:vAlign w:val="center"/>
            <w:hideMark/>
          </w:tcPr>
          <w:p w14:paraId="62C78B5D"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Récupération et valorisation de chaleur fatale</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1C3A6AB8"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nil"/>
              <w:right w:val="single" w:sz="8" w:space="0" w:color="auto"/>
            </w:tcBorders>
            <w:shd w:val="clear" w:color="000000" w:fill="D9E1F2"/>
            <w:noWrap/>
            <w:tcMar>
              <w:top w:w="15" w:type="dxa"/>
              <w:left w:w="15" w:type="dxa"/>
              <w:bottom w:w="0" w:type="dxa"/>
              <w:right w:w="15" w:type="dxa"/>
            </w:tcMar>
            <w:vAlign w:val="center"/>
            <w:hideMark/>
          </w:tcPr>
          <w:p w14:paraId="081CD8F5"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48B5DF10" w14:textId="77777777" w:rsidTr="00262CB8">
        <w:trPr>
          <w:trHeight w:val="55"/>
        </w:trPr>
        <w:tc>
          <w:tcPr>
            <w:tcW w:w="983" w:type="dxa"/>
            <w:vMerge/>
            <w:tcBorders>
              <w:top w:val="nil"/>
              <w:left w:val="single" w:sz="8" w:space="0" w:color="auto"/>
              <w:bottom w:val="single" w:sz="4" w:space="0" w:color="000000"/>
              <w:right w:val="single" w:sz="4" w:space="0" w:color="auto"/>
            </w:tcBorders>
            <w:vAlign w:val="center"/>
            <w:hideMark/>
          </w:tcPr>
          <w:p w14:paraId="249032FC" w14:textId="77777777" w:rsidR="002C5C99" w:rsidRPr="00262CB8" w:rsidRDefault="002C5C99" w:rsidP="002C5C99">
            <w:pPr>
              <w:rPr>
                <w:rFonts w:ascii="Marianne" w:hAnsi="Marianne" w:cs="Calibri"/>
                <w:b/>
                <w:bCs/>
                <w:color w:val="000000"/>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EDEDED"/>
            <w:tcMar>
              <w:top w:w="15" w:type="dxa"/>
              <w:left w:w="15" w:type="dxa"/>
              <w:bottom w:w="0" w:type="dxa"/>
              <w:right w:w="15" w:type="dxa"/>
            </w:tcMar>
            <w:vAlign w:val="center"/>
            <w:hideMark/>
          </w:tcPr>
          <w:p w14:paraId="4B00C237"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 xml:space="preserve">Evaluation des opportunités de recours aux énergies renouvelables </w:t>
            </w: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77279B8F"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Géothermie</w:t>
            </w:r>
          </w:p>
        </w:tc>
        <w:tc>
          <w:tcPr>
            <w:tcW w:w="1418" w:type="dxa"/>
            <w:vMerge w:val="restart"/>
            <w:tcBorders>
              <w:top w:val="nil"/>
              <w:left w:val="single" w:sz="4" w:space="0" w:color="auto"/>
              <w:bottom w:val="nil"/>
              <w:right w:val="single" w:sz="4" w:space="0" w:color="auto"/>
            </w:tcBorders>
            <w:shd w:val="clear" w:color="000000" w:fill="EDEDED"/>
            <w:tcMar>
              <w:top w:w="15" w:type="dxa"/>
              <w:left w:w="15" w:type="dxa"/>
              <w:bottom w:w="0" w:type="dxa"/>
              <w:right w:w="15" w:type="dxa"/>
            </w:tcMar>
            <w:vAlign w:val="center"/>
            <w:hideMark/>
          </w:tcPr>
          <w:p w14:paraId="4587A626"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r w:rsidRPr="00262CB8">
              <w:rPr>
                <w:rFonts w:ascii="Marianne" w:hAnsi="Marianne" w:cs="Calibri"/>
                <w:b/>
                <w:bCs/>
                <w:color w:val="00B050"/>
                <w:sz w:val="18"/>
                <w:szCs w:val="18"/>
              </w:rPr>
              <w:br/>
              <w:t>(sans méthodologie)</w:t>
            </w:r>
          </w:p>
        </w:tc>
        <w:tc>
          <w:tcPr>
            <w:tcW w:w="1559" w:type="dxa"/>
            <w:vMerge w:val="restart"/>
            <w:tcBorders>
              <w:top w:val="single" w:sz="4" w:space="0" w:color="auto"/>
              <w:left w:val="single" w:sz="4" w:space="0" w:color="auto"/>
              <w:right w:val="single" w:sz="8" w:space="0" w:color="auto"/>
            </w:tcBorders>
            <w:shd w:val="clear" w:color="000000" w:fill="EDEDED"/>
            <w:tcMar>
              <w:top w:w="15" w:type="dxa"/>
              <w:left w:w="15" w:type="dxa"/>
              <w:bottom w:w="0" w:type="dxa"/>
              <w:right w:w="15" w:type="dxa"/>
            </w:tcMar>
            <w:vAlign w:val="center"/>
            <w:hideMark/>
          </w:tcPr>
          <w:p w14:paraId="7FFDDA8A"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r w:rsidRPr="00262CB8">
              <w:rPr>
                <w:rFonts w:ascii="Marianne" w:hAnsi="Marianne" w:cs="Calibri"/>
                <w:b/>
                <w:bCs/>
                <w:color w:val="00B050"/>
                <w:sz w:val="18"/>
                <w:szCs w:val="18"/>
              </w:rPr>
              <w:br/>
              <w:t>(avec méthodologie détaillée)</w:t>
            </w:r>
          </w:p>
        </w:tc>
      </w:tr>
      <w:tr w:rsidR="002C5C99" w:rsidRPr="00262CB8" w14:paraId="733EDD97" w14:textId="77777777" w:rsidTr="00262CB8">
        <w:trPr>
          <w:trHeight w:val="150"/>
        </w:trPr>
        <w:tc>
          <w:tcPr>
            <w:tcW w:w="983" w:type="dxa"/>
            <w:vMerge/>
            <w:tcBorders>
              <w:top w:val="nil"/>
              <w:left w:val="single" w:sz="8" w:space="0" w:color="auto"/>
              <w:bottom w:val="single" w:sz="4" w:space="0" w:color="000000"/>
              <w:right w:val="single" w:sz="4" w:space="0" w:color="auto"/>
            </w:tcBorders>
            <w:vAlign w:val="center"/>
            <w:hideMark/>
          </w:tcPr>
          <w:p w14:paraId="043B3744"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EC3E5FF"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6C5B4D9D"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Solaire thermique</w:t>
            </w:r>
          </w:p>
        </w:tc>
        <w:tc>
          <w:tcPr>
            <w:tcW w:w="1418" w:type="dxa"/>
            <w:vMerge/>
            <w:tcBorders>
              <w:top w:val="nil"/>
              <w:left w:val="single" w:sz="4" w:space="0" w:color="auto"/>
              <w:bottom w:val="nil"/>
              <w:right w:val="single" w:sz="4" w:space="0" w:color="auto"/>
            </w:tcBorders>
            <w:vAlign w:val="center"/>
            <w:hideMark/>
          </w:tcPr>
          <w:p w14:paraId="05BD621F" w14:textId="77777777" w:rsidR="002C5C99" w:rsidRPr="00262CB8" w:rsidRDefault="002C5C99" w:rsidP="002C5C99">
            <w:pPr>
              <w:rPr>
                <w:rFonts w:ascii="Marianne" w:hAnsi="Marianne" w:cs="Calibri"/>
                <w:b/>
                <w:bCs/>
                <w:color w:val="00B050"/>
                <w:sz w:val="18"/>
                <w:szCs w:val="18"/>
              </w:rPr>
            </w:pPr>
          </w:p>
        </w:tc>
        <w:tc>
          <w:tcPr>
            <w:tcW w:w="1559" w:type="dxa"/>
            <w:vMerge/>
            <w:tcBorders>
              <w:left w:val="single" w:sz="4" w:space="0" w:color="auto"/>
              <w:right w:val="single" w:sz="8" w:space="0" w:color="auto"/>
            </w:tcBorders>
            <w:vAlign w:val="center"/>
            <w:hideMark/>
          </w:tcPr>
          <w:p w14:paraId="4D69E9E5" w14:textId="77777777" w:rsidR="002C5C99" w:rsidRPr="00262CB8" w:rsidRDefault="002C5C99" w:rsidP="002C5C99">
            <w:pPr>
              <w:rPr>
                <w:rFonts w:ascii="Marianne" w:hAnsi="Marianne" w:cs="Calibri"/>
                <w:b/>
                <w:bCs/>
                <w:color w:val="00B050"/>
                <w:sz w:val="18"/>
                <w:szCs w:val="18"/>
              </w:rPr>
            </w:pPr>
          </w:p>
        </w:tc>
      </w:tr>
      <w:tr w:rsidR="002C5C99" w:rsidRPr="00262CB8" w14:paraId="76708C59" w14:textId="77777777" w:rsidTr="00262CB8">
        <w:trPr>
          <w:trHeight w:val="65"/>
        </w:trPr>
        <w:tc>
          <w:tcPr>
            <w:tcW w:w="983" w:type="dxa"/>
            <w:vMerge/>
            <w:tcBorders>
              <w:top w:val="nil"/>
              <w:left w:val="single" w:sz="8" w:space="0" w:color="auto"/>
              <w:bottom w:val="single" w:sz="4" w:space="0" w:color="000000"/>
              <w:right w:val="single" w:sz="4" w:space="0" w:color="auto"/>
            </w:tcBorders>
            <w:vAlign w:val="center"/>
            <w:hideMark/>
          </w:tcPr>
          <w:p w14:paraId="4DC7DD2B"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077CA972"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547D2054" w14:textId="77777777" w:rsidR="002C5C99" w:rsidRPr="00262CB8" w:rsidRDefault="002C5C99" w:rsidP="002C5C99">
            <w:pPr>
              <w:rPr>
                <w:rFonts w:ascii="Marianne" w:hAnsi="Marianne" w:cs="Calibri"/>
                <w:color w:val="000000"/>
                <w:sz w:val="18"/>
                <w:szCs w:val="18"/>
              </w:rPr>
            </w:pPr>
            <w:r w:rsidRPr="00262CB8">
              <w:rPr>
                <w:rFonts w:ascii="Marianne" w:hAnsi="Marianne" w:cs="Calibri"/>
                <w:color w:val="000000"/>
                <w:sz w:val="18"/>
                <w:szCs w:val="18"/>
              </w:rPr>
              <w:t>Chaudière biomasse</w:t>
            </w:r>
          </w:p>
        </w:tc>
        <w:tc>
          <w:tcPr>
            <w:tcW w:w="1418" w:type="dxa"/>
            <w:vMerge/>
            <w:tcBorders>
              <w:top w:val="nil"/>
              <w:left w:val="single" w:sz="4" w:space="0" w:color="auto"/>
              <w:bottom w:val="nil"/>
              <w:right w:val="single" w:sz="4" w:space="0" w:color="auto"/>
            </w:tcBorders>
            <w:vAlign w:val="center"/>
            <w:hideMark/>
          </w:tcPr>
          <w:p w14:paraId="5F4E0CE8" w14:textId="77777777" w:rsidR="002C5C99" w:rsidRPr="00262CB8" w:rsidRDefault="002C5C99" w:rsidP="002C5C99">
            <w:pPr>
              <w:rPr>
                <w:rFonts w:ascii="Marianne" w:hAnsi="Marianne" w:cs="Calibri"/>
                <w:b/>
                <w:bCs/>
                <w:color w:val="00B050"/>
                <w:sz w:val="18"/>
                <w:szCs w:val="18"/>
              </w:rPr>
            </w:pPr>
          </w:p>
        </w:tc>
        <w:tc>
          <w:tcPr>
            <w:tcW w:w="1559" w:type="dxa"/>
            <w:vMerge/>
            <w:tcBorders>
              <w:left w:val="single" w:sz="4" w:space="0" w:color="auto"/>
              <w:right w:val="single" w:sz="8" w:space="0" w:color="auto"/>
            </w:tcBorders>
            <w:vAlign w:val="center"/>
            <w:hideMark/>
          </w:tcPr>
          <w:p w14:paraId="50520AAE" w14:textId="77777777" w:rsidR="002C5C99" w:rsidRPr="00262CB8" w:rsidRDefault="002C5C99" w:rsidP="002C5C99">
            <w:pPr>
              <w:rPr>
                <w:rFonts w:ascii="Marianne" w:hAnsi="Marianne" w:cs="Calibri"/>
                <w:b/>
                <w:bCs/>
                <w:color w:val="00B050"/>
                <w:sz w:val="18"/>
                <w:szCs w:val="18"/>
              </w:rPr>
            </w:pPr>
          </w:p>
        </w:tc>
      </w:tr>
      <w:tr w:rsidR="002C5C99" w:rsidRPr="00262CB8" w14:paraId="1D2339B2" w14:textId="77777777" w:rsidTr="00262CB8">
        <w:trPr>
          <w:trHeight w:val="100"/>
        </w:trPr>
        <w:tc>
          <w:tcPr>
            <w:tcW w:w="983" w:type="dxa"/>
            <w:vMerge/>
            <w:tcBorders>
              <w:top w:val="nil"/>
              <w:left w:val="single" w:sz="8" w:space="0" w:color="auto"/>
              <w:bottom w:val="single" w:sz="4" w:space="0" w:color="000000"/>
              <w:right w:val="single" w:sz="4" w:space="0" w:color="auto"/>
            </w:tcBorders>
            <w:vAlign w:val="center"/>
            <w:hideMark/>
          </w:tcPr>
          <w:p w14:paraId="56C53C0D"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679D932A"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2323A74C"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Production d'électricité (photovoltaïque, cogénération)</w:t>
            </w:r>
          </w:p>
        </w:tc>
        <w:tc>
          <w:tcPr>
            <w:tcW w:w="1418" w:type="dxa"/>
            <w:vMerge/>
            <w:tcBorders>
              <w:top w:val="nil"/>
              <w:left w:val="single" w:sz="4" w:space="0" w:color="auto"/>
              <w:bottom w:val="nil"/>
              <w:right w:val="single" w:sz="4" w:space="0" w:color="auto"/>
            </w:tcBorders>
            <w:vAlign w:val="center"/>
            <w:hideMark/>
          </w:tcPr>
          <w:p w14:paraId="29D5DDCF" w14:textId="77777777" w:rsidR="002C5C99" w:rsidRPr="00262CB8" w:rsidRDefault="002C5C99" w:rsidP="002C5C99">
            <w:pPr>
              <w:rPr>
                <w:rFonts w:ascii="Marianne" w:hAnsi="Marianne" w:cs="Calibri"/>
                <w:b/>
                <w:bCs/>
                <w:color w:val="00B050"/>
                <w:sz w:val="18"/>
                <w:szCs w:val="18"/>
              </w:rPr>
            </w:pPr>
          </w:p>
        </w:tc>
        <w:tc>
          <w:tcPr>
            <w:tcW w:w="1559" w:type="dxa"/>
            <w:vMerge/>
            <w:tcBorders>
              <w:left w:val="single" w:sz="4" w:space="0" w:color="auto"/>
              <w:right w:val="single" w:sz="8" w:space="0" w:color="auto"/>
            </w:tcBorders>
            <w:vAlign w:val="center"/>
            <w:hideMark/>
          </w:tcPr>
          <w:p w14:paraId="0CAB27D1" w14:textId="77777777" w:rsidR="002C5C99" w:rsidRPr="00262CB8" w:rsidRDefault="002C5C99" w:rsidP="002C5C99">
            <w:pPr>
              <w:rPr>
                <w:rFonts w:ascii="Marianne" w:hAnsi="Marianne" w:cs="Calibri"/>
                <w:b/>
                <w:bCs/>
                <w:color w:val="00B050"/>
                <w:sz w:val="18"/>
                <w:szCs w:val="18"/>
              </w:rPr>
            </w:pPr>
          </w:p>
        </w:tc>
      </w:tr>
      <w:tr w:rsidR="002C5C99" w:rsidRPr="00262CB8" w14:paraId="7672D5A8" w14:textId="77777777" w:rsidTr="00262CB8">
        <w:trPr>
          <w:trHeight w:val="465"/>
        </w:trPr>
        <w:tc>
          <w:tcPr>
            <w:tcW w:w="983" w:type="dxa"/>
            <w:vMerge/>
            <w:tcBorders>
              <w:top w:val="nil"/>
              <w:left w:val="single" w:sz="8" w:space="0" w:color="auto"/>
              <w:bottom w:val="single" w:sz="4" w:space="0" w:color="000000"/>
              <w:right w:val="single" w:sz="4" w:space="0" w:color="auto"/>
            </w:tcBorders>
            <w:vAlign w:val="center"/>
            <w:hideMark/>
          </w:tcPr>
          <w:p w14:paraId="6B69210D"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B25E330"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37897ED5"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Réseau de chaleur urbain (raccordement ou injection)</w:t>
            </w:r>
          </w:p>
        </w:tc>
        <w:tc>
          <w:tcPr>
            <w:tcW w:w="1418" w:type="dxa"/>
            <w:vMerge w:val="restart"/>
            <w:tcBorders>
              <w:top w:val="single" w:sz="4" w:space="0" w:color="auto"/>
              <w:left w:val="single" w:sz="4" w:space="0" w:color="auto"/>
              <w:bottom w:val="nil"/>
              <w:right w:val="single" w:sz="4" w:space="0" w:color="auto"/>
            </w:tcBorders>
            <w:shd w:val="clear" w:color="000000" w:fill="EDEDED"/>
            <w:tcMar>
              <w:top w:w="15" w:type="dxa"/>
              <w:left w:w="15" w:type="dxa"/>
              <w:bottom w:w="0" w:type="dxa"/>
              <w:right w:w="15" w:type="dxa"/>
            </w:tcMar>
            <w:vAlign w:val="center"/>
            <w:hideMark/>
          </w:tcPr>
          <w:p w14:paraId="30D3756A" w14:textId="77777777" w:rsidR="002C5C99" w:rsidRPr="000C4401" w:rsidRDefault="002C5C99" w:rsidP="002C5C99">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OUI</w:t>
            </w:r>
            <w:r w:rsidRPr="000C4401">
              <w:rPr>
                <w:rFonts w:ascii="Marianne" w:hAnsi="Marianne" w:cs="Calibri"/>
                <w:b/>
                <w:bCs/>
                <w:color w:val="ED7D31" w:themeColor="accent2"/>
                <w:sz w:val="18"/>
                <w:szCs w:val="18"/>
              </w:rPr>
              <w:br/>
              <w:t>(non systématique)</w:t>
            </w:r>
          </w:p>
        </w:tc>
        <w:tc>
          <w:tcPr>
            <w:tcW w:w="1559" w:type="dxa"/>
            <w:vMerge/>
            <w:tcBorders>
              <w:left w:val="single" w:sz="4" w:space="0" w:color="auto"/>
              <w:right w:val="single" w:sz="8" w:space="0" w:color="auto"/>
            </w:tcBorders>
            <w:vAlign w:val="center"/>
            <w:hideMark/>
          </w:tcPr>
          <w:p w14:paraId="3B4C3AA6" w14:textId="77777777" w:rsidR="002C5C99" w:rsidRPr="00262CB8" w:rsidRDefault="002C5C99" w:rsidP="002C5C99">
            <w:pPr>
              <w:rPr>
                <w:rFonts w:ascii="Marianne" w:hAnsi="Marianne" w:cs="Calibri"/>
                <w:b/>
                <w:bCs/>
                <w:color w:val="00B050"/>
                <w:sz w:val="18"/>
                <w:szCs w:val="18"/>
              </w:rPr>
            </w:pPr>
          </w:p>
        </w:tc>
      </w:tr>
      <w:tr w:rsidR="002C5C99" w:rsidRPr="00262CB8" w14:paraId="240F12B7" w14:textId="77777777" w:rsidTr="00262CB8">
        <w:trPr>
          <w:trHeight w:val="65"/>
        </w:trPr>
        <w:tc>
          <w:tcPr>
            <w:tcW w:w="983" w:type="dxa"/>
            <w:vMerge/>
            <w:tcBorders>
              <w:top w:val="nil"/>
              <w:left w:val="single" w:sz="8" w:space="0" w:color="auto"/>
              <w:bottom w:val="single" w:sz="4" w:space="0" w:color="000000"/>
              <w:right w:val="single" w:sz="4" w:space="0" w:color="auto"/>
            </w:tcBorders>
            <w:vAlign w:val="center"/>
            <w:hideMark/>
          </w:tcPr>
          <w:p w14:paraId="2E7B88B1"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5437AF1D"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7745C9F1" w14:textId="306BD776"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Gazéification biomasse</w:t>
            </w:r>
          </w:p>
        </w:tc>
        <w:tc>
          <w:tcPr>
            <w:tcW w:w="1418" w:type="dxa"/>
            <w:vMerge/>
            <w:tcBorders>
              <w:top w:val="single" w:sz="4" w:space="0" w:color="auto"/>
              <w:left w:val="single" w:sz="4" w:space="0" w:color="auto"/>
              <w:bottom w:val="nil"/>
              <w:right w:val="single" w:sz="4" w:space="0" w:color="auto"/>
            </w:tcBorders>
            <w:vAlign w:val="center"/>
            <w:hideMark/>
          </w:tcPr>
          <w:p w14:paraId="4B611DA8" w14:textId="77777777" w:rsidR="002C5C99" w:rsidRPr="000C4401" w:rsidRDefault="002C5C99" w:rsidP="002C5C99">
            <w:pPr>
              <w:rPr>
                <w:rFonts w:ascii="Marianne" w:hAnsi="Marianne" w:cs="Calibri"/>
                <w:b/>
                <w:bCs/>
                <w:color w:val="ED7D31" w:themeColor="accent2"/>
                <w:sz w:val="18"/>
                <w:szCs w:val="18"/>
              </w:rPr>
            </w:pPr>
          </w:p>
        </w:tc>
        <w:tc>
          <w:tcPr>
            <w:tcW w:w="1559" w:type="dxa"/>
            <w:vMerge/>
            <w:tcBorders>
              <w:left w:val="single" w:sz="4" w:space="0" w:color="auto"/>
              <w:right w:val="single" w:sz="8" w:space="0" w:color="auto"/>
            </w:tcBorders>
            <w:vAlign w:val="center"/>
            <w:hideMark/>
          </w:tcPr>
          <w:p w14:paraId="67BBA0A7" w14:textId="77777777" w:rsidR="002C5C99" w:rsidRPr="00262CB8" w:rsidRDefault="002C5C99" w:rsidP="002C5C99">
            <w:pPr>
              <w:rPr>
                <w:rFonts w:ascii="Marianne" w:hAnsi="Marianne" w:cs="Calibri"/>
                <w:b/>
                <w:bCs/>
                <w:color w:val="00B050"/>
                <w:sz w:val="18"/>
                <w:szCs w:val="18"/>
              </w:rPr>
            </w:pPr>
          </w:p>
        </w:tc>
      </w:tr>
      <w:tr w:rsidR="002C5C99" w:rsidRPr="00262CB8" w14:paraId="11F01A7A" w14:textId="77777777" w:rsidTr="00262CB8">
        <w:trPr>
          <w:trHeight w:val="65"/>
        </w:trPr>
        <w:tc>
          <w:tcPr>
            <w:tcW w:w="983" w:type="dxa"/>
            <w:vMerge/>
            <w:tcBorders>
              <w:top w:val="nil"/>
              <w:left w:val="single" w:sz="8" w:space="0" w:color="auto"/>
              <w:bottom w:val="single" w:sz="4" w:space="0" w:color="000000"/>
              <w:right w:val="single" w:sz="4" w:space="0" w:color="auto"/>
            </w:tcBorders>
            <w:vAlign w:val="center"/>
            <w:hideMark/>
          </w:tcPr>
          <w:p w14:paraId="714DCD78"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50D07060"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6773EF69" w14:textId="05AB8CE6" w:rsidR="002C5C99" w:rsidRPr="00262CB8" w:rsidRDefault="002C5C99" w:rsidP="002C5C99">
            <w:pPr>
              <w:rPr>
                <w:rFonts w:ascii="Marianne" w:hAnsi="Marianne" w:cs="Calibri"/>
                <w:color w:val="000000"/>
                <w:sz w:val="18"/>
                <w:szCs w:val="18"/>
              </w:rPr>
            </w:pPr>
            <w:proofErr w:type="spellStart"/>
            <w:r w:rsidRPr="00262CB8">
              <w:rPr>
                <w:rFonts w:ascii="Marianne" w:hAnsi="Marianne" w:cs="Calibri"/>
                <w:color w:val="000000"/>
                <w:sz w:val="18"/>
                <w:szCs w:val="18"/>
              </w:rPr>
              <w:t>Pyrogazéification</w:t>
            </w:r>
            <w:proofErr w:type="spellEnd"/>
          </w:p>
        </w:tc>
        <w:tc>
          <w:tcPr>
            <w:tcW w:w="1418" w:type="dxa"/>
            <w:vMerge/>
            <w:tcBorders>
              <w:top w:val="single" w:sz="4" w:space="0" w:color="auto"/>
              <w:left w:val="single" w:sz="4" w:space="0" w:color="auto"/>
              <w:bottom w:val="nil"/>
              <w:right w:val="single" w:sz="4" w:space="0" w:color="auto"/>
            </w:tcBorders>
            <w:vAlign w:val="center"/>
            <w:hideMark/>
          </w:tcPr>
          <w:p w14:paraId="65B4757F" w14:textId="77777777" w:rsidR="002C5C99" w:rsidRPr="000C4401" w:rsidRDefault="002C5C99" w:rsidP="002C5C99">
            <w:pPr>
              <w:rPr>
                <w:rFonts w:ascii="Marianne" w:hAnsi="Marianne" w:cs="Calibri"/>
                <w:b/>
                <w:bCs/>
                <w:color w:val="ED7D31" w:themeColor="accent2"/>
                <w:sz w:val="18"/>
                <w:szCs w:val="18"/>
              </w:rPr>
            </w:pPr>
          </w:p>
        </w:tc>
        <w:tc>
          <w:tcPr>
            <w:tcW w:w="1559" w:type="dxa"/>
            <w:vMerge/>
            <w:tcBorders>
              <w:left w:val="single" w:sz="4" w:space="0" w:color="auto"/>
              <w:right w:val="single" w:sz="8" w:space="0" w:color="auto"/>
            </w:tcBorders>
            <w:vAlign w:val="center"/>
            <w:hideMark/>
          </w:tcPr>
          <w:p w14:paraId="570C679F" w14:textId="77777777" w:rsidR="002C5C99" w:rsidRPr="00262CB8" w:rsidRDefault="002C5C99" w:rsidP="002C5C99">
            <w:pPr>
              <w:rPr>
                <w:rFonts w:ascii="Marianne" w:hAnsi="Marianne" w:cs="Calibri"/>
                <w:b/>
                <w:bCs/>
                <w:color w:val="00B050"/>
                <w:sz w:val="18"/>
                <w:szCs w:val="18"/>
              </w:rPr>
            </w:pPr>
          </w:p>
        </w:tc>
      </w:tr>
      <w:tr w:rsidR="002C5C99" w:rsidRPr="00262CB8" w14:paraId="054B5326" w14:textId="77777777" w:rsidTr="00262CB8">
        <w:trPr>
          <w:trHeight w:val="65"/>
        </w:trPr>
        <w:tc>
          <w:tcPr>
            <w:tcW w:w="983" w:type="dxa"/>
            <w:vMerge/>
            <w:tcBorders>
              <w:top w:val="nil"/>
              <w:left w:val="single" w:sz="8" w:space="0" w:color="auto"/>
              <w:bottom w:val="single" w:sz="4" w:space="0" w:color="000000"/>
              <w:right w:val="single" w:sz="4" w:space="0" w:color="auto"/>
            </w:tcBorders>
            <w:vAlign w:val="center"/>
            <w:hideMark/>
          </w:tcPr>
          <w:p w14:paraId="43347A62"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4F47E70E"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1477DBAE" w14:textId="77777777" w:rsidR="002C5C99" w:rsidRPr="00262CB8" w:rsidRDefault="002C5C99" w:rsidP="002C5C99">
            <w:pPr>
              <w:rPr>
                <w:rFonts w:ascii="Marianne" w:hAnsi="Marianne" w:cs="Calibri"/>
                <w:color w:val="000000"/>
                <w:sz w:val="18"/>
                <w:szCs w:val="18"/>
              </w:rPr>
            </w:pPr>
            <w:r w:rsidRPr="00262CB8">
              <w:rPr>
                <w:rFonts w:ascii="Marianne" w:hAnsi="Marianne" w:cs="Calibri"/>
                <w:color w:val="000000"/>
                <w:sz w:val="18"/>
                <w:szCs w:val="18"/>
              </w:rPr>
              <w:t>Méthanisation</w:t>
            </w:r>
          </w:p>
        </w:tc>
        <w:tc>
          <w:tcPr>
            <w:tcW w:w="1418" w:type="dxa"/>
            <w:vMerge/>
            <w:tcBorders>
              <w:top w:val="single" w:sz="4" w:space="0" w:color="auto"/>
              <w:left w:val="single" w:sz="4" w:space="0" w:color="auto"/>
              <w:bottom w:val="nil"/>
              <w:right w:val="single" w:sz="4" w:space="0" w:color="auto"/>
            </w:tcBorders>
            <w:vAlign w:val="center"/>
            <w:hideMark/>
          </w:tcPr>
          <w:p w14:paraId="553362A6" w14:textId="77777777" w:rsidR="002C5C99" w:rsidRPr="000C4401" w:rsidRDefault="002C5C99" w:rsidP="002C5C99">
            <w:pPr>
              <w:rPr>
                <w:rFonts w:ascii="Marianne" w:hAnsi="Marianne" w:cs="Calibri"/>
                <w:b/>
                <w:bCs/>
                <w:color w:val="ED7D31" w:themeColor="accent2"/>
                <w:sz w:val="18"/>
                <w:szCs w:val="18"/>
              </w:rPr>
            </w:pPr>
          </w:p>
        </w:tc>
        <w:tc>
          <w:tcPr>
            <w:tcW w:w="1559" w:type="dxa"/>
            <w:vMerge/>
            <w:tcBorders>
              <w:left w:val="single" w:sz="4" w:space="0" w:color="auto"/>
              <w:bottom w:val="single" w:sz="4" w:space="0" w:color="000000"/>
              <w:right w:val="single" w:sz="8" w:space="0" w:color="auto"/>
            </w:tcBorders>
            <w:vAlign w:val="center"/>
            <w:hideMark/>
          </w:tcPr>
          <w:p w14:paraId="2F5C5C3D" w14:textId="77777777" w:rsidR="002C5C99" w:rsidRPr="00262CB8" w:rsidRDefault="002C5C99" w:rsidP="002C5C99">
            <w:pPr>
              <w:rPr>
                <w:rFonts w:ascii="Marianne" w:hAnsi="Marianne" w:cs="Calibri"/>
                <w:b/>
                <w:bCs/>
                <w:color w:val="00B050"/>
                <w:sz w:val="18"/>
                <w:szCs w:val="18"/>
              </w:rPr>
            </w:pPr>
          </w:p>
        </w:tc>
      </w:tr>
      <w:tr w:rsidR="002C5C99" w:rsidRPr="00262CB8" w14:paraId="64977322" w14:textId="77777777" w:rsidTr="00262CB8">
        <w:trPr>
          <w:trHeight w:val="426"/>
        </w:trPr>
        <w:tc>
          <w:tcPr>
            <w:tcW w:w="983" w:type="dxa"/>
            <w:vMerge/>
            <w:tcBorders>
              <w:top w:val="nil"/>
              <w:left w:val="single" w:sz="8" w:space="0" w:color="auto"/>
              <w:bottom w:val="single" w:sz="4" w:space="0" w:color="000000"/>
              <w:right w:val="single" w:sz="4" w:space="0" w:color="auto"/>
            </w:tcBorders>
            <w:vAlign w:val="center"/>
            <w:hideMark/>
          </w:tcPr>
          <w:p w14:paraId="35C19B1E" w14:textId="77777777" w:rsidR="002C5C99" w:rsidRPr="00262CB8" w:rsidRDefault="002C5C99" w:rsidP="002C5C99">
            <w:pPr>
              <w:rPr>
                <w:rFonts w:ascii="Marianne" w:hAnsi="Marianne" w:cs="Calibri"/>
                <w:b/>
                <w:bCs/>
                <w:color w:val="000000"/>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DAE3F3"/>
            <w:tcMar>
              <w:top w:w="15" w:type="dxa"/>
              <w:left w:w="15" w:type="dxa"/>
              <w:bottom w:w="0" w:type="dxa"/>
              <w:right w:w="15" w:type="dxa"/>
            </w:tcMar>
            <w:vAlign w:val="center"/>
            <w:hideMark/>
          </w:tcPr>
          <w:p w14:paraId="5F689E38" w14:textId="77777777" w:rsidR="002C5C99" w:rsidRPr="00262CB8" w:rsidRDefault="002C5C99" w:rsidP="002C5C99">
            <w:pPr>
              <w:jc w:val="center"/>
              <w:rPr>
                <w:rFonts w:ascii="Marianne" w:hAnsi="Marianne" w:cs="Calibri"/>
                <w:b/>
                <w:bCs/>
                <w:color w:val="000000"/>
                <w:sz w:val="18"/>
                <w:szCs w:val="18"/>
              </w:rPr>
            </w:pPr>
            <w:r w:rsidRPr="00262CB8">
              <w:rPr>
                <w:rFonts w:ascii="Marianne" w:hAnsi="Marianne" w:cs="Calibri"/>
                <w:b/>
                <w:bCs/>
                <w:color w:val="000000"/>
                <w:sz w:val="18"/>
                <w:szCs w:val="18"/>
              </w:rPr>
              <w:t>Autres opportunités de décarbonation</w:t>
            </w:r>
          </w:p>
        </w:tc>
        <w:tc>
          <w:tcPr>
            <w:tcW w:w="3402" w:type="dxa"/>
            <w:tcBorders>
              <w:top w:val="nil"/>
              <w:left w:val="nil"/>
              <w:bottom w:val="single" w:sz="4" w:space="0" w:color="auto"/>
              <w:right w:val="nil"/>
            </w:tcBorders>
            <w:shd w:val="clear" w:color="000000" w:fill="DAE3F3"/>
            <w:tcMar>
              <w:top w:w="15" w:type="dxa"/>
              <w:left w:w="15" w:type="dxa"/>
              <w:bottom w:w="0" w:type="dxa"/>
              <w:right w:w="15" w:type="dxa"/>
            </w:tcMar>
            <w:vAlign w:val="center"/>
            <w:hideMark/>
          </w:tcPr>
          <w:p w14:paraId="4B8ABFC2"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Solutions d’électrification</w:t>
            </w:r>
          </w:p>
        </w:tc>
        <w:tc>
          <w:tcPr>
            <w:tcW w:w="1418" w:type="dxa"/>
            <w:tcBorders>
              <w:top w:val="single" w:sz="4" w:space="0" w:color="auto"/>
              <w:left w:val="single" w:sz="4" w:space="0" w:color="auto"/>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24EB4128" w14:textId="77777777" w:rsidR="002C5C99" w:rsidRPr="000C4401" w:rsidRDefault="002C5C99" w:rsidP="002C5C99">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Approche efficacité énergétique</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702F608A" w14:textId="77777777"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C5C99" w:rsidRPr="00262CB8" w14:paraId="16875694" w14:textId="77777777" w:rsidTr="00262CB8">
        <w:trPr>
          <w:trHeight w:val="65"/>
        </w:trPr>
        <w:tc>
          <w:tcPr>
            <w:tcW w:w="983" w:type="dxa"/>
            <w:vMerge/>
            <w:tcBorders>
              <w:top w:val="nil"/>
              <w:left w:val="single" w:sz="8" w:space="0" w:color="auto"/>
              <w:bottom w:val="single" w:sz="4" w:space="0" w:color="000000"/>
              <w:right w:val="single" w:sz="4" w:space="0" w:color="auto"/>
            </w:tcBorders>
            <w:vAlign w:val="center"/>
            <w:hideMark/>
          </w:tcPr>
          <w:p w14:paraId="2128D9DD" w14:textId="77777777" w:rsidR="002C5C99" w:rsidRPr="00262CB8" w:rsidRDefault="002C5C99" w:rsidP="002C5C99">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373AA616" w14:textId="77777777" w:rsidR="002C5C99" w:rsidRPr="00262CB8" w:rsidRDefault="002C5C99" w:rsidP="002C5C99">
            <w:pPr>
              <w:rPr>
                <w:rFonts w:ascii="Marianne" w:hAnsi="Marianne" w:cs="Calibri"/>
                <w:b/>
                <w:bCs/>
                <w:color w:val="000000"/>
                <w:sz w:val="18"/>
                <w:szCs w:val="18"/>
              </w:rPr>
            </w:pPr>
          </w:p>
        </w:tc>
        <w:tc>
          <w:tcPr>
            <w:tcW w:w="3402" w:type="dxa"/>
            <w:tcBorders>
              <w:top w:val="nil"/>
              <w:left w:val="nil"/>
              <w:bottom w:val="single" w:sz="4" w:space="0" w:color="auto"/>
              <w:right w:val="nil"/>
            </w:tcBorders>
            <w:shd w:val="clear" w:color="000000" w:fill="DAE3F3"/>
            <w:tcMar>
              <w:top w:w="15" w:type="dxa"/>
              <w:left w:w="15" w:type="dxa"/>
              <w:bottom w:w="0" w:type="dxa"/>
              <w:right w:w="15" w:type="dxa"/>
            </w:tcMar>
            <w:vAlign w:val="center"/>
            <w:hideMark/>
          </w:tcPr>
          <w:p w14:paraId="600279AD" w14:textId="77777777" w:rsidR="002C5C99" w:rsidRPr="00262CB8" w:rsidRDefault="002C5C99" w:rsidP="002C5C99">
            <w:pPr>
              <w:jc w:val="left"/>
              <w:rPr>
                <w:rFonts w:ascii="Marianne" w:hAnsi="Marianne" w:cs="Calibri"/>
                <w:color w:val="000000"/>
                <w:sz w:val="18"/>
                <w:szCs w:val="18"/>
              </w:rPr>
            </w:pPr>
            <w:r w:rsidRPr="00262CB8">
              <w:rPr>
                <w:rFonts w:ascii="Marianne" w:hAnsi="Marianne" w:cs="Calibri"/>
                <w:color w:val="000000"/>
                <w:sz w:val="18"/>
                <w:szCs w:val="18"/>
              </w:rPr>
              <w:t>Solutions hydrogène</w:t>
            </w:r>
          </w:p>
        </w:tc>
        <w:tc>
          <w:tcPr>
            <w:tcW w:w="1418" w:type="dxa"/>
            <w:tcBorders>
              <w:top w:val="nil"/>
              <w:left w:val="single" w:sz="4" w:space="0" w:color="auto"/>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5A02B9F6" w14:textId="77777777" w:rsidR="002C5C99" w:rsidRPr="00262CB8" w:rsidRDefault="002C5C99" w:rsidP="002C5C99">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35A50396" w14:textId="57804812" w:rsidR="002C5C99" w:rsidRPr="00262CB8" w:rsidRDefault="002C5C99" w:rsidP="002C5C99">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bl>
    <w:p w14:paraId="41A6BB01" w14:textId="77777777" w:rsidR="00262CB8" w:rsidRDefault="00262CB8" w:rsidP="005C3FAF">
      <w:pPr>
        <w:rPr>
          <w:rFonts w:ascii="Marianne" w:hAnsi="Marianne" w:cs="Calibri"/>
          <w:sz w:val="20"/>
          <w:szCs w:val="20"/>
        </w:rPr>
      </w:pPr>
      <w:r w:rsidRPr="00C52E23">
        <w:rPr>
          <w:rFonts w:ascii="Marianne" w:hAnsi="Marianne" w:cs="Calibri"/>
          <w:sz w:val="20"/>
          <w:szCs w:val="20"/>
        </w:rPr>
        <w:t xml:space="preserve"> </w:t>
      </w:r>
    </w:p>
    <w:p w14:paraId="04FF187D" w14:textId="77777777" w:rsidR="00262CB8" w:rsidRDefault="00262CB8" w:rsidP="005C3FAF">
      <w:pPr>
        <w:rPr>
          <w:rFonts w:ascii="Marianne" w:hAnsi="Marianne" w:cs="Calibri"/>
          <w:sz w:val="20"/>
          <w:szCs w:val="20"/>
        </w:rPr>
      </w:pPr>
    </w:p>
    <w:p w14:paraId="4B3CE9A0" w14:textId="77777777" w:rsidR="00262CB8" w:rsidRDefault="00262CB8" w:rsidP="005C3FAF">
      <w:pPr>
        <w:rPr>
          <w:rFonts w:ascii="Marianne" w:hAnsi="Marianne" w:cs="Calibri"/>
          <w:sz w:val="20"/>
          <w:szCs w:val="20"/>
        </w:rPr>
      </w:pPr>
    </w:p>
    <w:tbl>
      <w:tblPr>
        <w:tblW w:w="8637" w:type="dxa"/>
        <w:tblLayout w:type="fixed"/>
        <w:tblCellMar>
          <w:left w:w="0" w:type="dxa"/>
          <w:right w:w="0" w:type="dxa"/>
        </w:tblCellMar>
        <w:tblLook w:val="04A0" w:firstRow="1" w:lastRow="0" w:firstColumn="1" w:lastColumn="0" w:noHBand="0" w:noVBand="1"/>
      </w:tblPr>
      <w:tblGrid>
        <w:gridCol w:w="983"/>
        <w:gridCol w:w="1275"/>
        <w:gridCol w:w="3402"/>
        <w:gridCol w:w="1418"/>
        <w:gridCol w:w="1559"/>
      </w:tblGrid>
      <w:tr w:rsidR="00262CB8" w:rsidRPr="00262CB8" w14:paraId="6AC43477" w14:textId="77777777" w:rsidTr="000A5C4E">
        <w:trPr>
          <w:trHeight w:val="465"/>
        </w:trPr>
        <w:tc>
          <w:tcPr>
            <w:tcW w:w="983" w:type="dxa"/>
            <w:vMerge w:val="restart"/>
            <w:tcBorders>
              <w:top w:val="nil"/>
              <w:left w:val="single" w:sz="8" w:space="0" w:color="auto"/>
              <w:bottom w:val="single" w:sz="4" w:space="0" w:color="000000"/>
              <w:right w:val="single" w:sz="4" w:space="0" w:color="auto"/>
            </w:tcBorders>
            <w:shd w:val="clear" w:color="000000" w:fill="D9D9D9"/>
            <w:tcMar>
              <w:top w:w="15" w:type="dxa"/>
              <w:left w:w="15" w:type="dxa"/>
              <w:bottom w:w="0" w:type="dxa"/>
              <w:right w:w="15" w:type="dxa"/>
            </w:tcMar>
            <w:vAlign w:val="center"/>
            <w:hideMark/>
          </w:tcPr>
          <w:p w14:paraId="7ADB77B0" w14:textId="77777777" w:rsidR="00262CB8" w:rsidRPr="00262CB8" w:rsidRDefault="00262CB8" w:rsidP="000A5C4E">
            <w:pPr>
              <w:jc w:val="center"/>
              <w:rPr>
                <w:rFonts w:ascii="Marianne" w:hAnsi="Marianne" w:cs="Calibri"/>
                <w:b/>
                <w:bCs/>
                <w:color w:val="000000"/>
                <w:sz w:val="18"/>
                <w:szCs w:val="18"/>
              </w:rPr>
            </w:pPr>
            <w:r w:rsidRPr="00262CB8">
              <w:rPr>
                <w:rFonts w:ascii="Marianne" w:hAnsi="Marianne" w:cs="Calibri"/>
                <w:b/>
                <w:bCs/>
                <w:color w:val="000000"/>
                <w:sz w:val="18"/>
                <w:szCs w:val="18"/>
              </w:rPr>
              <w:lastRenderedPageBreak/>
              <w:t>Analyse économique</w:t>
            </w:r>
          </w:p>
        </w:tc>
        <w:tc>
          <w:tcPr>
            <w:tcW w:w="1275" w:type="dxa"/>
            <w:vMerge w:val="restart"/>
            <w:tcBorders>
              <w:top w:val="nil"/>
              <w:left w:val="single" w:sz="4" w:space="0" w:color="auto"/>
              <w:bottom w:val="single" w:sz="4" w:space="0" w:color="000000"/>
              <w:right w:val="single" w:sz="4" w:space="0" w:color="auto"/>
            </w:tcBorders>
            <w:shd w:val="clear" w:color="000000" w:fill="EDEDED"/>
            <w:tcMar>
              <w:top w:w="15" w:type="dxa"/>
              <w:left w:w="15" w:type="dxa"/>
              <w:bottom w:w="0" w:type="dxa"/>
              <w:right w:w="15" w:type="dxa"/>
            </w:tcMar>
            <w:vAlign w:val="center"/>
            <w:hideMark/>
          </w:tcPr>
          <w:p w14:paraId="508B8F9A" w14:textId="77777777" w:rsidR="00262CB8" w:rsidRPr="00262CB8" w:rsidRDefault="00262CB8" w:rsidP="000A5C4E">
            <w:pPr>
              <w:jc w:val="center"/>
              <w:rPr>
                <w:rFonts w:ascii="Marianne" w:hAnsi="Marianne" w:cs="Calibri"/>
                <w:b/>
                <w:bCs/>
                <w:color w:val="000000"/>
                <w:sz w:val="18"/>
                <w:szCs w:val="18"/>
              </w:rPr>
            </w:pPr>
            <w:r w:rsidRPr="00262CB8">
              <w:rPr>
                <w:rFonts w:ascii="Marianne" w:hAnsi="Marianne" w:cs="Calibri"/>
                <w:b/>
                <w:bCs/>
                <w:color w:val="000000"/>
                <w:sz w:val="18"/>
                <w:szCs w:val="18"/>
              </w:rPr>
              <w:t>Etude économique</w:t>
            </w: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1510D9BE"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Méthodologie d'analyse économique préconisée</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27E1CD9" w14:textId="77777777" w:rsidR="00262CB8" w:rsidRPr="000C4401" w:rsidRDefault="00262CB8" w:rsidP="000A5C4E">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Non précisé</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7B258DF7"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467B8B18" w14:textId="77777777" w:rsidTr="000A5C4E">
        <w:trPr>
          <w:trHeight w:val="465"/>
        </w:trPr>
        <w:tc>
          <w:tcPr>
            <w:tcW w:w="983" w:type="dxa"/>
            <w:vMerge/>
            <w:tcBorders>
              <w:top w:val="nil"/>
              <w:left w:val="single" w:sz="8" w:space="0" w:color="auto"/>
              <w:bottom w:val="single" w:sz="4" w:space="0" w:color="000000"/>
              <w:right w:val="single" w:sz="4" w:space="0" w:color="auto"/>
            </w:tcBorders>
            <w:vAlign w:val="center"/>
            <w:hideMark/>
          </w:tcPr>
          <w:p w14:paraId="041D9D44"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F26D9B2"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107A7103"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Considérer les possibilités de changement de tarif pour abaisser le coût énergétique</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44E3092"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06AA1886" w14:textId="77777777" w:rsidR="00262CB8" w:rsidRPr="00262CB8" w:rsidRDefault="00262CB8" w:rsidP="000A5C4E">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r>
      <w:tr w:rsidR="00262CB8" w:rsidRPr="00262CB8" w14:paraId="0CA0A2B5" w14:textId="77777777" w:rsidTr="000A5C4E">
        <w:trPr>
          <w:trHeight w:val="465"/>
        </w:trPr>
        <w:tc>
          <w:tcPr>
            <w:tcW w:w="983" w:type="dxa"/>
            <w:vMerge/>
            <w:tcBorders>
              <w:top w:val="nil"/>
              <w:left w:val="single" w:sz="8" w:space="0" w:color="auto"/>
              <w:bottom w:val="single" w:sz="4" w:space="0" w:color="000000"/>
              <w:right w:val="single" w:sz="4" w:space="0" w:color="auto"/>
            </w:tcBorders>
            <w:vAlign w:val="center"/>
            <w:hideMark/>
          </w:tcPr>
          <w:p w14:paraId="0C93FD53"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246A1852"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1533B9FD"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Calcul détaillé intégrant les dépenses de fonctionnement et d’investissement (OPEX et CAPEX)</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C72DB39"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5D512260"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700188D4" w14:textId="77777777" w:rsidTr="000A5C4E">
        <w:trPr>
          <w:trHeight w:val="65"/>
        </w:trPr>
        <w:tc>
          <w:tcPr>
            <w:tcW w:w="983" w:type="dxa"/>
            <w:vMerge/>
            <w:tcBorders>
              <w:top w:val="nil"/>
              <w:left w:val="single" w:sz="8" w:space="0" w:color="auto"/>
              <w:bottom w:val="single" w:sz="4" w:space="0" w:color="000000"/>
              <w:right w:val="single" w:sz="4" w:space="0" w:color="auto"/>
            </w:tcBorders>
            <w:vAlign w:val="center"/>
            <w:hideMark/>
          </w:tcPr>
          <w:p w14:paraId="098EA777"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40BB2C10"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6796459D"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Prise en compte des subventions</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0AF99625" w14:textId="77777777" w:rsidR="00262CB8" w:rsidRPr="000C4401" w:rsidRDefault="00262CB8" w:rsidP="000A5C4E">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Non précisé</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2401B175"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1382D874" w14:textId="77777777" w:rsidTr="000A5C4E">
        <w:trPr>
          <w:trHeight w:val="465"/>
        </w:trPr>
        <w:tc>
          <w:tcPr>
            <w:tcW w:w="983" w:type="dxa"/>
            <w:vMerge/>
            <w:tcBorders>
              <w:top w:val="nil"/>
              <w:left w:val="single" w:sz="8" w:space="0" w:color="auto"/>
              <w:bottom w:val="single" w:sz="4" w:space="0" w:color="000000"/>
              <w:right w:val="single" w:sz="4" w:space="0" w:color="auto"/>
            </w:tcBorders>
            <w:vAlign w:val="center"/>
            <w:hideMark/>
          </w:tcPr>
          <w:p w14:paraId="05EB171E"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26E2952B"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5D816018"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Coûts d’investissement étayés par des devis</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475071E1" w14:textId="77777777" w:rsidR="00262CB8" w:rsidRPr="000C4401" w:rsidRDefault="00262CB8" w:rsidP="000A5C4E">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Audit de niveau 3 uniquement</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742D938F" w14:textId="77777777" w:rsidR="00262CB8" w:rsidRPr="000C4401" w:rsidRDefault="00262CB8" w:rsidP="000A5C4E">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Non précisé</w:t>
            </w:r>
          </w:p>
        </w:tc>
      </w:tr>
      <w:tr w:rsidR="00262CB8" w:rsidRPr="00262CB8" w14:paraId="104D1C85" w14:textId="77777777" w:rsidTr="000A5C4E">
        <w:trPr>
          <w:trHeight w:val="465"/>
        </w:trPr>
        <w:tc>
          <w:tcPr>
            <w:tcW w:w="983" w:type="dxa"/>
            <w:vMerge/>
            <w:tcBorders>
              <w:top w:val="nil"/>
              <w:left w:val="single" w:sz="8" w:space="0" w:color="auto"/>
              <w:bottom w:val="single" w:sz="4" w:space="0" w:color="000000"/>
              <w:right w:val="single" w:sz="4" w:space="0" w:color="auto"/>
            </w:tcBorders>
            <w:vAlign w:val="center"/>
            <w:hideMark/>
          </w:tcPr>
          <w:p w14:paraId="1DB6853A"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14:paraId="7E21C68D"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70CB102C"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Prise en compte de l'évolution des prix de l'énergie</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938590D" w14:textId="77777777" w:rsidR="00262CB8" w:rsidRPr="000C4401" w:rsidRDefault="00262CB8" w:rsidP="000A5C4E">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Non précisé</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41BD254F"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11BE2EAC" w14:textId="77777777" w:rsidTr="000A5C4E">
        <w:trPr>
          <w:trHeight w:val="465"/>
        </w:trPr>
        <w:tc>
          <w:tcPr>
            <w:tcW w:w="983" w:type="dxa"/>
            <w:vMerge w:val="restart"/>
            <w:tcBorders>
              <w:top w:val="nil"/>
              <w:left w:val="single" w:sz="8" w:space="0" w:color="auto"/>
              <w:bottom w:val="nil"/>
              <w:right w:val="single" w:sz="4" w:space="0" w:color="auto"/>
            </w:tcBorders>
            <w:shd w:val="clear" w:color="000000" w:fill="D9D9D9"/>
            <w:tcMar>
              <w:top w:w="15" w:type="dxa"/>
              <w:left w:w="15" w:type="dxa"/>
              <w:bottom w:w="0" w:type="dxa"/>
              <w:right w:w="15" w:type="dxa"/>
            </w:tcMar>
            <w:vAlign w:val="center"/>
            <w:hideMark/>
          </w:tcPr>
          <w:p w14:paraId="794BE577" w14:textId="77777777" w:rsidR="00262CB8" w:rsidRPr="00262CB8" w:rsidRDefault="00262CB8" w:rsidP="000A5C4E">
            <w:pPr>
              <w:jc w:val="center"/>
              <w:rPr>
                <w:rFonts w:ascii="Marianne" w:hAnsi="Marianne" w:cs="Calibri"/>
                <w:b/>
                <w:bCs/>
                <w:color w:val="000000"/>
                <w:sz w:val="18"/>
                <w:szCs w:val="18"/>
              </w:rPr>
            </w:pPr>
            <w:r w:rsidRPr="00262CB8">
              <w:rPr>
                <w:rFonts w:ascii="Marianne" w:hAnsi="Marianne" w:cs="Calibri"/>
                <w:b/>
                <w:bCs/>
                <w:color w:val="000000"/>
                <w:sz w:val="18"/>
                <w:szCs w:val="18"/>
              </w:rPr>
              <w:t>Synthèse de l'étude</w:t>
            </w:r>
          </w:p>
        </w:tc>
        <w:tc>
          <w:tcPr>
            <w:tcW w:w="1275" w:type="dxa"/>
            <w:vMerge w:val="restart"/>
            <w:tcBorders>
              <w:top w:val="nil"/>
              <w:left w:val="single" w:sz="4" w:space="0" w:color="auto"/>
              <w:bottom w:val="nil"/>
              <w:right w:val="single" w:sz="4" w:space="0" w:color="auto"/>
            </w:tcBorders>
            <w:shd w:val="clear" w:color="000000" w:fill="D9E1F2"/>
            <w:tcMar>
              <w:top w:w="15" w:type="dxa"/>
              <w:left w:w="15" w:type="dxa"/>
              <w:bottom w:w="0" w:type="dxa"/>
              <w:right w:w="15" w:type="dxa"/>
            </w:tcMar>
            <w:vAlign w:val="center"/>
            <w:hideMark/>
          </w:tcPr>
          <w:p w14:paraId="6FAF0D8C" w14:textId="77777777" w:rsidR="00262CB8" w:rsidRPr="00262CB8" w:rsidRDefault="00262CB8" w:rsidP="000A5C4E">
            <w:pPr>
              <w:jc w:val="center"/>
              <w:rPr>
                <w:rFonts w:ascii="Marianne" w:hAnsi="Marianne" w:cs="Calibri"/>
                <w:b/>
                <w:bCs/>
                <w:color w:val="000000"/>
                <w:sz w:val="18"/>
                <w:szCs w:val="18"/>
              </w:rPr>
            </w:pPr>
            <w:r w:rsidRPr="00262CB8">
              <w:rPr>
                <w:rFonts w:ascii="Marianne" w:hAnsi="Marianne" w:cs="Calibri"/>
                <w:b/>
                <w:bCs/>
                <w:color w:val="000000"/>
                <w:sz w:val="18"/>
                <w:szCs w:val="18"/>
              </w:rPr>
              <w:t>Hiérarchisation des solutions</w:t>
            </w:r>
          </w:p>
        </w:tc>
        <w:tc>
          <w:tcPr>
            <w:tcW w:w="3402" w:type="dxa"/>
            <w:tcBorders>
              <w:top w:val="nil"/>
              <w:left w:val="nil"/>
              <w:bottom w:val="single" w:sz="4" w:space="0" w:color="auto"/>
              <w:right w:val="single" w:sz="4" w:space="0" w:color="auto"/>
            </w:tcBorders>
            <w:shd w:val="clear" w:color="000000" w:fill="D9E1F2"/>
            <w:tcMar>
              <w:top w:w="15" w:type="dxa"/>
              <w:left w:w="15" w:type="dxa"/>
              <w:bottom w:w="0" w:type="dxa"/>
              <w:right w:w="15" w:type="dxa"/>
            </w:tcMar>
            <w:vAlign w:val="center"/>
            <w:hideMark/>
          </w:tcPr>
          <w:p w14:paraId="29A7B5DD"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Prise en compte du temps de retour sur investissement</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21F89875"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58FD8AAF"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6592D1B2" w14:textId="77777777" w:rsidTr="000A5C4E">
        <w:trPr>
          <w:trHeight w:val="465"/>
        </w:trPr>
        <w:tc>
          <w:tcPr>
            <w:tcW w:w="983" w:type="dxa"/>
            <w:vMerge/>
            <w:tcBorders>
              <w:top w:val="nil"/>
              <w:left w:val="single" w:sz="8" w:space="0" w:color="auto"/>
              <w:bottom w:val="nil"/>
              <w:right w:val="single" w:sz="4" w:space="0" w:color="auto"/>
            </w:tcBorders>
            <w:vAlign w:val="center"/>
            <w:hideMark/>
          </w:tcPr>
          <w:p w14:paraId="481140D2"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58F084F1"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9E1F2"/>
            <w:tcMar>
              <w:top w:w="15" w:type="dxa"/>
              <w:left w:w="15" w:type="dxa"/>
              <w:bottom w:w="0" w:type="dxa"/>
              <w:right w:w="15" w:type="dxa"/>
            </w:tcMar>
            <w:vAlign w:val="center"/>
            <w:hideMark/>
          </w:tcPr>
          <w:p w14:paraId="1E28E46D"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Prise en compte des réductions d'émissions GES</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21CFD908" w14:textId="77777777" w:rsidR="00262CB8" w:rsidRPr="00262CB8" w:rsidRDefault="00262CB8" w:rsidP="000A5C4E">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3DC5BA8F"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194F5C4B" w14:textId="77777777" w:rsidTr="000A5C4E">
        <w:trPr>
          <w:trHeight w:val="150"/>
        </w:trPr>
        <w:tc>
          <w:tcPr>
            <w:tcW w:w="983" w:type="dxa"/>
            <w:vMerge/>
            <w:tcBorders>
              <w:top w:val="nil"/>
              <w:left w:val="single" w:sz="8" w:space="0" w:color="auto"/>
              <w:bottom w:val="nil"/>
              <w:right w:val="single" w:sz="4" w:space="0" w:color="auto"/>
            </w:tcBorders>
            <w:vAlign w:val="center"/>
            <w:hideMark/>
          </w:tcPr>
          <w:p w14:paraId="4C837A05"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6AED0248"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9E1F2"/>
            <w:tcMar>
              <w:top w:w="15" w:type="dxa"/>
              <w:left w:w="15" w:type="dxa"/>
              <w:bottom w:w="0" w:type="dxa"/>
              <w:right w:w="15" w:type="dxa"/>
            </w:tcMar>
            <w:vAlign w:val="center"/>
            <w:hideMark/>
          </w:tcPr>
          <w:p w14:paraId="217D76A6"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Comptabilité des solutions entre elles</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653D86C2" w14:textId="77777777" w:rsidR="00262CB8" w:rsidRPr="000C4401" w:rsidRDefault="00262CB8" w:rsidP="000A5C4E">
            <w:pPr>
              <w:jc w:val="center"/>
              <w:rPr>
                <w:rFonts w:ascii="Marianne" w:hAnsi="Marianne" w:cs="Calibri"/>
                <w:b/>
                <w:bCs/>
                <w:color w:val="ED7D31" w:themeColor="accent2"/>
                <w:sz w:val="18"/>
                <w:szCs w:val="18"/>
              </w:rPr>
            </w:pPr>
            <w:r w:rsidRPr="000C4401">
              <w:rPr>
                <w:rFonts w:ascii="Marianne" w:hAnsi="Marianne" w:cs="Calibri"/>
                <w:b/>
                <w:bCs/>
                <w:color w:val="ED7D31" w:themeColor="accent2"/>
                <w:sz w:val="18"/>
                <w:szCs w:val="18"/>
              </w:rPr>
              <w:t>Non précisé</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0467B31F"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5DD36A99" w14:textId="77777777" w:rsidTr="000A5C4E">
        <w:trPr>
          <w:trHeight w:val="465"/>
        </w:trPr>
        <w:tc>
          <w:tcPr>
            <w:tcW w:w="983" w:type="dxa"/>
            <w:vMerge/>
            <w:tcBorders>
              <w:top w:val="nil"/>
              <w:left w:val="single" w:sz="8" w:space="0" w:color="auto"/>
              <w:bottom w:val="nil"/>
              <w:right w:val="single" w:sz="4" w:space="0" w:color="auto"/>
            </w:tcBorders>
            <w:vAlign w:val="center"/>
            <w:hideMark/>
          </w:tcPr>
          <w:p w14:paraId="14946D49" w14:textId="77777777" w:rsidR="00262CB8" w:rsidRPr="00262CB8" w:rsidRDefault="00262CB8" w:rsidP="000A5C4E">
            <w:pPr>
              <w:rPr>
                <w:rFonts w:ascii="Marianne" w:hAnsi="Marianne" w:cs="Calibri"/>
                <w:b/>
                <w:bCs/>
                <w:color w:val="000000"/>
                <w:sz w:val="18"/>
                <w:szCs w:val="18"/>
              </w:rPr>
            </w:pPr>
          </w:p>
        </w:tc>
        <w:tc>
          <w:tcPr>
            <w:tcW w:w="1275" w:type="dxa"/>
            <w:vMerge/>
            <w:tcBorders>
              <w:top w:val="nil"/>
              <w:left w:val="single" w:sz="4" w:space="0" w:color="auto"/>
              <w:bottom w:val="nil"/>
              <w:right w:val="single" w:sz="4" w:space="0" w:color="auto"/>
            </w:tcBorders>
            <w:vAlign w:val="center"/>
            <w:hideMark/>
          </w:tcPr>
          <w:p w14:paraId="1D313A4D"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D9E1F2"/>
            <w:tcMar>
              <w:top w:w="15" w:type="dxa"/>
              <w:left w:w="15" w:type="dxa"/>
              <w:bottom w:w="0" w:type="dxa"/>
              <w:right w:w="15" w:type="dxa"/>
            </w:tcMar>
            <w:vAlign w:val="center"/>
            <w:hideMark/>
          </w:tcPr>
          <w:p w14:paraId="049658F8"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Scénarios et feuille de route de décarbonation</w:t>
            </w:r>
          </w:p>
        </w:tc>
        <w:tc>
          <w:tcPr>
            <w:tcW w:w="1418" w:type="dxa"/>
            <w:tcBorders>
              <w:top w:val="nil"/>
              <w:left w:val="nil"/>
              <w:bottom w:val="single" w:sz="4" w:space="0" w:color="auto"/>
              <w:right w:val="single" w:sz="4" w:space="0" w:color="auto"/>
            </w:tcBorders>
            <w:shd w:val="clear" w:color="000000" w:fill="D9E1F2"/>
            <w:noWrap/>
            <w:tcMar>
              <w:top w:w="15" w:type="dxa"/>
              <w:left w:w="15" w:type="dxa"/>
              <w:bottom w:w="0" w:type="dxa"/>
              <w:right w:w="15" w:type="dxa"/>
            </w:tcMar>
            <w:vAlign w:val="center"/>
            <w:hideMark/>
          </w:tcPr>
          <w:p w14:paraId="16DFD007" w14:textId="77777777" w:rsidR="00262CB8" w:rsidRPr="00262CB8" w:rsidRDefault="00262CB8" w:rsidP="000A5C4E">
            <w:pPr>
              <w:jc w:val="center"/>
              <w:rPr>
                <w:rFonts w:ascii="Marianne" w:hAnsi="Marianne" w:cs="Calibri"/>
                <w:b/>
                <w:bCs/>
                <w:color w:val="FF0000"/>
                <w:sz w:val="18"/>
                <w:szCs w:val="18"/>
              </w:rPr>
            </w:pPr>
            <w:r w:rsidRPr="00262CB8">
              <w:rPr>
                <w:rFonts w:ascii="Marianne" w:hAnsi="Marianne" w:cs="Calibri"/>
                <w:b/>
                <w:bCs/>
                <w:color w:val="FF0000"/>
                <w:sz w:val="18"/>
                <w:szCs w:val="18"/>
              </w:rPr>
              <w:t>NON</w:t>
            </w:r>
          </w:p>
        </w:tc>
        <w:tc>
          <w:tcPr>
            <w:tcW w:w="1559" w:type="dxa"/>
            <w:tcBorders>
              <w:top w:val="nil"/>
              <w:left w:val="nil"/>
              <w:bottom w:val="single" w:sz="4" w:space="0" w:color="auto"/>
              <w:right w:val="single" w:sz="8" w:space="0" w:color="auto"/>
            </w:tcBorders>
            <w:shd w:val="clear" w:color="000000" w:fill="D9E1F2"/>
            <w:noWrap/>
            <w:tcMar>
              <w:top w:w="15" w:type="dxa"/>
              <w:left w:w="15" w:type="dxa"/>
              <w:bottom w:w="0" w:type="dxa"/>
              <w:right w:w="15" w:type="dxa"/>
            </w:tcMar>
            <w:vAlign w:val="center"/>
            <w:hideMark/>
          </w:tcPr>
          <w:p w14:paraId="233C5D48"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0FEAD85C" w14:textId="77777777" w:rsidTr="000A5C4E">
        <w:trPr>
          <w:trHeight w:val="55"/>
        </w:trPr>
        <w:tc>
          <w:tcPr>
            <w:tcW w:w="983" w:type="dxa"/>
            <w:vMerge w:val="restart"/>
            <w:tcBorders>
              <w:top w:val="single" w:sz="4" w:space="0" w:color="auto"/>
              <w:left w:val="single" w:sz="8" w:space="0" w:color="auto"/>
              <w:bottom w:val="single" w:sz="8" w:space="0" w:color="000000"/>
              <w:right w:val="single" w:sz="4" w:space="0" w:color="auto"/>
            </w:tcBorders>
            <w:shd w:val="clear" w:color="000000" w:fill="D9D9D9"/>
            <w:tcMar>
              <w:top w:w="15" w:type="dxa"/>
              <w:left w:w="15" w:type="dxa"/>
              <w:bottom w:w="0" w:type="dxa"/>
              <w:right w:w="15" w:type="dxa"/>
            </w:tcMar>
            <w:vAlign w:val="center"/>
            <w:hideMark/>
          </w:tcPr>
          <w:p w14:paraId="12AD4873" w14:textId="77777777" w:rsidR="00262CB8" w:rsidRPr="00262CB8" w:rsidRDefault="00262CB8" w:rsidP="000A5C4E">
            <w:pPr>
              <w:jc w:val="center"/>
              <w:rPr>
                <w:rFonts w:ascii="Marianne" w:hAnsi="Marianne" w:cs="Calibri"/>
                <w:b/>
                <w:bCs/>
                <w:color w:val="000000"/>
                <w:sz w:val="18"/>
                <w:szCs w:val="18"/>
              </w:rPr>
            </w:pPr>
            <w:r w:rsidRPr="00262CB8">
              <w:rPr>
                <w:rFonts w:ascii="Marianne" w:hAnsi="Marianne" w:cs="Calibri"/>
                <w:b/>
                <w:bCs/>
                <w:color w:val="000000"/>
                <w:sz w:val="18"/>
                <w:szCs w:val="18"/>
              </w:rPr>
              <w:t>Restitution des résultats</w:t>
            </w:r>
          </w:p>
        </w:tc>
        <w:tc>
          <w:tcPr>
            <w:tcW w:w="1275" w:type="dxa"/>
            <w:vMerge w:val="restart"/>
            <w:tcBorders>
              <w:top w:val="single" w:sz="4" w:space="0" w:color="auto"/>
              <w:left w:val="single" w:sz="4" w:space="0" w:color="auto"/>
              <w:bottom w:val="single" w:sz="8" w:space="0" w:color="000000"/>
              <w:right w:val="single" w:sz="4" w:space="0" w:color="auto"/>
            </w:tcBorders>
            <w:shd w:val="clear" w:color="000000" w:fill="EDEDED"/>
            <w:tcMar>
              <w:top w:w="15" w:type="dxa"/>
              <w:left w:w="15" w:type="dxa"/>
              <w:bottom w:w="0" w:type="dxa"/>
              <w:right w:w="15" w:type="dxa"/>
            </w:tcMar>
            <w:vAlign w:val="center"/>
            <w:hideMark/>
          </w:tcPr>
          <w:p w14:paraId="1CC12797" w14:textId="77777777" w:rsidR="00262CB8" w:rsidRPr="00262CB8" w:rsidRDefault="00262CB8" w:rsidP="000A5C4E">
            <w:pPr>
              <w:jc w:val="center"/>
              <w:rPr>
                <w:rFonts w:ascii="Marianne" w:hAnsi="Marianne" w:cs="Calibri"/>
                <w:b/>
                <w:bCs/>
                <w:color w:val="000000"/>
                <w:sz w:val="18"/>
                <w:szCs w:val="18"/>
              </w:rPr>
            </w:pPr>
            <w:r w:rsidRPr="00262CB8">
              <w:rPr>
                <w:rFonts w:ascii="Marianne" w:hAnsi="Marianne" w:cs="Calibri"/>
                <w:b/>
                <w:bCs/>
                <w:color w:val="000000"/>
                <w:sz w:val="18"/>
                <w:szCs w:val="18"/>
              </w:rPr>
              <w:t>Rapport</w:t>
            </w: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39188E18"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Synthèse de l'état des lieux</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7E0FF812"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45ACC413"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0E63D326" w14:textId="77777777" w:rsidTr="000A5C4E">
        <w:trPr>
          <w:trHeight w:val="465"/>
        </w:trPr>
        <w:tc>
          <w:tcPr>
            <w:tcW w:w="983" w:type="dxa"/>
            <w:vMerge/>
            <w:tcBorders>
              <w:top w:val="single" w:sz="4" w:space="0" w:color="auto"/>
              <w:left w:val="single" w:sz="8" w:space="0" w:color="auto"/>
              <w:bottom w:val="single" w:sz="8" w:space="0" w:color="000000"/>
              <w:right w:val="single" w:sz="4" w:space="0" w:color="auto"/>
            </w:tcBorders>
            <w:vAlign w:val="center"/>
            <w:hideMark/>
          </w:tcPr>
          <w:p w14:paraId="3F7AF187" w14:textId="77777777" w:rsidR="00262CB8" w:rsidRPr="00262CB8" w:rsidRDefault="00262CB8" w:rsidP="000A5C4E">
            <w:pPr>
              <w:rPr>
                <w:rFonts w:ascii="Marianne" w:hAnsi="Marianne" w:cs="Calibri"/>
                <w:b/>
                <w:bCs/>
                <w:color w:val="000000"/>
                <w:sz w:val="18"/>
                <w:szCs w:val="18"/>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6A90930B"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4" w:space="0" w:color="auto"/>
              <w:right w:val="single" w:sz="4" w:space="0" w:color="auto"/>
            </w:tcBorders>
            <w:shd w:val="clear" w:color="000000" w:fill="EDEDED"/>
            <w:tcMar>
              <w:top w:w="15" w:type="dxa"/>
              <w:left w:w="15" w:type="dxa"/>
              <w:bottom w:w="0" w:type="dxa"/>
              <w:right w:w="15" w:type="dxa"/>
            </w:tcMar>
            <w:vAlign w:val="center"/>
            <w:hideMark/>
          </w:tcPr>
          <w:p w14:paraId="47660661"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Rapport détaillé comprenant l’ensemble des analyses et des préconisations</w:t>
            </w:r>
          </w:p>
        </w:tc>
        <w:tc>
          <w:tcPr>
            <w:tcW w:w="1418" w:type="dxa"/>
            <w:tcBorders>
              <w:top w:val="nil"/>
              <w:left w:val="nil"/>
              <w:bottom w:val="single" w:sz="4" w:space="0" w:color="auto"/>
              <w:right w:val="single" w:sz="4" w:space="0" w:color="auto"/>
            </w:tcBorders>
            <w:shd w:val="clear" w:color="000000" w:fill="EDEDED"/>
            <w:noWrap/>
            <w:tcMar>
              <w:top w:w="15" w:type="dxa"/>
              <w:left w:w="15" w:type="dxa"/>
              <w:bottom w:w="0" w:type="dxa"/>
              <w:right w:w="15" w:type="dxa"/>
            </w:tcMar>
            <w:vAlign w:val="center"/>
            <w:hideMark/>
          </w:tcPr>
          <w:p w14:paraId="300F9AF8"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4" w:space="0" w:color="auto"/>
              <w:right w:val="single" w:sz="8" w:space="0" w:color="auto"/>
            </w:tcBorders>
            <w:shd w:val="clear" w:color="000000" w:fill="EDEDED"/>
            <w:noWrap/>
            <w:tcMar>
              <w:top w:w="15" w:type="dxa"/>
              <w:left w:w="15" w:type="dxa"/>
              <w:bottom w:w="0" w:type="dxa"/>
              <w:right w:w="15" w:type="dxa"/>
            </w:tcMar>
            <w:vAlign w:val="center"/>
            <w:hideMark/>
          </w:tcPr>
          <w:p w14:paraId="61B8ECDD"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r w:rsidR="00262CB8" w:rsidRPr="00262CB8" w14:paraId="36185F51" w14:textId="77777777" w:rsidTr="000A5C4E">
        <w:trPr>
          <w:trHeight w:val="60"/>
        </w:trPr>
        <w:tc>
          <w:tcPr>
            <w:tcW w:w="983" w:type="dxa"/>
            <w:vMerge/>
            <w:tcBorders>
              <w:top w:val="single" w:sz="4" w:space="0" w:color="auto"/>
              <w:left w:val="single" w:sz="8" w:space="0" w:color="auto"/>
              <w:bottom w:val="single" w:sz="8" w:space="0" w:color="000000"/>
              <w:right w:val="single" w:sz="4" w:space="0" w:color="auto"/>
            </w:tcBorders>
            <w:vAlign w:val="center"/>
            <w:hideMark/>
          </w:tcPr>
          <w:p w14:paraId="26A80BC2" w14:textId="77777777" w:rsidR="00262CB8" w:rsidRPr="00262CB8" w:rsidRDefault="00262CB8" w:rsidP="000A5C4E">
            <w:pPr>
              <w:rPr>
                <w:rFonts w:ascii="Marianne" w:hAnsi="Marianne" w:cs="Calibri"/>
                <w:b/>
                <w:bCs/>
                <w:color w:val="000000"/>
                <w:sz w:val="18"/>
                <w:szCs w:val="18"/>
              </w:rPr>
            </w:pPr>
          </w:p>
        </w:tc>
        <w:tc>
          <w:tcPr>
            <w:tcW w:w="1275" w:type="dxa"/>
            <w:vMerge/>
            <w:tcBorders>
              <w:top w:val="single" w:sz="4" w:space="0" w:color="auto"/>
              <w:left w:val="single" w:sz="4" w:space="0" w:color="auto"/>
              <w:bottom w:val="single" w:sz="8" w:space="0" w:color="000000"/>
              <w:right w:val="single" w:sz="4" w:space="0" w:color="auto"/>
            </w:tcBorders>
            <w:vAlign w:val="center"/>
            <w:hideMark/>
          </w:tcPr>
          <w:p w14:paraId="17D7D8BC" w14:textId="77777777" w:rsidR="00262CB8" w:rsidRPr="00262CB8" w:rsidRDefault="00262CB8" w:rsidP="000A5C4E">
            <w:pPr>
              <w:rPr>
                <w:rFonts w:ascii="Marianne" w:hAnsi="Marianne" w:cs="Calibri"/>
                <w:b/>
                <w:bCs/>
                <w:color w:val="000000"/>
                <w:sz w:val="18"/>
                <w:szCs w:val="18"/>
              </w:rPr>
            </w:pPr>
          </w:p>
        </w:tc>
        <w:tc>
          <w:tcPr>
            <w:tcW w:w="3402" w:type="dxa"/>
            <w:tcBorders>
              <w:top w:val="nil"/>
              <w:left w:val="nil"/>
              <w:bottom w:val="single" w:sz="8" w:space="0" w:color="auto"/>
              <w:right w:val="nil"/>
            </w:tcBorders>
            <w:shd w:val="clear" w:color="000000" w:fill="EDEDED"/>
            <w:tcMar>
              <w:top w:w="15" w:type="dxa"/>
              <w:left w:w="15" w:type="dxa"/>
              <w:bottom w:w="0" w:type="dxa"/>
              <w:right w:w="15" w:type="dxa"/>
            </w:tcMar>
            <w:vAlign w:val="center"/>
            <w:hideMark/>
          </w:tcPr>
          <w:p w14:paraId="4EA2742B" w14:textId="77777777" w:rsidR="00262CB8" w:rsidRPr="00262CB8" w:rsidRDefault="00262CB8" w:rsidP="000A5C4E">
            <w:pPr>
              <w:jc w:val="left"/>
              <w:rPr>
                <w:rFonts w:ascii="Marianne" w:hAnsi="Marianne" w:cs="Calibri"/>
                <w:color w:val="000000"/>
                <w:sz w:val="18"/>
                <w:szCs w:val="18"/>
              </w:rPr>
            </w:pPr>
            <w:r w:rsidRPr="00262CB8">
              <w:rPr>
                <w:rFonts w:ascii="Marianne" w:hAnsi="Marianne" w:cs="Calibri"/>
                <w:color w:val="000000"/>
                <w:sz w:val="18"/>
                <w:szCs w:val="18"/>
              </w:rPr>
              <w:t>Réunion de clôture</w:t>
            </w:r>
          </w:p>
        </w:tc>
        <w:tc>
          <w:tcPr>
            <w:tcW w:w="1418" w:type="dxa"/>
            <w:tcBorders>
              <w:top w:val="nil"/>
              <w:left w:val="single" w:sz="4" w:space="0" w:color="auto"/>
              <w:bottom w:val="single" w:sz="8" w:space="0" w:color="auto"/>
              <w:right w:val="single" w:sz="4" w:space="0" w:color="auto"/>
            </w:tcBorders>
            <w:shd w:val="clear" w:color="000000" w:fill="EDEDED"/>
            <w:noWrap/>
            <w:tcMar>
              <w:top w:w="15" w:type="dxa"/>
              <w:left w:w="15" w:type="dxa"/>
              <w:bottom w:w="0" w:type="dxa"/>
              <w:right w:w="15" w:type="dxa"/>
            </w:tcMar>
            <w:vAlign w:val="center"/>
            <w:hideMark/>
          </w:tcPr>
          <w:p w14:paraId="494F8796"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c>
          <w:tcPr>
            <w:tcW w:w="1559" w:type="dxa"/>
            <w:tcBorders>
              <w:top w:val="nil"/>
              <w:left w:val="nil"/>
              <w:bottom w:val="single" w:sz="8" w:space="0" w:color="auto"/>
              <w:right w:val="single" w:sz="8" w:space="0" w:color="auto"/>
            </w:tcBorders>
            <w:shd w:val="clear" w:color="000000" w:fill="EDEDED"/>
            <w:noWrap/>
            <w:tcMar>
              <w:top w:w="15" w:type="dxa"/>
              <w:left w:w="15" w:type="dxa"/>
              <w:bottom w:w="0" w:type="dxa"/>
              <w:right w:w="15" w:type="dxa"/>
            </w:tcMar>
            <w:vAlign w:val="center"/>
            <w:hideMark/>
          </w:tcPr>
          <w:p w14:paraId="0B1169E6" w14:textId="77777777" w:rsidR="00262CB8" w:rsidRPr="00262CB8" w:rsidRDefault="00262CB8" w:rsidP="000A5C4E">
            <w:pPr>
              <w:jc w:val="center"/>
              <w:rPr>
                <w:rFonts w:ascii="Marianne" w:hAnsi="Marianne" w:cs="Calibri"/>
                <w:b/>
                <w:bCs/>
                <w:color w:val="00B050"/>
                <w:sz w:val="18"/>
                <w:szCs w:val="18"/>
              </w:rPr>
            </w:pPr>
            <w:r w:rsidRPr="00262CB8">
              <w:rPr>
                <w:rFonts w:ascii="Marianne" w:hAnsi="Marianne" w:cs="Calibri"/>
                <w:b/>
                <w:bCs/>
                <w:color w:val="00B050"/>
                <w:sz w:val="18"/>
                <w:szCs w:val="18"/>
              </w:rPr>
              <w:t>OUI</w:t>
            </w:r>
          </w:p>
        </w:tc>
      </w:tr>
    </w:tbl>
    <w:p w14:paraId="5F0B613D" w14:textId="495B363F" w:rsidR="00AF72DA" w:rsidRPr="00C52E23" w:rsidRDefault="00AF72DA" w:rsidP="005C3FAF">
      <w:pPr>
        <w:rPr>
          <w:rFonts w:ascii="Marianne" w:hAnsi="Marianne" w:cs="Calibri"/>
          <w:sz w:val="20"/>
          <w:szCs w:val="20"/>
        </w:rPr>
      </w:pPr>
      <w:r w:rsidRPr="00C52E23">
        <w:rPr>
          <w:rFonts w:ascii="Marianne" w:hAnsi="Marianne" w:cs="Calibri"/>
          <w:sz w:val="20"/>
          <w:szCs w:val="20"/>
        </w:rPr>
        <w:br w:type="page"/>
      </w:r>
    </w:p>
    <w:p w14:paraId="1E79AF97" w14:textId="20831B65" w:rsidR="005C3FAF" w:rsidRPr="00C52E23" w:rsidRDefault="005C3FAF">
      <w:pPr>
        <w:keepNext w:val="0"/>
        <w:keepLines w:val="0"/>
        <w:jc w:val="left"/>
        <w:rPr>
          <w:rFonts w:ascii="Marianne" w:hAnsi="Marianne"/>
          <w:sz w:val="20"/>
          <w:szCs w:val="20"/>
        </w:rPr>
      </w:pPr>
      <w:r w:rsidRPr="00C52E23">
        <w:rPr>
          <w:rFonts w:ascii="Marianne" w:hAnsi="Marianne"/>
          <w:noProof/>
          <w:sz w:val="20"/>
          <w:szCs w:val="20"/>
        </w:rPr>
        <w:lastRenderedPageBreak/>
        <mc:AlternateContent>
          <mc:Choice Requires="wps">
            <w:drawing>
              <wp:anchor distT="0" distB="0" distL="114300" distR="114300" simplePos="0" relativeHeight="251658244" behindDoc="1" locked="1" layoutInCell="1" allowOverlap="1" wp14:anchorId="4B41BB5B" wp14:editId="0539E00C">
                <wp:simplePos x="0" y="0"/>
                <wp:positionH relativeFrom="page">
                  <wp:posOffset>-57785</wp:posOffset>
                </wp:positionH>
                <wp:positionV relativeFrom="page">
                  <wp:posOffset>621665</wp:posOffset>
                </wp:positionV>
                <wp:extent cx="7559675" cy="4535805"/>
                <wp:effectExtent l="0" t="0" r="3175"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B7D62" w14:paraId="7A9C09B6" w14:textId="77777777" w:rsidTr="00405906">
                              <w:tc>
                                <w:tcPr>
                                  <w:tcW w:w="4982" w:type="dxa"/>
                                  <w:shd w:val="clear" w:color="auto" w:fill="FFFFFF" w:themeFill="background1"/>
                                  <w:vAlign w:val="center"/>
                                </w:tcPr>
                                <w:p w14:paraId="0D34C3C3" w14:textId="77777777" w:rsidR="003B7D62" w:rsidRPr="00F21B3C" w:rsidRDefault="003B7D62" w:rsidP="003B7D62"/>
                              </w:tc>
                              <w:tc>
                                <w:tcPr>
                                  <w:tcW w:w="583" w:type="dxa"/>
                                  <w:vAlign w:val="center"/>
                                </w:tcPr>
                                <w:p w14:paraId="3C46D719" w14:textId="77777777" w:rsidR="003B7D62" w:rsidRPr="00F21B3C" w:rsidRDefault="003B7D62" w:rsidP="003B7D62">
                                  <w:pPr>
                                    <w:rPr>
                                      <w:rStyle w:val="lev"/>
                                    </w:rPr>
                                  </w:pPr>
                                </w:p>
                              </w:tc>
                              <w:tc>
                                <w:tcPr>
                                  <w:tcW w:w="3507" w:type="dxa"/>
                                </w:tcPr>
                                <w:p w14:paraId="04B6A9F6" w14:textId="77777777" w:rsidR="003B7D62" w:rsidRPr="00673583" w:rsidRDefault="003B7D62" w:rsidP="003B7D62"/>
                              </w:tc>
                              <w:tc>
                                <w:tcPr>
                                  <w:tcW w:w="3507" w:type="dxa"/>
                                  <w:vAlign w:val="center"/>
                                </w:tcPr>
                                <w:p w14:paraId="6EA2E79B" w14:textId="77777777" w:rsidR="003B7D62" w:rsidRPr="00673583" w:rsidRDefault="003B7D62" w:rsidP="003B7D62"/>
                              </w:tc>
                            </w:tr>
                          </w:tbl>
                          <w:p w14:paraId="4F2D743E" w14:textId="77777777" w:rsidR="003B7D62" w:rsidRDefault="003B7D62" w:rsidP="005C3FAF"/>
                          <w:p w14:paraId="1DD1425F" w14:textId="77777777" w:rsidR="003B7D62" w:rsidRDefault="003B7D62" w:rsidP="005C3FAF"/>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B7D62" w14:paraId="3E9E693C" w14:textId="77777777" w:rsidTr="003B7D62">
                              <w:tc>
                                <w:tcPr>
                                  <w:tcW w:w="4845" w:type="dxa"/>
                                  <w:vAlign w:val="center"/>
                                </w:tcPr>
                                <w:p w14:paraId="7FEBF3CD" w14:textId="77777777" w:rsidR="003B7D62" w:rsidRPr="00287377" w:rsidRDefault="003B7D62" w:rsidP="003B7D6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9F4EFA5"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649A3D45" w14:textId="77777777" w:rsidR="003B7D62" w:rsidRPr="00287377" w:rsidRDefault="003B7D62" w:rsidP="003B7D62">
                                  <w:pPr>
                                    <w:rPr>
                                      <w:rFonts w:asciiTheme="minorHAnsi" w:hAnsiTheme="minorHAnsi" w:cstheme="minorHAnsi"/>
                                      <w:color w:val="000000" w:themeColor="text1"/>
                                    </w:rPr>
                                  </w:pPr>
                                </w:p>
                                <w:p w14:paraId="0C2D5FFA"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3C7C07A" w14:textId="77777777" w:rsidR="003B7D62" w:rsidRPr="00287377" w:rsidRDefault="003B7D62" w:rsidP="003B7D62">
                                  <w:pPr>
                                    <w:rPr>
                                      <w:rFonts w:asciiTheme="minorHAnsi" w:hAnsiTheme="minorHAnsi" w:cstheme="minorHAnsi"/>
                                      <w:color w:val="000000" w:themeColor="text1"/>
                                    </w:rPr>
                                  </w:pPr>
                                </w:p>
                                <w:p w14:paraId="612FED2C"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06AA9D8F" w14:textId="77777777" w:rsidR="003B7D62" w:rsidRPr="00287377" w:rsidRDefault="003B7D62" w:rsidP="003B7D62">
                                  <w:pPr>
                                    <w:rPr>
                                      <w:rFonts w:asciiTheme="minorHAnsi" w:hAnsiTheme="minorHAnsi" w:cstheme="minorHAnsi"/>
                                      <w:color w:val="000000" w:themeColor="text1"/>
                                    </w:rPr>
                                  </w:pPr>
                                </w:p>
                                <w:p w14:paraId="5A6B31FE"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5D69BC35" w14:textId="77777777" w:rsidR="003B7D62" w:rsidRPr="00287377" w:rsidRDefault="003B7D62" w:rsidP="003B7D62">
                                  <w:pPr>
                                    <w:rPr>
                                      <w:rFonts w:asciiTheme="minorHAnsi" w:hAnsiTheme="minorHAnsi" w:cstheme="minorHAnsi"/>
                                      <w:color w:val="000000" w:themeColor="text1"/>
                                    </w:rPr>
                                  </w:pPr>
                                </w:p>
                                <w:p w14:paraId="3C661C6A" w14:textId="77777777" w:rsidR="003B7D62" w:rsidRPr="00F21B3C" w:rsidRDefault="003B7D62" w:rsidP="003B7D6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345CDC36" w14:textId="77777777" w:rsidR="003B7D62" w:rsidRPr="00F21B3C" w:rsidRDefault="003B7D62" w:rsidP="003B7D6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B7D62" w14:paraId="08938C7E" w14:textId="77777777" w:rsidTr="003B7D62">
                                    <w:tc>
                                      <w:tcPr>
                                        <w:tcW w:w="910" w:type="pct"/>
                                        <w:tcBorders>
                                          <w:top w:val="single" w:sz="4" w:space="0" w:color="auto"/>
                                          <w:left w:val="single" w:sz="4" w:space="0" w:color="auto"/>
                                          <w:bottom w:val="single" w:sz="4" w:space="0" w:color="808080" w:themeColor="background1" w:themeShade="80"/>
                                          <w:right w:val="nil"/>
                                        </w:tcBorders>
                                      </w:tcPr>
                                      <w:p w14:paraId="6978C4F4" w14:textId="77777777" w:rsidR="003B7D62" w:rsidRPr="00287377" w:rsidRDefault="003B7D62" w:rsidP="003B7D6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5928AD77" w14:textId="77777777" w:rsidR="003B7D62" w:rsidRPr="00287377" w:rsidRDefault="003B7D62" w:rsidP="003B7D6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B7D62" w14:paraId="3ED7462A" w14:textId="77777777" w:rsidTr="003B7D62">
                                    <w:tc>
                                      <w:tcPr>
                                        <w:tcW w:w="910" w:type="pct"/>
                                        <w:tcBorders>
                                          <w:top w:val="single" w:sz="4" w:space="0" w:color="808080" w:themeColor="background1" w:themeShade="80"/>
                                          <w:left w:val="single" w:sz="4" w:space="0" w:color="auto"/>
                                          <w:bottom w:val="nil"/>
                                          <w:right w:val="nil"/>
                                        </w:tcBorders>
                                      </w:tcPr>
                                      <w:p w14:paraId="1F818495" w14:textId="77777777" w:rsidR="003B7D62" w:rsidRPr="0074450D" w:rsidRDefault="003B7D62" w:rsidP="003B7D62">
                                        <w:r>
                                          <w:rPr>
                                            <w:noProof/>
                                          </w:rPr>
                                          <w:drawing>
                                            <wp:inline distT="0" distB="0" distL="0" distR="0" wp14:anchorId="253FC6C0" wp14:editId="1AB87C5C">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C8148E"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04C96FEB"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B7D62" w14:paraId="674D7DD0" w14:textId="77777777" w:rsidTr="003B7D62">
                                    <w:tc>
                                      <w:tcPr>
                                        <w:tcW w:w="910" w:type="pct"/>
                                        <w:tcBorders>
                                          <w:top w:val="nil"/>
                                          <w:left w:val="single" w:sz="4" w:space="0" w:color="auto"/>
                                          <w:bottom w:val="nil"/>
                                          <w:right w:val="nil"/>
                                        </w:tcBorders>
                                      </w:tcPr>
                                      <w:p w14:paraId="63AB9126" w14:textId="77777777" w:rsidR="003B7D62" w:rsidRPr="0074450D" w:rsidRDefault="003B7D62" w:rsidP="003B7D62">
                                        <w:r>
                                          <w:rPr>
                                            <w:noProof/>
                                          </w:rPr>
                                          <w:drawing>
                                            <wp:inline distT="0" distB="0" distL="0" distR="0" wp14:anchorId="32878946" wp14:editId="14AA1095">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7EC3B1E"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4CA4BF58"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B7D62" w14:paraId="67506574" w14:textId="77777777" w:rsidTr="003B7D62">
                                    <w:tc>
                                      <w:tcPr>
                                        <w:tcW w:w="910" w:type="pct"/>
                                        <w:tcBorders>
                                          <w:top w:val="nil"/>
                                          <w:left w:val="single" w:sz="4" w:space="0" w:color="auto"/>
                                          <w:bottom w:val="nil"/>
                                          <w:right w:val="nil"/>
                                        </w:tcBorders>
                                      </w:tcPr>
                                      <w:p w14:paraId="22E09584" w14:textId="77777777" w:rsidR="003B7D62" w:rsidRPr="0074450D" w:rsidRDefault="003B7D62" w:rsidP="003B7D62">
                                        <w:r>
                                          <w:rPr>
                                            <w:noProof/>
                                          </w:rPr>
                                          <w:drawing>
                                            <wp:inline distT="0" distB="0" distL="0" distR="0" wp14:anchorId="5B4AE8E9" wp14:editId="63D6291B">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CD4B396"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26FA31AC"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B7D62" w14:paraId="38E19EB7" w14:textId="77777777" w:rsidTr="003B7D62">
                                    <w:tc>
                                      <w:tcPr>
                                        <w:tcW w:w="910" w:type="pct"/>
                                        <w:tcBorders>
                                          <w:top w:val="nil"/>
                                          <w:left w:val="single" w:sz="4" w:space="0" w:color="auto"/>
                                          <w:bottom w:val="nil"/>
                                          <w:right w:val="nil"/>
                                        </w:tcBorders>
                                      </w:tcPr>
                                      <w:p w14:paraId="12510868" w14:textId="77777777" w:rsidR="003B7D62" w:rsidRPr="0074450D" w:rsidRDefault="003B7D62" w:rsidP="003B7D62">
                                        <w:r>
                                          <w:rPr>
                                            <w:noProof/>
                                          </w:rPr>
                                          <w:drawing>
                                            <wp:inline distT="0" distB="0" distL="0" distR="0" wp14:anchorId="29F3D151" wp14:editId="09B1E87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9BC3B86"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554450EE"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B7D62" w14:paraId="549E4CDA" w14:textId="77777777" w:rsidTr="003B7D62">
                                    <w:tc>
                                      <w:tcPr>
                                        <w:tcW w:w="910" w:type="pct"/>
                                        <w:tcBorders>
                                          <w:top w:val="nil"/>
                                          <w:left w:val="single" w:sz="4" w:space="0" w:color="auto"/>
                                          <w:bottom w:val="single" w:sz="4" w:space="0" w:color="auto"/>
                                          <w:right w:val="nil"/>
                                        </w:tcBorders>
                                      </w:tcPr>
                                      <w:p w14:paraId="4292ADAB" w14:textId="77777777" w:rsidR="003B7D62" w:rsidRPr="0074450D" w:rsidRDefault="003B7D62" w:rsidP="003B7D62">
                                        <w:r>
                                          <w:rPr>
                                            <w:noProof/>
                                          </w:rPr>
                                          <w:drawing>
                                            <wp:inline distT="0" distB="0" distL="0" distR="0" wp14:anchorId="0930077C" wp14:editId="129BC2E4">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01D5523"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5057D54A" w14:textId="77777777" w:rsidR="003B7D62" w:rsidRPr="00287377" w:rsidRDefault="003B7D62" w:rsidP="003B7D6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57F72049" w14:textId="77777777" w:rsidR="003B7D62" w:rsidRPr="00673583" w:rsidRDefault="003B7D62" w:rsidP="003B7D62"/>
                              </w:tc>
                            </w:tr>
                          </w:tbl>
                          <w:p w14:paraId="5E37FF08" w14:textId="77777777" w:rsidR="003B7D62" w:rsidRDefault="003B7D62" w:rsidP="005C3FAF"/>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B41BB5B" id="Rectangle 8" o:spid="_x0000_s1037" style="position:absolute;margin-left:-4.55pt;margin-top:48.95pt;width:595.25pt;height:357.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1WigIAAHUFAAAOAAAAZHJzL2Uyb0RvYy54bWysVE1v2zAMvQ/YfxB0X+1kdT+COkXQosOA&#10;og3WDj0rshQbkCWNUmJnv36UZDtrV+wwLAdFFMlH8pnk1XXfKrIX4BqjSzo7ySkRmpuq0duSfn++&#10;+3RBifNMV0wZLUp6EI5eLz9+uOrsQsxNbVQlgCCIdovOlrT23i6yzPFatMydGCs0KqWBlnkUYZtV&#10;wDpEb1U2z/OzrDNQWTBcOIevt0lJlxFfSsH9o5ROeKJKirn5eEI8N+HMlldssQVm64YPabB/yKJl&#10;jcagE9Qt84zsoPkDqm04GGekP+GmzYyUDRexBqxmlr+p5qlmVsRakBxnJ5rc/4PlD/snuwakobNu&#10;4fAaqugltOEf8yN9JOswkSV6Tzg+nhfF5dl5QQlH3WnxubjIi0BndnS34PwXYVoSLiUF/BqRJLa/&#10;dz6ZjiYhmjOqqe4apaIQOkDcKCB7ht9us50N4K+slA622gSvBBhesmMt8eYPSgQ7pb8JSZoKs5/H&#10;RGKbHYMwzoX2s6SqWSVS7CLH3xh9TCsWGgEDssT4E/YAMFomkBE7ZTnYB1cRu3Ryzv+WWHKePGJk&#10;o/3k3DbawHsACqsaIif7kaRETWDJ95seucEhjqbhaWOqwxoImDQ2zvK7Br/kPXN+zQDnBCcKZ98/&#10;4iGV6UpqhhsltYGf770He2xf1FLS4dyV1P3YMRCUqK8aG/sykB0mNUqnxfkcBXil2kSpyE+jod61&#10;NwY7ZIaLxvJ4DR5ejVcJpn3BLbEKgVHFNMfwJeUeRuHGp5WAe4aL1Sqa4Xxa5u/1k+UBPHAdmvW5&#10;f2Fgh472OAwPZhxTtnjT2Mk2eDq72nns0tj1R2qHr4CzHdtp2ENhefwuR6vjtlz+AgAA//8DAFBL&#10;AwQUAAYACAAAACEAsVWzBeEAAAAKAQAADwAAAGRycy9kb3ducmV2LnhtbEyPUUvDMBSF3wX/Q7gD&#10;X8aWpozZdk2HCKKgIG7+gKy5a8uam5JkW+2vN3vSx8M5nPOdcjuanl3Q+c6SBLFMgCHVVnfUSPje&#10;vywyYD4o0qq3hBJ+0MO2ur8rVaHtlb7wsgsNiyXkCyWhDWEoOPd1i0b5pR2Qone0zqgQpWu4duoa&#10;y03P0yRZc6M6igutGvC5xfq0OxsJ3H4cP313Wr1O82E+vb3vtVtPUj7MxqcNsIBj+AvDDT+iQxWZ&#10;DvZM2rNewiIXMSkhf8yB3XyRiRWwg4RMpCnwquT/L1S/AAAA//8DAFBLAQItABQABgAIAAAAIQC2&#10;gziS/gAAAOEBAAATAAAAAAAAAAAAAAAAAAAAAABbQ29udGVudF9UeXBlc10ueG1sUEsBAi0AFAAG&#10;AAgAAAAhADj9If/WAAAAlAEAAAsAAAAAAAAAAAAAAAAALwEAAF9yZWxzLy5yZWxzUEsBAi0AFAAG&#10;AAgAAAAhAOYZrVaKAgAAdQUAAA4AAAAAAAAAAAAAAAAALgIAAGRycy9lMm9Eb2MueG1sUEsBAi0A&#10;FAAGAAgAAAAhALFVswXhAAAACgEAAA8AAAAAAAAAAAAAAAAA5AQAAGRycy9kb3ducmV2LnhtbFBL&#10;BQYAAAAABAAEAPMAAADyBQAAAAA=&#10;" fillcolor="white [3212]"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3B7D62" w14:paraId="7A9C09B6" w14:textId="77777777" w:rsidTr="00405906">
                        <w:tc>
                          <w:tcPr>
                            <w:tcW w:w="4982" w:type="dxa"/>
                            <w:shd w:val="clear" w:color="auto" w:fill="FFFFFF" w:themeFill="background1"/>
                            <w:vAlign w:val="center"/>
                          </w:tcPr>
                          <w:p w14:paraId="0D34C3C3" w14:textId="77777777" w:rsidR="003B7D62" w:rsidRPr="00F21B3C" w:rsidRDefault="003B7D62" w:rsidP="003B7D62"/>
                        </w:tc>
                        <w:tc>
                          <w:tcPr>
                            <w:tcW w:w="583" w:type="dxa"/>
                            <w:vAlign w:val="center"/>
                          </w:tcPr>
                          <w:p w14:paraId="3C46D719" w14:textId="77777777" w:rsidR="003B7D62" w:rsidRPr="00F21B3C" w:rsidRDefault="003B7D62" w:rsidP="003B7D62">
                            <w:pPr>
                              <w:rPr>
                                <w:rStyle w:val="lev"/>
                              </w:rPr>
                            </w:pPr>
                          </w:p>
                        </w:tc>
                        <w:tc>
                          <w:tcPr>
                            <w:tcW w:w="3507" w:type="dxa"/>
                          </w:tcPr>
                          <w:p w14:paraId="04B6A9F6" w14:textId="77777777" w:rsidR="003B7D62" w:rsidRPr="00673583" w:rsidRDefault="003B7D62" w:rsidP="003B7D62"/>
                        </w:tc>
                        <w:tc>
                          <w:tcPr>
                            <w:tcW w:w="3507" w:type="dxa"/>
                            <w:vAlign w:val="center"/>
                          </w:tcPr>
                          <w:p w14:paraId="6EA2E79B" w14:textId="77777777" w:rsidR="003B7D62" w:rsidRPr="00673583" w:rsidRDefault="003B7D62" w:rsidP="003B7D62"/>
                        </w:tc>
                      </w:tr>
                    </w:tbl>
                    <w:p w14:paraId="4F2D743E" w14:textId="77777777" w:rsidR="003B7D62" w:rsidRDefault="003B7D62" w:rsidP="005C3FAF"/>
                    <w:p w14:paraId="1DD1425F" w14:textId="77777777" w:rsidR="003B7D62" w:rsidRDefault="003B7D62" w:rsidP="005C3FAF"/>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3B7D62" w14:paraId="3E9E693C" w14:textId="77777777" w:rsidTr="003B7D62">
                        <w:tc>
                          <w:tcPr>
                            <w:tcW w:w="4845" w:type="dxa"/>
                            <w:vAlign w:val="center"/>
                          </w:tcPr>
                          <w:p w14:paraId="7FEBF3CD" w14:textId="77777777" w:rsidR="003B7D62" w:rsidRPr="00287377" w:rsidRDefault="003B7D62" w:rsidP="003B7D62">
                            <w:pPr>
                              <w:pStyle w:val="FINTitreforabout"/>
                              <w:rPr>
                                <w:rFonts w:asciiTheme="minorHAnsi" w:hAnsiTheme="minorHAnsi" w:cstheme="minorHAnsi"/>
                                <w:color w:val="000000" w:themeColor="text1"/>
                              </w:rPr>
                            </w:pPr>
                            <w:r w:rsidRPr="00287377">
                              <w:rPr>
                                <w:rFonts w:asciiTheme="minorHAnsi" w:hAnsiTheme="minorHAnsi" w:cstheme="minorHAnsi"/>
                                <w:color w:val="000000" w:themeColor="text1"/>
                              </w:rPr>
                              <w:t>L'ADEME EN BREF</w:t>
                            </w:r>
                          </w:p>
                          <w:p w14:paraId="19F4EFA5"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À l’ADEME - l’Agence de la transition écologique - nous sommes résolument engagés dans la lutte contre le réchauffement climatique et la dégradation des ressources.</w:t>
                            </w:r>
                          </w:p>
                          <w:p w14:paraId="649A3D45" w14:textId="77777777" w:rsidR="003B7D62" w:rsidRPr="00287377" w:rsidRDefault="003B7D62" w:rsidP="003B7D62">
                            <w:pPr>
                              <w:rPr>
                                <w:rFonts w:asciiTheme="minorHAnsi" w:hAnsiTheme="minorHAnsi" w:cstheme="minorHAnsi"/>
                                <w:color w:val="000000" w:themeColor="text1"/>
                              </w:rPr>
                            </w:pPr>
                          </w:p>
                          <w:p w14:paraId="0C2D5FFA"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Sur tous les fronts, nous mobilisons les citoyens, les acteurs économiques et les territoires, leur donnons les moyens de progresser vers une société économe en ressources, plus sobre en carbone, plus juste et harmonieuse.</w:t>
                            </w:r>
                          </w:p>
                          <w:p w14:paraId="43C7C07A" w14:textId="77777777" w:rsidR="003B7D62" w:rsidRPr="00287377" w:rsidRDefault="003B7D62" w:rsidP="003B7D62">
                            <w:pPr>
                              <w:rPr>
                                <w:rFonts w:asciiTheme="minorHAnsi" w:hAnsiTheme="minorHAnsi" w:cstheme="minorHAnsi"/>
                                <w:color w:val="000000" w:themeColor="text1"/>
                              </w:rPr>
                            </w:pPr>
                          </w:p>
                          <w:p w14:paraId="612FED2C"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Dans tous les domaines - énergie, air, économie circulaire, alimentation, déchets, sols, etc., nous conseillons, facilitons et aidons au financement de nombreux projets, de la recherche jusqu’au partage des solutions.</w:t>
                            </w:r>
                          </w:p>
                          <w:p w14:paraId="06AA9D8F" w14:textId="77777777" w:rsidR="003B7D62" w:rsidRPr="00287377" w:rsidRDefault="003B7D62" w:rsidP="003B7D62">
                            <w:pPr>
                              <w:rPr>
                                <w:rFonts w:asciiTheme="minorHAnsi" w:hAnsiTheme="minorHAnsi" w:cstheme="minorHAnsi"/>
                                <w:color w:val="000000" w:themeColor="text1"/>
                              </w:rPr>
                            </w:pPr>
                          </w:p>
                          <w:p w14:paraId="5A6B31FE" w14:textId="77777777" w:rsidR="003B7D62" w:rsidRPr="00287377" w:rsidRDefault="003B7D62" w:rsidP="003B7D62">
                            <w:pPr>
                              <w:rPr>
                                <w:rFonts w:asciiTheme="minorHAnsi" w:hAnsiTheme="minorHAnsi" w:cstheme="minorHAnsi"/>
                                <w:color w:val="000000" w:themeColor="text1"/>
                              </w:rPr>
                            </w:pPr>
                            <w:r w:rsidRPr="00287377">
                              <w:rPr>
                                <w:rFonts w:asciiTheme="minorHAnsi" w:hAnsiTheme="minorHAnsi" w:cstheme="minorHAnsi"/>
                                <w:color w:val="000000" w:themeColor="text1"/>
                              </w:rPr>
                              <w:t>À tous les niveaux, nous mettons nos capacités d’expertise et de prospective au service des politiques publiques.</w:t>
                            </w:r>
                          </w:p>
                          <w:p w14:paraId="5D69BC35" w14:textId="77777777" w:rsidR="003B7D62" w:rsidRPr="00287377" w:rsidRDefault="003B7D62" w:rsidP="003B7D62">
                            <w:pPr>
                              <w:rPr>
                                <w:rFonts w:asciiTheme="minorHAnsi" w:hAnsiTheme="minorHAnsi" w:cstheme="minorHAnsi"/>
                                <w:color w:val="000000" w:themeColor="text1"/>
                              </w:rPr>
                            </w:pPr>
                          </w:p>
                          <w:p w14:paraId="3C661C6A" w14:textId="77777777" w:rsidR="003B7D62" w:rsidRPr="00F21B3C" w:rsidRDefault="003B7D62" w:rsidP="003B7D62">
                            <w:r w:rsidRPr="00287377">
                              <w:rPr>
                                <w:rFonts w:asciiTheme="minorHAnsi" w:hAnsiTheme="minorHAnsi" w:cstheme="minorHAnsi"/>
                                <w:color w:val="000000" w:themeColor="text1"/>
                              </w:rPr>
                              <w:t>L’ADEME est un établissement public sous la tutelle du ministère de la Transition écologique et du ministère de l’Enseignement supérieur, de la Recherche et de l’Innovation.</w:t>
                            </w:r>
                          </w:p>
                        </w:tc>
                        <w:tc>
                          <w:tcPr>
                            <w:tcW w:w="567" w:type="dxa"/>
                            <w:vAlign w:val="center"/>
                          </w:tcPr>
                          <w:p w14:paraId="345CDC36" w14:textId="77777777" w:rsidR="003B7D62" w:rsidRPr="00F21B3C" w:rsidRDefault="003B7D62" w:rsidP="003B7D6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3B7D62" w14:paraId="08938C7E" w14:textId="77777777" w:rsidTr="003B7D62">
                              <w:tc>
                                <w:tcPr>
                                  <w:tcW w:w="910" w:type="pct"/>
                                  <w:tcBorders>
                                    <w:top w:val="single" w:sz="4" w:space="0" w:color="auto"/>
                                    <w:left w:val="single" w:sz="4" w:space="0" w:color="auto"/>
                                    <w:bottom w:val="single" w:sz="4" w:space="0" w:color="808080" w:themeColor="background1" w:themeShade="80"/>
                                    <w:right w:val="nil"/>
                                  </w:tcBorders>
                                </w:tcPr>
                                <w:p w14:paraId="6978C4F4" w14:textId="77777777" w:rsidR="003B7D62" w:rsidRPr="00287377" w:rsidRDefault="003B7D62" w:rsidP="003B7D62">
                                  <w:pPr>
                                    <w:rPr>
                                      <w:rFonts w:ascii="Marianne" w:hAnsi="Marianne"/>
                                      <w:b/>
                                      <w:bCs/>
                                      <w:color w:val="000000" w:themeColor="text1"/>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5928AD77" w14:textId="77777777" w:rsidR="003B7D62" w:rsidRPr="00287377" w:rsidRDefault="003B7D62" w:rsidP="003B7D62">
                                  <w:pPr>
                                    <w:jc w:val="left"/>
                                    <w:rPr>
                                      <w:rFonts w:ascii="Marianne" w:hAnsi="Marianne"/>
                                      <w:b/>
                                      <w:bCs/>
                                      <w:color w:val="000000" w:themeColor="text1"/>
                                      <w:sz w:val="22"/>
                                      <w:szCs w:val="22"/>
                                    </w:rPr>
                                  </w:pPr>
                                  <w:r w:rsidRPr="00287377">
                                    <w:rPr>
                                      <w:color w:val="000000" w:themeColor="text1"/>
                                    </w:rPr>
                                    <w:t>LES COLLECTIONS DE</w:t>
                                  </w:r>
                                  <w:r w:rsidRPr="00287377">
                                    <w:rPr>
                                      <w:rFonts w:ascii="Marianne" w:hAnsi="Marianne"/>
                                      <w:b/>
                                      <w:bCs/>
                                      <w:color w:val="000000" w:themeColor="text1"/>
                                      <w:sz w:val="22"/>
                                      <w:szCs w:val="22"/>
                                    </w:rPr>
                                    <w:t xml:space="preserve"> </w:t>
                                  </w:r>
                                  <w:r w:rsidRPr="00287377">
                                    <w:rPr>
                                      <w:color w:val="000000" w:themeColor="text1"/>
                                      <w:sz w:val="22"/>
                                      <w:szCs w:val="22"/>
                                    </w:rPr>
                                    <w:t>L’</w:t>
                                  </w:r>
                                  <w:r w:rsidRPr="00287377">
                                    <w:rPr>
                                      <w:rFonts w:ascii="Marianne" w:hAnsi="Marianne"/>
                                      <w:b/>
                                      <w:bCs/>
                                      <w:color w:val="000000" w:themeColor="text1"/>
                                      <w:sz w:val="22"/>
                                      <w:szCs w:val="22"/>
                                    </w:rPr>
                                    <w:t xml:space="preserve">ADEME </w:t>
                                  </w:r>
                                </w:p>
                              </w:tc>
                            </w:tr>
                            <w:tr w:rsidR="003B7D62" w14:paraId="3ED7462A" w14:textId="77777777" w:rsidTr="003B7D62">
                              <w:tc>
                                <w:tcPr>
                                  <w:tcW w:w="910" w:type="pct"/>
                                  <w:tcBorders>
                                    <w:top w:val="single" w:sz="4" w:space="0" w:color="808080" w:themeColor="background1" w:themeShade="80"/>
                                    <w:left w:val="single" w:sz="4" w:space="0" w:color="auto"/>
                                    <w:bottom w:val="nil"/>
                                    <w:right w:val="nil"/>
                                  </w:tcBorders>
                                </w:tcPr>
                                <w:p w14:paraId="1F818495" w14:textId="77777777" w:rsidR="003B7D62" w:rsidRPr="0074450D" w:rsidRDefault="003B7D62" w:rsidP="003B7D62">
                                  <w:r>
                                    <w:rPr>
                                      <w:noProof/>
                                    </w:rPr>
                                    <w:drawing>
                                      <wp:inline distT="0" distB="0" distL="0" distR="0" wp14:anchorId="253FC6C0" wp14:editId="1AB87C5C">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46C8148E"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FAITS ET CHIFFRES</w:t>
                                  </w:r>
                                </w:p>
                                <w:p w14:paraId="04C96FEB"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référent : Elle fournit des analyses objectives à partir d’indicateurs chiffrés régulièrement mis à jour.</w:t>
                                  </w:r>
                                </w:p>
                              </w:tc>
                            </w:tr>
                            <w:tr w:rsidR="003B7D62" w14:paraId="674D7DD0" w14:textId="77777777" w:rsidTr="003B7D62">
                              <w:tc>
                                <w:tcPr>
                                  <w:tcW w:w="910" w:type="pct"/>
                                  <w:tcBorders>
                                    <w:top w:val="nil"/>
                                    <w:left w:val="single" w:sz="4" w:space="0" w:color="auto"/>
                                    <w:bottom w:val="nil"/>
                                    <w:right w:val="nil"/>
                                  </w:tcBorders>
                                </w:tcPr>
                                <w:p w14:paraId="63AB9126" w14:textId="77777777" w:rsidR="003B7D62" w:rsidRPr="0074450D" w:rsidRDefault="003B7D62" w:rsidP="003B7D62">
                                  <w:r>
                                    <w:rPr>
                                      <w:noProof/>
                                    </w:rPr>
                                    <w:drawing>
                                      <wp:inline distT="0" distB="0" distL="0" distR="0" wp14:anchorId="32878946" wp14:editId="14AA1095">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5">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7EC3B1E"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CLÉS POUR AGIR</w:t>
                                  </w:r>
                                </w:p>
                                <w:p w14:paraId="4CA4BF58"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facilitateur : Elle élabore des guides pratiques pour aider les acteurs à mettre en œuvre leurs projets de façon méthodique et/ou en conformité avec la réglementation.</w:t>
                                  </w:r>
                                </w:p>
                              </w:tc>
                            </w:tr>
                            <w:tr w:rsidR="003B7D62" w14:paraId="67506574" w14:textId="77777777" w:rsidTr="003B7D62">
                              <w:tc>
                                <w:tcPr>
                                  <w:tcW w:w="910" w:type="pct"/>
                                  <w:tcBorders>
                                    <w:top w:val="nil"/>
                                    <w:left w:val="single" w:sz="4" w:space="0" w:color="auto"/>
                                    <w:bottom w:val="nil"/>
                                    <w:right w:val="nil"/>
                                  </w:tcBorders>
                                </w:tcPr>
                                <w:p w14:paraId="22E09584" w14:textId="77777777" w:rsidR="003B7D62" w:rsidRPr="0074450D" w:rsidRDefault="003B7D62" w:rsidP="003B7D62">
                                  <w:r>
                                    <w:rPr>
                                      <w:noProof/>
                                    </w:rPr>
                                    <w:drawing>
                                      <wp:inline distT="0" distB="0" distL="0" distR="0" wp14:anchorId="5B4AE8E9" wp14:editId="63D6291B">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CD4B396"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ILS L’ONT FAIT</w:t>
                                  </w:r>
                                </w:p>
                                <w:p w14:paraId="26FA31AC"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catalyseur : Les acteurs témoignent de leurs expériences et partagent leur savoir-faire.</w:t>
                                  </w:r>
                                </w:p>
                              </w:tc>
                            </w:tr>
                            <w:tr w:rsidR="003B7D62" w14:paraId="38E19EB7" w14:textId="77777777" w:rsidTr="003B7D62">
                              <w:tc>
                                <w:tcPr>
                                  <w:tcW w:w="910" w:type="pct"/>
                                  <w:tcBorders>
                                    <w:top w:val="nil"/>
                                    <w:left w:val="single" w:sz="4" w:space="0" w:color="auto"/>
                                    <w:bottom w:val="nil"/>
                                    <w:right w:val="nil"/>
                                  </w:tcBorders>
                                </w:tcPr>
                                <w:p w14:paraId="12510868" w14:textId="77777777" w:rsidR="003B7D62" w:rsidRPr="0074450D" w:rsidRDefault="003B7D62" w:rsidP="003B7D62">
                                  <w:r>
                                    <w:rPr>
                                      <w:noProof/>
                                    </w:rPr>
                                    <w:drawing>
                                      <wp:inline distT="0" distB="0" distL="0" distR="0" wp14:anchorId="29F3D151" wp14:editId="09B1E878">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49BC3B86"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EXPERTISES</w:t>
                                  </w:r>
                                </w:p>
                                <w:p w14:paraId="554450EE" w14:textId="77777777" w:rsidR="003B7D62" w:rsidRPr="00287377" w:rsidRDefault="003B7D62" w:rsidP="003B7D62">
                                  <w:pPr>
                                    <w:jc w:val="left"/>
                                    <w:rPr>
                                      <w:rFonts w:ascii="Calibri Light" w:hAnsi="Calibri Light" w:cs="Calibri Light"/>
                                      <w:color w:val="000000" w:themeColor="text1"/>
                                      <w:sz w:val="16"/>
                                      <w:szCs w:val="16"/>
                                    </w:rPr>
                                  </w:pPr>
                                  <w:r w:rsidRPr="00287377">
                                    <w:rPr>
                                      <w:rFonts w:ascii="Calibri Light" w:hAnsi="Calibri Light" w:cs="Calibri Light"/>
                                      <w:color w:val="000000" w:themeColor="text1"/>
                                      <w:sz w:val="16"/>
                                      <w:szCs w:val="16"/>
                                    </w:rPr>
                                    <w:t>L’ADEME expert : Elle rend compte des résultats de recherches, études et réalisations collectives menées sous son regard</w:t>
                                  </w:r>
                                </w:p>
                              </w:tc>
                            </w:tr>
                            <w:tr w:rsidR="003B7D62" w14:paraId="549E4CDA" w14:textId="77777777" w:rsidTr="003B7D62">
                              <w:tc>
                                <w:tcPr>
                                  <w:tcW w:w="910" w:type="pct"/>
                                  <w:tcBorders>
                                    <w:top w:val="nil"/>
                                    <w:left w:val="single" w:sz="4" w:space="0" w:color="auto"/>
                                    <w:bottom w:val="single" w:sz="4" w:space="0" w:color="auto"/>
                                    <w:right w:val="nil"/>
                                  </w:tcBorders>
                                </w:tcPr>
                                <w:p w14:paraId="4292ADAB" w14:textId="77777777" w:rsidR="003B7D62" w:rsidRPr="0074450D" w:rsidRDefault="003B7D62" w:rsidP="003B7D62">
                                  <w:r>
                                    <w:rPr>
                                      <w:noProof/>
                                    </w:rPr>
                                    <w:drawing>
                                      <wp:inline distT="0" distB="0" distL="0" distR="0" wp14:anchorId="0930077C" wp14:editId="129BC2E4">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3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01D5523" w14:textId="77777777" w:rsidR="003B7D62" w:rsidRPr="00287377" w:rsidRDefault="003B7D62" w:rsidP="003B7D62">
                                  <w:pPr>
                                    <w:jc w:val="left"/>
                                    <w:rPr>
                                      <w:rStyle w:val="lev"/>
                                      <w:rFonts w:ascii="Calibri Light" w:hAnsi="Calibri Light" w:cs="Calibri Light"/>
                                      <w:color w:val="000000" w:themeColor="text1"/>
                                      <w:sz w:val="16"/>
                                      <w:szCs w:val="16"/>
                                    </w:rPr>
                                  </w:pPr>
                                  <w:r w:rsidRPr="00287377">
                                    <w:rPr>
                                      <w:rStyle w:val="lev"/>
                                      <w:rFonts w:ascii="Calibri Light" w:hAnsi="Calibri Light" w:cs="Calibri Light"/>
                                      <w:color w:val="000000" w:themeColor="text1"/>
                                      <w:sz w:val="16"/>
                                      <w:szCs w:val="16"/>
                                    </w:rPr>
                                    <w:t>HORIZONS</w:t>
                                  </w:r>
                                </w:p>
                                <w:p w14:paraId="5057D54A" w14:textId="77777777" w:rsidR="003B7D62" w:rsidRPr="00287377" w:rsidRDefault="003B7D62" w:rsidP="003B7D62">
                                  <w:pPr>
                                    <w:jc w:val="left"/>
                                    <w:rPr>
                                      <w:rFonts w:ascii="Calibri Light" w:hAnsi="Calibri Light" w:cs="Calibri Light"/>
                                      <w:b/>
                                      <w:bCs/>
                                      <w:color w:val="000000" w:themeColor="text1"/>
                                      <w:sz w:val="16"/>
                                      <w:szCs w:val="16"/>
                                    </w:rPr>
                                  </w:pPr>
                                  <w:r w:rsidRPr="00287377">
                                    <w:rPr>
                                      <w:rFonts w:ascii="Calibri Light" w:hAnsi="Calibri Light" w:cs="Calibri Light"/>
                                      <w:color w:val="000000" w:themeColor="text1"/>
                                      <w:sz w:val="16"/>
                                      <w:szCs w:val="16"/>
                                    </w:rPr>
                                    <w:t>L’ADEME tournée vers l’avenir : Elle propose une vision prospective et réaliste des enjeux de la transition énergétique et écologique, pour un futur désirable à construire ensemble.</w:t>
                                  </w:r>
                                </w:p>
                              </w:tc>
                            </w:tr>
                          </w:tbl>
                          <w:p w14:paraId="57F72049" w14:textId="77777777" w:rsidR="003B7D62" w:rsidRPr="00673583" w:rsidRDefault="003B7D62" w:rsidP="003B7D62"/>
                        </w:tc>
                      </w:tr>
                    </w:tbl>
                    <w:p w14:paraId="5E37FF08" w14:textId="77777777" w:rsidR="003B7D62" w:rsidRDefault="003B7D62" w:rsidP="005C3FAF"/>
                  </w:txbxContent>
                </v:textbox>
                <w10:wrap type="square" anchorx="page" anchory="page"/>
                <w10:anchorlock/>
              </v:rect>
            </w:pict>
          </mc:Fallback>
        </mc:AlternateContent>
      </w:r>
      <w:r w:rsidR="001D50D6" w:rsidRPr="00C52E23" w:rsidDel="001D50D6">
        <w:rPr>
          <w:rFonts w:ascii="Marianne" w:hAnsi="Marianne"/>
          <w:sz w:val="20"/>
          <w:szCs w:val="20"/>
        </w:rPr>
        <w:t xml:space="preserve"> </w:t>
      </w:r>
      <w:r w:rsidRPr="00C52E23">
        <w:rPr>
          <w:rFonts w:ascii="Marianne" w:hAnsi="Marianne"/>
          <w:sz w:val="20"/>
          <w:szCs w:val="20"/>
        </w:rPr>
        <w:br w:type="page"/>
      </w:r>
    </w:p>
    <w:p w14:paraId="2C6C2DC7" w14:textId="2695C1EF" w:rsidR="00AF72DA" w:rsidRPr="00C52E23" w:rsidRDefault="003B7D62">
      <w:pPr>
        <w:keepNext w:val="0"/>
        <w:keepLines w:val="0"/>
        <w:jc w:val="left"/>
        <w:rPr>
          <w:rFonts w:ascii="Marianne" w:hAnsi="Marianne"/>
          <w:color w:val="004A99"/>
          <w:sz w:val="20"/>
          <w:szCs w:val="20"/>
        </w:rPr>
      </w:pPr>
      <w:r w:rsidRPr="00C52E23">
        <w:rPr>
          <w:rFonts w:ascii="Marianne" w:hAnsi="Marianne"/>
          <w:noProof/>
          <w:color w:val="004A99"/>
          <w:sz w:val="20"/>
          <w:szCs w:val="20"/>
        </w:rPr>
        <w:lastRenderedPageBreak/>
        <w:drawing>
          <wp:anchor distT="0" distB="0" distL="114300" distR="114300" simplePos="0" relativeHeight="251658247" behindDoc="1" locked="0" layoutInCell="1" allowOverlap="1" wp14:anchorId="22E1022B" wp14:editId="487D5D21">
            <wp:simplePos x="0" y="0"/>
            <wp:positionH relativeFrom="column">
              <wp:posOffset>-876400</wp:posOffset>
            </wp:positionH>
            <wp:positionV relativeFrom="paragraph">
              <wp:posOffset>-888432</wp:posOffset>
            </wp:positionV>
            <wp:extent cx="7559675" cy="10693400"/>
            <wp:effectExtent l="0" t="0" r="317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sidR="005C3FAF" w:rsidRPr="00C52E23">
        <w:rPr>
          <w:rFonts w:ascii="Marianne" w:hAnsi="Marianne"/>
          <w:noProof/>
          <w:sz w:val="20"/>
          <w:szCs w:val="20"/>
        </w:rPr>
        <mc:AlternateContent>
          <mc:Choice Requires="wps">
            <w:drawing>
              <wp:anchor distT="0" distB="0" distL="114300" distR="114300" simplePos="0" relativeHeight="251658245" behindDoc="0" locked="0" layoutInCell="1" allowOverlap="1" wp14:anchorId="06291B87" wp14:editId="1E362898">
                <wp:simplePos x="0" y="0"/>
                <wp:positionH relativeFrom="column">
                  <wp:posOffset>109220</wp:posOffset>
                </wp:positionH>
                <wp:positionV relativeFrom="paragraph">
                  <wp:posOffset>932625</wp:posOffset>
                </wp:positionV>
                <wp:extent cx="3000375" cy="1524000"/>
                <wp:effectExtent l="0" t="0" r="0" b="0"/>
                <wp:wrapNone/>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524000"/>
                        </a:xfrm>
                        <a:prstGeom prst="rect">
                          <a:avLst/>
                        </a:prstGeom>
                        <a:noFill/>
                        <a:ln>
                          <a:noFill/>
                        </a:ln>
                        <a:effectLst/>
                        <a:extLst>
                          <a:ext uri="{FAA26D3D-D897-4be2-8F04-BA451C77F1D7}"/>
                          <a:ext uri="{C572A759-6A51-4108-AA02-DFA0A04FC94B}"/>
                        </a:extLst>
                      </wps:spPr>
                      <wps:txbx>
                        <w:txbxContent>
                          <w:p w14:paraId="04F0DF4D" w14:textId="77777777" w:rsidR="003B7D62" w:rsidRDefault="003B7D62" w:rsidP="005C3FAF">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7B3428C" w14:textId="5A8596D2" w:rsidR="003B7D62" w:rsidRPr="00287377" w:rsidRDefault="0090438A" w:rsidP="005C3FAF">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AUDIT ENERGETIQUE </w:t>
                            </w:r>
                            <w:r w:rsidR="00236D29">
                              <w:rPr>
                                <w:rFonts w:ascii="Calibri Light" w:hAnsi="Calibri Light" w:cs="Calibri Light"/>
                                <w:b/>
                                <w:bCs/>
                                <w:color w:val="810F3F"/>
                                <w:sz w:val="32"/>
                                <w:szCs w:val="32"/>
                              </w:rPr>
                              <w:t xml:space="preserve">VOLONTAIRE </w:t>
                            </w:r>
                            <w:r>
                              <w:rPr>
                                <w:rFonts w:ascii="Calibri Light" w:hAnsi="Calibri Light" w:cs="Calibri Light"/>
                                <w:b/>
                                <w:bCs/>
                                <w:color w:val="810F3F"/>
                                <w:sz w:val="32"/>
                                <w:szCs w:val="32"/>
                              </w:rPr>
                              <w:t>EN INDUSTRIE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91B87" id="Zone de texte 296" o:spid="_x0000_s1038" type="#_x0000_t202" style="position:absolute;margin-left:8.6pt;margin-top:73.45pt;width:236.25pt;height:12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xRJAIAAFMEAAAOAAAAZHJzL2Uyb0RvYy54bWysVEtv2zAMvg/YfxB0X+ykydoZcYqsRYYB&#10;QVsgHXpWZCkWJouapMTufv0o2Xms22nYReZLFMnvo+e3XaPJQTivwJR0PMopEYZDpcyupN+eVx9u&#10;KPGBmYppMKKkr8LT28X7d/PWFmICNehKOIJJjC9aW9I6BFtkmee1aJgfgRUGnRJcwwKqbpdVjrWY&#10;vdHZJM8/Zi24yjrgwnu03vdOukj5pRQ8PErpRSC6pFhbSKdL5zae2WLOip1jtlZ8KIP9QxUNUwYf&#10;PaW6Z4GRvVN/pGoUd+BBhhGHJgMpFRepB+xmnL/pZlMzK1IvOBxvT2Py/y8tfzhs7JMjofsMHQKY&#10;mvB2Dfy7x9lkrfXFEBNn6guP0bHRTromfrEFghdxtq+neYouEI7GqzzPr65nlHD0jWeTKepx4tn5&#10;unU+fBHQkCiU1CFgqQR2WPvQhx5D4msGVkrrBJo2vxkwZ28RCfXh9rniKIVu2xFVYS2TWEY0baF6&#10;xfYd9Mzwlq8UVrJmPjwxh1TAxpDe4REPqaEtKQwSJTW4n3+zx3hECL2UtEitkvofe+YEJfqrQew+&#10;jafTyMWkTGfXE1TcpWd76TH75g6QvWNcJMuTGOODPorSQfOCW7CMr6KLGY5vlzQcxbvQEx63iIvl&#10;MgUh+ywLa7Ox/Ih6nPNz98KcHcAIiOMDHEnIijeY9LE9CMt9AKkSYOepDvRB5ibIhy2Lq3Gpp6jz&#10;v2DxCwAA//8DAFBLAwQUAAYACAAAACEAcBhSRt8AAAAKAQAADwAAAGRycy9kb3ducmV2LnhtbEyP&#10;zU7DMBCE70h9B2srcaM2JbRJiFNVIK6glh+Jmxtvk6jxOordJrw9ywlOq9kdzX5TbCbXiQsOofWk&#10;4XahQCBV3rZUa3h/e75JQYRoyJrOE2r4xgCbcnZVmNz6kXZ42cdacAiF3GhoYuxzKUPVoDNh4Xsk&#10;vh394ExkOdTSDmbkcNfJpVIr6UxL/KExPT42WJ32Z6fh4+X49Zmo1/rJ3fejn5Qkl0mtr+fT9gFE&#10;xCn+meEXn9GhZKaDP5MNomO9XrKTZ7LKQLAhSbM1iIOGu5Q3sizk/wrlDwAAAP//AwBQSwECLQAU&#10;AAYACAAAACEAtoM4kv4AAADhAQAAEwAAAAAAAAAAAAAAAAAAAAAAW0NvbnRlbnRfVHlwZXNdLnht&#10;bFBLAQItABQABgAIAAAAIQA4/SH/1gAAAJQBAAALAAAAAAAAAAAAAAAAAC8BAABfcmVscy8ucmVs&#10;c1BLAQItABQABgAIAAAAIQCyCDxRJAIAAFMEAAAOAAAAAAAAAAAAAAAAAC4CAABkcnMvZTJvRG9j&#10;LnhtbFBLAQItABQABgAIAAAAIQBwGFJG3wAAAAoBAAAPAAAAAAAAAAAAAAAAAH4EAABkcnMvZG93&#10;bnJldi54bWxQSwUGAAAAAAQABADzAAAAigUAAAAA&#10;" filled="f" stroked="f">
                <v:textbox>
                  <w:txbxContent>
                    <w:p w14:paraId="04F0DF4D" w14:textId="77777777" w:rsidR="003B7D62" w:rsidRDefault="003B7D62" w:rsidP="005C3FAF">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27B3428C" w14:textId="5A8596D2" w:rsidR="003B7D62" w:rsidRPr="00287377" w:rsidRDefault="0090438A" w:rsidP="005C3FAF">
                      <w:pPr>
                        <w:pStyle w:val="Sansinterligne"/>
                        <w:jc w:val="left"/>
                        <w:rPr>
                          <w:rFonts w:ascii="Calibri Light" w:hAnsi="Calibri Light" w:cs="Calibri Light"/>
                          <w:color w:val="810F3F"/>
                        </w:rPr>
                      </w:pPr>
                      <w:r>
                        <w:rPr>
                          <w:rFonts w:ascii="Calibri Light" w:hAnsi="Calibri Light" w:cs="Calibri Light"/>
                          <w:b/>
                          <w:bCs/>
                          <w:color w:val="810F3F"/>
                          <w:sz w:val="32"/>
                          <w:szCs w:val="32"/>
                        </w:rPr>
                        <w:t xml:space="preserve">AUDIT ENERGETIQUE </w:t>
                      </w:r>
                      <w:r w:rsidR="00236D29">
                        <w:rPr>
                          <w:rFonts w:ascii="Calibri Light" w:hAnsi="Calibri Light" w:cs="Calibri Light"/>
                          <w:b/>
                          <w:bCs/>
                          <w:color w:val="810F3F"/>
                          <w:sz w:val="32"/>
                          <w:szCs w:val="32"/>
                        </w:rPr>
                        <w:t xml:space="preserve">VOLONTAIRE </w:t>
                      </w:r>
                      <w:r>
                        <w:rPr>
                          <w:rFonts w:ascii="Calibri Light" w:hAnsi="Calibri Light" w:cs="Calibri Light"/>
                          <w:b/>
                          <w:bCs/>
                          <w:color w:val="810F3F"/>
                          <w:sz w:val="32"/>
                          <w:szCs w:val="32"/>
                        </w:rPr>
                        <w:t>EN INDUSTRIE</w:t>
                      </w:r>
                    </w:p>
                  </w:txbxContent>
                </v:textbox>
              </v:shape>
            </w:pict>
          </mc:Fallback>
        </mc:AlternateContent>
      </w:r>
    </w:p>
    <w:sectPr w:rsidR="00AF72DA" w:rsidRPr="00C52E23" w:rsidSect="00FD59DC">
      <w:headerReference w:type="even" r:id="rId40"/>
      <w:headerReference w:type="default" r:id="rId41"/>
      <w:footerReference w:type="default" r:id="rId42"/>
      <w:type w:val="continuous"/>
      <w:pgSz w:w="11906" w:h="16838"/>
      <w:pgMar w:top="1418" w:right="1418" w:bottom="1134" w:left="1418" w:header="72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1CFD1" w14:textId="77777777" w:rsidR="000709D1" w:rsidRDefault="000709D1" w:rsidP="00A57BC8">
      <w:r>
        <w:separator/>
      </w:r>
    </w:p>
    <w:p w14:paraId="55EE5D57" w14:textId="77777777" w:rsidR="000709D1" w:rsidRDefault="000709D1" w:rsidP="00A57BC8"/>
  </w:endnote>
  <w:endnote w:type="continuationSeparator" w:id="0">
    <w:p w14:paraId="22F5CCD8" w14:textId="77777777" w:rsidR="000709D1" w:rsidRDefault="000709D1" w:rsidP="00A57BC8">
      <w:r>
        <w:continuationSeparator/>
      </w:r>
    </w:p>
    <w:p w14:paraId="4AC04193" w14:textId="77777777" w:rsidR="000709D1" w:rsidRDefault="000709D1" w:rsidP="00A57BC8"/>
  </w:endnote>
  <w:endnote w:type="continuationNotice" w:id="1">
    <w:p w14:paraId="4642A93C" w14:textId="77777777" w:rsidR="000709D1" w:rsidRDefault="00070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24D6F" w14:textId="2ECF4538" w:rsidR="003B7D62" w:rsidRPr="00327114" w:rsidRDefault="003B7D62" w:rsidP="00FB40C0">
    <w:pPr>
      <w:pStyle w:val="Pieddepage"/>
      <w:jc w:val="right"/>
      <w:rPr>
        <w:rFonts w:ascii="Marianne Light" w:hAnsi="Marianne Light" w:cstheme="majorHAnsi"/>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sidR="00E06A4E">
      <w:rPr>
        <w:rFonts w:ascii="Marianne Light" w:hAnsi="Marianne Light" w:cstheme="majorHAnsi"/>
        <w:sz w:val="16"/>
        <w:szCs w:val="16"/>
      </w:rPr>
      <w:t xml:space="preserve">Audit énergétique </w:t>
    </w:r>
    <w:r w:rsidR="00236D29">
      <w:rPr>
        <w:rFonts w:ascii="Marianne Light" w:hAnsi="Marianne Light" w:cstheme="majorHAnsi"/>
        <w:sz w:val="16"/>
        <w:szCs w:val="16"/>
      </w:rPr>
      <w:t xml:space="preserve">volontaire </w:t>
    </w:r>
    <w:r w:rsidR="00E06A4E">
      <w:rPr>
        <w:rFonts w:ascii="Marianne Light" w:hAnsi="Marianne Light" w:cstheme="majorHAnsi"/>
        <w:sz w:val="16"/>
        <w:szCs w:val="16"/>
      </w:rPr>
      <w:t>en industrie</w:t>
    </w:r>
    <w:r>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180051">
      <w:rPr>
        <w:rFonts w:ascii="Marianne Light" w:hAnsi="Marianne Light" w:cstheme="majorHAnsi"/>
        <w:b/>
        <w:bCs/>
        <w:noProof/>
        <w:sz w:val="16"/>
        <w:szCs w:val="16"/>
      </w:rPr>
      <w:t>4</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p>
  <w:p w14:paraId="1DC5522F" w14:textId="3F90D066" w:rsidR="003B7D62" w:rsidRPr="00FB40C0" w:rsidRDefault="003B7D62" w:rsidP="00FB40C0">
    <w:pPr>
      <w:pStyle w:val="Pieddepage"/>
      <w:jc w:val="right"/>
      <w:rPr>
        <w:rFonts w:ascii="Marianne Light" w:hAnsi="Marianne Light" w:cstheme="majorHAnsi"/>
      </w:rPr>
    </w:pPr>
    <w:r w:rsidRPr="00327114">
      <w:rPr>
        <w:rFonts w:ascii="Marianne Light" w:hAnsi="Marianne Light" w:cstheme="majorHAnsi"/>
        <w:noProof/>
        <w:sz w:val="16"/>
        <w:szCs w:val="16"/>
      </w:rPr>
      <w:drawing>
        <wp:anchor distT="0" distB="0" distL="114300" distR="114300" simplePos="0" relativeHeight="251658240" behindDoc="1" locked="1" layoutInCell="1" allowOverlap="1" wp14:anchorId="08329379" wp14:editId="17504E1E">
          <wp:simplePos x="0" y="0"/>
          <wp:positionH relativeFrom="page">
            <wp:posOffset>6716395</wp:posOffset>
          </wp:positionH>
          <wp:positionV relativeFrom="page">
            <wp:posOffset>10137775</wp:posOffset>
          </wp:positionV>
          <wp:extent cx="100330" cy="100330"/>
          <wp:effectExtent l="0" t="0" r="0" b="0"/>
          <wp:wrapNone/>
          <wp:docPr id="1569829026" name="Image 156982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rPr>
        <w:rFonts w:ascii="Marianne Light" w:hAnsi="Marianne Light" w:cstheme="majorHAnsi"/>
        <w:sz w:val="16"/>
        <w:szCs w:val="16"/>
      </w:rPr>
      <w:t xml:space="preserve">Version </w:t>
    </w:r>
    <w:r w:rsidR="00236D29">
      <w:rPr>
        <w:rFonts w:ascii="Marianne Light" w:hAnsi="Marianne Light" w:cstheme="majorHAnsi"/>
        <w:sz w:val="16"/>
        <w:szCs w:val="16"/>
      </w:rPr>
      <w:t>janvier</w:t>
    </w:r>
    <w:r w:rsidR="0064330E">
      <w:rPr>
        <w:rFonts w:ascii="Marianne Light" w:hAnsi="Marianne Light" w:cstheme="majorHAnsi"/>
        <w:sz w:val="16"/>
        <w:szCs w:val="16"/>
      </w:rPr>
      <w:t xml:space="preserve"> </w:t>
    </w:r>
    <w:r w:rsidR="00D31A74">
      <w:rPr>
        <w:rFonts w:ascii="Marianne Light" w:hAnsi="Marianne Light" w:cstheme="majorHAnsi"/>
        <w:sz w:val="16"/>
        <w:szCs w:val="16"/>
      </w:rPr>
      <w:t>202</w:t>
    </w:r>
    <w:r w:rsidR="00236D29">
      <w:rPr>
        <w:rFonts w:ascii="Marianne Light" w:hAnsi="Marianne Light" w:cstheme="majorHAnsi"/>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0C065" w14:textId="317481C4" w:rsidR="003B7D62" w:rsidRDefault="003B7D62" w:rsidP="00C9367F">
    <w:pPr>
      <w:pStyle w:val="Pieddepage"/>
      <w:ind w:left="993"/>
    </w:pPr>
  </w:p>
  <w:p w14:paraId="3F31AEF8" w14:textId="22DFD583" w:rsidR="003B7D62" w:rsidRDefault="003B7D62" w:rsidP="000903EC">
    <w:pPr>
      <w:pStyle w:val="Pieddepage"/>
      <w:jc w:val="right"/>
      <w:rPr>
        <w:rFonts w:ascii="Marianne Light" w:hAnsi="Marianne Light" w:cstheme="majorHAnsi"/>
        <w:b/>
        <w:bCs/>
        <w:sz w:val="16"/>
        <w:szCs w:val="16"/>
      </w:rPr>
    </w:pPr>
    <w:r w:rsidRPr="00327114">
      <w:rPr>
        <w:rFonts w:ascii="Marianne Light" w:hAnsi="Marianne Light" w:cstheme="majorHAnsi"/>
        <w:sz w:val="16"/>
        <w:szCs w:val="16"/>
      </w:rPr>
      <w:t xml:space="preserve">Cahier des Charges ADEME </w:t>
    </w:r>
    <w:r>
      <w:rPr>
        <w:rFonts w:ascii="Marianne Light" w:hAnsi="Marianne Light" w:cstheme="majorHAnsi"/>
        <w:sz w:val="16"/>
        <w:szCs w:val="16"/>
      </w:rPr>
      <w:t>–</w:t>
    </w:r>
    <w:r w:rsidRPr="00327114">
      <w:rPr>
        <w:rFonts w:ascii="Marianne Light" w:hAnsi="Marianne Light" w:cstheme="majorHAnsi"/>
        <w:sz w:val="16"/>
        <w:szCs w:val="16"/>
      </w:rPr>
      <w:t xml:space="preserve"> </w:t>
    </w:r>
    <w:r w:rsidR="0090438A">
      <w:rPr>
        <w:rFonts w:ascii="Marianne Light" w:hAnsi="Marianne Light" w:cstheme="majorHAnsi"/>
        <w:sz w:val="16"/>
        <w:szCs w:val="16"/>
      </w:rPr>
      <w:t xml:space="preserve">Audit énergétique </w:t>
    </w:r>
    <w:r w:rsidR="00236D29">
      <w:rPr>
        <w:rFonts w:ascii="Marianne Light" w:hAnsi="Marianne Light" w:cstheme="majorHAnsi"/>
        <w:sz w:val="16"/>
        <w:szCs w:val="16"/>
      </w:rPr>
      <w:t xml:space="preserve">volontaire </w:t>
    </w:r>
    <w:r w:rsidR="0090438A">
      <w:rPr>
        <w:rFonts w:ascii="Marianne Light" w:hAnsi="Marianne Light" w:cstheme="majorHAnsi"/>
        <w:sz w:val="16"/>
        <w:szCs w:val="16"/>
      </w:rPr>
      <w:t>en</w:t>
    </w:r>
    <w:r w:rsidR="00583CB5">
      <w:rPr>
        <w:rFonts w:ascii="Marianne Light" w:hAnsi="Marianne Light" w:cstheme="majorHAnsi"/>
        <w:sz w:val="16"/>
        <w:szCs w:val="16"/>
      </w:rPr>
      <w:t xml:space="preserve"> industrie</w:t>
    </w:r>
    <w:r w:rsidR="000903EC">
      <w:rPr>
        <w:rFonts w:ascii="Marianne Light" w:hAnsi="Marianne Light" w:cstheme="majorHAnsi"/>
        <w:sz w:val="16"/>
        <w:szCs w:val="16"/>
      </w:rPr>
      <w:t xml:space="preserve"> </w:t>
    </w:r>
    <w:r w:rsidRPr="00327114">
      <w:rPr>
        <w:rFonts w:ascii="Marianne Light" w:hAnsi="Marianne Light" w:cstheme="majorHAnsi"/>
        <w:b/>
        <w:bCs/>
        <w:sz w:val="16"/>
        <w:szCs w:val="16"/>
      </w:rPr>
      <w:t xml:space="preserve">I </w:t>
    </w:r>
    <w:r w:rsidRPr="00327114">
      <w:rPr>
        <w:rFonts w:ascii="Marianne Light" w:hAnsi="Marianne Light" w:cstheme="majorHAnsi"/>
        <w:b/>
        <w:bCs/>
        <w:sz w:val="16"/>
        <w:szCs w:val="16"/>
      </w:rPr>
      <w:fldChar w:fldCharType="begin"/>
    </w:r>
    <w:r w:rsidRPr="00327114">
      <w:rPr>
        <w:rFonts w:ascii="Marianne Light" w:hAnsi="Marianne Light" w:cstheme="majorHAnsi"/>
        <w:b/>
        <w:bCs/>
        <w:sz w:val="16"/>
        <w:szCs w:val="16"/>
      </w:rPr>
      <w:instrText>PAGE   \* MERGEFORMAT</w:instrText>
    </w:r>
    <w:r w:rsidRPr="00327114">
      <w:rPr>
        <w:rFonts w:ascii="Marianne Light" w:hAnsi="Marianne Light" w:cstheme="majorHAnsi"/>
        <w:b/>
        <w:bCs/>
        <w:sz w:val="16"/>
        <w:szCs w:val="16"/>
      </w:rPr>
      <w:fldChar w:fldCharType="separate"/>
    </w:r>
    <w:r w:rsidR="00180051">
      <w:rPr>
        <w:rFonts w:ascii="Marianne Light" w:hAnsi="Marianne Light" w:cstheme="majorHAnsi"/>
        <w:b/>
        <w:bCs/>
        <w:noProof/>
        <w:sz w:val="16"/>
        <w:szCs w:val="16"/>
      </w:rPr>
      <w:t>29</w:t>
    </w:r>
    <w:r w:rsidRPr="00327114">
      <w:rPr>
        <w:rFonts w:ascii="Marianne Light" w:hAnsi="Marianne Light" w:cstheme="majorHAnsi"/>
        <w:b/>
        <w:bCs/>
        <w:sz w:val="16"/>
        <w:szCs w:val="16"/>
      </w:rPr>
      <w:fldChar w:fldCharType="end"/>
    </w:r>
    <w:r w:rsidRPr="00327114">
      <w:rPr>
        <w:rFonts w:ascii="Marianne Light" w:hAnsi="Marianne Light" w:cstheme="majorHAnsi"/>
        <w:b/>
        <w:bCs/>
        <w:sz w:val="16"/>
        <w:szCs w:val="16"/>
      </w:rPr>
      <w:t xml:space="preserve"> I</w:t>
    </w:r>
    <w:r w:rsidRPr="00327114">
      <w:rPr>
        <w:rFonts w:ascii="Marianne Light" w:hAnsi="Marianne Light" w:cstheme="majorHAnsi"/>
        <w:noProof/>
        <w:sz w:val="16"/>
        <w:szCs w:val="16"/>
      </w:rPr>
      <w:drawing>
        <wp:anchor distT="0" distB="0" distL="114300" distR="114300" simplePos="0" relativeHeight="251658241" behindDoc="1" locked="1" layoutInCell="1" allowOverlap="1" wp14:anchorId="4B4C3337" wp14:editId="3CECB793">
          <wp:simplePos x="0" y="0"/>
          <wp:positionH relativeFrom="page">
            <wp:posOffset>6716395</wp:posOffset>
          </wp:positionH>
          <wp:positionV relativeFrom="page">
            <wp:posOffset>10261600</wp:posOffset>
          </wp:positionV>
          <wp:extent cx="100330" cy="100330"/>
          <wp:effectExtent l="0" t="0" r="0" b="0"/>
          <wp:wrapNone/>
          <wp:docPr id="1381848187" name="Image 138184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p>
  <w:p w14:paraId="3469DBEB" w14:textId="4C0F1890" w:rsidR="005C64F9" w:rsidRPr="000903EC" w:rsidRDefault="005C64F9" w:rsidP="000903EC">
    <w:pPr>
      <w:pStyle w:val="Pieddepage"/>
      <w:jc w:val="right"/>
      <w:rPr>
        <w:rFonts w:ascii="Marianne Light" w:hAnsi="Marianne Light" w:cstheme="majorHAnsi"/>
        <w:sz w:val="16"/>
        <w:szCs w:val="16"/>
      </w:rPr>
    </w:pPr>
    <w:r>
      <w:rPr>
        <w:rFonts w:ascii="Marianne Light" w:hAnsi="Marianne Light" w:cstheme="majorHAnsi"/>
        <w:b/>
        <w:bCs/>
        <w:sz w:val="16"/>
        <w:szCs w:val="16"/>
      </w:rPr>
      <w:t xml:space="preserve">Version </w:t>
    </w:r>
    <w:r w:rsidR="00236D29">
      <w:rPr>
        <w:rFonts w:ascii="Marianne Light" w:hAnsi="Marianne Light" w:cstheme="majorHAnsi"/>
        <w:b/>
        <w:bCs/>
        <w:sz w:val="16"/>
        <w:szCs w:val="16"/>
      </w:rPr>
      <w:t xml:space="preserve">janvier </w:t>
    </w:r>
    <w:r>
      <w:rPr>
        <w:rFonts w:ascii="Marianne Light" w:hAnsi="Marianne Light" w:cstheme="majorHAnsi"/>
        <w:b/>
        <w:bCs/>
        <w:sz w:val="16"/>
        <w:szCs w:val="16"/>
      </w:rPr>
      <w:t>202</w:t>
    </w:r>
    <w:r w:rsidR="00236D29">
      <w:rPr>
        <w:rFonts w:ascii="Marianne Light" w:hAnsi="Marianne Light" w:cstheme="majorHAnsi"/>
        <w:b/>
        <w:b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A049E" w14:textId="77777777" w:rsidR="000709D1" w:rsidRDefault="000709D1" w:rsidP="00A57BC8"/>
  </w:footnote>
  <w:footnote w:type="continuationSeparator" w:id="0">
    <w:p w14:paraId="319E4811" w14:textId="77777777" w:rsidR="000709D1" w:rsidRDefault="000709D1" w:rsidP="00A57BC8"/>
  </w:footnote>
  <w:footnote w:type="continuationNotice" w:id="1">
    <w:p w14:paraId="3F57F6B9" w14:textId="77777777" w:rsidR="000709D1" w:rsidRDefault="000709D1"/>
  </w:footnote>
  <w:footnote w:id="2">
    <w:p w14:paraId="11539AB3" w14:textId="3C75CE53" w:rsidR="00D52094" w:rsidRPr="008A6B33" w:rsidRDefault="00D52094">
      <w:pPr>
        <w:pStyle w:val="Notedebasdepage"/>
        <w:rPr>
          <w:rFonts w:ascii="Marianne Light" w:hAnsi="Marianne Light"/>
          <w:i w:val="0"/>
          <w:iCs/>
          <w:sz w:val="16"/>
          <w:szCs w:val="16"/>
        </w:rPr>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w:t>
      </w:r>
      <w:r w:rsidR="004E517A" w:rsidRPr="008A6B33">
        <w:rPr>
          <w:rFonts w:ascii="Marianne Light" w:hAnsi="Marianne Light"/>
          <w:i w:val="0"/>
          <w:iCs/>
          <w:sz w:val="16"/>
          <w:szCs w:val="16"/>
        </w:rPr>
        <w:t>La référence aux codes NAF industrie pourra ne pas être obligatoire si l’activité peut s’entendre comme à finalité industrielle (exemples</w:t>
      </w:r>
      <w:r w:rsidR="004E517A" w:rsidRPr="008A6B33">
        <w:rPr>
          <w:rFonts w:cs="Calibri"/>
          <w:i w:val="0"/>
          <w:iCs/>
          <w:sz w:val="16"/>
          <w:szCs w:val="16"/>
        </w:rPr>
        <w:t> </w:t>
      </w:r>
      <w:r w:rsidR="004E517A" w:rsidRPr="008A6B33">
        <w:rPr>
          <w:rFonts w:ascii="Marianne Light" w:hAnsi="Marianne Light"/>
          <w:i w:val="0"/>
          <w:iCs/>
          <w:sz w:val="16"/>
          <w:szCs w:val="16"/>
        </w:rPr>
        <w:t>: entrep</w:t>
      </w:r>
      <w:r w:rsidR="004E517A" w:rsidRPr="008A6B33">
        <w:rPr>
          <w:rFonts w:ascii="Marianne Light" w:hAnsi="Marianne Light" w:cs="Marianne"/>
          <w:i w:val="0"/>
          <w:iCs/>
          <w:sz w:val="16"/>
          <w:szCs w:val="16"/>
        </w:rPr>
        <w:t>ô</w:t>
      </w:r>
      <w:r w:rsidR="004E517A" w:rsidRPr="008A6B33">
        <w:rPr>
          <w:rFonts w:ascii="Marianne Light" w:hAnsi="Marianne Light"/>
          <w:i w:val="0"/>
          <w:iCs/>
          <w:sz w:val="16"/>
          <w:szCs w:val="16"/>
        </w:rPr>
        <w:t>ts frigorifiques pour usage industriel, installation fixe de production d</w:t>
      </w:r>
      <w:r w:rsidR="004E517A" w:rsidRPr="008A6B33">
        <w:rPr>
          <w:rFonts w:ascii="Marianne Light" w:hAnsi="Marianne Light" w:cs="Marianne"/>
          <w:i w:val="0"/>
          <w:iCs/>
          <w:sz w:val="16"/>
          <w:szCs w:val="16"/>
        </w:rPr>
        <w:t>’</w:t>
      </w:r>
      <w:r w:rsidR="004E517A" w:rsidRPr="008A6B33">
        <w:rPr>
          <w:rFonts w:ascii="Marianne Light" w:hAnsi="Marianne Light"/>
          <w:i w:val="0"/>
          <w:iCs/>
          <w:sz w:val="16"/>
          <w:szCs w:val="16"/>
        </w:rPr>
        <w:t>enrob</w:t>
      </w:r>
      <w:r w:rsidR="004E517A" w:rsidRPr="008A6B33">
        <w:rPr>
          <w:rFonts w:ascii="Marianne Light" w:hAnsi="Marianne Light" w:cs="Marianne"/>
          <w:i w:val="0"/>
          <w:iCs/>
          <w:sz w:val="16"/>
          <w:szCs w:val="16"/>
        </w:rPr>
        <w:t>é</w:t>
      </w:r>
      <w:r w:rsidR="004E517A" w:rsidRPr="008A6B33">
        <w:rPr>
          <w:rFonts w:ascii="Marianne Light" w:hAnsi="Marianne Light"/>
          <w:i w:val="0"/>
          <w:iCs/>
          <w:sz w:val="16"/>
          <w:szCs w:val="16"/>
        </w:rPr>
        <w:t>s)</w:t>
      </w:r>
    </w:p>
  </w:footnote>
  <w:footnote w:id="3">
    <w:p w14:paraId="3527F70C" w14:textId="77777777" w:rsidR="009B3319" w:rsidRPr="008A6B33" w:rsidRDefault="009B3319" w:rsidP="009B3319">
      <w:pPr>
        <w:pStyle w:val="Notedebasdepage"/>
        <w:rPr>
          <w:rFonts w:ascii="Marianne Light" w:hAnsi="Marianne Light"/>
          <w:i w:val="0"/>
          <w:iCs/>
          <w:sz w:val="16"/>
          <w:szCs w:val="16"/>
        </w:rPr>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https://www.afnor.org/actualites/audit-energetique-nf-en-16247-version-2022/</w:t>
      </w:r>
    </w:p>
  </w:footnote>
  <w:footnote w:id="4">
    <w:p w14:paraId="593D5EB9" w14:textId="77777777" w:rsidR="009B3319" w:rsidRPr="008A6B33" w:rsidRDefault="009B3319" w:rsidP="009B3319">
      <w:pPr>
        <w:pStyle w:val="Notedebasdepage"/>
        <w:rPr>
          <w:rFonts w:ascii="Marianne Light" w:hAnsi="Marianne Light"/>
          <w:i w:val="0"/>
          <w:iCs/>
          <w:sz w:val="16"/>
          <w:szCs w:val="16"/>
        </w:rPr>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https://www.legifrance.gouv.fr/loda/id/JORFTEXT000029799227/2021-03-27</w:t>
      </w:r>
    </w:p>
  </w:footnote>
  <w:footnote w:id="5">
    <w:p w14:paraId="3762C189" w14:textId="2935E270" w:rsidR="0034659B" w:rsidRPr="008A6B33" w:rsidRDefault="0034659B">
      <w:pPr>
        <w:pStyle w:val="Notedebasdepage"/>
        <w:rPr>
          <w:rFonts w:ascii="Marianne Light" w:hAnsi="Marianne Light"/>
          <w:i w:val="0"/>
          <w:iCs/>
          <w:sz w:val="16"/>
          <w:szCs w:val="16"/>
        </w:rPr>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https://www.legifrance.gouv.fr/download/pdf?id=JWMUOESSo6JQNt9ZNa3vl9D6bOFUx5_d2yW5qgRyFBY=</w:t>
      </w:r>
    </w:p>
  </w:footnote>
  <w:footnote w:id="6">
    <w:p w14:paraId="5A9BE63D" w14:textId="77777777" w:rsidR="000733F4" w:rsidRPr="004D6C10" w:rsidRDefault="000733F4" w:rsidP="000733F4">
      <w:pPr>
        <w:pStyle w:val="Notedebasdepage"/>
        <w:rPr>
          <w:lang w:val="en-US"/>
        </w:rPr>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DIRECTIVE (UE) 2023/1791 DU PARLEMENT EUROPÉEN ET DU CONSEIL du 13 septembre 2023 relative à l’efficacité énergétique. </w:t>
      </w:r>
      <w:r w:rsidRPr="004D6C10">
        <w:rPr>
          <w:rFonts w:ascii="Marianne Light" w:hAnsi="Marianne Light"/>
          <w:i w:val="0"/>
          <w:iCs/>
          <w:sz w:val="16"/>
          <w:szCs w:val="16"/>
          <w:lang w:val="en-US"/>
        </w:rPr>
        <w:t>Cf. https://eur-lex.europa.eu/legal-content/FR/TXT/PDF/?uri=CELEX:32023L1791</w:t>
      </w:r>
    </w:p>
  </w:footnote>
  <w:footnote w:id="7">
    <w:p w14:paraId="25E06EF5" w14:textId="0D87F02B" w:rsidR="00115890" w:rsidRPr="008A6B33" w:rsidRDefault="00115890" w:rsidP="00115890">
      <w:pPr>
        <w:pStyle w:val="Notedebasdepage"/>
        <w:rPr>
          <w:rFonts w:ascii="Marianne Light" w:hAnsi="Marianne Light"/>
          <w:i w:val="0"/>
          <w:iCs/>
          <w:sz w:val="16"/>
          <w:szCs w:val="16"/>
        </w:rPr>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En effet, pour les activités liées aux procédés industriels, le niveau d’audit répond </w:t>
      </w:r>
      <w:r w:rsidRPr="008A6B33">
        <w:rPr>
          <w:rFonts w:ascii="Marianne Light" w:hAnsi="Marianne Light"/>
          <w:i w:val="0"/>
          <w:iCs/>
          <w:sz w:val="16"/>
          <w:szCs w:val="16"/>
        </w:rPr>
        <w:t>a minima au niveau 2 de l’annexe B de la norme NF EN 16247-1 : 2022.</w:t>
      </w:r>
    </w:p>
    <w:p w14:paraId="2F29D93A" w14:textId="2E0D80B3" w:rsidR="00115890" w:rsidRDefault="00115890">
      <w:pPr>
        <w:pStyle w:val="Notedebasdepage"/>
      </w:pPr>
    </w:p>
  </w:footnote>
  <w:footnote w:id="8">
    <w:p w14:paraId="0F561B77" w14:textId="281074BD" w:rsidR="00D17DB2" w:rsidRPr="000C4401" w:rsidRDefault="00D17DB2" w:rsidP="00D17DB2">
      <w:pPr>
        <w:pStyle w:val="Notedebasdepage"/>
        <w:jc w:val="left"/>
        <w:rPr>
          <w:rFonts w:ascii="Marianne Light" w:hAnsi="Marianne Light"/>
          <w:i w:val="0"/>
          <w:iCs/>
          <w:sz w:val="16"/>
          <w:szCs w:val="16"/>
        </w:rPr>
      </w:pPr>
      <w:r w:rsidRPr="000C4401">
        <w:rPr>
          <w:rStyle w:val="Appelnotedebasdep"/>
          <w:rFonts w:ascii="Marianne Light" w:hAnsi="Marianne Light"/>
          <w:sz w:val="16"/>
          <w:szCs w:val="16"/>
        </w:rPr>
        <w:footnoteRef/>
      </w:r>
      <w:r w:rsidRPr="000C4401">
        <w:rPr>
          <w:rFonts w:ascii="Marianne Light" w:hAnsi="Marianne Light"/>
          <w:sz w:val="16"/>
          <w:szCs w:val="16"/>
        </w:rPr>
        <w:t xml:space="preserve"> </w:t>
      </w:r>
      <w:r w:rsidR="000C4401">
        <w:rPr>
          <w:rFonts w:ascii="Marianne Light" w:hAnsi="Marianne Light"/>
          <w:sz w:val="16"/>
          <w:szCs w:val="16"/>
        </w:rPr>
        <w:t>Source</w:t>
      </w:r>
      <w:r w:rsidR="000C4401">
        <w:rPr>
          <w:rFonts w:cs="Calibri"/>
          <w:sz w:val="16"/>
          <w:szCs w:val="16"/>
        </w:rPr>
        <w:t> </w:t>
      </w:r>
      <w:r w:rsidR="000C4401">
        <w:rPr>
          <w:rFonts w:ascii="Marianne Light" w:hAnsi="Marianne Light"/>
          <w:sz w:val="16"/>
          <w:szCs w:val="16"/>
        </w:rPr>
        <w:t xml:space="preserve">: </w:t>
      </w:r>
      <w:r w:rsidRPr="000C4401">
        <w:rPr>
          <w:rFonts w:ascii="Marianne Light" w:hAnsi="Marianne Light"/>
          <w:i w:val="0"/>
          <w:iCs/>
          <w:sz w:val="16"/>
          <w:szCs w:val="16"/>
        </w:rPr>
        <w:t>https://climate.ec.europa.eu/document/download/6bdefaa1-2aa8-4306-a4a2-4eb7d751f5ae_en?filename=12_gd12_eneff_conditionality_en.pdf&amp;prefLang=fr</w:t>
      </w:r>
    </w:p>
  </w:footnote>
  <w:footnote w:id="9">
    <w:p w14:paraId="60E41042" w14:textId="77777777" w:rsidR="000C4401" w:rsidRPr="000C4401" w:rsidRDefault="000C4401" w:rsidP="000C4401">
      <w:pPr>
        <w:rPr>
          <w:rFonts w:ascii="Marianne Light" w:hAnsi="Marianne Light"/>
          <w:sz w:val="16"/>
          <w:szCs w:val="16"/>
        </w:rPr>
      </w:pPr>
      <w:r w:rsidRPr="000C4401">
        <w:rPr>
          <w:rStyle w:val="Appelnotedebasdep"/>
          <w:rFonts w:ascii="Marianne Light" w:hAnsi="Marianne Light"/>
          <w:sz w:val="16"/>
          <w:szCs w:val="16"/>
        </w:rPr>
        <w:footnoteRef/>
      </w:r>
      <w:r w:rsidRPr="000C4401">
        <w:rPr>
          <w:rFonts w:ascii="Marianne Light" w:hAnsi="Marianne Light"/>
          <w:sz w:val="16"/>
          <w:szCs w:val="16"/>
        </w:rPr>
        <w:t xml:space="preserve"> Les économies de coûts comprennent les économies d'énergie, de personnel ou d'exploitation. Si la mesure d'efficacité énergétique permet de fabriquer davantage de produits, il convient également de prendre en compte les recettes supplémentaires.</w:t>
      </w:r>
    </w:p>
    <w:p w14:paraId="2909F423" w14:textId="28508F3E" w:rsidR="000C4401" w:rsidRDefault="000C4401">
      <w:pPr>
        <w:pStyle w:val="Notedebasdepage"/>
      </w:pPr>
    </w:p>
  </w:footnote>
  <w:footnote w:id="10">
    <w:p w14:paraId="20E38633" w14:textId="77777777" w:rsidR="00D45B86" w:rsidRPr="008A6B33" w:rsidRDefault="00D45B86" w:rsidP="00D45B86">
      <w:pPr>
        <w:pStyle w:val="Notedebasdepage"/>
        <w:jc w:val="left"/>
        <w:rPr>
          <w:rFonts w:ascii="Marianne Light" w:hAnsi="Marianne Light"/>
          <w:i w:val="0"/>
          <w:iCs/>
          <w:sz w:val="16"/>
          <w:szCs w:val="16"/>
        </w:rPr>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https://www.boutique.afnor.org/fr-fr/norme/nf-en-17267/plan-de-mesurage-et-de-surveillance-de-lenergie-conception-et-mise-en-oeuvr/fa191096/83788</w:t>
      </w:r>
    </w:p>
  </w:footnote>
  <w:footnote w:id="11">
    <w:p w14:paraId="53A0294B" w14:textId="77777777" w:rsidR="00D45B86" w:rsidRDefault="00D45B86" w:rsidP="00D45B86">
      <w:pPr>
        <w:pStyle w:val="Notedebasdepage"/>
        <w:jc w:val="left"/>
      </w:pPr>
      <w:r w:rsidRPr="008A6B33">
        <w:rPr>
          <w:rStyle w:val="Appelnotedebasdep"/>
          <w:rFonts w:ascii="Marianne Light" w:hAnsi="Marianne Light"/>
          <w:i w:val="0"/>
          <w:iCs/>
          <w:sz w:val="16"/>
          <w:szCs w:val="16"/>
        </w:rPr>
        <w:footnoteRef/>
      </w:r>
      <w:r w:rsidRPr="008A6B33">
        <w:rPr>
          <w:rFonts w:ascii="Marianne Light" w:hAnsi="Marianne Light"/>
          <w:i w:val="0"/>
          <w:iCs/>
          <w:sz w:val="16"/>
          <w:szCs w:val="16"/>
        </w:rPr>
        <w:t xml:space="preserve"> https://librairie.ademe.fr/energies-renouvelables-reseaux-et-stockage/4436-modele-de-plan-de-mesurage-de-l-energie-integrable-dans-une-demarche-de-management-de-l-energie.html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1BB5" w14:textId="77777777" w:rsidR="003B7D62" w:rsidRDefault="003B7D62"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97DA" w14:textId="77777777" w:rsidR="003B7D62" w:rsidRDefault="003B7D62"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AE3"/>
    <w:multiLevelType w:val="hybridMultilevel"/>
    <w:tmpl w:val="58FE8E8E"/>
    <w:lvl w:ilvl="0" w:tplc="02B892C6">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9953FFE"/>
    <w:multiLevelType w:val="hybridMultilevel"/>
    <w:tmpl w:val="79203016"/>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7677E"/>
    <w:multiLevelType w:val="multilevel"/>
    <w:tmpl w:val="AE686CFC"/>
    <w:lvl w:ilvl="0">
      <w:start w:val="1"/>
      <w:numFmt w:val="decimal"/>
      <w:pStyle w:val="Titre1"/>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pStyle w:val="Titre3"/>
      <w:suff w:val="space"/>
      <w:lvlText w:val="%1.%2.%3 -"/>
      <w:lvlJc w:val="left"/>
      <w:pPr>
        <w:ind w:left="709" w:firstLine="0"/>
      </w:pPr>
      <w:rPr>
        <w:rFonts w:hint="default"/>
      </w:rPr>
    </w:lvl>
    <w:lvl w:ilvl="3">
      <w:start w:val="1"/>
      <w:numFmt w:val="decimal"/>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FC41717"/>
    <w:multiLevelType w:val="hybridMultilevel"/>
    <w:tmpl w:val="91D0572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0A33E7"/>
    <w:multiLevelType w:val="hybridMultilevel"/>
    <w:tmpl w:val="C8227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7123A"/>
    <w:multiLevelType w:val="hybridMultilevel"/>
    <w:tmpl w:val="B778F2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9A3300F"/>
    <w:multiLevelType w:val="hybridMultilevel"/>
    <w:tmpl w:val="734A6CD4"/>
    <w:lvl w:ilvl="0" w:tplc="31BC3FB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449CB"/>
    <w:multiLevelType w:val="multilevel"/>
    <w:tmpl w:val="1DB4C9DA"/>
    <w:lvl w:ilvl="0">
      <w:start w:val="1"/>
      <w:numFmt w:val="decimal"/>
      <w:lvlText w:val="%1."/>
      <w:lvlJc w:val="left"/>
      <w:pPr>
        <w:tabs>
          <w:tab w:val="num" w:pos="567"/>
        </w:tabs>
        <w:ind w:left="567" w:hanging="567"/>
      </w:pPr>
      <w:rPr>
        <w:b/>
        <w:i w:val="0"/>
        <w:color w:val="000000"/>
      </w:rPr>
    </w:lvl>
    <w:lvl w:ilvl="1">
      <w:start w:val="1"/>
      <w:numFmt w:val="decimal"/>
      <w:pStyle w:val="Listenumros"/>
      <w:lvlText w:val="%1.%2."/>
      <w:lvlJc w:val="left"/>
      <w:pPr>
        <w:tabs>
          <w:tab w:val="num" w:pos="1134"/>
        </w:tabs>
        <w:ind w:left="1134" w:hanging="774"/>
      </w:pPr>
      <w:rPr>
        <w:b/>
        <w:i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665B83"/>
    <w:multiLevelType w:val="hybridMultilevel"/>
    <w:tmpl w:val="4DB6C540"/>
    <w:lvl w:ilvl="0" w:tplc="6C22F52C">
      <w:start w:val="4"/>
      <w:numFmt w:val="bullet"/>
      <w:lvlText w:val=""/>
      <w:lvlJc w:val="left"/>
      <w:pPr>
        <w:ind w:left="360" w:hanging="360"/>
      </w:pPr>
      <w:rPr>
        <w:rFonts w:ascii="Wingdings" w:eastAsia="Times New Roman"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B402B8"/>
    <w:multiLevelType w:val="hybridMultilevel"/>
    <w:tmpl w:val="E3025B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C52FC3"/>
    <w:multiLevelType w:val="multilevel"/>
    <w:tmpl w:val="2C10D780"/>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DE1B64"/>
    <w:multiLevelType w:val="hybridMultilevel"/>
    <w:tmpl w:val="3EB283A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0A5F53"/>
    <w:multiLevelType w:val="hybridMultilevel"/>
    <w:tmpl w:val="51BCFFF2"/>
    <w:lvl w:ilvl="0" w:tplc="040C000F">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46550A4"/>
    <w:multiLevelType w:val="hybridMultilevel"/>
    <w:tmpl w:val="1F267F46"/>
    <w:lvl w:ilvl="0" w:tplc="BEA075E4">
      <w:start w:val="1"/>
      <w:numFmt w:val="decimal"/>
      <w:lvlText w:val="%1."/>
      <w:lvlJc w:val="left"/>
      <w:pPr>
        <w:ind w:left="720" w:hanging="360"/>
      </w:pPr>
      <w:rPr>
        <w:rFonts w:ascii="Calibri" w:eastAsia="Times New Roman" w:hAnsi="Calibri"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903151"/>
    <w:multiLevelType w:val="hybridMultilevel"/>
    <w:tmpl w:val="41886260"/>
    <w:lvl w:ilvl="0" w:tplc="7884FDFE">
      <w:start w:val="1"/>
      <w:numFmt w:val="bullet"/>
      <w:lvlText w:val=""/>
      <w:lvlJc w:val="left"/>
      <w:pPr>
        <w:tabs>
          <w:tab w:val="num" w:pos="720"/>
        </w:tabs>
        <w:ind w:left="720" w:hanging="360"/>
      </w:pPr>
      <w:rPr>
        <w:rFonts w:ascii="Symbol" w:hAnsi="Symbol" w:hint="default"/>
      </w:rPr>
    </w:lvl>
    <w:lvl w:ilvl="1" w:tplc="C43A67B4">
      <w:start w:val="1"/>
      <w:numFmt w:val="bullet"/>
      <w:lvlText w:val=""/>
      <w:lvlJc w:val="left"/>
      <w:pPr>
        <w:tabs>
          <w:tab w:val="num" w:pos="1440"/>
        </w:tabs>
        <w:ind w:left="1440" w:hanging="360"/>
      </w:pPr>
      <w:rPr>
        <w:rFonts w:ascii="Symbol" w:hAnsi="Symbol" w:hint="default"/>
      </w:rPr>
    </w:lvl>
    <w:lvl w:ilvl="2" w:tplc="E76A52CC" w:tentative="1">
      <w:start w:val="1"/>
      <w:numFmt w:val="bullet"/>
      <w:lvlText w:val=""/>
      <w:lvlJc w:val="left"/>
      <w:pPr>
        <w:tabs>
          <w:tab w:val="num" w:pos="2160"/>
        </w:tabs>
        <w:ind w:left="2160" w:hanging="360"/>
      </w:pPr>
      <w:rPr>
        <w:rFonts w:ascii="Symbol" w:hAnsi="Symbol" w:hint="default"/>
      </w:rPr>
    </w:lvl>
    <w:lvl w:ilvl="3" w:tplc="F670C9B6" w:tentative="1">
      <w:start w:val="1"/>
      <w:numFmt w:val="bullet"/>
      <w:lvlText w:val=""/>
      <w:lvlJc w:val="left"/>
      <w:pPr>
        <w:tabs>
          <w:tab w:val="num" w:pos="2880"/>
        </w:tabs>
        <w:ind w:left="2880" w:hanging="360"/>
      </w:pPr>
      <w:rPr>
        <w:rFonts w:ascii="Symbol" w:hAnsi="Symbol" w:hint="default"/>
      </w:rPr>
    </w:lvl>
    <w:lvl w:ilvl="4" w:tplc="FD625E00" w:tentative="1">
      <w:start w:val="1"/>
      <w:numFmt w:val="bullet"/>
      <w:lvlText w:val=""/>
      <w:lvlJc w:val="left"/>
      <w:pPr>
        <w:tabs>
          <w:tab w:val="num" w:pos="3600"/>
        </w:tabs>
        <w:ind w:left="3600" w:hanging="360"/>
      </w:pPr>
      <w:rPr>
        <w:rFonts w:ascii="Symbol" w:hAnsi="Symbol" w:hint="default"/>
      </w:rPr>
    </w:lvl>
    <w:lvl w:ilvl="5" w:tplc="B3FE9E52" w:tentative="1">
      <w:start w:val="1"/>
      <w:numFmt w:val="bullet"/>
      <w:lvlText w:val=""/>
      <w:lvlJc w:val="left"/>
      <w:pPr>
        <w:tabs>
          <w:tab w:val="num" w:pos="4320"/>
        </w:tabs>
        <w:ind w:left="4320" w:hanging="360"/>
      </w:pPr>
      <w:rPr>
        <w:rFonts w:ascii="Symbol" w:hAnsi="Symbol" w:hint="default"/>
      </w:rPr>
    </w:lvl>
    <w:lvl w:ilvl="6" w:tplc="26B076A8" w:tentative="1">
      <w:start w:val="1"/>
      <w:numFmt w:val="bullet"/>
      <w:lvlText w:val=""/>
      <w:lvlJc w:val="left"/>
      <w:pPr>
        <w:tabs>
          <w:tab w:val="num" w:pos="5040"/>
        </w:tabs>
        <w:ind w:left="5040" w:hanging="360"/>
      </w:pPr>
      <w:rPr>
        <w:rFonts w:ascii="Symbol" w:hAnsi="Symbol" w:hint="default"/>
      </w:rPr>
    </w:lvl>
    <w:lvl w:ilvl="7" w:tplc="90D47CD8" w:tentative="1">
      <w:start w:val="1"/>
      <w:numFmt w:val="bullet"/>
      <w:lvlText w:val=""/>
      <w:lvlJc w:val="left"/>
      <w:pPr>
        <w:tabs>
          <w:tab w:val="num" w:pos="5760"/>
        </w:tabs>
        <w:ind w:left="5760" w:hanging="360"/>
      </w:pPr>
      <w:rPr>
        <w:rFonts w:ascii="Symbol" w:hAnsi="Symbol" w:hint="default"/>
      </w:rPr>
    </w:lvl>
    <w:lvl w:ilvl="8" w:tplc="CFD23E9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01F1F00"/>
    <w:multiLevelType w:val="hybridMultilevel"/>
    <w:tmpl w:val="848C5DB0"/>
    <w:lvl w:ilvl="0" w:tplc="E5F8FA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1E3AFA"/>
    <w:multiLevelType w:val="hybridMultilevel"/>
    <w:tmpl w:val="7C764EF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1942D0"/>
    <w:multiLevelType w:val="hybridMultilevel"/>
    <w:tmpl w:val="0026FE4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8B6BBC"/>
    <w:multiLevelType w:val="hybridMultilevel"/>
    <w:tmpl w:val="B7E0C0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657350"/>
    <w:multiLevelType w:val="hybridMultilevel"/>
    <w:tmpl w:val="499A21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061F3F"/>
    <w:multiLevelType w:val="hybridMultilevel"/>
    <w:tmpl w:val="8BBC3872"/>
    <w:lvl w:ilvl="0" w:tplc="20BE82E2">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24DE6"/>
    <w:multiLevelType w:val="hybridMultilevel"/>
    <w:tmpl w:val="77CC325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832CF6"/>
    <w:multiLevelType w:val="hybridMultilevel"/>
    <w:tmpl w:val="1996EB86"/>
    <w:lvl w:ilvl="0" w:tplc="1702003C">
      <w:start w:val="1"/>
      <w:numFmt w:val="bullet"/>
      <w:lvlText w:val=""/>
      <w:lvlJc w:val="left"/>
      <w:pPr>
        <w:tabs>
          <w:tab w:val="num" w:pos="720"/>
        </w:tabs>
        <w:ind w:left="720" w:hanging="360"/>
      </w:pPr>
      <w:rPr>
        <w:rFonts w:ascii="Wingdings" w:hAnsi="Wingdings" w:hint="default"/>
      </w:rPr>
    </w:lvl>
    <w:lvl w:ilvl="1" w:tplc="4CBEAC98" w:tentative="1">
      <w:start w:val="1"/>
      <w:numFmt w:val="bullet"/>
      <w:lvlText w:val=""/>
      <w:lvlJc w:val="left"/>
      <w:pPr>
        <w:tabs>
          <w:tab w:val="num" w:pos="1440"/>
        </w:tabs>
        <w:ind w:left="1440" w:hanging="360"/>
      </w:pPr>
      <w:rPr>
        <w:rFonts w:ascii="Wingdings" w:hAnsi="Wingdings" w:hint="default"/>
      </w:rPr>
    </w:lvl>
    <w:lvl w:ilvl="2" w:tplc="BCD6D78E" w:tentative="1">
      <w:start w:val="1"/>
      <w:numFmt w:val="bullet"/>
      <w:lvlText w:val=""/>
      <w:lvlJc w:val="left"/>
      <w:pPr>
        <w:tabs>
          <w:tab w:val="num" w:pos="2160"/>
        </w:tabs>
        <w:ind w:left="2160" w:hanging="360"/>
      </w:pPr>
      <w:rPr>
        <w:rFonts w:ascii="Wingdings" w:hAnsi="Wingdings" w:hint="default"/>
      </w:rPr>
    </w:lvl>
    <w:lvl w:ilvl="3" w:tplc="DEBA4882" w:tentative="1">
      <w:start w:val="1"/>
      <w:numFmt w:val="bullet"/>
      <w:lvlText w:val=""/>
      <w:lvlJc w:val="left"/>
      <w:pPr>
        <w:tabs>
          <w:tab w:val="num" w:pos="2880"/>
        </w:tabs>
        <w:ind w:left="2880" w:hanging="360"/>
      </w:pPr>
      <w:rPr>
        <w:rFonts w:ascii="Wingdings" w:hAnsi="Wingdings" w:hint="default"/>
      </w:rPr>
    </w:lvl>
    <w:lvl w:ilvl="4" w:tplc="0164C4B0" w:tentative="1">
      <w:start w:val="1"/>
      <w:numFmt w:val="bullet"/>
      <w:lvlText w:val=""/>
      <w:lvlJc w:val="left"/>
      <w:pPr>
        <w:tabs>
          <w:tab w:val="num" w:pos="3600"/>
        </w:tabs>
        <w:ind w:left="3600" w:hanging="360"/>
      </w:pPr>
      <w:rPr>
        <w:rFonts w:ascii="Wingdings" w:hAnsi="Wingdings" w:hint="default"/>
      </w:rPr>
    </w:lvl>
    <w:lvl w:ilvl="5" w:tplc="3DF07E38" w:tentative="1">
      <w:start w:val="1"/>
      <w:numFmt w:val="bullet"/>
      <w:lvlText w:val=""/>
      <w:lvlJc w:val="left"/>
      <w:pPr>
        <w:tabs>
          <w:tab w:val="num" w:pos="4320"/>
        </w:tabs>
        <w:ind w:left="4320" w:hanging="360"/>
      </w:pPr>
      <w:rPr>
        <w:rFonts w:ascii="Wingdings" w:hAnsi="Wingdings" w:hint="default"/>
      </w:rPr>
    </w:lvl>
    <w:lvl w:ilvl="6" w:tplc="C974E53C" w:tentative="1">
      <w:start w:val="1"/>
      <w:numFmt w:val="bullet"/>
      <w:lvlText w:val=""/>
      <w:lvlJc w:val="left"/>
      <w:pPr>
        <w:tabs>
          <w:tab w:val="num" w:pos="5040"/>
        </w:tabs>
        <w:ind w:left="5040" w:hanging="360"/>
      </w:pPr>
      <w:rPr>
        <w:rFonts w:ascii="Wingdings" w:hAnsi="Wingdings" w:hint="default"/>
      </w:rPr>
    </w:lvl>
    <w:lvl w:ilvl="7" w:tplc="EC5063C0" w:tentative="1">
      <w:start w:val="1"/>
      <w:numFmt w:val="bullet"/>
      <w:lvlText w:val=""/>
      <w:lvlJc w:val="left"/>
      <w:pPr>
        <w:tabs>
          <w:tab w:val="num" w:pos="5760"/>
        </w:tabs>
        <w:ind w:left="5760" w:hanging="360"/>
      </w:pPr>
      <w:rPr>
        <w:rFonts w:ascii="Wingdings" w:hAnsi="Wingdings" w:hint="default"/>
      </w:rPr>
    </w:lvl>
    <w:lvl w:ilvl="8" w:tplc="3AE249D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820EA"/>
    <w:multiLevelType w:val="hybridMultilevel"/>
    <w:tmpl w:val="38AED814"/>
    <w:lvl w:ilvl="0" w:tplc="C1CAD5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896261"/>
    <w:multiLevelType w:val="hybridMultilevel"/>
    <w:tmpl w:val="F9827964"/>
    <w:lvl w:ilvl="0" w:tplc="09CE794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6D7E38"/>
    <w:multiLevelType w:val="hybridMultilevel"/>
    <w:tmpl w:val="E08C0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0087F"/>
    <w:multiLevelType w:val="hybridMultilevel"/>
    <w:tmpl w:val="00ECBF1A"/>
    <w:lvl w:ilvl="0" w:tplc="9900297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6CFC4220"/>
    <w:multiLevelType w:val="hybridMultilevel"/>
    <w:tmpl w:val="33245F4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AD5641"/>
    <w:multiLevelType w:val="hybridMultilevel"/>
    <w:tmpl w:val="EEB2E49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7B7C23"/>
    <w:multiLevelType w:val="hybridMultilevel"/>
    <w:tmpl w:val="AFF87468"/>
    <w:lvl w:ilvl="0" w:tplc="422E596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3CF03DCA">
      <w:start w:val="4"/>
      <w:numFmt w:val="bullet"/>
      <w:lvlText w:val=""/>
      <w:lvlJc w:val="left"/>
      <w:pPr>
        <w:ind w:left="2340" w:hanging="360"/>
      </w:pPr>
      <w:rPr>
        <w:rFonts w:ascii="Wingdings" w:eastAsia="Times New Roman" w:hAnsi="Wingdings"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F3305E"/>
    <w:multiLevelType w:val="multilevel"/>
    <w:tmpl w:val="67E657BE"/>
    <w:lvl w:ilvl="0">
      <w:start w:val="1"/>
      <w:numFmt w:val="bullet"/>
      <w:lvlText w:val=""/>
      <w:lvlJc w:val="left"/>
      <w:pPr>
        <w:ind w:left="432" w:hanging="432"/>
      </w:pPr>
      <w:rPr>
        <w:rFonts w:ascii="Wingdings" w:hAnsi="Wingding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C673CF"/>
    <w:multiLevelType w:val="hybridMultilevel"/>
    <w:tmpl w:val="482E7D5A"/>
    <w:lvl w:ilvl="0" w:tplc="040C000B">
      <w:start w:val="1"/>
      <w:numFmt w:val="bullet"/>
      <w:lvlText w:val=""/>
      <w:lvlJc w:val="left"/>
      <w:pPr>
        <w:ind w:left="360" w:hanging="360"/>
      </w:pPr>
      <w:rPr>
        <w:rFonts w:ascii="Wingdings" w:hAnsi="Wingdings" w:hint="default"/>
        <w:sz w:val="24"/>
        <w:szCs w:val="28"/>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6" w15:restartNumberingAfterBreak="0">
    <w:nsid w:val="7A7239BD"/>
    <w:multiLevelType w:val="hybridMultilevel"/>
    <w:tmpl w:val="60F865AE"/>
    <w:lvl w:ilvl="0" w:tplc="FC722B26">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61256267">
    <w:abstractNumId w:val="29"/>
  </w:num>
  <w:num w:numId="2" w16cid:durableId="1419401638">
    <w:abstractNumId w:val="2"/>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709" w:firstLine="0"/>
        </w:pPr>
        <w:rPr>
          <w:rFonts w:hint="default"/>
        </w:rPr>
      </w:lvl>
    </w:lvlOverride>
    <w:lvlOverride w:ilvl="3">
      <w:lvl w:ilvl="3">
        <w:start w:val="1"/>
        <w:numFmt w:val="decimal"/>
        <w:suff w:val="space"/>
        <w:lvlText w:val="%1.%2.%3.%4 -"/>
        <w:lvlJc w:val="left"/>
        <w:pPr>
          <w:ind w:left="0" w:firstLine="0"/>
        </w:pPr>
        <w:rPr>
          <w:rFonts w:hint="default"/>
          <w:b/>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 w16cid:durableId="396126815">
    <w:abstractNumId w:val="10"/>
  </w:num>
  <w:num w:numId="4" w16cid:durableId="1717778088">
    <w:abstractNumId w:val="16"/>
  </w:num>
  <w:num w:numId="5" w16cid:durableId="744842516">
    <w:abstractNumId w:val="34"/>
  </w:num>
  <w:num w:numId="6" w16cid:durableId="249893141">
    <w:abstractNumId w:val="28"/>
  </w:num>
  <w:num w:numId="7" w16cid:durableId="1420907457">
    <w:abstractNumId w:val="22"/>
  </w:num>
  <w:num w:numId="8" w16cid:durableId="909273706">
    <w:abstractNumId w:val="1"/>
  </w:num>
  <w:num w:numId="9" w16cid:durableId="285502965">
    <w:abstractNumId w:val="2"/>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709" w:firstLine="0"/>
        </w:pPr>
        <w:rPr>
          <w:rFonts w:hint="default"/>
        </w:rPr>
      </w:lvl>
    </w:lvlOverride>
    <w:lvlOverride w:ilvl="3">
      <w:lvl w:ilvl="3">
        <w:start w:val="1"/>
        <w:numFmt w:val="decimal"/>
        <w:suff w:val="space"/>
        <w:lvlText w:val="%1.%2.%3.%4 -"/>
        <w:lvlJc w:val="left"/>
        <w:pPr>
          <w:ind w:left="0" w:firstLine="0"/>
        </w:pPr>
        <w:rPr>
          <w:rFonts w:hint="default"/>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0" w16cid:durableId="699554681">
    <w:abstractNumId w:val="17"/>
  </w:num>
  <w:num w:numId="11" w16cid:durableId="276330623">
    <w:abstractNumId w:val="7"/>
  </w:num>
  <w:num w:numId="12" w16cid:durableId="1430810723">
    <w:abstractNumId w:val="13"/>
  </w:num>
  <w:num w:numId="13" w16cid:durableId="244537051">
    <w:abstractNumId w:val="31"/>
  </w:num>
  <w:num w:numId="14" w16cid:durableId="2138185625">
    <w:abstractNumId w:val="0"/>
  </w:num>
  <w:num w:numId="15" w16cid:durableId="1840999343">
    <w:abstractNumId w:val="15"/>
  </w:num>
  <w:num w:numId="16" w16cid:durableId="1700425441">
    <w:abstractNumId w:val="0"/>
  </w:num>
  <w:num w:numId="17" w16cid:durableId="460541258">
    <w:abstractNumId w:val="26"/>
  </w:num>
  <w:num w:numId="18" w16cid:durableId="1868713265">
    <w:abstractNumId w:val="14"/>
  </w:num>
  <w:num w:numId="19" w16cid:durableId="210387105">
    <w:abstractNumId w:val="25"/>
  </w:num>
  <w:num w:numId="20" w16cid:durableId="493954468">
    <w:abstractNumId w:val="2"/>
    <w:lvlOverride w:ilvl="0">
      <w:lvl w:ilvl="0">
        <w:start w:val="1"/>
        <w:numFmt w:val="decimal"/>
        <w:pStyle w:val="Titre1"/>
        <w:suff w:val="space"/>
        <w:lvlText w:val="%1 -"/>
        <w:lvlJc w:val="left"/>
        <w:pPr>
          <w:ind w:left="0" w:firstLine="0"/>
        </w:pPr>
        <w:rPr>
          <w:rFonts w:hint="default"/>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pStyle w:val="Titre3"/>
        <w:suff w:val="space"/>
        <w:lvlText w:val="%1.%2.%3 -"/>
        <w:lvlJc w:val="left"/>
        <w:pPr>
          <w:ind w:left="709" w:firstLine="0"/>
        </w:pPr>
        <w:rPr>
          <w:rFonts w:hint="default"/>
        </w:rPr>
      </w:lvl>
    </w:lvlOverride>
    <w:lvlOverride w:ilvl="3">
      <w:lvl w:ilvl="3">
        <w:start w:val="1"/>
        <w:numFmt w:val="decimal"/>
        <w:suff w:val="space"/>
        <w:lvlText w:val="%1.%2.%3.%4 -"/>
        <w:lvlJc w:val="left"/>
        <w:pPr>
          <w:ind w:left="0" w:firstLine="0"/>
        </w:pPr>
        <w:rPr>
          <w:rFonts w:hint="default"/>
          <w:b/>
        </w:rPr>
      </w:lvl>
    </w:lvlOverride>
    <w:lvlOverride w:ilvl="4">
      <w:lvl w:ilvl="4">
        <w:start w:val="1"/>
        <w:numFmt w:val="decimal"/>
        <w:pStyle w:val="Titre5"/>
        <w:suff w:val="space"/>
        <w:lvlText w:val="%1.%2.%3.%4.%5 -"/>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1" w16cid:durableId="1024478522">
    <w:abstractNumId w:val="36"/>
  </w:num>
  <w:num w:numId="22" w16cid:durableId="840778867">
    <w:abstractNumId w:val="32"/>
  </w:num>
  <w:num w:numId="23" w16cid:durableId="149910913">
    <w:abstractNumId w:val="21"/>
  </w:num>
  <w:num w:numId="24" w16cid:durableId="1455519100">
    <w:abstractNumId w:val="23"/>
  </w:num>
  <w:num w:numId="25" w16cid:durableId="1002663438">
    <w:abstractNumId w:val="19"/>
  </w:num>
  <w:num w:numId="26" w16cid:durableId="1466042744">
    <w:abstractNumId w:val="35"/>
  </w:num>
  <w:num w:numId="27" w16cid:durableId="1247153817">
    <w:abstractNumId w:val="27"/>
  </w:num>
  <w:num w:numId="28" w16cid:durableId="265695159">
    <w:abstractNumId w:val="24"/>
  </w:num>
  <w:num w:numId="29" w16cid:durableId="1046297770">
    <w:abstractNumId w:val="36"/>
    <w:lvlOverride w:ilvl="0">
      <w:startOverride w:val="1"/>
    </w:lvlOverride>
  </w:num>
  <w:num w:numId="30" w16cid:durableId="254821801">
    <w:abstractNumId w:val="36"/>
  </w:num>
  <w:num w:numId="31" w16cid:durableId="698164490">
    <w:abstractNumId w:val="6"/>
  </w:num>
  <w:num w:numId="32" w16cid:durableId="1777484885">
    <w:abstractNumId w:val="8"/>
  </w:num>
  <w:num w:numId="33" w16cid:durableId="1287396508">
    <w:abstractNumId w:val="33"/>
  </w:num>
  <w:num w:numId="34" w16cid:durableId="397484088">
    <w:abstractNumId w:val="20"/>
  </w:num>
  <w:num w:numId="35" w16cid:durableId="1421873576">
    <w:abstractNumId w:val="9"/>
  </w:num>
  <w:num w:numId="36" w16cid:durableId="1446802146">
    <w:abstractNumId w:val="12"/>
  </w:num>
  <w:num w:numId="37" w16cid:durableId="1632592040">
    <w:abstractNumId w:val="3"/>
  </w:num>
  <w:num w:numId="38" w16cid:durableId="1874460992">
    <w:abstractNumId w:val="30"/>
  </w:num>
  <w:num w:numId="39" w16cid:durableId="1232078107">
    <w:abstractNumId w:val="5"/>
  </w:num>
  <w:num w:numId="40" w16cid:durableId="1721637665">
    <w:abstractNumId w:val="18"/>
  </w:num>
  <w:num w:numId="41" w16cid:durableId="154147468">
    <w:abstractNumId w:val="11"/>
  </w:num>
  <w:num w:numId="42" w16cid:durableId="114920163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0B80"/>
    <w:rsid w:val="00000FDB"/>
    <w:rsid w:val="000025AC"/>
    <w:rsid w:val="00002733"/>
    <w:rsid w:val="0000379E"/>
    <w:rsid w:val="00003A2A"/>
    <w:rsid w:val="00004AFB"/>
    <w:rsid w:val="00005585"/>
    <w:rsid w:val="00005B68"/>
    <w:rsid w:val="00006AB7"/>
    <w:rsid w:val="000070AE"/>
    <w:rsid w:val="000075E2"/>
    <w:rsid w:val="000112A4"/>
    <w:rsid w:val="00011B53"/>
    <w:rsid w:val="00012348"/>
    <w:rsid w:val="000127AC"/>
    <w:rsid w:val="00013058"/>
    <w:rsid w:val="00014030"/>
    <w:rsid w:val="000169D3"/>
    <w:rsid w:val="00016F2A"/>
    <w:rsid w:val="0002045A"/>
    <w:rsid w:val="00021D54"/>
    <w:rsid w:val="00022948"/>
    <w:rsid w:val="00022AA2"/>
    <w:rsid w:val="00022FAA"/>
    <w:rsid w:val="00023C69"/>
    <w:rsid w:val="000263C3"/>
    <w:rsid w:val="000267A7"/>
    <w:rsid w:val="000272FC"/>
    <w:rsid w:val="000303F6"/>
    <w:rsid w:val="000317AC"/>
    <w:rsid w:val="00031BD5"/>
    <w:rsid w:val="00035145"/>
    <w:rsid w:val="00035FD3"/>
    <w:rsid w:val="00036288"/>
    <w:rsid w:val="00036D00"/>
    <w:rsid w:val="0003782E"/>
    <w:rsid w:val="00041FD8"/>
    <w:rsid w:val="00042012"/>
    <w:rsid w:val="00052E68"/>
    <w:rsid w:val="000558FE"/>
    <w:rsid w:val="00055C56"/>
    <w:rsid w:val="00056166"/>
    <w:rsid w:val="0005648D"/>
    <w:rsid w:val="000603EE"/>
    <w:rsid w:val="00061536"/>
    <w:rsid w:val="000636FF"/>
    <w:rsid w:val="0006396C"/>
    <w:rsid w:val="00063FC6"/>
    <w:rsid w:val="00065E87"/>
    <w:rsid w:val="0006601E"/>
    <w:rsid w:val="00066EF0"/>
    <w:rsid w:val="00070341"/>
    <w:rsid w:val="000709D1"/>
    <w:rsid w:val="00071FE3"/>
    <w:rsid w:val="000733F4"/>
    <w:rsid w:val="00073C84"/>
    <w:rsid w:val="00074383"/>
    <w:rsid w:val="000764E7"/>
    <w:rsid w:val="000802A3"/>
    <w:rsid w:val="00080F8D"/>
    <w:rsid w:val="000815A7"/>
    <w:rsid w:val="000816B5"/>
    <w:rsid w:val="00082422"/>
    <w:rsid w:val="000825D0"/>
    <w:rsid w:val="000841DD"/>
    <w:rsid w:val="000847C2"/>
    <w:rsid w:val="00086883"/>
    <w:rsid w:val="00086D0D"/>
    <w:rsid w:val="00087A4D"/>
    <w:rsid w:val="000903EC"/>
    <w:rsid w:val="00091FA7"/>
    <w:rsid w:val="00092A87"/>
    <w:rsid w:val="000933F2"/>
    <w:rsid w:val="00093F68"/>
    <w:rsid w:val="000943EF"/>
    <w:rsid w:val="00095422"/>
    <w:rsid w:val="00095A0D"/>
    <w:rsid w:val="000966AB"/>
    <w:rsid w:val="000A3116"/>
    <w:rsid w:val="000A386B"/>
    <w:rsid w:val="000A3F22"/>
    <w:rsid w:val="000A4AA0"/>
    <w:rsid w:val="000A615C"/>
    <w:rsid w:val="000A6676"/>
    <w:rsid w:val="000A7CDC"/>
    <w:rsid w:val="000B124B"/>
    <w:rsid w:val="000B1B7C"/>
    <w:rsid w:val="000B24BB"/>
    <w:rsid w:val="000B2854"/>
    <w:rsid w:val="000B3A67"/>
    <w:rsid w:val="000B4B7A"/>
    <w:rsid w:val="000B4C1F"/>
    <w:rsid w:val="000B65C8"/>
    <w:rsid w:val="000B6956"/>
    <w:rsid w:val="000B70EB"/>
    <w:rsid w:val="000B77B5"/>
    <w:rsid w:val="000C0A36"/>
    <w:rsid w:val="000C0A4C"/>
    <w:rsid w:val="000C0C89"/>
    <w:rsid w:val="000C1456"/>
    <w:rsid w:val="000C428D"/>
    <w:rsid w:val="000C4401"/>
    <w:rsid w:val="000C5461"/>
    <w:rsid w:val="000C6DE0"/>
    <w:rsid w:val="000D0E1B"/>
    <w:rsid w:val="000D17C3"/>
    <w:rsid w:val="000D19F0"/>
    <w:rsid w:val="000D20C9"/>
    <w:rsid w:val="000D245F"/>
    <w:rsid w:val="000D27C9"/>
    <w:rsid w:val="000D2BA6"/>
    <w:rsid w:val="000D4CCB"/>
    <w:rsid w:val="000D607A"/>
    <w:rsid w:val="000E07FF"/>
    <w:rsid w:val="000E1954"/>
    <w:rsid w:val="000E223B"/>
    <w:rsid w:val="000E6415"/>
    <w:rsid w:val="000E69FC"/>
    <w:rsid w:val="000E7105"/>
    <w:rsid w:val="000F2A3A"/>
    <w:rsid w:val="000F2AD5"/>
    <w:rsid w:val="000F2D30"/>
    <w:rsid w:val="000F475F"/>
    <w:rsid w:val="000F48E2"/>
    <w:rsid w:val="000F5965"/>
    <w:rsid w:val="000F635F"/>
    <w:rsid w:val="000F671A"/>
    <w:rsid w:val="000F695F"/>
    <w:rsid w:val="00100C9D"/>
    <w:rsid w:val="00102DDB"/>
    <w:rsid w:val="00103070"/>
    <w:rsid w:val="001036B0"/>
    <w:rsid w:val="001038B7"/>
    <w:rsid w:val="00104520"/>
    <w:rsid w:val="001058B4"/>
    <w:rsid w:val="00105B3F"/>
    <w:rsid w:val="00106ADC"/>
    <w:rsid w:val="001079A4"/>
    <w:rsid w:val="00107E24"/>
    <w:rsid w:val="00111ADF"/>
    <w:rsid w:val="001129E9"/>
    <w:rsid w:val="00113234"/>
    <w:rsid w:val="00115890"/>
    <w:rsid w:val="00117DD2"/>
    <w:rsid w:val="00120F05"/>
    <w:rsid w:val="0012122B"/>
    <w:rsid w:val="00121B5F"/>
    <w:rsid w:val="0012216F"/>
    <w:rsid w:val="00125329"/>
    <w:rsid w:val="001258AB"/>
    <w:rsid w:val="00127563"/>
    <w:rsid w:val="0013100C"/>
    <w:rsid w:val="0013359B"/>
    <w:rsid w:val="001338CB"/>
    <w:rsid w:val="001341D8"/>
    <w:rsid w:val="001345D0"/>
    <w:rsid w:val="00135755"/>
    <w:rsid w:val="00136FA5"/>
    <w:rsid w:val="001377DC"/>
    <w:rsid w:val="00141A4C"/>
    <w:rsid w:val="00141B7D"/>
    <w:rsid w:val="001434FF"/>
    <w:rsid w:val="00144F17"/>
    <w:rsid w:val="00145367"/>
    <w:rsid w:val="001459B3"/>
    <w:rsid w:val="00145D8B"/>
    <w:rsid w:val="00146DEC"/>
    <w:rsid w:val="00147D04"/>
    <w:rsid w:val="001513E4"/>
    <w:rsid w:val="001527C0"/>
    <w:rsid w:val="00152800"/>
    <w:rsid w:val="00153C1F"/>
    <w:rsid w:val="00153FE1"/>
    <w:rsid w:val="001542DC"/>
    <w:rsid w:val="00154876"/>
    <w:rsid w:val="001549A4"/>
    <w:rsid w:val="001555C7"/>
    <w:rsid w:val="001564FE"/>
    <w:rsid w:val="00157383"/>
    <w:rsid w:val="00157C58"/>
    <w:rsid w:val="001600FB"/>
    <w:rsid w:val="001608FB"/>
    <w:rsid w:val="00161103"/>
    <w:rsid w:val="00163516"/>
    <w:rsid w:val="001636BC"/>
    <w:rsid w:val="00163852"/>
    <w:rsid w:val="00163A59"/>
    <w:rsid w:val="00165DF0"/>
    <w:rsid w:val="00165E19"/>
    <w:rsid w:val="0016739A"/>
    <w:rsid w:val="00167C5C"/>
    <w:rsid w:val="00170A96"/>
    <w:rsid w:val="00171EBC"/>
    <w:rsid w:val="00172483"/>
    <w:rsid w:val="00172656"/>
    <w:rsid w:val="001742B3"/>
    <w:rsid w:val="0017465A"/>
    <w:rsid w:val="00175392"/>
    <w:rsid w:val="00175F3D"/>
    <w:rsid w:val="001763AB"/>
    <w:rsid w:val="001777FC"/>
    <w:rsid w:val="00180051"/>
    <w:rsid w:val="0018225D"/>
    <w:rsid w:val="001822A3"/>
    <w:rsid w:val="0018254D"/>
    <w:rsid w:val="0018472D"/>
    <w:rsid w:val="00184AE2"/>
    <w:rsid w:val="00184BF8"/>
    <w:rsid w:val="00184FA8"/>
    <w:rsid w:val="00186160"/>
    <w:rsid w:val="00187A34"/>
    <w:rsid w:val="00190A74"/>
    <w:rsid w:val="001923DC"/>
    <w:rsid w:val="00192E24"/>
    <w:rsid w:val="0019303C"/>
    <w:rsid w:val="00194305"/>
    <w:rsid w:val="00197C72"/>
    <w:rsid w:val="001A050D"/>
    <w:rsid w:val="001A1EF9"/>
    <w:rsid w:val="001A2148"/>
    <w:rsid w:val="001A21E4"/>
    <w:rsid w:val="001A2ED2"/>
    <w:rsid w:val="001A3AA9"/>
    <w:rsid w:val="001A41CC"/>
    <w:rsid w:val="001A47C4"/>
    <w:rsid w:val="001A4F1E"/>
    <w:rsid w:val="001A58E6"/>
    <w:rsid w:val="001A5946"/>
    <w:rsid w:val="001A6670"/>
    <w:rsid w:val="001A6F9D"/>
    <w:rsid w:val="001A750F"/>
    <w:rsid w:val="001A7D9D"/>
    <w:rsid w:val="001B00B9"/>
    <w:rsid w:val="001B2A61"/>
    <w:rsid w:val="001B2C37"/>
    <w:rsid w:val="001B7D87"/>
    <w:rsid w:val="001C2463"/>
    <w:rsid w:val="001C5FAD"/>
    <w:rsid w:val="001C624B"/>
    <w:rsid w:val="001C6C3D"/>
    <w:rsid w:val="001C6D33"/>
    <w:rsid w:val="001D0A82"/>
    <w:rsid w:val="001D0CC1"/>
    <w:rsid w:val="001D0DB3"/>
    <w:rsid w:val="001D214E"/>
    <w:rsid w:val="001D2CF3"/>
    <w:rsid w:val="001D34EE"/>
    <w:rsid w:val="001D50D6"/>
    <w:rsid w:val="001D5B79"/>
    <w:rsid w:val="001E1891"/>
    <w:rsid w:val="001E38E9"/>
    <w:rsid w:val="001E3AAC"/>
    <w:rsid w:val="001E3B5D"/>
    <w:rsid w:val="001E4375"/>
    <w:rsid w:val="001E46A8"/>
    <w:rsid w:val="001E52A7"/>
    <w:rsid w:val="001E6829"/>
    <w:rsid w:val="001E7144"/>
    <w:rsid w:val="001F0951"/>
    <w:rsid w:val="001F2BEA"/>
    <w:rsid w:val="001F39D6"/>
    <w:rsid w:val="001F7945"/>
    <w:rsid w:val="002008D8"/>
    <w:rsid w:val="0020178A"/>
    <w:rsid w:val="00204700"/>
    <w:rsid w:val="00204EBF"/>
    <w:rsid w:val="00211E5D"/>
    <w:rsid w:val="00212A53"/>
    <w:rsid w:val="00212C35"/>
    <w:rsid w:val="002132E0"/>
    <w:rsid w:val="00214643"/>
    <w:rsid w:val="002153AF"/>
    <w:rsid w:val="002202B1"/>
    <w:rsid w:val="00220336"/>
    <w:rsid w:val="002218D3"/>
    <w:rsid w:val="002220B0"/>
    <w:rsid w:val="00222AA0"/>
    <w:rsid w:val="0022367C"/>
    <w:rsid w:val="00224241"/>
    <w:rsid w:val="00224838"/>
    <w:rsid w:val="00225A50"/>
    <w:rsid w:val="00225FB0"/>
    <w:rsid w:val="00226310"/>
    <w:rsid w:val="00230DCA"/>
    <w:rsid w:val="00234A6D"/>
    <w:rsid w:val="00236D29"/>
    <w:rsid w:val="00237740"/>
    <w:rsid w:val="002404D8"/>
    <w:rsid w:val="00240DB6"/>
    <w:rsid w:val="002419E4"/>
    <w:rsid w:val="00242EAD"/>
    <w:rsid w:val="00243193"/>
    <w:rsid w:val="00243508"/>
    <w:rsid w:val="00243CB6"/>
    <w:rsid w:val="00244BD9"/>
    <w:rsid w:val="00244D28"/>
    <w:rsid w:val="00250E1B"/>
    <w:rsid w:val="002512AF"/>
    <w:rsid w:val="0025181C"/>
    <w:rsid w:val="00252435"/>
    <w:rsid w:val="00252AAE"/>
    <w:rsid w:val="00253A4E"/>
    <w:rsid w:val="00253EC6"/>
    <w:rsid w:val="002551E1"/>
    <w:rsid w:val="00255D78"/>
    <w:rsid w:val="0025679F"/>
    <w:rsid w:val="0025692C"/>
    <w:rsid w:val="00257010"/>
    <w:rsid w:val="0025745E"/>
    <w:rsid w:val="00261C8B"/>
    <w:rsid w:val="00262CB8"/>
    <w:rsid w:val="00263ECA"/>
    <w:rsid w:val="002654AB"/>
    <w:rsid w:val="002664EC"/>
    <w:rsid w:val="00272481"/>
    <w:rsid w:val="002728C4"/>
    <w:rsid w:val="002733DB"/>
    <w:rsid w:val="00274F3B"/>
    <w:rsid w:val="00275097"/>
    <w:rsid w:val="00277EA2"/>
    <w:rsid w:val="00277F84"/>
    <w:rsid w:val="00280D20"/>
    <w:rsid w:val="0028366C"/>
    <w:rsid w:val="002838AB"/>
    <w:rsid w:val="00285EDF"/>
    <w:rsid w:val="00286B38"/>
    <w:rsid w:val="00287102"/>
    <w:rsid w:val="0028733D"/>
    <w:rsid w:val="00287A0F"/>
    <w:rsid w:val="00287D24"/>
    <w:rsid w:val="002907DC"/>
    <w:rsid w:val="002908C4"/>
    <w:rsid w:val="00290C4A"/>
    <w:rsid w:val="00290DF7"/>
    <w:rsid w:val="00292733"/>
    <w:rsid w:val="00292BCA"/>
    <w:rsid w:val="002937A2"/>
    <w:rsid w:val="00294BE8"/>
    <w:rsid w:val="00295157"/>
    <w:rsid w:val="002958E9"/>
    <w:rsid w:val="0029622E"/>
    <w:rsid w:val="00296A91"/>
    <w:rsid w:val="00296BF8"/>
    <w:rsid w:val="002977A6"/>
    <w:rsid w:val="002A0C42"/>
    <w:rsid w:val="002A2C5C"/>
    <w:rsid w:val="002A48CF"/>
    <w:rsid w:val="002A5A52"/>
    <w:rsid w:val="002A6B10"/>
    <w:rsid w:val="002A7138"/>
    <w:rsid w:val="002B0B47"/>
    <w:rsid w:val="002B3B3A"/>
    <w:rsid w:val="002B45EE"/>
    <w:rsid w:val="002B4CA1"/>
    <w:rsid w:val="002B4CFA"/>
    <w:rsid w:val="002B5382"/>
    <w:rsid w:val="002B751F"/>
    <w:rsid w:val="002C27CE"/>
    <w:rsid w:val="002C3F2D"/>
    <w:rsid w:val="002C44F4"/>
    <w:rsid w:val="002C5898"/>
    <w:rsid w:val="002C5C99"/>
    <w:rsid w:val="002C6635"/>
    <w:rsid w:val="002D0D94"/>
    <w:rsid w:val="002D14EE"/>
    <w:rsid w:val="002D19D7"/>
    <w:rsid w:val="002D2813"/>
    <w:rsid w:val="002D441B"/>
    <w:rsid w:val="002D5436"/>
    <w:rsid w:val="002D6D9F"/>
    <w:rsid w:val="002D6DBD"/>
    <w:rsid w:val="002D73CE"/>
    <w:rsid w:val="002D7D08"/>
    <w:rsid w:val="002E0BB0"/>
    <w:rsid w:val="002E1052"/>
    <w:rsid w:val="002E11E0"/>
    <w:rsid w:val="002E1E8B"/>
    <w:rsid w:val="002E39F8"/>
    <w:rsid w:val="002E3FBF"/>
    <w:rsid w:val="002E42E9"/>
    <w:rsid w:val="002E44B0"/>
    <w:rsid w:val="002E72F3"/>
    <w:rsid w:val="002E72F8"/>
    <w:rsid w:val="002F00A5"/>
    <w:rsid w:val="002F120C"/>
    <w:rsid w:val="002F4936"/>
    <w:rsid w:val="002F4A1C"/>
    <w:rsid w:val="002F6114"/>
    <w:rsid w:val="002F612E"/>
    <w:rsid w:val="002F67F5"/>
    <w:rsid w:val="002F6891"/>
    <w:rsid w:val="002F7C3E"/>
    <w:rsid w:val="00300713"/>
    <w:rsid w:val="003007D6"/>
    <w:rsid w:val="003007E4"/>
    <w:rsid w:val="0030093E"/>
    <w:rsid w:val="00300F09"/>
    <w:rsid w:val="00304923"/>
    <w:rsid w:val="00304A40"/>
    <w:rsid w:val="00305C07"/>
    <w:rsid w:val="003062B4"/>
    <w:rsid w:val="00306C82"/>
    <w:rsid w:val="00307A3D"/>
    <w:rsid w:val="00310792"/>
    <w:rsid w:val="003130BD"/>
    <w:rsid w:val="003138AB"/>
    <w:rsid w:val="00315F30"/>
    <w:rsid w:val="0031635B"/>
    <w:rsid w:val="00316A10"/>
    <w:rsid w:val="00317942"/>
    <w:rsid w:val="003210EE"/>
    <w:rsid w:val="00322D4E"/>
    <w:rsid w:val="00324096"/>
    <w:rsid w:val="0032669B"/>
    <w:rsid w:val="0032793F"/>
    <w:rsid w:val="003308CE"/>
    <w:rsid w:val="00335297"/>
    <w:rsid w:val="003373EA"/>
    <w:rsid w:val="003416C8"/>
    <w:rsid w:val="0034205D"/>
    <w:rsid w:val="00342190"/>
    <w:rsid w:val="003426EE"/>
    <w:rsid w:val="00342F1D"/>
    <w:rsid w:val="00343162"/>
    <w:rsid w:val="00343FF0"/>
    <w:rsid w:val="003440D5"/>
    <w:rsid w:val="0034659B"/>
    <w:rsid w:val="003522A1"/>
    <w:rsid w:val="003525A5"/>
    <w:rsid w:val="00352ADC"/>
    <w:rsid w:val="00354172"/>
    <w:rsid w:val="00356DF8"/>
    <w:rsid w:val="00356EAC"/>
    <w:rsid w:val="00361324"/>
    <w:rsid w:val="003614E9"/>
    <w:rsid w:val="00362670"/>
    <w:rsid w:val="00362F96"/>
    <w:rsid w:val="003646B3"/>
    <w:rsid w:val="00364F74"/>
    <w:rsid w:val="00365215"/>
    <w:rsid w:val="00366169"/>
    <w:rsid w:val="00366DB7"/>
    <w:rsid w:val="00370303"/>
    <w:rsid w:val="0037124A"/>
    <w:rsid w:val="003720C7"/>
    <w:rsid w:val="00372A26"/>
    <w:rsid w:val="00373227"/>
    <w:rsid w:val="00373435"/>
    <w:rsid w:val="00373976"/>
    <w:rsid w:val="00374B6B"/>
    <w:rsid w:val="00374FA3"/>
    <w:rsid w:val="00375425"/>
    <w:rsid w:val="00377192"/>
    <w:rsid w:val="00377777"/>
    <w:rsid w:val="003802B9"/>
    <w:rsid w:val="00381602"/>
    <w:rsid w:val="00381EA0"/>
    <w:rsid w:val="00382048"/>
    <w:rsid w:val="00383495"/>
    <w:rsid w:val="00384A7E"/>
    <w:rsid w:val="003850BD"/>
    <w:rsid w:val="00385172"/>
    <w:rsid w:val="00385B8E"/>
    <w:rsid w:val="00386E8E"/>
    <w:rsid w:val="00390EC4"/>
    <w:rsid w:val="0039200C"/>
    <w:rsid w:val="003923DF"/>
    <w:rsid w:val="00394074"/>
    <w:rsid w:val="00394DE5"/>
    <w:rsid w:val="00394ED7"/>
    <w:rsid w:val="00395A49"/>
    <w:rsid w:val="00395DB9"/>
    <w:rsid w:val="00395DF5"/>
    <w:rsid w:val="00396B87"/>
    <w:rsid w:val="003A1F6E"/>
    <w:rsid w:val="003A2961"/>
    <w:rsid w:val="003A34E9"/>
    <w:rsid w:val="003A49DA"/>
    <w:rsid w:val="003A70BE"/>
    <w:rsid w:val="003A717B"/>
    <w:rsid w:val="003B0E1F"/>
    <w:rsid w:val="003B14CA"/>
    <w:rsid w:val="003B4FE4"/>
    <w:rsid w:val="003B679A"/>
    <w:rsid w:val="003B7D62"/>
    <w:rsid w:val="003C06ED"/>
    <w:rsid w:val="003C093A"/>
    <w:rsid w:val="003C09E9"/>
    <w:rsid w:val="003C0D78"/>
    <w:rsid w:val="003C162B"/>
    <w:rsid w:val="003C2AE9"/>
    <w:rsid w:val="003C32AC"/>
    <w:rsid w:val="003C32AF"/>
    <w:rsid w:val="003C332C"/>
    <w:rsid w:val="003C337F"/>
    <w:rsid w:val="003C409D"/>
    <w:rsid w:val="003C4C00"/>
    <w:rsid w:val="003C527A"/>
    <w:rsid w:val="003C54A8"/>
    <w:rsid w:val="003C7355"/>
    <w:rsid w:val="003C73C7"/>
    <w:rsid w:val="003C7872"/>
    <w:rsid w:val="003D1A78"/>
    <w:rsid w:val="003D22BA"/>
    <w:rsid w:val="003D2853"/>
    <w:rsid w:val="003D2F61"/>
    <w:rsid w:val="003D2F78"/>
    <w:rsid w:val="003D6A2E"/>
    <w:rsid w:val="003D6CF7"/>
    <w:rsid w:val="003E1A3A"/>
    <w:rsid w:val="003E2B6D"/>
    <w:rsid w:val="003E3961"/>
    <w:rsid w:val="003E4CA6"/>
    <w:rsid w:val="003E5F3E"/>
    <w:rsid w:val="003E6FE9"/>
    <w:rsid w:val="003F08A2"/>
    <w:rsid w:val="003F2321"/>
    <w:rsid w:val="003F2679"/>
    <w:rsid w:val="003F5526"/>
    <w:rsid w:val="003F5813"/>
    <w:rsid w:val="003F6081"/>
    <w:rsid w:val="003F78CE"/>
    <w:rsid w:val="00401679"/>
    <w:rsid w:val="00402B2A"/>
    <w:rsid w:val="00403A79"/>
    <w:rsid w:val="0040554C"/>
    <w:rsid w:val="00405906"/>
    <w:rsid w:val="00405B3A"/>
    <w:rsid w:val="00405DF3"/>
    <w:rsid w:val="004062FE"/>
    <w:rsid w:val="0040654E"/>
    <w:rsid w:val="00407CEB"/>
    <w:rsid w:val="0041035F"/>
    <w:rsid w:val="00413357"/>
    <w:rsid w:val="004138C1"/>
    <w:rsid w:val="00415387"/>
    <w:rsid w:val="00415AA2"/>
    <w:rsid w:val="00415E5D"/>
    <w:rsid w:val="0041698D"/>
    <w:rsid w:val="004201F6"/>
    <w:rsid w:val="00421A5F"/>
    <w:rsid w:val="00422069"/>
    <w:rsid w:val="00424666"/>
    <w:rsid w:val="00424822"/>
    <w:rsid w:val="00424D3E"/>
    <w:rsid w:val="00425EF4"/>
    <w:rsid w:val="004311F4"/>
    <w:rsid w:val="004323BB"/>
    <w:rsid w:val="00432E3E"/>
    <w:rsid w:val="00434616"/>
    <w:rsid w:val="00437F40"/>
    <w:rsid w:val="00440AF9"/>
    <w:rsid w:val="0044143A"/>
    <w:rsid w:val="00441EAB"/>
    <w:rsid w:val="00443790"/>
    <w:rsid w:val="0044591E"/>
    <w:rsid w:val="00446282"/>
    <w:rsid w:val="00451A67"/>
    <w:rsid w:val="00452086"/>
    <w:rsid w:val="00452F20"/>
    <w:rsid w:val="00455C15"/>
    <w:rsid w:val="004610BD"/>
    <w:rsid w:val="004613D1"/>
    <w:rsid w:val="0046261E"/>
    <w:rsid w:val="00462CB4"/>
    <w:rsid w:val="00463A50"/>
    <w:rsid w:val="004657DA"/>
    <w:rsid w:val="004668CA"/>
    <w:rsid w:val="00470ADB"/>
    <w:rsid w:val="00470C68"/>
    <w:rsid w:val="00475197"/>
    <w:rsid w:val="004752EC"/>
    <w:rsid w:val="00477600"/>
    <w:rsid w:val="004806DE"/>
    <w:rsid w:val="004827B7"/>
    <w:rsid w:val="004831C2"/>
    <w:rsid w:val="00483AA4"/>
    <w:rsid w:val="004840DD"/>
    <w:rsid w:val="00484AFF"/>
    <w:rsid w:val="00484F63"/>
    <w:rsid w:val="00485144"/>
    <w:rsid w:val="004855FD"/>
    <w:rsid w:val="00485CF7"/>
    <w:rsid w:val="00486760"/>
    <w:rsid w:val="00487681"/>
    <w:rsid w:val="00487951"/>
    <w:rsid w:val="004901F8"/>
    <w:rsid w:val="00491FF2"/>
    <w:rsid w:val="0049360D"/>
    <w:rsid w:val="004951E6"/>
    <w:rsid w:val="0049522C"/>
    <w:rsid w:val="00495DE6"/>
    <w:rsid w:val="00495F99"/>
    <w:rsid w:val="00496688"/>
    <w:rsid w:val="004A2431"/>
    <w:rsid w:val="004A3F9D"/>
    <w:rsid w:val="004A4B7C"/>
    <w:rsid w:val="004A5187"/>
    <w:rsid w:val="004A5E0C"/>
    <w:rsid w:val="004A5E77"/>
    <w:rsid w:val="004A627C"/>
    <w:rsid w:val="004A65FA"/>
    <w:rsid w:val="004A745C"/>
    <w:rsid w:val="004A7B3D"/>
    <w:rsid w:val="004B0F79"/>
    <w:rsid w:val="004B1039"/>
    <w:rsid w:val="004B1AC8"/>
    <w:rsid w:val="004B233D"/>
    <w:rsid w:val="004B315D"/>
    <w:rsid w:val="004B6B9B"/>
    <w:rsid w:val="004B7787"/>
    <w:rsid w:val="004C01E8"/>
    <w:rsid w:val="004C069A"/>
    <w:rsid w:val="004C264C"/>
    <w:rsid w:val="004C3346"/>
    <w:rsid w:val="004C38C9"/>
    <w:rsid w:val="004C4DB8"/>
    <w:rsid w:val="004C5554"/>
    <w:rsid w:val="004C76A5"/>
    <w:rsid w:val="004C79DC"/>
    <w:rsid w:val="004C7E15"/>
    <w:rsid w:val="004D305A"/>
    <w:rsid w:val="004D38F9"/>
    <w:rsid w:val="004D43B3"/>
    <w:rsid w:val="004D5D86"/>
    <w:rsid w:val="004D6C10"/>
    <w:rsid w:val="004E1297"/>
    <w:rsid w:val="004E2EA7"/>
    <w:rsid w:val="004E2FFC"/>
    <w:rsid w:val="004E428A"/>
    <w:rsid w:val="004E474B"/>
    <w:rsid w:val="004E495E"/>
    <w:rsid w:val="004E517A"/>
    <w:rsid w:val="004E669C"/>
    <w:rsid w:val="004E7927"/>
    <w:rsid w:val="004F0506"/>
    <w:rsid w:val="004F0738"/>
    <w:rsid w:val="004F3D26"/>
    <w:rsid w:val="004F485D"/>
    <w:rsid w:val="004F6178"/>
    <w:rsid w:val="004F62FF"/>
    <w:rsid w:val="00500991"/>
    <w:rsid w:val="00501833"/>
    <w:rsid w:val="00503F57"/>
    <w:rsid w:val="00504E59"/>
    <w:rsid w:val="0050554D"/>
    <w:rsid w:val="00505D43"/>
    <w:rsid w:val="00507362"/>
    <w:rsid w:val="00507DAC"/>
    <w:rsid w:val="00507DFC"/>
    <w:rsid w:val="00507E7F"/>
    <w:rsid w:val="00511317"/>
    <w:rsid w:val="00511B37"/>
    <w:rsid w:val="00511B9C"/>
    <w:rsid w:val="005120A6"/>
    <w:rsid w:val="00512721"/>
    <w:rsid w:val="00512847"/>
    <w:rsid w:val="005128A3"/>
    <w:rsid w:val="00513FA9"/>
    <w:rsid w:val="00514E1A"/>
    <w:rsid w:val="00516DDA"/>
    <w:rsid w:val="0052019E"/>
    <w:rsid w:val="0052158F"/>
    <w:rsid w:val="005215CE"/>
    <w:rsid w:val="005222FE"/>
    <w:rsid w:val="005233DF"/>
    <w:rsid w:val="005240D0"/>
    <w:rsid w:val="005261D3"/>
    <w:rsid w:val="00526C82"/>
    <w:rsid w:val="00527582"/>
    <w:rsid w:val="00527BF0"/>
    <w:rsid w:val="0053081E"/>
    <w:rsid w:val="00530DCB"/>
    <w:rsid w:val="0053141D"/>
    <w:rsid w:val="00531664"/>
    <w:rsid w:val="00532EE7"/>
    <w:rsid w:val="005334AD"/>
    <w:rsid w:val="005341C0"/>
    <w:rsid w:val="005357BB"/>
    <w:rsid w:val="00535E42"/>
    <w:rsid w:val="005375C4"/>
    <w:rsid w:val="00541218"/>
    <w:rsid w:val="00545FC6"/>
    <w:rsid w:val="0054613A"/>
    <w:rsid w:val="005506D4"/>
    <w:rsid w:val="005512E8"/>
    <w:rsid w:val="0055200F"/>
    <w:rsid w:val="00552BDB"/>
    <w:rsid w:val="005532F7"/>
    <w:rsid w:val="0055456E"/>
    <w:rsid w:val="005556A9"/>
    <w:rsid w:val="00555801"/>
    <w:rsid w:val="00557DD8"/>
    <w:rsid w:val="0056001E"/>
    <w:rsid w:val="0056310C"/>
    <w:rsid w:val="00564D0E"/>
    <w:rsid w:val="0056522B"/>
    <w:rsid w:val="0056570D"/>
    <w:rsid w:val="00567C71"/>
    <w:rsid w:val="00567EC3"/>
    <w:rsid w:val="00573D7A"/>
    <w:rsid w:val="0057469C"/>
    <w:rsid w:val="0057593E"/>
    <w:rsid w:val="00576A58"/>
    <w:rsid w:val="00576F59"/>
    <w:rsid w:val="00576FB5"/>
    <w:rsid w:val="00577613"/>
    <w:rsid w:val="0057765D"/>
    <w:rsid w:val="00577D02"/>
    <w:rsid w:val="00577FD9"/>
    <w:rsid w:val="0058094D"/>
    <w:rsid w:val="005812E5"/>
    <w:rsid w:val="00582A5A"/>
    <w:rsid w:val="00583CB5"/>
    <w:rsid w:val="00583F6D"/>
    <w:rsid w:val="00584130"/>
    <w:rsid w:val="00584A5C"/>
    <w:rsid w:val="0058543E"/>
    <w:rsid w:val="00585465"/>
    <w:rsid w:val="00585F4C"/>
    <w:rsid w:val="0058608D"/>
    <w:rsid w:val="00587B7E"/>
    <w:rsid w:val="005927ED"/>
    <w:rsid w:val="00595829"/>
    <w:rsid w:val="005961C9"/>
    <w:rsid w:val="00596BE6"/>
    <w:rsid w:val="005975B2"/>
    <w:rsid w:val="00597AA7"/>
    <w:rsid w:val="005A10B2"/>
    <w:rsid w:val="005A1106"/>
    <w:rsid w:val="005A11AF"/>
    <w:rsid w:val="005A3B89"/>
    <w:rsid w:val="005A4432"/>
    <w:rsid w:val="005A6525"/>
    <w:rsid w:val="005B0862"/>
    <w:rsid w:val="005B0988"/>
    <w:rsid w:val="005B2046"/>
    <w:rsid w:val="005B241D"/>
    <w:rsid w:val="005B52AF"/>
    <w:rsid w:val="005B61B4"/>
    <w:rsid w:val="005B6D90"/>
    <w:rsid w:val="005C0711"/>
    <w:rsid w:val="005C1255"/>
    <w:rsid w:val="005C33B8"/>
    <w:rsid w:val="005C3FAF"/>
    <w:rsid w:val="005C4884"/>
    <w:rsid w:val="005C5420"/>
    <w:rsid w:val="005C555C"/>
    <w:rsid w:val="005C600E"/>
    <w:rsid w:val="005C64F9"/>
    <w:rsid w:val="005D18EE"/>
    <w:rsid w:val="005D302E"/>
    <w:rsid w:val="005D577B"/>
    <w:rsid w:val="005D5F4E"/>
    <w:rsid w:val="005D710A"/>
    <w:rsid w:val="005D7115"/>
    <w:rsid w:val="005E1180"/>
    <w:rsid w:val="005E155C"/>
    <w:rsid w:val="005E1A64"/>
    <w:rsid w:val="005E1DCB"/>
    <w:rsid w:val="005E391B"/>
    <w:rsid w:val="005E4416"/>
    <w:rsid w:val="005E4631"/>
    <w:rsid w:val="005E5636"/>
    <w:rsid w:val="005E632C"/>
    <w:rsid w:val="005E6333"/>
    <w:rsid w:val="005E6AA6"/>
    <w:rsid w:val="005E7FE4"/>
    <w:rsid w:val="005F00D7"/>
    <w:rsid w:val="005F0A6D"/>
    <w:rsid w:val="005F31E6"/>
    <w:rsid w:val="005F437B"/>
    <w:rsid w:val="005F6F77"/>
    <w:rsid w:val="005F7D6B"/>
    <w:rsid w:val="00600D50"/>
    <w:rsid w:val="00600E13"/>
    <w:rsid w:val="00602996"/>
    <w:rsid w:val="00602D04"/>
    <w:rsid w:val="00602E2B"/>
    <w:rsid w:val="006051ED"/>
    <w:rsid w:val="00605D0A"/>
    <w:rsid w:val="00606D1D"/>
    <w:rsid w:val="00613061"/>
    <w:rsid w:val="00613EE8"/>
    <w:rsid w:val="00615021"/>
    <w:rsid w:val="0061514B"/>
    <w:rsid w:val="0061757E"/>
    <w:rsid w:val="00617BD0"/>
    <w:rsid w:val="006200E1"/>
    <w:rsid w:val="00620E67"/>
    <w:rsid w:val="0062150A"/>
    <w:rsid w:val="00621B58"/>
    <w:rsid w:val="006226B3"/>
    <w:rsid w:val="00623ED3"/>
    <w:rsid w:val="0062762D"/>
    <w:rsid w:val="00627CAB"/>
    <w:rsid w:val="00627F5E"/>
    <w:rsid w:val="00630351"/>
    <w:rsid w:val="00630FB7"/>
    <w:rsid w:val="00631429"/>
    <w:rsid w:val="00632B0F"/>
    <w:rsid w:val="00632B55"/>
    <w:rsid w:val="00634DE7"/>
    <w:rsid w:val="00635B94"/>
    <w:rsid w:val="00635FB5"/>
    <w:rsid w:val="0063677A"/>
    <w:rsid w:val="00636906"/>
    <w:rsid w:val="00636C27"/>
    <w:rsid w:val="006429BE"/>
    <w:rsid w:val="00642B0C"/>
    <w:rsid w:val="0064330E"/>
    <w:rsid w:val="006436F7"/>
    <w:rsid w:val="00644B77"/>
    <w:rsid w:val="00646B00"/>
    <w:rsid w:val="0064747A"/>
    <w:rsid w:val="006505DC"/>
    <w:rsid w:val="00650BE0"/>
    <w:rsid w:val="006530D2"/>
    <w:rsid w:val="0065358D"/>
    <w:rsid w:val="006535D6"/>
    <w:rsid w:val="0065537C"/>
    <w:rsid w:val="006559BE"/>
    <w:rsid w:val="00655B78"/>
    <w:rsid w:val="0065605B"/>
    <w:rsid w:val="00656487"/>
    <w:rsid w:val="00657048"/>
    <w:rsid w:val="006578DC"/>
    <w:rsid w:val="00660163"/>
    <w:rsid w:val="00661AD3"/>
    <w:rsid w:val="00661BA5"/>
    <w:rsid w:val="006629CB"/>
    <w:rsid w:val="00662F3D"/>
    <w:rsid w:val="0066332D"/>
    <w:rsid w:val="00665551"/>
    <w:rsid w:val="00665B14"/>
    <w:rsid w:val="006665DC"/>
    <w:rsid w:val="00666694"/>
    <w:rsid w:val="00666986"/>
    <w:rsid w:val="006674BE"/>
    <w:rsid w:val="00667986"/>
    <w:rsid w:val="0067057D"/>
    <w:rsid w:val="0067073E"/>
    <w:rsid w:val="00670C4A"/>
    <w:rsid w:val="006714D6"/>
    <w:rsid w:val="00671F3B"/>
    <w:rsid w:val="0067384F"/>
    <w:rsid w:val="00673BF8"/>
    <w:rsid w:val="00674EC4"/>
    <w:rsid w:val="00676D6F"/>
    <w:rsid w:val="00680296"/>
    <w:rsid w:val="006806B0"/>
    <w:rsid w:val="00680B1A"/>
    <w:rsid w:val="006812AD"/>
    <w:rsid w:val="006818BB"/>
    <w:rsid w:val="00681FBD"/>
    <w:rsid w:val="00683248"/>
    <w:rsid w:val="00683D6B"/>
    <w:rsid w:val="006845FF"/>
    <w:rsid w:val="00685400"/>
    <w:rsid w:val="006857E8"/>
    <w:rsid w:val="00685AA5"/>
    <w:rsid w:val="00686388"/>
    <w:rsid w:val="00687040"/>
    <w:rsid w:val="00687A2D"/>
    <w:rsid w:val="006901A9"/>
    <w:rsid w:val="00690A0C"/>
    <w:rsid w:val="00690DFD"/>
    <w:rsid w:val="00692279"/>
    <w:rsid w:val="006948DF"/>
    <w:rsid w:val="00694A2D"/>
    <w:rsid w:val="00696FD1"/>
    <w:rsid w:val="00697024"/>
    <w:rsid w:val="006A04AA"/>
    <w:rsid w:val="006A12EE"/>
    <w:rsid w:val="006A39B5"/>
    <w:rsid w:val="006A3B26"/>
    <w:rsid w:val="006A5089"/>
    <w:rsid w:val="006A5808"/>
    <w:rsid w:val="006B0896"/>
    <w:rsid w:val="006B12B1"/>
    <w:rsid w:val="006B1B0C"/>
    <w:rsid w:val="006B309F"/>
    <w:rsid w:val="006B40A1"/>
    <w:rsid w:val="006B5D73"/>
    <w:rsid w:val="006B5D85"/>
    <w:rsid w:val="006B5E16"/>
    <w:rsid w:val="006B5E95"/>
    <w:rsid w:val="006B7A5A"/>
    <w:rsid w:val="006B7B26"/>
    <w:rsid w:val="006C3205"/>
    <w:rsid w:val="006C4E89"/>
    <w:rsid w:val="006C513F"/>
    <w:rsid w:val="006C5AA5"/>
    <w:rsid w:val="006C6B4A"/>
    <w:rsid w:val="006D0C0D"/>
    <w:rsid w:val="006D1C1B"/>
    <w:rsid w:val="006D297E"/>
    <w:rsid w:val="006D29D5"/>
    <w:rsid w:val="006D4C52"/>
    <w:rsid w:val="006D4E06"/>
    <w:rsid w:val="006D50F6"/>
    <w:rsid w:val="006D66D5"/>
    <w:rsid w:val="006D7670"/>
    <w:rsid w:val="006E0BA4"/>
    <w:rsid w:val="006E2042"/>
    <w:rsid w:val="006E2124"/>
    <w:rsid w:val="006E32BB"/>
    <w:rsid w:val="006E3B04"/>
    <w:rsid w:val="006E4365"/>
    <w:rsid w:val="006E4EEC"/>
    <w:rsid w:val="006E5FF3"/>
    <w:rsid w:val="006E648C"/>
    <w:rsid w:val="006E7664"/>
    <w:rsid w:val="006F115C"/>
    <w:rsid w:val="006F11F9"/>
    <w:rsid w:val="006F2DB6"/>
    <w:rsid w:val="006F6704"/>
    <w:rsid w:val="006F7AB1"/>
    <w:rsid w:val="007000FF"/>
    <w:rsid w:val="00701C11"/>
    <w:rsid w:val="00702F01"/>
    <w:rsid w:val="0070422A"/>
    <w:rsid w:val="007047FB"/>
    <w:rsid w:val="00704EBE"/>
    <w:rsid w:val="00705955"/>
    <w:rsid w:val="00705F37"/>
    <w:rsid w:val="007064F3"/>
    <w:rsid w:val="007112E3"/>
    <w:rsid w:val="007116C1"/>
    <w:rsid w:val="00712F80"/>
    <w:rsid w:val="0071335B"/>
    <w:rsid w:val="00713CB6"/>
    <w:rsid w:val="007151EC"/>
    <w:rsid w:val="007154B9"/>
    <w:rsid w:val="00716B14"/>
    <w:rsid w:val="0071786B"/>
    <w:rsid w:val="00717A93"/>
    <w:rsid w:val="0072012B"/>
    <w:rsid w:val="00720646"/>
    <w:rsid w:val="00721568"/>
    <w:rsid w:val="00721ACA"/>
    <w:rsid w:val="00722209"/>
    <w:rsid w:val="00723C1A"/>
    <w:rsid w:val="00723FEA"/>
    <w:rsid w:val="007245CB"/>
    <w:rsid w:val="007248AA"/>
    <w:rsid w:val="007253D0"/>
    <w:rsid w:val="00725988"/>
    <w:rsid w:val="00726F2E"/>
    <w:rsid w:val="00733094"/>
    <w:rsid w:val="00733ACC"/>
    <w:rsid w:val="00734E57"/>
    <w:rsid w:val="00734EFD"/>
    <w:rsid w:val="00735082"/>
    <w:rsid w:val="00736623"/>
    <w:rsid w:val="00736671"/>
    <w:rsid w:val="0073669C"/>
    <w:rsid w:val="0073721E"/>
    <w:rsid w:val="00737F42"/>
    <w:rsid w:val="00741622"/>
    <w:rsid w:val="00743BBB"/>
    <w:rsid w:val="007448BE"/>
    <w:rsid w:val="00744B5D"/>
    <w:rsid w:val="007473C4"/>
    <w:rsid w:val="00747787"/>
    <w:rsid w:val="0075174C"/>
    <w:rsid w:val="00751E02"/>
    <w:rsid w:val="00751EF8"/>
    <w:rsid w:val="00752147"/>
    <w:rsid w:val="007546F8"/>
    <w:rsid w:val="00754AB7"/>
    <w:rsid w:val="00755E5C"/>
    <w:rsid w:val="007562D9"/>
    <w:rsid w:val="007564E9"/>
    <w:rsid w:val="0075781B"/>
    <w:rsid w:val="00757971"/>
    <w:rsid w:val="00757DA5"/>
    <w:rsid w:val="00757DE9"/>
    <w:rsid w:val="00760D70"/>
    <w:rsid w:val="0076118A"/>
    <w:rsid w:val="00764269"/>
    <w:rsid w:val="00766FFB"/>
    <w:rsid w:val="007673D5"/>
    <w:rsid w:val="0076790C"/>
    <w:rsid w:val="00767C48"/>
    <w:rsid w:val="00771D80"/>
    <w:rsid w:val="00776B95"/>
    <w:rsid w:val="00777B3E"/>
    <w:rsid w:val="00777C10"/>
    <w:rsid w:val="00777DA1"/>
    <w:rsid w:val="00782866"/>
    <w:rsid w:val="00782FA4"/>
    <w:rsid w:val="00783D10"/>
    <w:rsid w:val="007845E1"/>
    <w:rsid w:val="00785BFA"/>
    <w:rsid w:val="00785F90"/>
    <w:rsid w:val="00786917"/>
    <w:rsid w:val="00786DD8"/>
    <w:rsid w:val="007903E6"/>
    <w:rsid w:val="00791D31"/>
    <w:rsid w:val="0079378A"/>
    <w:rsid w:val="00793FE0"/>
    <w:rsid w:val="00795124"/>
    <w:rsid w:val="007A2AA6"/>
    <w:rsid w:val="007A45AC"/>
    <w:rsid w:val="007A4F72"/>
    <w:rsid w:val="007A5B78"/>
    <w:rsid w:val="007A63E5"/>
    <w:rsid w:val="007A6E56"/>
    <w:rsid w:val="007A6E81"/>
    <w:rsid w:val="007A779A"/>
    <w:rsid w:val="007A7F19"/>
    <w:rsid w:val="007B2CDE"/>
    <w:rsid w:val="007B46E2"/>
    <w:rsid w:val="007B540B"/>
    <w:rsid w:val="007B5897"/>
    <w:rsid w:val="007B70C3"/>
    <w:rsid w:val="007B71C3"/>
    <w:rsid w:val="007B7C53"/>
    <w:rsid w:val="007C0F0A"/>
    <w:rsid w:val="007C1BD3"/>
    <w:rsid w:val="007C250B"/>
    <w:rsid w:val="007C32C6"/>
    <w:rsid w:val="007C355D"/>
    <w:rsid w:val="007C4571"/>
    <w:rsid w:val="007C49EB"/>
    <w:rsid w:val="007C58E4"/>
    <w:rsid w:val="007C667E"/>
    <w:rsid w:val="007C7CFB"/>
    <w:rsid w:val="007C7E44"/>
    <w:rsid w:val="007D1408"/>
    <w:rsid w:val="007D19F2"/>
    <w:rsid w:val="007D28B2"/>
    <w:rsid w:val="007D2C19"/>
    <w:rsid w:val="007D3929"/>
    <w:rsid w:val="007D4CAB"/>
    <w:rsid w:val="007D4D82"/>
    <w:rsid w:val="007D4EBB"/>
    <w:rsid w:val="007D5B22"/>
    <w:rsid w:val="007D6043"/>
    <w:rsid w:val="007D67B9"/>
    <w:rsid w:val="007D6CD2"/>
    <w:rsid w:val="007D7629"/>
    <w:rsid w:val="007D7ADA"/>
    <w:rsid w:val="007E06AF"/>
    <w:rsid w:val="007E191E"/>
    <w:rsid w:val="007E1EAB"/>
    <w:rsid w:val="007E2ABC"/>
    <w:rsid w:val="007E331F"/>
    <w:rsid w:val="007E41CA"/>
    <w:rsid w:val="007E48B1"/>
    <w:rsid w:val="007E4DDD"/>
    <w:rsid w:val="007F018B"/>
    <w:rsid w:val="007F1209"/>
    <w:rsid w:val="007F26BA"/>
    <w:rsid w:val="007F2A65"/>
    <w:rsid w:val="007F3DDD"/>
    <w:rsid w:val="007F4E4C"/>
    <w:rsid w:val="007F562E"/>
    <w:rsid w:val="007F6149"/>
    <w:rsid w:val="007F64F1"/>
    <w:rsid w:val="0080083A"/>
    <w:rsid w:val="008012E1"/>
    <w:rsid w:val="00801D2F"/>
    <w:rsid w:val="0080535D"/>
    <w:rsid w:val="008058BB"/>
    <w:rsid w:val="00806034"/>
    <w:rsid w:val="0080621C"/>
    <w:rsid w:val="0080760A"/>
    <w:rsid w:val="00807A5C"/>
    <w:rsid w:val="008109B6"/>
    <w:rsid w:val="00812E27"/>
    <w:rsid w:val="008138DB"/>
    <w:rsid w:val="00813F4D"/>
    <w:rsid w:val="008148BF"/>
    <w:rsid w:val="00815E11"/>
    <w:rsid w:val="008175FF"/>
    <w:rsid w:val="00820EDE"/>
    <w:rsid w:val="00821717"/>
    <w:rsid w:val="00823E84"/>
    <w:rsid w:val="00824845"/>
    <w:rsid w:val="00825151"/>
    <w:rsid w:val="00825944"/>
    <w:rsid w:val="00825B7B"/>
    <w:rsid w:val="00827CB7"/>
    <w:rsid w:val="00827CE0"/>
    <w:rsid w:val="00832732"/>
    <w:rsid w:val="00835AE3"/>
    <w:rsid w:val="00836995"/>
    <w:rsid w:val="00837ACA"/>
    <w:rsid w:val="008427A0"/>
    <w:rsid w:val="0084358E"/>
    <w:rsid w:val="00844FA2"/>
    <w:rsid w:val="0085071F"/>
    <w:rsid w:val="00850A11"/>
    <w:rsid w:val="00851318"/>
    <w:rsid w:val="008515A1"/>
    <w:rsid w:val="00851DEA"/>
    <w:rsid w:val="00854684"/>
    <w:rsid w:val="00854806"/>
    <w:rsid w:val="00855056"/>
    <w:rsid w:val="0085533B"/>
    <w:rsid w:val="00855F97"/>
    <w:rsid w:val="00856712"/>
    <w:rsid w:val="00856743"/>
    <w:rsid w:val="00856934"/>
    <w:rsid w:val="00857A36"/>
    <w:rsid w:val="00860025"/>
    <w:rsid w:val="00860298"/>
    <w:rsid w:val="008613C1"/>
    <w:rsid w:val="0086286D"/>
    <w:rsid w:val="00863EB7"/>
    <w:rsid w:val="008662AB"/>
    <w:rsid w:val="00866736"/>
    <w:rsid w:val="008702BC"/>
    <w:rsid w:val="0087330E"/>
    <w:rsid w:val="00873F11"/>
    <w:rsid w:val="00876310"/>
    <w:rsid w:val="0087646D"/>
    <w:rsid w:val="00876B1C"/>
    <w:rsid w:val="0088467F"/>
    <w:rsid w:val="00885190"/>
    <w:rsid w:val="00885285"/>
    <w:rsid w:val="0088794D"/>
    <w:rsid w:val="00887A34"/>
    <w:rsid w:val="0089143E"/>
    <w:rsid w:val="00893F9C"/>
    <w:rsid w:val="0089411A"/>
    <w:rsid w:val="0089604E"/>
    <w:rsid w:val="00896DFA"/>
    <w:rsid w:val="008971F5"/>
    <w:rsid w:val="0089784D"/>
    <w:rsid w:val="00897ADA"/>
    <w:rsid w:val="008A1DBF"/>
    <w:rsid w:val="008A27F7"/>
    <w:rsid w:val="008A3FDA"/>
    <w:rsid w:val="008A582C"/>
    <w:rsid w:val="008A5E43"/>
    <w:rsid w:val="008A6637"/>
    <w:rsid w:val="008A6B33"/>
    <w:rsid w:val="008A734E"/>
    <w:rsid w:val="008A7DF4"/>
    <w:rsid w:val="008B016D"/>
    <w:rsid w:val="008B019E"/>
    <w:rsid w:val="008B15F2"/>
    <w:rsid w:val="008B1BA8"/>
    <w:rsid w:val="008B417C"/>
    <w:rsid w:val="008B41E1"/>
    <w:rsid w:val="008B51E6"/>
    <w:rsid w:val="008B69CA"/>
    <w:rsid w:val="008B6C6F"/>
    <w:rsid w:val="008B7AB5"/>
    <w:rsid w:val="008B7FCC"/>
    <w:rsid w:val="008C0416"/>
    <w:rsid w:val="008C0BB9"/>
    <w:rsid w:val="008C10DA"/>
    <w:rsid w:val="008C14A4"/>
    <w:rsid w:val="008C3086"/>
    <w:rsid w:val="008C3A7E"/>
    <w:rsid w:val="008C56A8"/>
    <w:rsid w:val="008C6180"/>
    <w:rsid w:val="008C61D6"/>
    <w:rsid w:val="008C6A68"/>
    <w:rsid w:val="008C6EC4"/>
    <w:rsid w:val="008C72DF"/>
    <w:rsid w:val="008D0FB8"/>
    <w:rsid w:val="008D2DE0"/>
    <w:rsid w:val="008D3499"/>
    <w:rsid w:val="008D38D0"/>
    <w:rsid w:val="008D44DA"/>
    <w:rsid w:val="008D4B3F"/>
    <w:rsid w:val="008D7202"/>
    <w:rsid w:val="008D79C2"/>
    <w:rsid w:val="008E0102"/>
    <w:rsid w:val="008E0D43"/>
    <w:rsid w:val="008E1423"/>
    <w:rsid w:val="008E1ED0"/>
    <w:rsid w:val="008E244D"/>
    <w:rsid w:val="008E38BD"/>
    <w:rsid w:val="008E4C04"/>
    <w:rsid w:val="008F0B1D"/>
    <w:rsid w:val="008F0E30"/>
    <w:rsid w:val="008F1676"/>
    <w:rsid w:val="008F3AC7"/>
    <w:rsid w:val="008F47A6"/>
    <w:rsid w:val="008F47B1"/>
    <w:rsid w:val="008F4BA0"/>
    <w:rsid w:val="008F5132"/>
    <w:rsid w:val="008F5A00"/>
    <w:rsid w:val="008F6250"/>
    <w:rsid w:val="00900BD5"/>
    <w:rsid w:val="0090126F"/>
    <w:rsid w:val="00901AD0"/>
    <w:rsid w:val="00902563"/>
    <w:rsid w:val="00902BE6"/>
    <w:rsid w:val="009038CF"/>
    <w:rsid w:val="009039F6"/>
    <w:rsid w:val="0090438A"/>
    <w:rsid w:val="00905A13"/>
    <w:rsid w:val="00905C4C"/>
    <w:rsid w:val="009064F4"/>
    <w:rsid w:val="00906764"/>
    <w:rsid w:val="00907532"/>
    <w:rsid w:val="009109D4"/>
    <w:rsid w:val="00911964"/>
    <w:rsid w:val="00911971"/>
    <w:rsid w:val="00911AEE"/>
    <w:rsid w:val="00915720"/>
    <w:rsid w:val="0092159E"/>
    <w:rsid w:val="0092226C"/>
    <w:rsid w:val="00922BBE"/>
    <w:rsid w:val="00923CCF"/>
    <w:rsid w:val="00924365"/>
    <w:rsid w:val="00924E2D"/>
    <w:rsid w:val="009259A5"/>
    <w:rsid w:val="00926B49"/>
    <w:rsid w:val="00927F1C"/>
    <w:rsid w:val="00930604"/>
    <w:rsid w:val="00930BAC"/>
    <w:rsid w:val="009311E3"/>
    <w:rsid w:val="00931F80"/>
    <w:rsid w:val="00933D9A"/>
    <w:rsid w:val="0093405C"/>
    <w:rsid w:val="009355D4"/>
    <w:rsid w:val="0093636E"/>
    <w:rsid w:val="00936E83"/>
    <w:rsid w:val="00941F53"/>
    <w:rsid w:val="0094288D"/>
    <w:rsid w:val="00943F50"/>
    <w:rsid w:val="009444C2"/>
    <w:rsid w:val="00944901"/>
    <w:rsid w:val="009456FC"/>
    <w:rsid w:val="009531CD"/>
    <w:rsid w:val="009534D5"/>
    <w:rsid w:val="00954166"/>
    <w:rsid w:val="009545C6"/>
    <w:rsid w:val="009566DD"/>
    <w:rsid w:val="0096046A"/>
    <w:rsid w:val="00960822"/>
    <w:rsid w:val="00962734"/>
    <w:rsid w:val="009634FD"/>
    <w:rsid w:val="0096542B"/>
    <w:rsid w:val="0096569C"/>
    <w:rsid w:val="00966E86"/>
    <w:rsid w:val="009723D5"/>
    <w:rsid w:val="009724F5"/>
    <w:rsid w:val="0097265B"/>
    <w:rsid w:val="009729C2"/>
    <w:rsid w:val="00973C5F"/>
    <w:rsid w:val="00975598"/>
    <w:rsid w:val="00975BBB"/>
    <w:rsid w:val="00975BF2"/>
    <w:rsid w:val="00975FC6"/>
    <w:rsid w:val="0097618A"/>
    <w:rsid w:val="0097686B"/>
    <w:rsid w:val="00982F36"/>
    <w:rsid w:val="00983032"/>
    <w:rsid w:val="00984AB2"/>
    <w:rsid w:val="00991ABE"/>
    <w:rsid w:val="00991B0A"/>
    <w:rsid w:val="0099497F"/>
    <w:rsid w:val="00994DAB"/>
    <w:rsid w:val="00995232"/>
    <w:rsid w:val="009952ED"/>
    <w:rsid w:val="0099677A"/>
    <w:rsid w:val="009A06B5"/>
    <w:rsid w:val="009A0EB5"/>
    <w:rsid w:val="009A0F05"/>
    <w:rsid w:val="009A1807"/>
    <w:rsid w:val="009A2CAF"/>
    <w:rsid w:val="009A2EB4"/>
    <w:rsid w:val="009A33F2"/>
    <w:rsid w:val="009A3EF4"/>
    <w:rsid w:val="009A4E79"/>
    <w:rsid w:val="009A536B"/>
    <w:rsid w:val="009A5AA9"/>
    <w:rsid w:val="009A65B8"/>
    <w:rsid w:val="009A65CF"/>
    <w:rsid w:val="009A6ACE"/>
    <w:rsid w:val="009B01EC"/>
    <w:rsid w:val="009B0793"/>
    <w:rsid w:val="009B1940"/>
    <w:rsid w:val="009B3319"/>
    <w:rsid w:val="009B4268"/>
    <w:rsid w:val="009B528D"/>
    <w:rsid w:val="009B5A65"/>
    <w:rsid w:val="009C018B"/>
    <w:rsid w:val="009C023A"/>
    <w:rsid w:val="009C05FE"/>
    <w:rsid w:val="009C0A4B"/>
    <w:rsid w:val="009C1325"/>
    <w:rsid w:val="009C1E7A"/>
    <w:rsid w:val="009C2237"/>
    <w:rsid w:val="009C3E96"/>
    <w:rsid w:val="009C468C"/>
    <w:rsid w:val="009C5487"/>
    <w:rsid w:val="009C5F2D"/>
    <w:rsid w:val="009D1580"/>
    <w:rsid w:val="009D1BFE"/>
    <w:rsid w:val="009D2728"/>
    <w:rsid w:val="009D5CA9"/>
    <w:rsid w:val="009D762A"/>
    <w:rsid w:val="009E044F"/>
    <w:rsid w:val="009E2662"/>
    <w:rsid w:val="009E2B95"/>
    <w:rsid w:val="009E2E26"/>
    <w:rsid w:val="009E3709"/>
    <w:rsid w:val="009E37C0"/>
    <w:rsid w:val="009E385F"/>
    <w:rsid w:val="009E40F0"/>
    <w:rsid w:val="009E4361"/>
    <w:rsid w:val="009E47C9"/>
    <w:rsid w:val="009E51B7"/>
    <w:rsid w:val="009E5525"/>
    <w:rsid w:val="009E7511"/>
    <w:rsid w:val="009E7570"/>
    <w:rsid w:val="009E77CF"/>
    <w:rsid w:val="009E7996"/>
    <w:rsid w:val="009F1C78"/>
    <w:rsid w:val="009F1ED7"/>
    <w:rsid w:val="009F2B31"/>
    <w:rsid w:val="009F2C01"/>
    <w:rsid w:val="009F34EC"/>
    <w:rsid w:val="009F67D5"/>
    <w:rsid w:val="00A001CE"/>
    <w:rsid w:val="00A012A8"/>
    <w:rsid w:val="00A012F1"/>
    <w:rsid w:val="00A0436A"/>
    <w:rsid w:val="00A04E1A"/>
    <w:rsid w:val="00A0664B"/>
    <w:rsid w:val="00A07269"/>
    <w:rsid w:val="00A0761D"/>
    <w:rsid w:val="00A11249"/>
    <w:rsid w:val="00A1376A"/>
    <w:rsid w:val="00A13C7C"/>
    <w:rsid w:val="00A144D3"/>
    <w:rsid w:val="00A166BB"/>
    <w:rsid w:val="00A17D2D"/>
    <w:rsid w:val="00A203DE"/>
    <w:rsid w:val="00A20D4E"/>
    <w:rsid w:val="00A23EBA"/>
    <w:rsid w:val="00A246AC"/>
    <w:rsid w:val="00A25495"/>
    <w:rsid w:val="00A25630"/>
    <w:rsid w:val="00A25807"/>
    <w:rsid w:val="00A260F6"/>
    <w:rsid w:val="00A27F71"/>
    <w:rsid w:val="00A301B6"/>
    <w:rsid w:val="00A30425"/>
    <w:rsid w:val="00A305DF"/>
    <w:rsid w:val="00A30FDD"/>
    <w:rsid w:val="00A32015"/>
    <w:rsid w:val="00A34131"/>
    <w:rsid w:val="00A3425E"/>
    <w:rsid w:val="00A35980"/>
    <w:rsid w:val="00A36A15"/>
    <w:rsid w:val="00A40680"/>
    <w:rsid w:val="00A4162A"/>
    <w:rsid w:val="00A42C56"/>
    <w:rsid w:val="00A42EFF"/>
    <w:rsid w:val="00A46807"/>
    <w:rsid w:val="00A46FA3"/>
    <w:rsid w:val="00A504E2"/>
    <w:rsid w:val="00A511D9"/>
    <w:rsid w:val="00A528E2"/>
    <w:rsid w:val="00A5342C"/>
    <w:rsid w:val="00A540CA"/>
    <w:rsid w:val="00A553EF"/>
    <w:rsid w:val="00A562B0"/>
    <w:rsid w:val="00A577D8"/>
    <w:rsid w:val="00A57BC8"/>
    <w:rsid w:val="00A6154A"/>
    <w:rsid w:val="00A663E4"/>
    <w:rsid w:val="00A66982"/>
    <w:rsid w:val="00A67ABB"/>
    <w:rsid w:val="00A70262"/>
    <w:rsid w:val="00A71391"/>
    <w:rsid w:val="00A71481"/>
    <w:rsid w:val="00A72B6B"/>
    <w:rsid w:val="00A749AD"/>
    <w:rsid w:val="00A74BF9"/>
    <w:rsid w:val="00A74FE7"/>
    <w:rsid w:val="00A75618"/>
    <w:rsid w:val="00A759BC"/>
    <w:rsid w:val="00A7629D"/>
    <w:rsid w:val="00A7743F"/>
    <w:rsid w:val="00A8007D"/>
    <w:rsid w:val="00A80332"/>
    <w:rsid w:val="00A82DAF"/>
    <w:rsid w:val="00A85B06"/>
    <w:rsid w:val="00A87A83"/>
    <w:rsid w:val="00A91013"/>
    <w:rsid w:val="00A913D6"/>
    <w:rsid w:val="00A94366"/>
    <w:rsid w:val="00A95895"/>
    <w:rsid w:val="00A964CC"/>
    <w:rsid w:val="00A96639"/>
    <w:rsid w:val="00A96C38"/>
    <w:rsid w:val="00AA01BA"/>
    <w:rsid w:val="00AA02DE"/>
    <w:rsid w:val="00AA05EE"/>
    <w:rsid w:val="00AA1463"/>
    <w:rsid w:val="00AA17C3"/>
    <w:rsid w:val="00AA1F23"/>
    <w:rsid w:val="00AA20FA"/>
    <w:rsid w:val="00AA279D"/>
    <w:rsid w:val="00AA3288"/>
    <w:rsid w:val="00AA603F"/>
    <w:rsid w:val="00AA68E4"/>
    <w:rsid w:val="00AB371B"/>
    <w:rsid w:val="00AB47E2"/>
    <w:rsid w:val="00AB49E2"/>
    <w:rsid w:val="00AB7272"/>
    <w:rsid w:val="00AB73B1"/>
    <w:rsid w:val="00AB79FF"/>
    <w:rsid w:val="00AB7C73"/>
    <w:rsid w:val="00AC01B2"/>
    <w:rsid w:val="00AC32C6"/>
    <w:rsid w:val="00AC383B"/>
    <w:rsid w:val="00AC4F9C"/>
    <w:rsid w:val="00AC7D07"/>
    <w:rsid w:val="00AD07C6"/>
    <w:rsid w:val="00AD0B55"/>
    <w:rsid w:val="00AD1C06"/>
    <w:rsid w:val="00AD29E1"/>
    <w:rsid w:val="00AD2AD0"/>
    <w:rsid w:val="00AD5312"/>
    <w:rsid w:val="00AD5666"/>
    <w:rsid w:val="00AE1128"/>
    <w:rsid w:val="00AE1EBD"/>
    <w:rsid w:val="00AE541A"/>
    <w:rsid w:val="00AE5F15"/>
    <w:rsid w:val="00AE6A55"/>
    <w:rsid w:val="00AE764C"/>
    <w:rsid w:val="00AE793B"/>
    <w:rsid w:val="00AF02B5"/>
    <w:rsid w:val="00AF0618"/>
    <w:rsid w:val="00AF3EAB"/>
    <w:rsid w:val="00AF6EA9"/>
    <w:rsid w:val="00AF71B4"/>
    <w:rsid w:val="00AF72DA"/>
    <w:rsid w:val="00B00540"/>
    <w:rsid w:val="00B02F82"/>
    <w:rsid w:val="00B0387D"/>
    <w:rsid w:val="00B040CB"/>
    <w:rsid w:val="00B04B3B"/>
    <w:rsid w:val="00B04EFF"/>
    <w:rsid w:val="00B06A6A"/>
    <w:rsid w:val="00B1007D"/>
    <w:rsid w:val="00B10940"/>
    <w:rsid w:val="00B10BB5"/>
    <w:rsid w:val="00B11236"/>
    <w:rsid w:val="00B12623"/>
    <w:rsid w:val="00B1505B"/>
    <w:rsid w:val="00B15178"/>
    <w:rsid w:val="00B161C9"/>
    <w:rsid w:val="00B163F1"/>
    <w:rsid w:val="00B21103"/>
    <w:rsid w:val="00B226DC"/>
    <w:rsid w:val="00B23F03"/>
    <w:rsid w:val="00B24D4B"/>
    <w:rsid w:val="00B253E5"/>
    <w:rsid w:val="00B25BC9"/>
    <w:rsid w:val="00B2681D"/>
    <w:rsid w:val="00B26F70"/>
    <w:rsid w:val="00B3005B"/>
    <w:rsid w:val="00B3439D"/>
    <w:rsid w:val="00B34C29"/>
    <w:rsid w:val="00B3520B"/>
    <w:rsid w:val="00B359F3"/>
    <w:rsid w:val="00B35EC3"/>
    <w:rsid w:val="00B368DC"/>
    <w:rsid w:val="00B375DD"/>
    <w:rsid w:val="00B377C8"/>
    <w:rsid w:val="00B408CD"/>
    <w:rsid w:val="00B41468"/>
    <w:rsid w:val="00B41736"/>
    <w:rsid w:val="00B42930"/>
    <w:rsid w:val="00B42C32"/>
    <w:rsid w:val="00B43F63"/>
    <w:rsid w:val="00B449B4"/>
    <w:rsid w:val="00B44BA9"/>
    <w:rsid w:val="00B50236"/>
    <w:rsid w:val="00B50A81"/>
    <w:rsid w:val="00B51B99"/>
    <w:rsid w:val="00B53C66"/>
    <w:rsid w:val="00B54A9B"/>
    <w:rsid w:val="00B54CAD"/>
    <w:rsid w:val="00B54E3C"/>
    <w:rsid w:val="00B54EB4"/>
    <w:rsid w:val="00B55D5B"/>
    <w:rsid w:val="00B56675"/>
    <w:rsid w:val="00B5760E"/>
    <w:rsid w:val="00B576B5"/>
    <w:rsid w:val="00B577E4"/>
    <w:rsid w:val="00B60874"/>
    <w:rsid w:val="00B60A0D"/>
    <w:rsid w:val="00B614B0"/>
    <w:rsid w:val="00B633BE"/>
    <w:rsid w:val="00B64738"/>
    <w:rsid w:val="00B653B4"/>
    <w:rsid w:val="00B65A61"/>
    <w:rsid w:val="00B665AB"/>
    <w:rsid w:val="00B66E1E"/>
    <w:rsid w:val="00B7044F"/>
    <w:rsid w:val="00B719A8"/>
    <w:rsid w:val="00B72247"/>
    <w:rsid w:val="00B72BEE"/>
    <w:rsid w:val="00B73113"/>
    <w:rsid w:val="00B73C7A"/>
    <w:rsid w:val="00B75DE3"/>
    <w:rsid w:val="00B80B8B"/>
    <w:rsid w:val="00B83381"/>
    <w:rsid w:val="00B834DC"/>
    <w:rsid w:val="00B84606"/>
    <w:rsid w:val="00B91031"/>
    <w:rsid w:val="00B91F94"/>
    <w:rsid w:val="00B921C9"/>
    <w:rsid w:val="00B92D2B"/>
    <w:rsid w:val="00B9581A"/>
    <w:rsid w:val="00BA007D"/>
    <w:rsid w:val="00BA10F0"/>
    <w:rsid w:val="00BA1421"/>
    <w:rsid w:val="00BA19A2"/>
    <w:rsid w:val="00BA2CBE"/>
    <w:rsid w:val="00BA3D1F"/>
    <w:rsid w:val="00BA5ECD"/>
    <w:rsid w:val="00BA7008"/>
    <w:rsid w:val="00BA74EE"/>
    <w:rsid w:val="00BB043C"/>
    <w:rsid w:val="00BB0A7E"/>
    <w:rsid w:val="00BB0B0F"/>
    <w:rsid w:val="00BB0D70"/>
    <w:rsid w:val="00BB4207"/>
    <w:rsid w:val="00BB49EE"/>
    <w:rsid w:val="00BB65FD"/>
    <w:rsid w:val="00BB7731"/>
    <w:rsid w:val="00BC1195"/>
    <w:rsid w:val="00BC1308"/>
    <w:rsid w:val="00BC20E3"/>
    <w:rsid w:val="00BC4889"/>
    <w:rsid w:val="00BC4E89"/>
    <w:rsid w:val="00BC531E"/>
    <w:rsid w:val="00BC5BED"/>
    <w:rsid w:val="00BC7715"/>
    <w:rsid w:val="00BC7766"/>
    <w:rsid w:val="00BC7C08"/>
    <w:rsid w:val="00BD0D87"/>
    <w:rsid w:val="00BD11FD"/>
    <w:rsid w:val="00BD2294"/>
    <w:rsid w:val="00BD3FE1"/>
    <w:rsid w:val="00BD4EB1"/>
    <w:rsid w:val="00BD6D31"/>
    <w:rsid w:val="00BD7604"/>
    <w:rsid w:val="00BE0111"/>
    <w:rsid w:val="00BE02DC"/>
    <w:rsid w:val="00BE04B0"/>
    <w:rsid w:val="00BE0C4C"/>
    <w:rsid w:val="00BE1186"/>
    <w:rsid w:val="00BE124C"/>
    <w:rsid w:val="00BE3921"/>
    <w:rsid w:val="00BE62A5"/>
    <w:rsid w:val="00BE7174"/>
    <w:rsid w:val="00BF0736"/>
    <w:rsid w:val="00BF0C29"/>
    <w:rsid w:val="00BF12EF"/>
    <w:rsid w:val="00BF1808"/>
    <w:rsid w:val="00BF287A"/>
    <w:rsid w:val="00BF4146"/>
    <w:rsid w:val="00BF4A56"/>
    <w:rsid w:val="00BF6983"/>
    <w:rsid w:val="00BF7982"/>
    <w:rsid w:val="00BF7B0E"/>
    <w:rsid w:val="00C01B1F"/>
    <w:rsid w:val="00C0355C"/>
    <w:rsid w:val="00C0590A"/>
    <w:rsid w:val="00C07921"/>
    <w:rsid w:val="00C123B0"/>
    <w:rsid w:val="00C14CA3"/>
    <w:rsid w:val="00C167B7"/>
    <w:rsid w:val="00C16A0C"/>
    <w:rsid w:val="00C2213E"/>
    <w:rsid w:val="00C22452"/>
    <w:rsid w:val="00C229FB"/>
    <w:rsid w:val="00C25984"/>
    <w:rsid w:val="00C2731B"/>
    <w:rsid w:val="00C27F5A"/>
    <w:rsid w:val="00C30F89"/>
    <w:rsid w:val="00C355AF"/>
    <w:rsid w:val="00C35EF0"/>
    <w:rsid w:val="00C3682C"/>
    <w:rsid w:val="00C36C59"/>
    <w:rsid w:val="00C36DBC"/>
    <w:rsid w:val="00C37A74"/>
    <w:rsid w:val="00C37F60"/>
    <w:rsid w:val="00C40133"/>
    <w:rsid w:val="00C4021C"/>
    <w:rsid w:val="00C403DE"/>
    <w:rsid w:val="00C41B57"/>
    <w:rsid w:val="00C41D14"/>
    <w:rsid w:val="00C42069"/>
    <w:rsid w:val="00C43055"/>
    <w:rsid w:val="00C43C5F"/>
    <w:rsid w:val="00C44129"/>
    <w:rsid w:val="00C479D1"/>
    <w:rsid w:val="00C508E6"/>
    <w:rsid w:val="00C51027"/>
    <w:rsid w:val="00C52E23"/>
    <w:rsid w:val="00C54325"/>
    <w:rsid w:val="00C55ADD"/>
    <w:rsid w:val="00C55EE6"/>
    <w:rsid w:val="00C57304"/>
    <w:rsid w:val="00C5794C"/>
    <w:rsid w:val="00C57B7B"/>
    <w:rsid w:val="00C60B7C"/>
    <w:rsid w:val="00C61A47"/>
    <w:rsid w:val="00C61F2D"/>
    <w:rsid w:val="00C6387F"/>
    <w:rsid w:val="00C63947"/>
    <w:rsid w:val="00C64A6F"/>
    <w:rsid w:val="00C67C8F"/>
    <w:rsid w:val="00C7281E"/>
    <w:rsid w:val="00C74E58"/>
    <w:rsid w:val="00C7576E"/>
    <w:rsid w:val="00C7718E"/>
    <w:rsid w:val="00C775E3"/>
    <w:rsid w:val="00C7792D"/>
    <w:rsid w:val="00C8145B"/>
    <w:rsid w:val="00C8587F"/>
    <w:rsid w:val="00C85D7A"/>
    <w:rsid w:val="00C87BFE"/>
    <w:rsid w:val="00C90098"/>
    <w:rsid w:val="00C91B62"/>
    <w:rsid w:val="00C9367F"/>
    <w:rsid w:val="00C94793"/>
    <w:rsid w:val="00C95FFF"/>
    <w:rsid w:val="00CA1515"/>
    <w:rsid w:val="00CA225F"/>
    <w:rsid w:val="00CA38CF"/>
    <w:rsid w:val="00CA399D"/>
    <w:rsid w:val="00CA406A"/>
    <w:rsid w:val="00CA40A6"/>
    <w:rsid w:val="00CA4492"/>
    <w:rsid w:val="00CA4DCB"/>
    <w:rsid w:val="00CA5FE6"/>
    <w:rsid w:val="00CA6AD6"/>
    <w:rsid w:val="00CA780F"/>
    <w:rsid w:val="00CB0380"/>
    <w:rsid w:val="00CB06F2"/>
    <w:rsid w:val="00CB10E9"/>
    <w:rsid w:val="00CB28C8"/>
    <w:rsid w:val="00CB4BA1"/>
    <w:rsid w:val="00CB52AD"/>
    <w:rsid w:val="00CB60E2"/>
    <w:rsid w:val="00CB65B4"/>
    <w:rsid w:val="00CB678E"/>
    <w:rsid w:val="00CB74C5"/>
    <w:rsid w:val="00CB7DA3"/>
    <w:rsid w:val="00CC2F6C"/>
    <w:rsid w:val="00CC39A1"/>
    <w:rsid w:val="00CC6BA7"/>
    <w:rsid w:val="00CC6E61"/>
    <w:rsid w:val="00CC6E6B"/>
    <w:rsid w:val="00CD0C7F"/>
    <w:rsid w:val="00CD1222"/>
    <w:rsid w:val="00CD2A2E"/>
    <w:rsid w:val="00CD32C1"/>
    <w:rsid w:val="00CD3C25"/>
    <w:rsid w:val="00CD3C34"/>
    <w:rsid w:val="00CD4C71"/>
    <w:rsid w:val="00CD5351"/>
    <w:rsid w:val="00CD6F31"/>
    <w:rsid w:val="00CE0522"/>
    <w:rsid w:val="00CE0B2C"/>
    <w:rsid w:val="00CE0BEE"/>
    <w:rsid w:val="00CE39AA"/>
    <w:rsid w:val="00CE6648"/>
    <w:rsid w:val="00CF0346"/>
    <w:rsid w:val="00CF18B1"/>
    <w:rsid w:val="00CF280B"/>
    <w:rsid w:val="00CF419F"/>
    <w:rsid w:val="00CF6111"/>
    <w:rsid w:val="00D0212B"/>
    <w:rsid w:val="00D02321"/>
    <w:rsid w:val="00D03933"/>
    <w:rsid w:val="00D03937"/>
    <w:rsid w:val="00D04936"/>
    <w:rsid w:val="00D05932"/>
    <w:rsid w:val="00D0665D"/>
    <w:rsid w:val="00D0776A"/>
    <w:rsid w:val="00D07C82"/>
    <w:rsid w:val="00D10F28"/>
    <w:rsid w:val="00D12804"/>
    <w:rsid w:val="00D128C1"/>
    <w:rsid w:val="00D14008"/>
    <w:rsid w:val="00D1481A"/>
    <w:rsid w:val="00D15743"/>
    <w:rsid w:val="00D15B0E"/>
    <w:rsid w:val="00D15EEF"/>
    <w:rsid w:val="00D16517"/>
    <w:rsid w:val="00D1744F"/>
    <w:rsid w:val="00D17DB2"/>
    <w:rsid w:val="00D20D69"/>
    <w:rsid w:val="00D24619"/>
    <w:rsid w:val="00D24F9A"/>
    <w:rsid w:val="00D25843"/>
    <w:rsid w:val="00D259B8"/>
    <w:rsid w:val="00D268C5"/>
    <w:rsid w:val="00D30042"/>
    <w:rsid w:val="00D3019B"/>
    <w:rsid w:val="00D3095C"/>
    <w:rsid w:val="00D3134D"/>
    <w:rsid w:val="00D31A74"/>
    <w:rsid w:val="00D31D9A"/>
    <w:rsid w:val="00D326F9"/>
    <w:rsid w:val="00D34B49"/>
    <w:rsid w:val="00D34B68"/>
    <w:rsid w:val="00D350F5"/>
    <w:rsid w:val="00D37BD0"/>
    <w:rsid w:val="00D43182"/>
    <w:rsid w:val="00D44663"/>
    <w:rsid w:val="00D45B86"/>
    <w:rsid w:val="00D47F5C"/>
    <w:rsid w:val="00D50057"/>
    <w:rsid w:val="00D5114C"/>
    <w:rsid w:val="00D51440"/>
    <w:rsid w:val="00D516A4"/>
    <w:rsid w:val="00D52094"/>
    <w:rsid w:val="00D535ED"/>
    <w:rsid w:val="00D54999"/>
    <w:rsid w:val="00D56940"/>
    <w:rsid w:val="00D6015E"/>
    <w:rsid w:val="00D60F9F"/>
    <w:rsid w:val="00D613B3"/>
    <w:rsid w:val="00D62BFF"/>
    <w:rsid w:val="00D63385"/>
    <w:rsid w:val="00D645BE"/>
    <w:rsid w:val="00D646BB"/>
    <w:rsid w:val="00D65681"/>
    <w:rsid w:val="00D65D3D"/>
    <w:rsid w:val="00D66C8E"/>
    <w:rsid w:val="00D673F4"/>
    <w:rsid w:val="00D708AA"/>
    <w:rsid w:val="00D70F08"/>
    <w:rsid w:val="00D712E4"/>
    <w:rsid w:val="00D71D20"/>
    <w:rsid w:val="00D72218"/>
    <w:rsid w:val="00D7255E"/>
    <w:rsid w:val="00D73494"/>
    <w:rsid w:val="00D75749"/>
    <w:rsid w:val="00D764E8"/>
    <w:rsid w:val="00D777D6"/>
    <w:rsid w:val="00D819C6"/>
    <w:rsid w:val="00D82E82"/>
    <w:rsid w:val="00D84605"/>
    <w:rsid w:val="00D84D77"/>
    <w:rsid w:val="00D871CB"/>
    <w:rsid w:val="00D87BF1"/>
    <w:rsid w:val="00D900F6"/>
    <w:rsid w:val="00D90680"/>
    <w:rsid w:val="00D952EC"/>
    <w:rsid w:val="00D95799"/>
    <w:rsid w:val="00D978C0"/>
    <w:rsid w:val="00DA0F07"/>
    <w:rsid w:val="00DA2574"/>
    <w:rsid w:val="00DA275D"/>
    <w:rsid w:val="00DA308E"/>
    <w:rsid w:val="00DA38D2"/>
    <w:rsid w:val="00DA3B7B"/>
    <w:rsid w:val="00DA6F9D"/>
    <w:rsid w:val="00DB044C"/>
    <w:rsid w:val="00DB1472"/>
    <w:rsid w:val="00DB2E8B"/>
    <w:rsid w:val="00DB37A3"/>
    <w:rsid w:val="00DB542D"/>
    <w:rsid w:val="00DB7626"/>
    <w:rsid w:val="00DB7883"/>
    <w:rsid w:val="00DB7A1E"/>
    <w:rsid w:val="00DC06B8"/>
    <w:rsid w:val="00DC1377"/>
    <w:rsid w:val="00DC30EC"/>
    <w:rsid w:val="00DC573E"/>
    <w:rsid w:val="00DC73A6"/>
    <w:rsid w:val="00DC7B3B"/>
    <w:rsid w:val="00DD233B"/>
    <w:rsid w:val="00DD2DF7"/>
    <w:rsid w:val="00DD30A3"/>
    <w:rsid w:val="00DD35DA"/>
    <w:rsid w:val="00DD3761"/>
    <w:rsid w:val="00DD637B"/>
    <w:rsid w:val="00DD64A6"/>
    <w:rsid w:val="00DD7339"/>
    <w:rsid w:val="00DE05C8"/>
    <w:rsid w:val="00DE0824"/>
    <w:rsid w:val="00DE3CB5"/>
    <w:rsid w:val="00DE52DE"/>
    <w:rsid w:val="00DE5DF8"/>
    <w:rsid w:val="00DE648E"/>
    <w:rsid w:val="00DE774F"/>
    <w:rsid w:val="00DF115F"/>
    <w:rsid w:val="00DF1BA0"/>
    <w:rsid w:val="00DF369E"/>
    <w:rsid w:val="00DF4E86"/>
    <w:rsid w:val="00DF4ED4"/>
    <w:rsid w:val="00DF52F3"/>
    <w:rsid w:val="00DF5FF9"/>
    <w:rsid w:val="00DF77A0"/>
    <w:rsid w:val="00E00911"/>
    <w:rsid w:val="00E00E04"/>
    <w:rsid w:val="00E012F5"/>
    <w:rsid w:val="00E01CA9"/>
    <w:rsid w:val="00E021F1"/>
    <w:rsid w:val="00E03BE9"/>
    <w:rsid w:val="00E03C90"/>
    <w:rsid w:val="00E04C7E"/>
    <w:rsid w:val="00E057E8"/>
    <w:rsid w:val="00E068A1"/>
    <w:rsid w:val="00E06A4E"/>
    <w:rsid w:val="00E06B3F"/>
    <w:rsid w:val="00E06F32"/>
    <w:rsid w:val="00E0743A"/>
    <w:rsid w:val="00E07AE9"/>
    <w:rsid w:val="00E07F71"/>
    <w:rsid w:val="00E1089F"/>
    <w:rsid w:val="00E126B5"/>
    <w:rsid w:val="00E13C14"/>
    <w:rsid w:val="00E13C33"/>
    <w:rsid w:val="00E13F6C"/>
    <w:rsid w:val="00E15C9D"/>
    <w:rsid w:val="00E1729F"/>
    <w:rsid w:val="00E2050F"/>
    <w:rsid w:val="00E231AF"/>
    <w:rsid w:val="00E23468"/>
    <w:rsid w:val="00E238A8"/>
    <w:rsid w:val="00E24B42"/>
    <w:rsid w:val="00E2558A"/>
    <w:rsid w:val="00E25A66"/>
    <w:rsid w:val="00E2699C"/>
    <w:rsid w:val="00E27D51"/>
    <w:rsid w:val="00E27F64"/>
    <w:rsid w:val="00E308B7"/>
    <w:rsid w:val="00E31328"/>
    <w:rsid w:val="00E3699D"/>
    <w:rsid w:val="00E37087"/>
    <w:rsid w:val="00E43817"/>
    <w:rsid w:val="00E463EE"/>
    <w:rsid w:val="00E464AF"/>
    <w:rsid w:val="00E50697"/>
    <w:rsid w:val="00E506E1"/>
    <w:rsid w:val="00E52257"/>
    <w:rsid w:val="00E52B57"/>
    <w:rsid w:val="00E53BA2"/>
    <w:rsid w:val="00E5719A"/>
    <w:rsid w:val="00E572C8"/>
    <w:rsid w:val="00E574F7"/>
    <w:rsid w:val="00E611E5"/>
    <w:rsid w:val="00E61FDD"/>
    <w:rsid w:val="00E6269C"/>
    <w:rsid w:val="00E63337"/>
    <w:rsid w:val="00E63573"/>
    <w:rsid w:val="00E667FC"/>
    <w:rsid w:val="00E675B4"/>
    <w:rsid w:val="00E7011A"/>
    <w:rsid w:val="00E74ACE"/>
    <w:rsid w:val="00E76CF1"/>
    <w:rsid w:val="00E7769E"/>
    <w:rsid w:val="00E80606"/>
    <w:rsid w:val="00E81235"/>
    <w:rsid w:val="00E81DA3"/>
    <w:rsid w:val="00E83A25"/>
    <w:rsid w:val="00E83D39"/>
    <w:rsid w:val="00E85100"/>
    <w:rsid w:val="00E8659F"/>
    <w:rsid w:val="00E865AE"/>
    <w:rsid w:val="00E90344"/>
    <w:rsid w:val="00E91037"/>
    <w:rsid w:val="00E926E9"/>
    <w:rsid w:val="00E929E5"/>
    <w:rsid w:val="00E931C6"/>
    <w:rsid w:val="00E9344A"/>
    <w:rsid w:val="00E94247"/>
    <w:rsid w:val="00EA15B3"/>
    <w:rsid w:val="00EA1895"/>
    <w:rsid w:val="00EA1B1C"/>
    <w:rsid w:val="00EA38D8"/>
    <w:rsid w:val="00EA3F53"/>
    <w:rsid w:val="00EB013E"/>
    <w:rsid w:val="00EB173A"/>
    <w:rsid w:val="00EB2043"/>
    <w:rsid w:val="00EB20BB"/>
    <w:rsid w:val="00EB2A15"/>
    <w:rsid w:val="00EB36E2"/>
    <w:rsid w:val="00EB3E23"/>
    <w:rsid w:val="00EB4B5D"/>
    <w:rsid w:val="00EB5D0E"/>
    <w:rsid w:val="00EB752A"/>
    <w:rsid w:val="00EC15CA"/>
    <w:rsid w:val="00EC23F0"/>
    <w:rsid w:val="00EC2954"/>
    <w:rsid w:val="00EC3ECF"/>
    <w:rsid w:val="00EC4AB6"/>
    <w:rsid w:val="00EC4FB0"/>
    <w:rsid w:val="00EC5202"/>
    <w:rsid w:val="00ED1080"/>
    <w:rsid w:val="00ED247A"/>
    <w:rsid w:val="00ED269F"/>
    <w:rsid w:val="00ED3C3B"/>
    <w:rsid w:val="00ED4CC3"/>
    <w:rsid w:val="00EE03AD"/>
    <w:rsid w:val="00EE2887"/>
    <w:rsid w:val="00EE3077"/>
    <w:rsid w:val="00EE31D7"/>
    <w:rsid w:val="00EE34EB"/>
    <w:rsid w:val="00EE3F36"/>
    <w:rsid w:val="00EE5284"/>
    <w:rsid w:val="00EE6FAF"/>
    <w:rsid w:val="00EE78FA"/>
    <w:rsid w:val="00EF02D5"/>
    <w:rsid w:val="00EF174E"/>
    <w:rsid w:val="00EF2A44"/>
    <w:rsid w:val="00EF3750"/>
    <w:rsid w:val="00EF6563"/>
    <w:rsid w:val="00F00156"/>
    <w:rsid w:val="00F001F2"/>
    <w:rsid w:val="00F00BAF"/>
    <w:rsid w:val="00F02211"/>
    <w:rsid w:val="00F03580"/>
    <w:rsid w:val="00F0504E"/>
    <w:rsid w:val="00F0682C"/>
    <w:rsid w:val="00F06F2C"/>
    <w:rsid w:val="00F10330"/>
    <w:rsid w:val="00F10364"/>
    <w:rsid w:val="00F10E9C"/>
    <w:rsid w:val="00F119DD"/>
    <w:rsid w:val="00F13C37"/>
    <w:rsid w:val="00F14BA5"/>
    <w:rsid w:val="00F14CF3"/>
    <w:rsid w:val="00F14D54"/>
    <w:rsid w:val="00F15CCD"/>
    <w:rsid w:val="00F15E35"/>
    <w:rsid w:val="00F15EC3"/>
    <w:rsid w:val="00F16C7A"/>
    <w:rsid w:val="00F16F30"/>
    <w:rsid w:val="00F2045E"/>
    <w:rsid w:val="00F216A5"/>
    <w:rsid w:val="00F24F1A"/>
    <w:rsid w:val="00F25102"/>
    <w:rsid w:val="00F25B3F"/>
    <w:rsid w:val="00F26607"/>
    <w:rsid w:val="00F275B4"/>
    <w:rsid w:val="00F27BE3"/>
    <w:rsid w:val="00F30718"/>
    <w:rsid w:val="00F30834"/>
    <w:rsid w:val="00F30F3A"/>
    <w:rsid w:val="00F31549"/>
    <w:rsid w:val="00F32047"/>
    <w:rsid w:val="00F32476"/>
    <w:rsid w:val="00F3395A"/>
    <w:rsid w:val="00F33CC2"/>
    <w:rsid w:val="00F33FF2"/>
    <w:rsid w:val="00F35D15"/>
    <w:rsid w:val="00F37857"/>
    <w:rsid w:val="00F40AEA"/>
    <w:rsid w:val="00F41A01"/>
    <w:rsid w:val="00F41A24"/>
    <w:rsid w:val="00F4212C"/>
    <w:rsid w:val="00F4254E"/>
    <w:rsid w:val="00F449AD"/>
    <w:rsid w:val="00F4632D"/>
    <w:rsid w:val="00F47A65"/>
    <w:rsid w:val="00F50DA8"/>
    <w:rsid w:val="00F527CE"/>
    <w:rsid w:val="00F53068"/>
    <w:rsid w:val="00F53149"/>
    <w:rsid w:val="00F55076"/>
    <w:rsid w:val="00F55DFE"/>
    <w:rsid w:val="00F56F57"/>
    <w:rsid w:val="00F571C8"/>
    <w:rsid w:val="00F6110D"/>
    <w:rsid w:val="00F649C7"/>
    <w:rsid w:val="00F65C0B"/>
    <w:rsid w:val="00F6707D"/>
    <w:rsid w:val="00F670B9"/>
    <w:rsid w:val="00F727C2"/>
    <w:rsid w:val="00F75945"/>
    <w:rsid w:val="00F75D32"/>
    <w:rsid w:val="00F76570"/>
    <w:rsid w:val="00F77D90"/>
    <w:rsid w:val="00F80603"/>
    <w:rsid w:val="00F807D4"/>
    <w:rsid w:val="00F80C30"/>
    <w:rsid w:val="00F82DB1"/>
    <w:rsid w:val="00F84BDF"/>
    <w:rsid w:val="00F87389"/>
    <w:rsid w:val="00F902A7"/>
    <w:rsid w:val="00F904CC"/>
    <w:rsid w:val="00F9614A"/>
    <w:rsid w:val="00F96591"/>
    <w:rsid w:val="00FA1D27"/>
    <w:rsid w:val="00FA33B0"/>
    <w:rsid w:val="00FA4A7A"/>
    <w:rsid w:val="00FA5BBE"/>
    <w:rsid w:val="00FA6434"/>
    <w:rsid w:val="00FA692D"/>
    <w:rsid w:val="00FA6E19"/>
    <w:rsid w:val="00FB15DA"/>
    <w:rsid w:val="00FB40C0"/>
    <w:rsid w:val="00FB47AA"/>
    <w:rsid w:val="00FB6167"/>
    <w:rsid w:val="00FB6422"/>
    <w:rsid w:val="00FC2576"/>
    <w:rsid w:val="00FC2A31"/>
    <w:rsid w:val="00FD066B"/>
    <w:rsid w:val="00FD07E0"/>
    <w:rsid w:val="00FD0C58"/>
    <w:rsid w:val="00FD1107"/>
    <w:rsid w:val="00FD1C54"/>
    <w:rsid w:val="00FD2FBD"/>
    <w:rsid w:val="00FD3AAC"/>
    <w:rsid w:val="00FD3C8F"/>
    <w:rsid w:val="00FD4246"/>
    <w:rsid w:val="00FD5332"/>
    <w:rsid w:val="00FD59DC"/>
    <w:rsid w:val="00FD7E78"/>
    <w:rsid w:val="00FE077B"/>
    <w:rsid w:val="00FE1D3C"/>
    <w:rsid w:val="00FE2063"/>
    <w:rsid w:val="00FE52AD"/>
    <w:rsid w:val="00FE5DEB"/>
    <w:rsid w:val="00FE60C2"/>
    <w:rsid w:val="00FE798E"/>
    <w:rsid w:val="00FF0322"/>
    <w:rsid w:val="00FF33B6"/>
    <w:rsid w:val="00FF3832"/>
    <w:rsid w:val="00FF3A4C"/>
    <w:rsid w:val="00FF40C4"/>
    <w:rsid w:val="00FF693E"/>
    <w:rsid w:val="0C03C35B"/>
    <w:rsid w:val="0FA6037B"/>
    <w:rsid w:val="1B5819E2"/>
    <w:rsid w:val="32CFAE8C"/>
    <w:rsid w:val="423DC4E8"/>
    <w:rsid w:val="52007973"/>
    <w:rsid w:val="5C7AA041"/>
    <w:rsid w:val="5EC5D41E"/>
    <w:rsid w:val="5FB24103"/>
    <w:rsid w:val="7596EEF1"/>
    <w:rsid w:val="7E4BE0C0"/>
    <w:rsid w:val="7F042B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BBB18"/>
  <w15:docId w15:val="{5373D2B8-BD10-41DF-8538-1314DA31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7D4EBB"/>
    <w:pPr>
      <w:keepNext/>
      <w:keepLines/>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18225D"/>
    <w:pPr>
      <w:numPr>
        <w:numId w:val="2"/>
      </w:numPr>
      <w:spacing w:before="240" w:after="120"/>
      <w:jc w:val="left"/>
      <w:outlineLvl w:val="0"/>
    </w:pPr>
    <w:rPr>
      <w:rFonts w:ascii="Marianne" w:hAnsi="Marianne"/>
      <w:b/>
      <w:bCs/>
      <w:caps/>
      <w:kern w:val="40"/>
      <w:sz w:val="28"/>
      <w:szCs w:val="28"/>
    </w:rPr>
  </w:style>
  <w:style w:type="paragraph" w:styleId="Titre2">
    <w:name w:val="heading 2"/>
    <w:basedOn w:val="Normal"/>
    <w:next w:val="Normal"/>
    <w:link w:val="Titre2Car1"/>
    <w:qFormat/>
    <w:rsid w:val="00FB40C0"/>
    <w:pPr>
      <w:numPr>
        <w:numId w:val="21"/>
      </w:numPr>
      <w:spacing w:before="40"/>
      <w:outlineLvl w:val="1"/>
    </w:pPr>
    <w:rPr>
      <w:rFonts w:asciiTheme="majorHAnsi" w:eastAsiaTheme="majorEastAsia" w:hAnsiTheme="majorHAnsi" w:cstheme="majorBidi"/>
      <w:color w:val="810F3F"/>
      <w:sz w:val="26"/>
      <w:szCs w:val="26"/>
    </w:rPr>
  </w:style>
  <w:style w:type="paragraph" w:styleId="Titre3">
    <w:name w:val="heading 3"/>
    <w:aliases w:val="Titre 3 Ademe"/>
    <w:basedOn w:val="Normal"/>
    <w:next w:val="Normal"/>
    <w:link w:val="Titre3Car"/>
    <w:autoRedefine/>
    <w:qFormat/>
    <w:rsid w:val="00C508E6"/>
    <w:pPr>
      <w:numPr>
        <w:ilvl w:val="2"/>
        <w:numId w:val="9"/>
      </w:numPr>
      <w:spacing w:after="120"/>
      <w:jc w:val="left"/>
      <w:outlineLvl w:val="2"/>
    </w:pPr>
    <w:rPr>
      <w:rFonts w:cs="Arial"/>
      <w:b/>
      <w:bCs/>
      <w:i/>
      <w:kern w:val="24"/>
      <w:szCs w:val="22"/>
      <w:u w:val="single"/>
    </w:rPr>
  </w:style>
  <w:style w:type="paragraph" w:styleId="Titre4">
    <w:name w:val="heading 4"/>
    <w:aliases w:val="Titre 4 Ademe"/>
    <w:basedOn w:val="Normal"/>
    <w:next w:val="Normal"/>
    <w:link w:val="Titre4Car"/>
    <w:autoRedefine/>
    <w:qFormat/>
    <w:rsid w:val="00285EDF"/>
    <w:p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2"/>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18225D"/>
    <w:rPr>
      <w:rFonts w:ascii="Marianne" w:eastAsia="Times New Roman" w:hAnsi="Marianne"/>
      <w:b/>
      <w:bCs/>
      <w:caps/>
      <w:kern w:val="40"/>
      <w:sz w:val="28"/>
      <w:szCs w:val="28"/>
    </w:rPr>
  </w:style>
  <w:style w:type="character" w:customStyle="1" w:styleId="Titre2Car">
    <w:name w:val="Titre 2 Car"/>
    <w:aliases w:val="Titre 2 Ademe Car"/>
    <w:rsid w:val="003C06ED"/>
    <w:rPr>
      <w:rFonts w:ascii="Calibri" w:eastAsia="Times New Roman" w:hAnsi="Calibri"/>
      <w:b/>
      <w:bCs/>
      <w:i/>
      <w:kern w:val="28"/>
      <w:sz w:val="28"/>
      <w:szCs w:val="24"/>
      <w:u w:val="single"/>
    </w:rPr>
  </w:style>
  <w:style w:type="character" w:customStyle="1" w:styleId="Titre3Car">
    <w:name w:val="Titre 3 Car"/>
    <w:aliases w:val="Titre 3 Ademe Car"/>
    <w:link w:val="Titre3"/>
    <w:rsid w:val="00C508E6"/>
    <w:rPr>
      <w:rFonts w:ascii="Calibri" w:eastAsia="Times New Roman" w:hAnsi="Calibri" w:cs="Arial"/>
      <w:b/>
      <w:bCs/>
      <w:i/>
      <w:kern w:val="24"/>
      <w:sz w:val="24"/>
      <w:szCs w:val="22"/>
      <w:u w:val="single"/>
    </w:rPr>
  </w:style>
  <w:style w:type="character" w:customStyle="1" w:styleId="Titre4Car">
    <w:name w:val="Titre 4 Car"/>
    <w:aliases w:val="Titre 4 Ademe Car"/>
    <w:link w:val="Titre4"/>
    <w:rsid w:val="00285EDF"/>
    <w:rPr>
      <w:rFonts w:ascii="Calibri" w:eastAsia="Times New Roman" w:hAnsi="Calibri"/>
      <w:b/>
      <w:bCs/>
      <w:sz w:val="24"/>
      <w:szCs w:val="28"/>
    </w:rPr>
  </w:style>
  <w:style w:type="character" w:customStyle="1" w:styleId="Titre5Car">
    <w:name w:val="Titre 5 Car"/>
    <w:aliases w:val="Titre 5 Ademe Car"/>
    <w:link w:val="Titre5"/>
    <w:rsid w:val="005975B2"/>
    <w:rPr>
      <w:rFonts w:ascii="Calibri" w:eastAsia="Times New Roman" w:hAnsi="Calibri"/>
      <w:bCs/>
      <w:iCs/>
      <w:sz w:val="24"/>
      <w:szCs w:val="26"/>
    </w:rPr>
  </w:style>
  <w:style w:type="character" w:customStyle="1" w:styleId="Titre6Car">
    <w:name w:val="Titre 6 Car"/>
    <w:link w:val="Titre6"/>
    <w:rsid w:val="00ED4CC3"/>
    <w:rPr>
      <w:rFonts w:ascii="Calibri" w:eastAsia="Times New Roman" w:hAnsi="Calibri"/>
      <w:bCs/>
      <w:sz w:val="24"/>
      <w:szCs w:val="24"/>
    </w:rPr>
  </w:style>
  <w:style w:type="character" w:customStyle="1" w:styleId="Titre7Car">
    <w:name w:val="Titre 7 Car"/>
    <w:link w:val="Titre7"/>
    <w:rsid w:val="00ED4CC3"/>
    <w:rPr>
      <w:rFonts w:ascii="Calibri" w:eastAsia="Times New Roman" w:hAnsi="Calibri" w:cs="Book Antiqua"/>
      <w:sz w:val="24"/>
      <w:szCs w:val="24"/>
    </w:rPr>
  </w:style>
  <w:style w:type="character" w:customStyle="1" w:styleId="Titre8Car">
    <w:name w:val="Titre 8 Car"/>
    <w:link w:val="Titre8"/>
    <w:rsid w:val="00ED4CC3"/>
    <w:rPr>
      <w:rFonts w:ascii="Calibri" w:eastAsia="Times New Roman" w:hAnsi="Calibri" w:cs="Book Antiqua"/>
      <w:iCs/>
      <w:sz w:val="24"/>
      <w:szCs w:val="24"/>
    </w:rPr>
  </w:style>
  <w:style w:type="character" w:customStyle="1" w:styleId="Titre9Car">
    <w:name w:val="Titre 9 Car"/>
    <w:link w:val="Titre9"/>
    <w:rsid w:val="00DA275D"/>
    <w:rPr>
      <w:rFonts w:ascii="Calibri" w:eastAsia="Times New Roman" w:hAnsi="Calibri"/>
      <w:sz w:val="24"/>
      <w:szCs w:val="24"/>
    </w:rPr>
  </w:style>
  <w:style w:type="paragraph" w:customStyle="1" w:styleId="QuatrimedecouvertureTexteAdeme">
    <w:name w:val="Quatrième de couverture Texte Ademe"/>
    <w:basedOn w:val="Normal"/>
    <w:autoRedefine/>
    <w:qFormat/>
    <w:rsid w:val="00FB40C0"/>
    <w:pPr>
      <w:spacing w:line="360" w:lineRule="auto"/>
      <w:ind w:left="709" w:right="5783"/>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0733F4"/>
    <w:pPr>
      <w:pBdr>
        <w:top w:val="double" w:sz="4" w:space="1" w:color="810F3F"/>
        <w:bottom w:val="double" w:sz="4" w:space="1" w:color="810F3F"/>
      </w:pBdr>
      <w:spacing w:line="274" w:lineRule="auto"/>
      <w:jc w:val="center"/>
    </w:pPr>
    <w:rPr>
      <w:rFonts w:ascii="Marianne" w:hAnsi="Marianne"/>
      <w:b/>
      <w:caps/>
      <w:color w:val="810F3F"/>
      <w:sz w:val="28"/>
      <w:szCs w:val="28"/>
    </w:rPr>
  </w:style>
  <w:style w:type="paragraph" w:customStyle="1" w:styleId="NormalGrandTitre2Ademe">
    <w:name w:val="Normal Grand Titre 2 Ademe"/>
    <w:basedOn w:val="TM1"/>
    <w:autoRedefine/>
    <w:qFormat/>
    <w:rsid w:val="00FB40C0"/>
    <w:rPr>
      <w:b w:val="0"/>
      <w:caps w:val="0"/>
      <w:sz w:val="32"/>
    </w:rPr>
  </w:style>
  <w:style w:type="paragraph" w:styleId="TM1">
    <w:name w:val="toc 1"/>
    <w:aliases w:val="TM 1 Ademe"/>
    <w:basedOn w:val="Normal"/>
    <w:next w:val="Normal"/>
    <w:autoRedefine/>
    <w:uiPriority w:val="39"/>
    <w:unhideWhenUsed/>
    <w:qFormat/>
    <w:rsid w:val="000B70EB"/>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FB40C0"/>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C52E23"/>
    <w:pPr>
      <w:shd w:val="clear" w:color="auto" w:fill="auto"/>
    </w:pPr>
    <w:rPr>
      <w:rFonts w:ascii="Marianne" w:hAnsi="Marianne"/>
      <w:b w:val="0"/>
      <w:sz w:val="20"/>
      <w:szCs w:val="20"/>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FB40C0"/>
    <w:pPr>
      <w:shd w:val="clear" w:color="auto" w:fill="D9B7BE"/>
    </w:pPr>
    <w:rPr>
      <w:b/>
    </w:rPr>
  </w:style>
  <w:style w:type="paragraph" w:customStyle="1" w:styleId="NormalFondTitreAdeme">
    <w:name w:val="Normal Fond Titre Ademe"/>
    <w:basedOn w:val="PrambuleFondTexteAdeme"/>
    <w:autoRedefine/>
    <w:qFormat/>
    <w:rsid w:val="00FB40C0"/>
    <w:rPr>
      <w:iCs/>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Schriftart: 9 pt,Schriftart: 10 pt,Schriftart: 8 pt"/>
    <w:basedOn w:val="Normal"/>
    <w:link w:val="NotedebasdepageCar"/>
    <w:unhideWhenUsed/>
    <w:rsid w:val="005975B2"/>
    <w:rPr>
      <w:i/>
      <w:sz w:val="20"/>
      <w:szCs w:val="20"/>
    </w:rPr>
  </w:style>
  <w:style w:type="character" w:customStyle="1" w:styleId="NotedebasdepageCar">
    <w:name w:val="Note de bas de page Car"/>
    <w:aliases w:val="Note de bas de page Ademe Car,Schriftart: 9 pt Car,Schriftart: 10 pt Car,Schriftart: 8 pt Car"/>
    <w:link w:val="Notedebasdepage"/>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FB40C0"/>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C61F2D"/>
    <w:pPr>
      <w:keepLines w:val="0"/>
      <w:numPr>
        <w:numId w:val="3"/>
      </w:numPr>
    </w:pPr>
    <w:rPr>
      <w:sz w:val="28"/>
    </w:rPr>
  </w:style>
  <w:style w:type="paragraph" w:customStyle="1" w:styleId="TitreFigureAdeme">
    <w:name w:val="Titre Figure Ademe"/>
    <w:basedOn w:val="TitreAnnexeAdeme"/>
    <w:autoRedefine/>
    <w:qFormat/>
    <w:rsid w:val="005975B2"/>
    <w:pPr>
      <w:numPr>
        <w:numId w:val="4"/>
      </w:numPr>
    </w:pPr>
  </w:style>
  <w:style w:type="paragraph" w:customStyle="1" w:styleId="TitreTableauAdeme">
    <w:name w:val="Titre Tableau Ademe"/>
    <w:basedOn w:val="Normal"/>
    <w:autoRedefine/>
    <w:qFormat/>
    <w:rsid w:val="005975B2"/>
    <w:pPr>
      <w:numPr>
        <w:numId w:val="5"/>
      </w:numPr>
    </w:pPr>
    <w:rPr>
      <w:sz w:val="28"/>
      <w:szCs w:val="28"/>
    </w:rPr>
  </w:style>
  <w:style w:type="paragraph" w:styleId="TM2">
    <w:name w:val="toc 2"/>
    <w:aliases w:val="TM 2 Ademe"/>
    <w:basedOn w:val="Normal"/>
    <w:next w:val="Normal"/>
    <w:autoRedefine/>
    <w:uiPriority w:val="39"/>
    <w:unhideWhenUsed/>
    <w:rsid w:val="001E7144"/>
    <w:pPr>
      <w:tabs>
        <w:tab w:val="left" w:pos="880"/>
        <w:tab w:val="right" w:leader="dot" w:pos="9060"/>
      </w:tabs>
      <w:spacing w:before="100" w:beforeAutospacing="1" w:after="100" w:afterAutospacing="1"/>
      <w:ind w:left="238"/>
    </w:pPr>
    <w:rPr>
      <w:rFonts w:ascii="Marianne" w:hAnsi="Marianne"/>
      <w:caps/>
      <w:noProof/>
      <w:sz w:val="18"/>
      <w:szCs w:val="18"/>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link w:val="Style1Car"/>
    <w:qFormat/>
    <w:rsid w:val="004C5554"/>
    <w:pPr>
      <w:numPr>
        <w:numId w:val="6"/>
      </w:numPr>
      <w:contextualSpacing/>
    </w:pPr>
    <w:rPr>
      <w:rFonts w:ascii="Arial" w:eastAsia="Calibri" w:hAnsi="Arial" w:cs="Arial"/>
      <w:b/>
      <w:sz w:val="28"/>
      <w:szCs w:val="28"/>
      <w:lang w:eastAsia="en-US"/>
    </w:rPr>
  </w:style>
  <w:style w:type="paragraph" w:customStyle="1" w:styleId="Style2">
    <w:name w:val="Style2"/>
    <w:basedOn w:val="Normal"/>
    <w:link w:val="Style2Car"/>
    <w:rsid w:val="004C5554"/>
    <w:pPr>
      <w:numPr>
        <w:ilvl w:val="1"/>
        <w:numId w:val="6"/>
      </w:numPr>
      <w:contextualSpacing/>
    </w:pPr>
    <w:rPr>
      <w:rFonts w:ascii="Arial" w:eastAsia="Calibri" w:hAnsi="Arial" w:cs="Arial"/>
      <w:b/>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rsid w:val="004C5554"/>
    <w:pPr>
      <w:numPr>
        <w:ilvl w:val="2"/>
        <w:numId w:val="6"/>
      </w:numPr>
      <w:contextualSpacing/>
    </w:pPr>
    <w:rPr>
      <w:rFonts w:ascii="Arial" w:eastAsia="Calibri" w:hAnsi="Arial" w:cs="Arial"/>
      <w:b/>
      <w:sz w:val="22"/>
      <w:szCs w:val="22"/>
      <w:lang w:eastAsia="en-US"/>
    </w:rPr>
  </w:style>
  <w:style w:type="paragraph" w:customStyle="1" w:styleId="Style4">
    <w:name w:val="Style4"/>
    <w:basedOn w:val="Style3"/>
    <w:rsid w:val="004C5554"/>
    <w:pPr>
      <w:numPr>
        <w:ilvl w:val="3"/>
      </w:numPr>
    </w:pPr>
    <w:rPr>
      <w:i/>
    </w:rPr>
  </w:style>
  <w:style w:type="character" w:styleId="Numrodepage">
    <w:name w:val="page number"/>
    <w:rsid w:val="004C5554"/>
  </w:style>
  <w:style w:type="paragraph" w:styleId="Paragraphedeliste">
    <w:name w:val="List Paragraph"/>
    <w:basedOn w:val="Normal"/>
    <w:link w:val="ParagraphedelisteCar"/>
    <w:uiPriority w:val="34"/>
    <w:qFormat/>
    <w:rsid w:val="00E611E5"/>
    <w:pPr>
      <w:ind w:left="709"/>
    </w:pPr>
  </w:style>
  <w:style w:type="character" w:styleId="Appelnotedebasdep">
    <w:name w:val="footnote reference"/>
    <w:aliases w:val="SUPERS"/>
    <w:semiHidden/>
    <w:rsid w:val="00F30F3A"/>
    <w:rPr>
      <w:vertAlign w:val="superscript"/>
    </w:rPr>
  </w:style>
  <w:style w:type="character" w:customStyle="1" w:styleId="titreheader1">
    <w:name w:val="titreheader1"/>
    <w:rsid w:val="00356EAC"/>
    <w:rPr>
      <w:rFonts w:ascii="Verdana" w:hAnsi="Verdana" w:hint="default"/>
      <w:b/>
      <w:bCs/>
      <w:sz w:val="38"/>
      <w:szCs w:val="38"/>
    </w:rPr>
  </w:style>
  <w:style w:type="paragraph" w:customStyle="1" w:styleId="textetitre">
    <w:name w:val="texte_titre"/>
    <w:basedOn w:val="Normal"/>
    <w:rsid w:val="00356EAC"/>
    <w:pPr>
      <w:spacing w:before="100" w:beforeAutospacing="1" w:after="100" w:afterAutospacing="1"/>
      <w:jc w:val="left"/>
    </w:pPr>
    <w:rPr>
      <w:rFonts w:ascii="Times New Roman" w:hAnsi="Times New Roman"/>
    </w:rPr>
  </w:style>
  <w:style w:type="character" w:customStyle="1" w:styleId="information1">
    <w:name w:val="information1"/>
    <w:rsid w:val="00356EAC"/>
    <w:rPr>
      <w:rFonts w:ascii="Verdana" w:hAnsi="Verdana" w:hint="default"/>
      <w:sz w:val="18"/>
      <w:szCs w:val="18"/>
      <w:bdr w:val="none" w:sz="0" w:space="0" w:color="auto" w:frame="1"/>
    </w:rPr>
  </w:style>
  <w:style w:type="character" w:customStyle="1" w:styleId="titreonglet1">
    <w:name w:val="titreonglet1"/>
    <w:rsid w:val="00356EAC"/>
    <w:rPr>
      <w:rFonts w:ascii="Verdana" w:hAnsi="Verdana" w:hint="default"/>
      <w:b/>
      <w:bCs/>
      <w:sz w:val="22"/>
      <w:szCs w:val="22"/>
    </w:rPr>
  </w:style>
  <w:style w:type="character" w:customStyle="1" w:styleId="information2">
    <w:name w:val="information2"/>
    <w:rsid w:val="00356EAC"/>
    <w:rPr>
      <w:rFonts w:ascii="Verdana" w:hAnsi="Verdana" w:hint="default"/>
      <w:sz w:val="18"/>
      <w:szCs w:val="18"/>
      <w:bdr w:val="none" w:sz="0" w:space="0" w:color="auto" w:frame="1"/>
    </w:rPr>
  </w:style>
  <w:style w:type="character" w:customStyle="1" w:styleId="information7">
    <w:name w:val="information7"/>
    <w:rsid w:val="00356EAC"/>
    <w:rPr>
      <w:rFonts w:ascii="Verdana" w:hAnsi="Verdana" w:hint="default"/>
      <w:sz w:val="18"/>
      <w:szCs w:val="18"/>
      <w:bdr w:val="none" w:sz="0" w:space="0" w:color="auto" w:frame="1"/>
    </w:rPr>
  </w:style>
  <w:style w:type="character" w:customStyle="1" w:styleId="information8">
    <w:name w:val="information8"/>
    <w:rsid w:val="00356EAC"/>
    <w:rPr>
      <w:rFonts w:ascii="Verdana" w:hAnsi="Verdana" w:hint="default"/>
      <w:sz w:val="18"/>
      <w:szCs w:val="18"/>
      <w:bdr w:val="none" w:sz="0" w:space="0" w:color="auto" w:frame="1"/>
    </w:rPr>
  </w:style>
  <w:style w:type="character" w:customStyle="1" w:styleId="information14">
    <w:name w:val="information14"/>
    <w:rsid w:val="00356EAC"/>
    <w:rPr>
      <w:rFonts w:ascii="Verdana" w:hAnsi="Verdana" w:hint="default"/>
      <w:sz w:val="18"/>
      <w:szCs w:val="18"/>
      <w:bdr w:val="none" w:sz="0" w:space="0" w:color="auto" w:frame="1"/>
    </w:rPr>
  </w:style>
  <w:style w:type="character" w:customStyle="1" w:styleId="information20">
    <w:name w:val="information20"/>
    <w:rsid w:val="00356EAC"/>
    <w:rPr>
      <w:rFonts w:ascii="Verdana" w:hAnsi="Verdana" w:hint="default"/>
      <w:sz w:val="18"/>
      <w:szCs w:val="18"/>
      <w:bdr w:val="none" w:sz="0" w:space="0" w:color="auto" w:frame="1"/>
    </w:rPr>
  </w:style>
  <w:style w:type="character" w:customStyle="1" w:styleId="information26">
    <w:name w:val="information26"/>
    <w:rsid w:val="00356EAC"/>
    <w:rPr>
      <w:rFonts w:ascii="Verdana" w:hAnsi="Verdana" w:hint="default"/>
      <w:sz w:val="18"/>
      <w:szCs w:val="18"/>
      <w:bdr w:val="none" w:sz="0" w:space="0" w:color="auto" w:frame="1"/>
    </w:rPr>
  </w:style>
  <w:style w:type="character" w:customStyle="1" w:styleId="information33">
    <w:name w:val="information33"/>
    <w:rsid w:val="00356EAC"/>
    <w:rPr>
      <w:rFonts w:ascii="Verdana" w:hAnsi="Verdana" w:hint="default"/>
      <w:sz w:val="18"/>
      <w:szCs w:val="18"/>
      <w:bdr w:val="none" w:sz="0" w:space="0" w:color="auto" w:frame="1"/>
    </w:rPr>
  </w:style>
  <w:style w:type="character" w:customStyle="1" w:styleId="information35">
    <w:name w:val="information35"/>
    <w:rsid w:val="00356EAC"/>
    <w:rPr>
      <w:rFonts w:ascii="Verdana" w:hAnsi="Verdana" w:hint="default"/>
      <w:sz w:val="18"/>
      <w:szCs w:val="18"/>
      <w:bdr w:val="none" w:sz="0" w:space="0" w:color="auto" w:frame="1"/>
    </w:rPr>
  </w:style>
  <w:style w:type="character" w:customStyle="1" w:styleId="information38">
    <w:name w:val="information38"/>
    <w:rsid w:val="00356EAC"/>
    <w:rPr>
      <w:rFonts w:ascii="Verdana" w:hAnsi="Verdana" w:hint="default"/>
      <w:sz w:val="18"/>
      <w:szCs w:val="18"/>
      <w:bdr w:val="none" w:sz="0" w:space="0" w:color="auto" w:frame="1"/>
    </w:rPr>
  </w:style>
  <w:style w:type="character" w:customStyle="1" w:styleId="information47">
    <w:name w:val="information47"/>
    <w:rsid w:val="00356EAC"/>
    <w:rPr>
      <w:rFonts w:ascii="Verdana" w:hAnsi="Verdana" w:hint="default"/>
      <w:sz w:val="18"/>
      <w:szCs w:val="18"/>
      <w:bdr w:val="none" w:sz="0" w:space="0" w:color="auto" w:frame="1"/>
    </w:rPr>
  </w:style>
  <w:style w:type="character" w:customStyle="1" w:styleId="information53">
    <w:name w:val="information53"/>
    <w:rsid w:val="00356EAC"/>
    <w:rPr>
      <w:rFonts w:ascii="Verdana" w:hAnsi="Verdana" w:hint="default"/>
      <w:sz w:val="18"/>
      <w:szCs w:val="18"/>
      <w:bdr w:val="none" w:sz="0" w:space="0" w:color="auto" w:frame="1"/>
    </w:rPr>
  </w:style>
  <w:style w:type="character" w:customStyle="1" w:styleId="information58">
    <w:name w:val="information58"/>
    <w:rsid w:val="00356EAC"/>
    <w:rPr>
      <w:rFonts w:ascii="Verdana" w:hAnsi="Verdana" w:hint="default"/>
      <w:sz w:val="18"/>
      <w:szCs w:val="18"/>
      <w:bdr w:val="none" w:sz="0" w:space="0" w:color="auto" w:frame="1"/>
    </w:rPr>
  </w:style>
  <w:style w:type="character" w:customStyle="1" w:styleId="information60">
    <w:name w:val="information60"/>
    <w:rsid w:val="00356EAC"/>
    <w:rPr>
      <w:rFonts w:ascii="Verdana" w:hAnsi="Verdana" w:hint="default"/>
      <w:sz w:val="18"/>
      <w:szCs w:val="18"/>
      <w:bdr w:val="none" w:sz="0" w:space="0" w:color="auto" w:frame="1"/>
    </w:rPr>
  </w:style>
  <w:style w:type="character" w:customStyle="1" w:styleId="information62">
    <w:name w:val="information62"/>
    <w:rsid w:val="00356EAC"/>
    <w:rPr>
      <w:rFonts w:ascii="Verdana" w:hAnsi="Verdana" w:hint="default"/>
      <w:sz w:val="18"/>
      <w:szCs w:val="18"/>
      <w:bdr w:val="none" w:sz="0" w:space="0" w:color="auto" w:frame="1"/>
    </w:rPr>
  </w:style>
  <w:style w:type="character" w:customStyle="1" w:styleId="information67">
    <w:name w:val="information67"/>
    <w:rsid w:val="00356EAC"/>
    <w:rPr>
      <w:rFonts w:ascii="Verdana" w:hAnsi="Verdana" w:hint="default"/>
      <w:sz w:val="18"/>
      <w:szCs w:val="18"/>
      <w:bdr w:val="none" w:sz="0" w:space="0" w:color="auto" w:frame="1"/>
    </w:rPr>
  </w:style>
  <w:style w:type="character" w:customStyle="1" w:styleId="information69">
    <w:name w:val="information69"/>
    <w:rsid w:val="00356EAC"/>
    <w:rPr>
      <w:rFonts w:ascii="Verdana" w:hAnsi="Verdana" w:hint="default"/>
      <w:sz w:val="18"/>
      <w:szCs w:val="18"/>
      <w:bdr w:val="none" w:sz="0" w:space="0" w:color="auto" w:frame="1"/>
    </w:rPr>
  </w:style>
  <w:style w:type="character" w:customStyle="1" w:styleId="information78">
    <w:name w:val="information78"/>
    <w:rsid w:val="00356EAC"/>
    <w:rPr>
      <w:rFonts w:ascii="Verdana" w:hAnsi="Verdana" w:hint="default"/>
      <w:sz w:val="18"/>
      <w:szCs w:val="18"/>
      <w:bdr w:val="none" w:sz="0" w:space="0" w:color="auto" w:frame="1"/>
    </w:rPr>
  </w:style>
  <w:style w:type="character" w:customStyle="1" w:styleId="information80">
    <w:name w:val="information80"/>
    <w:rsid w:val="00356EAC"/>
    <w:rPr>
      <w:rFonts w:ascii="Verdana" w:hAnsi="Verdana" w:hint="default"/>
      <w:sz w:val="18"/>
      <w:szCs w:val="18"/>
      <w:bdr w:val="none" w:sz="0" w:space="0" w:color="auto" w:frame="1"/>
    </w:rPr>
  </w:style>
  <w:style w:type="character" w:customStyle="1" w:styleId="information83">
    <w:name w:val="information83"/>
    <w:rsid w:val="00356EAC"/>
    <w:rPr>
      <w:rFonts w:ascii="Verdana" w:hAnsi="Verdana" w:hint="default"/>
      <w:sz w:val="18"/>
      <w:szCs w:val="18"/>
      <w:bdr w:val="none" w:sz="0" w:space="0" w:color="auto" w:frame="1"/>
    </w:rPr>
  </w:style>
  <w:style w:type="character" w:customStyle="1" w:styleId="information86">
    <w:name w:val="information86"/>
    <w:rsid w:val="00356EAC"/>
    <w:rPr>
      <w:rFonts w:ascii="Verdana" w:hAnsi="Verdana" w:hint="default"/>
      <w:sz w:val="18"/>
      <w:szCs w:val="18"/>
      <w:bdr w:val="none" w:sz="0" w:space="0" w:color="auto" w:frame="1"/>
    </w:rPr>
  </w:style>
  <w:style w:type="character" w:customStyle="1" w:styleId="information89">
    <w:name w:val="information89"/>
    <w:rsid w:val="00356EAC"/>
    <w:rPr>
      <w:rFonts w:ascii="Verdana" w:hAnsi="Verdana" w:hint="default"/>
      <w:sz w:val="18"/>
      <w:szCs w:val="18"/>
      <w:bdr w:val="none" w:sz="0" w:space="0" w:color="auto" w:frame="1"/>
    </w:rPr>
  </w:style>
  <w:style w:type="character" w:customStyle="1" w:styleId="information106">
    <w:name w:val="information106"/>
    <w:rsid w:val="00356EAC"/>
    <w:rPr>
      <w:rFonts w:ascii="Verdana" w:hAnsi="Verdana" w:hint="default"/>
      <w:sz w:val="18"/>
      <w:szCs w:val="18"/>
      <w:bdr w:val="none" w:sz="0" w:space="0" w:color="auto" w:frame="1"/>
    </w:rPr>
  </w:style>
  <w:style w:type="character" w:customStyle="1" w:styleId="information109">
    <w:name w:val="information109"/>
    <w:rsid w:val="00356EAC"/>
    <w:rPr>
      <w:rFonts w:ascii="Verdana" w:hAnsi="Verdana" w:hint="default"/>
      <w:sz w:val="18"/>
      <w:szCs w:val="18"/>
      <w:bdr w:val="none" w:sz="0" w:space="0" w:color="auto" w:frame="1"/>
    </w:rPr>
  </w:style>
  <w:style w:type="character" w:customStyle="1" w:styleId="information112">
    <w:name w:val="information112"/>
    <w:rsid w:val="00356EAC"/>
    <w:rPr>
      <w:rFonts w:ascii="Verdana" w:hAnsi="Verdana" w:hint="default"/>
      <w:sz w:val="18"/>
      <w:szCs w:val="18"/>
      <w:bdr w:val="none" w:sz="0" w:space="0" w:color="auto" w:frame="1"/>
    </w:rPr>
  </w:style>
  <w:style w:type="character" w:customStyle="1" w:styleId="information117">
    <w:name w:val="information117"/>
    <w:rsid w:val="00356EAC"/>
    <w:rPr>
      <w:rFonts w:ascii="Verdana" w:hAnsi="Verdana" w:hint="default"/>
      <w:sz w:val="18"/>
      <w:szCs w:val="18"/>
      <w:bdr w:val="none" w:sz="0" w:space="0" w:color="auto" w:frame="1"/>
    </w:rPr>
  </w:style>
  <w:style w:type="character" w:customStyle="1" w:styleId="information120">
    <w:name w:val="information120"/>
    <w:rsid w:val="00356EAC"/>
    <w:rPr>
      <w:rFonts w:ascii="Verdana" w:hAnsi="Verdana" w:hint="default"/>
      <w:sz w:val="18"/>
      <w:szCs w:val="18"/>
      <w:bdr w:val="none" w:sz="0" w:space="0" w:color="auto" w:frame="1"/>
    </w:rPr>
  </w:style>
  <w:style w:type="character" w:customStyle="1" w:styleId="information122">
    <w:name w:val="information122"/>
    <w:rsid w:val="00356EAC"/>
    <w:rPr>
      <w:rFonts w:ascii="Verdana" w:hAnsi="Verdana" w:hint="default"/>
      <w:sz w:val="18"/>
      <w:szCs w:val="18"/>
      <w:bdr w:val="none" w:sz="0" w:space="0" w:color="auto" w:frame="1"/>
    </w:rPr>
  </w:style>
  <w:style w:type="character" w:customStyle="1" w:styleId="information125">
    <w:name w:val="information125"/>
    <w:rsid w:val="00356EAC"/>
    <w:rPr>
      <w:rFonts w:ascii="Verdana" w:hAnsi="Verdana" w:hint="default"/>
      <w:sz w:val="18"/>
      <w:szCs w:val="18"/>
      <w:bdr w:val="none" w:sz="0" w:space="0" w:color="auto" w:frame="1"/>
    </w:rPr>
  </w:style>
  <w:style w:type="character" w:customStyle="1" w:styleId="information127">
    <w:name w:val="information127"/>
    <w:rsid w:val="00356EAC"/>
    <w:rPr>
      <w:rFonts w:ascii="Verdana" w:hAnsi="Verdana" w:hint="default"/>
      <w:sz w:val="18"/>
      <w:szCs w:val="18"/>
      <w:bdr w:val="none" w:sz="0" w:space="0" w:color="auto" w:frame="1"/>
    </w:rPr>
  </w:style>
  <w:style w:type="character" w:customStyle="1" w:styleId="information131">
    <w:name w:val="information131"/>
    <w:rsid w:val="00356EAC"/>
    <w:rPr>
      <w:rFonts w:ascii="Verdana" w:hAnsi="Verdana" w:hint="default"/>
      <w:sz w:val="18"/>
      <w:szCs w:val="18"/>
      <w:bdr w:val="none" w:sz="0" w:space="0" w:color="auto" w:frame="1"/>
    </w:rPr>
  </w:style>
  <w:style w:type="character" w:customStyle="1" w:styleId="information138">
    <w:name w:val="information138"/>
    <w:rsid w:val="00356EAC"/>
    <w:rPr>
      <w:rFonts w:ascii="Verdana" w:hAnsi="Verdana" w:hint="default"/>
      <w:sz w:val="18"/>
      <w:szCs w:val="18"/>
      <w:bdr w:val="none" w:sz="0" w:space="0" w:color="auto" w:frame="1"/>
    </w:rPr>
  </w:style>
  <w:style w:type="character" w:customStyle="1" w:styleId="information142">
    <w:name w:val="information142"/>
    <w:rsid w:val="00356EAC"/>
    <w:rPr>
      <w:rFonts w:ascii="Verdana" w:hAnsi="Verdana" w:hint="default"/>
      <w:sz w:val="18"/>
      <w:szCs w:val="18"/>
      <w:bdr w:val="none" w:sz="0" w:space="0" w:color="auto" w:frame="1"/>
    </w:rPr>
  </w:style>
  <w:style w:type="character" w:customStyle="1" w:styleId="information144">
    <w:name w:val="information144"/>
    <w:rsid w:val="00356EAC"/>
    <w:rPr>
      <w:rFonts w:ascii="Verdana" w:hAnsi="Verdana" w:hint="default"/>
      <w:sz w:val="18"/>
      <w:szCs w:val="18"/>
      <w:bdr w:val="none" w:sz="0" w:space="0" w:color="auto" w:frame="1"/>
    </w:rPr>
  </w:style>
  <w:style w:type="character" w:customStyle="1" w:styleId="information151">
    <w:name w:val="information151"/>
    <w:rsid w:val="00356EAC"/>
    <w:rPr>
      <w:rFonts w:ascii="Verdana" w:hAnsi="Verdana" w:hint="default"/>
      <w:sz w:val="18"/>
      <w:szCs w:val="18"/>
      <w:bdr w:val="none" w:sz="0" w:space="0" w:color="auto" w:frame="1"/>
    </w:rPr>
  </w:style>
  <w:style w:type="character" w:customStyle="1" w:styleId="information153">
    <w:name w:val="information153"/>
    <w:rsid w:val="00356EAC"/>
    <w:rPr>
      <w:rFonts w:ascii="Verdana" w:hAnsi="Verdana" w:hint="default"/>
      <w:sz w:val="18"/>
      <w:szCs w:val="18"/>
      <w:bdr w:val="none" w:sz="0" w:space="0" w:color="auto" w:frame="1"/>
    </w:rPr>
  </w:style>
  <w:style w:type="character" w:customStyle="1" w:styleId="information154">
    <w:name w:val="information154"/>
    <w:rsid w:val="00356EAC"/>
    <w:rPr>
      <w:rFonts w:ascii="Verdana" w:hAnsi="Verdana" w:hint="default"/>
      <w:sz w:val="18"/>
      <w:szCs w:val="18"/>
      <w:bdr w:val="none" w:sz="0" w:space="0" w:color="auto" w:frame="1"/>
    </w:rPr>
  </w:style>
  <w:style w:type="character" w:customStyle="1" w:styleId="information159">
    <w:name w:val="information159"/>
    <w:rsid w:val="00356EAC"/>
    <w:rPr>
      <w:rFonts w:ascii="Verdana" w:hAnsi="Verdana" w:hint="default"/>
      <w:sz w:val="18"/>
      <w:szCs w:val="18"/>
      <w:bdr w:val="none" w:sz="0" w:space="0" w:color="auto" w:frame="1"/>
    </w:rPr>
  </w:style>
  <w:style w:type="character" w:customStyle="1" w:styleId="information164">
    <w:name w:val="information164"/>
    <w:rsid w:val="00356EAC"/>
    <w:rPr>
      <w:rFonts w:ascii="Verdana" w:hAnsi="Verdana" w:hint="default"/>
      <w:sz w:val="18"/>
      <w:szCs w:val="18"/>
      <w:bdr w:val="none" w:sz="0" w:space="0" w:color="auto" w:frame="1"/>
    </w:rPr>
  </w:style>
  <w:style w:type="character" w:customStyle="1" w:styleId="information165">
    <w:name w:val="information165"/>
    <w:rsid w:val="00356EAC"/>
    <w:rPr>
      <w:rFonts w:ascii="Verdana" w:hAnsi="Verdana" w:hint="default"/>
      <w:sz w:val="18"/>
      <w:szCs w:val="18"/>
      <w:bdr w:val="none" w:sz="0" w:space="0" w:color="auto" w:frame="1"/>
    </w:rPr>
  </w:style>
  <w:style w:type="character" w:customStyle="1" w:styleId="information170">
    <w:name w:val="information170"/>
    <w:rsid w:val="00356EAC"/>
    <w:rPr>
      <w:rFonts w:ascii="Verdana" w:hAnsi="Verdana" w:hint="default"/>
      <w:sz w:val="18"/>
      <w:szCs w:val="18"/>
      <w:bdr w:val="none" w:sz="0" w:space="0" w:color="auto" w:frame="1"/>
    </w:rPr>
  </w:style>
  <w:style w:type="character" w:customStyle="1" w:styleId="information179">
    <w:name w:val="information179"/>
    <w:rsid w:val="00356EAC"/>
    <w:rPr>
      <w:rFonts w:ascii="Verdana" w:hAnsi="Verdana" w:hint="default"/>
      <w:sz w:val="18"/>
      <w:szCs w:val="18"/>
      <w:bdr w:val="none" w:sz="0" w:space="0" w:color="auto" w:frame="1"/>
    </w:rPr>
  </w:style>
  <w:style w:type="character" w:customStyle="1" w:styleId="information184">
    <w:name w:val="information184"/>
    <w:rsid w:val="00356EAC"/>
    <w:rPr>
      <w:rFonts w:ascii="Verdana" w:hAnsi="Verdana" w:hint="default"/>
      <w:sz w:val="18"/>
      <w:szCs w:val="18"/>
      <w:bdr w:val="none" w:sz="0" w:space="0" w:color="auto" w:frame="1"/>
    </w:rPr>
  </w:style>
  <w:style w:type="character" w:customStyle="1" w:styleId="information185">
    <w:name w:val="information185"/>
    <w:rsid w:val="00356EAC"/>
    <w:rPr>
      <w:rFonts w:ascii="Verdana" w:hAnsi="Verdana" w:hint="default"/>
      <w:sz w:val="18"/>
      <w:szCs w:val="18"/>
      <w:bdr w:val="none" w:sz="0" w:space="0" w:color="auto" w:frame="1"/>
    </w:rPr>
  </w:style>
  <w:style w:type="table" w:styleId="Grilledutableau">
    <w:name w:val="Table Grid"/>
    <w:basedOn w:val="TableauNormal"/>
    <w:uiPriority w:val="39"/>
    <w:rsid w:val="00052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995232"/>
    <w:rPr>
      <w:sz w:val="16"/>
      <w:szCs w:val="16"/>
    </w:rPr>
  </w:style>
  <w:style w:type="paragraph" w:styleId="Commentaire">
    <w:name w:val="annotation text"/>
    <w:basedOn w:val="Normal"/>
    <w:link w:val="CommentaireCar"/>
    <w:unhideWhenUsed/>
    <w:rsid w:val="00995232"/>
    <w:rPr>
      <w:sz w:val="20"/>
      <w:szCs w:val="20"/>
    </w:rPr>
  </w:style>
  <w:style w:type="character" w:customStyle="1" w:styleId="CommentaireCar">
    <w:name w:val="Commentaire Car"/>
    <w:basedOn w:val="Policepardfaut"/>
    <w:link w:val="Commentaire"/>
    <w:rsid w:val="00995232"/>
    <w:rPr>
      <w:rFonts w:ascii="Calibri" w:eastAsia="Times New Roman" w:hAnsi="Calibri"/>
    </w:rPr>
  </w:style>
  <w:style w:type="paragraph" w:styleId="Objetducommentaire">
    <w:name w:val="annotation subject"/>
    <w:basedOn w:val="Commentaire"/>
    <w:next w:val="Commentaire"/>
    <w:link w:val="ObjetducommentaireCar"/>
    <w:uiPriority w:val="99"/>
    <w:semiHidden/>
    <w:unhideWhenUsed/>
    <w:rsid w:val="00995232"/>
    <w:rPr>
      <w:b/>
      <w:bCs/>
    </w:rPr>
  </w:style>
  <w:style w:type="character" w:customStyle="1" w:styleId="ObjetducommentaireCar">
    <w:name w:val="Objet du commentaire Car"/>
    <w:basedOn w:val="CommentaireCar"/>
    <w:link w:val="Objetducommentaire"/>
    <w:uiPriority w:val="99"/>
    <w:semiHidden/>
    <w:rsid w:val="00995232"/>
    <w:rPr>
      <w:rFonts w:ascii="Calibri" w:eastAsia="Times New Roman" w:hAnsi="Calibri"/>
      <w:b/>
      <w:bCs/>
    </w:rPr>
  </w:style>
  <w:style w:type="paragraph" w:styleId="Textedebulles">
    <w:name w:val="Balloon Text"/>
    <w:basedOn w:val="Normal"/>
    <w:link w:val="TextedebullesCar"/>
    <w:uiPriority w:val="99"/>
    <w:semiHidden/>
    <w:unhideWhenUsed/>
    <w:rsid w:val="009952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5232"/>
    <w:rPr>
      <w:rFonts w:ascii="Segoe UI" w:eastAsia="Times New Roman" w:hAnsi="Segoe UI" w:cs="Segoe UI"/>
      <w:sz w:val="18"/>
      <w:szCs w:val="18"/>
    </w:rPr>
  </w:style>
  <w:style w:type="character" w:customStyle="1" w:styleId="ParagraphedelisteCar">
    <w:name w:val="Paragraphe de liste Car"/>
    <w:link w:val="Paragraphedeliste"/>
    <w:uiPriority w:val="34"/>
    <w:locked/>
    <w:rsid w:val="00E611E5"/>
    <w:rPr>
      <w:rFonts w:ascii="Calibri" w:eastAsia="Times New Roman" w:hAnsi="Calibri"/>
      <w:sz w:val="24"/>
      <w:szCs w:val="24"/>
    </w:rPr>
  </w:style>
  <w:style w:type="character" w:styleId="Lienhypertextesuivivisit">
    <w:name w:val="FollowedHyperlink"/>
    <w:basedOn w:val="Policepardfaut"/>
    <w:uiPriority w:val="99"/>
    <w:semiHidden/>
    <w:unhideWhenUsed/>
    <w:rsid w:val="00674EC4"/>
    <w:rPr>
      <w:color w:val="954F72" w:themeColor="followedHyperlink"/>
      <w:u w:val="single"/>
    </w:rPr>
  </w:style>
  <w:style w:type="paragraph" w:customStyle="1" w:styleId="Exemple">
    <w:name w:val="Exemple"/>
    <w:basedOn w:val="Normal"/>
    <w:link w:val="ExempleCar"/>
    <w:qFormat/>
    <w:rsid w:val="002D73CE"/>
    <w:rPr>
      <w:b/>
      <w:i/>
    </w:rPr>
  </w:style>
  <w:style w:type="character" w:customStyle="1" w:styleId="ExempleCar">
    <w:name w:val="Exemple Car"/>
    <w:basedOn w:val="Policepardfaut"/>
    <w:link w:val="Exemple"/>
    <w:rsid w:val="002D73CE"/>
    <w:rPr>
      <w:rFonts w:ascii="Calibri" w:eastAsia="Times New Roman" w:hAnsi="Calibri"/>
      <w:b/>
      <w:i/>
      <w:sz w:val="24"/>
      <w:szCs w:val="24"/>
    </w:rPr>
  </w:style>
  <w:style w:type="paragraph" w:styleId="NormalWeb">
    <w:name w:val="Normal (Web)"/>
    <w:basedOn w:val="Normal"/>
    <w:uiPriority w:val="99"/>
    <w:unhideWhenUsed/>
    <w:rsid w:val="00A1376A"/>
    <w:pPr>
      <w:keepLines w:val="0"/>
      <w:spacing w:before="100" w:beforeAutospacing="1" w:after="100" w:afterAutospacing="1"/>
      <w:jc w:val="left"/>
    </w:pPr>
    <w:rPr>
      <w:rFonts w:ascii="Times New Roman" w:eastAsiaTheme="minorEastAsia" w:hAnsi="Times New Roman"/>
    </w:rPr>
  </w:style>
  <w:style w:type="paragraph" w:styleId="Notedefin">
    <w:name w:val="endnote text"/>
    <w:basedOn w:val="Normal"/>
    <w:link w:val="NotedefinCar"/>
    <w:uiPriority w:val="99"/>
    <w:semiHidden/>
    <w:unhideWhenUsed/>
    <w:rsid w:val="009C1E7A"/>
    <w:rPr>
      <w:sz w:val="20"/>
      <w:szCs w:val="20"/>
    </w:rPr>
  </w:style>
  <w:style w:type="character" w:customStyle="1" w:styleId="NotedefinCar">
    <w:name w:val="Note de fin Car"/>
    <w:basedOn w:val="Policepardfaut"/>
    <w:link w:val="Notedefin"/>
    <w:uiPriority w:val="99"/>
    <w:semiHidden/>
    <w:rsid w:val="009C1E7A"/>
    <w:rPr>
      <w:rFonts w:ascii="Calibri" w:eastAsia="Times New Roman" w:hAnsi="Calibri"/>
    </w:rPr>
  </w:style>
  <w:style w:type="character" w:styleId="Appeldenotedefin">
    <w:name w:val="endnote reference"/>
    <w:basedOn w:val="Policepardfaut"/>
    <w:uiPriority w:val="99"/>
    <w:semiHidden/>
    <w:unhideWhenUsed/>
    <w:rsid w:val="009C1E7A"/>
    <w:rPr>
      <w:vertAlign w:val="superscript"/>
    </w:rPr>
  </w:style>
  <w:style w:type="paragraph" w:styleId="Listenumros">
    <w:name w:val="List Number"/>
    <w:basedOn w:val="Normal"/>
    <w:uiPriority w:val="99"/>
    <w:semiHidden/>
    <w:unhideWhenUsed/>
    <w:rsid w:val="006D29D5"/>
    <w:pPr>
      <w:numPr>
        <w:ilvl w:val="1"/>
        <w:numId w:val="11"/>
      </w:numPr>
      <w:contextualSpacing/>
    </w:pPr>
  </w:style>
  <w:style w:type="paragraph" w:customStyle="1" w:styleId="Paragraphestandard">
    <w:name w:val="[Paragraphe standard]"/>
    <w:basedOn w:val="Normal"/>
    <w:uiPriority w:val="99"/>
    <w:rsid w:val="00A27F71"/>
    <w:pPr>
      <w:keepNext w:val="0"/>
      <w:keepLines w:val="0"/>
      <w:widowControl w:val="0"/>
      <w:autoSpaceDE w:val="0"/>
      <w:autoSpaceDN w:val="0"/>
      <w:adjustRightInd w:val="0"/>
      <w:spacing w:line="288" w:lineRule="auto"/>
      <w:jc w:val="left"/>
      <w:textAlignment w:val="center"/>
    </w:pPr>
    <w:rPr>
      <w:rFonts w:ascii="MinionPro-Regular" w:eastAsia="MS Mincho" w:hAnsi="MinionPro-Regular" w:cs="MinionPro-Regular"/>
      <w:color w:val="000000"/>
    </w:rPr>
  </w:style>
  <w:style w:type="character" w:customStyle="1" w:styleId="Titre2Car1">
    <w:name w:val="Titre 2 Car1"/>
    <w:basedOn w:val="Policepardfaut"/>
    <w:link w:val="Titre2"/>
    <w:rsid w:val="00FB40C0"/>
    <w:rPr>
      <w:rFonts w:asciiTheme="majorHAnsi" w:eastAsiaTheme="majorEastAsia" w:hAnsiTheme="majorHAnsi" w:cstheme="majorBidi"/>
      <w:color w:val="810F3F"/>
      <w:sz w:val="26"/>
      <w:szCs w:val="26"/>
    </w:rPr>
  </w:style>
  <w:style w:type="character" w:styleId="Accentuationintense">
    <w:name w:val="Intense Emphasis"/>
    <w:basedOn w:val="Policepardfaut"/>
    <w:uiPriority w:val="21"/>
    <w:qFormat/>
    <w:rsid w:val="00FB40C0"/>
    <w:rPr>
      <w:i/>
      <w:iCs/>
      <w:color w:val="810F3F"/>
    </w:rPr>
  </w:style>
  <w:style w:type="paragraph" w:styleId="Citationintense">
    <w:name w:val="Intense Quote"/>
    <w:basedOn w:val="Normal"/>
    <w:next w:val="Normal"/>
    <w:link w:val="CitationintenseCar"/>
    <w:uiPriority w:val="30"/>
    <w:qFormat/>
    <w:rsid w:val="00FB40C0"/>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FB40C0"/>
    <w:rPr>
      <w:rFonts w:ascii="Calibri" w:eastAsia="Times New Roman" w:hAnsi="Calibri"/>
      <w:i/>
      <w:iCs/>
      <w:color w:val="810F3F"/>
      <w:sz w:val="24"/>
      <w:szCs w:val="24"/>
    </w:rPr>
  </w:style>
  <w:style w:type="character" w:styleId="Rfrenceintense">
    <w:name w:val="Intense Reference"/>
    <w:basedOn w:val="Policepardfaut"/>
    <w:uiPriority w:val="32"/>
    <w:qFormat/>
    <w:rsid w:val="00FB40C0"/>
    <w:rPr>
      <w:b/>
      <w:bCs/>
      <w:smallCaps/>
      <w:color w:val="810F3F"/>
      <w:spacing w:val="5"/>
    </w:rPr>
  </w:style>
  <w:style w:type="character" w:styleId="lev">
    <w:name w:val="Strong"/>
    <w:aliases w:val="Gras"/>
    <w:basedOn w:val="Policepardfaut"/>
    <w:uiPriority w:val="22"/>
    <w:qFormat/>
    <w:rsid w:val="005C3FAF"/>
    <w:rPr>
      <w:rFonts w:asciiTheme="majorHAnsi" w:hAnsiTheme="majorHAnsi"/>
      <w:b/>
      <w:bCs/>
      <w:color w:val="1D1D1B"/>
    </w:rPr>
  </w:style>
  <w:style w:type="paragraph" w:customStyle="1" w:styleId="FINTitreforabout">
    <w:name w:val="FIN : Titre for about"/>
    <w:basedOn w:val="Normal"/>
    <w:link w:val="FINTitreforaboutCar"/>
    <w:uiPriority w:val="97"/>
    <w:rsid w:val="005C3FAF"/>
    <w:pPr>
      <w:keepNext w:val="0"/>
      <w:keepLines w:val="0"/>
      <w:spacing w:before="240" w:after="120" w:line="216" w:lineRule="auto"/>
      <w:contextualSpacing/>
      <w:jc w:val="left"/>
    </w:pPr>
    <w:rPr>
      <w:rFonts w:asciiTheme="majorHAnsi" w:eastAsiaTheme="minorHAnsi" w:hAnsiTheme="majorHAnsi" w:cstheme="minorBidi"/>
      <w:b/>
      <w:caps/>
      <w:color w:val="44546A" w:themeColor="text2"/>
      <w:szCs w:val="18"/>
      <w:lang w:eastAsia="en-US"/>
    </w:rPr>
  </w:style>
  <w:style w:type="character" w:customStyle="1" w:styleId="FINTitreforaboutCar">
    <w:name w:val="FIN : Titre for about Car"/>
    <w:basedOn w:val="Policepardfaut"/>
    <w:link w:val="FINTitreforabout"/>
    <w:uiPriority w:val="97"/>
    <w:rsid w:val="005C3FAF"/>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5C3FAF"/>
    <w:pPr>
      <w:keepNext w:val="0"/>
      <w:keepLines w:val="0"/>
      <w:spacing w:before="120"/>
      <w:contextualSpacing/>
    </w:pPr>
    <w:rPr>
      <w:rFonts w:asciiTheme="minorHAnsi" w:eastAsiaTheme="minorHAnsi" w:hAnsiTheme="minorHAnsi" w:cstheme="minorBidi"/>
      <w:color w:val="1D1D1B"/>
      <w:sz w:val="18"/>
      <w:szCs w:val="18"/>
      <w:lang w:eastAsia="en-US"/>
    </w:rPr>
  </w:style>
  <w:style w:type="character" w:customStyle="1" w:styleId="SansinterligneCar">
    <w:name w:val="Sans interligne Car"/>
    <w:basedOn w:val="Policepardfaut"/>
    <w:link w:val="Sansinterligne"/>
    <w:uiPriority w:val="1"/>
    <w:rsid w:val="005C3FAF"/>
    <w:rPr>
      <w:rFonts w:asciiTheme="minorHAnsi" w:eastAsiaTheme="minorHAnsi" w:hAnsiTheme="minorHAnsi" w:cstheme="minorBidi"/>
      <w:color w:val="1D1D1B"/>
      <w:sz w:val="18"/>
      <w:szCs w:val="18"/>
      <w:lang w:eastAsia="en-US"/>
    </w:rPr>
  </w:style>
  <w:style w:type="paragraph" w:styleId="Rvision">
    <w:name w:val="Revision"/>
    <w:hidden/>
    <w:uiPriority w:val="99"/>
    <w:semiHidden/>
    <w:rsid w:val="00901AD0"/>
    <w:rPr>
      <w:rFonts w:ascii="Calibri" w:eastAsia="Times New Roman" w:hAnsi="Calibri"/>
      <w:sz w:val="24"/>
      <w:szCs w:val="24"/>
    </w:rPr>
  </w:style>
  <w:style w:type="character" w:styleId="Mentionnonrsolue">
    <w:name w:val="Unresolved Mention"/>
    <w:basedOn w:val="Policepardfaut"/>
    <w:uiPriority w:val="99"/>
    <w:semiHidden/>
    <w:unhideWhenUsed/>
    <w:rsid w:val="00000B80"/>
    <w:rPr>
      <w:color w:val="605E5C"/>
      <w:shd w:val="clear" w:color="auto" w:fill="E1DFDD"/>
    </w:rPr>
  </w:style>
  <w:style w:type="character" w:customStyle="1" w:styleId="ui-provider">
    <w:name w:val="ui-provider"/>
    <w:basedOn w:val="Policepardfaut"/>
    <w:rsid w:val="003C2AE9"/>
  </w:style>
  <w:style w:type="paragraph" w:customStyle="1" w:styleId="paragraph">
    <w:name w:val="paragraph"/>
    <w:basedOn w:val="Normal"/>
    <w:rsid w:val="00A25807"/>
    <w:pPr>
      <w:keepNext w:val="0"/>
      <w:keepLines w:val="0"/>
      <w:spacing w:before="100" w:beforeAutospacing="1" w:after="100" w:afterAutospacing="1"/>
      <w:jc w:val="left"/>
    </w:pPr>
    <w:rPr>
      <w:rFonts w:ascii="Times New Roman" w:hAnsi="Times New Roman"/>
    </w:rPr>
  </w:style>
  <w:style w:type="character" w:customStyle="1" w:styleId="normaltextrun">
    <w:name w:val="normaltextrun"/>
    <w:basedOn w:val="Policepardfaut"/>
    <w:rsid w:val="00A25807"/>
  </w:style>
  <w:style w:type="character" w:customStyle="1" w:styleId="eop">
    <w:name w:val="eop"/>
    <w:basedOn w:val="Policepardfaut"/>
    <w:rsid w:val="00A25807"/>
  </w:style>
  <w:style w:type="character" w:customStyle="1" w:styleId="Style1Car">
    <w:name w:val="Style1 Car"/>
    <w:link w:val="Style1"/>
    <w:locked/>
    <w:rsid w:val="004A4B7C"/>
    <w:rPr>
      <w:rFonts w:ascii="Arial" w:hAnsi="Arial" w:cs="Arial"/>
      <w:b/>
      <w:sz w:val="28"/>
      <w:szCs w:val="28"/>
      <w:lang w:eastAsia="en-US"/>
    </w:rPr>
  </w:style>
  <w:style w:type="character" w:styleId="Accentuation">
    <w:name w:val="Emphasis"/>
    <w:basedOn w:val="Policepardfaut"/>
    <w:uiPriority w:val="20"/>
    <w:qFormat/>
    <w:rsid w:val="00635B94"/>
    <w:rPr>
      <w:i/>
      <w:iCs/>
    </w:rPr>
  </w:style>
  <w:style w:type="character" w:customStyle="1" w:styleId="cf01">
    <w:name w:val="cf01"/>
    <w:basedOn w:val="Policepardfaut"/>
    <w:rsid w:val="0044143A"/>
    <w:rPr>
      <w:rFonts w:ascii="Segoe UI" w:hAnsi="Segoe UI" w:cs="Segoe UI" w:hint="default"/>
      <w:sz w:val="18"/>
      <w:szCs w:val="18"/>
    </w:rPr>
  </w:style>
  <w:style w:type="paragraph" w:styleId="Lgende">
    <w:name w:val="caption"/>
    <w:basedOn w:val="Normal"/>
    <w:next w:val="Normal"/>
    <w:uiPriority w:val="35"/>
    <w:semiHidden/>
    <w:unhideWhenUsed/>
    <w:qFormat/>
    <w:rsid w:val="000B4C1F"/>
    <w:pPr>
      <w:keepNext w:val="0"/>
      <w:keepLines w:val="0"/>
      <w:spacing w:after="200"/>
      <w:jc w:val="left"/>
    </w:pPr>
    <w:rPr>
      <w:rFonts w:asciiTheme="majorHAnsi" w:eastAsiaTheme="minorHAnsi" w:hAnsiTheme="majorHAnsi" w:cstheme="minorBidi"/>
      <w:b/>
      <w:bCs/>
      <w:sz w:val="18"/>
      <w:szCs w:val="18"/>
      <w:lang w:eastAsia="en-US"/>
    </w:rPr>
  </w:style>
  <w:style w:type="character" w:styleId="Textedelespacerserv">
    <w:name w:val="Placeholder Text"/>
    <w:basedOn w:val="Policepardfaut"/>
    <w:uiPriority w:val="99"/>
    <w:semiHidden/>
    <w:rsid w:val="005A11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389">
      <w:bodyDiv w:val="1"/>
      <w:marLeft w:val="0"/>
      <w:marRight w:val="0"/>
      <w:marTop w:val="0"/>
      <w:marBottom w:val="0"/>
      <w:divBdr>
        <w:top w:val="none" w:sz="0" w:space="0" w:color="auto"/>
        <w:left w:val="none" w:sz="0" w:space="0" w:color="auto"/>
        <w:bottom w:val="none" w:sz="0" w:space="0" w:color="auto"/>
        <w:right w:val="none" w:sz="0" w:space="0" w:color="auto"/>
      </w:divBdr>
    </w:div>
    <w:div w:id="19666552">
      <w:bodyDiv w:val="1"/>
      <w:marLeft w:val="0"/>
      <w:marRight w:val="0"/>
      <w:marTop w:val="0"/>
      <w:marBottom w:val="0"/>
      <w:divBdr>
        <w:top w:val="none" w:sz="0" w:space="0" w:color="auto"/>
        <w:left w:val="none" w:sz="0" w:space="0" w:color="auto"/>
        <w:bottom w:val="none" w:sz="0" w:space="0" w:color="auto"/>
        <w:right w:val="none" w:sz="0" w:space="0" w:color="auto"/>
      </w:divBdr>
    </w:div>
    <w:div w:id="42214773">
      <w:bodyDiv w:val="1"/>
      <w:marLeft w:val="0"/>
      <w:marRight w:val="0"/>
      <w:marTop w:val="0"/>
      <w:marBottom w:val="0"/>
      <w:divBdr>
        <w:top w:val="none" w:sz="0" w:space="0" w:color="auto"/>
        <w:left w:val="none" w:sz="0" w:space="0" w:color="auto"/>
        <w:bottom w:val="none" w:sz="0" w:space="0" w:color="auto"/>
        <w:right w:val="none" w:sz="0" w:space="0" w:color="auto"/>
      </w:divBdr>
    </w:div>
    <w:div w:id="43330503">
      <w:bodyDiv w:val="1"/>
      <w:marLeft w:val="0"/>
      <w:marRight w:val="0"/>
      <w:marTop w:val="0"/>
      <w:marBottom w:val="0"/>
      <w:divBdr>
        <w:top w:val="none" w:sz="0" w:space="0" w:color="auto"/>
        <w:left w:val="none" w:sz="0" w:space="0" w:color="auto"/>
        <w:bottom w:val="none" w:sz="0" w:space="0" w:color="auto"/>
        <w:right w:val="none" w:sz="0" w:space="0" w:color="auto"/>
      </w:divBdr>
    </w:div>
    <w:div w:id="81729332">
      <w:bodyDiv w:val="1"/>
      <w:marLeft w:val="0"/>
      <w:marRight w:val="0"/>
      <w:marTop w:val="0"/>
      <w:marBottom w:val="0"/>
      <w:divBdr>
        <w:top w:val="none" w:sz="0" w:space="0" w:color="auto"/>
        <w:left w:val="none" w:sz="0" w:space="0" w:color="auto"/>
        <w:bottom w:val="none" w:sz="0" w:space="0" w:color="auto"/>
        <w:right w:val="none" w:sz="0" w:space="0" w:color="auto"/>
      </w:divBdr>
    </w:div>
    <w:div w:id="92867335">
      <w:bodyDiv w:val="1"/>
      <w:marLeft w:val="0"/>
      <w:marRight w:val="0"/>
      <w:marTop w:val="0"/>
      <w:marBottom w:val="0"/>
      <w:divBdr>
        <w:top w:val="none" w:sz="0" w:space="0" w:color="auto"/>
        <w:left w:val="none" w:sz="0" w:space="0" w:color="auto"/>
        <w:bottom w:val="none" w:sz="0" w:space="0" w:color="auto"/>
        <w:right w:val="none" w:sz="0" w:space="0" w:color="auto"/>
      </w:divBdr>
    </w:div>
    <w:div w:id="119347651">
      <w:bodyDiv w:val="1"/>
      <w:marLeft w:val="0"/>
      <w:marRight w:val="0"/>
      <w:marTop w:val="0"/>
      <w:marBottom w:val="0"/>
      <w:divBdr>
        <w:top w:val="none" w:sz="0" w:space="0" w:color="auto"/>
        <w:left w:val="none" w:sz="0" w:space="0" w:color="auto"/>
        <w:bottom w:val="none" w:sz="0" w:space="0" w:color="auto"/>
        <w:right w:val="none" w:sz="0" w:space="0" w:color="auto"/>
      </w:divBdr>
    </w:div>
    <w:div w:id="141969926">
      <w:bodyDiv w:val="1"/>
      <w:marLeft w:val="0"/>
      <w:marRight w:val="0"/>
      <w:marTop w:val="0"/>
      <w:marBottom w:val="0"/>
      <w:divBdr>
        <w:top w:val="none" w:sz="0" w:space="0" w:color="auto"/>
        <w:left w:val="none" w:sz="0" w:space="0" w:color="auto"/>
        <w:bottom w:val="none" w:sz="0" w:space="0" w:color="auto"/>
        <w:right w:val="none" w:sz="0" w:space="0" w:color="auto"/>
      </w:divBdr>
    </w:div>
    <w:div w:id="156649254">
      <w:bodyDiv w:val="1"/>
      <w:marLeft w:val="0"/>
      <w:marRight w:val="0"/>
      <w:marTop w:val="0"/>
      <w:marBottom w:val="0"/>
      <w:divBdr>
        <w:top w:val="none" w:sz="0" w:space="0" w:color="auto"/>
        <w:left w:val="none" w:sz="0" w:space="0" w:color="auto"/>
        <w:bottom w:val="none" w:sz="0" w:space="0" w:color="auto"/>
        <w:right w:val="none" w:sz="0" w:space="0" w:color="auto"/>
      </w:divBdr>
    </w:div>
    <w:div w:id="207765621">
      <w:bodyDiv w:val="1"/>
      <w:marLeft w:val="0"/>
      <w:marRight w:val="0"/>
      <w:marTop w:val="0"/>
      <w:marBottom w:val="0"/>
      <w:divBdr>
        <w:top w:val="none" w:sz="0" w:space="0" w:color="auto"/>
        <w:left w:val="none" w:sz="0" w:space="0" w:color="auto"/>
        <w:bottom w:val="none" w:sz="0" w:space="0" w:color="auto"/>
        <w:right w:val="none" w:sz="0" w:space="0" w:color="auto"/>
      </w:divBdr>
    </w:div>
    <w:div w:id="233591525">
      <w:bodyDiv w:val="1"/>
      <w:marLeft w:val="0"/>
      <w:marRight w:val="0"/>
      <w:marTop w:val="0"/>
      <w:marBottom w:val="0"/>
      <w:divBdr>
        <w:top w:val="none" w:sz="0" w:space="0" w:color="auto"/>
        <w:left w:val="none" w:sz="0" w:space="0" w:color="auto"/>
        <w:bottom w:val="none" w:sz="0" w:space="0" w:color="auto"/>
        <w:right w:val="none" w:sz="0" w:space="0" w:color="auto"/>
      </w:divBdr>
    </w:div>
    <w:div w:id="340091309">
      <w:bodyDiv w:val="1"/>
      <w:marLeft w:val="0"/>
      <w:marRight w:val="0"/>
      <w:marTop w:val="0"/>
      <w:marBottom w:val="0"/>
      <w:divBdr>
        <w:top w:val="none" w:sz="0" w:space="0" w:color="auto"/>
        <w:left w:val="none" w:sz="0" w:space="0" w:color="auto"/>
        <w:bottom w:val="none" w:sz="0" w:space="0" w:color="auto"/>
        <w:right w:val="none" w:sz="0" w:space="0" w:color="auto"/>
      </w:divBdr>
      <w:divsChild>
        <w:div w:id="932127826">
          <w:marLeft w:val="1109"/>
          <w:marRight w:val="0"/>
          <w:marTop w:val="0"/>
          <w:marBottom w:val="0"/>
          <w:divBdr>
            <w:top w:val="none" w:sz="0" w:space="0" w:color="auto"/>
            <w:left w:val="none" w:sz="0" w:space="0" w:color="auto"/>
            <w:bottom w:val="none" w:sz="0" w:space="0" w:color="auto"/>
            <w:right w:val="none" w:sz="0" w:space="0" w:color="auto"/>
          </w:divBdr>
        </w:div>
        <w:div w:id="640381543">
          <w:marLeft w:val="1109"/>
          <w:marRight w:val="0"/>
          <w:marTop w:val="0"/>
          <w:marBottom w:val="0"/>
          <w:divBdr>
            <w:top w:val="none" w:sz="0" w:space="0" w:color="auto"/>
            <w:left w:val="none" w:sz="0" w:space="0" w:color="auto"/>
            <w:bottom w:val="none" w:sz="0" w:space="0" w:color="auto"/>
            <w:right w:val="none" w:sz="0" w:space="0" w:color="auto"/>
          </w:divBdr>
        </w:div>
      </w:divsChild>
    </w:div>
    <w:div w:id="414204983">
      <w:bodyDiv w:val="1"/>
      <w:marLeft w:val="0"/>
      <w:marRight w:val="0"/>
      <w:marTop w:val="0"/>
      <w:marBottom w:val="0"/>
      <w:divBdr>
        <w:top w:val="none" w:sz="0" w:space="0" w:color="auto"/>
        <w:left w:val="none" w:sz="0" w:space="0" w:color="auto"/>
        <w:bottom w:val="none" w:sz="0" w:space="0" w:color="auto"/>
        <w:right w:val="none" w:sz="0" w:space="0" w:color="auto"/>
      </w:divBdr>
    </w:div>
    <w:div w:id="592200069">
      <w:bodyDiv w:val="1"/>
      <w:marLeft w:val="0"/>
      <w:marRight w:val="0"/>
      <w:marTop w:val="0"/>
      <w:marBottom w:val="0"/>
      <w:divBdr>
        <w:top w:val="none" w:sz="0" w:space="0" w:color="auto"/>
        <w:left w:val="none" w:sz="0" w:space="0" w:color="auto"/>
        <w:bottom w:val="none" w:sz="0" w:space="0" w:color="auto"/>
        <w:right w:val="none" w:sz="0" w:space="0" w:color="auto"/>
      </w:divBdr>
    </w:div>
    <w:div w:id="610816372">
      <w:bodyDiv w:val="1"/>
      <w:marLeft w:val="0"/>
      <w:marRight w:val="0"/>
      <w:marTop w:val="0"/>
      <w:marBottom w:val="0"/>
      <w:divBdr>
        <w:top w:val="none" w:sz="0" w:space="0" w:color="auto"/>
        <w:left w:val="none" w:sz="0" w:space="0" w:color="auto"/>
        <w:bottom w:val="none" w:sz="0" w:space="0" w:color="auto"/>
        <w:right w:val="none" w:sz="0" w:space="0" w:color="auto"/>
      </w:divBdr>
    </w:div>
    <w:div w:id="701635246">
      <w:bodyDiv w:val="1"/>
      <w:marLeft w:val="0"/>
      <w:marRight w:val="0"/>
      <w:marTop w:val="0"/>
      <w:marBottom w:val="0"/>
      <w:divBdr>
        <w:top w:val="none" w:sz="0" w:space="0" w:color="auto"/>
        <w:left w:val="none" w:sz="0" w:space="0" w:color="auto"/>
        <w:bottom w:val="none" w:sz="0" w:space="0" w:color="auto"/>
        <w:right w:val="none" w:sz="0" w:space="0" w:color="auto"/>
      </w:divBdr>
    </w:div>
    <w:div w:id="759760839">
      <w:bodyDiv w:val="1"/>
      <w:marLeft w:val="0"/>
      <w:marRight w:val="0"/>
      <w:marTop w:val="0"/>
      <w:marBottom w:val="0"/>
      <w:divBdr>
        <w:top w:val="none" w:sz="0" w:space="0" w:color="auto"/>
        <w:left w:val="none" w:sz="0" w:space="0" w:color="auto"/>
        <w:bottom w:val="none" w:sz="0" w:space="0" w:color="auto"/>
        <w:right w:val="none" w:sz="0" w:space="0" w:color="auto"/>
      </w:divBdr>
    </w:div>
    <w:div w:id="793058328">
      <w:bodyDiv w:val="1"/>
      <w:marLeft w:val="0"/>
      <w:marRight w:val="0"/>
      <w:marTop w:val="0"/>
      <w:marBottom w:val="0"/>
      <w:divBdr>
        <w:top w:val="none" w:sz="0" w:space="0" w:color="auto"/>
        <w:left w:val="none" w:sz="0" w:space="0" w:color="auto"/>
        <w:bottom w:val="none" w:sz="0" w:space="0" w:color="auto"/>
        <w:right w:val="none" w:sz="0" w:space="0" w:color="auto"/>
      </w:divBdr>
    </w:div>
    <w:div w:id="823082408">
      <w:bodyDiv w:val="1"/>
      <w:marLeft w:val="0"/>
      <w:marRight w:val="0"/>
      <w:marTop w:val="0"/>
      <w:marBottom w:val="0"/>
      <w:divBdr>
        <w:top w:val="none" w:sz="0" w:space="0" w:color="auto"/>
        <w:left w:val="none" w:sz="0" w:space="0" w:color="auto"/>
        <w:bottom w:val="none" w:sz="0" w:space="0" w:color="auto"/>
        <w:right w:val="none" w:sz="0" w:space="0" w:color="auto"/>
      </w:divBdr>
    </w:div>
    <w:div w:id="917785339">
      <w:bodyDiv w:val="1"/>
      <w:marLeft w:val="0"/>
      <w:marRight w:val="0"/>
      <w:marTop w:val="0"/>
      <w:marBottom w:val="0"/>
      <w:divBdr>
        <w:top w:val="none" w:sz="0" w:space="0" w:color="auto"/>
        <w:left w:val="none" w:sz="0" w:space="0" w:color="auto"/>
        <w:bottom w:val="none" w:sz="0" w:space="0" w:color="auto"/>
        <w:right w:val="none" w:sz="0" w:space="0" w:color="auto"/>
      </w:divBdr>
    </w:div>
    <w:div w:id="946817742">
      <w:bodyDiv w:val="1"/>
      <w:marLeft w:val="0"/>
      <w:marRight w:val="0"/>
      <w:marTop w:val="0"/>
      <w:marBottom w:val="0"/>
      <w:divBdr>
        <w:top w:val="none" w:sz="0" w:space="0" w:color="auto"/>
        <w:left w:val="none" w:sz="0" w:space="0" w:color="auto"/>
        <w:bottom w:val="none" w:sz="0" w:space="0" w:color="auto"/>
        <w:right w:val="none" w:sz="0" w:space="0" w:color="auto"/>
      </w:divBdr>
    </w:div>
    <w:div w:id="1090277411">
      <w:bodyDiv w:val="1"/>
      <w:marLeft w:val="0"/>
      <w:marRight w:val="0"/>
      <w:marTop w:val="0"/>
      <w:marBottom w:val="0"/>
      <w:divBdr>
        <w:top w:val="none" w:sz="0" w:space="0" w:color="auto"/>
        <w:left w:val="none" w:sz="0" w:space="0" w:color="auto"/>
        <w:bottom w:val="none" w:sz="0" w:space="0" w:color="auto"/>
        <w:right w:val="none" w:sz="0" w:space="0" w:color="auto"/>
      </w:divBdr>
    </w:div>
    <w:div w:id="1091195054">
      <w:bodyDiv w:val="1"/>
      <w:marLeft w:val="0"/>
      <w:marRight w:val="0"/>
      <w:marTop w:val="0"/>
      <w:marBottom w:val="0"/>
      <w:divBdr>
        <w:top w:val="none" w:sz="0" w:space="0" w:color="auto"/>
        <w:left w:val="none" w:sz="0" w:space="0" w:color="auto"/>
        <w:bottom w:val="none" w:sz="0" w:space="0" w:color="auto"/>
        <w:right w:val="none" w:sz="0" w:space="0" w:color="auto"/>
      </w:divBdr>
    </w:div>
    <w:div w:id="1140151113">
      <w:bodyDiv w:val="1"/>
      <w:marLeft w:val="0"/>
      <w:marRight w:val="0"/>
      <w:marTop w:val="0"/>
      <w:marBottom w:val="0"/>
      <w:divBdr>
        <w:top w:val="none" w:sz="0" w:space="0" w:color="auto"/>
        <w:left w:val="none" w:sz="0" w:space="0" w:color="auto"/>
        <w:bottom w:val="none" w:sz="0" w:space="0" w:color="auto"/>
        <w:right w:val="none" w:sz="0" w:space="0" w:color="auto"/>
      </w:divBdr>
    </w:div>
    <w:div w:id="1151555573">
      <w:bodyDiv w:val="1"/>
      <w:marLeft w:val="0"/>
      <w:marRight w:val="0"/>
      <w:marTop w:val="0"/>
      <w:marBottom w:val="0"/>
      <w:divBdr>
        <w:top w:val="none" w:sz="0" w:space="0" w:color="auto"/>
        <w:left w:val="none" w:sz="0" w:space="0" w:color="auto"/>
        <w:bottom w:val="none" w:sz="0" w:space="0" w:color="auto"/>
        <w:right w:val="none" w:sz="0" w:space="0" w:color="auto"/>
      </w:divBdr>
    </w:div>
    <w:div w:id="1152138454">
      <w:bodyDiv w:val="1"/>
      <w:marLeft w:val="0"/>
      <w:marRight w:val="0"/>
      <w:marTop w:val="0"/>
      <w:marBottom w:val="0"/>
      <w:divBdr>
        <w:top w:val="none" w:sz="0" w:space="0" w:color="auto"/>
        <w:left w:val="none" w:sz="0" w:space="0" w:color="auto"/>
        <w:bottom w:val="none" w:sz="0" w:space="0" w:color="auto"/>
        <w:right w:val="none" w:sz="0" w:space="0" w:color="auto"/>
      </w:divBdr>
    </w:div>
    <w:div w:id="1201623043">
      <w:bodyDiv w:val="1"/>
      <w:marLeft w:val="0"/>
      <w:marRight w:val="0"/>
      <w:marTop w:val="0"/>
      <w:marBottom w:val="0"/>
      <w:divBdr>
        <w:top w:val="none" w:sz="0" w:space="0" w:color="auto"/>
        <w:left w:val="none" w:sz="0" w:space="0" w:color="auto"/>
        <w:bottom w:val="none" w:sz="0" w:space="0" w:color="auto"/>
        <w:right w:val="none" w:sz="0" w:space="0" w:color="auto"/>
      </w:divBdr>
    </w:div>
    <w:div w:id="1235897641">
      <w:bodyDiv w:val="1"/>
      <w:marLeft w:val="0"/>
      <w:marRight w:val="0"/>
      <w:marTop w:val="0"/>
      <w:marBottom w:val="0"/>
      <w:divBdr>
        <w:top w:val="none" w:sz="0" w:space="0" w:color="auto"/>
        <w:left w:val="none" w:sz="0" w:space="0" w:color="auto"/>
        <w:bottom w:val="none" w:sz="0" w:space="0" w:color="auto"/>
        <w:right w:val="none" w:sz="0" w:space="0" w:color="auto"/>
      </w:divBdr>
    </w:div>
    <w:div w:id="1236552963">
      <w:bodyDiv w:val="1"/>
      <w:marLeft w:val="0"/>
      <w:marRight w:val="0"/>
      <w:marTop w:val="0"/>
      <w:marBottom w:val="0"/>
      <w:divBdr>
        <w:top w:val="none" w:sz="0" w:space="0" w:color="auto"/>
        <w:left w:val="none" w:sz="0" w:space="0" w:color="auto"/>
        <w:bottom w:val="none" w:sz="0" w:space="0" w:color="auto"/>
        <w:right w:val="none" w:sz="0" w:space="0" w:color="auto"/>
      </w:divBdr>
    </w:div>
    <w:div w:id="1288119561">
      <w:bodyDiv w:val="1"/>
      <w:marLeft w:val="0"/>
      <w:marRight w:val="0"/>
      <w:marTop w:val="0"/>
      <w:marBottom w:val="0"/>
      <w:divBdr>
        <w:top w:val="none" w:sz="0" w:space="0" w:color="auto"/>
        <w:left w:val="none" w:sz="0" w:space="0" w:color="auto"/>
        <w:bottom w:val="none" w:sz="0" w:space="0" w:color="auto"/>
        <w:right w:val="none" w:sz="0" w:space="0" w:color="auto"/>
      </w:divBdr>
    </w:div>
    <w:div w:id="1404525027">
      <w:bodyDiv w:val="1"/>
      <w:marLeft w:val="0"/>
      <w:marRight w:val="0"/>
      <w:marTop w:val="0"/>
      <w:marBottom w:val="0"/>
      <w:divBdr>
        <w:top w:val="none" w:sz="0" w:space="0" w:color="auto"/>
        <w:left w:val="none" w:sz="0" w:space="0" w:color="auto"/>
        <w:bottom w:val="none" w:sz="0" w:space="0" w:color="auto"/>
        <w:right w:val="none" w:sz="0" w:space="0" w:color="auto"/>
      </w:divBdr>
    </w:div>
    <w:div w:id="1434473438">
      <w:bodyDiv w:val="1"/>
      <w:marLeft w:val="0"/>
      <w:marRight w:val="0"/>
      <w:marTop w:val="0"/>
      <w:marBottom w:val="0"/>
      <w:divBdr>
        <w:top w:val="none" w:sz="0" w:space="0" w:color="auto"/>
        <w:left w:val="none" w:sz="0" w:space="0" w:color="auto"/>
        <w:bottom w:val="none" w:sz="0" w:space="0" w:color="auto"/>
        <w:right w:val="none" w:sz="0" w:space="0" w:color="auto"/>
      </w:divBdr>
      <w:divsChild>
        <w:div w:id="1293484924">
          <w:marLeft w:val="547"/>
          <w:marRight w:val="0"/>
          <w:marTop w:val="86"/>
          <w:marBottom w:val="0"/>
          <w:divBdr>
            <w:top w:val="none" w:sz="0" w:space="0" w:color="auto"/>
            <w:left w:val="none" w:sz="0" w:space="0" w:color="auto"/>
            <w:bottom w:val="none" w:sz="0" w:space="0" w:color="auto"/>
            <w:right w:val="none" w:sz="0" w:space="0" w:color="auto"/>
          </w:divBdr>
        </w:div>
        <w:div w:id="1439448602">
          <w:marLeft w:val="547"/>
          <w:marRight w:val="0"/>
          <w:marTop w:val="86"/>
          <w:marBottom w:val="0"/>
          <w:divBdr>
            <w:top w:val="none" w:sz="0" w:space="0" w:color="auto"/>
            <w:left w:val="none" w:sz="0" w:space="0" w:color="auto"/>
            <w:bottom w:val="none" w:sz="0" w:space="0" w:color="auto"/>
            <w:right w:val="none" w:sz="0" w:space="0" w:color="auto"/>
          </w:divBdr>
        </w:div>
        <w:div w:id="1815635766">
          <w:marLeft w:val="547"/>
          <w:marRight w:val="0"/>
          <w:marTop w:val="86"/>
          <w:marBottom w:val="0"/>
          <w:divBdr>
            <w:top w:val="none" w:sz="0" w:space="0" w:color="auto"/>
            <w:left w:val="none" w:sz="0" w:space="0" w:color="auto"/>
            <w:bottom w:val="none" w:sz="0" w:space="0" w:color="auto"/>
            <w:right w:val="none" w:sz="0" w:space="0" w:color="auto"/>
          </w:divBdr>
        </w:div>
        <w:div w:id="1352564054">
          <w:marLeft w:val="547"/>
          <w:marRight w:val="0"/>
          <w:marTop w:val="86"/>
          <w:marBottom w:val="0"/>
          <w:divBdr>
            <w:top w:val="none" w:sz="0" w:space="0" w:color="auto"/>
            <w:left w:val="none" w:sz="0" w:space="0" w:color="auto"/>
            <w:bottom w:val="none" w:sz="0" w:space="0" w:color="auto"/>
            <w:right w:val="none" w:sz="0" w:space="0" w:color="auto"/>
          </w:divBdr>
        </w:div>
        <w:div w:id="81336217">
          <w:marLeft w:val="547"/>
          <w:marRight w:val="0"/>
          <w:marTop w:val="86"/>
          <w:marBottom w:val="0"/>
          <w:divBdr>
            <w:top w:val="none" w:sz="0" w:space="0" w:color="auto"/>
            <w:left w:val="none" w:sz="0" w:space="0" w:color="auto"/>
            <w:bottom w:val="none" w:sz="0" w:space="0" w:color="auto"/>
            <w:right w:val="none" w:sz="0" w:space="0" w:color="auto"/>
          </w:divBdr>
        </w:div>
      </w:divsChild>
    </w:div>
    <w:div w:id="1438410031">
      <w:bodyDiv w:val="1"/>
      <w:marLeft w:val="0"/>
      <w:marRight w:val="0"/>
      <w:marTop w:val="0"/>
      <w:marBottom w:val="0"/>
      <w:divBdr>
        <w:top w:val="none" w:sz="0" w:space="0" w:color="auto"/>
        <w:left w:val="none" w:sz="0" w:space="0" w:color="auto"/>
        <w:bottom w:val="none" w:sz="0" w:space="0" w:color="auto"/>
        <w:right w:val="none" w:sz="0" w:space="0" w:color="auto"/>
      </w:divBdr>
    </w:div>
    <w:div w:id="1446847723">
      <w:bodyDiv w:val="1"/>
      <w:marLeft w:val="0"/>
      <w:marRight w:val="0"/>
      <w:marTop w:val="0"/>
      <w:marBottom w:val="0"/>
      <w:divBdr>
        <w:top w:val="none" w:sz="0" w:space="0" w:color="auto"/>
        <w:left w:val="none" w:sz="0" w:space="0" w:color="auto"/>
        <w:bottom w:val="none" w:sz="0" w:space="0" w:color="auto"/>
        <w:right w:val="none" w:sz="0" w:space="0" w:color="auto"/>
      </w:divBdr>
    </w:div>
    <w:div w:id="1488399993">
      <w:bodyDiv w:val="1"/>
      <w:marLeft w:val="0"/>
      <w:marRight w:val="0"/>
      <w:marTop w:val="0"/>
      <w:marBottom w:val="0"/>
      <w:divBdr>
        <w:top w:val="none" w:sz="0" w:space="0" w:color="auto"/>
        <w:left w:val="none" w:sz="0" w:space="0" w:color="auto"/>
        <w:bottom w:val="none" w:sz="0" w:space="0" w:color="auto"/>
        <w:right w:val="none" w:sz="0" w:space="0" w:color="auto"/>
      </w:divBdr>
    </w:div>
    <w:div w:id="1592084247">
      <w:bodyDiv w:val="1"/>
      <w:marLeft w:val="0"/>
      <w:marRight w:val="0"/>
      <w:marTop w:val="0"/>
      <w:marBottom w:val="0"/>
      <w:divBdr>
        <w:top w:val="none" w:sz="0" w:space="0" w:color="auto"/>
        <w:left w:val="none" w:sz="0" w:space="0" w:color="auto"/>
        <w:bottom w:val="none" w:sz="0" w:space="0" w:color="auto"/>
        <w:right w:val="none" w:sz="0" w:space="0" w:color="auto"/>
      </w:divBdr>
    </w:div>
    <w:div w:id="1617175885">
      <w:bodyDiv w:val="1"/>
      <w:marLeft w:val="0"/>
      <w:marRight w:val="0"/>
      <w:marTop w:val="0"/>
      <w:marBottom w:val="0"/>
      <w:divBdr>
        <w:top w:val="none" w:sz="0" w:space="0" w:color="auto"/>
        <w:left w:val="none" w:sz="0" w:space="0" w:color="auto"/>
        <w:bottom w:val="none" w:sz="0" w:space="0" w:color="auto"/>
        <w:right w:val="none" w:sz="0" w:space="0" w:color="auto"/>
      </w:divBdr>
    </w:div>
    <w:div w:id="1660117288">
      <w:bodyDiv w:val="1"/>
      <w:marLeft w:val="0"/>
      <w:marRight w:val="0"/>
      <w:marTop w:val="0"/>
      <w:marBottom w:val="0"/>
      <w:divBdr>
        <w:top w:val="none" w:sz="0" w:space="0" w:color="auto"/>
        <w:left w:val="none" w:sz="0" w:space="0" w:color="auto"/>
        <w:bottom w:val="none" w:sz="0" w:space="0" w:color="auto"/>
        <w:right w:val="none" w:sz="0" w:space="0" w:color="auto"/>
      </w:divBdr>
    </w:div>
    <w:div w:id="1700593665">
      <w:bodyDiv w:val="1"/>
      <w:marLeft w:val="0"/>
      <w:marRight w:val="0"/>
      <w:marTop w:val="0"/>
      <w:marBottom w:val="0"/>
      <w:divBdr>
        <w:top w:val="none" w:sz="0" w:space="0" w:color="auto"/>
        <w:left w:val="none" w:sz="0" w:space="0" w:color="auto"/>
        <w:bottom w:val="none" w:sz="0" w:space="0" w:color="auto"/>
        <w:right w:val="none" w:sz="0" w:space="0" w:color="auto"/>
      </w:divBdr>
    </w:div>
    <w:div w:id="1708993125">
      <w:bodyDiv w:val="1"/>
      <w:marLeft w:val="0"/>
      <w:marRight w:val="0"/>
      <w:marTop w:val="0"/>
      <w:marBottom w:val="0"/>
      <w:divBdr>
        <w:top w:val="none" w:sz="0" w:space="0" w:color="auto"/>
        <w:left w:val="none" w:sz="0" w:space="0" w:color="auto"/>
        <w:bottom w:val="none" w:sz="0" w:space="0" w:color="auto"/>
        <w:right w:val="none" w:sz="0" w:space="0" w:color="auto"/>
      </w:divBdr>
    </w:div>
    <w:div w:id="1758821533">
      <w:bodyDiv w:val="1"/>
      <w:marLeft w:val="0"/>
      <w:marRight w:val="0"/>
      <w:marTop w:val="0"/>
      <w:marBottom w:val="0"/>
      <w:divBdr>
        <w:top w:val="none" w:sz="0" w:space="0" w:color="auto"/>
        <w:left w:val="none" w:sz="0" w:space="0" w:color="auto"/>
        <w:bottom w:val="none" w:sz="0" w:space="0" w:color="auto"/>
        <w:right w:val="none" w:sz="0" w:space="0" w:color="auto"/>
      </w:divBdr>
    </w:div>
    <w:div w:id="1768647358">
      <w:bodyDiv w:val="1"/>
      <w:marLeft w:val="0"/>
      <w:marRight w:val="0"/>
      <w:marTop w:val="0"/>
      <w:marBottom w:val="0"/>
      <w:divBdr>
        <w:top w:val="none" w:sz="0" w:space="0" w:color="auto"/>
        <w:left w:val="none" w:sz="0" w:space="0" w:color="auto"/>
        <w:bottom w:val="none" w:sz="0" w:space="0" w:color="auto"/>
        <w:right w:val="none" w:sz="0" w:space="0" w:color="auto"/>
      </w:divBdr>
    </w:div>
    <w:div w:id="1821851093">
      <w:bodyDiv w:val="1"/>
      <w:marLeft w:val="0"/>
      <w:marRight w:val="0"/>
      <w:marTop w:val="0"/>
      <w:marBottom w:val="0"/>
      <w:divBdr>
        <w:top w:val="none" w:sz="0" w:space="0" w:color="auto"/>
        <w:left w:val="none" w:sz="0" w:space="0" w:color="auto"/>
        <w:bottom w:val="none" w:sz="0" w:space="0" w:color="auto"/>
        <w:right w:val="none" w:sz="0" w:space="0" w:color="auto"/>
      </w:divBdr>
    </w:div>
    <w:div w:id="1846090249">
      <w:bodyDiv w:val="1"/>
      <w:marLeft w:val="0"/>
      <w:marRight w:val="0"/>
      <w:marTop w:val="0"/>
      <w:marBottom w:val="0"/>
      <w:divBdr>
        <w:top w:val="none" w:sz="0" w:space="0" w:color="auto"/>
        <w:left w:val="none" w:sz="0" w:space="0" w:color="auto"/>
        <w:bottom w:val="none" w:sz="0" w:space="0" w:color="auto"/>
        <w:right w:val="none" w:sz="0" w:space="0" w:color="auto"/>
      </w:divBdr>
    </w:div>
    <w:div w:id="1929533697">
      <w:bodyDiv w:val="1"/>
      <w:marLeft w:val="0"/>
      <w:marRight w:val="0"/>
      <w:marTop w:val="0"/>
      <w:marBottom w:val="0"/>
      <w:divBdr>
        <w:top w:val="none" w:sz="0" w:space="0" w:color="auto"/>
        <w:left w:val="none" w:sz="0" w:space="0" w:color="auto"/>
        <w:bottom w:val="none" w:sz="0" w:space="0" w:color="auto"/>
        <w:right w:val="none" w:sz="0" w:space="0" w:color="auto"/>
      </w:divBdr>
    </w:div>
    <w:div w:id="1937328698">
      <w:bodyDiv w:val="1"/>
      <w:marLeft w:val="0"/>
      <w:marRight w:val="0"/>
      <w:marTop w:val="0"/>
      <w:marBottom w:val="0"/>
      <w:divBdr>
        <w:top w:val="none" w:sz="0" w:space="0" w:color="auto"/>
        <w:left w:val="none" w:sz="0" w:space="0" w:color="auto"/>
        <w:bottom w:val="none" w:sz="0" w:space="0" w:color="auto"/>
        <w:right w:val="none" w:sz="0" w:space="0" w:color="auto"/>
      </w:divBdr>
    </w:div>
    <w:div w:id="1938828567">
      <w:bodyDiv w:val="1"/>
      <w:marLeft w:val="0"/>
      <w:marRight w:val="0"/>
      <w:marTop w:val="0"/>
      <w:marBottom w:val="0"/>
      <w:divBdr>
        <w:top w:val="none" w:sz="0" w:space="0" w:color="auto"/>
        <w:left w:val="none" w:sz="0" w:space="0" w:color="auto"/>
        <w:bottom w:val="none" w:sz="0" w:space="0" w:color="auto"/>
        <w:right w:val="none" w:sz="0" w:space="0" w:color="auto"/>
      </w:divBdr>
    </w:div>
    <w:div w:id="1951352380">
      <w:bodyDiv w:val="1"/>
      <w:marLeft w:val="0"/>
      <w:marRight w:val="0"/>
      <w:marTop w:val="0"/>
      <w:marBottom w:val="0"/>
      <w:divBdr>
        <w:top w:val="none" w:sz="0" w:space="0" w:color="auto"/>
        <w:left w:val="none" w:sz="0" w:space="0" w:color="auto"/>
        <w:bottom w:val="none" w:sz="0" w:space="0" w:color="auto"/>
        <w:right w:val="none" w:sz="0" w:space="0" w:color="auto"/>
      </w:divBdr>
    </w:div>
    <w:div w:id="2110469309">
      <w:bodyDiv w:val="1"/>
      <w:marLeft w:val="0"/>
      <w:marRight w:val="0"/>
      <w:marTop w:val="0"/>
      <w:marBottom w:val="0"/>
      <w:divBdr>
        <w:top w:val="none" w:sz="0" w:space="0" w:color="auto"/>
        <w:left w:val="none" w:sz="0" w:space="0" w:color="auto"/>
        <w:bottom w:val="none" w:sz="0" w:space="0" w:color="auto"/>
        <w:right w:val="none" w:sz="0" w:space="0" w:color="auto"/>
      </w:divBdr>
    </w:div>
    <w:div w:id="2124612369">
      <w:bodyDiv w:val="1"/>
      <w:marLeft w:val="0"/>
      <w:marRight w:val="0"/>
      <w:marTop w:val="0"/>
      <w:marBottom w:val="0"/>
      <w:divBdr>
        <w:top w:val="none" w:sz="0" w:space="0" w:color="auto"/>
        <w:left w:val="none" w:sz="0" w:space="0" w:color="auto"/>
        <w:bottom w:val="none" w:sz="0" w:space="0" w:color="auto"/>
        <w:right w:val="none" w:sz="0" w:space="0" w:color="auto"/>
      </w:divBdr>
    </w:div>
    <w:div w:id="21332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hyperlink" Target="https://www.legifrance.gouv.fr/loda/article_lc/LEGIARTI000048830355" TargetMode="External"/><Relationship Id="rId39" Type="http://schemas.openxmlformats.org/officeDocument/2006/relationships/image" Target="media/image14.png"/><Relationship Id="rId21" Type="http://schemas.openxmlformats.org/officeDocument/2006/relationships/image" Target="media/image6.jpeg"/><Relationship Id="rId34" Type="http://schemas.openxmlformats.org/officeDocument/2006/relationships/image" Target="media/image9.emf"/><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8.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librairie.ademe.fr/changement-climatique-et-energie/6852-audit-d-effacement-de-la-consommation-electrique-a-l-echelle-d-un-site-industriel-du-secteur-de-la-chimie.html" TargetMode="External"/><Relationship Id="rId37" Type="http://schemas.openxmlformats.org/officeDocument/2006/relationships/image" Target="media/image12.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pacte-industrie.ademe.fr/solutions/etudier-les-opportunites-d-evolution-du-mix-energetique-de-son-site-industriel" TargetMode="External"/><Relationship Id="rId28" Type="http://schemas.openxmlformats.org/officeDocument/2006/relationships/hyperlink" Target="https://librairie.ademe.fr/energies-renouvelables-reseaux-et-stockage/6804-effacement-de-la-consommation-electrique-d-un-site-industriel-outil-d-evaluation-pour-connaitre-son-potentiel-d-effacement.html" TargetMode="External"/><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yperlink" Target="https://librairie.ademe.fr/energies-renouvelables-reseaux-et-stockage/6804-effacement-de-la-consommation-electrique-d-un-site-industriel-outil-d-evaluation-pour-connaitre-son-potentiel-d-effacement.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girpourlatransition.ademe.fr/entreprises/aides-financieres/2024/pacte-industrie-parcours-accompagnement-competences-transition-energetique" TargetMode="External"/><Relationship Id="rId27" Type="http://schemas.openxmlformats.org/officeDocument/2006/relationships/hyperlink" Target="https://base-empreinte.ademe.fr/" TargetMode="External"/><Relationship Id="rId30" Type="http://schemas.openxmlformats.org/officeDocument/2006/relationships/hyperlink" Target="https://www.ecologie.gouv.fr/sites/default/files/documents/IND-UT-134%20v%20A35-2%20%C3%A0%20compter%20du%2001-10-2020.pdf" TargetMode="External"/><Relationship Id="rId35" Type="http://schemas.openxmlformats.org/officeDocument/2006/relationships/image" Target="media/image10.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hyperlink" Target="https://audit-energie.ademe.fr/" TargetMode="External"/><Relationship Id="rId33" Type="http://schemas.openxmlformats.org/officeDocument/2006/relationships/hyperlink" Target="https://librairie.ademe.fr/changement-climatique-et-energie/4725-cahier-des-charges-audit-d-effacement-electrique-dans-l-industrie.html" TargetMode="External"/><Relationship Id="rId38" Type="http://schemas.openxmlformats.org/officeDocument/2006/relationships/image" Target="media/image13.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jeux%20-%20Autres\Ademe%202012\Mod&#232;le%20Ademe%2003.08.12.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538450-EC3A-4297-BE74-B8B984AC3EB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E8575DCC-1B66-4CAB-8D6B-A112222C7EAB}">
      <dgm:prSet phldrT="[Texte]"/>
      <dgm:spPr/>
      <dgm:t>
        <a:bodyPr/>
        <a:lstStyle/>
        <a:p>
          <a:pPr algn="ctr"/>
          <a:r>
            <a:rPr lang="fr-FR"/>
            <a:t>Identification du projet </a:t>
          </a:r>
        </a:p>
      </dgm:t>
    </dgm:pt>
    <dgm:pt modelId="{0F28DD3C-6EB2-462E-8475-D289467E7275}" type="parTrans" cxnId="{AD4C4767-D0EE-4CF6-A8EB-C907075F6214}">
      <dgm:prSet/>
      <dgm:spPr/>
      <dgm:t>
        <a:bodyPr/>
        <a:lstStyle/>
        <a:p>
          <a:pPr algn="l"/>
          <a:endParaRPr lang="fr-FR"/>
        </a:p>
      </dgm:t>
    </dgm:pt>
    <dgm:pt modelId="{DCE60F45-7C0A-4ED0-8A1A-8809A78A5969}" type="sibTrans" cxnId="{AD4C4767-D0EE-4CF6-A8EB-C907075F6214}">
      <dgm:prSet/>
      <dgm:spPr/>
      <dgm:t>
        <a:bodyPr/>
        <a:lstStyle/>
        <a:p>
          <a:pPr algn="l"/>
          <a:endParaRPr lang="fr-FR"/>
        </a:p>
      </dgm:t>
    </dgm:pt>
    <dgm:pt modelId="{0D71F89D-BA75-4461-A697-538605BFF847}">
      <dgm:prSet phldrT="[Texte]"/>
      <dgm:spPr/>
      <dgm:t>
        <a:bodyPr/>
        <a:lstStyle/>
        <a:p>
          <a:pPr algn="l"/>
          <a:r>
            <a:rPr lang="fr-FR"/>
            <a:t>Audit énergétique volontaire ou réglementaire</a:t>
          </a:r>
        </a:p>
      </dgm:t>
    </dgm:pt>
    <dgm:pt modelId="{0754BC3D-78E6-4C34-9D59-4B280913E35D}" type="parTrans" cxnId="{8415587C-CBC6-43D4-B3E1-07CA4C5E6119}">
      <dgm:prSet/>
      <dgm:spPr/>
      <dgm:t>
        <a:bodyPr/>
        <a:lstStyle/>
        <a:p>
          <a:pPr algn="l"/>
          <a:endParaRPr lang="fr-FR"/>
        </a:p>
      </dgm:t>
    </dgm:pt>
    <dgm:pt modelId="{15C9185D-C096-48A9-98F8-62F0A33F92BE}" type="sibTrans" cxnId="{8415587C-CBC6-43D4-B3E1-07CA4C5E6119}">
      <dgm:prSet/>
      <dgm:spPr/>
      <dgm:t>
        <a:bodyPr/>
        <a:lstStyle/>
        <a:p>
          <a:pPr algn="l"/>
          <a:endParaRPr lang="fr-FR"/>
        </a:p>
      </dgm:t>
    </dgm:pt>
    <dgm:pt modelId="{539312DC-2128-4347-90FB-D4F80F479160}">
      <dgm:prSet phldrT="[Texte]"/>
      <dgm:spPr/>
      <dgm:t>
        <a:bodyPr/>
        <a:lstStyle/>
        <a:p>
          <a:pPr algn="l"/>
          <a:r>
            <a:rPr lang="fr-FR"/>
            <a:t>Réflexion interne</a:t>
          </a:r>
        </a:p>
      </dgm:t>
    </dgm:pt>
    <dgm:pt modelId="{F33762CB-7B45-4003-A195-1166CB8AEF63}" type="parTrans" cxnId="{1890F563-062E-4B91-A207-E8C3F0395721}">
      <dgm:prSet/>
      <dgm:spPr/>
      <dgm:t>
        <a:bodyPr/>
        <a:lstStyle/>
        <a:p>
          <a:pPr algn="l"/>
          <a:endParaRPr lang="fr-FR"/>
        </a:p>
      </dgm:t>
    </dgm:pt>
    <dgm:pt modelId="{649EB5AA-DA93-4A35-AE24-413D2834AFFF}" type="sibTrans" cxnId="{1890F563-062E-4B91-A207-E8C3F0395721}">
      <dgm:prSet/>
      <dgm:spPr/>
      <dgm:t>
        <a:bodyPr/>
        <a:lstStyle/>
        <a:p>
          <a:pPr algn="l"/>
          <a:endParaRPr lang="fr-FR"/>
        </a:p>
      </dgm:t>
    </dgm:pt>
    <dgm:pt modelId="{DFB89810-1C86-49BC-8BC1-8AA3157AD32A}">
      <dgm:prSet phldrT="[Texte]"/>
      <dgm:spPr/>
      <dgm:t>
        <a:bodyPr/>
        <a:lstStyle/>
        <a:p>
          <a:pPr algn="ctr"/>
          <a:r>
            <a:rPr lang="fr-FR"/>
            <a:t>Montage et validation du projet</a:t>
          </a:r>
        </a:p>
      </dgm:t>
    </dgm:pt>
    <dgm:pt modelId="{E86973DC-2EEC-4758-88A8-ACD41324ACC0}" type="parTrans" cxnId="{0294CAAA-8269-432C-93F9-36A6B2608089}">
      <dgm:prSet/>
      <dgm:spPr/>
      <dgm:t>
        <a:bodyPr/>
        <a:lstStyle/>
        <a:p>
          <a:pPr algn="l"/>
          <a:endParaRPr lang="fr-FR"/>
        </a:p>
      </dgm:t>
    </dgm:pt>
    <dgm:pt modelId="{856E948E-9F57-440E-9289-C2D04B6E048D}" type="sibTrans" cxnId="{0294CAAA-8269-432C-93F9-36A6B2608089}">
      <dgm:prSet/>
      <dgm:spPr/>
      <dgm:t>
        <a:bodyPr/>
        <a:lstStyle/>
        <a:p>
          <a:pPr algn="l"/>
          <a:endParaRPr lang="fr-FR"/>
        </a:p>
      </dgm:t>
    </dgm:pt>
    <dgm:pt modelId="{7C3BE2EB-374A-43C2-B758-020A4E9E19A9}">
      <dgm:prSet phldrT="[Texte]"/>
      <dgm:spPr/>
      <dgm:t>
        <a:bodyPr/>
        <a:lstStyle/>
        <a:p>
          <a:pPr algn="l"/>
          <a:r>
            <a:rPr lang="fr-FR"/>
            <a:t>Etat des lieux et définition du périmètre du projet</a:t>
          </a:r>
        </a:p>
      </dgm:t>
    </dgm:pt>
    <dgm:pt modelId="{48FDA17B-00CF-4A66-AFBB-18B6F8CDDDED}" type="parTrans" cxnId="{DE856D12-E8FE-436C-B2E8-974635403F57}">
      <dgm:prSet/>
      <dgm:spPr/>
      <dgm:t>
        <a:bodyPr/>
        <a:lstStyle/>
        <a:p>
          <a:pPr algn="l"/>
          <a:endParaRPr lang="fr-FR"/>
        </a:p>
      </dgm:t>
    </dgm:pt>
    <dgm:pt modelId="{0646CEC0-247D-4943-AC8A-8FC25E183A3B}" type="sibTrans" cxnId="{DE856D12-E8FE-436C-B2E8-974635403F57}">
      <dgm:prSet/>
      <dgm:spPr/>
      <dgm:t>
        <a:bodyPr/>
        <a:lstStyle/>
        <a:p>
          <a:pPr algn="l"/>
          <a:endParaRPr lang="fr-FR"/>
        </a:p>
      </dgm:t>
    </dgm:pt>
    <dgm:pt modelId="{6A9B9B6F-67E6-4CE6-B84C-9EA43A11A4F9}">
      <dgm:prSet phldrT="[Texte]"/>
      <dgm:spPr/>
      <dgm:t>
        <a:bodyPr/>
        <a:lstStyle/>
        <a:p>
          <a:pPr algn="l"/>
          <a:r>
            <a:rPr lang="fr-FR"/>
            <a:t>Analyses complémentaires si besoin : campagnes de mesures, bilan énergétique</a:t>
          </a:r>
        </a:p>
      </dgm:t>
    </dgm:pt>
    <dgm:pt modelId="{9CB0A69D-1240-44E8-8D59-15E50C0042F9}" type="parTrans" cxnId="{1F11C3C1-BC8F-4BC5-A077-718F3BBA43B9}">
      <dgm:prSet/>
      <dgm:spPr/>
      <dgm:t>
        <a:bodyPr/>
        <a:lstStyle/>
        <a:p>
          <a:pPr algn="l"/>
          <a:endParaRPr lang="fr-FR"/>
        </a:p>
      </dgm:t>
    </dgm:pt>
    <dgm:pt modelId="{0A19E52C-07FB-475C-A088-35764D42237F}" type="sibTrans" cxnId="{1F11C3C1-BC8F-4BC5-A077-718F3BBA43B9}">
      <dgm:prSet/>
      <dgm:spPr/>
      <dgm:t>
        <a:bodyPr/>
        <a:lstStyle/>
        <a:p>
          <a:pPr algn="l"/>
          <a:endParaRPr lang="fr-FR"/>
        </a:p>
      </dgm:t>
    </dgm:pt>
    <dgm:pt modelId="{43E7914C-315E-4986-9E1E-E143CEFD2C79}">
      <dgm:prSet phldrT="[Texte]"/>
      <dgm:spPr/>
      <dgm:t>
        <a:bodyPr/>
        <a:lstStyle/>
        <a:p>
          <a:pPr algn="ctr"/>
          <a:r>
            <a:rPr lang="fr-FR"/>
            <a:t>Réalisation du projet</a:t>
          </a:r>
        </a:p>
      </dgm:t>
    </dgm:pt>
    <dgm:pt modelId="{D47636CA-0E71-4D45-AD1E-01242061EEBC}" type="parTrans" cxnId="{501D4B86-CC86-4498-A6E4-8FCCF03534EC}">
      <dgm:prSet/>
      <dgm:spPr/>
      <dgm:t>
        <a:bodyPr/>
        <a:lstStyle/>
        <a:p>
          <a:pPr algn="l"/>
          <a:endParaRPr lang="fr-FR"/>
        </a:p>
      </dgm:t>
    </dgm:pt>
    <dgm:pt modelId="{8884BA5A-E58C-41B3-AA81-36C3A92DC6ED}" type="sibTrans" cxnId="{501D4B86-CC86-4498-A6E4-8FCCF03534EC}">
      <dgm:prSet/>
      <dgm:spPr/>
      <dgm:t>
        <a:bodyPr/>
        <a:lstStyle/>
        <a:p>
          <a:pPr algn="l"/>
          <a:endParaRPr lang="fr-FR"/>
        </a:p>
      </dgm:t>
    </dgm:pt>
    <dgm:pt modelId="{A03DBD6A-FB6B-4984-B20E-5583D086ECBE}">
      <dgm:prSet phldrT="[Texte]"/>
      <dgm:spPr/>
      <dgm:t>
        <a:bodyPr/>
        <a:lstStyle/>
        <a:p>
          <a:pPr algn="l"/>
          <a:r>
            <a:rPr lang="fr-FR"/>
            <a:t>Décision d’investissement et conception détaillée de la solution</a:t>
          </a:r>
        </a:p>
      </dgm:t>
    </dgm:pt>
    <dgm:pt modelId="{19240E94-32C8-481B-9A37-8CC2F93ACB3D}" type="parTrans" cxnId="{7142F63F-CFF0-4C2A-9F7B-0A1CD84E81EF}">
      <dgm:prSet/>
      <dgm:spPr/>
      <dgm:t>
        <a:bodyPr/>
        <a:lstStyle/>
        <a:p>
          <a:pPr algn="l"/>
          <a:endParaRPr lang="fr-FR"/>
        </a:p>
      </dgm:t>
    </dgm:pt>
    <dgm:pt modelId="{5E7265ED-C49A-4DA7-B334-053C2FD13A60}" type="sibTrans" cxnId="{7142F63F-CFF0-4C2A-9F7B-0A1CD84E81EF}">
      <dgm:prSet/>
      <dgm:spPr/>
      <dgm:t>
        <a:bodyPr/>
        <a:lstStyle/>
        <a:p>
          <a:pPr algn="l"/>
          <a:endParaRPr lang="fr-FR"/>
        </a:p>
      </dgm:t>
    </dgm:pt>
    <dgm:pt modelId="{FF0DE79D-7E0B-4667-97C0-1AC655749D08}">
      <dgm:prSet phldrT="[Texte]"/>
      <dgm:spPr/>
      <dgm:t>
        <a:bodyPr/>
        <a:lstStyle/>
        <a:p>
          <a:pPr algn="l"/>
          <a:r>
            <a:rPr lang="fr-FR"/>
            <a:t>Installation, mise en service  et mesure des performances à la mise en service</a:t>
          </a:r>
        </a:p>
      </dgm:t>
    </dgm:pt>
    <dgm:pt modelId="{DAD1A8AD-4DEA-4792-AFF4-44CC6B247374}" type="parTrans" cxnId="{E13DF7D3-431B-42D3-B34F-13AF07257269}">
      <dgm:prSet/>
      <dgm:spPr/>
      <dgm:t>
        <a:bodyPr/>
        <a:lstStyle/>
        <a:p>
          <a:pPr algn="l"/>
          <a:endParaRPr lang="fr-FR"/>
        </a:p>
      </dgm:t>
    </dgm:pt>
    <dgm:pt modelId="{5BB63B56-B128-4FA1-8AD0-3B5D3D07F83B}" type="sibTrans" cxnId="{E13DF7D3-431B-42D3-B34F-13AF07257269}">
      <dgm:prSet/>
      <dgm:spPr/>
      <dgm:t>
        <a:bodyPr/>
        <a:lstStyle/>
        <a:p>
          <a:pPr algn="l"/>
          <a:endParaRPr lang="fr-FR"/>
        </a:p>
      </dgm:t>
    </dgm:pt>
    <dgm:pt modelId="{FA23FDD1-88B4-4DC0-8D22-48C4146EE6FA}">
      <dgm:prSet phldrT="[Texte]"/>
      <dgm:spPr/>
      <dgm:t>
        <a:bodyPr/>
        <a:lstStyle/>
        <a:p>
          <a:pPr algn="ctr"/>
          <a:r>
            <a:rPr lang="fr-FR"/>
            <a:t>Suivi</a:t>
          </a:r>
        </a:p>
      </dgm:t>
    </dgm:pt>
    <dgm:pt modelId="{F33C9155-0B83-46FA-BDA9-2B908D951E82}" type="parTrans" cxnId="{876DA6A7-F452-44F8-A4BD-4EFBECA03C0D}">
      <dgm:prSet/>
      <dgm:spPr/>
      <dgm:t>
        <a:bodyPr/>
        <a:lstStyle/>
        <a:p>
          <a:endParaRPr lang="fr-FR"/>
        </a:p>
      </dgm:t>
    </dgm:pt>
    <dgm:pt modelId="{E7EB4497-17A6-412E-AD66-105D3B4AD087}" type="sibTrans" cxnId="{876DA6A7-F452-44F8-A4BD-4EFBECA03C0D}">
      <dgm:prSet/>
      <dgm:spPr/>
      <dgm:t>
        <a:bodyPr/>
        <a:lstStyle/>
        <a:p>
          <a:endParaRPr lang="fr-FR"/>
        </a:p>
      </dgm:t>
    </dgm:pt>
    <dgm:pt modelId="{00FD2C1D-4BB3-40C7-8B5D-AE98D134A479}">
      <dgm:prSet phldrT="[Texte]"/>
      <dgm:spPr/>
      <dgm:t>
        <a:bodyPr/>
        <a:lstStyle/>
        <a:p>
          <a:pPr algn="l"/>
          <a:r>
            <a:rPr lang="fr-FR"/>
            <a:t>Etude de faisabilité</a:t>
          </a:r>
        </a:p>
      </dgm:t>
    </dgm:pt>
    <dgm:pt modelId="{96D8408F-277A-47BF-890F-95229C3C0441}" type="parTrans" cxnId="{0E09E167-10D2-4DF3-B589-2F02D4DC7258}">
      <dgm:prSet/>
      <dgm:spPr/>
      <dgm:t>
        <a:bodyPr/>
        <a:lstStyle/>
        <a:p>
          <a:endParaRPr lang="fr-FR"/>
        </a:p>
      </dgm:t>
    </dgm:pt>
    <dgm:pt modelId="{CFD4F302-0B31-43DE-8873-1FC6F3CD29F2}" type="sibTrans" cxnId="{0E09E167-10D2-4DF3-B589-2F02D4DC7258}">
      <dgm:prSet/>
      <dgm:spPr/>
      <dgm:t>
        <a:bodyPr/>
        <a:lstStyle/>
        <a:p>
          <a:endParaRPr lang="fr-FR"/>
        </a:p>
      </dgm:t>
    </dgm:pt>
    <dgm:pt modelId="{0E588AD6-31E8-421A-8476-5F3B0B1E7D3C}">
      <dgm:prSet phldrT="[Texte]"/>
      <dgm:spPr/>
      <dgm:t>
        <a:bodyPr/>
        <a:lstStyle/>
        <a:p>
          <a:pPr algn="l"/>
          <a:r>
            <a:rPr lang="fr-FR"/>
            <a:t>Suivi des performances énergétiques</a:t>
          </a:r>
        </a:p>
      </dgm:t>
    </dgm:pt>
    <dgm:pt modelId="{17639958-2D17-4072-A494-6E9ECA707E04}" type="parTrans" cxnId="{26EC4C3B-190E-4CEC-81F8-CE6287C21D8B}">
      <dgm:prSet/>
      <dgm:spPr/>
      <dgm:t>
        <a:bodyPr/>
        <a:lstStyle/>
        <a:p>
          <a:endParaRPr lang="fr-FR"/>
        </a:p>
      </dgm:t>
    </dgm:pt>
    <dgm:pt modelId="{189AB2D5-684F-44F7-A77E-A800EDB36E2B}" type="sibTrans" cxnId="{26EC4C3B-190E-4CEC-81F8-CE6287C21D8B}">
      <dgm:prSet/>
      <dgm:spPr/>
      <dgm:t>
        <a:bodyPr/>
        <a:lstStyle/>
        <a:p>
          <a:endParaRPr lang="fr-FR"/>
        </a:p>
      </dgm:t>
    </dgm:pt>
    <dgm:pt modelId="{EC1E1075-1A78-401D-A6DB-81B55E270788}" type="pres">
      <dgm:prSet presAssocID="{62538450-EC3A-4297-BE74-B8B984AC3EBB}" presName="linearFlow" presStyleCnt="0">
        <dgm:presLayoutVars>
          <dgm:dir/>
          <dgm:animLvl val="lvl"/>
          <dgm:resizeHandles val="exact"/>
        </dgm:presLayoutVars>
      </dgm:prSet>
      <dgm:spPr/>
    </dgm:pt>
    <dgm:pt modelId="{F8EEF82C-824F-4C5B-AFBF-6C3DD264976A}" type="pres">
      <dgm:prSet presAssocID="{E8575DCC-1B66-4CAB-8D6B-A112222C7EAB}" presName="composite" presStyleCnt="0"/>
      <dgm:spPr/>
    </dgm:pt>
    <dgm:pt modelId="{74A2B498-25E0-4FA8-BC45-EFFA20A7F63E}" type="pres">
      <dgm:prSet presAssocID="{E8575DCC-1B66-4CAB-8D6B-A112222C7EAB}" presName="parentText" presStyleLbl="alignNode1" presStyleIdx="0" presStyleCnt="4">
        <dgm:presLayoutVars>
          <dgm:chMax val="1"/>
          <dgm:bulletEnabled val="1"/>
        </dgm:presLayoutVars>
      </dgm:prSet>
      <dgm:spPr/>
    </dgm:pt>
    <dgm:pt modelId="{E93F6F1F-8789-46DE-91C0-12DC7621C3E2}" type="pres">
      <dgm:prSet presAssocID="{E8575DCC-1B66-4CAB-8D6B-A112222C7EAB}" presName="descendantText" presStyleLbl="alignAcc1" presStyleIdx="0" presStyleCnt="4">
        <dgm:presLayoutVars>
          <dgm:bulletEnabled val="1"/>
        </dgm:presLayoutVars>
      </dgm:prSet>
      <dgm:spPr/>
    </dgm:pt>
    <dgm:pt modelId="{AB122B8C-CEBD-4991-9A6D-844B98A130B6}" type="pres">
      <dgm:prSet presAssocID="{DCE60F45-7C0A-4ED0-8A1A-8809A78A5969}" presName="sp" presStyleCnt="0"/>
      <dgm:spPr/>
    </dgm:pt>
    <dgm:pt modelId="{6BC64971-A778-463A-9C64-4BE5889698B3}" type="pres">
      <dgm:prSet presAssocID="{DFB89810-1C86-49BC-8BC1-8AA3157AD32A}" presName="composite" presStyleCnt="0"/>
      <dgm:spPr/>
    </dgm:pt>
    <dgm:pt modelId="{3C6497F5-4F1C-43E4-998C-1CA1BBA80A45}" type="pres">
      <dgm:prSet presAssocID="{DFB89810-1C86-49BC-8BC1-8AA3157AD32A}" presName="parentText" presStyleLbl="alignNode1" presStyleIdx="1" presStyleCnt="4">
        <dgm:presLayoutVars>
          <dgm:chMax val="1"/>
          <dgm:bulletEnabled val="1"/>
        </dgm:presLayoutVars>
      </dgm:prSet>
      <dgm:spPr/>
    </dgm:pt>
    <dgm:pt modelId="{30BC6C47-7637-48CE-A985-8A2C5BB49CDA}" type="pres">
      <dgm:prSet presAssocID="{DFB89810-1C86-49BC-8BC1-8AA3157AD32A}" presName="descendantText" presStyleLbl="alignAcc1" presStyleIdx="1" presStyleCnt="4">
        <dgm:presLayoutVars>
          <dgm:bulletEnabled val="1"/>
        </dgm:presLayoutVars>
      </dgm:prSet>
      <dgm:spPr/>
    </dgm:pt>
    <dgm:pt modelId="{1D7494B5-E84D-44E3-861F-5FF4EDDC0CD4}" type="pres">
      <dgm:prSet presAssocID="{856E948E-9F57-440E-9289-C2D04B6E048D}" presName="sp" presStyleCnt="0"/>
      <dgm:spPr/>
    </dgm:pt>
    <dgm:pt modelId="{4713DEDB-E5C9-43FB-9BED-1A0289166BFF}" type="pres">
      <dgm:prSet presAssocID="{43E7914C-315E-4986-9E1E-E143CEFD2C79}" presName="composite" presStyleCnt="0"/>
      <dgm:spPr/>
    </dgm:pt>
    <dgm:pt modelId="{7A4A44C4-AD57-4D6F-9CAC-9AE33DB3F481}" type="pres">
      <dgm:prSet presAssocID="{43E7914C-315E-4986-9E1E-E143CEFD2C79}" presName="parentText" presStyleLbl="alignNode1" presStyleIdx="2" presStyleCnt="4">
        <dgm:presLayoutVars>
          <dgm:chMax val="1"/>
          <dgm:bulletEnabled val="1"/>
        </dgm:presLayoutVars>
      </dgm:prSet>
      <dgm:spPr/>
    </dgm:pt>
    <dgm:pt modelId="{B6F95873-861E-479E-A72B-D7E874BDD5AC}" type="pres">
      <dgm:prSet presAssocID="{43E7914C-315E-4986-9E1E-E143CEFD2C79}" presName="descendantText" presStyleLbl="alignAcc1" presStyleIdx="2" presStyleCnt="4">
        <dgm:presLayoutVars>
          <dgm:bulletEnabled val="1"/>
        </dgm:presLayoutVars>
      </dgm:prSet>
      <dgm:spPr/>
    </dgm:pt>
    <dgm:pt modelId="{CACDBF03-85D6-43F2-A6BD-1EF51E45FCCF}" type="pres">
      <dgm:prSet presAssocID="{8884BA5A-E58C-41B3-AA81-36C3A92DC6ED}" presName="sp" presStyleCnt="0"/>
      <dgm:spPr/>
    </dgm:pt>
    <dgm:pt modelId="{04F30806-9161-4429-850F-83CAB69159A7}" type="pres">
      <dgm:prSet presAssocID="{FA23FDD1-88B4-4DC0-8D22-48C4146EE6FA}" presName="composite" presStyleCnt="0"/>
      <dgm:spPr/>
    </dgm:pt>
    <dgm:pt modelId="{C700E2DC-7515-4597-B7B9-CC3793FE70F1}" type="pres">
      <dgm:prSet presAssocID="{FA23FDD1-88B4-4DC0-8D22-48C4146EE6FA}" presName="parentText" presStyleLbl="alignNode1" presStyleIdx="3" presStyleCnt="4">
        <dgm:presLayoutVars>
          <dgm:chMax val="1"/>
          <dgm:bulletEnabled val="1"/>
        </dgm:presLayoutVars>
      </dgm:prSet>
      <dgm:spPr/>
    </dgm:pt>
    <dgm:pt modelId="{80B5E100-C4F3-4F6B-A57D-D734A5625C8A}" type="pres">
      <dgm:prSet presAssocID="{FA23FDD1-88B4-4DC0-8D22-48C4146EE6FA}" presName="descendantText" presStyleLbl="alignAcc1" presStyleIdx="3" presStyleCnt="4">
        <dgm:presLayoutVars>
          <dgm:bulletEnabled val="1"/>
        </dgm:presLayoutVars>
      </dgm:prSet>
      <dgm:spPr/>
    </dgm:pt>
  </dgm:ptLst>
  <dgm:cxnLst>
    <dgm:cxn modelId="{B1042E00-B591-4F8E-9D7A-4456D9B6FBA9}" type="presOf" srcId="{FF0DE79D-7E0B-4667-97C0-1AC655749D08}" destId="{B6F95873-861E-479E-A72B-D7E874BDD5AC}" srcOrd="0" destOrd="1" presId="urn:microsoft.com/office/officeart/2005/8/layout/chevron2"/>
    <dgm:cxn modelId="{13006E04-0D11-4968-9C0E-0B6615C02D33}" type="presOf" srcId="{0D71F89D-BA75-4461-A697-538605BFF847}" destId="{E93F6F1F-8789-46DE-91C0-12DC7621C3E2}" srcOrd="0" destOrd="0" presId="urn:microsoft.com/office/officeart/2005/8/layout/chevron2"/>
    <dgm:cxn modelId="{DE856D12-E8FE-436C-B2E8-974635403F57}" srcId="{DFB89810-1C86-49BC-8BC1-8AA3157AD32A}" destId="{7C3BE2EB-374A-43C2-B758-020A4E9E19A9}" srcOrd="0" destOrd="0" parTransId="{48FDA17B-00CF-4A66-AFBB-18B6F8CDDDED}" sibTransId="{0646CEC0-247D-4943-AC8A-8FC25E183A3B}"/>
    <dgm:cxn modelId="{F9672127-C605-4389-BC62-F4AC95B59D07}" type="presOf" srcId="{43E7914C-315E-4986-9E1E-E143CEFD2C79}" destId="{7A4A44C4-AD57-4D6F-9CAC-9AE33DB3F481}" srcOrd="0" destOrd="0" presId="urn:microsoft.com/office/officeart/2005/8/layout/chevron2"/>
    <dgm:cxn modelId="{7F0C4A38-2496-4AF0-A19B-F3CD3B7696C0}" type="presOf" srcId="{DFB89810-1C86-49BC-8BC1-8AA3157AD32A}" destId="{3C6497F5-4F1C-43E4-998C-1CA1BBA80A45}" srcOrd="0" destOrd="0" presId="urn:microsoft.com/office/officeart/2005/8/layout/chevron2"/>
    <dgm:cxn modelId="{26EC4C3B-190E-4CEC-81F8-CE6287C21D8B}" srcId="{FA23FDD1-88B4-4DC0-8D22-48C4146EE6FA}" destId="{0E588AD6-31E8-421A-8476-5F3B0B1E7D3C}" srcOrd="0" destOrd="0" parTransId="{17639958-2D17-4072-A494-6E9ECA707E04}" sibTransId="{189AB2D5-684F-44F7-A77E-A800EDB36E2B}"/>
    <dgm:cxn modelId="{7142F63F-CFF0-4C2A-9F7B-0A1CD84E81EF}" srcId="{43E7914C-315E-4986-9E1E-E143CEFD2C79}" destId="{A03DBD6A-FB6B-4984-B20E-5583D086ECBE}" srcOrd="0" destOrd="0" parTransId="{19240E94-32C8-481B-9A37-8CC2F93ACB3D}" sibTransId="{5E7265ED-C49A-4DA7-B334-053C2FD13A60}"/>
    <dgm:cxn modelId="{CF222C5E-CBEA-4C86-A1A5-885BEF1E6CB3}" type="presOf" srcId="{FA23FDD1-88B4-4DC0-8D22-48C4146EE6FA}" destId="{C700E2DC-7515-4597-B7B9-CC3793FE70F1}" srcOrd="0" destOrd="0" presId="urn:microsoft.com/office/officeart/2005/8/layout/chevron2"/>
    <dgm:cxn modelId="{DC8BA95E-8244-4EA0-9962-307901DB5F92}" type="presOf" srcId="{62538450-EC3A-4297-BE74-B8B984AC3EBB}" destId="{EC1E1075-1A78-401D-A6DB-81B55E270788}" srcOrd="0" destOrd="0" presId="urn:microsoft.com/office/officeart/2005/8/layout/chevron2"/>
    <dgm:cxn modelId="{C50ECD61-1DA4-4C49-8910-953EFA0528EF}" type="presOf" srcId="{539312DC-2128-4347-90FB-D4F80F479160}" destId="{E93F6F1F-8789-46DE-91C0-12DC7621C3E2}" srcOrd="0" destOrd="1" presId="urn:microsoft.com/office/officeart/2005/8/layout/chevron2"/>
    <dgm:cxn modelId="{1890F563-062E-4B91-A207-E8C3F0395721}" srcId="{E8575DCC-1B66-4CAB-8D6B-A112222C7EAB}" destId="{539312DC-2128-4347-90FB-D4F80F479160}" srcOrd="1" destOrd="0" parTransId="{F33762CB-7B45-4003-A195-1166CB8AEF63}" sibTransId="{649EB5AA-DA93-4A35-AE24-413D2834AFFF}"/>
    <dgm:cxn modelId="{AD4C4767-D0EE-4CF6-A8EB-C907075F6214}" srcId="{62538450-EC3A-4297-BE74-B8B984AC3EBB}" destId="{E8575DCC-1B66-4CAB-8D6B-A112222C7EAB}" srcOrd="0" destOrd="0" parTransId="{0F28DD3C-6EB2-462E-8475-D289467E7275}" sibTransId="{DCE60F45-7C0A-4ED0-8A1A-8809A78A5969}"/>
    <dgm:cxn modelId="{0E09E167-10D2-4DF3-B589-2F02D4DC7258}" srcId="{DFB89810-1C86-49BC-8BC1-8AA3157AD32A}" destId="{00FD2C1D-4BB3-40C7-8B5D-AE98D134A479}" srcOrd="2" destOrd="0" parTransId="{96D8408F-277A-47BF-890F-95229C3C0441}" sibTransId="{CFD4F302-0B31-43DE-8873-1FC6F3CD29F2}"/>
    <dgm:cxn modelId="{393A5768-9A33-4CCA-BCDA-D20AE0E6AEB9}" type="presOf" srcId="{6A9B9B6F-67E6-4CE6-B84C-9EA43A11A4F9}" destId="{30BC6C47-7637-48CE-A985-8A2C5BB49CDA}" srcOrd="0" destOrd="1" presId="urn:microsoft.com/office/officeart/2005/8/layout/chevron2"/>
    <dgm:cxn modelId="{1A3C7748-B67E-4CBC-A390-49774C4C169D}" type="presOf" srcId="{7C3BE2EB-374A-43C2-B758-020A4E9E19A9}" destId="{30BC6C47-7637-48CE-A985-8A2C5BB49CDA}" srcOrd="0" destOrd="0" presId="urn:microsoft.com/office/officeart/2005/8/layout/chevron2"/>
    <dgm:cxn modelId="{E49B1852-08D7-4658-B290-7CC81B2FC04F}" type="presOf" srcId="{00FD2C1D-4BB3-40C7-8B5D-AE98D134A479}" destId="{30BC6C47-7637-48CE-A985-8A2C5BB49CDA}" srcOrd="0" destOrd="2" presId="urn:microsoft.com/office/officeart/2005/8/layout/chevron2"/>
    <dgm:cxn modelId="{8415587C-CBC6-43D4-B3E1-07CA4C5E6119}" srcId="{E8575DCC-1B66-4CAB-8D6B-A112222C7EAB}" destId="{0D71F89D-BA75-4461-A697-538605BFF847}" srcOrd="0" destOrd="0" parTransId="{0754BC3D-78E6-4C34-9D59-4B280913E35D}" sibTransId="{15C9185D-C096-48A9-98F8-62F0A33F92BE}"/>
    <dgm:cxn modelId="{4D6C2480-A89E-4308-BD1E-5BBDAB111BD9}" type="presOf" srcId="{0E588AD6-31E8-421A-8476-5F3B0B1E7D3C}" destId="{80B5E100-C4F3-4F6B-A57D-D734A5625C8A}" srcOrd="0" destOrd="0" presId="urn:microsoft.com/office/officeart/2005/8/layout/chevron2"/>
    <dgm:cxn modelId="{3AD42A81-1230-402C-B93D-C7F90A2DEA0A}" type="presOf" srcId="{A03DBD6A-FB6B-4984-B20E-5583D086ECBE}" destId="{B6F95873-861E-479E-A72B-D7E874BDD5AC}" srcOrd="0" destOrd="0" presId="urn:microsoft.com/office/officeart/2005/8/layout/chevron2"/>
    <dgm:cxn modelId="{501D4B86-CC86-4498-A6E4-8FCCF03534EC}" srcId="{62538450-EC3A-4297-BE74-B8B984AC3EBB}" destId="{43E7914C-315E-4986-9E1E-E143CEFD2C79}" srcOrd="2" destOrd="0" parTransId="{D47636CA-0E71-4D45-AD1E-01242061EEBC}" sibTransId="{8884BA5A-E58C-41B3-AA81-36C3A92DC6ED}"/>
    <dgm:cxn modelId="{876DA6A7-F452-44F8-A4BD-4EFBECA03C0D}" srcId="{62538450-EC3A-4297-BE74-B8B984AC3EBB}" destId="{FA23FDD1-88B4-4DC0-8D22-48C4146EE6FA}" srcOrd="3" destOrd="0" parTransId="{F33C9155-0B83-46FA-BDA9-2B908D951E82}" sibTransId="{E7EB4497-17A6-412E-AD66-105D3B4AD087}"/>
    <dgm:cxn modelId="{0294CAAA-8269-432C-93F9-36A6B2608089}" srcId="{62538450-EC3A-4297-BE74-B8B984AC3EBB}" destId="{DFB89810-1C86-49BC-8BC1-8AA3157AD32A}" srcOrd="1" destOrd="0" parTransId="{E86973DC-2EEC-4758-88A8-ACD41324ACC0}" sibTransId="{856E948E-9F57-440E-9289-C2D04B6E048D}"/>
    <dgm:cxn modelId="{1F11C3C1-BC8F-4BC5-A077-718F3BBA43B9}" srcId="{DFB89810-1C86-49BC-8BC1-8AA3157AD32A}" destId="{6A9B9B6F-67E6-4CE6-B84C-9EA43A11A4F9}" srcOrd="1" destOrd="0" parTransId="{9CB0A69D-1240-44E8-8D59-15E50C0042F9}" sibTransId="{0A19E52C-07FB-475C-A088-35764D42237F}"/>
    <dgm:cxn modelId="{E13DF7D3-431B-42D3-B34F-13AF07257269}" srcId="{43E7914C-315E-4986-9E1E-E143CEFD2C79}" destId="{FF0DE79D-7E0B-4667-97C0-1AC655749D08}" srcOrd="1" destOrd="0" parTransId="{DAD1A8AD-4DEA-4792-AFF4-44CC6B247374}" sibTransId="{5BB63B56-B128-4FA1-8AD0-3B5D3D07F83B}"/>
    <dgm:cxn modelId="{9710BCD7-6A62-4EE2-A296-D330F1F6BFAF}" type="presOf" srcId="{E8575DCC-1B66-4CAB-8D6B-A112222C7EAB}" destId="{74A2B498-25E0-4FA8-BC45-EFFA20A7F63E}" srcOrd="0" destOrd="0" presId="urn:microsoft.com/office/officeart/2005/8/layout/chevron2"/>
    <dgm:cxn modelId="{A85521FB-7EC3-4449-A688-BA000C360A69}" type="presParOf" srcId="{EC1E1075-1A78-401D-A6DB-81B55E270788}" destId="{F8EEF82C-824F-4C5B-AFBF-6C3DD264976A}" srcOrd="0" destOrd="0" presId="urn:microsoft.com/office/officeart/2005/8/layout/chevron2"/>
    <dgm:cxn modelId="{86F54BDD-768A-4142-A672-E09DD010961A}" type="presParOf" srcId="{F8EEF82C-824F-4C5B-AFBF-6C3DD264976A}" destId="{74A2B498-25E0-4FA8-BC45-EFFA20A7F63E}" srcOrd="0" destOrd="0" presId="urn:microsoft.com/office/officeart/2005/8/layout/chevron2"/>
    <dgm:cxn modelId="{64BE7B37-38C7-4F06-9DAA-783808BBC6F3}" type="presParOf" srcId="{F8EEF82C-824F-4C5B-AFBF-6C3DD264976A}" destId="{E93F6F1F-8789-46DE-91C0-12DC7621C3E2}" srcOrd="1" destOrd="0" presId="urn:microsoft.com/office/officeart/2005/8/layout/chevron2"/>
    <dgm:cxn modelId="{EA43A763-B3B0-489D-B8C5-814B7904373D}" type="presParOf" srcId="{EC1E1075-1A78-401D-A6DB-81B55E270788}" destId="{AB122B8C-CEBD-4991-9A6D-844B98A130B6}" srcOrd="1" destOrd="0" presId="urn:microsoft.com/office/officeart/2005/8/layout/chevron2"/>
    <dgm:cxn modelId="{97B18D64-CFC1-458E-9DBE-A0E967C3BD52}" type="presParOf" srcId="{EC1E1075-1A78-401D-A6DB-81B55E270788}" destId="{6BC64971-A778-463A-9C64-4BE5889698B3}" srcOrd="2" destOrd="0" presId="urn:microsoft.com/office/officeart/2005/8/layout/chevron2"/>
    <dgm:cxn modelId="{ADACFA59-6E20-4361-82F8-7266F6F0D25E}" type="presParOf" srcId="{6BC64971-A778-463A-9C64-4BE5889698B3}" destId="{3C6497F5-4F1C-43E4-998C-1CA1BBA80A45}" srcOrd="0" destOrd="0" presId="urn:microsoft.com/office/officeart/2005/8/layout/chevron2"/>
    <dgm:cxn modelId="{D348B253-0C7B-4F8B-9A41-E8EDF5771C4C}" type="presParOf" srcId="{6BC64971-A778-463A-9C64-4BE5889698B3}" destId="{30BC6C47-7637-48CE-A985-8A2C5BB49CDA}" srcOrd="1" destOrd="0" presId="urn:microsoft.com/office/officeart/2005/8/layout/chevron2"/>
    <dgm:cxn modelId="{5B1F4E8E-D127-4D32-944F-EB3B01E8531A}" type="presParOf" srcId="{EC1E1075-1A78-401D-A6DB-81B55E270788}" destId="{1D7494B5-E84D-44E3-861F-5FF4EDDC0CD4}" srcOrd="3" destOrd="0" presId="urn:microsoft.com/office/officeart/2005/8/layout/chevron2"/>
    <dgm:cxn modelId="{25BFDBFE-1AFE-42FF-BB45-E0A84ADFC46A}" type="presParOf" srcId="{EC1E1075-1A78-401D-A6DB-81B55E270788}" destId="{4713DEDB-E5C9-43FB-9BED-1A0289166BFF}" srcOrd="4" destOrd="0" presId="urn:microsoft.com/office/officeart/2005/8/layout/chevron2"/>
    <dgm:cxn modelId="{C256A3B1-F17C-45C0-B5FF-6D6BB225550A}" type="presParOf" srcId="{4713DEDB-E5C9-43FB-9BED-1A0289166BFF}" destId="{7A4A44C4-AD57-4D6F-9CAC-9AE33DB3F481}" srcOrd="0" destOrd="0" presId="urn:microsoft.com/office/officeart/2005/8/layout/chevron2"/>
    <dgm:cxn modelId="{4CC803D3-716B-4789-AE3D-3643C1B20A38}" type="presParOf" srcId="{4713DEDB-E5C9-43FB-9BED-1A0289166BFF}" destId="{B6F95873-861E-479E-A72B-D7E874BDD5AC}" srcOrd="1" destOrd="0" presId="urn:microsoft.com/office/officeart/2005/8/layout/chevron2"/>
    <dgm:cxn modelId="{2821A37A-7B0E-4A39-99A1-E3060767B80A}" type="presParOf" srcId="{EC1E1075-1A78-401D-A6DB-81B55E270788}" destId="{CACDBF03-85D6-43F2-A6BD-1EF51E45FCCF}" srcOrd="5" destOrd="0" presId="urn:microsoft.com/office/officeart/2005/8/layout/chevron2"/>
    <dgm:cxn modelId="{5DC9DB35-3F98-443D-B474-A4719323FE74}" type="presParOf" srcId="{EC1E1075-1A78-401D-A6DB-81B55E270788}" destId="{04F30806-9161-4429-850F-83CAB69159A7}" srcOrd="6" destOrd="0" presId="urn:microsoft.com/office/officeart/2005/8/layout/chevron2"/>
    <dgm:cxn modelId="{F6330816-D112-444E-96B1-F0FD44E48BBB}" type="presParOf" srcId="{04F30806-9161-4429-850F-83CAB69159A7}" destId="{C700E2DC-7515-4597-B7B9-CC3793FE70F1}" srcOrd="0" destOrd="0" presId="urn:microsoft.com/office/officeart/2005/8/layout/chevron2"/>
    <dgm:cxn modelId="{DFDC6BDB-BF97-4958-9A66-E84733D69853}" type="presParOf" srcId="{04F30806-9161-4429-850F-83CAB69159A7}" destId="{80B5E100-C4F3-4F6B-A57D-D734A5625C8A}"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A2B498-25E0-4FA8-BC45-EFFA20A7F63E}">
      <dsp:nvSpPr>
        <dsp:cNvPr id="0" name=""/>
        <dsp:cNvSpPr/>
      </dsp:nvSpPr>
      <dsp:spPr>
        <a:xfrm rot="5400000">
          <a:off x="-359855" y="364519"/>
          <a:ext cx="1897000" cy="11772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Identification du projet </a:t>
          </a:r>
        </a:p>
      </dsp:txBody>
      <dsp:txXfrm rot="-5400000">
        <a:off x="0" y="593309"/>
        <a:ext cx="1177290" cy="719710"/>
      </dsp:txXfrm>
    </dsp:sp>
    <dsp:sp modelId="{E93F6F1F-8789-46DE-91C0-12DC7621C3E2}">
      <dsp:nvSpPr>
        <dsp:cNvPr id="0" name=""/>
        <dsp:cNvSpPr/>
      </dsp:nvSpPr>
      <dsp:spPr>
        <a:xfrm rot="5400000">
          <a:off x="1406079" y="-224125"/>
          <a:ext cx="1308355" cy="17659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Audit énergétique volontaire ou réglementaire</a:t>
          </a:r>
        </a:p>
        <a:p>
          <a:pPr marL="57150" lvl="1" indent="-57150" algn="l" defTabSz="488950">
            <a:lnSpc>
              <a:spcPct val="90000"/>
            </a:lnSpc>
            <a:spcBef>
              <a:spcPct val="0"/>
            </a:spcBef>
            <a:spcAft>
              <a:spcPct val="15000"/>
            </a:spcAft>
            <a:buChar char="•"/>
          </a:pPr>
          <a:r>
            <a:rPr lang="fr-FR" sz="1100" kern="1200"/>
            <a:t>Réflexion interne</a:t>
          </a:r>
        </a:p>
      </dsp:txBody>
      <dsp:txXfrm rot="-5400000">
        <a:off x="1177290" y="68533"/>
        <a:ext cx="1702065" cy="1180617"/>
      </dsp:txXfrm>
    </dsp:sp>
    <dsp:sp modelId="{3C6497F5-4F1C-43E4-998C-1CA1BBA80A45}">
      <dsp:nvSpPr>
        <dsp:cNvPr id="0" name=""/>
        <dsp:cNvSpPr/>
      </dsp:nvSpPr>
      <dsp:spPr>
        <a:xfrm rot="5400000">
          <a:off x="-359855" y="1973801"/>
          <a:ext cx="1897000" cy="11772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Montage et validation du projet</a:t>
          </a:r>
        </a:p>
      </dsp:txBody>
      <dsp:txXfrm rot="-5400000">
        <a:off x="0" y="2202591"/>
        <a:ext cx="1177290" cy="719710"/>
      </dsp:txXfrm>
    </dsp:sp>
    <dsp:sp modelId="{30BC6C47-7637-48CE-A985-8A2C5BB49CDA}">
      <dsp:nvSpPr>
        <dsp:cNvPr id="0" name=""/>
        <dsp:cNvSpPr/>
      </dsp:nvSpPr>
      <dsp:spPr>
        <a:xfrm rot="5400000">
          <a:off x="1406079" y="1385156"/>
          <a:ext cx="1308355" cy="17659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Etat des lieux et définition du périmètre du projet</a:t>
          </a:r>
        </a:p>
        <a:p>
          <a:pPr marL="57150" lvl="1" indent="-57150" algn="l" defTabSz="488950">
            <a:lnSpc>
              <a:spcPct val="90000"/>
            </a:lnSpc>
            <a:spcBef>
              <a:spcPct val="0"/>
            </a:spcBef>
            <a:spcAft>
              <a:spcPct val="15000"/>
            </a:spcAft>
            <a:buChar char="•"/>
          </a:pPr>
          <a:r>
            <a:rPr lang="fr-FR" sz="1100" kern="1200"/>
            <a:t>Analyses complémentaires si besoin : campagnes de mesures, bilan énergétique</a:t>
          </a:r>
        </a:p>
        <a:p>
          <a:pPr marL="57150" lvl="1" indent="-57150" algn="l" defTabSz="488950">
            <a:lnSpc>
              <a:spcPct val="90000"/>
            </a:lnSpc>
            <a:spcBef>
              <a:spcPct val="0"/>
            </a:spcBef>
            <a:spcAft>
              <a:spcPct val="15000"/>
            </a:spcAft>
            <a:buChar char="•"/>
          </a:pPr>
          <a:r>
            <a:rPr lang="fr-FR" sz="1100" kern="1200"/>
            <a:t>Etude de faisabilité</a:t>
          </a:r>
        </a:p>
      </dsp:txBody>
      <dsp:txXfrm rot="-5400000">
        <a:off x="1177290" y="1677815"/>
        <a:ext cx="1702065" cy="1180617"/>
      </dsp:txXfrm>
    </dsp:sp>
    <dsp:sp modelId="{7A4A44C4-AD57-4D6F-9CAC-9AE33DB3F481}">
      <dsp:nvSpPr>
        <dsp:cNvPr id="0" name=""/>
        <dsp:cNvSpPr/>
      </dsp:nvSpPr>
      <dsp:spPr>
        <a:xfrm rot="5400000">
          <a:off x="-359855" y="3583083"/>
          <a:ext cx="1897000" cy="11772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Réalisation du projet</a:t>
          </a:r>
        </a:p>
      </dsp:txBody>
      <dsp:txXfrm rot="-5400000">
        <a:off x="0" y="3811873"/>
        <a:ext cx="1177290" cy="719710"/>
      </dsp:txXfrm>
    </dsp:sp>
    <dsp:sp modelId="{B6F95873-861E-479E-A72B-D7E874BDD5AC}">
      <dsp:nvSpPr>
        <dsp:cNvPr id="0" name=""/>
        <dsp:cNvSpPr/>
      </dsp:nvSpPr>
      <dsp:spPr>
        <a:xfrm rot="5400000">
          <a:off x="1406079" y="2994438"/>
          <a:ext cx="1308355" cy="17659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Décision d’investissement et conception détaillée de la solution</a:t>
          </a:r>
        </a:p>
        <a:p>
          <a:pPr marL="57150" lvl="1" indent="-57150" algn="l" defTabSz="488950">
            <a:lnSpc>
              <a:spcPct val="90000"/>
            </a:lnSpc>
            <a:spcBef>
              <a:spcPct val="0"/>
            </a:spcBef>
            <a:spcAft>
              <a:spcPct val="15000"/>
            </a:spcAft>
            <a:buChar char="•"/>
          </a:pPr>
          <a:r>
            <a:rPr lang="fr-FR" sz="1100" kern="1200"/>
            <a:t>Installation, mise en service  et mesure des performances à la mise en service</a:t>
          </a:r>
        </a:p>
      </dsp:txBody>
      <dsp:txXfrm rot="-5400000">
        <a:off x="1177290" y="3287097"/>
        <a:ext cx="1702065" cy="1180617"/>
      </dsp:txXfrm>
    </dsp:sp>
    <dsp:sp modelId="{C700E2DC-7515-4597-B7B9-CC3793FE70F1}">
      <dsp:nvSpPr>
        <dsp:cNvPr id="0" name=""/>
        <dsp:cNvSpPr/>
      </dsp:nvSpPr>
      <dsp:spPr>
        <a:xfrm rot="5400000">
          <a:off x="-359855" y="5192365"/>
          <a:ext cx="1897000" cy="117729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Suivi</a:t>
          </a:r>
        </a:p>
      </dsp:txBody>
      <dsp:txXfrm rot="-5400000">
        <a:off x="0" y="5421155"/>
        <a:ext cx="1177290" cy="719710"/>
      </dsp:txXfrm>
    </dsp:sp>
    <dsp:sp modelId="{80B5E100-C4F3-4F6B-A57D-D734A5625C8A}">
      <dsp:nvSpPr>
        <dsp:cNvPr id="0" name=""/>
        <dsp:cNvSpPr/>
      </dsp:nvSpPr>
      <dsp:spPr>
        <a:xfrm rot="5400000">
          <a:off x="1406079" y="4603720"/>
          <a:ext cx="1308355" cy="176593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Suivi des performances énergétiques</a:t>
          </a:r>
        </a:p>
      </dsp:txBody>
      <dsp:txXfrm rot="-5400000">
        <a:off x="1177290" y="4896379"/>
        <a:ext cx="1702065" cy="118061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e44a5-5f11-428a-a25c-c47a3e8cab48">
      <Terms xmlns="http://schemas.microsoft.com/office/infopath/2007/PartnerControls"/>
    </lcf76f155ced4ddcb4097134ff3c332f>
    <TaxCatchAll xmlns="fdf58644-03cd-470f-a924-695d40eb61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236460BACF14F8124E54B96D4F871" ma:contentTypeVersion="15" ma:contentTypeDescription="Crée un document." ma:contentTypeScope="" ma:versionID="83f1d86661ad761bc51e7048c9c9b645">
  <xsd:schema xmlns:xsd="http://www.w3.org/2001/XMLSchema" xmlns:xs="http://www.w3.org/2001/XMLSchema" xmlns:p="http://schemas.microsoft.com/office/2006/metadata/properties" xmlns:ns2="2a5e44a5-5f11-428a-a25c-c47a3e8cab48" xmlns:ns3="fdf58644-03cd-470f-a924-695d40eb6135" targetNamespace="http://schemas.microsoft.com/office/2006/metadata/properties" ma:root="true" ma:fieldsID="87f4c4ef403291dcaaa85cb314259a59" ns2:_="" ns3:_="">
    <xsd:import namespace="2a5e44a5-5f11-428a-a25c-c47a3e8cab48"/>
    <xsd:import namespace="fdf58644-03cd-470f-a924-695d40eb61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e44a5-5f11-428a-a25c-c47a3e8c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58644-03cd-470f-a924-695d40eb613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a187a89-9f2e-4952-bf78-3d080d447e58}" ma:internalName="TaxCatchAll" ma:showField="CatchAllData" ma:web="fdf58644-03cd-470f-a924-695d40eb6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6FEC3-732E-450C-BE18-B833D5FD5FB3}">
  <ds:schemaRefs>
    <ds:schemaRef ds:uri="http://schemas.openxmlformats.org/officeDocument/2006/bibliography"/>
  </ds:schemaRefs>
</ds:datastoreItem>
</file>

<file path=customXml/itemProps2.xml><?xml version="1.0" encoding="utf-8"?>
<ds:datastoreItem xmlns:ds="http://schemas.openxmlformats.org/officeDocument/2006/customXml" ds:itemID="{99DA9E60-3356-4C26-A7A8-3F839D2C8843}">
  <ds:schemaRefs>
    <ds:schemaRef ds:uri="http://schemas.microsoft.com/office/2006/metadata/properties"/>
    <ds:schemaRef ds:uri="http://schemas.microsoft.com/office/infopath/2007/PartnerControls"/>
    <ds:schemaRef ds:uri="2a5e44a5-5f11-428a-a25c-c47a3e8cab48"/>
    <ds:schemaRef ds:uri="fdf58644-03cd-470f-a924-695d40eb6135"/>
  </ds:schemaRefs>
</ds:datastoreItem>
</file>

<file path=customXml/itemProps3.xml><?xml version="1.0" encoding="utf-8"?>
<ds:datastoreItem xmlns:ds="http://schemas.openxmlformats.org/officeDocument/2006/customXml" ds:itemID="{637243FB-E0BB-4A6C-BEC0-10CBF78A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e44a5-5f11-428a-a25c-c47a3e8cab48"/>
    <ds:schemaRef ds:uri="fdf58644-03cd-470f-a924-695d40eb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8343D-FCDE-4C5A-B5BA-33FBA5041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Ademe 03.08.12</Template>
  <TotalTime>27</TotalTime>
  <Pages>19</Pages>
  <Words>5770</Words>
  <Characters>31739</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37435</CharactersWithSpaces>
  <SharedDoc>false</SharedDoc>
  <HLinks>
    <vt:vector size="120" baseType="variant">
      <vt:variant>
        <vt:i4>196637</vt:i4>
      </vt:variant>
      <vt:variant>
        <vt:i4>117</vt:i4>
      </vt:variant>
      <vt:variant>
        <vt:i4>0</vt:i4>
      </vt:variant>
      <vt:variant>
        <vt:i4>5</vt:i4>
      </vt:variant>
      <vt:variant>
        <vt:lpwstr>https://librairie.ademe.fr/changement-climatique-et-energie/3033-comptage-de-l-energie-le-9782100582372.html</vt:lpwstr>
      </vt:variant>
      <vt:variant>
        <vt:lpwstr/>
      </vt:variant>
      <vt:variant>
        <vt:i4>1703986</vt:i4>
      </vt:variant>
      <vt:variant>
        <vt:i4>110</vt:i4>
      </vt:variant>
      <vt:variant>
        <vt:i4>0</vt:i4>
      </vt:variant>
      <vt:variant>
        <vt:i4>5</vt:i4>
      </vt:variant>
      <vt:variant>
        <vt:lpwstr/>
      </vt:variant>
      <vt:variant>
        <vt:lpwstr>_Toc152338230</vt:lpwstr>
      </vt:variant>
      <vt:variant>
        <vt:i4>1769522</vt:i4>
      </vt:variant>
      <vt:variant>
        <vt:i4>104</vt:i4>
      </vt:variant>
      <vt:variant>
        <vt:i4>0</vt:i4>
      </vt:variant>
      <vt:variant>
        <vt:i4>5</vt:i4>
      </vt:variant>
      <vt:variant>
        <vt:lpwstr/>
      </vt:variant>
      <vt:variant>
        <vt:lpwstr>_Toc152338229</vt:lpwstr>
      </vt:variant>
      <vt:variant>
        <vt:i4>1769522</vt:i4>
      </vt:variant>
      <vt:variant>
        <vt:i4>98</vt:i4>
      </vt:variant>
      <vt:variant>
        <vt:i4>0</vt:i4>
      </vt:variant>
      <vt:variant>
        <vt:i4>5</vt:i4>
      </vt:variant>
      <vt:variant>
        <vt:lpwstr/>
      </vt:variant>
      <vt:variant>
        <vt:lpwstr>_Toc152338228</vt:lpwstr>
      </vt:variant>
      <vt:variant>
        <vt:i4>1769522</vt:i4>
      </vt:variant>
      <vt:variant>
        <vt:i4>92</vt:i4>
      </vt:variant>
      <vt:variant>
        <vt:i4>0</vt:i4>
      </vt:variant>
      <vt:variant>
        <vt:i4>5</vt:i4>
      </vt:variant>
      <vt:variant>
        <vt:lpwstr/>
      </vt:variant>
      <vt:variant>
        <vt:lpwstr>_Toc152338227</vt:lpwstr>
      </vt:variant>
      <vt:variant>
        <vt:i4>1769522</vt:i4>
      </vt:variant>
      <vt:variant>
        <vt:i4>86</vt:i4>
      </vt:variant>
      <vt:variant>
        <vt:i4>0</vt:i4>
      </vt:variant>
      <vt:variant>
        <vt:i4>5</vt:i4>
      </vt:variant>
      <vt:variant>
        <vt:lpwstr/>
      </vt:variant>
      <vt:variant>
        <vt:lpwstr>_Toc152338226</vt:lpwstr>
      </vt:variant>
      <vt:variant>
        <vt:i4>1769522</vt:i4>
      </vt:variant>
      <vt:variant>
        <vt:i4>80</vt:i4>
      </vt:variant>
      <vt:variant>
        <vt:i4>0</vt:i4>
      </vt:variant>
      <vt:variant>
        <vt:i4>5</vt:i4>
      </vt:variant>
      <vt:variant>
        <vt:lpwstr/>
      </vt:variant>
      <vt:variant>
        <vt:lpwstr>_Toc152338225</vt:lpwstr>
      </vt:variant>
      <vt:variant>
        <vt:i4>1769522</vt:i4>
      </vt:variant>
      <vt:variant>
        <vt:i4>74</vt:i4>
      </vt:variant>
      <vt:variant>
        <vt:i4>0</vt:i4>
      </vt:variant>
      <vt:variant>
        <vt:i4>5</vt:i4>
      </vt:variant>
      <vt:variant>
        <vt:lpwstr/>
      </vt:variant>
      <vt:variant>
        <vt:lpwstr>_Toc152338224</vt:lpwstr>
      </vt:variant>
      <vt:variant>
        <vt:i4>1769522</vt:i4>
      </vt:variant>
      <vt:variant>
        <vt:i4>68</vt:i4>
      </vt:variant>
      <vt:variant>
        <vt:i4>0</vt:i4>
      </vt:variant>
      <vt:variant>
        <vt:i4>5</vt:i4>
      </vt:variant>
      <vt:variant>
        <vt:lpwstr/>
      </vt:variant>
      <vt:variant>
        <vt:lpwstr>_Toc152338223</vt:lpwstr>
      </vt:variant>
      <vt:variant>
        <vt:i4>1769522</vt:i4>
      </vt:variant>
      <vt:variant>
        <vt:i4>62</vt:i4>
      </vt:variant>
      <vt:variant>
        <vt:i4>0</vt:i4>
      </vt:variant>
      <vt:variant>
        <vt:i4>5</vt:i4>
      </vt:variant>
      <vt:variant>
        <vt:lpwstr/>
      </vt:variant>
      <vt:variant>
        <vt:lpwstr>_Toc152338222</vt:lpwstr>
      </vt:variant>
      <vt:variant>
        <vt:i4>1769522</vt:i4>
      </vt:variant>
      <vt:variant>
        <vt:i4>56</vt:i4>
      </vt:variant>
      <vt:variant>
        <vt:i4>0</vt:i4>
      </vt:variant>
      <vt:variant>
        <vt:i4>5</vt:i4>
      </vt:variant>
      <vt:variant>
        <vt:lpwstr/>
      </vt:variant>
      <vt:variant>
        <vt:lpwstr>_Toc152338221</vt:lpwstr>
      </vt:variant>
      <vt:variant>
        <vt:i4>1769522</vt:i4>
      </vt:variant>
      <vt:variant>
        <vt:i4>50</vt:i4>
      </vt:variant>
      <vt:variant>
        <vt:i4>0</vt:i4>
      </vt:variant>
      <vt:variant>
        <vt:i4>5</vt:i4>
      </vt:variant>
      <vt:variant>
        <vt:lpwstr/>
      </vt:variant>
      <vt:variant>
        <vt:lpwstr>_Toc152338220</vt:lpwstr>
      </vt:variant>
      <vt:variant>
        <vt:i4>1572914</vt:i4>
      </vt:variant>
      <vt:variant>
        <vt:i4>44</vt:i4>
      </vt:variant>
      <vt:variant>
        <vt:i4>0</vt:i4>
      </vt:variant>
      <vt:variant>
        <vt:i4>5</vt:i4>
      </vt:variant>
      <vt:variant>
        <vt:lpwstr/>
      </vt:variant>
      <vt:variant>
        <vt:lpwstr>_Toc152338219</vt:lpwstr>
      </vt:variant>
      <vt:variant>
        <vt:i4>1572914</vt:i4>
      </vt:variant>
      <vt:variant>
        <vt:i4>38</vt:i4>
      </vt:variant>
      <vt:variant>
        <vt:i4>0</vt:i4>
      </vt:variant>
      <vt:variant>
        <vt:i4>5</vt:i4>
      </vt:variant>
      <vt:variant>
        <vt:lpwstr/>
      </vt:variant>
      <vt:variant>
        <vt:lpwstr>_Toc152338218</vt:lpwstr>
      </vt:variant>
      <vt:variant>
        <vt:i4>1572914</vt:i4>
      </vt:variant>
      <vt:variant>
        <vt:i4>32</vt:i4>
      </vt:variant>
      <vt:variant>
        <vt:i4>0</vt:i4>
      </vt:variant>
      <vt:variant>
        <vt:i4>5</vt:i4>
      </vt:variant>
      <vt:variant>
        <vt:lpwstr/>
      </vt:variant>
      <vt:variant>
        <vt:lpwstr>_Toc152338217</vt:lpwstr>
      </vt:variant>
      <vt:variant>
        <vt:i4>1572914</vt:i4>
      </vt:variant>
      <vt:variant>
        <vt:i4>26</vt:i4>
      </vt:variant>
      <vt:variant>
        <vt:i4>0</vt:i4>
      </vt:variant>
      <vt:variant>
        <vt:i4>5</vt:i4>
      </vt:variant>
      <vt:variant>
        <vt:lpwstr/>
      </vt:variant>
      <vt:variant>
        <vt:lpwstr>_Toc152338216</vt:lpwstr>
      </vt:variant>
      <vt:variant>
        <vt:i4>1572914</vt:i4>
      </vt:variant>
      <vt:variant>
        <vt:i4>20</vt:i4>
      </vt:variant>
      <vt:variant>
        <vt:i4>0</vt:i4>
      </vt:variant>
      <vt:variant>
        <vt:i4>5</vt:i4>
      </vt:variant>
      <vt:variant>
        <vt:lpwstr/>
      </vt:variant>
      <vt:variant>
        <vt:lpwstr>_Toc152338215</vt:lpwstr>
      </vt:variant>
      <vt:variant>
        <vt:i4>1572914</vt:i4>
      </vt:variant>
      <vt:variant>
        <vt:i4>14</vt:i4>
      </vt:variant>
      <vt:variant>
        <vt:i4>0</vt:i4>
      </vt:variant>
      <vt:variant>
        <vt:i4>5</vt:i4>
      </vt:variant>
      <vt:variant>
        <vt:lpwstr/>
      </vt:variant>
      <vt:variant>
        <vt:lpwstr>_Toc152338214</vt:lpwstr>
      </vt:variant>
      <vt:variant>
        <vt:i4>1572914</vt:i4>
      </vt:variant>
      <vt:variant>
        <vt:i4>8</vt:i4>
      </vt:variant>
      <vt:variant>
        <vt:i4>0</vt:i4>
      </vt:variant>
      <vt:variant>
        <vt:i4>5</vt:i4>
      </vt:variant>
      <vt:variant>
        <vt:lpwstr/>
      </vt:variant>
      <vt:variant>
        <vt:lpwstr>_Toc152338213</vt:lpwstr>
      </vt:variant>
      <vt:variant>
        <vt:i4>1572914</vt:i4>
      </vt:variant>
      <vt:variant>
        <vt:i4>2</vt:i4>
      </vt:variant>
      <vt:variant>
        <vt:i4>0</vt:i4>
      </vt:variant>
      <vt:variant>
        <vt:i4>5</vt:i4>
      </vt:variant>
      <vt:variant>
        <vt:lpwstr/>
      </vt:variant>
      <vt:variant>
        <vt:lpwstr>_Toc152338212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RECUPERATION DE CHALEUR FATALE POUR VALORISATION INTERNE ET/OU EXTERNE</dc:subject>
  <dc:creator>ADEME</dc:creator>
  <cp:keywords>Recuperation chaleur - énergie - valorisation énergétique</cp:keywords>
  <dc:description>Ce cahier des charges a pour objectif de décrire le déroulement et le contenu type d’une étude de faisabilité lors d’un projet de récupération de chaleur fatale1 pour une valorisation interne et/ou externe._x000d_
Ce document s’applique à tout type d’effluent caractérisé comme étant de la chaleur fatale d’un site. Il s’adresse particulièrement au secteur industriel, les UIOMs et autres centrales de production d’énergie, mais couvre aussi les Datacenter et le grand tertiaire.</dc:description>
  <cp:lastModifiedBy>HUBÉ Tristan</cp:lastModifiedBy>
  <cp:revision>6</cp:revision>
  <cp:lastPrinted>2024-01-25T13:39:00Z</cp:lastPrinted>
  <dcterms:created xsi:type="dcterms:W3CDTF">2024-11-25T08:46:00Z</dcterms:created>
  <dcterms:modified xsi:type="dcterms:W3CDTF">2024-11-26T09:09:00Z</dcterms:modified>
  <cp:category>CAHIER DES CHARGES - aide à la décision -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0x010100934236460BACF14F8124E54B96D4F871</vt:lpwstr>
  </property>
  <property fmtid="{D5CDD505-2E9C-101B-9397-08002B2CF9AE}" pid="3" name="MediaServiceImageTags">
    <vt:lpwstr/>
  </property>
</Properties>
</file>