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DBE" w14:textId="77777777" w:rsidR="00F12711" w:rsidRPr="005B6DDD" w:rsidRDefault="00F12711" w:rsidP="00D35793">
      <w:pPr>
        <w:spacing w:line="276" w:lineRule="auto"/>
        <w:rPr>
          <w:rStyle w:val="Titredulivre"/>
        </w:rPr>
      </w:pPr>
    </w:p>
    <w:p w14:paraId="6B83A7F5" w14:textId="77777777" w:rsidR="009519D5" w:rsidRPr="005B6DDD" w:rsidRDefault="009519D5" w:rsidP="00D35793">
      <w:pPr>
        <w:spacing w:line="276" w:lineRule="auto"/>
        <w:rPr>
          <w:rStyle w:val="Titredulivre"/>
        </w:rPr>
      </w:pPr>
    </w:p>
    <w:p w14:paraId="34CF5E76" w14:textId="77777777" w:rsidR="009D5F29" w:rsidRPr="005B6DDD" w:rsidRDefault="009D5F29" w:rsidP="00D35793">
      <w:pPr>
        <w:spacing w:line="276" w:lineRule="auto"/>
        <w:rPr>
          <w:rStyle w:val="Titredulivre"/>
        </w:rPr>
      </w:pPr>
    </w:p>
    <w:p w14:paraId="1267A378" w14:textId="77777777" w:rsidR="00771AB0" w:rsidRDefault="00771AB0" w:rsidP="00D35793">
      <w:pPr>
        <w:spacing w:line="276" w:lineRule="auto"/>
        <w:rPr>
          <w:b/>
          <w:color w:val="3CB6EC"/>
          <w:sz w:val="40"/>
          <w:szCs w:val="40"/>
        </w:rPr>
      </w:pPr>
    </w:p>
    <w:p w14:paraId="248C2F0B" w14:textId="77777777" w:rsidR="009E7469" w:rsidRDefault="009E7469" w:rsidP="009E7469">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30F5808E" w14:textId="77777777" w:rsidR="009E7469" w:rsidRDefault="009E7469" w:rsidP="009E7469">
      <w:pPr>
        <w:jc w:val="center"/>
        <w:rPr>
          <w:rFonts w:ascii="Marianne" w:hAnsi="Marianne"/>
          <w:b/>
          <w:color w:val="3CB6EC"/>
          <w:sz w:val="24"/>
          <w:szCs w:val="24"/>
        </w:rPr>
      </w:pPr>
    </w:p>
    <w:p w14:paraId="55518CF8" w14:textId="77777777" w:rsidR="009E7469" w:rsidRDefault="009E7469" w:rsidP="009E7469">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3499E794" w14:textId="77777777" w:rsidR="009E7469" w:rsidRDefault="009E7469" w:rsidP="009E7469">
      <w:pPr>
        <w:spacing w:line="276" w:lineRule="auto"/>
        <w:jc w:val="center"/>
        <w:rPr>
          <w:rFonts w:ascii="Marianne" w:hAnsi="Marianne"/>
          <w:b/>
          <w:bCs/>
          <w:sz w:val="32"/>
          <w:szCs w:val="32"/>
        </w:rPr>
      </w:pPr>
    </w:p>
    <w:bookmarkEnd w:id="0"/>
    <w:p w14:paraId="17C690C1" w14:textId="24405540" w:rsidR="00721BD9" w:rsidRPr="005B6DDD" w:rsidRDefault="00A32292" w:rsidP="00721BD9">
      <w:pPr>
        <w:jc w:val="center"/>
        <w:rPr>
          <w:rStyle w:val="Titredulivre"/>
        </w:rPr>
      </w:pPr>
      <w:r w:rsidRPr="00A32292">
        <w:rPr>
          <w:rFonts w:ascii="Marianne" w:hAnsi="Marianne"/>
          <w:b/>
          <w:bCs/>
          <w:caps/>
          <w:sz w:val="32"/>
          <w:szCs w:val="24"/>
        </w:rPr>
        <w:t>Soutien à l’innovation dans la construction matériaux bois, biosourcés et géosourcés</w:t>
      </w:r>
    </w:p>
    <w:p w14:paraId="37AC0ACA" w14:textId="77777777" w:rsidR="000B356E" w:rsidRDefault="000B356E" w:rsidP="00D35793">
      <w:pPr>
        <w:spacing w:line="276" w:lineRule="auto"/>
        <w:jc w:val="center"/>
        <w:rPr>
          <w:rStyle w:val="Titredulivre"/>
        </w:rPr>
      </w:pPr>
    </w:p>
    <w:p w14:paraId="5E26B695" w14:textId="77777777" w:rsidR="000B356E" w:rsidRPr="005B6DDD" w:rsidRDefault="000B356E" w:rsidP="00D35793">
      <w:pPr>
        <w:spacing w:line="276" w:lineRule="auto"/>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7A619B26" w14:textId="77777777" w:rsidTr="004F6F2D">
        <w:trPr>
          <w:jc w:val="center"/>
        </w:trPr>
        <w:tc>
          <w:tcPr>
            <w:tcW w:w="9439" w:type="dxa"/>
          </w:tcPr>
          <w:p w14:paraId="0E374BBF"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0D8A0CED" w14:textId="77777777" w:rsidR="00F12711" w:rsidRPr="005B6DDD" w:rsidRDefault="00F12711" w:rsidP="00D35793">
      <w:pPr>
        <w:spacing w:line="276" w:lineRule="auto"/>
        <w:jc w:val="center"/>
        <w:rPr>
          <w:rStyle w:val="Titredulivre"/>
        </w:rPr>
      </w:pPr>
    </w:p>
    <w:p w14:paraId="041E86FD"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222D55CE" w14:textId="77777777" w:rsidR="0032080D" w:rsidRDefault="0032080D" w:rsidP="00D35793">
      <w:pPr>
        <w:spacing w:line="276" w:lineRule="auto"/>
        <w:jc w:val="center"/>
        <w:rPr>
          <w:rStyle w:val="Titredulivre"/>
        </w:rPr>
      </w:pPr>
    </w:p>
    <w:p w14:paraId="404174A9" w14:textId="77777777" w:rsidR="006372E7" w:rsidRPr="005B6DDD" w:rsidRDefault="006372E7" w:rsidP="00D35793">
      <w:pPr>
        <w:spacing w:line="276" w:lineRule="auto"/>
        <w:jc w:val="center"/>
        <w:rPr>
          <w:rStyle w:val="Titredulivre"/>
          <w:b w:val="0"/>
          <w:sz w:val="24"/>
        </w:rPr>
      </w:pPr>
      <w:r>
        <w:rPr>
          <w:rStyle w:val="Titredulivre"/>
          <w:b w:val="0"/>
          <w:sz w:val="24"/>
        </w:rPr>
        <w:t>Nom partenaire</w:t>
      </w:r>
    </w:p>
    <w:p w14:paraId="2A255368" w14:textId="77777777" w:rsidR="007257B8" w:rsidRDefault="00114568" w:rsidP="00D35793">
      <w:pPr>
        <w:pStyle w:val="Titre1"/>
        <w:spacing w:line="276" w:lineRule="auto"/>
      </w:pPr>
      <w:r w:rsidRPr="00446AD3">
        <w:rPr>
          <w:u w:val="single"/>
        </w:rPr>
        <w:br w:type="page"/>
      </w:r>
      <w:bookmarkStart w:id="1" w:name="_Toc390788890"/>
      <w:r w:rsidR="0058683C">
        <w:lastRenderedPageBreak/>
        <w:t>PARTIE</w:t>
      </w:r>
      <w:r w:rsidR="00E67B24">
        <w:t xml:space="preserve"> 3 : </w:t>
      </w:r>
      <w:r w:rsidR="00144B11">
        <w:t xml:space="preserve">PRESENTATION </w:t>
      </w:r>
      <w:r w:rsidR="00D60715">
        <w:t>DU PARTENAIRE</w:t>
      </w:r>
    </w:p>
    <w:p w14:paraId="74FD98B7"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3FD89FD0" w14:textId="77777777" w:rsidR="00721BD9" w:rsidRDefault="00721BD9" w:rsidP="00D35793">
      <w:pPr>
        <w:spacing w:line="276" w:lineRule="auto"/>
        <w:rPr>
          <w:b/>
        </w:rPr>
      </w:pPr>
    </w:p>
    <w:p w14:paraId="4C7AA1C5" w14:textId="77777777" w:rsidR="00144B11" w:rsidRPr="00DE5CFE" w:rsidRDefault="00144B11" w:rsidP="00D35793">
      <w:pPr>
        <w:pStyle w:val="Titre2"/>
        <w:numPr>
          <w:ilvl w:val="0"/>
          <w:numId w:val="35"/>
        </w:numPr>
        <w:spacing w:line="276" w:lineRule="auto"/>
      </w:pPr>
      <w:r>
        <w:t>Actionnariat</w:t>
      </w:r>
      <w:r w:rsidR="001925A7">
        <w:t xml:space="preserve"> – 1 page</w:t>
      </w:r>
    </w:p>
    <w:p w14:paraId="179CDBBC" w14:textId="77777777" w:rsidR="00144B11" w:rsidRDefault="000F2465" w:rsidP="00D35793">
      <w:pPr>
        <w:spacing w:line="276" w:lineRule="auto"/>
      </w:pPr>
      <w:r>
        <w:t>R</w:t>
      </w:r>
      <w:r w:rsidR="00144B11">
        <w:t>épartition du capital de l’entreprise et évolutions récentes</w:t>
      </w:r>
    </w:p>
    <w:p w14:paraId="77A6749D"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47D4A984"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4477F7CE" w14:textId="77777777" w:rsidR="00B4663E" w:rsidRDefault="000F2465" w:rsidP="00D35793">
      <w:pPr>
        <w:spacing w:line="276" w:lineRule="auto"/>
      </w:pPr>
      <w:r>
        <w:t>D</w:t>
      </w:r>
      <w:r w:rsidR="00B4663E">
        <w:t>ates de clôture d’exercice compt</w:t>
      </w:r>
      <w:r>
        <w:t>able utilisées par l’entreprise</w:t>
      </w:r>
    </w:p>
    <w:p w14:paraId="496A8548"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16880721"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7B864D02" w14:textId="77777777" w:rsidR="00A73D5B" w:rsidRDefault="00BB23FD" w:rsidP="00D35793">
      <w:pPr>
        <w:spacing w:line="276" w:lineRule="auto"/>
      </w:pPr>
      <w:r>
        <w:t>Décrire </w:t>
      </w:r>
      <w:r w:rsidR="00A73D5B">
        <w:t>:</w:t>
      </w:r>
    </w:p>
    <w:p w14:paraId="6A4545A0"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7E8D0DB9" w14:textId="77777777" w:rsidR="00F839B4" w:rsidRDefault="00F839B4" w:rsidP="00D35793">
      <w:pPr>
        <w:pStyle w:val="Paragraphedeliste"/>
        <w:numPr>
          <w:ilvl w:val="0"/>
          <w:numId w:val="36"/>
        </w:numPr>
      </w:pPr>
      <w:r>
        <w:t>Position concurrentielle de l’entreprise et principaux concurrents nationaux ou internationaux</w:t>
      </w:r>
    </w:p>
    <w:p w14:paraId="0454630E"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3468B27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w:t>
      </w:r>
      <w:proofErr w:type="gramStart"/>
      <w:r w:rsidR="002D1EF9">
        <w:t>D,…</w:t>
      </w:r>
      <w:proofErr w:type="gramEnd"/>
      <w:r w:rsidR="002D1EF9">
        <w:t>)</w:t>
      </w:r>
    </w:p>
    <w:p w14:paraId="2F93DA79"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563119DD"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4BA1F2F"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634B1721" w14:textId="7AF3BE59" w:rsidR="00EE48A8" w:rsidRDefault="008B7EF5" w:rsidP="00D35793">
      <w:pPr>
        <w:spacing w:line="276" w:lineRule="auto"/>
      </w:pPr>
      <w:r>
        <w:t>Présenter les hypothèses de</w:t>
      </w:r>
      <w:r w:rsidR="00EE48A8">
        <w:t xml:space="preserve"> financement prévisionne</w:t>
      </w:r>
      <w:r w:rsidR="00207DD5">
        <w:t>l pour le projet (co-financement privé et public compris)</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1"/>
    <w:p w14:paraId="52C32AA6"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26C585E6" w14:textId="61E99268" w:rsidR="00631562" w:rsidRPr="00631562" w:rsidRDefault="00631562" w:rsidP="00D35793">
      <w:pPr>
        <w:spacing w:line="276" w:lineRule="auto"/>
        <w:rPr>
          <w:i/>
          <w:iCs/>
        </w:rPr>
      </w:pPr>
      <w:r w:rsidRPr="00631562">
        <w:rPr>
          <w:i/>
          <w:iCs/>
        </w:rPr>
        <w:t>Uniquement pour les acteurs économiques</w:t>
      </w:r>
    </w:p>
    <w:p w14:paraId="2447FE18" w14:textId="12523F28"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w:t>
      </w:r>
    </w:p>
    <w:p w14:paraId="78EBA5BF"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03429816" w14:textId="77777777" w:rsidR="00771AB0" w:rsidRDefault="00771AB0" w:rsidP="00D35793">
      <w:pPr>
        <w:pStyle w:val="Paragraphedeliste"/>
        <w:numPr>
          <w:ilvl w:val="0"/>
          <w:numId w:val="37"/>
        </w:numPr>
      </w:pPr>
      <w:r>
        <w:t>Concurrence</w:t>
      </w:r>
    </w:p>
    <w:p w14:paraId="2CD135AC"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7104CB5E"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FFADBB8"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35CC0460" w14:textId="77777777" w:rsidR="00771AB0" w:rsidRDefault="00771AB0" w:rsidP="00D35793">
      <w:pPr>
        <w:pStyle w:val="Paragraphedeliste"/>
        <w:numPr>
          <w:ilvl w:val="0"/>
          <w:numId w:val="37"/>
        </w:numPr>
      </w:pPr>
      <w:r>
        <w:t>Accords de propriété intellectuelle (mise en œuvre du projet et exploitation des résultats)</w:t>
      </w:r>
    </w:p>
    <w:p w14:paraId="6ED0AB3E" w14:textId="77777777" w:rsidR="008B7EF5" w:rsidRDefault="008B7EF5" w:rsidP="00D35793">
      <w:pPr>
        <w:spacing w:before="0" w:after="0" w:line="276" w:lineRule="auto"/>
        <w:jc w:val="left"/>
      </w:pPr>
      <w:r>
        <w:br w:type="page"/>
      </w:r>
    </w:p>
    <w:p w14:paraId="56465798"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39B359D"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5464A83E" w14:textId="77777777" w:rsidR="00ED0F33" w:rsidRDefault="00ED0F33" w:rsidP="00D35793">
      <w:pPr>
        <w:spacing w:after="60" w:line="276" w:lineRule="auto"/>
        <w:rPr>
          <w:sz w:val="18"/>
        </w:rPr>
      </w:pPr>
    </w:p>
    <w:p w14:paraId="3497350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27DB2E75" w14:textId="77777777" w:rsidR="008D28E7" w:rsidRPr="007879EF" w:rsidRDefault="008D28E7" w:rsidP="00D35793">
      <w:pPr>
        <w:spacing w:after="60" w:line="276" w:lineRule="auto"/>
        <w:rPr>
          <w:sz w:val="18"/>
        </w:rPr>
      </w:pPr>
    </w:p>
    <w:p w14:paraId="1E920636" w14:textId="77777777" w:rsidR="00ED0F33" w:rsidRDefault="00B65A94" w:rsidP="00D35793">
      <w:pPr>
        <w:spacing w:after="60" w:line="276" w:lineRule="auto"/>
      </w:pPr>
      <w:r>
        <w:t>Raison sociale : …</w:t>
      </w:r>
    </w:p>
    <w:p w14:paraId="630518F0" w14:textId="77777777" w:rsidR="00ED0F33" w:rsidRDefault="00ED0F33" w:rsidP="00D35793">
      <w:pPr>
        <w:spacing w:after="60" w:line="276" w:lineRule="auto"/>
      </w:pPr>
      <w:r>
        <w:t xml:space="preserve">Acronyme </w:t>
      </w:r>
      <w:r w:rsidR="00EC1AAA">
        <w:t>du projet : …</w:t>
      </w:r>
    </w:p>
    <w:p w14:paraId="559A886D" w14:textId="77777777" w:rsidR="00B65A94" w:rsidRDefault="00ED0F33" w:rsidP="00D35793">
      <w:pPr>
        <w:spacing w:after="60" w:line="276" w:lineRule="auto"/>
      </w:pPr>
      <w:r>
        <w:t>Date de dépôt de la demande d’aide :</w:t>
      </w:r>
      <w:r w:rsidRPr="00ED0F33">
        <w:t xml:space="preserve"> </w:t>
      </w:r>
      <w:r w:rsidR="00B65A94">
        <w:t>…</w:t>
      </w:r>
    </w:p>
    <w:p w14:paraId="2470A440" w14:textId="77777777" w:rsidR="00ED0F33" w:rsidRPr="00917AD6" w:rsidRDefault="00ED0F33" w:rsidP="00D35793">
      <w:pPr>
        <w:spacing w:after="60" w:line="276" w:lineRule="auto"/>
      </w:pPr>
      <w:r>
        <w:t>Date effective de démarrage des travaux :</w:t>
      </w:r>
      <w:r w:rsidRPr="00ED0F33">
        <w:t xml:space="preserve"> </w:t>
      </w:r>
      <w:r w:rsidR="00B65A94">
        <w:t>…</w:t>
      </w:r>
    </w:p>
    <w:p w14:paraId="1059FF3F" w14:textId="77777777" w:rsidR="00ED0F33" w:rsidRPr="007D563B" w:rsidRDefault="00ED0F33" w:rsidP="00D35793">
      <w:pPr>
        <w:spacing w:after="60" w:line="276" w:lineRule="auto"/>
        <w:rPr>
          <w:szCs w:val="20"/>
        </w:rPr>
      </w:pPr>
    </w:p>
    <w:p w14:paraId="67A1DF1D" w14:textId="77777777" w:rsidR="00586A77" w:rsidRPr="007D563B" w:rsidRDefault="00586A77" w:rsidP="00D35793">
      <w:pPr>
        <w:spacing w:after="60" w:line="276" w:lineRule="auto"/>
        <w:rPr>
          <w:szCs w:val="20"/>
        </w:rPr>
      </w:pPr>
    </w:p>
    <w:p w14:paraId="47F94376"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409DDD3C"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033D18B3"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59E92C98" w14:textId="77777777" w:rsidR="007913BF" w:rsidRPr="007D563B" w:rsidRDefault="007913BF" w:rsidP="00D35793">
      <w:pPr>
        <w:spacing w:after="60" w:line="276" w:lineRule="auto"/>
        <w:rPr>
          <w:szCs w:val="20"/>
        </w:rPr>
      </w:pPr>
      <w:r w:rsidRPr="007D563B">
        <w:rPr>
          <w:szCs w:val="20"/>
        </w:rPr>
        <w:t>Commentaires :</w:t>
      </w:r>
    </w:p>
    <w:p w14:paraId="6160AB72" w14:textId="77777777" w:rsidR="00586A77" w:rsidRPr="007D563B" w:rsidRDefault="00586A77" w:rsidP="00D35793">
      <w:pPr>
        <w:spacing w:after="60" w:line="276" w:lineRule="auto"/>
        <w:rPr>
          <w:szCs w:val="20"/>
        </w:rPr>
      </w:pPr>
    </w:p>
    <w:p w14:paraId="549E184B"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5016D3F4"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16CE2843"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7DEB4609"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5EAD436"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5CDBE8B8"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7B7BB128" w14:textId="77777777" w:rsidR="007913BF" w:rsidRPr="007D563B" w:rsidRDefault="007913BF" w:rsidP="00D35793">
      <w:pPr>
        <w:spacing w:after="60" w:line="276" w:lineRule="auto"/>
        <w:rPr>
          <w:szCs w:val="20"/>
        </w:rPr>
      </w:pPr>
      <w:r w:rsidRPr="007D563B">
        <w:rPr>
          <w:szCs w:val="20"/>
        </w:rPr>
        <w:t>Commentaires :</w:t>
      </w:r>
    </w:p>
    <w:p w14:paraId="53485553" w14:textId="77777777" w:rsidR="00586A77" w:rsidRPr="007D563B" w:rsidRDefault="00586A77" w:rsidP="00D35793">
      <w:pPr>
        <w:spacing w:after="60" w:line="276" w:lineRule="auto"/>
        <w:rPr>
          <w:szCs w:val="20"/>
        </w:rPr>
      </w:pPr>
    </w:p>
    <w:p w14:paraId="18FE2C7E"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69FDA15B" w14:textId="77777777" w:rsidR="00586A77" w:rsidRPr="007D563B" w:rsidRDefault="00586A77" w:rsidP="00D35793">
      <w:pPr>
        <w:spacing w:after="60" w:line="276" w:lineRule="auto"/>
        <w:rPr>
          <w:szCs w:val="20"/>
        </w:rPr>
      </w:pPr>
    </w:p>
    <w:p w14:paraId="42241A1E" w14:textId="77777777" w:rsidR="00586A77" w:rsidRPr="007D563B" w:rsidRDefault="00586A77" w:rsidP="00D35793">
      <w:pPr>
        <w:spacing w:after="60" w:line="276" w:lineRule="auto"/>
        <w:rPr>
          <w:szCs w:val="20"/>
        </w:rPr>
      </w:pPr>
    </w:p>
    <w:p w14:paraId="7E0AC69D"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7E726D71" w14:textId="77777777" w:rsidR="00586A77" w:rsidRPr="007D563B" w:rsidRDefault="00586A77" w:rsidP="00D35793">
      <w:pPr>
        <w:spacing w:after="60" w:line="276" w:lineRule="auto"/>
        <w:rPr>
          <w:szCs w:val="20"/>
        </w:rPr>
      </w:pPr>
    </w:p>
    <w:p w14:paraId="06DD845C" w14:textId="77777777" w:rsidR="00586A77" w:rsidRPr="007D563B" w:rsidRDefault="00586A77" w:rsidP="00D35793">
      <w:pPr>
        <w:spacing w:after="60" w:line="276" w:lineRule="auto"/>
        <w:rPr>
          <w:szCs w:val="20"/>
        </w:rPr>
      </w:pPr>
    </w:p>
    <w:p w14:paraId="7B2B7E15"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E90E277" w14:textId="77777777" w:rsidR="007913BF" w:rsidRDefault="007913BF" w:rsidP="00D35793">
      <w:pPr>
        <w:spacing w:after="60" w:line="276" w:lineRule="auto"/>
        <w:rPr>
          <w:szCs w:val="20"/>
        </w:rPr>
      </w:pPr>
    </w:p>
    <w:p w14:paraId="274CCC5E" w14:textId="77777777" w:rsidR="003E335F" w:rsidRDefault="003E335F" w:rsidP="00D35793">
      <w:pPr>
        <w:spacing w:after="60" w:line="276" w:lineRule="auto"/>
        <w:rPr>
          <w:szCs w:val="20"/>
        </w:rPr>
      </w:pPr>
    </w:p>
    <w:p w14:paraId="48490385" w14:textId="77777777" w:rsidR="008D28E7" w:rsidRDefault="008D28E7" w:rsidP="00D35793">
      <w:pPr>
        <w:spacing w:before="0" w:after="0" w:line="276" w:lineRule="auto"/>
        <w:jc w:val="left"/>
        <w:rPr>
          <w:color w:val="FF0000"/>
          <w:szCs w:val="20"/>
        </w:rPr>
      </w:pPr>
      <w:r>
        <w:rPr>
          <w:color w:val="FF0000"/>
          <w:szCs w:val="20"/>
        </w:rPr>
        <w:br w:type="page"/>
      </w:r>
    </w:p>
    <w:p w14:paraId="3418E932"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3AB701E0" w14:textId="77777777" w:rsidR="00D35793" w:rsidRPr="003512AD" w:rsidRDefault="00D35793" w:rsidP="00D35793">
      <w:pPr>
        <w:spacing w:line="276" w:lineRule="auto"/>
        <w:rPr>
          <w:b/>
          <w:color w:val="FF0000"/>
          <w:szCs w:val="20"/>
        </w:rPr>
      </w:pPr>
    </w:p>
    <w:p w14:paraId="19CFB8A2"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50EAD28D"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5B9C51CC"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w:t>
      </w:r>
      <w:proofErr w:type="spellStart"/>
      <w:r w:rsidRPr="0092071B">
        <w:rPr>
          <w:rFonts w:cs="Arial"/>
          <w:szCs w:val="20"/>
        </w:rPr>
        <w:t>incitativité</w:t>
      </w:r>
      <w:proofErr w:type="spellEnd"/>
      <w:r w:rsidRPr="0092071B">
        <w:rPr>
          <w:rFonts w:cs="Arial"/>
          <w:szCs w:val="20"/>
        </w:rPr>
        <w:t xml:space="preserve"> de l’aide publique</w:t>
      </w:r>
    </w:p>
    <w:p w14:paraId="16FAF280"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3435E7DA" w14:textId="77777777" w:rsidR="003E335F" w:rsidRPr="00D35793" w:rsidRDefault="003E335F" w:rsidP="00D35793">
      <w:pPr>
        <w:spacing w:before="480" w:after="240" w:line="276" w:lineRule="auto"/>
        <w:rPr>
          <w:b/>
          <w:bCs/>
          <w:caps/>
        </w:rPr>
      </w:pPr>
      <w:bookmarkStart w:id="2" w:name="_Toc342496486"/>
      <w:bookmarkStart w:id="3" w:name="_Toc343092492"/>
      <w:bookmarkStart w:id="4" w:name="_Toc343094185"/>
      <w:bookmarkStart w:id="5" w:name="_Toc360608636"/>
      <w:r w:rsidRPr="00D35793">
        <w:rPr>
          <w:b/>
        </w:rPr>
        <w:t>Rappel du Règlement européen</w:t>
      </w:r>
      <w:bookmarkEnd w:id="2"/>
      <w:bookmarkEnd w:id="3"/>
      <w:bookmarkEnd w:id="4"/>
      <w:bookmarkEnd w:id="5"/>
    </w:p>
    <w:p w14:paraId="130C5763" w14:textId="77777777" w:rsidR="003E335F" w:rsidRPr="00CF4AA0" w:rsidRDefault="003E335F" w:rsidP="00D35793">
      <w:pPr>
        <w:spacing w:line="276" w:lineRule="auto"/>
      </w:pPr>
      <w:r>
        <w:t>Une aide d’Etat accordée aux entreprises du secteur concurrentiel est, par principe interdite, car elle fausse la concurrence.</w:t>
      </w:r>
    </w:p>
    <w:p w14:paraId="5B81257D"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048812EA" w14:textId="77777777" w:rsidR="003E335F" w:rsidRDefault="003E335F" w:rsidP="00D35793">
      <w:pPr>
        <w:spacing w:line="276" w:lineRule="auto"/>
      </w:pPr>
      <w:r>
        <w:t>Pour être conforme à la réglementation communautaire, toute aide d’Etat doit répondre à 3 critères :</w:t>
      </w:r>
    </w:p>
    <w:p w14:paraId="734A6110"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077A9CA6"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05D84D45"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proofErr w:type="spellStart"/>
      <w:r w:rsidR="00D35793">
        <w:rPr>
          <w:b/>
          <w:color w:val="00B0F0"/>
        </w:rPr>
        <w:t>incitativité</w:t>
      </w:r>
      <w:proofErr w:type="spellEnd"/>
      <w:r w:rsidR="00D35793">
        <w:rPr>
          <w:b/>
          <w:color w:val="00B0F0"/>
        </w:rPr>
        <w:t xml:space="preserve"> de l’aide publique</w:t>
      </w:r>
    </w:p>
    <w:p w14:paraId="5619160C"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1B6FBD3A"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28BB1F02"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2DA14766" w14:textId="77777777" w:rsidR="003E335F" w:rsidRPr="00B33FE3" w:rsidRDefault="003E335F" w:rsidP="00D35793">
      <w:pPr>
        <w:spacing w:line="276" w:lineRule="auto"/>
      </w:pPr>
    </w:p>
    <w:p w14:paraId="1F3CEC53"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7F42DE93"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4361B6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16B534D1"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40B7FEE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6DBAE0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3555905E"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2E902CCF" w14:textId="77777777" w:rsidR="00C20E47" w:rsidRPr="00D35793"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RPr="00D35793"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8012" w14:textId="77777777" w:rsidR="008912F5" w:rsidRDefault="008912F5">
      <w:r>
        <w:separator/>
      </w:r>
    </w:p>
  </w:endnote>
  <w:endnote w:type="continuationSeparator" w:id="0">
    <w:p w14:paraId="29F86B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4F09166" w14:textId="62C78E09" w:rsidR="008912F5" w:rsidRPr="00EC1AAA" w:rsidRDefault="009E7469" w:rsidP="00EC1AAA">
        <w:pPr>
          <w:pStyle w:val="Pieddepage"/>
          <w:jc w:val="right"/>
          <w:rPr>
            <w:sz w:val="18"/>
          </w:rPr>
        </w:pPr>
        <w:r>
          <w:rPr>
            <w:sz w:val="18"/>
          </w:rPr>
          <w:t>France 2030</w:t>
        </w:r>
        <w:r w:rsidR="008912F5" w:rsidRPr="00EC1AAA">
          <w:rPr>
            <w:sz w:val="18"/>
          </w:rPr>
          <w:t xml:space="preserve"> –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960C63">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BFB0" w14:textId="77777777" w:rsidR="008912F5" w:rsidRDefault="008912F5">
      <w:r>
        <w:separator/>
      </w:r>
    </w:p>
  </w:footnote>
  <w:footnote w:type="continuationSeparator" w:id="0">
    <w:p w14:paraId="3E32EFB5"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190" w14:textId="07F4E373" w:rsidR="008912F5" w:rsidRDefault="009E7469">
    <w:pPr>
      <w:pStyle w:val="En-tte"/>
    </w:pPr>
    <w:r>
      <w:rPr>
        <w:noProof/>
      </w:rPr>
      <w:drawing>
        <wp:inline distT="0" distB="0" distL="0" distR="0" wp14:anchorId="58C67730" wp14:editId="50D7400F">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721BD9">
      <w:tab/>
    </w:r>
    <w:r w:rsidR="00721BD9">
      <w:tab/>
    </w:r>
    <w:r w:rsidR="00721BD9">
      <w:rPr>
        <w:noProof/>
      </w:rPr>
      <w:drawing>
        <wp:inline distT="0" distB="0" distL="0" distR="0" wp14:anchorId="05198F07" wp14:editId="4090AC47">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2953979">
    <w:abstractNumId w:val="8"/>
  </w:num>
  <w:num w:numId="2" w16cid:durableId="1495491094">
    <w:abstractNumId w:val="5"/>
  </w:num>
  <w:num w:numId="3" w16cid:durableId="1867323872">
    <w:abstractNumId w:val="4"/>
  </w:num>
  <w:num w:numId="4" w16cid:durableId="1373119658">
    <w:abstractNumId w:val="12"/>
  </w:num>
  <w:num w:numId="5" w16cid:durableId="1107431642">
    <w:abstractNumId w:val="13"/>
  </w:num>
  <w:num w:numId="6" w16cid:durableId="571620460">
    <w:abstractNumId w:val="15"/>
  </w:num>
  <w:num w:numId="7" w16cid:durableId="2013408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662036">
    <w:abstractNumId w:val="9"/>
  </w:num>
  <w:num w:numId="9" w16cid:durableId="2022586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476510">
    <w:abstractNumId w:val="12"/>
  </w:num>
  <w:num w:numId="11" w16cid:durableId="21470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692438">
    <w:abstractNumId w:val="12"/>
  </w:num>
  <w:num w:numId="13" w16cid:durableId="1341274679">
    <w:abstractNumId w:val="14"/>
  </w:num>
  <w:num w:numId="14" w16cid:durableId="290720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378030">
    <w:abstractNumId w:val="12"/>
  </w:num>
  <w:num w:numId="16" w16cid:durableId="2140805877">
    <w:abstractNumId w:val="7"/>
  </w:num>
  <w:num w:numId="17" w16cid:durableId="490103345">
    <w:abstractNumId w:val="10"/>
  </w:num>
  <w:num w:numId="18" w16cid:durableId="2048990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99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5415847">
    <w:abstractNumId w:val="12"/>
  </w:num>
  <w:num w:numId="21" w16cid:durableId="12595571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933791">
    <w:abstractNumId w:val="12"/>
  </w:num>
  <w:num w:numId="23" w16cid:durableId="750851241">
    <w:abstractNumId w:val="18"/>
  </w:num>
  <w:num w:numId="24" w16cid:durableId="1733236591">
    <w:abstractNumId w:val="6"/>
  </w:num>
  <w:num w:numId="25" w16cid:durableId="1597590688">
    <w:abstractNumId w:val="0"/>
  </w:num>
  <w:num w:numId="26" w16cid:durableId="1326468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8979514">
    <w:abstractNumId w:val="12"/>
  </w:num>
  <w:num w:numId="28" w16cid:durableId="911891300">
    <w:abstractNumId w:val="12"/>
  </w:num>
  <w:num w:numId="29" w16cid:durableId="604189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0847443">
    <w:abstractNumId w:val="12"/>
  </w:num>
  <w:num w:numId="31" w16cid:durableId="94712614">
    <w:abstractNumId w:val="12"/>
  </w:num>
  <w:num w:numId="32" w16cid:durableId="407966624">
    <w:abstractNumId w:val="12"/>
  </w:num>
  <w:num w:numId="33" w16cid:durableId="675306937">
    <w:abstractNumId w:val="17"/>
  </w:num>
  <w:num w:numId="34" w16cid:durableId="886186608">
    <w:abstractNumId w:val="16"/>
  </w:num>
  <w:num w:numId="35" w16cid:durableId="252857892">
    <w:abstractNumId w:val="16"/>
    <w:lvlOverride w:ilvl="0">
      <w:startOverride w:val="1"/>
    </w:lvlOverride>
  </w:num>
  <w:num w:numId="36" w16cid:durableId="1304197390">
    <w:abstractNumId w:val="11"/>
  </w:num>
  <w:num w:numId="37" w16cid:durableId="38208530">
    <w:abstractNumId w:val="3"/>
  </w:num>
  <w:num w:numId="38" w16cid:durableId="1798453128">
    <w:abstractNumId w:val="2"/>
  </w:num>
  <w:num w:numId="39" w16cid:durableId="211335458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D692C"/>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07DD5"/>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1562"/>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0C63"/>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E7469"/>
    <w:rsid w:val="009F1E7E"/>
    <w:rsid w:val="009F2DF9"/>
    <w:rsid w:val="009F6DD0"/>
    <w:rsid w:val="00A06A9C"/>
    <w:rsid w:val="00A115D1"/>
    <w:rsid w:val="00A159B6"/>
    <w:rsid w:val="00A1758C"/>
    <w:rsid w:val="00A23449"/>
    <w:rsid w:val="00A242C9"/>
    <w:rsid w:val="00A32292"/>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511C193"/>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0895375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BEBD-FB8A-4C88-A8B1-CC6728D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949</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SENTIS Valentine</cp:lastModifiedBy>
  <cp:revision>29</cp:revision>
  <cp:lastPrinted>2015-02-18T09:03:00Z</cp:lastPrinted>
  <dcterms:created xsi:type="dcterms:W3CDTF">2015-08-20T15:14:00Z</dcterms:created>
  <dcterms:modified xsi:type="dcterms:W3CDTF">2022-12-07T14:01:00Z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