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3E643" w14:textId="77777777" w:rsidR="00AB5B99" w:rsidRDefault="00AB5B99" w:rsidP="00AB5B99">
      <w:r>
        <w:rPr>
          <w:noProof/>
        </w:rPr>
        <mc:AlternateContent>
          <mc:Choice Requires="wps">
            <w:drawing>
              <wp:anchor distT="45720" distB="45720" distL="114300" distR="114300" simplePos="0" relativeHeight="251660288" behindDoc="0" locked="0" layoutInCell="1" allowOverlap="1" wp14:anchorId="4FA79262" wp14:editId="6AA79217">
                <wp:simplePos x="0" y="0"/>
                <wp:positionH relativeFrom="margin">
                  <wp:posOffset>252095</wp:posOffset>
                </wp:positionH>
                <wp:positionV relativeFrom="paragraph">
                  <wp:posOffset>2785745</wp:posOffset>
                </wp:positionV>
                <wp:extent cx="5848350" cy="55067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5506720"/>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825623857"/>
                              <w:docPartObj>
                                <w:docPartGallery w:val="Table of Contents"/>
                                <w:docPartUnique/>
                              </w:docPartObj>
                            </w:sdtPr>
                            <w:sdtEndPr>
                              <w:rPr>
                                <w:b/>
                                <w:bCs/>
                              </w:rPr>
                            </w:sdtEndPr>
                            <w:sdtContent>
                              <w:p w14:paraId="60F64187" w14:textId="77777777" w:rsidR="00AB5B99" w:rsidRDefault="00AB5B99" w:rsidP="00AB5B99">
                                <w:pPr>
                                  <w:pStyle w:val="En-ttedetabledesmatires"/>
                                </w:pPr>
                                <w:r>
                                  <w:t>Table des matières</w:t>
                                </w:r>
                              </w:p>
                              <w:p w14:paraId="3B7974B6" w14:textId="363C442F" w:rsidR="004A59CC" w:rsidRDefault="00AB5B99">
                                <w:pPr>
                                  <w:pStyle w:val="TM1"/>
                                  <w:tabs>
                                    <w:tab w:val="left" w:pos="440"/>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99468746" w:history="1">
                                  <w:r w:rsidR="004A59CC" w:rsidRPr="00884084">
                                    <w:rPr>
                                      <w:rStyle w:val="Lienhypertexte"/>
                                      <w:noProof/>
                                    </w:rPr>
                                    <w:t>1.</w:t>
                                  </w:r>
                                  <w:r w:rsidR="004A59CC">
                                    <w:rPr>
                                      <w:rFonts w:asciiTheme="minorHAnsi" w:eastAsiaTheme="minorEastAsia" w:hAnsiTheme="minorHAnsi" w:cstheme="minorBidi"/>
                                      <w:b w:val="0"/>
                                      <w:noProof/>
                                      <w:color w:val="auto"/>
                                      <w:kern w:val="0"/>
                                      <w:sz w:val="22"/>
                                      <w:szCs w:val="22"/>
                                      <w14:ligatures w14:val="none"/>
                                      <w14:cntxtAlts w14:val="0"/>
                                    </w:rPr>
                                    <w:tab/>
                                  </w:r>
                                  <w:r w:rsidR="004A59CC" w:rsidRPr="00884084">
                                    <w:rPr>
                                      <w:rStyle w:val="Lienhypertexte"/>
                                      <w:noProof/>
                                    </w:rPr>
                                    <w:t>Informations préalables</w:t>
                                  </w:r>
                                  <w:r w:rsidR="004A59CC">
                                    <w:rPr>
                                      <w:noProof/>
                                      <w:webHidden/>
                                    </w:rPr>
                                    <w:tab/>
                                  </w:r>
                                  <w:r w:rsidR="004A59CC">
                                    <w:rPr>
                                      <w:noProof/>
                                      <w:webHidden/>
                                    </w:rPr>
                                    <w:fldChar w:fldCharType="begin"/>
                                  </w:r>
                                  <w:r w:rsidR="004A59CC">
                                    <w:rPr>
                                      <w:noProof/>
                                      <w:webHidden/>
                                    </w:rPr>
                                    <w:instrText xml:space="preserve"> PAGEREF _Toc99468746 \h </w:instrText>
                                  </w:r>
                                  <w:r w:rsidR="004A59CC">
                                    <w:rPr>
                                      <w:noProof/>
                                      <w:webHidden/>
                                    </w:rPr>
                                  </w:r>
                                  <w:r w:rsidR="004A59CC">
                                    <w:rPr>
                                      <w:noProof/>
                                      <w:webHidden/>
                                    </w:rPr>
                                    <w:fldChar w:fldCharType="separate"/>
                                  </w:r>
                                  <w:r w:rsidR="004A59CC">
                                    <w:rPr>
                                      <w:noProof/>
                                      <w:webHidden/>
                                    </w:rPr>
                                    <w:t>2</w:t>
                                  </w:r>
                                  <w:r w:rsidR="004A59CC">
                                    <w:rPr>
                                      <w:noProof/>
                                      <w:webHidden/>
                                    </w:rPr>
                                    <w:fldChar w:fldCharType="end"/>
                                  </w:r>
                                </w:hyperlink>
                              </w:p>
                              <w:p w14:paraId="3D7F4D8C" w14:textId="4F6F25DC" w:rsidR="004A59CC" w:rsidRDefault="00185882">
                                <w:pPr>
                                  <w:pStyle w:val="TM1"/>
                                  <w:tabs>
                                    <w:tab w:val="left" w:pos="440"/>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9468747" w:history="1">
                                  <w:r w:rsidR="004A59CC" w:rsidRPr="00884084">
                                    <w:rPr>
                                      <w:rStyle w:val="Lienhypertexte"/>
                                      <w:noProof/>
                                    </w:rPr>
                                    <w:t>2.</w:t>
                                  </w:r>
                                  <w:r w:rsidR="004A59CC">
                                    <w:rPr>
                                      <w:rFonts w:asciiTheme="minorHAnsi" w:eastAsiaTheme="minorEastAsia" w:hAnsiTheme="minorHAnsi" w:cstheme="minorBidi"/>
                                      <w:b w:val="0"/>
                                      <w:noProof/>
                                      <w:color w:val="auto"/>
                                      <w:kern w:val="0"/>
                                      <w:sz w:val="22"/>
                                      <w:szCs w:val="22"/>
                                      <w14:ligatures w14:val="none"/>
                                      <w14:cntxtAlts w14:val="0"/>
                                    </w:rPr>
                                    <w:tab/>
                                  </w:r>
                                  <w:r w:rsidR="004A59CC" w:rsidRPr="00884084">
                                    <w:rPr>
                                      <w:rStyle w:val="Lienhypertexte"/>
                                      <w:noProof/>
                                    </w:rPr>
                                    <w:t>Description détaillée de l’opération</w:t>
                                  </w:r>
                                  <w:r w:rsidR="004A59CC">
                                    <w:rPr>
                                      <w:noProof/>
                                      <w:webHidden/>
                                    </w:rPr>
                                    <w:tab/>
                                  </w:r>
                                  <w:r w:rsidR="004A59CC">
                                    <w:rPr>
                                      <w:noProof/>
                                      <w:webHidden/>
                                    </w:rPr>
                                    <w:fldChar w:fldCharType="begin"/>
                                  </w:r>
                                  <w:r w:rsidR="004A59CC">
                                    <w:rPr>
                                      <w:noProof/>
                                      <w:webHidden/>
                                    </w:rPr>
                                    <w:instrText xml:space="preserve"> PAGEREF _Toc99468747 \h </w:instrText>
                                  </w:r>
                                  <w:r w:rsidR="004A59CC">
                                    <w:rPr>
                                      <w:noProof/>
                                      <w:webHidden/>
                                    </w:rPr>
                                  </w:r>
                                  <w:r w:rsidR="004A59CC">
                                    <w:rPr>
                                      <w:noProof/>
                                      <w:webHidden/>
                                    </w:rPr>
                                    <w:fldChar w:fldCharType="separate"/>
                                  </w:r>
                                  <w:r w:rsidR="004A59CC">
                                    <w:rPr>
                                      <w:noProof/>
                                      <w:webHidden/>
                                    </w:rPr>
                                    <w:t>2</w:t>
                                  </w:r>
                                  <w:r w:rsidR="004A59CC">
                                    <w:rPr>
                                      <w:noProof/>
                                      <w:webHidden/>
                                    </w:rPr>
                                    <w:fldChar w:fldCharType="end"/>
                                  </w:r>
                                </w:hyperlink>
                              </w:p>
                              <w:p w14:paraId="57CECF1F" w14:textId="04A8F4A0" w:rsidR="004A59CC" w:rsidRDefault="00185882">
                                <w:pPr>
                                  <w:pStyle w:val="TM2"/>
                                  <w:tabs>
                                    <w:tab w:val="right" w:leader="dot" w:pos="9060"/>
                                  </w:tabs>
                                  <w:rPr>
                                    <w:noProof/>
                                  </w:rPr>
                                </w:pPr>
                                <w:hyperlink w:anchor="_Toc99468748" w:history="1">
                                  <w:r w:rsidR="004A59CC" w:rsidRPr="00884084">
                                    <w:rPr>
                                      <w:rStyle w:val="Lienhypertexte"/>
                                      <w:rFonts w:ascii="Marianne" w:hAnsi="Marianne"/>
                                      <w:noProof/>
                                      <w:lang w:eastAsia="en-US"/>
                                    </w:rPr>
                                    <w:t>2.1 Description des études à réaliser</w:t>
                                  </w:r>
                                  <w:r w:rsidR="004A59CC">
                                    <w:rPr>
                                      <w:noProof/>
                                      <w:webHidden/>
                                    </w:rPr>
                                    <w:tab/>
                                  </w:r>
                                  <w:r w:rsidR="004A59CC">
                                    <w:rPr>
                                      <w:noProof/>
                                      <w:webHidden/>
                                    </w:rPr>
                                    <w:fldChar w:fldCharType="begin"/>
                                  </w:r>
                                  <w:r w:rsidR="004A59CC">
                                    <w:rPr>
                                      <w:noProof/>
                                      <w:webHidden/>
                                    </w:rPr>
                                    <w:instrText xml:space="preserve"> PAGEREF _Toc99468748 \h </w:instrText>
                                  </w:r>
                                  <w:r w:rsidR="004A59CC">
                                    <w:rPr>
                                      <w:noProof/>
                                      <w:webHidden/>
                                    </w:rPr>
                                  </w:r>
                                  <w:r w:rsidR="004A59CC">
                                    <w:rPr>
                                      <w:noProof/>
                                      <w:webHidden/>
                                    </w:rPr>
                                    <w:fldChar w:fldCharType="separate"/>
                                  </w:r>
                                  <w:r w:rsidR="004A59CC">
                                    <w:rPr>
                                      <w:noProof/>
                                      <w:webHidden/>
                                    </w:rPr>
                                    <w:t>2</w:t>
                                  </w:r>
                                  <w:r w:rsidR="004A59CC">
                                    <w:rPr>
                                      <w:noProof/>
                                      <w:webHidden/>
                                    </w:rPr>
                                    <w:fldChar w:fldCharType="end"/>
                                  </w:r>
                                </w:hyperlink>
                              </w:p>
                              <w:p w14:paraId="33ECBB3E" w14:textId="5CF7156F" w:rsidR="004A59CC" w:rsidRDefault="00185882">
                                <w:pPr>
                                  <w:pStyle w:val="TM2"/>
                                  <w:tabs>
                                    <w:tab w:val="right" w:leader="dot" w:pos="9060"/>
                                  </w:tabs>
                                  <w:rPr>
                                    <w:noProof/>
                                  </w:rPr>
                                </w:pPr>
                                <w:hyperlink w:anchor="_Toc99468749" w:history="1">
                                  <w:r w:rsidR="004A59CC" w:rsidRPr="00884084">
                                    <w:rPr>
                                      <w:rStyle w:val="Lienhypertexte"/>
                                      <w:rFonts w:ascii="Marianne" w:hAnsi="Marianne"/>
                                      <w:noProof/>
                                      <w:lang w:eastAsia="en-US"/>
                                    </w:rPr>
                                    <w:t>2.2 Plan de la</w:t>
                                  </w:r>
                                  <w:r w:rsidR="003A1FC4">
                                    <w:rPr>
                                      <w:rStyle w:val="Lienhypertexte"/>
                                      <w:rFonts w:ascii="Marianne" w:hAnsi="Marianne"/>
                                      <w:noProof/>
                                      <w:lang w:eastAsia="en-US"/>
                                    </w:rPr>
                                    <w:t>s</w:t>
                                  </w:r>
                                  <w:r w:rsidR="004A59CC" w:rsidRPr="00884084">
                                    <w:rPr>
                                      <w:rStyle w:val="Lienhypertexte"/>
                                      <w:rFonts w:ascii="Marianne" w:hAnsi="Marianne"/>
                                      <w:noProof/>
                                      <w:lang w:eastAsia="en-US"/>
                                    </w:rPr>
                                    <w:t xml:space="preserve"> feuille de route sectorielle 3R pour les emballages en plastique à usage unique</w:t>
                                  </w:r>
                                  <w:r w:rsidR="004A59CC">
                                    <w:rPr>
                                      <w:noProof/>
                                      <w:webHidden/>
                                    </w:rPr>
                                    <w:tab/>
                                  </w:r>
                                  <w:r w:rsidR="004A59CC">
                                    <w:rPr>
                                      <w:noProof/>
                                      <w:webHidden/>
                                    </w:rPr>
                                    <w:fldChar w:fldCharType="begin"/>
                                  </w:r>
                                  <w:r w:rsidR="004A59CC">
                                    <w:rPr>
                                      <w:noProof/>
                                      <w:webHidden/>
                                    </w:rPr>
                                    <w:instrText xml:space="preserve"> PAGEREF _Toc99468749 \h </w:instrText>
                                  </w:r>
                                  <w:r w:rsidR="004A59CC">
                                    <w:rPr>
                                      <w:noProof/>
                                      <w:webHidden/>
                                    </w:rPr>
                                  </w:r>
                                  <w:r w:rsidR="004A59CC">
                                    <w:rPr>
                                      <w:noProof/>
                                      <w:webHidden/>
                                    </w:rPr>
                                    <w:fldChar w:fldCharType="separate"/>
                                  </w:r>
                                  <w:r w:rsidR="004A59CC">
                                    <w:rPr>
                                      <w:noProof/>
                                      <w:webHidden/>
                                    </w:rPr>
                                    <w:t>5</w:t>
                                  </w:r>
                                  <w:r w:rsidR="004A59CC">
                                    <w:rPr>
                                      <w:noProof/>
                                      <w:webHidden/>
                                    </w:rPr>
                                    <w:fldChar w:fldCharType="end"/>
                                  </w:r>
                                </w:hyperlink>
                              </w:p>
                              <w:p w14:paraId="1BD81158" w14:textId="1176E935" w:rsidR="004A59CC" w:rsidRDefault="00185882">
                                <w:pPr>
                                  <w:pStyle w:val="TM2"/>
                                  <w:tabs>
                                    <w:tab w:val="right" w:leader="dot" w:pos="9060"/>
                                  </w:tabs>
                                  <w:rPr>
                                    <w:noProof/>
                                  </w:rPr>
                                </w:pPr>
                                <w:hyperlink w:anchor="_Toc99468750" w:history="1">
                                  <w:r w:rsidR="004A59CC" w:rsidRPr="00884084">
                                    <w:rPr>
                                      <w:rStyle w:val="Lienhypertexte"/>
                                      <w:rFonts w:ascii="Marianne" w:hAnsi="Marianne"/>
                                      <w:noProof/>
                                      <w:lang w:eastAsia="en-US"/>
                                    </w:rPr>
                                    <w:t>2.3 Modalités de recueil des données</w:t>
                                  </w:r>
                                  <w:r w:rsidR="004A59CC">
                                    <w:rPr>
                                      <w:noProof/>
                                      <w:webHidden/>
                                    </w:rPr>
                                    <w:tab/>
                                  </w:r>
                                  <w:r w:rsidR="004A59CC">
                                    <w:rPr>
                                      <w:noProof/>
                                      <w:webHidden/>
                                    </w:rPr>
                                    <w:fldChar w:fldCharType="begin"/>
                                  </w:r>
                                  <w:r w:rsidR="004A59CC">
                                    <w:rPr>
                                      <w:noProof/>
                                      <w:webHidden/>
                                    </w:rPr>
                                    <w:instrText xml:space="preserve"> PAGEREF _Toc99468750 \h </w:instrText>
                                  </w:r>
                                  <w:r w:rsidR="004A59CC">
                                    <w:rPr>
                                      <w:noProof/>
                                      <w:webHidden/>
                                    </w:rPr>
                                  </w:r>
                                  <w:r w:rsidR="004A59CC">
                                    <w:rPr>
                                      <w:noProof/>
                                      <w:webHidden/>
                                    </w:rPr>
                                    <w:fldChar w:fldCharType="separate"/>
                                  </w:r>
                                  <w:r w:rsidR="004A59CC">
                                    <w:rPr>
                                      <w:noProof/>
                                      <w:webHidden/>
                                    </w:rPr>
                                    <w:t>5</w:t>
                                  </w:r>
                                  <w:r w:rsidR="004A59CC">
                                    <w:rPr>
                                      <w:noProof/>
                                      <w:webHidden/>
                                    </w:rPr>
                                    <w:fldChar w:fldCharType="end"/>
                                  </w:r>
                                </w:hyperlink>
                              </w:p>
                              <w:p w14:paraId="4B1E0BF3" w14:textId="736E30A9" w:rsidR="004A59CC" w:rsidRDefault="00185882">
                                <w:pPr>
                                  <w:pStyle w:val="TM1"/>
                                  <w:tabs>
                                    <w:tab w:val="left" w:pos="440"/>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9468751" w:history="1">
                                  <w:r w:rsidR="004A59CC" w:rsidRPr="00884084">
                                    <w:rPr>
                                      <w:rStyle w:val="Lienhypertexte"/>
                                      <w:noProof/>
                                    </w:rPr>
                                    <w:t>3.</w:t>
                                  </w:r>
                                  <w:r w:rsidR="004A59CC">
                                    <w:rPr>
                                      <w:rFonts w:asciiTheme="minorHAnsi" w:eastAsiaTheme="minorEastAsia" w:hAnsiTheme="minorHAnsi" w:cstheme="minorBidi"/>
                                      <w:b w:val="0"/>
                                      <w:noProof/>
                                      <w:color w:val="auto"/>
                                      <w:kern w:val="0"/>
                                      <w:sz w:val="22"/>
                                      <w:szCs w:val="22"/>
                                      <w14:ligatures w14:val="none"/>
                                      <w14:cntxtAlts w14:val="0"/>
                                    </w:rPr>
                                    <w:tab/>
                                  </w:r>
                                  <w:r w:rsidR="004A59CC" w:rsidRPr="00884084">
                                    <w:rPr>
                                      <w:rStyle w:val="Lienhypertexte"/>
                                      <w:noProof/>
                                    </w:rPr>
                                    <w:t>Suivi et planning du projet</w:t>
                                  </w:r>
                                  <w:r w:rsidR="004A59CC">
                                    <w:rPr>
                                      <w:noProof/>
                                      <w:webHidden/>
                                    </w:rPr>
                                    <w:tab/>
                                  </w:r>
                                  <w:r w:rsidR="004A59CC">
                                    <w:rPr>
                                      <w:noProof/>
                                      <w:webHidden/>
                                    </w:rPr>
                                    <w:fldChar w:fldCharType="begin"/>
                                  </w:r>
                                  <w:r w:rsidR="004A59CC">
                                    <w:rPr>
                                      <w:noProof/>
                                      <w:webHidden/>
                                    </w:rPr>
                                    <w:instrText xml:space="preserve"> PAGEREF _Toc99468751 \h </w:instrText>
                                  </w:r>
                                  <w:r w:rsidR="004A59CC">
                                    <w:rPr>
                                      <w:noProof/>
                                      <w:webHidden/>
                                    </w:rPr>
                                  </w:r>
                                  <w:r w:rsidR="004A59CC">
                                    <w:rPr>
                                      <w:noProof/>
                                      <w:webHidden/>
                                    </w:rPr>
                                    <w:fldChar w:fldCharType="separate"/>
                                  </w:r>
                                  <w:r w:rsidR="004A59CC">
                                    <w:rPr>
                                      <w:noProof/>
                                      <w:webHidden/>
                                    </w:rPr>
                                    <w:t>5</w:t>
                                  </w:r>
                                  <w:r w:rsidR="004A59CC">
                                    <w:rPr>
                                      <w:noProof/>
                                      <w:webHidden/>
                                    </w:rPr>
                                    <w:fldChar w:fldCharType="end"/>
                                  </w:r>
                                </w:hyperlink>
                              </w:p>
                              <w:p w14:paraId="5ABD3ED8" w14:textId="6B27D156" w:rsidR="004A59CC" w:rsidRDefault="00185882">
                                <w:pPr>
                                  <w:pStyle w:val="TM1"/>
                                  <w:tabs>
                                    <w:tab w:val="left" w:pos="440"/>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9468752" w:history="1">
                                  <w:r w:rsidR="004A59CC" w:rsidRPr="00884084">
                                    <w:rPr>
                                      <w:rStyle w:val="Lienhypertexte"/>
                                      <w:noProof/>
                                    </w:rPr>
                                    <w:t>4.</w:t>
                                  </w:r>
                                  <w:r w:rsidR="004A59CC">
                                    <w:rPr>
                                      <w:rFonts w:asciiTheme="minorHAnsi" w:eastAsiaTheme="minorEastAsia" w:hAnsiTheme="minorHAnsi" w:cstheme="minorBidi"/>
                                      <w:b w:val="0"/>
                                      <w:noProof/>
                                      <w:color w:val="auto"/>
                                      <w:kern w:val="0"/>
                                      <w:sz w:val="22"/>
                                      <w:szCs w:val="22"/>
                                      <w14:ligatures w14:val="none"/>
                                      <w14:cntxtAlts w14:val="0"/>
                                    </w:rPr>
                                    <w:tab/>
                                  </w:r>
                                  <w:r w:rsidR="004A59CC" w:rsidRPr="00884084">
                                    <w:rPr>
                                      <w:rStyle w:val="Lienhypertexte"/>
                                      <w:noProof/>
                                    </w:rPr>
                                    <w:t>Engagements spécifiques</w:t>
                                  </w:r>
                                  <w:r w:rsidR="004A59CC">
                                    <w:rPr>
                                      <w:noProof/>
                                      <w:webHidden/>
                                    </w:rPr>
                                    <w:tab/>
                                  </w:r>
                                  <w:r w:rsidR="004A59CC">
                                    <w:rPr>
                                      <w:noProof/>
                                      <w:webHidden/>
                                    </w:rPr>
                                    <w:fldChar w:fldCharType="begin"/>
                                  </w:r>
                                  <w:r w:rsidR="004A59CC">
                                    <w:rPr>
                                      <w:noProof/>
                                      <w:webHidden/>
                                    </w:rPr>
                                    <w:instrText xml:space="preserve"> PAGEREF _Toc99468752 \h </w:instrText>
                                  </w:r>
                                  <w:r w:rsidR="004A59CC">
                                    <w:rPr>
                                      <w:noProof/>
                                      <w:webHidden/>
                                    </w:rPr>
                                  </w:r>
                                  <w:r w:rsidR="004A59CC">
                                    <w:rPr>
                                      <w:noProof/>
                                      <w:webHidden/>
                                    </w:rPr>
                                    <w:fldChar w:fldCharType="separate"/>
                                  </w:r>
                                  <w:r w:rsidR="004A59CC">
                                    <w:rPr>
                                      <w:noProof/>
                                      <w:webHidden/>
                                    </w:rPr>
                                    <w:t>5</w:t>
                                  </w:r>
                                  <w:r w:rsidR="004A59CC">
                                    <w:rPr>
                                      <w:noProof/>
                                      <w:webHidden/>
                                    </w:rPr>
                                    <w:fldChar w:fldCharType="end"/>
                                  </w:r>
                                </w:hyperlink>
                              </w:p>
                              <w:p w14:paraId="2920CEF2" w14:textId="10054BB6" w:rsidR="004A59CC" w:rsidRDefault="00185882">
                                <w:pPr>
                                  <w:pStyle w:val="TM1"/>
                                  <w:tabs>
                                    <w:tab w:val="left" w:pos="440"/>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9468753" w:history="1">
                                  <w:r w:rsidR="004A59CC" w:rsidRPr="00884084">
                                    <w:rPr>
                                      <w:rStyle w:val="Lienhypertexte"/>
                                      <w:noProof/>
                                    </w:rPr>
                                    <w:t>5.</w:t>
                                  </w:r>
                                  <w:r w:rsidR="004A59CC">
                                    <w:rPr>
                                      <w:rFonts w:asciiTheme="minorHAnsi" w:eastAsiaTheme="minorEastAsia" w:hAnsiTheme="minorHAnsi" w:cstheme="minorBidi"/>
                                      <w:b w:val="0"/>
                                      <w:noProof/>
                                      <w:color w:val="auto"/>
                                      <w:kern w:val="0"/>
                                      <w:sz w:val="22"/>
                                      <w:szCs w:val="22"/>
                                      <w14:ligatures w14:val="none"/>
                                      <w14:cntxtAlts w14:val="0"/>
                                    </w:rPr>
                                    <w:tab/>
                                  </w:r>
                                  <w:r w:rsidR="004A59CC" w:rsidRPr="00884084">
                                    <w:rPr>
                                      <w:rStyle w:val="Lienhypertexte"/>
                                      <w:noProof/>
                                    </w:rPr>
                                    <w:t>Rapports / documents à fournir lors de l’exécution du contrat de financement</w:t>
                                  </w:r>
                                  <w:r w:rsidR="004A59CC">
                                    <w:rPr>
                                      <w:noProof/>
                                      <w:webHidden/>
                                    </w:rPr>
                                    <w:tab/>
                                  </w:r>
                                  <w:r w:rsidR="004A59CC">
                                    <w:rPr>
                                      <w:noProof/>
                                      <w:webHidden/>
                                    </w:rPr>
                                    <w:fldChar w:fldCharType="begin"/>
                                  </w:r>
                                  <w:r w:rsidR="004A59CC">
                                    <w:rPr>
                                      <w:noProof/>
                                      <w:webHidden/>
                                    </w:rPr>
                                    <w:instrText xml:space="preserve"> PAGEREF _Toc99468753 \h </w:instrText>
                                  </w:r>
                                  <w:r w:rsidR="004A59CC">
                                    <w:rPr>
                                      <w:noProof/>
                                      <w:webHidden/>
                                    </w:rPr>
                                  </w:r>
                                  <w:r w:rsidR="004A59CC">
                                    <w:rPr>
                                      <w:noProof/>
                                      <w:webHidden/>
                                    </w:rPr>
                                    <w:fldChar w:fldCharType="separate"/>
                                  </w:r>
                                  <w:r w:rsidR="004A59CC">
                                    <w:rPr>
                                      <w:noProof/>
                                      <w:webHidden/>
                                    </w:rPr>
                                    <w:t>5</w:t>
                                  </w:r>
                                  <w:r w:rsidR="004A59CC">
                                    <w:rPr>
                                      <w:noProof/>
                                      <w:webHidden/>
                                    </w:rPr>
                                    <w:fldChar w:fldCharType="end"/>
                                  </w:r>
                                </w:hyperlink>
                              </w:p>
                              <w:p w14:paraId="46D31A6A" w14:textId="6AAFD1A9" w:rsidR="00AB5B99" w:rsidRDefault="00AB5B99" w:rsidP="00AB5B99">
                                <w:r>
                                  <w:rPr>
                                    <w:b/>
                                    <w:bCs/>
                                  </w:rPr>
                                  <w:fldChar w:fldCharType="end"/>
                                </w:r>
                              </w:p>
                            </w:sdtContent>
                          </w:sdt>
                          <w:p w14:paraId="2BA936E4" w14:textId="77777777" w:rsidR="00AB5B99" w:rsidRDefault="00AB5B99" w:rsidP="00AB5B99">
                            <w:pPr>
                              <w:pStyle w:val="TexteCouran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A79262" id="_x0000_t202" coordsize="21600,21600" o:spt="202" path="m,l,21600r21600,l21600,xe">
                <v:stroke joinstyle="miter"/>
                <v:path gradientshapeok="t" o:connecttype="rect"/>
              </v:shapetype>
              <v:shape id="Zone de texte 2" o:spid="_x0000_s1026" type="#_x0000_t202" style="position:absolute;margin-left:19.85pt;margin-top:219.35pt;width:460.5pt;height:433.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" filled="f" stroked="f">
                <v:textbox>
                  <w:txbxContent>
                    <w:sdt>
                      <w:sdtPr>
                        <w:rPr>
                          <w:rFonts w:ascii="Calibri" w:eastAsia="Times New Roman" w:hAnsi="Calibri" w:cs="Times New Roman"/>
                          <w:color w:val="000000"/>
                          <w:kern w:val="28"/>
                          <w:sz w:val="20"/>
                          <w:szCs w:val="20"/>
                          <w14:ligatures w14:val="standard"/>
                          <w14:cntxtAlts/>
                        </w:rPr>
                        <w:id w:val="1825623857"/>
                        <w:docPartObj>
                          <w:docPartGallery w:val="Table of Contents"/>
                          <w:docPartUnique/>
                        </w:docPartObj>
                      </w:sdtPr>
                      <w:sdtEndPr>
                        <w:rPr>
                          <w:b/>
                          <w:bCs/>
                        </w:rPr>
                      </w:sdtEndPr>
                      <w:sdtContent>
                        <w:p w14:paraId="60F64187" w14:textId="77777777" w:rsidR="00AB5B99" w:rsidRDefault="00AB5B99" w:rsidP="00AB5B99">
                          <w:pPr>
                            <w:pStyle w:val="En-ttedetabledesmatires"/>
                          </w:pPr>
                          <w:r>
                            <w:t>Table des matières</w:t>
                          </w:r>
                        </w:p>
                        <w:p w14:paraId="3B7974B6" w14:textId="363C442F" w:rsidR="004A59CC" w:rsidRDefault="00AB5B99">
                          <w:pPr>
                            <w:pStyle w:val="TM1"/>
                            <w:tabs>
                              <w:tab w:val="left" w:pos="440"/>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99468746" w:history="1">
                            <w:r w:rsidR="004A59CC" w:rsidRPr="00884084">
                              <w:rPr>
                                <w:rStyle w:val="Lienhypertexte"/>
                                <w:noProof/>
                              </w:rPr>
                              <w:t>1.</w:t>
                            </w:r>
                            <w:r w:rsidR="004A59CC">
                              <w:rPr>
                                <w:rFonts w:asciiTheme="minorHAnsi" w:eastAsiaTheme="minorEastAsia" w:hAnsiTheme="minorHAnsi" w:cstheme="minorBidi"/>
                                <w:b w:val="0"/>
                                <w:noProof/>
                                <w:color w:val="auto"/>
                                <w:kern w:val="0"/>
                                <w:sz w:val="22"/>
                                <w:szCs w:val="22"/>
                                <w14:ligatures w14:val="none"/>
                                <w14:cntxtAlts w14:val="0"/>
                              </w:rPr>
                              <w:tab/>
                            </w:r>
                            <w:r w:rsidR="004A59CC" w:rsidRPr="00884084">
                              <w:rPr>
                                <w:rStyle w:val="Lienhypertexte"/>
                                <w:noProof/>
                              </w:rPr>
                              <w:t>Informations préalables</w:t>
                            </w:r>
                            <w:r w:rsidR="004A59CC">
                              <w:rPr>
                                <w:noProof/>
                                <w:webHidden/>
                              </w:rPr>
                              <w:tab/>
                            </w:r>
                            <w:r w:rsidR="004A59CC">
                              <w:rPr>
                                <w:noProof/>
                                <w:webHidden/>
                              </w:rPr>
                              <w:fldChar w:fldCharType="begin"/>
                            </w:r>
                            <w:r w:rsidR="004A59CC">
                              <w:rPr>
                                <w:noProof/>
                                <w:webHidden/>
                              </w:rPr>
                              <w:instrText xml:space="preserve"> PAGEREF _Toc99468746 \h </w:instrText>
                            </w:r>
                            <w:r w:rsidR="004A59CC">
                              <w:rPr>
                                <w:noProof/>
                                <w:webHidden/>
                              </w:rPr>
                            </w:r>
                            <w:r w:rsidR="004A59CC">
                              <w:rPr>
                                <w:noProof/>
                                <w:webHidden/>
                              </w:rPr>
                              <w:fldChar w:fldCharType="separate"/>
                            </w:r>
                            <w:r w:rsidR="004A59CC">
                              <w:rPr>
                                <w:noProof/>
                                <w:webHidden/>
                              </w:rPr>
                              <w:t>2</w:t>
                            </w:r>
                            <w:r w:rsidR="004A59CC">
                              <w:rPr>
                                <w:noProof/>
                                <w:webHidden/>
                              </w:rPr>
                              <w:fldChar w:fldCharType="end"/>
                            </w:r>
                          </w:hyperlink>
                        </w:p>
                        <w:p w14:paraId="3D7F4D8C" w14:textId="4F6F25DC" w:rsidR="004A59CC" w:rsidRDefault="00185882">
                          <w:pPr>
                            <w:pStyle w:val="TM1"/>
                            <w:tabs>
                              <w:tab w:val="left" w:pos="440"/>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9468747" w:history="1">
                            <w:r w:rsidR="004A59CC" w:rsidRPr="00884084">
                              <w:rPr>
                                <w:rStyle w:val="Lienhypertexte"/>
                                <w:noProof/>
                              </w:rPr>
                              <w:t>2.</w:t>
                            </w:r>
                            <w:r w:rsidR="004A59CC">
                              <w:rPr>
                                <w:rFonts w:asciiTheme="minorHAnsi" w:eastAsiaTheme="minorEastAsia" w:hAnsiTheme="minorHAnsi" w:cstheme="minorBidi"/>
                                <w:b w:val="0"/>
                                <w:noProof/>
                                <w:color w:val="auto"/>
                                <w:kern w:val="0"/>
                                <w:sz w:val="22"/>
                                <w:szCs w:val="22"/>
                                <w14:ligatures w14:val="none"/>
                                <w14:cntxtAlts w14:val="0"/>
                              </w:rPr>
                              <w:tab/>
                            </w:r>
                            <w:r w:rsidR="004A59CC" w:rsidRPr="00884084">
                              <w:rPr>
                                <w:rStyle w:val="Lienhypertexte"/>
                                <w:noProof/>
                              </w:rPr>
                              <w:t>Description détaillée de l’opération</w:t>
                            </w:r>
                            <w:r w:rsidR="004A59CC">
                              <w:rPr>
                                <w:noProof/>
                                <w:webHidden/>
                              </w:rPr>
                              <w:tab/>
                            </w:r>
                            <w:r w:rsidR="004A59CC">
                              <w:rPr>
                                <w:noProof/>
                                <w:webHidden/>
                              </w:rPr>
                              <w:fldChar w:fldCharType="begin"/>
                            </w:r>
                            <w:r w:rsidR="004A59CC">
                              <w:rPr>
                                <w:noProof/>
                                <w:webHidden/>
                              </w:rPr>
                              <w:instrText xml:space="preserve"> PAGEREF _Toc99468747 \h </w:instrText>
                            </w:r>
                            <w:r w:rsidR="004A59CC">
                              <w:rPr>
                                <w:noProof/>
                                <w:webHidden/>
                              </w:rPr>
                            </w:r>
                            <w:r w:rsidR="004A59CC">
                              <w:rPr>
                                <w:noProof/>
                                <w:webHidden/>
                              </w:rPr>
                              <w:fldChar w:fldCharType="separate"/>
                            </w:r>
                            <w:r w:rsidR="004A59CC">
                              <w:rPr>
                                <w:noProof/>
                                <w:webHidden/>
                              </w:rPr>
                              <w:t>2</w:t>
                            </w:r>
                            <w:r w:rsidR="004A59CC">
                              <w:rPr>
                                <w:noProof/>
                                <w:webHidden/>
                              </w:rPr>
                              <w:fldChar w:fldCharType="end"/>
                            </w:r>
                          </w:hyperlink>
                        </w:p>
                        <w:p w14:paraId="57CECF1F" w14:textId="04A8F4A0" w:rsidR="004A59CC" w:rsidRDefault="00185882">
                          <w:pPr>
                            <w:pStyle w:val="TM2"/>
                            <w:tabs>
                              <w:tab w:val="right" w:leader="dot" w:pos="9060"/>
                            </w:tabs>
                            <w:rPr>
                              <w:noProof/>
                            </w:rPr>
                          </w:pPr>
                          <w:hyperlink w:anchor="_Toc99468748" w:history="1">
                            <w:r w:rsidR="004A59CC" w:rsidRPr="00884084">
                              <w:rPr>
                                <w:rStyle w:val="Lienhypertexte"/>
                                <w:rFonts w:ascii="Marianne" w:hAnsi="Marianne"/>
                                <w:noProof/>
                                <w:lang w:eastAsia="en-US"/>
                              </w:rPr>
                              <w:t>2.1 Description des études à réaliser</w:t>
                            </w:r>
                            <w:r w:rsidR="004A59CC">
                              <w:rPr>
                                <w:noProof/>
                                <w:webHidden/>
                              </w:rPr>
                              <w:tab/>
                            </w:r>
                            <w:r w:rsidR="004A59CC">
                              <w:rPr>
                                <w:noProof/>
                                <w:webHidden/>
                              </w:rPr>
                              <w:fldChar w:fldCharType="begin"/>
                            </w:r>
                            <w:r w:rsidR="004A59CC">
                              <w:rPr>
                                <w:noProof/>
                                <w:webHidden/>
                              </w:rPr>
                              <w:instrText xml:space="preserve"> PAGEREF _Toc99468748 \h </w:instrText>
                            </w:r>
                            <w:r w:rsidR="004A59CC">
                              <w:rPr>
                                <w:noProof/>
                                <w:webHidden/>
                              </w:rPr>
                            </w:r>
                            <w:r w:rsidR="004A59CC">
                              <w:rPr>
                                <w:noProof/>
                                <w:webHidden/>
                              </w:rPr>
                              <w:fldChar w:fldCharType="separate"/>
                            </w:r>
                            <w:r w:rsidR="004A59CC">
                              <w:rPr>
                                <w:noProof/>
                                <w:webHidden/>
                              </w:rPr>
                              <w:t>2</w:t>
                            </w:r>
                            <w:r w:rsidR="004A59CC">
                              <w:rPr>
                                <w:noProof/>
                                <w:webHidden/>
                              </w:rPr>
                              <w:fldChar w:fldCharType="end"/>
                            </w:r>
                          </w:hyperlink>
                        </w:p>
                        <w:p w14:paraId="33ECBB3E" w14:textId="5CF7156F" w:rsidR="004A59CC" w:rsidRDefault="00185882">
                          <w:pPr>
                            <w:pStyle w:val="TM2"/>
                            <w:tabs>
                              <w:tab w:val="right" w:leader="dot" w:pos="9060"/>
                            </w:tabs>
                            <w:rPr>
                              <w:noProof/>
                            </w:rPr>
                          </w:pPr>
                          <w:hyperlink w:anchor="_Toc99468749" w:history="1">
                            <w:r w:rsidR="004A59CC" w:rsidRPr="00884084">
                              <w:rPr>
                                <w:rStyle w:val="Lienhypertexte"/>
                                <w:rFonts w:ascii="Marianne" w:hAnsi="Marianne"/>
                                <w:noProof/>
                                <w:lang w:eastAsia="en-US"/>
                              </w:rPr>
                              <w:t>2.2 Plan de la</w:t>
                            </w:r>
                            <w:r w:rsidR="003A1FC4">
                              <w:rPr>
                                <w:rStyle w:val="Lienhypertexte"/>
                                <w:rFonts w:ascii="Marianne" w:hAnsi="Marianne"/>
                                <w:noProof/>
                                <w:lang w:eastAsia="en-US"/>
                              </w:rPr>
                              <w:t>s</w:t>
                            </w:r>
                            <w:r w:rsidR="004A59CC" w:rsidRPr="00884084">
                              <w:rPr>
                                <w:rStyle w:val="Lienhypertexte"/>
                                <w:rFonts w:ascii="Marianne" w:hAnsi="Marianne"/>
                                <w:noProof/>
                                <w:lang w:eastAsia="en-US"/>
                              </w:rPr>
                              <w:t xml:space="preserve"> feuille de route sectorielle 3R pour les emballages en plastique à usage unique</w:t>
                            </w:r>
                            <w:r w:rsidR="004A59CC">
                              <w:rPr>
                                <w:noProof/>
                                <w:webHidden/>
                              </w:rPr>
                              <w:tab/>
                            </w:r>
                            <w:r w:rsidR="004A59CC">
                              <w:rPr>
                                <w:noProof/>
                                <w:webHidden/>
                              </w:rPr>
                              <w:fldChar w:fldCharType="begin"/>
                            </w:r>
                            <w:r w:rsidR="004A59CC">
                              <w:rPr>
                                <w:noProof/>
                                <w:webHidden/>
                              </w:rPr>
                              <w:instrText xml:space="preserve"> PAGEREF _Toc99468749 \h </w:instrText>
                            </w:r>
                            <w:r w:rsidR="004A59CC">
                              <w:rPr>
                                <w:noProof/>
                                <w:webHidden/>
                              </w:rPr>
                            </w:r>
                            <w:r w:rsidR="004A59CC">
                              <w:rPr>
                                <w:noProof/>
                                <w:webHidden/>
                              </w:rPr>
                              <w:fldChar w:fldCharType="separate"/>
                            </w:r>
                            <w:r w:rsidR="004A59CC">
                              <w:rPr>
                                <w:noProof/>
                                <w:webHidden/>
                              </w:rPr>
                              <w:t>5</w:t>
                            </w:r>
                            <w:r w:rsidR="004A59CC">
                              <w:rPr>
                                <w:noProof/>
                                <w:webHidden/>
                              </w:rPr>
                              <w:fldChar w:fldCharType="end"/>
                            </w:r>
                          </w:hyperlink>
                        </w:p>
                        <w:p w14:paraId="1BD81158" w14:textId="1176E935" w:rsidR="004A59CC" w:rsidRDefault="00185882">
                          <w:pPr>
                            <w:pStyle w:val="TM2"/>
                            <w:tabs>
                              <w:tab w:val="right" w:leader="dot" w:pos="9060"/>
                            </w:tabs>
                            <w:rPr>
                              <w:noProof/>
                            </w:rPr>
                          </w:pPr>
                          <w:hyperlink w:anchor="_Toc99468750" w:history="1">
                            <w:r w:rsidR="004A59CC" w:rsidRPr="00884084">
                              <w:rPr>
                                <w:rStyle w:val="Lienhypertexte"/>
                                <w:rFonts w:ascii="Marianne" w:hAnsi="Marianne"/>
                                <w:noProof/>
                                <w:lang w:eastAsia="en-US"/>
                              </w:rPr>
                              <w:t>2.3 Modalités de recueil des données</w:t>
                            </w:r>
                            <w:r w:rsidR="004A59CC">
                              <w:rPr>
                                <w:noProof/>
                                <w:webHidden/>
                              </w:rPr>
                              <w:tab/>
                            </w:r>
                            <w:r w:rsidR="004A59CC">
                              <w:rPr>
                                <w:noProof/>
                                <w:webHidden/>
                              </w:rPr>
                              <w:fldChar w:fldCharType="begin"/>
                            </w:r>
                            <w:r w:rsidR="004A59CC">
                              <w:rPr>
                                <w:noProof/>
                                <w:webHidden/>
                              </w:rPr>
                              <w:instrText xml:space="preserve"> PAGEREF _Toc99468750 \h </w:instrText>
                            </w:r>
                            <w:r w:rsidR="004A59CC">
                              <w:rPr>
                                <w:noProof/>
                                <w:webHidden/>
                              </w:rPr>
                            </w:r>
                            <w:r w:rsidR="004A59CC">
                              <w:rPr>
                                <w:noProof/>
                                <w:webHidden/>
                              </w:rPr>
                              <w:fldChar w:fldCharType="separate"/>
                            </w:r>
                            <w:r w:rsidR="004A59CC">
                              <w:rPr>
                                <w:noProof/>
                                <w:webHidden/>
                              </w:rPr>
                              <w:t>5</w:t>
                            </w:r>
                            <w:r w:rsidR="004A59CC">
                              <w:rPr>
                                <w:noProof/>
                                <w:webHidden/>
                              </w:rPr>
                              <w:fldChar w:fldCharType="end"/>
                            </w:r>
                          </w:hyperlink>
                        </w:p>
                        <w:p w14:paraId="4B1E0BF3" w14:textId="736E30A9" w:rsidR="004A59CC" w:rsidRDefault="00185882">
                          <w:pPr>
                            <w:pStyle w:val="TM1"/>
                            <w:tabs>
                              <w:tab w:val="left" w:pos="440"/>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9468751" w:history="1">
                            <w:r w:rsidR="004A59CC" w:rsidRPr="00884084">
                              <w:rPr>
                                <w:rStyle w:val="Lienhypertexte"/>
                                <w:noProof/>
                              </w:rPr>
                              <w:t>3.</w:t>
                            </w:r>
                            <w:r w:rsidR="004A59CC">
                              <w:rPr>
                                <w:rFonts w:asciiTheme="minorHAnsi" w:eastAsiaTheme="minorEastAsia" w:hAnsiTheme="minorHAnsi" w:cstheme="minorBidi"/>
                                <w:b w:val="0"/>
                                <w:noProof/>
                                <w:color w:val="auto"/>
                                <w:kern w:val="0"/>
                                <w:sz w:val="22"/>
                                <w:szCs w:val="22"/>
                                <w14:ligatures w14:val="none"/>
                                <w14:cntxtAlts w14:val="0"/>
                              </w:rPr>
                              <w:tab/>
                            </w:r>
                            <w:r w:rsidR="004A59CC" w:rsidRPr="00884084">
                              <w:rPr>
                                <w:rStyle w:val="Lienhypertexte"/>
                                <w:noProof/>
                              </w:rPr>
                              <w:t>Suivi et planning du projet</w:t>
                            </w:r>
                            <w:r w:rsidR="004A59CC">
                              <w:rPr>
                                <w:noProof/>
                                <w:webHidden/>
                              </w:rPr>
                              <w:tab/>
                            </w:r>
                            <w:r w:rsidR="004A59CC">
                              <w:rPr>
                                <w:noProof/>
                                <w:webHidden/>
                              </w:rPr>
                              <w:fldChar w:fldCharType="begin"/>
                            </w:r>
                            <w:r w:rsidR="004A59CC">
                              <w:rPr>
                                <w:noProof/>
                                <w:webHidden/>
                              </w:rPr>
                              <w:instrText xml:space="preserve"> PAGEREF _Toc99468751 \h </w:instrText>
                            </w:r>
                            <w:r w:rsidR="004A59CC">
                              <w:rPr>
                                <w:noProof/>
                                <w:webHidden/>
                              </w:rPr>
                            </w:r>
                            <w:r w:rsidR="004A59CC">
                              <w:rPr>
                                <w:noProof/>
                                <w:webHidden/>
                              </w:rPr>
                              <w:fldChar w:fldCharType="separate"/>
                            </w:r>
                            <w:r w:rsidR="004A59CC">
                              <w:rPr>
                                <w:noProof/>
                                <w:webHidden/>
                              </w:rPr>
                              <w:t>5</w:t>
                            </w:r>
                            <w:r w:rsidR="004A59CC">
                              <w:rPr>
                                <w:noProof/>
                                <w:webHidden/>
                              </w:rPr>
                              <w:fldChar w:fldCharType="end"/>
                            </w:r>
                          </w:hyperlink>
                        </w:p>
                        <w:p w14:paraId="5ABD3ED8" w14:textId="6B27D156" w:rsidR="004A59CC" w:rsidRDefault="00185882">
                          <w:pPr>
                            <w:pStyle w:val="TM1"/>
                            <w:tabs>
                              <w:tab w:val="left" w:pos="440"/>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9468752" w:history="1">
                            <w:r w:rsidR="004A59CC" w:rsidRPr="00884084">
                              <w:rPr>
                                <w:rStyle w:val="Lienhypertexte"/>
                                <w:noProof/>
                              </w:rPr>
                              <w:t>4.</w:t>
                            </w:r>
                            <w:r w:rsidR="004A59CC">
                              <w:rPr>
                                <w:rFonts w:asciiTheme="minorHAnsi" w:eastAsiaTheme="minorEastAsia" w:hAnsiTheme="minorHAnsi" w:cstheme="minorBidi"/>
                                <w:b w:val="0"/>
                                <w:noProof/>
                                <w:color w:val="auto"/>
                                <w:kern w:val="0"/>
                                <w:sz w:val="22"/>
                                <w:szCs w:val="22"/>
                                <w14:ligatures w14:val="none"/>
                                <w14:cntxtAlts w14:val="0"/>
                              </w:rPr>
                              <w:tab/>
                            </w:r>
                            <w:r w:rsidR="004A59CC" w:rsidRPr="00884084">
                              <w:rPr>
                                <w:rStyle w:val="Lienhypertexte"/>
                                <w:noProof/>
                              </w:rPr>
                              <w:t>Engagements spécifiques</w:t>
                            </w:r>
                            <w:r w:rsidR="004A59CC">
                              <w:rPr>
                                <w:noProof/>
                                <w:webHidden/>
                              </w:rPr>
                              <w:tab/>
                            </w:r>
                            <w:r w:rsidR="004A59CC">
                              <w:rPr>
                                <w:noProof/>
                                <w:webHidden/>
                              </w:rPr>
                              <w:fldChar w:fldCharType="begin"/>
                            </w:r>
                            <w:r w:rsidR="004A59CC">
                              <w:rPr>
                                <w:noProof/>
                                <w:webHidden/>
                              </w:rPr>
                              <w:instrText xml:space="preserve"> PAGEREF _Toc99468752 \h </w:instrText>
                            </w:r>
                            <w:r w:rsidR="004A59CC">
                              <w:rPr>
                                <w:noProof/>
                                <w:webHidden/>
                              </w:rPr>
                            </w:r>
                            <w:r w:rsidR="004A59CC">
                              <w:rPr>
                                <w:noProof/>
                                <w:webHidden/>
                              </w:rPr>
                              <w:fldChar w:fldCharType="separate"/>
                            </w:r>
                            <w:r w:rsidR="004A59CC">
                              <w:rPr>
                                <w:noProof/>
                                <w:webHidden/>
                              </w:rPr>
                              <w:t>5</w:t>
                            </w:r>
                            <w:r w:rsidR="004A59CC">
                              <w:rPr>
                                <w:noProof/>
                                <w:webHidden/>
                              </w:rPr>
                              <w:fldChar w:fldCharType="end"/>
                            </w:r>
                          </w:hyperlink>
                        </w:p>
                        <w:p w14:paraId="2920CEF2" w14:textId="10054BB6" w:rsidR="004A59CC" w:rsidRDefault="00185882">
                          <w:pPr>
                            <w:pStyle w:val="TM1"/>
                            <w:tabs>
                              <w:tab w:val="left" w:pos="440"/>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9468753" w:history="1">
                            <w:r w:rsidR="004A59CC" w:rsidRPr="00884084">
                              <w:rPr>
                                <w:rStyle w:val="Lienhypertexte"/>
                                <w:noProof/>
                              </w:rPr>
                              <w:t>5.</w:t>
                            </w:r>
                            <w:r w:rsidR="004A59CC">
                              <w:rPr>
                                <w:rFonts w:asciiTheme="minorHAnsi" w:eastAsiaTheme="minorEastAsia" w:hAnsiTheme="minorHAnsi" w:cstheme="minorBidi"/>
                                <w:b w:val="0"/>
                                <w:noProof/>
                                <w:color w:val="auto"/>
                                <w:kern w:val="0"/>
                                <w:sz w:val="22"/>
                                <w:szCs w:val="22"/>
                                <w14:ligatures w14:val="none"/>
                                <w14:cntxtAlts w14:val="0"/>
                              </w:rPr>
                              <w:tab/>
                            </w:r>
                            <w:r w:rsidR="004A59CC" w:rsidRPr="00884084">
                              <w:rPr>
                                <w:rStyle w:val="Lienhypertexte"/>
                                <w:noProof/>
                              </w:rPr>
                              <w:t>Rapports / documents à fournir lors de l’exécution du contrat de financement</w:t>
                            </w:r>
                            <w:r w:rsidR="004A59CC">
                              <w:rPr>
                                <w:noProof/>
                                <w:webHidden/>
                              </w:rPr>
                              <w:tab/>
                            </w:r>
                            <w:r w:rsidR="004A59CC">
                              <w:rPr>
                                <w:noProof/>
                                <w:webHidden/>
                              </w:rPr>
                              <w:fldChar w:fldCharType="begin"/>
                            </w:r>
                            <w:r w:rsidR="004A59CC">
                              <w:rPr>
                                <w:noProof/>
                                <w:webHidden/>
                              </w:rPr>
                              <w:instrText xml:space="preserve"> PAGEREF _Toc99468753 \h </w:instrText>
                            </w:r>
                            <w:r w:rsidR="004A59CC">
                              <w:rPr>
                                <w:noProof/>
                                <w:webHidden/>
                              </w:rPr>
                            </w:r>
                            <w:r w:rsidR="004A59CC">
                              <w:rPr>
                                <w:noProof/>
                                <w:webHidden/>
                              </w:rPr>
                              <w:fldChar w:fldCharType="separate"/>
                            </w:r>
                            <w:r w:rsidR="004A59CC">
                              <w:rPr>
                                <w:noProof/>
                                <w:webHidden/>
                              </w:rPr>
                              <w:t>5</w:t>
                            </w:r>
                            <w:r w:rsidR="004A59CC">
                              <w:rPr>
                                <w:noProof/>
                                <w:webHidden/>
                              </w:rPr>
                              <w:fldChar w:fldCharType="end"/>
                            </w:r>
                          </w:hyperlink>
                        </w:p>
                        <w:p w14:paraId="46D31A6A" w14:textId="6AAFD1A9" w:rsidR="00AB5B99" w:rsidRDefault="00AB5B99" w:rsidP="00AB5B99">
                          <w:r>
                            <w:rPr>
                              <w:b/>
                              <w:bCs/>
                            </w:rPr>
                            <w:fldChar w:fldCharType="end"/>
                          </w:r>
                        </w:p>
                      </w:sdtContent>
                    </w:sdt>
                    <w:p w14:paraId="2BA936E4" w14:textId="77777777" w:rsidR="00AB5B99" w:rsidRDefault="00AB5B99" w:rsidP="00AB5B99">
                      <w:pPr>
                        <w:pStyle w:val="TexteCourant"/>
                      </w:pPr>
                    </w:p>
                  </w:txbxContent>
                </v:textbox>
                <w10:wrap type="square" anchorx="margin"/>
              </v:shape>
            </w:pict>
          </mc:Fallback>
        </mc:AlternateContent>
      </w:r>
      <w:r w:rsidRPr="006B1608">
        <w:rPr>
          <w:noProof/>
        </w:rPr>
        <mc:AlternateContent>
          <mc:Choice Requires="wps">
            <w:drawing>
              <wp:anchor distT="45720" distB="45720" distL="114300" distR="114300" simplePos="0" relativeHeight="251659264" behindDoc="0" locked="0" layoutInCell="1" allowOverlap="1" wp14:anchorId="399C6A0D" wp14:editId="409D4B91">
                <wp:simplePos x="0" y="0"/>
                <wp:positionH relativeFrom="margin">
                  <wp:posOffset>252095</wp:posOffset>
                </wp:positionH>
                <wp:positionV relativeFrom="paragraph">
                  <wp:posOffset>1071245</wp:posOffset>
                </wp:positionV>
                <wp:extent cx="5791200" cy="14287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287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71A3CD49" w14:textId="77777777" w:rsidR="00AB5B99" w:rsidRDefault="00AB5B99" w:rsidP="00AB5B99">
                            <w:pPr>
                              <w:pStyle w:val="TITREPRINCIPAL1repage"/>
                              <w:spacing w:before="0" w:after="0"/>
                            </w:pPr>
                            <w:r w:rsidRPr="00B13168">
                              <w:t>Volet technique</w:t>
                            </w:r>
                          </w:p>
                          <w:p w14:paraId="34076274" w14:textId="48CD0020" w:rsidR="00AB5B99" w:rsidRPr="002E15DB" w:rsidRDefault="005D5D09" w:rsidP="00AB5B99">
                            <w:pPr>
                              <w:pStyle w:val="TITREPRINCIPAL1repage"/>
                              <w:spacing w:before="0" w:after="0"/>
                              <w:rPr>
                                <w:b w:val="0"/>
                                <w:bCs w:val="0"/>
                                <w:sz w:val="28"/>
                              </w:rPr>
                            </w:pPr>
                            <w:r>
                              <w:rPr>
                                <w:b w:val="0"/>
                                <w:bCs w:val="0"/>
                              </w:rPr>
                              <w:t>Aides à l’élaboration de feuilles de route sectorielles</w:t>
                            </w:r>
                            <w:r w:rsidR="00B97A79">
                              <w:rPr>
                                <w:b w:val="0"/>
                                <w:bCs w:val="0"/>
                              </w:rPr>
                              <w:t xml:space="preserve"> 3R </w:t>
                            </w:r>
                            <w:r>
                              <w:rPr>
                                <w:b w:val="0"/>
                                <w:bCs w:val="0"/>
                              </w:rPr>
                              <w:t>pour les emballages</w:t>
                            </w:r>
                            <w:r w:rsidR="00B97A79">
                              <w:rPr>
                                <w:b w:val="0"/>
                                <w:bCs w:val="0"/>
                              </w:rPr>
                              <w:t xml:space="preserve"> en plastique à usage unique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9C6A0D" id="_x0000_s1027" style="position:absolute;margin-left:19.85pt;margin-top:84.35pt;width:456pt;height:1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" adj="-11796480,,5400" path="m,l3136900,,2838450,786765,,786765,,xe" fillcolor="white [3212]" stroked="f">
                <v:stroke joinstyle="miter"/>
                <v:formulas/>
                <v:path arrowok="t" o:connecttype="custom" o:connectlocs="0,0;5791200,0;5240215,1428750;0,1428750;0,0" o:connectangles="0,0,0,0,0" textboxrect="0,0,3136900,786765"/>
                <v:textbox>
                  <w:txbxContent>
                    <w:p w14:paraId="71A3CD49" w14:textId="77777777" w:rsidR="00AB5B99" w:rsidRDefault="00AB5B99" w:rsidP="00AB5B99">
                      <w:pPr>
                        <w:pStyle w:val="TITREPRINCIPAL1repage"/>
                        <w:spacing w:before="0" w:after="0"/>
                      </w:pPr>
                      <w:r w:rsidRPr="00B13168">
                        <w:t>Volet technique</w:t>
                      </w:r>
                    </w:p>
                    <w:p w14:paraId="34076274" w14:textId="48CD0020" w:rsidR="00AB5B99" w:rsidRPr="002E15DB" w:rsidRDefault="005D5D09" w:rsidP="00AB5B99">
                      <w:pPr>
                        <w:pStyle w:val="TITREPRINCIPAL1repage"/>
                        <w:spacing w:before="0" w:after="0"/>
                        <w:rPr>
                          <w:b w:val="0"/>
                          <w:bCs w:val="0"/>
                          <w:sz w:val="28"/>
                        </w:rPr>
                      </w:pPr>
                      <w:r>
                        <w:rPr>
                          <w:b w:val="0"/>
                          <w:bCs w:val="0"/>
                        </w:rPr>
                        <w:t>Aides à l’élaboration de feuilles de route sectorielles</w:t>
                      </w:r>
                      <w:r w:rsidR="00B97A79">
                        <w:rPr>
                          <w:b w:val="0"/>
                          <w:bCs w:val="0"/>
                        </w:rPr>
                        <w:t xml:space="preserve"> 3R </w:t>
                      </w:r>
                      <w:r>
                        <w:rPr>
                          <w:b w:val="0"/>
                          <w:bCs w:val="0"/>
                        </w:rPr>
                        <w:t>pour les emballages</w:t>
                      </w:r>
                      <w:r w:rsidR="00B97A79">
                        <w:rPr>
                          <w:b w:val="0"/>
                          <w:bCs w:val="0"/>
                        </w:rPr>
                        <w:t xml:space="preserve"> en plastique à usage unique</w:t>
                      </w:r>
                    </w:p>
                  </w:txbxContent>
                </v:textbox>
                <w10:wrap anchorx="margin"/>
              </v:shape>
            </w:pict>
          </mc:Fallback>
        </mc:AlternateContent>
      </w:r>
      <w:r>
        <w:br w:type="page"/>
      </w:r>
    </w:p>
    <w:p w14:paraId="669568F6" w14:textId="77777777" w:rsidR="00AB5B99" w:rsidRDefault="00AB5B99" w:rsidP="00AB5B99">
      <w:pPr>
        <w:pStyle w:val="Titre1"/>
        <w:numPr>
          <w:ilvl w:val="0"/>
          <w:numId w:val="4"/>
        </w:numPr>
        <w:spacing w:before="0"/>
      </w:pPr>
      <w:bookmarkStart w:id="0" w:name="_Toc97310871"/>
      <w:bookmarkStart w:id="1" w:name="_Toc98402612"/>
      <w:bookmarkStart w:id="2" w:name="_Toc99468746"/>
      <w:bookmarkStart w:id="3" w:name="_Toc531073335"/>
      <w:bookmarkStart w:id="4" w:name="_Toc51062365"/>
      <w:bookmarkStart w:id="5" w:name="_Toc51064060"/>
      <w:bookmarkStart w:id="6" w:name="_Toc51064307"/>
      <w:bookmarkStart w:id="7" w:name="_Toc51064419"/>
      <w:bookmarkStart w:id="8" w:name="_Toc51064711"/>
      <w:bookmarkStart w:id="9" w:name="_Toc51228298"/>
      <w:bookmarkStart w:id="10" w:name="_Toc51228330"/>
      <w:bookmarkStart w:id="11" w:name="_Toc51228459"/>
      <w:bookmarkStart w:id="12" w:name="_Toc51228538"/>
      <w:bookmarkStart w:id="13" w:name="_Toc58403359"/>
      <w:bookmarkStart w:id="14" w:name="_Toc62131627"/>
      <w:bookmarkStart w:id="15" w:name="_Toc62554016"/>
      <w:bookmarkStart w:id="16" w:name="_Toc62554020"/>
      <w:bookmarkStart w:id="17" w:name="_Toc62554048"/>
      <w:r>
        <w:lastRenderedPageBreak/>
        <w:t>Informations préalables</w:t>
      </w:r>
      <w:bookmarkEnd w:id="0"/>
      <w:bookmarkEnd w:id="1"/>
      <w:bookmarkEnd w:id="2"/>
      <w:r>
        <w:t xml:space="preserve"> </w:t>
      </w:r>
    </w:p>
    <w:p w14:paraId="377DAB07" w14:textId="14789128" w:rsidR="00E52FF7" w:rsidRPr="00EF2B24" w:rsidRDefault="00E52FF7" w:rsidP="00E52FF7">
      <w:pPr>
        <w:pStyle w:val="TexteCourant"/>
        <w:spacing w:line="286" w:lineRule="auto"/>
      </w:pPr>
      <w:r w:rsidRPr="00F54C20">
        <w:t>Ce document précise</w:t>
      </w:r>
      <w:r w:rsidRPr="00F54C20">
        <w:rPr>
          <w:b/>
        </w:rPr>
        <w:t xml:space="preserve"> </w:t>
      </w:r>
      <w:r w:rsidRPr="00EF2B24">
        <w:rPr>
          <w:b/>
        </w:rPr>
        <w:t xml:space="preserve">les exigences et les attentes de l’ADEME sur le contenu des livrables à restituer </w:t>
      </w:r>
      <w:r>
        <w:rPr>
          <w:b/>
          <w:bCs/>
          <w:szCs w:val="18"/>
        </w:rPr>
        <w:t>pour la</w:t>
      </w:r>
      <w:r w:rsidRPr="00EF2B24">
        <w:rPr>
          <w:b/>
          <w:bCs/>
          <w:szCs w:val="18"/>
        </w:rPr>
        <w:t xml:space="preserve"> réalisation de feuilles de route sectoriel</w:t>
      </w:r>
      <w:r w:rsidRPr="00F54C20">
        <w:rPr>
          <w:b/>
          <w:bCs/>
          <w:szCs w:val="18"/>
        </w:rPr>
        <w:t xml:space="preserve">les </w:t>
      </w:r>
      <w:r>
        <w:rPr>
          <w:b/>
          <w:bCs/>
          <w:szCs w:val="18"/>
        </w:rPr>
        <w:t xml:space="preserve">3R pour les emballages en plastique à usage unique </w:t>
      </w:r>
      <w:r w:rsidRPr="00EF2B24">
        <w:rPr>
          <w:bCs/>
          <w:szCs w:val="18"/>
        </w:rPr>
        <w:t>portées par les organisations et fédérations professionnelles</w:t>
      </w:r>
      <w:r w:rsidRPr="00EF2B24">
        <w:t>.</w:t>
      </w:r>
    </w:p>
    <w:p w14:paraId="6B16ED07" w14:textId="77777777" w:rsidR="00E52FF7" w:rsidRDefault="00E52FF7" w:rsidP="00E52FF7">
      <w:pPr>
        <w:pStyle w:val="TexteCourant"/>
        <w:spacing w:after="0" w:line="286" w:lineRule="auto"/>
      </w:pPr>
      <w:r>
        <w:t xml:space="preserve">Les projets portant sur </w:t>
      </w:r>
      <w:r w:rsidRPr="005504E9">
        <w:rPr>
          <w:b/>
        </w:rPr>
        <w:t>des expérimentations</w:t>
      </w:r>
      <w:r>
        <w:rPr>
          <w:b/>
        </w:rPr>
        <w:t>, des investissements ou une autre typologie d’étude</w:t>
      </w:r>
      <w:r>
        <w:t xml:space="preserve"> ne sont pas concernés par ce document.</w:t>
      </w:r>
    </w:p>
    <w:p w14:paraId="7EBF8DDD" w14:textId="77777777" w:rsidR="00AB5B99" w:rsidRDefault="00AB5B99" w:rsidP="00AB5B99">
      <w:pPr>
        <w:rPr>
          <w:lang w:eastAsia="en-US"/>
        </w:rPr>
      </w:pPr>
    </w:p>
    <w:p w14:paraId="741E3BD0" w14:textId="77777777" w:rsidR="00AB5B99" w:rsidRPr="00EC7C92" w:rsidRDefault="00AB5B99" w:rsidP="00AB5B99">
      <w:pPr>
        <w:pStyle w:val="Titre1"/>
        <w:numPr>
          <w:ilvl w:val="0"/>
          <w:numId w:val="4"/>
        </w:numPr>
        <w:spacing w:before="0"/>
      </w:pPr>
      <w:bookmarkStart w:id="18" w:name="_Toc97310872"/>
      <w:bookmarkStart w:id="19" w:name="_Toc98402613"/>
      <w:bookmarkStart w:id="20" w:name="_Toc99468747"/>
      <w:r w:rsidRPr="00EC7C92">
        <w:t xml:space="preserve">Description </w:t>
      </w:r>
      <w:bookmarkEnd w:id="3"/>
      <w:r w:rsidRPr="00EC7C92">
        <w:t>détaillée de l’opération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tbl>
      <w:tblPr>
        <w:tblStyle w:val="Grilledutableau"/>
        <w:tblW w:w="0" w:type="auto"/>
        <w:tblLook w:val="04A0" w:firstRow="1" w:lastRow="0" w:firstColumn="1" w:lastColumn="0" w:noHBand="0" w:noVBand="1"/>
      </w:tblPr>
      <w:tblGrid>
        <w:gridCol w:w="4530"/>
        <w:gridCol w:w="4530"/>
      </w:tblGrid>
      <w:tr w:rsidR="00D339D7" w14:paraId="1213369C" w14:textId="77777777" w:rsidTr="00D339D7">
        <w:tc>
          <w:tcPr>
            <w:tcW w:w="4530" w:type="dxa"/>
          </w:tcPr>
          <w:p w14:paraId="46E98782" w14:textId="77777777" w:rsidR="00D339D7" w:rsidRDefault="00D339D7" w:rsidP="00AB5B99">
            <w:pPr>
              <w:pStyle w:val="TexteCourant"/>
              <w:rPr>
                <w:rFonts w:eastAsia="Calibri"/>
              </w:rPr>
            </w:pPr>
            <w:r>
              <w:rPr>
                <w:rFonts w:eastAsia="Calibri"/>
              </w:rPr>
              <w:t>Nom du syndicat ou de la fédération professionnelle</w:t>
            </w:r>
          </w:p>
        </w:tc>
        <w:tc>
          <w:tcPr>
            <w:tcW w:w="4530" w:type="dxa"/>
          </w:tcPr>
          <w:p w14:paraId="08006444" w14:textId="77777777" w:rsidR="00D339D7" w:rsidRDefault="00D339D7" w:rsidP="00AB5B99">
            <w:pPr>
              <w:pStyle w:val="TexteCourant"/>
              <w:rPr>
                <w:rFonts w:eastAsia="Calibri"/>
              </w:rPr>
            </w:pPr>
          </w:p>
        </w:tc>
      </w:tr>
      <w:tr w:rsidR="00D339D7" w14:paraId="6518B03D" w14:textId="77777777" w:rsidTr="00D339D7">
        <w:tc>
          <w:tcPr>
            <w:tcW w:w="4530" w:type="dxa"/>
          </w:tcPr>
          <w:p w14:paraId="0622B11A" w14:textId="77777777" w:rsidR="00D339D7" w:rsidRDefault="00D339D7" w:rsidP="00AB5B99">
            <w:pPr>
              <w:pStyle w:val="TexteCourant"/>
              <w:rPr>
                <w:rFonts w:eastAsia="Calibri"/>
              </w:rPr>
            </w:pPr>
            <w:r>
              <w:rPr>
                <w:rFonts w:eastAsia="Calibri"/>
              </w:rPr>
              <w:t>Nombre d’adhérents</w:t>
            </w:r>
          </w:p>
        </w:tc>
        <w:tc>
          <w:tcPr>
            <w:tcW w:w="4530" w:type="dxa"/>
          </w:tcPr>
          <w:p w14:paraId="7BF0EF49" w14:textId="77777777" w:rsidR="00D339D7" w:rsidRDefault="00D339D7" w:rsidP="00AB5B99">
            <w:pPr>
              <w:pStyle w:val="TexteCourant"/>
              <w:rPr>
                <w:rFonts w:eastAsia="Calibri"/>
              </w:rPr>
            </w:pPr>
          </w:p>
        </w:tc>
      </w:tr>
      <w:tr w:rsidR="00D339D7" w14:paraId="3AD18B89" w14:textId="77777777" w:rsidTr="00D339D7">
        <w:tc>
          <w:tcPr>
            <w:tcW w:w="4530" w:type="dxa"/>
          </w:tcPr>
          <w:p w14:paraId="7F2E0393" w14:textId="52A2ED89" w:rsidR="00D339D7" w:rsidRDefault="00185882" w:rsidP="00D339D7">
            <w:pPr>
              <w:pStyle w:val="TexteCourant"/>
              <w:rPr>
                <w:rFonts w:eastAsia="Calibri"/>
              </w:rPr>
            </w:pPr>
            <w:r>
              <w:rPr>
                <w:rFonts w:eastAsia="Calibri"/>
              </w:rPr>
              <w:t>S</w:t>
            </w:r>
            <w:r w:rsidR="00C80649">
              <w:rPr>
                <w:rFonts w:eastAsia="Calibri"/>
              </w:rPr>
              <w:t>ecteurs étudiés</w:t>
            </w:r>
            <w:r w:rsidR="00D339D7">
              <w:rPr>
                <w:rFonts w:eastAsia="Calibri"/>
              </w:rPr>
              <w:t xml:space="preserve"> dans le cadre de cette feuille de route</w:t>
            </w:r>
          </w:p>
        </w:tc>
        <w:tc>
          <w:tcPr>
            <w:tcW w:w="4530" w:type="dxa"/>
          </w:tcPr>
          <w:p w14:paraId="234C226E" w14:textId="77777777" w:rsidR="00D339D7" w:rsidRDefault="00D339D7" w:rsidP="00AB5B99">
            <w:pPr>
              <w:pStyle w:val="TexteCourant"/>
              <w:rPr>
                <w:rFonts w:eastAsia="Calibri"/>
              </w:rPr>
            </w:pPr>
          </w:p>
        </w:tc>
      </w:tr>
    </w:tbl>
    <w:p w14:paraId="13E2DBBE" w14:textId="17F53418" w:rsidR="00D339D7" w:rsidRDefault="00D339D7" w:rsidP="00AB5B99">
      <w:pPr>
        <w:pStyle w:val="TexteCourant"/>
        <w:rPr>
          <w:rFonts w:eastAsia="Calibri"/>
        </w:rPr>
      </w:pPr>
    </w:p>
    <w:p w14:paraId="34DC2841" w14:textId="7D010D8B" w:rsidR="00D85447" w:rsidRDefault="00D85447" w:rsidP="00AB5B99">
      <w:pPr>
        <w:pStyle w:val="TexteCourant"/>
        <w:rPr>
          <w:rFonts w:eastAsia="Calibri"/>
        </w:rPr>
      </w:pPr>
    </w:p>
    <w:p w14:paraId="2C7175B9" w14:textId="63A78E0B" w:rsidR="00D85447" w:rsidRPr="004018B5" w:rsidRDefault="00D85447" w:rsidP="004018B5">
      <w:pPr>
        <w:keepNext/>
        <w:keepLines/>
        <w:numPr>
          <w:ilvl w:val="1"/>
          <w:numId w:val="0"/>
        </w:numPr>
        <w:spacing w:before="240" w:line="240" w:lineRule="auto"/>
        <w:ind w:left="792" w:hanging="432"/>
        <w:contextualSpacing/>
        <w:outlineLvl w:val="1"/>
        <w:rPr>
          <w:rFonts w:ascii="Marianne" w:hAnsi="Marianne"/>
          <w:color w:val="auto"/>
          <w:kern w:val="0"/>
          <w:sz w:val="22"/>
          <w:szCs w:val="32"/>
          <w:lang w:eastAsia="en-US"/>
          <w14:ligatures w14:val="none"/>
          <w14:cntxtAlts w14:val="0"/>
        </w:rPr>
      </w:pPr>
      <w:bookmarkStart w:id="21" w:name="_Toc99468748"/>
      <w:r w:rsidRPr="004018B5">
        <w:rPr>
          <w:rFonts w:ascii="Marianne" w:hAnsi="Marianne"/>
          <w:color w:val="auto"/>
          <w:kern w:val="0"/>
          <w:sz w:val="22"/>
          <w:szCs w:val="32"/>
          <w:lang w:eastAsia="en-US"/>
          <w14:ligatures w14:val="none"/>
          <w14:cntxtAlts w14:val="0"/>
        </w:rPr>
        <w:t>2.1 Description des études à réaliser</w:t>
      </w:r>
      <w:bookmarkEnd w:id="21"/>
      <w:r w:rsidRPr="004018B5">
        <w:rPr>
          <w:rFonts w:ascii="Marianne" w:hAnsi="Marianne"/>
          <w:color w:val="auto"/>
          <w:kern w:val="0"/>
          <w:sz w:val="22"/>
          <w:szCs w:val="32"/>
          <w:lang w:eastAsia="en-US"/>
          <w14:ligatures w14:val="none"/>
          <w14:cntxtAlts w14:val="0"/>
        </w:rPr>
        <w:t xml:space="preserve"> </w:t>
      </w:r>
    </w:p>
    <w:p w14:paraId="5AC6C7B9" w14:textId="01735FFD" w:rsidR="00BD4FCB" w:rsidRDefault="00C80649" w:rsidP="00AB5B99">
      <w:pPr>
        <w:pStyle w:val="TexteCourant"/>
        <w:rPr>
          <w:rFonts w:eastAsia="Calibri"/>
        </w:rPr>
      </w:pPr>
      <w:r>
        <w:rPr>
          <w:rFonts w:eastAsia="Calibri"/>
        </w:rPr>
        <w:t xml:space="preserve">Les tableaux ci-dessous reprennent les exigences de l’ADEME en termes de livrables (voir partie 5). </w:t>
      </w:r>
      <w:r w:rsidR="0031028D">
        <w:rPr>
          <w:rFonts w:eastAsia="Calibri"/>
        </w:rPr>
        <w:t>Les études déjà réalisées ne sont pas à refaire</w:t>
      </w:r>
      <w:r w:rsidR="008D6644">
        <w:rPr>
          <w:rFonts w:eastAsia="Calibri"/>
        </w:rPr>
        <w:t xml:space="preserve"> et ne pourront pas faire l’objet de financement</w:t>
      </w:r>
      <w:r w:rsidR="0031028D">
        <w:rPr>
          <w:rFonts w:eastAsia="Calibri"/>
        </w:rPr>
        <w:t xml:space="preserve">. Indiquer dans le </w:t>
      </w:r>
      <w:r w:rsidR="00C94652">
        <w:rPr>
          <w:rFonts w:eastAsia="Calibri"/>
        </w:rPr>
        <w:t>tableau</w:t>
      </w:r>
      <w:r w:rsidR="0031028D">
        <w:rPr>
          <w:rFonts w:eastAsia="Calibri"/>
        </w:rPr>
        <w:t xml:space="preserve"> </w:t>
      </w:r>
      <w:r w:rsidR="00AF7526">
        <w:rPr>
          <w:rFonts w:eastAsia="Calibri"/>
        </w:rPr>
        <w:t>c</w:t>
      </w:r>
      <w:r w:rsidR="0031028D">
        <w:rPr>
          <w:rFonts w:eastAsia="Calibri"/>
        </w:rPr>
        <w:t>i</w:t>
      </w:r>
      <w:r w:rsidR="00AF7526">
        <w:rPr>
          <w:rFonts w:eastAsia="Calibri"/>
        </w:rPr>
        <w:t>-</w:t>
      </w:r>
      <w:r w:rsidR="0031028D">
        <w:rPr>
          <w:rFonts w:eastAsia="Calibri"/>
        </w:rPr>
        <w:t>dessous les étapes pour lesquelles vous sollicitez</w:t>
      </w:r>
      <w:r w:rsidR="00AF7526">
        <w:rPr>
          <w:rFonts w:eastAsia="Calibri"/>
        </w:rPr>
        <w:t xml:space="preserve"> </w:t>
      </w:r>
      <w:r w:rsidR="0031028D">
        <w:rPr>
          <w:rFonts w:eastAsia="Calibri"/>
        </w:rPr>
        <w:t xml:space="preserve">une aide. </w:t>
      </w:r>
    </w:p>
    <w:p w14:paraId="58E806F7" w14:textId="36A00E83" w:rsidR="0031028D" w:rsidRDefault="00C94652" w:rsidP="00AB5B99">
      <w:pPr>
        <w:pStyle w:val="TexteCourant"/>
        <w:rPr>
          <w:rFonts w:eastAsia="Calibri"/>
        </w:rPr>
      </w:pPr>
      <w:r>
        <w:rPr>
          <w:rFonts w:eastAsia="Calibri"/>
        </w:rPr>
        <w:t>P</w:t>
      </w:r>
      <w:r w:rsidR="0031028D">
        <w:rPr>
          <w:rFonts w:eastAsia="Calibri"/>
        </w:rPr>
        <w:t xml:space="preserve">réciser </w:t>
      </w:r>
      <w:r w:rsidR="00B97A79">
        <w:rPr>
          <w:rFonts w:eastAsia="Calibri"/>
        </w:rPr>
        <w:t xml:space="preserve">dans </w:t>
      </w:r>
      <w:r>
        <w:rPr>
          <w:rFonts w:eastAsia="Calibri"/>
        </w:rPr>
        <w:t xml:space="preserve">chaque case </w:t>
      </w:r>
      <w:r w:rsidR="0031028D">
        <w:rPr>
          <w:rFonts w:eastAsia="Calibri"/>
        </w:rPr>
        <w:t xml:space="preserve">si les études sont faites en interne ou en externe. </w:t>
      </w:r>
      <w:r w:rsidR="00B97A79">
        <w:rPr>
          <w:rFonts w:eastAsia="Calibri"/>
        </w:rPr>
        <w:t xml:space="preserve">Pour les études réalisées en externe, </w:t>
      </w:r>
      <w:r>
        <w:rPr>
          <w:rFonts w:eastAsia="Calibri"/>
        </w:rPr>
        <w:t xml:space="preserve">indiquer le </w:t>
      </w:r>
      <w:r w:rsidR="0031028D">
        <w:rPr>
          <w:rFonts w:eastAsia="Calibri"/>
        </w:rPr>
        <w:t xml:space="preserve">nom du </w:t>
      </w:r>
      <w:r>
        <w:rPr>
          <w:rFonts w:eastAsia="Calibri"/>
        </w:rPr>
        <w:t>bureau d’études sélectionné</w:t>
      </w:r>
      <w:r w:rsidR="0031028D">
        <w:rPr>
          <w:rFonts w:eastAsia="Calibri"/>
        </w:rPr>
        <w:t xml:space="preserve">. </w:t>
      </w:r>
    </w:p>
    <w:tbl>
      <w:tblPr>
        <w:tblStyle w:val="Grilledutableau"/>
        <w:tblW w:w="0" w:type="auto"/>
        <w:tblLook w:val="04A0" w:firstRow="1" w:lastRow="0" w:firstColumn="1" w:lastColumn="0" w:noHBand="0" w:noVBand="1"/>
      </w:tblPr>
      <w:tblGrid>
        <w:gridCol w:w="6042"/>
        <w:gridCol w:w="1399"/>
        <w:gridCol w:w="1388"/>
      </w:tblGrid>
      <w:tr w:rsidR="00C3256C" w:rsidRPr="00C94652" w14:paraId="6BC8C7C0" w14:textId="77777777" w:rsidTr="00C3256C">
        <w:tc>
          <w:tcPr>
            <w:tcW w:w="6042" w:type="dxa"/>
            <w:shd w:val="clear" w:color="auto" w:fill="F2F2F2" w:themeFill="background1" w:themeFillShade="F2"/>
            <w:vAlign w:val="center"/>
          </w:tcPr>
          <w:p w14:paraId="7F8BB1B3" w14:textId="77777777" w:rsidR="00C3256C" w:rsidRPr="00C94652" w:rsidRDefault="00C3256C" w:rsidP="003750BC">
            <w:pPr>
              <w:spacing w:after="0" w:line="240" w:lineRule="auto"/>
              <w:jc w:val="center"/>
              <w:rPr>
                <w:rFonts w:ascii="Marianne Light" w:hAnsi="Marianne Light" w:cs="Calibri"/>
                <w:b/>
                <w:bCs/>
                <w:i/>
                <w:iCs/>
                <w:kern w:val="0"/>
                <w:sz w:val="18"/>
                <w:szCs w:val="18"/>
                <w:u w:val="single"/>
                <w14:ligatures w14:val="none"/>
                <w14:cntxtAlts w14:val="0"/>
              </w:rPr>
            </w:pPr>
            <w:r w:rsidRPr="00C94652">
              <w:rPr>
                <w:rFonts w:ascii="Marianne Light" w:hAnsi="Marianne Light" w:cs="Calibri"/>
                <w:b/>
                <w:bCs/>
                <w:i/>
                <w:iCs/>
                <w:sz w:val="18"/>
                <w:szCs w:val="18"/>
                <w:u w:val="single"/>
              </w:rPr>
              <w:t>Exemple</w:t>
            </w:r>
          </w:p>
        </w:tc>
        <w:tc>
          <w:tcPr>
            <w:tcW w:w="1399" w:type="dxa"/>
            <w:shd w:val="clear" w:color="auto" w:fill="F2F2F2" w:themeFill="background1" w:themeFillShade="F2"/>
            <w:vAlign w:val="center"/>
          </w:tcPr>
          <w:p w14:paraId="2D2D1C56" w14:textId="77777777" w:rsidR="00C3256C" w:rsidRPr="00C94652" w:rsidRDefault="00C3256C" w:rsidP="003750BC">
            <w:pPr>
              <w:pStyle w:val="TexteCourant"/>
              <w:jc w:val="center"/>
              <w:rPr>
                <w:rFonts w:eastAsia="Calibri"/>
                <w:i/>
                <w:iCs/>
              </w:rPr>
            </w:pPr>
            <w:r w:rsidRPr="00C94652">
              <w:rPr>
                <w:rFonts w:eastAsia="Calibri"/>
                <w:i/>
                <w:iCs/>
              </w:rPr>
              <w:t>Etudes déjà réalisées</w:t>
            </w:r>
          </w:p>
        </w:tc>
        <w:tc>
          <w:tcPr>
            <w:tcW w:w="1388" w:type="dxa"/>
            <w:shd w:val="clear" w:color="auto" w:fill="F2F2F2" w:themeFill="background1" w:themeFillShade="F2"/>
            <w:vAlign w:val="center"/>
          </w:tcPr>
          <w:p w14:paraId="36A4CFE8" w14:textId="77777777" w:rsidR="00C3256C" w:rsidRPr="00C94652" w:rsidRDefault="00C3256C" w:rsidP="003750BC">
            <w:pPr>
              <w:pStyle w:val="TexteCourant"/>
              <w:jc w:val="center"/>
              <w:rPr>
                <w:rFonts w:eastAsia="Calibri"/>
                <w:i/>
                <w:iCs/>
              </w:rPr>
            </w:pPr>
            <w:r w:rsidRPr="00C94652">
              <w:rPr>
                <w:rFonts w:eastAsia="Calibri"/>
                <w:i/>
                <w:iCs/>
              </w:rPr>
              <w:t>Etudes à réaliser</w:t>
            </w:r>
          </w:p>
        </w:tc>
      </w:tr>
      <w:tr w:rsidR="00C3256C" w:rsidRPr="00C94652" w14:paraId="3887C2C6" w14:textId="77777777" w:rsidTr="00C3256C">
        <w:tc>
          <w:tcPr>
            <w:tcW w:w="6042" w:type="dxa"/>
            <w:shd w:val="clear" w:color="auto" w:fill="F2F2F2" w:themeFill="background1" w:themeFillShade="F2"/>
            <w:vAlign w:val="center"/>
          </w:tcPr>
          <w:p w14:paraId="10A4141A" w14:textId="77777777" w:rsidR="00C3256C" w:rsidRPr="00C94652" w:rsidRDefault="00C3256C" w:rsidP="003750BC">
            <w:pPr>
              <w:spacing w:after="0" w:line="240" w:lineRule="auto"/>
              <w:jc w:val="center"/>
              <w:rPr>
                <w:rFonts w:ascii="Marianne Light" w:hAnsi="Marianne Light" w:cs="Calibri"/>
                <w:i/>
                <w:iCs/>
                <w:kern w:val="0"/>
                <w:sz w:val="18"/>
                <w:szCs w:val="18"/>
                <w14:ligatures w14:val="none"/>
                <w14:cntxtAlts w14:val="0"/>
              </w:rPr>
            </w:pPr>
            <w:r w:rsidRPr="00C94652">
              <w:rPr>
                <w:rFonts w:ascii="Marianne Light" w:hAnsi="Marianne Light" w:cs="Calibri"/>
                <w:i/>
                <w:iCs/>
                <w:sz w:val="18"/>
                <w:szCs w:val="18"/>
              </w:rPr>
              <w:t>Présentation synthétique du secteur</w:t>
            </w:r>
          </w:p>
        </w:tc>
        <w:tc>
          <w:tcPr>
            <w:tcW w:w="1399" w:type="dxa"/>
            <w:shd w:val="clear" w:color="auto" w:fill="F2F2F2" w:themeFill="background1" w:themeFillShade="F2"/>
            <w:vAlign w:val="center"/>
          </w:tcPr>
          <w:p w14:paraId="01A3ECF6" w14:textId="77777777" w:rsidR="00C3256C" w:rsidRPr="00C94652" w:rsidRDefault="00C3256C" w:rsidP="003750BC">
            <w:pPr>
              <w:pStyle w:val="TexteCourant"/>
              <w:jc w:val="center"/>
              <w:rPr>
                <w:rFonts w:eastAsia="Calibri"/>
                <w:i/>
                <w:iCs/>
              </w:rPr>
            </w:pPr>
            <w:r w:rsidRPr="00C94652">
              <w:rPr>
                <w:rFonts w:eastAsia="Calibri"/>
                <w:i/>
                <w:iCs/>
              </w:rPr>
              <w:t>En interne</w:t>
            </w:r>
          </w:p>
        </w:tc>
        <w:tc>
          <w:tcPr>
            <w:tcW w:w="1388" w:type="dxa"/>
            <w:shd w:val="clear" w:color="auto" w:fill="F2F2F2" w:themeFill="background1" w:themeFillShade="F2"/>
            <w:vAlign w:val="center"/>
          </w:tcPr>
          <w:p w14:paraId="08C63FBC" w14:textId="77777777" w:rsidR="00C3256C" w:rsidRPr="00C94652" w:rsidRDefault="00C3256C" w:rsidP="003750BC">
            <w:pPr>
              <w:pStyle w:val="TexteCourant"/>
              <w:jc w:val="center"/>
              <w:rPr>
                <w:rFonts w:eastAsia="Calibri"/>
                <w:i/>
                <w:iCs/>
              </w:rPr>
            </w:pPr>
          </w:p>
        </w:tc>
      </w:tr>
      <w:tr w:rsidR="00C3256C" w:rsidRPr="00C94652" w14:paraId="3566DE87" w14:textId="77777777" w:rsidTr="00C3256C">
        <w:tc>
          <w:tcPr>
            <w:tcW w:w="6042" w:type="dxa"/>
            <w:shd w:val="clear" w:color="auto" w:fill="F2F2F2" w:themeFill="background1" w:themeFillShade="F2"/>
            <w:vAlign w:val="center"/>
          </w:tcPr>
          <w:p w14:paraId="4B48031A" w14:textId="77777777" w:rsidR="00C3256C" w:rsidRPr="00C94652" w:rsidRDefault="00C3256C" w:rsidP="003750BC">
            <w:pPr>
              <w:spacing w:after="0" w:line="240" w:lineRule="auto"/>
              <w:jc w:val="center"/>
              <w:rPr>
                <w:rFonts w:ascii="Marianne Light" w:hAnsi="Marianne Light" w:cs="Calibri"/>
                <w:i/>
                <w:iCs/>
                <w:kern w:val="0"/>
                <w:sz w:val="18"/>
                <w:szCs w:val="18"/>
                <w14:ligatures w14:val="none"/>
                <w14:cntxtAlts w14:val="0"/>
              </w:rPr>
            </w:pPr>
            <w:r w:rsidRPr="00C94652">
              <w:rPr>
                <w:rFonts w:ascii="Marianne Light" w:hAnsi="Marianne Light" w:cs="Calibri"/>
                <w:i/>
                <w:iCs/>
                <w:sz w:val="18"/>
                <w:szCs w:val="18"/>
              </w:rPr>
              <w:t>Caractérisation des emballages</w:t>
            </w:r>
          </w:p>
        </w:tc>
        <w:tc>
          <w:tcPr>
            <w:tcW w:w="1399" w:type="dxa"/>
            <w:shd w:val="clear" w:color="auto" w:fill="F2F2F2" w:themeFill="background1" w:themeFillShade="F2"/>
            <w:vAlign w:val="center"/>
          </w:tcPr>
          <w:p w14:paraId="24ABE473" w14:textId="77777777" w:rsidR="00C3256C" w:rsidRPr="00C94652" w:rsidRDefault="00C3256C" w:rsidP="003750BC">
            <w:pPr>
              <w:pStyle w:val="TexteCourant"/>
              <w:jc w:val="center"/>
              <w:rPr>
                <w:rFonts w:eastAsia="Calibri"/>
                <w:i/>
                <w:iCs/>
              </w:rPr>
            </w:pPr>
          </w:p>
        </w:tc>
        <w:tc>
          <w:tcPr>
            <w:tcW w:w="1388" w:type="dxa"/>
            <w:shd w:val="clear" w:color="auto" w:fill="F2F2F2" w:themeFill="background1" w:themeFillShade="F2"/>
            <w:vAlign w:val="center"/>
          </w:tcPr>
          <w:p w14:paraId="7167C7BF" w14:textId="22D1FCD1" w:rsidR="00C3256C" w:rsidRPr="00C94652" w:rsidRDefault="00C3256C" w:rsidP="003750BC">
            <w:pPr>
              <w:pStyle w:val="TexteCourant"/>
              <w:jc w:val="center"/>
              <w:rPr>
                <w:rFonts w:eastAsia="Calibri"/>
                <w:i/>
                <w:iCs/>
              </w:rPr>
            </w:pPr>
            <w:r w:rsidRPr="00C94652">
              <w:rPr>
                <w:rFonts w:eastAsia="Calibri"/>
                <w:i/>
                <w:iCs/>
              </w:rPr>
              <w:t xml:space="preserve">En </w:t>
            </w:r>
            <w:r>
              <w:rPr>
                <w:rFonts w:eastAsia="Calibri"/>
                <w:i/>
                <w:iCs/>
              </w:rPr>
              <w:t>e</w:t>
            </w:r>
            <w:r w:rsidRPr="00C94652">
              <w:rPr>
                <w:rFonts w:eastAsia="Calibri"/>
                <w:i/>
                <w:iCs/>
              </w:rPr>
              <w:t>xterne (par XXX)</w:t>
            </w:r>
          </w:p>
        </w:tc>
      </w:tr>
    </w:tbl>
    <w:p w14:paraId="1DBBEFB5" w14:textId="77777777" w:rsidR="00C94652" w:rsidRDefault="00C94652" w:rsidP="00AB5B99">
      <w:pPr>
        <w:pStyle w:val="TexteCourant"/>
        <w:rPr>
          <w:rFonts w:eastAsia="Calibri"/>
          <w:i/>
          <w:iCs/>
        </w:rPr>
      </w:pPr>
    </w:p>
    <w:p w14:paraId="28EE1DBD" w14:textId="149D2800" w:rsidR="00C3256C" w:rsidRDefault="00C3256C" w:rsidP="00AB5B99">
      <w:pPr>
        <w:pStyle w:val="TexteCourant"/>
        <w:rPr>
          <w:rFonts w:eastAsia="Calibri"/>
          <w:i/>
          <w:iCs/>
        </w:rPr>
      </w:pPr>
    </w:p>
    <w:p w14:paraId="65278990" w14:textId="77777777" w:rsidR="00C3256C" w:rsidRDefault="00C3256C" w:rsidP="00C3256C">
      <w:pPr>
        <w:pStyle w:val="TexteCourant"/>
        <w:rPr>
          <w:rFonts w:eastAsia="Calibri"/>
        </w:rPr>
      </w:pPr>
      <w:r>
        <w:rPr>
          <w:rFonts w:eastAsia="Calibri"/>
        </w:rPr>
        <w:t>NB</w:t>
      </w:r>
      <w:r>
        <w:rPr>
          <w:rFonts w:ascii="Calibri" w:eastAsia="Calibri" w:hAnsi="Calibri" w:cs="Calibri"/>
        </w:rPr>
        <w:t> </w:t>
      </w:r>
      <w:r>
        <w:rPr>
          <w:rFonts w:eastAsia="Calibri"/>
        </w:rPr>
        <w:t>: Toutes les lignes doivent être remplies (seules les cases grisées sont facultatives).</w:t>
      </w:r>
    </w:p>
    <w:tbl>
      <w:tblPr>
        <w:tblStyle w:val="Grilledutableau"/>
        <w:tblW w:w="0" w:type="auto"/>
        <w:tblLook w:val="04A0" w:firstRow="1" w:lastRow="0" w:firstColumn="1" w:lastColumn="0" w:noHBand="0" w:noVBand="1"/>
      </w:tblPr>
      <w:tblGrid>
        <w:gridCol w:w="6232"/>
        <w:gridCol w:w="1418"/>
        <w:gridCol w:w="1410"/>
      </w:tblGrid>
      <w:tr w:rsidR="00CB7714" w14:paraId="75B9E9AC" w14:textId="77777777" w:rsidTr="00353C54">
        <w:tc>
          <w:tcPr>
            <w:tcW w:w="6232" w:type="dxa"/>
            <w:vAlign w:val="center"/>
          </w:tcPr>
          <w:p w14:paraId="08E906E1" w14:textId="280EF526" w:rsidR="00CB7714" w:rsidRPr="00CB7714" w:rsidRDefault="00CB7714" w:rsidP="004F514E">
            <w:pPr>
              <w:spacing w:after="0" w:line="240" w:lineRule="auto"/>
              <w:jc w:val="center"/>
              <w:rPr>
                <w:rFonts w:ascii="Marianne Light" w:hAnsi="Marianne Light" w:cs="Calibri"/>
                <w:b/>
                <w:bCs/>
                <w:kern w:val="0"/>
                <w:sz w:val="18"/>
                <w:szCs w:val="18"/>
                <w:u w:val="single"/>
                <w14:ligatures w14:val="none"/>
                <w14:cntxtAlts w14:val="0"/>
              </w:rPr>
            </w:pPr>
            <w:bookmarkStart w:id="22" w:name="_Hlk97568838"/>
            <w:r>
              <w:rPr>
                <w:rFonts w:ascii="Marianne Light" w:hAnsi="Marianne Light" w:cs="Calibri"/>
                <w:b/>
                <w:bCs/>
                <w:sz w:val="18"/>
                <w:szCs w:val="18"/>
                <w:u w:val="single"/>
              </w:rPr>
              <w:t>ETAT DES LIEUX / DIAGNOSTIC SECTORIEL</w:t>
            </w:r>
          </w:p>
        </w:tc>
        <w:tc>
          <w:tcPr>
            <w:tcW w:w="1418" w:type="dxa"/>
            <w:vAlign w:val="center"/>
          </w:tcPr>
          <w:p w14:paraId="6EB9940B" w14:textId="12A7466C" w:rsidR="00CB7714" w:rsidRDefault="00CB7714" w:rsidP="00353C54">
            <w:pPr>
              <w:pStyle w:val="TexteCourant"/>
              <w:jc w:val="center"/>
              <w:rPr>
                <w:rFonts w:eastAsia="Calibri"/>
              </w:rPr>
            </w:pPr>
            <w:r>
              <w:rPr>
                <w:rFonts w:eastAsia="Calibri"/>
              </w:rPr>
              <w:t>Etudes déjà réalisées</w:t>
            </w:r>
          </w:p>
        </w:tc>
        <w:tc>
          <w:tcPr>
            <w:tcW w:w="1410" w:type="dxa"/>
            <w:vAlign w:val="center"/>
          </w:tcPr>
          <w:p w14:paraId="60714D93" w14:textId="48840CC7" w:rsidR="00CB7714" w:rsidRDefault="00CB7714" w:rsidP="00353C54">
            <w:pPr>
              <w:pStyle w:val="TexteCourant"/>
              <w:jc w:val="center"/>
              <w:rPr>
                <w:rFonts w:eastAsia="Calibri"/>
              </w:rPr>
            </w:pPr>
            <w:r>
              <w:rPr>
                <w:rFonts w:eastAsia="Calibri"/>
              </w:rPr>
              <w:t>Etudes à réaliser</w:t>
            </w:r>
          </w:p>
        </w:tc>
      </w:tr>
      <w:tr w:rsidR="00CB7714" w14:paraId="43027A45" w14:textId="77777777" w:rsidTr="00353C54">
        <w:tc>
          <w:tcPr>
            <w:tcW w:w="6232" w:type="dxa"/>
          </w:tcPr>
          <w:p w14:paraId="0BCECB6A" w14:textId="0978F9D7" w:rsidR="00CB7714" w:rsidRPr="00CB7714" w:rsidRDefault="00CB7714" w:rsidP="00CB7714">
            <w:pPr>
              <w:spacing w:after="0" w:line="240" w:lineRule="auto"/>
              <w:jc w:val="both"/>
              <w:rPr>
                <w:rFonts w:ascii="Marianne Light" w:hAnsi="Marianne Light" w:cs="Calibri"/>
                <w:kern w:val="0"/>
                <w:sz w:val="18"/>
                <w:szCs w:val="18"/>
                <w14:ligatures w14:val="none"/>
                <w14:cntxtAlts w14:val="0"/>
              </w:rPr>
            </w:pPr>
            <w:r>
              <w:rPr>
                <w:rFonts w:ascii="Marianne Light" w:hAnsi="Marianne Light" w:cs="Calibri"/>
                <w:sz w:val="18"/>
                <w:szCs w:val="18"/>
              </w:rPr>
              <w:t>Une présentation synthétique du secteur d’un point de vue socio-économique (structuration du secteur, typologie d’acteurs, tendances de consommation et perspectives, spécificités de marché, imports et exports etc.)</w:t>
            </w:r>
          </w:p>
        </w:tc>
        <w:tc>
          <w:tcPr>
            <w:tcW w:w="1418" w:type="dxa"/>
            <w:vAlign w:val="center"/>
          </w:tcPr>
          <w:p w14:paraId="175E5D87" w14:textId="74A808B0" w:rsidR="00CB7714" w:rsidRDefault="00CB7714" w:rsidP="00353C54">
            <w:pPr>
              <w:pStyle w:val="TexteCourant"/>
              <w:jc w:val="center"/>
              <w:rPr>
                <w:rFonts w:eastAsia="Calibri"/>
              </w:rPr>
            </w:pPr>
          </w:p>
        </w:tc>
        <w:tc>
          <w:tcPr>
            <w:tcW w:w="1410" w:type="dxa"/>
            <w:vAlign w:val="center"/>
          </w:tcPr>
          <w:p w14:paraId="1A36CA7A" w14:textId="045BED2F" w:rsidR="00CB7714" w:rsidRDefault="00CB7714" w:rsidP="00353C54">
            <w:pPr>
              <w:pStyle w:val="TexteCourant"/>
              <w:jc w:val="center"/>
              <w:rPr>
                <w:rFonts w:eastAsia="Calibri"/>
              </w:rPr>
            </w:pPr>
          </w:p>
        </w:tc>
      </w:tr>
      <w:tr w:rsidR="00CB7714" w14:paraId="3E869A6F" w14:textId="77777777" w:rsidTr="00353C54">
        <w:tc>
          <w:tcPr>
            <w:tcW w:w="6232" w:type="dxa"/>
          </w:tcPr>
          <w:p w14:paraId="7B96A404" w14:textId="7FDE5A32" w:rsidR="00CB7714" w:rsidRPr="00CB7714" w:rsidRDefault="00CB7714" w:rsidP="00CB7714">
            <w:pPr>
              <w:spacing w:after="0" w:line="240" w:lineRule="auto"/>
              <w:jc w:val="both"/>
              <w:rPr>
                <w:rFonts w:ascii="Marianne Light" w:hAnsi="Marianne Light" w:cs="Calibri"/>
                <w:kern w:val="0"/>
                <w:sz w:val="18"/>
                <w:szCs w:val="18"/>
                <w14:ligatures w14:val="none"/>
                <w14:cntxtAlts w14:val="0"/>
              </w:rPr>
            </w:pPr>
            <w:r>
              <w:rPr>
                <w:rFonts w:ascii="Marianne Light" w:hAnsi="Marianne Light" w:cs="Calibri"/>
                <w:sz w:val="18"/>
                <w:szCs w:val="18"/>
              </w:rPr>
              <w:t xml:space="preserve">Une analyse du cadre règlementaire (France et Europe) </w:t>
            </w:r>
            <w:r w:rsidR="0031795E">
              <w:rPr>
                <w:rFonts w:ascii="Marianne Light" w:hAnsi="Marianne Light" w:cs="Calibri"/>
                <w:sz w:val="18"/>
                <w:szCs w:val="18"/>
              </w:rPr>
              <w:t>spécifique au</w:t>
            </w:r>
            <w:r>
              <w:rPr>
                <w:rFonts w:ascii="Marianne Light" w:hAnsi="Marianne Light" w:cs="Calibri"/>
                <w:sz w:val="18"/>
                <w:szCs w:val="18"/>
              </w:rPr>
              <w:t xml:space="preserve"> secteur pouvant impacter les solutions d’emballage (par exemple, article de loi, décret, règlement européen, règlementation en vigueur en matière d’hygiène et de sécurité sanitaire etc.)</w:t>
            </w:r>
          </w:p>
        </w:tc>
        <w:tc>
          <w:tcPr>
            <w:tcW w:w="1418" w:type="dxa"/>
            <w:vAlign w:val="center"/>
          </w:tcPr>
          <w:p w14:paraId="5D1F3299" w14:textId="77777777" w:rsidR="00CB7714" w:rsidRDefault="00CB7714" w:rsidP="00353C54">
            <w:pPr>
              <w:pStyle w:val="TexteCourant"/>
              <w:jc w:val="center"/>
              <w:rPr>
                <w:rFonts w:eastAsia="Calibri"/>
              </w:rPr>
            </w:pPr>
          </w:p>
        </w:tc>
        <w:tc>
          <w:tcPr>
            <w:tcW w:w="1410" w:type="dxa"/>
            <w:vAlign w:val="center"/>
          </w:tcPr>
          <w:p w14:paraId="10E50F3F" w14:textId="6D623D46" w:rsidR="00CB7714" w:rsidRDefault="00CB7714" w:rsidP="00353C54">
            <w:pPr>
              <w:pStyle w:val="TexteCourant"/>
              <w:jc w:val="center"/>
              <w:rPr>
                <w:rFonts w:eastAsia="Calibri"/>
              </w:rPr>
            </w:pPr>
          </w:p>
        </w:tc>
      </w:tr>
      <w:tr w:rsidR="00CB7714" w14:paraId="2714E8CF" w14:textId="77777777" w:rsidTr="00353C54">
        <w:tc>
          <w:tcPr>
            <w:tcW w:w="6232" w:type="dxa"/>
          </w:tcPr>
          <w:p w14:paraId="1445262A" w14:textId="12BBF234" w:rsidR="00CB7714" w:rsidRPr="00CB7714" w:rsidRDefault="00CB7714" w:rsidP="00CB7714">
            <w:pPr>
              <w:spacing w:after="0" w:line="286" w:lineRule="auto"/>
              <w:jc w:val="both"/>
              <w:rPr>
                <w:rFonts w:ascii="Marianne Light" w:hAnsi="Marianne Light" w:cs="Arial"/>
                <w:sz w:val="18"/>
                <w:szCs w:val="18"/>
              </w:rPr>
            </w:pPr>
            <w:r w:rsidRPr="00CB7714">
              <w:rPr>
                <w:rFonts w:ascii="Marianne Light" w:hAnsi="Marianne Light" w:cs="Arial"/>
                <w:sz w:val="18"/>
                <w:szCs w:val="18"/>
              </w:rPr>
              <w:t>Une définition des principaux couples produit/emballages mise en marché (volumes, tonnages, UVC, canaux de distribution etc.) en distinguant les emballages ménagers des emballages industriels et commerciaux.</w:t>
            </w:r>
          </w:p>
        </w:tc>
        <w:tc>
          <w:tcPr>
            <w:tcW w:w="1418" w:type="dxa"/>
            <w:vAlign w:val="center"/>
          </w:tcPr>
          <w:p w14:paraId="3BD5C2EB" w14:textId="77777777" w:rsidR="00CB7714" w:rsidRDefault="00CB7714" w:rsidP="00353C54">
            <w:pPr>
              <w:pStyle w:val="TexteCourant"/>
              <w:jc w:val="center"/>
              <w:rPr>
                <w:rFonts w:eastAsia="Calibri"/>
              </w:rPr>
            </w:pPr>
          </w:p>
        </w:tc>
        <w:tc>
          <w:tcPr>
            <w:tcW w:w="1410" w:type="dxa"/>
            <w:vAlign w:val="center"/>
          </w:tcPr>
          <w:p w14:paraId="12A38AEA" w14:textId="77777777" w:rsidR="00CB7714" w:rsidRDefault="00CB7714" w:rsidP="00353C54">
            <w:pPr>
              <w:pStyle w:val="TexteCourant"/>
              <w:jc w:val="center"/>
              <w:rPr>
                <w:rFonts w:eastAsia="Calibri"/>
              </w:rPr>
            </w:pPr>
          </w:p>
        </w:tc>
      </w:tr>
      <w:tr w:rsidR="00CB7714" w14:paraId="75C328B3" w14:textId="77777777" w:rsidTr="00353C54">
        <w:tc>
          <w:tcPr>
            <w:tcW w:w="6232" w:type="dxa"/>
          </w:tcPr>
          <w:p w14:paraId="2BF3EE2D" w14:textId="1420BEF5" w:rsidR="00CB7714" w:rsidRPr="00CB7714" w:rsidRDefault="00CB7714" w:rsidP="00CB7714">
            <w:pPr>
              <w:spacing w:after="0" w:line="286" w:lineRule="auto"/>
              <w:jc w:val="both"/>
              <w:rPr>
                <w:rFonts w:ascii="Marianne Light" w:hAnsi="Marianne Light" w:cs="Arial"/>
                <w:sz w:val="18"/>
                <w:szCs w:val="18"/>
              </w:rPr>
            </w:pPr>
            <w:r w:rsidRPr="00CB7714">
              <w:rPr>
                <w:rFonts w:ascii="Marianne Light" w:hAnsi="Marianne Light" w:cs="Arial"/>
                <w:sz w:val="18"/>
                <w:szCs w:val="18"/>
              </w:rPr>
              <w:t xml:space="preserve">Une caractérisation des emballages pour les principaux couples produit/emballages (matériaux utilisés, en détaillant les résines pour </w:t>
            </w:r>
            <w:r w:rsidRPr="00CB7714">
              <w:rPr>
                <w:rFonts w:ascii="Marianne Light" w:hAnsi="Marianne Light" w:cs="Arial"/>
                <w:sz w:val="18"/>
                <w:szCs w:val="18"/>
              </w:rPr>
              <w:lastRenderedPageBreak/>
              <w:t>les plastiques, et si pertinent, le poids unitaire et les dimensions des différents éléments d’emballages)</w:t>
            </w:r>
          </w:p>
        </w:tc>
        <w:tc>
          <w:tcPr>
            <w:tcW w:w="1418" w:type="dxa"/>
            <w:vAlign w:val="center"/>
          </w:tcPr>
          <w:p w14:paraId="48050F76" w14:textId="77777777" w:rsidR="00CB7714" w:rsidRDefault="00CB7714" w:rsidP="00353C54">
            <w:pPr>
              <w:pStyle w:val="TexteCourant"/>
              <w:jc w:val="center"/>
              <w:rPr>
                <w:rFonts w:eastAsia="Calibri"/>
              </w:rPr>
            </w:pPr>
          </w:p>
        </w:tc>
        <w:tc>
          <w:tcPr>
            <w:tcW w:w="1410" w:type="dxa"/>
            <w:vAlign w:val="center"/>
          </w:tcPr>
          <w:p w14:paraId="052EF6EA" w14:textId="77777777" w:rsidR="00CB7714" w:rsidRDefault="00CB7714" w:rsidP="00353C54">
            <w:pPr>
              <w:pStyle w:val="TexteCourant"/>
              <w:jc w:val="center"/>
              <w:rPr>
                <w:rFonts w:eastAsia="Calibri"/>
              </w:rPr>
            </w:pPr>
          </w:p>
        </w:tc>
      </w:tr>
      <w:tr w:rsidR="00CB7714" w14:paraId="64EC3936" w14:textId="77777777" w:rsidTr="00353C54">
        <w:tc>
          <w:tcPr>
            <w:tcW w:w="6232" w:type="dxa"/>
          </w:tcPr>
          <w:p w14:paraId="3190F7EB" w14:textId="19A9E934" w:rsidR="00CB7714" w:rsidRPr="00CB7714" w:rsidRDefault="00CB7714" w:rsidP="00CB7714">
            <w:pPr>
              <w:spacing w:after="0" w:line="286" w:lineRule="auto"/>
              <w:jc w:val="both"/>
              <w:rPr>
                <w:rFonts w:ascii="Marianne Light" w:hAnsi="Marianne Light" w:cs="Arial"/>
                <w:sz w:val="18"/>
                <w:szCs w:val="18"/>
              </w:rPr>
            </w:pPr>
            <w:r w:rsidRPr="00CB7714">
              <w:rPr>
                <w:rFonts w:ascii="Marianne Light" w:hAnsi="Marianne Light" w:cs="Arial"/>
                <w:sz w:val="18"/>
                <w:szCs w:val="18"/>
              </w:rPr>
              <w:t>Une caractérisation des produits concernés (fragilité, perte en eau, échanges gazeux, conservation etc.) et une qualification des besoins fonctionnels attendus des emballages (protection du produit, chaine logistique, informations générales/légales, usage, marketing etc.)</w:t>
            </w:r>
          </w:p>
        </w:tc>
        <w:tc>
          <w:tcPr>
            <w:tcW w:w="1418" w:type="dxa"/>
            <w:vAlign w:val="center"/>
          </w:tcPr>
          <w:p w14:paraId="2183B236" w14:textId="77777777" w:rsidR="00CB7714" w:rsidRDefault="00CB7714" w:rsidP="00353C54">
            <w:pPr>
              <w:pStyle w:val="TexteCourant"/>
              <w:jc w:val="center"/>
              <w:rPr>
                <w:rFonts w:eastAsia="Calibri"/>
              </w:rPr>
            </w:pPr>
          </w:p>
        </w:tc>
        <w:tc>
          <w:tcPr>
            <w:tcW w:w="1410" w:type="dxa"/>
            <w:vAlign w:val="center"/>
          </w:tcPr>
          <w:p w14:paraId="5458922A" w14:textId="77777777" w:rsidR="00CB7714" w:rsidRDefault="00CB7714" w:rsidP="00353C54">
            <w:pPr>
              <w:pStyle w:val="TexteCourant"/>
              <w:jc w:val="center"/>
              <w:rPr>
                <w:rFonts w:eastAsia="Calibri"/>
              </w:rPr>
            </w:pPr>
          </w:p>
        </w:tc>
      </w:tr>
      <w:tr w:rsidR="00CB7714" w14:paraId="28705C34" w14:textId="77777777" w:rsidTr="00353C54">
        <w:tc>
          <w:tcPr>
            <w:tcW w:w="6232" w:type="dxa"/>
          </w:tcPr>
          <w:p w14:paraId="580DDAF6" w14:textId="6336C988" w:rsidR="00CB7714" w:rsidRPr="00CB7714" w:rsidRDefault="00CB7714" w:rsidP="00CB7714">
            <w:pPr>
              <w:spacing w:after="0" w:line="286" w:lineRule="auto"/>
              <w:jc w:val="both"/>
              <w:rPr>
                <w:rFonts w:ascii="Marianne Light" w:hAnsi="Marianne Light" w:cs="Arial"/>
                <w:sz w:val="18"/>
                <w:szCs w:val="18"/>
              </w:rPr>
            </w:pPr>
            <w:r w:rsidRPr="00CB7714">
              <w:rPr>
                <w:rFonts w:ascii="Marianne Light" w:hAnsi="Marianne Light" w:cs="Arial"/>
                <w:sz w:val="18"/>
                <w:szCs w:val="18"/>
              </w:rPr>
              <w:t xml:space="preserve">Un état des lieux en matière </w:t>
            </w:r>
            <w:r w:rsidR="00B97A79">
              <w:rPr>
                <w:rFonts w:ascii="Marianne Light" w:hAnsi="Marianne Light" w:cs="Arial"/>
                <w:sz w:val="18"/>
                <w:szCs w:val="18"/>
              </w:rPr>
              <w:t xml:space="preserve">de </w:t>
            </w:r>
            <w:r w:rsidRPr="00CB7714">
              <w:rPr>
                <w:rFonts w:ascii="Marianne Light" w:hAnsi="Marianne Light" w:cs="Arial"/>
                <w:sz w:val="18"/>
                <w:szCs w:val="18"/>
              </w:rPr>
              <w:t>réemploi et de recyclabilité des emballages (exemple</w:t>
            </w:r>
            <w:r w:rsidRPr="00CB7714">
              <w:rPr>
                <w:rFonts w:cs="Calibri"/>
                <w:sz w:val="18"/>
                <w:szCs w:val="18"/>
              </w:rPr>
              <w:t> </w:t>
            </w:r>
            <w:r w:rsidRPr="00CB7714">
              <w:rPr>
                <w:rFonts w:ascii="Marianne Light" w:hAnsi="Marianne Light" w:cs="Arial"/>
                <w:sz w:val="18"/>
                <w:szCs w:val="18"/>
              </w:rPr>
              <w:t>: proportion de réemploi à date, recyclabilité à date etc.)</w:t>
            </w:r>
          </w:p>
        </w:tc>
        <w:tc>
          <w:tcPr>
            <w:tcW w:w="1418" w:type="dxa"/>
            <w:vAlign w:val="center"/>
          </w:tcPr>
          <w:p w14:paraId="2695FDF7" w14:textId="77777777" w:rsidR="00CB7714" w:rsidRDefault="00CB7714" w:rsidP="00353C54">
            <w:pPr>
              <w:pStyle w:val="TexteCourant"/>
              <w:jc w:val="center"/>
              <w:rPr>
                <w:rFonts w:eastAsia="Calibri"/>
              </w:rPr>
            </w:pPr>
          </w:p>
        </w:tc>
        <w:tc>
          <w:tcPr>
            <w:tcW w:w="1410" w:type="dxa"/>
            <w:vAlign w:val="center"/>
          </w:tcPr>
          <w:p w14:paraId="633CA41A" w14:textId="77777777" w:rsidR="00CB7714" w:rsidRDefault="00CB7714" w:rsidP="00353C54">
            <w:pPr>
              <w:pStyle w:val="TexteCourant"/>
              <w:jc w:val="center"/>
              <w:rPr>
                <w:rFonts w:eastAsia="Calibri"/>
              </w:rPr>
            </w:pPr>
          </w:p>
        </w:tc>
      </w:tr>
      <w:bookmarkEnd w:id="22"/>
    </w:tbl>
    <w:p w14:paraId="78B9AA4B" w14:textId="16E48A51" w:rsidR="00CB7714" w:rsidRDefault="00CB7714" w:rsidP="00AB5B99">
      <w:pPr>
        <w:pStyle w:val="TexteCourant"/>
        <w:rPr>
          <w:rFonts w:eastAsia="Calibri"/>
        </w:rPr>
      </w:pPr>
    </w:p>
    <w:tbl>
      <w:tblPr>
        <w:tblStyle w:val="Grilledutableau"/>
        <w:tblW w:w="0" w:type="auto"/>
        <w:tblLook w:val="04A0" w:firstRow="1" w:lastRow="0" w:firstColumn="1" w:lastColumn="0" w:noHBand="0" w:noVBand="1"/>
      </w:tblPr>
      <w:tblGrid>
        <w:gridCol w:w="6232"/>
        <w:gridCol w:w="1418"/>
        <w:gridCol w:w="1410"/>
      </w:tblGrid>
      <w:tr w:rsidR="00CB7714" w:rsidRPr="004F514E" w14:paraId="0AECB509" w14:textId="77777777" w:rsidTr="00353C54">
        <w:tc>
          <w:tcPr>
            <w:tcW w:w="6232" w:type="dxa"/>
            <w:vAlign w:val="center"/>
          </w:tcPr>
          <w:p w14:paraId="2482FA36" w14:textId="5B8EEBC4" w:rsidR="00CB7714" w:rsidRPr="004F514E" w:rsidRDefault="004F514E" w:rsidP="004F514E">
            <w:pPr>
              <w:spacing w:after="0" w:line="240" w:lineRule="auto"/>
              <w:jc w:val="center"/>
              <w:rPr>
                <w:rFonts w:ascii="Marianne Light" w:hAnsi="Marianne Light" w:cs="Calibri"/>
                <w:b/>
                <w:kern w:val="0"/>
                <w:sz w:val="18"/>
                <w:szCs w:val="18"/>
                <w:u w:val="single"/>
                <w14:ligatures w14:val="none"/>
                <w14:cntxtAlts w14:val="0"/>
              </w:rPr>
            </w:pPr>
            <w:r>
              <w:rPr>
                <w:rFonts w:ascii="Marianne Light" w:hAnsi="Marianne Light" w:cs="Arial"/>
                <w:b/>
                <w:sz w:val="18"/>
                <w:szCs w:val="18"/>
                <w:u w:val="single"/>
              </w:rPr>
              <w:t>ANALYSE DES ALTERNATVES ET SOLUTIONS EXISTANTES ET EN COURS DE DEVELOPPEMENT</w:t>
            </w:r>
          </w:p>
        </w:tc>
        <w:tc>
          <w:tcPr>
            <w:tcW w:w="1418" w:type="dxa"/>
            <w:vAlign w:val="center"/>
          </w:tcPr>
          <w:p w14:paraId="4FC5C1E2" w14:textId="77777777" w:rsidR="00CB7714" w:rsidRPr="004F514E" w:rsidRDefault="00CB7714" w:rsidP="00353C54">
            <w:pPr>
              <w:pStyle w:val="TexteCourant"/>
              <w:jc w:val="center"/>
              <w:rPr>
                <w:rFonts w:eastAsia="Calibri"/>
                <w:b/>
              </w:rPr>
            </w:pPr>
            <w:r w:rsidRPr="004F514E">
              <w:rPr>
                <w:rFonts w:eastAsia="Calibri"/>
                <w:b/>
              </w:rPr>
              <w:t>Etudes déjà réalisées</w:t>
            </w:r>
          </w:p>
        </w:tc>
        <w:tc>
          <w:tcPr>
            <w:tcW w:w="1410" w:type="dxa"/>
            <w:vAlign w:val="center"/>
          </w:tcPr>
          <w:p w14:paraId="70ABD3E4" w14:textId="267DF09A" w:rsidR="00CB7714" w:rsidRPr="004F514E" w:rsidRDefault="00CB7714" w:rsidP="00353C54">
            <w:pPr>
              <w:pStyle w:val="TexteCourant"/>
              <w:jc w:val="center"/>
              <w:rPr>
                <w:rFonts w:eastAsia="Calibri"/>
                <w:b/>
              </w:rPr>
            </w:pPr>
            <w:r w:rsidRPr="004F514E">
              <w:rPr>
                <w:rFonts w:eastAsia="Calibri"/>
                <w:b/>
              </w:rPr>
              <w:t>Etudes à réaliser</w:t>
            </w:r>
          </w:p>
        </w:tc>
      </w:tr>
      <w:tr w:rsidR="00CB7714" w14:paraId="54076B6D" w14:textId="77777777" w:rsidTr="00353C54">
        <w:tc>
          <w:tcPr>
            <w:tcW w:w="6232" w:type="dxa"/>
          </w:tcPr>
          <w:p w14:paraId="35E9E0A1" w14:textId="1157162F" w:rsidR="00CB7714" w:rsidRPr="00CB7714" w:rsidRDefault="00CB7714" w:rsidP="00CB7714">
            <w:pPr>
              <w:spacing w:after="0" w:line="286" w:lineRule="auto"/>
              <w:jc w:val="both"/>
              <w:rPr>
                <w:rFonts w:ascii="Marianne Light" w:hAnsi="Marianne Light" w:cs="Arial"/>
                <w:sz w:val="18"/>
                <w:szCs w:val="18"/>
              </w:rPr>
            </w:pPr>
            <w:r w:rsidRPr="00CB7714">
              <w:rPr>
                <w:rFonts w:ascii="Marianne Light" w:hAnsi="Marianne Light" w:cs="Arial"/>
                <w:sz w:val="18"/>
                <w:szCs w:val="18"/>
              </w:rPr>
              <w:t xml:space="preserve">Pour chacun des couples produit/emballages identifiés, une liste des alternatives et solutions aux emballages en plastique à usage unique déjà mis en œuvre sur le marché ou à venir. </w:t>
            </w:r>
          </w:p>
        </w:tc>
        <w:tc>
          <w:tcPr>
            <w:tcW w:w="1418" w:type="dxa"/>
            <w:vAlign w:val="center"/>
          </w:tcPr>
          <w:p w14:paraId="685B4977" w14:textId="77777777" w:rsidR="00CB7714" w:rsidRDefault="00CB7714" w:rsidP="00353C54">
            <w:pPr>
              <w:pStyle w:val="TexteCourant"/>
              <w:jc w:val="center"/>
              <w:rPr>
                <w:rFonts w:eastAsia="Calibri"/>
              </w:rPr>
            </w:pPr>
          </w:p>
        </w:tc>
        <w:tc>
          <w:tcPr>
            <w:tcW w:w="1410" w:type="dxa"/>
            <w:vAlign w:val="center"/>
          </w:tcPr>
          <w:p w14:paraId="111E574A" w14:textId="77777777" w:rsidR="00CB7714" w:rsidRDefault="00CB7714" w:rsidP="00353C54">
            <w:pPr>
              <w:pStyle w:val="TexteCourant"/>
              <w:jc w:val="center"/>
              <w:rPr>
                <w:rFonts w:eastAsia="Calibri"/>
              </w:rPr>
            </w:pPr>
          </w:p>
        </w:tc>
      </w:tr>
      <w:tr w:rsidR="00CB7714" w14:paraId="468A37B2" w14:textId="77777777" w:rsidTr="00353C54">
        <w:tc>
          <w:tcPr>
            <w:tcW w:w="6232" w:type="dxa"/>
          </w:tcPr>
          <w:p w14:paraId="3BB1219E" w14:textId="7E620497" w:rsidR="00CB7714" w:rsidRPr="00CB7714" w:rsidRDefault="00CB7714" w:rsidP="00CB7714">
            <w:pPr>
              <w:spacing w:after="0" w:line="286" w:lineRule="auto"/>
              <w:jc w:val="both"/>
              <w:rPr>
                <w:rFonts w:ascii="Marianne Light" w:hAnsi="Marianne Light" w:cs="Arial"/>
                <w:sz w:val="18"/>
                <w:szCs w:val="18"/>
              </w:rPr>
            </w:pPr>
            <w:r w:rsidRPr="00E43416">
              <w:rPr>
                <w:rFonts w:ascii="Marianne Light" w:hAnsi="Marianne Light" w:cs="Arial"/>
                <w:sz w:val="18"/>
                <w:szCs w:val="18"/>
              </w:rPr>
              <w:t>Une qualification des alternatives et solutions identifiées</w:t>
            </w:r>
            <w:r w:rsidRPr="00E43416">
              <w:rPr>
                <w:rFonts w:cs="Calibri"/>
                <w:sz w:val="18"/>
                <w:szCs w:val="18"/>
              </w:rPr>
              <w:t> </w:t>
            </w:r>
            <w:r w:rsidRPr="00E43416">
              <w:rPr>
                <w:rFonts w:ascii="Marianne Light" w:hAnsi="Marianne Light" w:cs="Arial"/>
                <w:sz w:val="18"/>
                <w:szCs w:val="18"/>
              </w:rPr>
              <w:t>: réponse technique (en matière de réduction, réemploi, recyclage), disponibilité et maturité afin de déterminer une trajectoire d’innovation à moyen et long terme, en cohérence avec l’objectif règlementaire à horizon 2040.</w:t>
            </w:r>
          </w:p>
        </w:tc>
        <w:tc>
          <w:tcPr>
            <w:tcW w:w="1418" w:type="dxa"/>
            <w:vAlign w:val="center"/>
          </w:tcPr>
          <w:p w14:paraId="15638F41" w14:textId="77777777" w:rsidR="00CB7714" w:rsidRDefault="00CB7714" w:rsidP="00353C54">
            <w:pPr>
              <w:pStyle w:val="TexteCourant"/>
              <w:jc w:val="center"/>
              <w:rPr>
                <w:rFonts w:eastAsia="Calibri"/>
              </w:rPr>
            </w:pPr>
          </w:p>
        </w:tc>
        <w:tc>
          <w:tcPr>
            <w:tcW w:w="1410" w:type="dxa"/>
            <w:vAlign w:val="center"/>
          </w:tcPr>
          <w:p w14:paraId="277B76D3" w14:textId="77777777" w:rsidR="00CB7714" w:rsidRDefault="00CB7714" w:rsidP="00353C54">
            <w:pPr>
              <w:pStyle w:val="TexteCourant"/>
              <w:jc w:val="center"/>
              <w:rPr>
                <w:rFonts w:eastAsia="Calibri"/>
              </w:rPr>
            </w:pPr>
          </w:p>
        </w:tc>
      </w:tr>
      <w:tr w:rsidR="00CB7714" w14:paraId="1A97D8E9" w14:textId="77777777" w:rsidTr="00353C54">
        <w:tc>
          <w:tcPr>
            <w:tcW w:w="6232" w:type="dxa"/>
          </w:tcPr>
          <w:p w14:paraId="3F878699" w14:textId="455C3B76" w:rsidR="00CB7714" w:rsidRPr="00CB7714" w:rsidRDefault="00CB7714" w:rsidP="00A001E3">
            <w:pPr>
              <w:spacing w:after="0" w:line="286" w:lineRule="auto"/>
              <w:jc w:val="both"/>
              <w:rPr>
                <w:rFonts w:ascii="Marianne Light" w:hAnsi="Marianne Light" w:cs="Arial"/>
                <w:color w:val="auto"/>
                <w:sz w:val="18"/>
                <w:szCs w:val="18"/>
              </w:rPr>
            </w:pPr>
            <w:r w:rsidRPr="00E43416">
              <w:rPr>
                <w:rFonts w:ascii="Marianne Light" w:hAnsi="Marianne Light" w:cs="Arial"/>
                <w:sz w:val="18"/>
                <w:szCs w:val="18"/>
              </w:rPr>
              <w:t xml:space="preserve">Une sélection des alternatives et solutions les plus pertinentes en fonction des besoins et des </w:t>
            </w:r>
            <w:r w:rsidRPr="00E43416">
              <w:rPr>
                <w:rFonts w:ascii="Marianne Light" w:hAnsi="Marianne Light" w:cs="Arial"/>
                <w:color w:val="auto"/>
                <w:sz w:val="18"/>
                <w:szCs w:val="18"/>
              </w:rPr>
              <w:t>enjeux prioritaires du secteur, en distinguant, les options susceptibles d’être rapidement mise en place par le secteur et celles qui nécessitent des investigations complémentaires d’un point de vue technique, économique ou environnementale.</w:t>
            </w:r>
          </w:p>
        </w:tc>
        <w:tc>
          <w:tcPr>
            <w:tcW w:w="1418" w:type="dxa"/>
            <w:vAlign w:val="center"/>
          </w:tcPr>
          <w:p w14:paraId="4D437ABE" w14:textId="77777777" w:rsidR="00CB7714" w:rsidRDefault="00CB7714" w:rsidP="00353C54">
            <w:pPr>
              <w:pStyle w:val="TexteCourant"/>
              <w:jc w:val="center"/>
              <w:rPr>
                <w:rFonts w:eastAsia="Calibri"/>
              </w:rPr>
            </w:pPr>
          </w:p>
        </w:tc>
        <w:tc>
          <w:tcPr>
            <w:tcW w:w="1410" w:type="dxa"/>
            <w:vAlign w:val="center"/>
          </w:tcPr>
          <w:p w14:paraId="30C898BA" w14:textId="77777777" w:rsidR="00CB7714" w:rsidRDefault="00CB7714" w:rsidP="00353C54">
            <w:pPr>
              <w:pStyle w:val="TexteCourant"/>
              <w:jc w:val="center"/>
              <w:rPr>
                <w:rFonts w:eastAsia="Calibri"/>
              </w:rPr>
            </w:pPr>
          </w:p>
        </w:tc>
      </w:tr>
      <w:tr w:rsidR="00CB7714" w14:paraId="3AAE8AC2" w14:textId="77777777" w:rsidTr="00353C54">
        <w:tc>
          <w:tcPr>
            <w:tcW w:w="6232" w:type="dxa"/>
          </w:tcPr>
          <w:p w14:paraId="4E69251B" w14:textId="48E3123A" w:rsidR="00CB7714" w:rsidRPr="00CB7714" w:rsidRDefault="00CB7714" w:rsidP="00A001E3">
            <w:pPr>
              <w:spacing w:after="0" w:line="286" w:lineRule="auto"/>
              <w:jc w:val="both"/>
              <w:rPr>
                <w:rFonts w:ascii="Marianne Light" w:hAnsi="Marianne Light" w:cs="Arial"/>
                <w:color w:val="auto"/>
                <w:sz w:val="18"/>
                <w:szCs w:val="18"/>
              </w:rPr>
            </w:pPr>
            <w:r w:rsidRPr="00E43416">
              <w:rPr>
                <w:rFonts w:ascii="Marianne Light" w:hAnsi="Marianne Light" w:cs="Arial"/>
                <w:color w:val="auto"/>
                <w:sz w:val="18"/>
                <w:szCs w:val="18"/>
              </w:rPr>
              <w:t xml:space="preserve">Une identification des acteurs de la chaîne de valeur pour lesquels le choix des alternatives peut avoir des répercussions (notamment metteurs en marché, fabricants d’emballages ou de machines, distributeurs, opérateurs de tri, recycleurs etc.) et une analyse des principales répercussions potentielles, en précisant la manière dont elles ont été identifiées (notamment consultation des acteurs concernés). </w:t>
            </w:r>
          </w:p>
        </w:tc>
        <w:tc>
          <w:tcPr>
            <w:tcW w:w="1418" w:type="dxa"/>
            <w:shd w:val="clear" w:color="auto" w:fill="auto"/>
            <w:vAlign w:val="center"/>
          </w:tcPr>
          <w:p w14:paraId="32C15B12" w14:textId="77777777" w:rsidR="00CB7714" w:rsidRDefault="00CB7714" w:rsidP="00353C54">
            <w:pPr>
              <w:pStyle w:val="TexteCourant"/>
              <w:jc w:val="center"/>
              <w:rPr>
                <w:rFonts w:eastAsia="Calibri"/>
              </w:rPr>
            </w:pPr>
          </w:p>
        </w:tc>
        <w:tc>
          <w:tcPr>
            <w:tcW w:w="1410" w:type="dxa"/>
            <w:shd w:val="clear" w:color="auto" w:fill="auto"/>
            <w:vAlign w:val="center"/>
          </w:tcPr>
          <w:p w14:paraId="3ECF8859" w14:textId="77777777" w:rsidR="00CB7714" w:rsidRDefault="00CB7714" w:rsidP="00353C54">
            <w:pPr>
              <w:pStyle w:val="TexteCourant"/>
              <w:jc w:val="center"/>
              <w:rPr>
                <w:rFonts w:eastAsia="Calibri"/>
              </w:rPr>
            </w:pPr>
          </w:p>
        </w:tc>
      </w:tr>
      <w:tr w:rsidR="00CB7714" w14:paraId="6121A791" w14:textId="77777777" w:rsidTr="00353C54">
        <w:tc>
          <w:tcPr>
            <w:tcW w:w="6232" w:type="dxa"/>
            <w:shd w:val="clear" w:color="auto" w:fill="D9D9D9" w:themeFill="background1" w:themeFillShade="D9"/>
          </w:tcPr>
          <w:p w14:paraId="550E18CE" w14:textId="6FF9FB1B" w:rsidR="00CB7714" w:rsidRPr="00CB7714" w:rsidRDefault="00CB7714" w:rsidP="00CB7714">
            <w:pPr>
              <w:spacing w:after="0" w:line="252" w:lineRule="auto"/>
              <w:jc w:val="both"/>
              <w:rPr>
                <w:rFonts w:ascii="Marianne Light" w:hAnsi="Marianne Light" w:cs="Arial"/>
                <w:i/>
                <w:iCs/>
                <w:sz w:val="18"/>
                <w:szCs w:val="18"/>
              </w:rPr>
            </w:pPr>
            <w:r w:rsidRPr="00CB7714">
              <w:rPr>
                <w:rFonts w:ascii="Marianne Light" w:hAnsi="Marianne Light" w:cs="Arial"/>
                <w:i/>
                <w:iCs/>
                <w:sz w:val="18"/>
                <w:szCs w:val="18"/>
              </w:rPr>
              <w:t>Une capitalisation des retours d’expériences des solutions alternatives/existantes identifiées (par exemple</w:t>
            </w:r>
            <w:r w:rsidRPr="00CB7714">
              <w:rPr>
                <w:rFonts w:cs="Calibri"/>
                <w:i/>
                <w:iCs/>
                <w:sz w:val="18"/>
                <w:szCs w:val="18"/>
              </w:rPr>
              <w:t> </w:t>
            </w:r>
            <w:r w:rsidRPr="00CB7714">
              <w:rPr>
                <w:rFonts w:ascii="Marianne Light" w:hAnsi="Marianne Light" w:cs="Arial"/>
                <w:i/>
                <w:iCs/>
                <w:sz w:val="18"/>
                <w:szCs w:val="18"/>
              </w:rPr>
              <w:t>: coûts, structuration de l’offre, fournisseurs, acteurs concernés, zones de production etc.)</w:t>
            </w:r>
          </w:p>
        </w:tc>
        <w:tc>
          <w:tcPr>
            <w:tcW w:w="1418" w:type="dxa"/>
            <w:shd w:val="clear" w:color="auto" w:fill="D9D9D9" w:themeFill="background1" w:themeFillShade="D9"/>
            <w:vAlign w:val="center"/>
          </w:tcPr>
          <w:p w14:paraId="18DA78FF" w14:textId="77777777" w:rsidR="00CB7714" w:rsidRDefault="00CB7714" w:rsidP="00353C54">
            <w:pPr>
              <w:pStyle w:val="TexteCourant"/>
              <w:jc w:val="center"/>
              <w:rPr>
                <w:rFonts w:eastAsia="Calibri"/>
              </w:rPr>
            </w:pPr>
          </w:p>
        </w:tc>
        <w:tc>
          <w:tcPr>
            <w:tcW w:w="1410" w:type="dxa"/>
            <w:shd w:val="clear" w:color="auto" w:fill="D9D9D9" w:themeFill="background1" w:themeFillShade="D9"/>
            <w:vAlign w:val="center"/>
          </w:tcPr>
          <w:p w14:paraId="1060802B" w14:textId="001A32EF" w:rsidR="00CB7714" w:rsidRDefault="00CB7714" w:rsidP="00353C54">
            <w:pPr>
              <w:pStyle w:val="TexteCourant"/>
              <w:jc w:val="center"/>
              <w:rPr>
                <w:rFonts w:eastAsia="Calibri"/>
              </w:rPr>
            </w:pPr>
          </w:p>
        </w:tc>
      </w:tr>
      <w:tr w:rsidR="00CB7714" w14:paraId="5894EA49" w14:textId="77777777" w:rsidTr="00353C54">
        <w:tc>
          <w:tcPr>
            <w:tcW w:w="6232" w:type="dxa"/>
            <w:shd w:val="clear" w:color="auto" w:fill="D9D9D9" w:themeFill="background1" w:themeFillShade="D9"/>
          </w:tcPr>
          <w:p w14:paraId="63265D7C" w14:textId="4F8C1353" w:rsidR="00CB7714" w:rsidRPr="00CB7714" w:rsidRDefault="00CB7714" w:rsidP="00CB7714">
            <w:pPr>
              <w:spacing w:after="0" w:line="252" w:lineRule="auto"/>
              <w:jc w:val="both"/>
              <w:rPr>
                <w:rFonts w:ascii="Marianne Light" w:hAnsi="Marianne Light" w:cs="Arial"/>
                <w:i/>
                <w:iCs/>
                <w:sz w:val="18"/>
                <w:szCs w:val="18"/>
              </w:rPr>
            </w:pPr>
            <w:r w:rsidRPr="00CB7714">
              <w:rPr>
                <w:rFonts w:ascii="Marianne Light" w:hAnsi="Marianne Light" w:cs="Arial"/>
                <w:i/>
                <w:iCs/>
                <w:sz w:val="18"/>
                <w:szCs w:val="18"/>
              </w:rPr>
              <w:t>Des éléments permettant d’apprécier les potentiels impacts environnementaux des solutions alternatives/existantes identifiées</w:t>
            </w:r>
          </w:p>
        </w:tc>
        <w:tc>
          <w:tcPr>
            <w:tcW w:w="1418" w:type="dxa"/>
            <w:shd w:val="clear" w:color="auto" w:fill="D9D9D9" w:themeFill="background1" w:themeFillShade="D9"/>
            <w:vAlign w:val="center"/>
          </w:tcPr>
          <w:p w14:paraId="51DD48E5" w14:textId="08209F8B" w:rsidR="00CB7714" w:rsidRDefault="00CB7714" w:rsidP="00353C54">
            <w:pPr>
              <w:pStyle w:val="TexteCourant"/>
              <w:jc w:val="center"/>
              <w:rPr>
                <w:rFonts w:eastAsia="Calibri"/>
              </w:rPr>
            </w:pPr>
          </w:p>
        </w:tc>
        <w:tc>
          <w:tcPr>
            <w:tcW w:w="1410" w:type="dxa"/>
            <w:shd w:val="clear" w:color="auto" w:fill="D9D9D9" w:themeFill="background1" w:themeFillShade="D9"/>
            <w:vAlign w:val="center"/>
          </w:tcPr>
          <w:p w14:paraId="314253C8" w14:textId="67E50D00" w:rsidR="00CB7714" w:rsidRDefault="00CB7714" w:rsidP="00353C54">
            <w:pPr>
              <w:pStyle w:val="TexteCourant"/>
              <w:jc w:val="center"/>
              <w:rPr>
                <w:rFonts w:eastAsia="Calibri"/>
              </w:rPr>
            </w:pPr>
          </w:p>
        </w:tc>
      </w:tr>
      <w:tr w:rsidR="00CB7714" w14:paraId="61D9288A" w14:textId="77777777" w:rsidTr="00353C54">
        <w:tc>
          <w:tcPr>
            <w:tcW w:w="6232" w:type="dxa"/>
            <w:shd w:val="clear" w:color="auto" w:fill="D9D9D9" w:themeFill="background1" w:themeFillShade="D9"/>
          </w:tcPr>
          <w:p w14:paraId="0907E6B6" w14:textId="6DD9BD59" w:rsidR="00CB7714" w:rsidRPr="00CB7714" w:rsidRDefault="00CB7714" w:rsidP="00CB7714">
            <w:pPr>
              <w:spacing w:after="0" w:line="252" w:lineRule="auto"/>
              <w:jc w:val="both"/>
              <w:rPr>
                <w:rFonts w:ascii="Marianne Light" w:hAnsi="Marianne Light" w:cs="Arial"/>
                <w:i/>
                <w:iCs/>
                <w:sz w:val="18"/>
                <w:szCs w:val="18"/>
              </w:rPr>
            </w:pPr>
            <w:r w:rsidRPr="00CB7714">
              <w:rPr>
                <w:rFonts w:ascii="Marianne Light" w:hAnsi="Marianne Light" w:cs="Arial"/>
                <w:i/>
                <w:iCs/>
                <w:sz w:val="18"/>
                <w:szCs w:val="18"/>
              </w:rPr>
              <w:t xml:space="preserve">Une identification des acteurs susceptibles d’aider les entreprises dans leurs recherches de solutions. </w:t>
            </w:r>
          </w:p>
        </w:tc>
        <w:tc>
          <w:tcPr>
            <w:tcW w:w="1418" w:type="dxa"/>
            <w:shd w:val="clear" w:color="auto" w:fill="D9D9D9" w:themeFill="background1" w:themeFillShade="D9"/>
            <w:vAlign w:val="center"/>
          </w:tcPr>
          <w:p w14:paraId="0F2A99E1" w14:textId="77777777" w:rsidR="00CB7714" w:rsidRDefault="00CB7714" w:rsidP="00353C54">
            <w:pPr>
              <w:pStyle w:val="TexteCourant"/>
              <w:jc w:val="center"/>
              <w:rPr>
                <w:rFonts w:eastAsia="Calibri"/>
              </w:rPr>
            </w:pPr>
          </w:p>
        </w:tc>
        <w:tc>
          <w:tcPr>
            <w:tcW w:w="1410" w:type="dxa"/>
            <w:shd w:val="clear" w:color="auto" w:fill="D9D9D9" w:themeFill="background1" w:themeFillShade="D9"/>
            <w:vAlign w:val="center"/>
          </w:tcPr>
          <w:p w14:paraId="705E0455" w14:textId="77777777" w:rsidR="00CB7714" w:rsidRDefault="00CB7714" w:rsidP="00353C54">
            <w:pPr>
              <w:pStyle w:val="TexteCourant"/>
              <w:jc w:val="center"/>
              <w:rPr>
                <w:rFonts w:eastAsia="Calibri"/>
              </w:rPr>
            </w:pPr>
          </w:p>
        </w:tc>
      </w:tr>
    </w:tbl>
    <w:p w14:paraId="2930F533" w14:textId="563B7447" w:rsidR="00CB7714" w:rsidRDefault="00CB7714" w:rsidP="00AB5B99">
      <w:pPr>
        <w:pStyle w:val="TexteCourant"/>
        <w:rPr>
          <w:rFonts w:eastAsia="Calibri"/>
        </w:rPr>
      </w:pPr>
    </w:p>
    <w:tbl>
      <w:tblPr>
        <w:tblStyle w:val="Grilledutableau"/>
        <w:tblW w:w="0" w:type="auto"/>
        <w:tblLook w:val="04A0" w:firstRow="1" w:lastRow="0" w:firstColumn="1" w:lastColumn="0" w:noHBand="0" w:noVBand="1"/>
      </w:tblPr>
      <w:tblGrid>
        <w:gridCol w:w="6232"/>
        <w:gridCol w:w="1418"/>
        <w:gridCol w:w="1410"/>
      </w:tblGrid>
      <w:tr w:rsidR="00CB7714" w14:paraId="65AC417C" w14:textId="77777777" w:rsidTr="00353C54">
        <w:tc>
          <w:tcPr>
            <w:tcW w:w="6232" w:type="dxa"/>
            <w:vAlign w:val="center"/>
          </w:tcPr>
          <w:p w14:paraId="59D2D1E6" w14:textId="0D391B13" w:rsidR="004F514E" w:rsidRPr="004F514E" w:rsidRDefault="004F514E" w:rsidP="004F514E">
            <w:pPr>
              <w:spacing w:after="60" w:line="286" w:lineRule="auto"/>
              <w:jc w:val="center"/>
              <w:rPr>
                <w:rFonts w:ascii="Marianne Light" w:hAnsi="Marianne Light" w:cs="Arial"/>
                <w:b/>
                <w:sz w:val="18"/>
                <w:szCs w:val="18"/>
                <w:u w:val="single"/>
              </w:rPr>
            </w:pPr>
            <w:r w:rsidRPr="004F514E">
              <w:rPr>
                <w:rFonts w:ascii="Marianne Light" w:hAnsi="Marianne Light" w:cs="Arial"/>
                <w:b/>
                <w:sz w:val="18"/>
                <w:szCs w:val="18"/>
                <w:u w:val="single"/>
              </w:rPr>
              <w:t>EVALUATION DES POTENTIELS DU SECTEUR EN MATIERE DE REDUCTION, REEMPLOI ET RECYCLAGE A HORIZON 2025 ET LES PERSPECTIVES A HORIZON 2040</w:t>
            </w:r>
          </w:p>
        </w:tc>
        <w:tc>
          <w:tcPr>
            <w:tcW w:w="1418" w:type="dxa"/>
            <w:vAlign w:val="center"/>
          </w:tcPr>
          <w:p w14:paraId="07CB5999" w14:textId="77777777" w:rsidR="00CB7714" w:rsidRDefault="00CB7714" w:rsidP="00353C54">
            <w:pPr>
              <w:pStyle w:val="TexteCourant"/>
              <w:jc w:val="center"/>
              <w:rPr>
                <w:rFonts w:eastAsia="Calibri"/>
              </w:rPr>
            </w:pPr>
            <w:r>
              <w:rPr>
                <w:rFonts w:eastAsia="Calibri"/>
              </w:rPr>
              <w:t>Etudes déjà réalisées</w:t>
            </w:r>
          </w:p>
        </w:tc>
        <w:tc>
          <w:tcPr>
            <w:tcW w:w="1410" w:type="dxa"/>
            <w:vAlign w:val="center"/>
          </w:tcPr>
          <w:p w14:paraId="1F38EB6C" w14:textId="18EF1178" w:rsidR="00CB7714" w:rsidRDefault="00CB7714" w:rsidP="00353C54">
            <w:pPr>
              <w:pStyle w:val="TexteCourant"/>
              <w:jc w:val="center"/>
              <w:rPr>
                <w:rFonts w:eastAsia="Calibri"/>
              </w:rPr>
            </w:pPr>
            <w:r>
              <w:rPr>
                <w:rFonts w:eastAsia="Calibri"/>
              </w:rPr>
              <w:t>Etudes à réaliser</w:t>
            </w:r>
          </w:p>
        </w:tc>
      </w:tr>
      <w:tr w:rsidR="00CB7714" w14:paraId="7E43A82C" w14:textId="77777777" w:rsidTr="00353C54">
        <w:tc>
          <w:tcPr>
            <w:tcW w:w="6232" w:type="dxa"/>
          </w:tcPr>
          <w:p w14:paraId="1C59152E" w14:textId="42036FB0" w:rsidR="00CB7714" w:rsidRPr="00CB7714" w:rsidRDefault="00CB7714" w:rsidP="00CB7714">
            <w:pPr>
              <w:spacing w:after="0" w:line="286" w:lineRule="auto"/>
              <w:jc w:val="both"/>
              <w:rPr>
                <w:rFonts w:ascii="Marianne Light" w:hAnsi="Marianne Light" w:cs="Arial"/>
                <w:b/>
                <w:sz w:val="18"/>
                <w:szCs w:val="18"/>
              </w:rPr>
            </w:pPr>
            <w:r w:rsidRPr="00E43416">
              <w:rPr>
                <w:rFonts w:ascii="Marianne Light" w:hAnsi="Marianne Light" w:cs="Arial"/>
                <w:sz w:val="18"/>
                <w:szCs w:val="18"/>
              </w:rPr>
              <w:t>Sur la base des solutions/alternatives identifiées, une caractérisation des potentiels 3R du secteur (incluant les enjeux de recyclabilité et de réincorporation de matière recyclée) à l’horizon 2025 (délais de mise en œuvre, faisabilité, gains potentiels sur les 3R) et des éléments de perspectives à horizon 2040, etc.)</w:t>
            </w:r>
          </w:p>
        </w:tc>
        <w:tc>
          <w:tcPr>
            <w:tcW w:w="1418" w:type="dxa"/>
            <w:vAlign w:val="center"/>
          </w:tcPr>
          <w:p w14:paraId="208E451A" w14:textId="77777777" w:rsidR="00CB7714" w:rsidRDefault="00CB7714" w:rsidP="00353C54">
            <w:pPr>
              <w:pStyle w:val="TexteCourant"/>
              <w:jc w:val="center"/>
              <w:rPr>
                <w:rFonts w:eastAsia="Calibri"/>
              </w:rPr>
            </w:pPr>
          </w:p>
        </w:tc>
        <w:tc>
          <w:tcPr>
            <w:tcW w:w="1410" w:type="dxa"/>
            <w:vAlign w:val="center"/>
          </w:tcPr>
          <w:p w14:paraId="0CFDC38D" w14:textId="77777777" w:rsidR="00CB7714" w:rsidRDefault="00CB7714" w:rsidP="00353C54">
            <w:pPr>
              <w:pStyle w:val="TexteCourant"/>
              <w:jc w:val="center"/>
              <w:rPr>
                <w:rFonts w:eastAsia="Calibri"/>
              </w:rPr>
            </w:pPr>
          </w:p>
        </w:tc>
      </w:tr>
      <w:tr w:rsidR="00CB7714" w14:paraId="3E476062" w14:textId="77777777" w:rsidTr="00353C54">
        <w:tc>
          <w:tcPr>
            <w:tcW w:w="6232" w:type="dxa"/>
          </w:tcPr>
          <w:p w14:paraId="0497A9C8" w14:textId="0D5EB79C" w:rsidR="00CB7714" w:rsidRPr="00CB7714" w:rsidRDefault="00CB7714" w:rsidP="00CB7714">
            <w:pPr>
              <w:autoSpaceDE w:val="0"/>
              <w:autoSpaceDN w:val="0"/>
              <w:spacing w:after="0" w:line="286" w:lineRule="auto"/>
              <w:jc w:val="both"/>
              <w:rPr>
                <w:rFonts w:ascii="Marianne Light" w:hAnsi="Marianne Light"/>
                <w:sz w:val="18"/>
              </w:rPr>
            </w:pPr>
            <w:r w:rsidRPr="00E43416">
              <w:rPr>
                <w:rFonts w:ascii="Marianne Light" w:hAnsi="Marianne Light" w:cs="Arial"/>
                <w:sz w:val="18"/>
                <w:szCs w:val="18"/>
              </w:rPr>
              <w:t>Une identification des principaux freins et/ou enjeux (par exemple</w:t>
            </w:r>
            <w:r w:rsidRPr="00E43416">
              <w:rPr>
                <w:rFonts w:cs="Calibri"/>
                <w:sz w:val="18"/>
                <w:szCs w:val="18"/>
              </w:rPr>
              <w:t xml:space="preserve">, </w:t>
            </w:r>
            <w:r w:rsidRPr="00E43416">
              <w:rPr>
                <w:rFonts w:ascii="Marianne Light" w:hAnsi="Marianne Light" w:cs="Arial"/>
                <w:sz w:val="18"/>
                <w:szCs w:val="18"/>
              </w:rPr>
              <w:t xml:space="preserve">propriétés techniques attendus des couples produits/emballages, impact sur la production, le conditionnement et la distribution, </w:t>
            </w:r>
            <w:r w:rsidRPr="00E43416">
              <w:rPr>
                <w:rFonts w:ascii="Marianne Light" w:hAnsi="Marianne Light" w:cs="Arial"/>
                <w:sz w:val="18"/>
                <w:szCs w:val="18"/>
              </w:rPr>
              <w:lastRenderedPageBreak/>
              <w:t>impact sur le consommateur, enjeux liés à la structuration du marché</w:t>
            </w:r>
            <w:r w:rsidRPr="00E43416">
              <w:rPr>
                <w:rFonts w:cs="Calibri"/>
                <w:sz w:val="18"/>
                <w:szCs w:val="18"/>
              </w:rPr>
              <w:t> </w:t>
            </w:r>
            <w:r w:rsidRPr="00E43416">
              <w:rPr>
                <w:rFonts w:ascii="Marianne Light" w:hAnsi="Marianne Light" w:cs="Arial"/>
                <w:sz w:val="18"/>
                <w:szCs w:val="18"/>
              </w:rPr>
              <w:t>: import/export, enjeux règlementaires, etc.)</w:t>
            </w:r>
          </w:p>
        </w:tc>
        <w:tc>
          <w:tcPr>
            <w:tcW w:w="1418" w:type="dxa"/>
            <w:vAlign w:val="center"/>
          </w:tcPr>
          <w:p w14:paraId="495912A1" w14:textId="77777777" w:rsidR="00CB7714" w:rsidRDefault="00CB7714" w:rsidP="00353C54">
            <w:pPr>
              <w:pStyle w:val="TexteCourant"/>
              <w:jc w:val="center"/>
              <w:rPr>
                <w:rFonts w:eastAsia="Calibri"/>
              </w:rPr>
            </w:pPr>
          </w:p>
        </w:tc>
        <w:tc>
          <w:tcPr>
            <w:tcW w:w="1410" w:type="dxa"/>
            <w:vAlign w:val="center"/>
          </w:tcPr>
          <w:p w14:paraId="792C946F" w14:textId="77777777" w:rsidR="00CB7714" w:rsidRDefault="00CB7714" w:rsidP="00353C54">
            <w:pPr>
              <w:pStyle w:val="TexteCourant"/>
              <w:jc w:val="center"/>
              <w:rPr>
                <w:rFonts w:eastAsia="Calibri"/>
              </w:rPr>
            </w:pPr>
          </w:p>
        </w:tc>
      </w:tr>
      <w:tr w:rsidR="00CB7714" w14:paraId="5306A7DB" w14:textId="77777777" w:rsidTr="00353C54">
        <w:tc>
          <w:tcPr>
            <w:tcW w:w="6232" w:type="dxa"/>
          </w:tcPr>
          <w:p w14:paraId="53496565" w14:textId="3C847938" w:rsidR="00CB7714" w:rsidRPr="00CB7714" w:rsidRDefault="00CB7714" w:rsidP="00CB7714">
            <w:pPr>
              <w:autoSpaceDE w:val="0"/>
              <w:autoSpaceDN w:val="0"/>
              <w:spacing w:after="0" w:line="286" w:lineRule="auto"/>
              <w:jc w:val="both"/>
              <w:rPr>
                <w:rFonts w:ascii="Marianne Light" w:hAnsi="Marianne Light"/>
                <w:sz w:val="18"/>
              </w:rPr>
            </w:pPr>
            <w:r w:rsidRPr="00E43416">
              <w:rPr>
                <w:rFonts w:ascii="Marianne Light" w:hAnsi="Marianne Light" w:cs="Arial"/>
                <w:sz w:val="18"/>
                <w:szCs w:val="18"/>
              </w:rPr>
              <w:t>Une identification des principaux leviers ou principales opportunités (par exemple, principales actions possibles sur chacun des 3R, initiatives et projets pilotes en cours ou à déployer, mutualisations possibles avec d’autres secteurs etc.</w:t>
            </w:r>
            <w:r w:rsidRPr="00E43416">
              <w:rPr>
                <w:rFonts w:ascii="Marianne Light" w:hAnsi="Marianne Light" w:cs="Calibri"/>
                <w:sz w:val="18"/>
              </w:rPr>
              <w:t xml:space="preserve">) </w:t>
            </w:r>
          </w:p>
        </w:tc>
        <w:tc>
          <w:tcPr>
            <w:tcW w:w="1418" w:type="dxa"/>
            <w:vAlign w:val="center"/>
          </w:tcPr>
          <w:p w14:paraId="41C3ACB5" w14:textId="77777777" w:rsidR="00CB7714" w:rsidRDefault="00CB7714" w:rsidP="00353C54">
            <w:pPr>
              <w:pStyle w:val="TexteCourant"/>
              <w:jc w:val="center"/>
              <w:rPr>
                <w:rFonts w:eastAsia="Calibri"/>
              </w:rPr>
            </w:pPr>
          </w:p>
        </w:tc>
        <w:tc>
          <w:tcPr>
            <w:tcW w:w="1410" w:type="dxa"/>
            <w:vAlign w:val="center"/>
          </w:tcPr>
          <w:p w14:paraId="0AC56D81" w14:textId="77777777" w:rsidR="00CB7714" w:rsidRDefault="00CB7714" w:rsidP="00353C54">
            <w:pPr>
              <w:pStyle w:val="TexteCourant"/>
              <w:jc w:val="center"/>
              <w:rPr>
                <w:rFonts w:eastAsia="Calibri"/>
              </w:rPr>
            </w:pPr>
          </w:p>
        </w:tc>
      </w:tr>
    </w:tbl>
    <w:p w14:paraId="41E89DF6" w14:textId="2A4E2517" w:rsidR="00CB7714" w:rsidRDefault="00CB7714" w:rsidP="00AB5B99">
      <w:pPr>
        <w:pStyle w:val="TexteCourant"/>
        <w:rPr>
          <w:rFonts w:eastAsia="Calibri"/>
        </w:rPr>
      </w:pPr>
    </w:p>
    <w:tbl>
      <w:tblPr>
        <w:tblStyle w:val="Grilledutableau"/>
        <w:tblW w:w="0" w:type="auto"/>
        <w:tblLook w:val="04A0" w:firstRow="1" w:lastRow="0" w:firstColumn="1" w:lastColumn="0" w:noHBand="0" w:noVBand="1"/>
      </w:tblPr>
      <w:tblGrid>
        <w:gridCol w:w="6232"/>
        <w:gridCol w:w="1418"/>
        <w:gridCol w:w="1410"/>
      </w:tblGrid>
      <w:tr w:rsidR="00CB7714" w14:paraId="434A1621" w14:textId="77777777" w:rsidTr="00353C54">
        <w:tc>
          <w:tcPr>
            <w:tcW w:w="6232" w:type="dxa"/>
            <w:vAlign w:val="center"/>
          </w:tcPr>
          <w:p w14:paraId="5B78E0ED" w14:textId="4FAA173F" w:rsidR="004F514E" w:rsidRPr="00353C54" w:rsidRDefault="004F514E" w:rsidP="00353C54">
            <w:pPr>
              <w:spacing w:after="60" w:line="286" w:lineRule="auto"/>
              <w:jc w:val="center"/>
              <w:rPr>
                <w:rFonts w:ascii="Marianne Light" w:hAnsi="Marianne Light" w:cs="Arial"/>
                <w:b/>
                <w:sz w:val="18"/>
                <w:szCs w:val="18"/>
                <w:u w:val="single"/>
              </w:rPr>
            </w:pPr>
            <w:r w:rsidRPr="00353C54">
              <w:rPr>
                <w:rFonts w:ascii="Marianne Light" w:hAnsi="Marianne Light" w:cs="Arial"/>
                <w:b/>
                <w:sz w:val="18"/>
                <w:szCs w:val="18"/>
                <w:u w:val="single"/>
              </w:rPr>
              <w:t xml:space="preserve">IDENTIFICATION </w:t>
            </w:r>
            <w:r w:rsidR="00353C54" w:rsidRPr="00353C54">
              <w:rPr>
                <w:rFonts w:ascii="Marianne Light" w:hAnsi="Marianne Light" w:cs="Arial"/>
                <w:b/>
                <w:sz w:val="18"/>
                <w:szCs w:val="18"/>
                <w:u w:val="single"/>
              </w:rPr>
              <w:t>DES BESOINS ET ACTIONS PRIORITAIRES</w:t>
            </w:r>
          </w:p>
        </w:tc>
        <w:tc>
          <w:tcPr>
            <w:tcW w:w="1418" w:type="dxa"/>
            <w:vAlign w:val="center"/>
          </w:tcPr>
          <w:p w14:paraId="4759C907" w14:textId="77777777" w:rsidR="00CB7714" w:rsidRDefault="00CB7714" w:rsidP="00353C54">
            <w:pPr>
              <w:pStyle w:val="TexteCourant"/>
              <w:jc w:val="center"/>
              <w:rPr>
                <w:rFonts w:eastAsia="Calibri"/>
              </w:rPr>
            </w:pPr>
            <w:r>
              <w:rPr>
                <w:rFonts w:eastAsia="Calibri"/>
              </w:rPr>
              <w:t>Etudes déjà réalisées</w:t>
            </w:r>
          </w:p>
        </w:tc>
        <w:tc>
          <w:tcPr>
            <w:tcW w:w="1410" w:type="dxa"/>
            <w:vAlign w:val="center"/>
          </w:tcPr>
          <w:p w14:paraId="5A81DEB8" w14:textId="60EDEE82" w:rsidR="00CB7714" w:rsidRDefault="00CB7714" w:rsidP="00353C54">
            <w:pPr>
              <w:pStyle w:val="TexteCourant"/>
              <w:jc w:val="center"/>
              <w:rPr>
                <w:rFonts w:eastAsia="Calibri"/>
              </w:rPr>
            </w:pPr>
            <w:r>
              <w:rPr>
                <w:rFonts w:eastAsia="Calibri"/>
              </w:rPr>
              <w:t>Etudes à réaliser</w:t>
            </w:r>
          </w:p>
        </w:tc>
      </w:tr>
      <w:tr w:rsidR="00CB7714" w14:paraId="2398AB8B" w14:textId="77777777" w:rsidTr="00353C54">
        <w:tc>
          <w:tcPr>
            <w:tcW w:w="6232" w:type="dxa"/>
          </w:tcPr>
          <w:p w14:paraId="0C3FCF4D" w14:textId="20099090" w:rsidR="00CB7714" w:rsidRPr="00CB7714" w:rsidRDefault="00CB7714" w:rsidP="00CB7714">
            <w:pPr>
              <w:spacing w:after="0" w:line="286" w:lineRule="auto"/>
              <w:jc w:val="both"/>
              <w:rPr>
                <w:rFonts w:ascii="Marianne Light" w:hAnsi="Marianne Light" w:cs="Arial"/>
                <w:sz w:val="18"/>
                <w:szCs w:val="18"/>
              </w:rPr>
            </w:pPr>
            <w:r w:rsidRPr="00E43416">
              <w:rPr>
                <w:rFonts w:ascii="Marianne Light" w:hAnsi="Marianne Light" w:cs="Arial"/>
                <w:sz w:val="18"/>
                <w:szCs w:val="18"/>
              </w:rPr>
              <w:t>Une identification des besoins en innovation et R&amp;D</w:t>
            </w:r>
          </w:p>
        </w:tc>
        <w:tc>
          <w:tcPr>
            <w:tcW w:w="1418" w:type="dxa"/>
            <w:vAlign w:val="center"/>
          </w:tcPr>
          <w:p w14:paraId="07007240" w14:textId="77777777" w:rsidR="00CB7714" w:rsidRDefault="00CB7714" w:rsidP="00353C54">
            <w:pPr>
              <w:pStyle w:val="TexteCourant"/>
              <w:jc w:val="center"/>
              <w:rPr>
                <w:rFonts w:eastAsia="Calibri"/>
              </w:rPr>
            </w:pPr>
          </w:p>
        </w:tc>
        <w:tc>
          <w:tcPr>
            <w:tcW w:w="1410" w:type="dxa"/>
            <w:vAlign w:val="center"/>
          </w:tcPr>
          <w:p w14:paraId="372BBA59" w14:textId="77777777" w:rsidR="00CB7714" w:rsidRDefault="00CB7714" w:rsidP="00353C54">
            <w:pPr>
              <w:pStyle w:val="TexteCourant"/>
              <w:jc w:val="center"/>
              <w:rPr>
                <w:rFonts w:eastAsia="Calibri"/>
              </w:rPr>
            </w:pPr>
          </w:p>
        </w:tc>
      </w:tr>
      <w:tr w:rsidR="00CB7714" w14:paraId="4FEC772F" w14:textId="77777777" w:rsidTr="00353C54">
        <w:tc>
          <w:tcPr>
            <w:tcW w:w="6232" w:type="dxa"/>
          </w:tcPr>
          <w:p w14:paraId="32F9CAB7" w14:textId="3E4AC2A8" w:rsidR="00CB7714" w:rsidRPr="00CB7714" w:rsidRDefault="00CB7714" w:rsidP="00CB7714">
            <w:pPr>
              <w:spacing w:after="0" w:line="286" w:lineRule="auto"/>
              <w:jc w:val="both"/>
              <w:rPr>
                <w:rFonts w:ascii="Marianne Light" w:hAnsi="Marianne Light" w:cs="Arial"/>
                <w:sz w:val="18"/>
                <w:szCs w:val="18"/>
              </w:rPr>
            </w:pPr>
            <w:r w:rsidRPr="00E43416">
              <w:rPr>
                <w:rFonts w:ascii="Marianne Light" w:hAnsi="Marianne Light" w:cs="Arial"/>
                <w:sz w:val="18"/>
                <w:szCs w:val="18"/>
              </w:rPr>
              <w:t>Une identification et une évaluation des besoins en termes d’investissements nécessaires en amont et en aval de la chaine de valeur (production, conditionnement, logistique, transport etc.) afin de permettre notamment</w:t>
            </w:r>
            <w:r w:rsidRPr="00E43416">
              <w:rPr>
                <w:rFonts w:cs="Calibri"/>
                <w:sz w:val="18"/>
                <w:szCs w:val="18"/>
              </w:rPr>
              <w:t> </w:t>
            </w:r>
            <w:r w:rsidRPr="00E43416">
              <w:rPr>
                <w:rFonts w:ascii="Marianne Light" w:hAnsi="Marianne Light" w:cs="Arial"/>
                <w:sz w:val="18"/>
                <w:szCs w:val="18"/>
              </w:rPr>
              <w:t>de dégager de premiers ordres de grandeurs selon les 3R (y compris les investissements déjà engagés).</w:t>
            </w:r>
          </w:p>
        </w:tc>
        <w:tc>
          <w:tcPr>
            <w:tcW w:w="1418" w:type="dxa"/>
            <w:vAlign w:val="center"/>
          </w:tcPr>
          <w:p w14:paraId="33E29271" w14:textId="77777777" w:rsidR="00CB7714" w:rsidRDefault="00CB7714" w:rsidP="00353C54">
            <w:pPr>
              <w:pStyle w:val="TexteCourant"/>
              <w:jc w:val="center"/>
              <w:rPr>
                <w:rFonts w:eastAsia="Calibri"/>
              </w:rPr>
            </w:pPr>
          </w:p>
        </w:tc>
        <w:tc>
          <w:tcPr>
            <w:tcW w:w="1410" w:type="dxa"/>
            <w:vAlign w:val="center"/>
          </w:tcPr>
          <w:p w14:paraId="1618C93A" w14:textId="77777777" w:rsidR="00CB7714" w:rsidRDefault="00CB7714" w:rsidP="00353C54">
            <w:pPr>
              <w:pStyle w:val="TexteCourant"/>
              <w:jc w:val="center"/>
              <w:rPr>
                <w:rFonts w:eastAsia="Calibri"/>
              </w:rPr>
            </w:pPr>
          </w:p>
        </w:tc>
      </w:tr>
      <w:tr w:rsidR="00CB7714" w14:paraId="4CA6EB27" w14:textId="77777777" w:rsidTr="00353C54">
        <w:tc>
          <w:tcPr>
            <w:tcW w:w="6232" w:type="dxa"/>
          </w:tcPr>
          <w:p w14:paraId="3DA519FF" w14:textId="16A834D2" w:rsidR="00CB7714" w:rsidRPr="00CB7714" w:rsidRDefault="00CB7714" w:rsidP="00A001E3">
            <w:pPr>
              <w:spacing w:after="0" w:line="286" w:lineRule="auto"/>
              <w:jc w:val="both"/>
              <w:rPr>
                <w:rFonts w:ascii="Marianne Light" w:hAnsi="Marianne Light" w:cs="Arial"/>
                <w:sz w:val="18"/>
                <w:szCs w:val="18"/>
              </w:rPr>
            </w:pPr>
            <w:r w:rsidRPr="00E43416">
              <w:rPr>
                <w:rFonts w:ascii="Marianne Light" w:hAnsi="Marianne Light" w:cs="Arial"/>
                <w:sz w:val="18"/>
                <w:szCs w:val="18"/>
              </w:rPr>
              <w:t>Une identification des besoins en termes d’analyse de cycle de vie (ACV) au regard des alternatives identifiées, des données existantes (études ACV transposables au secteur, données d’inventaires, pise en compte de l’enjeu biodiversité, données des metteurs en marché etc.) et des possibilités d’études (mutualisées entre secteurs similaires ou individualisées pour prendre en compte les spécificités d’un secteur/d’un produit/d’une alternative).</w:t>
            </w:r>
          </w:p>
        </w:tc>
        <w:tc>
          <w:tcPr>
            <w:tcW w:w="1418" w:type="dxa"/>
            <w:vAlign w:val="center"/>
          </w:tcPr>
          <w:p w14:paraId="01E30FE7" w14:textId="77777777" w:rsidR="00CB7714" w:rsidRDefault="00CB7714" w:rsidP="00353C54">
            <w:pPr>
              <w:pStyle w:val="TexteCourant"/>
              <w:jc w:val="center"/>
              <w:rPr>
                <w:rFonts w:eastAsia="Calibri"/>
              </w:rPr>
            </w:pPr>
          </w:p>
        </w:tc>
        <w:tc>
          <w:tcPr>
            <w:tcW w:w="1410" w:type="dxa"/>
            <w:vAlign w:val="center"/>
          </w:tcPr>
          <w:p w14:paraId="7EE5B03C" w14:textId="77777777" w:rsidR="00CB7714" w:rsidRDefault="00CB7714" w:rsidP="00353C54">
            <w:pPr>
              <w:pStyle w:val="TexteCourant"/>
              <w:jc w:val="center"/>
              <w:rPr>
                <w:rFonts w:eastAsia="Calibri"/>
              </w:rPr>
            </w:pPr>
          </w:p>
        </w:tc>
      </w:tr>
      <w:tr w:rsidR="00CB7714" w14:paraId="1702D301" w14:textId="77777777" w:rsidTr="00353C54">
        <w:tc>
          <w:tcPr>
            <w:tcW w:w="6232" w:type="dxa"/>
            <w:shd w:val="clear" w:color="auto" w:fill="D9D9D9" w:themeFill="background1" w:themeFillShade="D9"/>
          </w:tcPr>
          <w:p w14:paraId="3A982397" w14:textId="78113DD0" w:rsidR="00CB7714" w:rsidRPr="00CB7714" w:rsidRDefault="00CB7714" w:rsidP="00A001E3">
            <w:pPr>
              <w:spacing w:after="0" w:line="286" w:lineRule="auto"/>
              <w:jc w:val="both"/>
              <w:rPr>
                <w:rFonts w:ascii="Marianne Light" w:hAnsi="Marianne Light" w:cs="Arial"/>
                <w:i/>
                <w:iCs/>
                <w:sz w:val="18"/>
                <w:szCs w:val="18"/>
              </w:rPr>
            </w:pPr>
            <w:r w:rsidRPr="00CB7714">
              <w:rPr>
                <w:rFonts w:ascii="Marianne Light" w:hAnsi="Marianne Light" w:cs="Arial"/>
                <w:i/>
                <w:iCs/>
                <w:sz w:val="18"/>
                <w:szCs w:val="18"/>
              </w:rPr>
              <w:t>Une comparaison des choix d’investissement selon les alternatives/solutions envisagées</w:t>
            </w:r>
          </w:p>
        </w:tc>
        <w:tc>
          <w:tcPr>
            <w:tcW w:w="1418" w:type="dxa"/>
            <w:shd w:val="clear" w:color="auto" w:fill="D9D9D9" w:themeFill="background1" w:themeFillShade="D9"/>
            <w:vAlign w:val="center"/>
          </w:tcPr>
          <w:p w14:paraId="799A2B53" w14:textId="77777777" w:rsidR="00CB7714" w:rsidRDefault="00CB7714" w:rsidP="00353C54">
            <w:pPr>
              <w:pStyle w:val="TexteCourant"/>
              <w:jc w:val="center"/>
              <w:rPr>
                <w:rFonts w:eastAsia="Calibri"/>
              </w:rPr>
            </w:pPr>
          </w:p>
        </w:tc>
        <w:tc>
          <w:tcPr>
            <w:tcW w:w="1410" w:type="dxa"/>
            <w:shd w:val="clear" w:color="auto" w:fill="D9D9D9" w:themeFill="background1" w:themeFillShade="D9"/>
            <w:vAlign w:val="center"/>
          </w:tcPr>
          <w:p w14:paraId="2A7CF655" w14:textId="77777777" w:rsidR="00CB7714" w:rsidRDefault="00CB7714" w:rsidP="00353C54">
            <w:pPr>
              <w:pStyle w:val="TexteCourant"/>
              <w:jc w:val="center"/>
              <w:rPr>
                <w:rFonts w:eastAsia="Calibri"/>
              </w:rPr>
            </w:pPr>
          </w:p>
        </w:tc>
      </w:tr>
      <w:tr w:rsidR="00CB7714" w14:paraId="26798D05" w14:textId="77777777" w:rsidTr="00353C54">
        <w:tc>
          <w:tcPr>
            <w:tcW w:w="6232" w:type="dxa"/>
            <w:shd w:val="clear" w:color="auto" w:fill="D9D9D9" w:themeFill="background1" w:themeFillShade="D9"/>
          </w:tcPr>
          <w:p w14:paraId="626582B6" w14:textId="0AC92AF6" w:rsidR="00CB7714" w:rsidRPr="00CB7714" w:rsidRDefault="00CB7714" w:rsidP="006F0A52">
            <w:pPr>
              <w:spacing w:after="0" w:line="286" w:lineRule="auto"/>
              <w:rPr>
                <w:rFonts w:ascii="Marianne Light" w:hAnsi="Marianne Light" w:cs="Arial"/>
                <w:i/>
                <w:iCs/>
                <w:sz w:val="18"/>
                <w:szCs w:val="18"/>
              </w:rPr>
            </w:pPr>
            <w:r w:rsidRPr="00CB7714">
              <w:rPr>
                <w:rFonts w:ascii="Marianne Light" w:hAnsi="Marianne Light" w:cs="Arial"/>
                <w:i/>
                <w:iCs/>
                <w:sz w:val="18"/>
                <w:szCs w:val="18"/>
              </w:rPr>
              <w:t>Une identification des besoins d’accompagnement du secteur, des entreprises et des consommateurs (par exemple, formation, achat, communication</w:t>
            </w:r>
            <w:r w:rsidR="006F0A52">
              <w:rPr>
                <w:rFonts w:ascii="Marianne Light" w:hAnsi="Marianne Light" w:cs="Arial"/>
                <w:i/>
                <w:iCs/>
                <w:sz w:val="18"/>
                <w:szCs w:val="18"/>
              </w:rPr>
              <w:t xml:space="preserve">, </w:t>
            </w:r>
            <w:r w:rsidRPr="00CB7714">
              <w:rPr>
                <w:rFonts w:ascii="Marianne Light" w:hAnsi="Marianne Light" w:cs="Arial"/>
                <w:i/>
                <w:iCs/>
                <w:sz w:val="18"/>
                <w:szCs w:val="18"/>
              </w:rPr>
              <w:t>sensibilisation etc.)</w:t>
            </w:r>
          </w:p>
        </w:tc>
        <w:tc>
          <w:tcPr>
            <w:tcW w:w="1418" w:type="dxa"/>
            <w:shd w:val="clear" w:color="auto" w:fill="D9D9D9" w:themeFill="background1" w:themeFillShade="D9"/>
            <w:vAlign w:val="center"/>
          </w:tcPr>
          <w:p w14:paraId="6B54668B" w14:textId="77777777" w:rsidR="00CB7714" w:rsidRDefault="00CB7714" w:rsidP="00353C54">
            <w:pPr>
              <w:pStyle w:val="TexteCourant"/>
              <w:jc w:val="center"/>
              <w:rPr>
                <w:rFonts w:eastAsia="Calibri"/>
              </w:rPr>
            </w:pPr>
          </w:p>
        </w:tc>
        <w:tc>
          <w:tcPr>
            <w:tcW w:w="1410" w:type="dxa"/>
            <w:shd w:val="clear" w:color="auto" w:fill="D9D9D9" w:themeFill="background1" w:themeFillShade="D9"/>
            <w:vAlign w:val="center"/>
          </w:tcPr>
          <w:p w14:paraId="1FEEC7F4" w14:textId="77777777" w:rsidR="00CB7714" w:rsidRDefault="00CB7714" w:rsidP="00353C54">
            <w:pPr>
              <w:pStyle w:val="TexteCourant"/>
              <w:jc w:val="center"/>
              <w:rPr>
                <w:rFonts w:eastAsia="Calibri"/>
              </w:rPr>
            </w:pPr>
          </w:p>
        </w:tc>
      </w:tr>
    </w:tbl>
    <w:p w14:paraId="12F1A5F8" w14:textId="3A342A66" w:rsidR="00CB7714" w:rsidRDefault="00CB7714" w:rsidP="00AB5B99">
      <w:pPr>
        <w:pStyle w:val="TexteCourant"/>
        <w:rPr>
          <w:rFonts w:eastAsia="Calibri"/>
        </w:rPr>
      </w:pPr>
    </w:p>
    <w:tbl>
      <w:tblPr>
        <w:tblStyle w:val="Grilledutableau"/>
        <w:tblW w:w="0" w:type="auto"/>
        <w:tblLook w:val="04A0" w:firstRow="1" w:lastRow="0" w:firstColumn="1" w:lastColumn="0" w:noHBand="0" w:noVBand="1"/>
      </w:tblPr>
      <w:tblGrid>
        <w:gridCol w:w="6232"/>
        <w:gridCol w:w="1418"/>
        <w:gridCol w:w="1410"/>
      </w:tblGrid>
      <w:tr w:rsidR="00CB7714" w14:paraId="7BEF9322" w14:textId="77777777" w:rsidTr="00353C54">
        <w:tc>
          <w:tcPr>
            <w:tcW w:w="6232" w:type="dxa"/>
            <w:vAlign w:val="center"/>
          </w:tcPr>
          <w:p w14:paraId="69D10928" w14:textId="59D1CE8D" w:rsidR="00353C54" w:rsidRPr="00353C54" w:rsidRDefault="00353C54" w:rsidP="00353C54">
            <w:pPr>
              <w:spacing w:after="0" w:line="286" w:lineRule="auto"/>
              <w:jc w:val="center"/>
              <w:rPr>
                <w:rFonts w:ascii="Marianne Light" w:hAnsi="Marianne Light" w:cs="Arial"/>
                <w:b/>
                <w:sz w:val="18"/>
                <w:szCs w:val="18"/>
                <w:u w:val="single"/>
              </w:rPr>
            </w:pPr>
            <w:r w:rsidRPr="00353C54">
              <w:rPr>
                <w:rFonts w:ascii="Marianne Light" w:hAnsi="Marianne Light" w:cs="Arial"/>
                <w:b/>
                <w:sz w:val="18"/>
                <w:szCs w:val="18"/>
                <w:u w:val="single"/>
              </w:rPr>
              <w:t>TRAJECTOIRE SECTORIELLE ET CALENDRIER PREV</w:t>
            </w:r>
            <w:r>
              <w:rPr>
                <w:rFonts w:ascii="Marianne Light" w:hAnsi="Marianne Light" w:cs="Arial"/>
                <w:b/>
                <w:sz w:val="18"/>
                <w:szCs w:val="18"/>
                <w:u w:val="single"/>
              </w:rPr>
              <w:t>I</w:t>
            </w:r>
            <w:r w:rsidRPr="00353C54">
              <w:rPr>
                <w:rFonts w:ascii="Marianne Light" w:hAnsi="Marianne Light" w:cs="Arial"/>
                <w:b/>
                <w:sz w:val="18"/>
                <w:szCs w:val="18"/>
                <w:u w:val="single"/>
              </w:rPr>
              <w:t>SIONNEL</w:t>
            </w:r>
          </w:p>
        </w:tc>
        <w:tc>
          <w:tcPr>
            <w:tcW w:w="1418" w:type="dxa"/>
            <w:vAlign w:val="center"/>
          </w:tcPr>
          <w:p w14:paraId="13593E7E" w14:textId="77777777" w:rsidR="00CB7714" w:rsidRPr="00353C54" w:rsidRDefault="00CB7714" w:rsidP="00353C54">
            <w:pPr>
              <w:pStyle w:val="TexteCourant"/>
              <w:jc w:val="center"/>
              <w:rPr>
                <w:rFonts w:eastAsia="Calibri"/>
                <w:b/>
                <w:bCs/>
              </w:rPr>
            </w:pPr>
            <w:r w:rsidRPr="00353C54">
              <w:rPr>
                <w:rFonts w:eastAsia="Calibri"/>
                <w:b/>
                <w:bCs/>
              </w:rPr>
              <w:t>Etudes déjà réalisées</w:t>
            </w:r>
          </w:p>
        </w:tc>
        <w:tc>
          <w:tcPr>
            <w:tcW w:w="1410" w:type="dxa"/>
            <w:vAlign w:val="center"/>
          </w:tcPr>
          <w:p w14:paraId="61BF1E05" w14:textId="22E3D1A9" w:rsidR="00CB7714" w:rsidRPr="00353C54" w:rsidRDefault="00CB7714" w:rsidP="00353C54">
            <w:pPr>
              <w:pStyle w:val="TexteCourant"/>
              <w:jc w:val="center"/>
              <w:rPr>
                <w:rFonts w:eastAsia="Calibri"/>
                <w:b/>
                <w:bCs/>
              </w:rPr>
            </w:pPr>
            <w:r w:rsidRPr="00353C54">
              <w:rPr>
                <w:rFonts w:eastAsia="Calibri"/>
                <w:b/>
                <w:bCs/>
              </w:rPr>
              <w:t>Etudes à réaliser</w:t>
            </w:r>
          </w:p>
        </w:tc>
      </w:tr>
      <w:tr w:rsidR="00CB7714" w14:paraId="4C1FAEB9" w14:textId="77777777" w:rsidTr="00353C54">
        <w:tc>
          <w:tcPr>
            <w:tcW w:w="6232" w:type="dxa"/>
          </w:tcPr>
          <w:p w14:paraId="30EC8014" w14:textId="7B191DF9" w:rsidR="00CB7714" w:rsidRPr="006F0A52" w:rsidRDefault="006F0A52" w:rsidP="006F0A52">
            <w:pPr>
              <w:spacing w:after="0" w:line="286" w:lineRule="auto"/>
              <w:jc w:val="both"/>
              <w:rPr>
                <w:rFonts w:ascii="Marianne Light" w:hAnsi="Marianne Light" w:cs="Arial"/>
                <w:sz w:val="18"/>
                <w:szCs w:val="18"/>
              </w:rPr>
            </w:pPr>
            <w:r w:rsidRPr="00E43416">
              <w:rPr>
                <w:rFonts w:ascii="Marianne Light" w:hAnsi="Marianne Light" w:cs="Arial"/>
                <w:sz w:val="18"/>
                <w:szCs w:val="18"/>
              </w:rPr>
              <w:t xml:space="preserve">Les étapes et jalons à franchir par le secteur (ou de manière transversale avec plusieurs secteurs apparentés si pertinent) pour atteindre les objectifs 3R à court terme (2025), et les perspectives à long terme (2040). </w:t>
            </w:r>
          </w:p>
        </w:tc>
        <w:tc>
          <w:tcPr>
            <w:tcW w:w="1418" w:type="dxa"/>
            <w:vAlign w:val="center"/>
          </w:tcPr>
          <w:p w14:paraId="7BFA5B80" w14:textId="5BA93217" w:rsidR="00CB7714" w:rsidRDefault="00CB7714" w:rsidP="00353C54">
            <w:pPr>
              <w:pStyle w:val="TexteCourant"/>
              <w:jc w:val="center"/>
              <w:rPr>
                <w:rFonts w:eastAsia="Calibri"/>
              </w:rPr>
            </w:pPr>
          </w:p>
        </w:tc>
        <w:tc>
          <w:tcPr>
            <w:tcW w:w="1410" w:type="dxa"/>
            <w:vAlign w:val="center"/>
          </w:tcPr>
          <w:p w14:paraId="4E952E57" w14:textId="77777777" w:rsidR="00CB7714" w:rsidRDefault="00CB7714" w:rsidP="00353C54">
            <w:pPr>
              <w:pStyle w:val="TexteCourant"/>
              <w:jc w:val="center"/>
              <w:rPr>
                <w:rFonts w:eastAsia="Calibri"/>
              </w:rPr>
            </w:pPr>
          </w:p>
        </w:tc>
      </w:tr>
      <w:tr w:rsidR="00CB7714" w14:paraId="6E8F3F82" w14:textId="77777777" w:rsidTr="00353C54">
        <w:tc>
          <w:tcPr>
            <w:tcW w:w="6232" w:type="dxa"/>
          </w:tcPr>
          <w:p w14:paraId="767ED75B" w14:textId="0DD49BE9" w:rsidR="00CB7714" w:rsidRPr="006F0A52" w:rsidRDefault="006F0A52" w:rsidP="006F0A52">
            <w:pPr>
              <w:spacing w:after="0" w:line="286" w:lineRule="auto"/>
              <w:jc w:val="both"/>
              <w:rPr>
                <w:rFonts w:ascii="Marianne Light" w:hAnsi="Marianne Light" w:cs="Arial"/>
                <w:sz w:val="18"/>
                <w:szCs w:val="18"/>
              </w:rPr>
            </w:pPr>
            <w:r w:rsidRPr="00E43416">
              <w:rPr>
                <w:rFonts w:ascii="Marianne Light" w:hAnsi="Marianne Light" w:cs="Arial"/>
                <w:sz w:val="18"/>
                <w:szCs w:val="18"/>
              </w:rPr>
              <w:t>Un plan d’action détaillé sur les 3R : description de l’action et/ou de l’engagement du secteur, échéances/objectifs cibles, modalités et moyens de travail, et, gouvernance.</w:t>
            </w:r>
          </w:p>
        </w:tc>
        <w:tc>
          <w:tcPr>
            <w:tcW w:w="1418" w:type="dxa"/>
            <w:vAlign w:val="center"/>
          </w:tcPr>
          <w:p w14:paraId="7B18AA54" w14:textId="77777777" w:rsidR="00CB7714" w:rsidRDefault="00CB7714" w:rsidP="00353C54">
            <w:pPr>
              <w:pStyle w:val="TexteCourant"/>
              <w:jc w:val="center"/>
              <w:rPr>
                <w:rFonts w:eastAsia="Calibri"/>
              </w:rPr>
            </w:pPr>
          </w:p>
        </w:tc>
        <w:tc>
          <w:tcPr>
            <w:tcW w:w="1410" w:type="dxa"/>
            <w:vAlign w:val="center"/>
          </w:tcPr>
          <w:p w14:paraId="7C4B447C" w14:textId="77777777" w:rsidR="00CB7714" w:rsidRDefault="00CB7714" w:rsidP="00353C54">
            <w:pPr>
              <w:pStyle w:val="TexteCourant"/>
              <w:jc w:val="center"/>
              <w:rPr>
                <w:rFonts w:eastAsia="Calibri"/>
              </w:rPr>
            </w:pPr>
          </w:p>
        </w:tc>
      </w:tr>
      <w:tr w:rsidR="00CB7714" w14:paraId="65AD3812" w14:textId="77777777" w:rsidTr="00353C54">
        <w:tc>
          <w:tcPr>
            <w:tcW w:w="6232" w:type="dxa"/>
          </w:tcPr>
          <w:p w14:paraId="08843ED0" w14:textId="66F6501E" w:rsidR="00CB7714" w:rsidRPr="006F0A52" w:rsidRDefault="006F0A52" w:rsidP="00A001E3">
            <w:pPr>
              <w:spacing w:after="0" w:line="286" w:lineRule="auto"/>
              <w:jc w:val="both"/>
              <w:rPr>
                <w:sz w:val="22"/>
              </w:rPr>
            </w:pPr>
            <w:r w:rsidRPr="00E43416">
              <w:rPr>
                <w:rFonts w:ascii="Marianne Light" w:hAnsi="Marianne Light" w:cs="Arial"/>
                <w:sz w:val="18"/>
                <w:szCs w:val="18"/>
              </w:rPr>
              <w:t>Les moyens envisagés pour</w:t>
            </w:r>
            <w:r w:rsidRPr="00E43416">
              <w:rPr>
                <w:rFonts w:cs="Calibri"/>
                <w:sz w:val="18"/>
                <w:szCs w:val="18"/>
              </w:rPr>
              <w:t> </w:t>
            </w:r>
            <w:r w:rsidRPr="00E43416">
              <w:rPr>
                <w:rFonts w:ascii="Marianne Light" w:hAnsi="Marianne Light" w:cs="Arial"/>
                <w:sz w:val="18"/>
                <w:szCs w:val="18"/>
              </w:rPr>
              <w:t>: assurer le suivi du plan d’action et la centralisation de l’information</w:t>
            </w:r>
            <w:r w:rsidRPr="00E43416">
              <w:rPr>
                <w:rFonts w:cs="Calibri"/>
                <w:sz w:val="18"/>
                <w:szCs w:val="18"/>
              </w:rPr>
              <w:t> </w:t>
            </w:r>
            <w:r w:rsidRPr="00E43416">
              <w:rPr>
                <w:rFonts w:ascii="Marianne Light" w:hAnsi="Marianne Light" w:cs="Arial"/>
                <w:sz w:val="18"/>
                <w:szCs w:val="18"/>
              </w:rPr>
              <w:t>; assurer la prise en compte de la confidentialité de certaines données au regard du droit de la concurrence (par exemple consolidation par un tiers de confiance)</w:t>
            </w:r>
            <w:r w:rsidRPr="00E43416">
              <w:rPr>
                <w:rFonts w:cs="Calibri"/>
                <w:sz w:val="18"/>
                <w:szCs w:val="18"/>
              </w:rPr>
              <w:t> </w:t>
            </w:r>
            <w:r w:rsidRPr="00E43416">
              <w:rPr>
                <w:rFonts w:ascii="Marianne Light" w:hAnsi="Marianne Light" w:cs="Arial"/>
                <w:sz w:val="18"/>
                <w:szCs w:val="18"/>
              </w:rPr>
              <w:t xml:space="preserve">; évaluer les gains de performances effectivement constatés sur les 3R (reporting et indicateurs de performances par rapport aux objectifs cibles, résultats observés et éventuels expérimentations pilotes conduites) </w:t>
            </w:r>
          </w:p>
        </w:tc>
        <w:tc>
          <w:tcPr>
            <w:tcW w:w="1418" w:type="dxa"/>
            <w:vAlign w:val="center"/>
          </w:tcPr>
          <w:p w14:paraId="546A6A48" w14:textId="77777777" w:rsidR="00CB7714" w:rsidRDefault="00CB7714" w:rsidP="00353C54">
            <w:pPr>
              <w:pStyle w:val="TexteCourant"/>
              <w:jc w:val="center"/>
              <w:rPr>
                <w:rFonts w:eastAsia="Calibri"/>
              </w:rPr>
            </w:pPr>
          </w:p>
        </w:tc>
        <w:tc>
          <w:tcPr>
            <w:tcW w:w="1410" w:type="dxa"/>
            <w:vAlign w:val="center"/>
          </w:tcPr>
          <w:p w14:paraId="117C3941" w14:textId="77777777" w:rsidR="00CB7714" w:rsidRDefault="00CB7714" w:rsidP="00353C54">
            <w:pPr>
              <w:pStyle w:val="TexteCourant"/>
              <w:jc w:val="center"/>
              <w:rPr>
                <w:rFonts w:eastAsia="Calibri"/>
              </w:rPr>
            </w:pPr>
          </w:p>
        </w:tc>
      </w:tr>
    </w:tbl>
    <w:p w14:paraId="7E4B5DFF" w14:textId="38D53BFE" w:rsidR="00CB7714" w:rsidRDefault="00CB7714" w:rsidP="00AB5B99">
      <w:pPr>
        <w:pStyle w:val="TexteCourant"/>
        <w:rPr>
          <w:rFonts w:eastAsia="Calibri"/>
        </w:rPr>
      </w:pPr>
    </w:p>
    <w:p w14:paraId="676B6194" w14:textId="7C7B0813" w:rsidR="00C3256C" w:rsidRDefault="00C3256C" w:rsidP="00AB5B99">
      <w:pPr>
        <w:pStyle w:val="TexteCourant"/>
        <w:rPr>
          <w:rFonts w:eastAsia="Calibri"/>
        </w:rPr>
      </w:pPr>
    </w:p>
    <w:p w14:paraId="16F1CB13" w14:textId="60EAC385" w:rsidR="00C3256C" w:rsidRPr="004018B5" w:rsidRDefault="00D85447" w:rsidP="004018B5">
      <w:pPr>
        <w:keepNext/>
        <w:keepLines/>
        <w:numPr>
          <w:ilvl w:val="1"/>
          <w:numId w:val="0"/>
        </w:numPr>
        <w:spacing w:before="240" w:line="240" w:lineRule="auto"/>
        <w:ind w:left="792" w:hanging="432"/>
        <w:contextualSpacing/>
        <w:outlineLvl w:val="1"/>
        <w:rPr>
          <w:rFonts w:ascii="Marianne" w:hAnsi="Marianne"/>
          <w:color w:val="auto"/>
          <w:kern w:val="0"/>
          <w:sz w:val="22"/>
          <w:szCs w:val="32"/>
          <w:lang w:eastAsia="en-US"/>
          <w14:ligatures w14:val="none"/>
          <w14:cntxtAlts w14:val="0"/>
        </w:rPr>
      </w:pPr>
      <w:bookmarkStart w:id="23" w:name="_Toc99468749"/>
      <w:r w:rsidRPr="004018B5">
        <w:rPr>
          <w:rFonts w:ascii="Marianne" w:hAnsi="Marianne"/>
          <w:color w:val="auto"/>
          <w:kern w:val="0"/>
          <w:sz w:val="22"/>
          <w:szCs w:val="32"/>
          <w:lang w:eastAsia="en-US"/>
          <w14:ligatures w14:val="none"/>
          <w14:cntxtAlts w14:val="0"/>
        </w:rPr>
        <w:lastRenderedPageBreak/>
        <w:t>2.2 Plan de la feuille de route sectorielle 3R pour les emballages en plastique à usage unique</w:t>
      </w:r>
      <w:bookmarkEnd w:id="23"/>
      <w:r w:rsidRPr="004018B5">
        <w:rPr>
          <w:rFonts w:ascii="Marianne" w:hAnsi="Marianne"/>
          <w:color w:val="auto"/>
          <w:kern w:val="0"/>
          <w:sz w:val="22"/>
          <w:szCs w:val="32"/>
          <w:lang w:eastAsia="en-US"/>
          <w14:ligatures w14:val="none"/>
          <w14:cntxtAlts w14:val="0"/>
        </w:rPr>
        <w:t xml:space="preserve"> </w:t>
      </w:r>
    </w:p>
    <w:p w14:paraId="6E18215C" w14:textId="34E44E89" w:rsidR="00D85447" w:rsidRPr="00185882" w:rsidRDefault="00D85447" w:rsidP="00185882">
      <w:pPr>
        <w:pStyle w:val="Texteexerguesurligngris"/>
        <w:rPr>
          <w:highlight w:val="lightGray"/>
        </w:rPr>
      </w:pPr>
      <w:r w:rsidRPr="00185882">
        <w:rPr>
          <w:highlight w:val="lightGray"/>
        </w:rPr>
        <w:t xml:space="preserve">Décrire le plan de la feuille de route, </w:t>
      </w:r>
      <w:r w:rsidR="004018B5" w:rsidRPr="00185882">
        <w:rPr>
          <w:highlight w:val="lightGray"/>
        </w:rPr>
        <w:t>l’</w:t>
      </w:r>
      <w:r w:rsidRPr="00185882">
        <w:rPr>
          <w:highlight w:val="lightGray"/>
        </w:rPr>
        <w:t xml:space="preserve">organisation </w:t>
      </w:r>
      <w:r w:rsidR="004018B5" w:rsidRPr="00185882">
        <w:rPr>
          <w:highlight w:val="lightGray"/>
        </w:rPr>
        <w:t xml:space="preserve">mise en place </w:t>
      </w:r>
      <w:r w:rsidRPr="00185882">
        <w:rPr>
          <w:highlight w:val="lightGray"/>
        </w:rPr>
        <w:t>ainsi que la façon dont les acteurs</w:t>
      </w:r>
      <w:r w:rsidR="003F3691" w:rsidRPr="00185882">
        <w:rPr>
          <w:highlight w:val="lightGray"/>
        </w:rPr>
        <w:t xml:space="preserve"> du secteur </w:t>
      </w:r>
      <w:r w:rsidRPr="00185882">
        <w:rPr>
          <w:highlight w:val="lightGray"/>
        </w:rPr>
        <w:t>vont être impliqués dans la rédaction de cette feuille de route.</w:t>
      </w:r>
    </w:p>
    <w:p w14:paraId="172F57F8" w14:textId="5FE2491D" w:rsidR="00D85447" w:rsidRDefault="00D85447" w:rsidP="00AB5B99">
      <w:pPr>
        <w:pStyle w:val="TexteCourant"/>
        <w:rPr>
          <w:rFonts w:eastAsia="Calibri"/>
        </w:rPr>
      </w:pPr>
    </w:p>
    <w:p w14:paraId="08CB344F" w14:textId="071BBC19" w:rsidR="004018B5" w:rsidRPr="004018B5" w:rsidRDefault="004018B5" w:rsidP="004018B5">
      <w:pPr>
        <w:keepNext/>
        <w:keepLines/>
        <w:numPr>
          <w:ilvl w:val="1"/>
          <w:numId w:val="0"/>
        </w:numPr>
        <w:spacing w:before="240" w:line="240" w:lineRule="auto"/>
        <w:ind w:left="792" w:hanging="432"/>
        <w:contextualSpacing/>
        <w:outlineLvl w:val="1"/>
        <w:rPr>
          <w:rFonts w:ascii="Marianne" w:hAnsi="Marianne"/>
          <w:color w:val="auto"/>
          <w:kern w:val="0"/>
          <w:sz w:val="22"/>
          <w:szCs w:val="32"/>
          <w:lang w:eastAsia="en-US"/>
          <w14:ligatures w14:val="none"/>
          <w14:cntxtAlts w14:val="0"/>
        </w:rPr>
      </w:pPr>
      <w:bookmarkStart w:id="24" w:name="_Toc99468750"/>
      <w:bookmarkStart w:id="25" w:name="_Toc65516543"/>
      <w:bookmarkStart w:id="26" w:name="_Toc65516560"/>
      <w:bookmarkStart w:id="27" w:name="_Toc65516577"/>
      <w:bookmarkStart w:id="28" w:name="_Toc65516594"/>
      <w:bookmarkStart w:id="29" w:name="_Toc66171609"/>
      <w:bookmarkStart w:id="30" w:name="_Toc66280732"/>
      <w:r>
        <w:rPr>
          <w:rFonts w:ascii="Marianne" w:hAnsi="Marianne"/>
          <w:color w:val="auto"/>
          <w:kern w:val="0"/>
          <w:sz w:val="22"/>
          <w:szCs w:val="32"/>
          <w:lang w:eastAsia="en-US"/>
          <w14:ligatures w14:val="none"/>
          <w14:cntxtAlts w14:val="0"/>
        </w:rPr>
        <w:t>2.3 Modalités de recueil des données</w:t>
      </w:r>
      <w:bookmarkEnd w:id="24"/>
      <w:r>
        <w:rPr>
          <w:rFonts w:ascii="Marianne" w:hAnsi="Marianne"/>
          <w:color w:val="auto"/>
          <w:kern w:val="0"/>
          <w:sz w:val="22"/>
          <w:szCs w:val="32"/>
          <w:lang w:eastAsia="en-US"/>
          <w14:ligatures w14:val="none"/>
          <w14:cntxtAlts w14:val="0"/>
        </w:rPr>
        <w:t xml:space="preserve"> </w:t>
      </w:r>
      <w:bookmarkEnd w:id="25"/>
      <w:bookmarkEnd w:id="26"/>
      <w:bookmarkEnd w:id="27"/>
      <w:bookmarkEnd w:id="28"/>
      <w:bookmarkEnd w:id="29"/>
      <w:bookmarkEnd w:id="30"/>
    </w:p>
    <w:p w14:paraId="6D4344E1" w14:textId="567EB4C5" w:rsidR="004018B5" w:rsidRPr="00185882" w:rsidRDefault="004018B5" w:rsidP="00185882">
      <w:pPr>
        <w:pStyle w:val="Texteexerguesurligngris"/>
        <w:rPr>
          <w:highlight w:val="lightGray"/>
        </w:rPr>
      </w:pPr>
      <w:r w:rsidRPr="00185882">
        <w:rPr>
          <w:highlight w:val="lightGray"/>
        </w:rPr>
        <w:t>Décrire les modalités de recueil des données nécessaires à la réalisation de la feuille de route sectorielle 3R pour les emballages en plastique à usage unique</w:t>
      </w:r>
      <w:r w:rsidR="00185882" w:rsidRPr="00185882">
        <w:rPr>
          <w:highlight w:val="lightGray"/>
        </w:rPr>
        <w:t xml:space="preserve">. </w:t>
      </w:r>
    </w:p>
    <w:p w14:paraId="13492179" w14:textId="77777777" w:rsidR="00AB5B99" w:rsidRPr="00EC7C92" w:rsidRDefault="00AB5B99" w:rsidP="00AB5B99">
      <w:pPr>
        <w:pStyle w:val="Titre1"/>
        <w:numPr>
          <w:ilvl w:val="0"/>
          <w:numId w:val="4"/>
        </w:numPr>
      </w:pPr>
      <w:bookmarkStart w:id="31" w:name="_Toc51062369"/>
      <w:bookmarkStart w:id="32" w:name="_Toc51064064"/>
      <w:bookmarkStart w:id="33" w:name="_Toc51064311"/>
      <w:bookmarkStart w:id="34" w:name="_Toc51064423"/>
      <w:bookmarkStart w:id="35" w:name="_Toc51064715"/>
      <w:bookmarkStart w:id="36" w:name="_Toc51228303"/>
      <w:bookmarkStart w:id="37" w:name="_Toc51228335"/>
      <w:bookmarkStart w:id="38" w:name="_Toc51228464"/>
      <w:bookmarkStart w:id="39" w:name="_Toc51228543"/>
      <w:bookmarkStart w:id="40" w:name="_Toc58403360"/>
      <w:bookmarkStart w:id="41" w:name="_Toc62131628"/>
      <w:bookmarkStart w:id="42" w:name="_Toc62554017"/>
      <w:bookmarkStart w:id="43" w:name="_Toc62554021"/>
      <w:bookmarkStart w:id="44" w:name="_Toc62554049"/>
      <w:bookmarkStart w:id="45" w:name="_Toc97310873"/>
      <w:bookmarkStart w:id="46" w:name="_Toc98402614"/>
      <w:bookmarkStart w:id="47" w:name="_Toc99468751"/>
      <w:r w:rsidRPr="00EC7C92">
        <w:t>Suivi et planning du projet</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795CE92" w14:textId="77777777" w:rsidR="00AB5B99" w:rsidRDefault="00AB5B99" w:rsidP="00AB5B99">
      <w:pPr>
        <w:pStyle w:val="Texteexerguesurligngris"/>
      </w:pPr>
      <w:r w:rsidRPr="00B84CE4">
        <w:rPr>
          <w:highlight w:val="lightGray"/>
        </w:rPr>
        <w:t>Insérer un planning prévisionnel du projet, en intégrant les démarches administratives.</w:t>
      </w:r>
      <w:bookmarkStart w:id="48" w:name="_Toc51064424"/>
    </w:p>
    <w:p w14:paraId="4922B4A8" w14:textId="77777777" w:rsidR="00AB5B99" w:rsidRPr="00030C8F" w:rsidRDefault="00AB5B99" w:rsidP="00AB5B99">
      <w:pPr>
        <w:pStyle w:val="Titre1"/>
        <w:numPr>
          <w:ilvl w:val="0"/>
          <w:numId w:val="4"/>
        </w:numPr>
      </w:pPr>
      <w:bookmarkStart w:id="49" w:name="_Toc51178595"/>
      <w:bookmarkStart w:id="50" w:name="_Toc58403361"/>
      <w:bookmarkStart w:id="51" w:name="_Toc62131629"/>
      <w:bookmarkStart w:id="52" w:name="_Toc62554018"/>
      <w:bookmarkStart w:id="53" w:name="_Toc62554022"/>
      <w:bookmarkStart w:id="54" w:name="_Toc62554050"/>
      <w:bookmarkStart w:id="55" w:name="_Toc97310874"/>
      <w:bookmarkStart w:id="56" w:name="_Toc98402615"/>
      <w:bookmarkStart w:id="57" w:name="_Toc99468752"/>
      <w:r w:rsidRPr="00030C8F">
        <w:t>Engagements spécifiques</w:t>
      </w:r>
      <w:bookmarkEnd w:id="49"/>
      <w:bookmarkEnd w:id="50"/>
      <w:bookmarkEnd w:id="51"/>
      <w:bookmarkEnd w:id="52"/>
      <w:bookmarkEnd w:id="53"/>
      <w:bookmarkEnd w:id="54"/>
      <w:bookmarkEnd w:id="55"/>
      <w:bookmarkEnd w:id="56"/>
      <w:bookmarkEnd w:id="57"/>
    </w:p>
    <w:p w14:paraId="5E74D0BA" w14:textId="4E0BB6B9" w:rsidR="00603929" w:rsidRPr="00AB5B99" w:rsidRDefault="00AB5B99" w:rsidP="00603929">
      <w:pPr>
        <w:pStyle w:val="TexteCourant"/>
        <w:rPr>
          <w:rFonts w:eastAsia="Calibri"/>
        </w:rPr>
      </w:pPr>
      <w:r w:rsidRPr="00AB5B99">
        <w:rPr>
          <w:rFonts w:eastAsia="Calibri"/>
        </w:rPr>
        <w:t>En déposant un dossier de demande d’aide pour l'élaboration des feuilles de route</w:t>
      </w:r>
      <w:r w:rsidR="003F4D34">
        <w:rPr>
          <w:rFonts w:eastAsia="Calibri"/>
        </w:rPr>
        <w:t xml:space="preserve"> sectorielle</w:t>
      </w:r>
      <w:r w:rsidRPr="00AB5B99">
        <w:rPr>
          <w:rFonts w:eastAsia="Calibri"/>
        </w:rPr>
        <w:t xml:space="preserve">, le porteur de projet s'engage à </w:t>
      </w:r>
      <w:r w:rsidR="003F4D34">
        <w:rPr>
          <w:rFonts w:eastAsia="Calibri"/>
        </w:rPr>
        <w:t>respecter les livrables demandé</w:t>
      </w:r>
      <w:r w:rsidRPr="00AB5B99">
        <w:rPr>
          <w:rFonts w:eastAsia="Calibri"/>
        </w:rPr>
        <w:t xml:space="preserve">s. </w:t>
      </w:r>
      <w:r w:rsidR="00603929" w:rsidRPr="00AB5B99">
        <w:rPr>
          <w:rFonts w:eastAsia="Calibri"/>
        </w:rPr>
        <w:t xml:space="preserve">Pour réaliser cette feuille de route sectorielle, il pourra s'appuyer sur les </w:t>
      </w:r>
      <w:r w:rsidR="00603929">
        <w:rPr>
          <w:rFonts w:eastAsia="Calibri"/>
        </w:rPr>
        <w:t xml:space="preserve">documents présentés en annexe. </w:t>
      </w:r>
      <w:r w:rsidR="00603929" w:rsidRPr="00AB5B99">
        <w:rPr>
          <w:rFonts w:eastAsia="Calibri"/>
        </w:rPr>
        <w:t xml:space="preserve"> </w:t>
      </w:r>
    </w:p>
    <w:p w14:paraId="36A7EBF7" w14:textId="77777777" w:rsidR="00B6298A" w:rsidRDefault="00603929" w:rsidP="00B6298A">
      <w:pPr>
        <w:pStyle w:val="TexteCourant"/>
        <w:rPr>
          <w:rFonts w:eastAsia="Calibri"/>
        </w:rPr>
      </w:pPr>
      <w:r>
        <w:rPr>
          <w:rFonts w:eastAsia="Calibri"/>
        </w:rPr>
        <w:t>Les études déjà réalisées seront à joindre aux livrables à la fin du projet</w:t>
      </w:r>
      <w:r w:rsidR="00C3256C">
        <w:rPr>
          <w:rFonts w:eastAsia="Calibri"/>
        </w:rPr>
        <w:t xml:space="preserve"> </w:t>
      </w:r>
      <w:r w:rsidR="00B6298A">
        <w:rPr>
          <w:rFonts w:eastAsia="Calibri"/>
        </w:rPr>
        <w:t>pour présenter une feuille de route complète à l’ADEME.</w:t>
      </w:r>
    </w:p>
    <w:p w14:paraId="74283D21" w14:textId="77777777" w:rsidR="00AB5B99" w:rsidRPr="00AB5B99" w:rsidRDefault="00AB5B99" w:rsidP="00AB5B99">
      <w:pPr>
        <w:pStyle w:val="TexteCourant"/>
        <w:rPr>
          <w:rFonts w:eastAsia="Calibri"/>
        </w:rPr>
      </w:pPr>
      <w:r w:rsidRPr="00AB5B99">
        <w:rPr>
          <w:rFonts w:eastAsia="Calibri"/>
        </w:rPr>
        <w:t>Des contrôles de réalisation des opérations seront effectués par l’ADEME. En cas de manquements des bénéficiaires aux engagements liés aux critères d’éligibilité, le remboursement de tout ou partie de l’aide sera exigé.</w:t>
      </w:r>
    </w:p>
    <w:p w14:paraId="46BE0FA7" w14:textId="77BCC7A9" w:rsidR="00AB5B99" w:rsidRPr="00EC7C92" w:rsidRDefault="00AB5B99" w:rsidP="00AB5B99">
      <w:pPr>
        <w:pStyle w:val="TexteCourant"/>
        <w:rPr>
          <w:rFonts w:eastAsia="Calibri"/>
        </w:rPr>
      </w:pPr>
      <w:r w:rsidRPr="00224734">
        <w:rPr>
          <w:rFonts w:eastAsia="Calibri"/>
        </w:rPr>
        <w:t xml:space="preserve">Le bénéficiaire s’engage </w:t>
      </w:r>
      <w:r w:rsidR="00B97A79">
        <w:rPr>
          <w:rFonts w:eastAsia="Calibri"/>
        </w:rPr>
        <w:t xml:space="preserve">également </w:t>
      </w:r>
      <w:r w:rsidRPr="00224734">
        <w:rPr>
          <w:rFonts w:eastAsia="Calibri"/>
        </w:rPr>
        <w:t xml:space="preserve">à répondre aux enquêtes de l’ADEME et de ses partenaires (notamment ceux en </w:t>
      </w:r>
      <w:proofErr w:type="gramStart"/>
      <w:r w:rsidRPr="00224734">
        <w:rPr>
          <w:rFonts w:eastAsia="Calibri"/>
        </w:rPr>
        <w:t>charge</w:t>
      </w:r>
      <w:proofErr w:type="gramEnd"/>
      <w:r w:rsidRPr="00224734">
        <w:rPr>
          <w:rFonts w:eastAsia="Calibri"/>
        </w:rPr>
        <w:t xml:space="preserve"> de l’observation</w:t>
      </w:r>
      <w:r w:rsidR="00224734" w:rsidRPr="00224734">
        <w:rPr>
          <w:rFonts w:eastAsia="Calibri"/>
        </w:rPr>
        <w:t xml:space="preserve">, </w:t>
      </w:r>
      <w:r w:rsidRPr="00224734">
        <w:rPr>
          <w:rFonts w:eastAsia="Calibri"/>
        </w:rPr>
        <w:t>ou toute autre étude de bilan et d’évaluation des démarches accompagnées).</w:t>
      </w:r>
      <w:r>
        <w:rPr>
          <w:rFonts w:eastAsia="Calibri"/>
        </w:rPr>
        <w:t xml:space="preserve"> </w:t>
      </w:r>
    </w:p>
    <w:p w14:paraId="046B4C78" w14:textId="77777777" w:rsidR="00AB5B99" w:rsidRPr="00030C8F" w:rsidRDefault="00AB5B99" w:rsidP="00AB5B99">
      <w:pPr>
        <w:pStyle w:val="Titre1"/>
        <w:numPr>
          <w:ilvl w:val="0"/>
          <w:numId w:val="4"/>
        </w:numPr>
      </w:pPr>
      <w:bookmarkStart w:id="58" w:name="_Toc51178596"/>
      <w:bookmarkStart w:id="59" w:name="_Toc58403362"/>
      <w:bookmarkStart w:id="60" w:name="_Toc62131630"/>
      <w:bookmarkStart w:id="61" w:name="_Toc62554019"/>
      <w:bookmarkStart w:id="62" w:name="_Toc62554023"/>
      <w:bookmarkStart w:id="63" w:name="_Toc62554051"/>
      <w:bookmarkStart w:id="64" w:name="_Toc97310875"/>
      <w:bookmarkStart w:id="65" w:name="_Toc98402616"/>
      <w:bookmarkStart w:id="66" w:name="_Toc99468753"/>
      <w:r w:rsidRPr="00030C8F">
        <w:t>Rapports / documents à fournir lors de l’exécution du contrat de financement</w:t>
      </w:r>
      <w:bookmarkEnd w:id="58"/>
      <w:bookmarkEnd w:id="59"/>
      <w:bookmarkEnd w:id="60"/>
      <w:bookmarkEnd w:id="61"/>
      <w:bookmarkEnd w:id="62"/>
      <w:bookmarkEnd w:id="63"/>
      <w:bookmarkEnd w:id="64"/>
      <w:bookmarkEnd w:id="65"/>
      <w:bookmarkEnd w:id="66"/>
      <w:r w:rsidRPr="00030C8F">
        <w:t xml:space="preserve"> </w:t>
      </w:r>
    </w:p>
    <w:bookmarkEnd w:id="48"/>
    <w:p w14:paraId="2361400F" w14:textId="77777777" w:rsidR="00AB5B99" w:rsidRDefault="00AB5B99" w:rsidP="00AB5B99">
      <w:pPr>
        <w:spacing w:after="0" w:line="286" w:lineRule="auto"/>
        <w:jc w:val="both"/>
        <w:rPr>
          <w:rFonts w:ascii="Marianne Light" w:hAnsi="Marianne Light" w:cs="Arial"/>
          <w:sz w:val="18"/>
          <w:szCs w:val="18"/>
        </w:rPr>
      </w:pPr>
      <w:r>
        <w:rPr>
          <w:rFonts w:ascii="Marianne Light" w:hAnsi="Marianne Light" w:cs="Arial"/>
          <w:sz w:val="18"/>
          <w:szCs w:val="18"/>
        </w:rPr>
        <w:t>Le livrable remis à l’ADEME, sous la forme d’un rapport complet,</w:t>
      </w:r>
      <w:r>
        <w:rPr>
          <w:rFonts w:cs="Calibri"/>
          <w:sz w:val="18"/>
          <w:szCs w:val="18"/>
        </w:rPr>
        <w:t xml:space="preserve"> </w:t>
      </w:r>
      <w:r>
        <w:rPr>
          <w:rFonts w:ascii="Marianne Light" w:hAnsi="Marianne Light" w:cs="Arial"/>
          <w:sz w:val="18"/>
          <w:szCs w:val="18"/>
        </w:rPr>
        <w:t xml:space="preserve">doit comprendre </w:t>
      </w:r>
      <w:proofErr w:type="gramStart"/>
      <w:r>
        <w:rPr>
          <w:rFonts w:ascii="Marianne Light" w:hAnsi="Marianne Light" w:cs="Arial"/>
          <w:i/>
          <w:sz w:val="18"/>
          <w:szCs w:val="18"/>
        </w:rPr>
        <w:t>a</w:t>
      </w:r>
      <w:proofErr w:type="gramEnd"/>
      <w:r>
        <w:rPr>
          <w:rFonts w:cs="Calibri"/>
          <w:i/>
          <w:sz w:val="18"/>
          <w:szCs w:val="18"/>
        </w:rPr>
        <w:t> </w:t>
      </w:r>
      <w:r w:rsidRPr="00BB6F26">
        <w:rPr>
          <w:rFonts w:ascii="Marianne Light" w:hAnsi="Marianne Light" w:cs="Arial"/>
          <w:i/>
          <w:sz w:val="18"/>
          <w:szCs w:val="18"/>
        </w:rPr>
        <w:t>minima</w:t>
      </w:r>
      <w:r>
        <w:rPr>
          <w:rFonts w:cs="Calibri"/>
          <w:sz w:val="18"/>
          <w:szCs w:val="18"/>
        </w:rPr>
        <w:t> </w:t>
      </w:r>
      <w:r>
        <w:rPr>
          <w:rFonts w:ascii="Marianne Light" w:hAnsi="Marianne Light" w:cs="Arial"/>
          <w:sz w:val="18"/>
          <w:szCs w:val="18"/>
        </w:rPr>
        <w:t xml:space="preserve">: </w:t>
      </w:r>
    </w:p>
    <w:p w14:paraId="64E33638" w14:textId="77777777" w:rsidR="00AB5B99" w:rsidRPr="003C1718" w:rsidRDefault="00AB5B99" w:rsidP="00AB5B99">
      <w:pPr>
        <w:spacing w:after="0" w:line="286" w:lineRule="auto"/>
        <w:jc w:val="both"/>
        <w:rPr>
          <w:rFonts w:ascii="Marianne Light" w:hAnsi="Marianne Light" w:cs="Arial"/>
          <w:sz w:val="6"/>
          <w:szCs w:val="18"/>
        </w:rPr>
      </w:pPr>
    </w:p>
    <w:p w14:paraId="7BA3FA13" w14:textId="77777777" w:rsidR="00AB5B99" w:rsidRDefault="00AB5B99" w:rsidP="00AB5B99">
      <w:pPr>
        <w:pStyle w:val="Paragraphedeliste"/>
        <w:numPr>
          <w:ilvl w:val="0"/>
          <w:numId w:val="5"/>
        </w:numPr>
        <w:spacing w:after="0" w:line="286" w:lineRule="auto"/>
        <w:ind w:left="567" w:hanging="210"/>
        <w:contextualSpacing w:val="0"/>
        <w:jc w:val="both"/>
        <w:rPr>
          <w:rFonts w:ascii="Marianne Light" w:hAnsi="Marianne Light" w:cs="Arial"/>
          <w:sz w:val="18"/>
          <w:szCs w:val="18"/>
        </w:rPr>
      </w:pPr>
      <w:bookmarkStart w:id="67" w:name="_Hlk97568891"/>
      <w:r w:rsidRPr="00A07911">
        <w:rPr>
          <w:rFonts w:ascii="Marianne Light" w:hAnsi="Marianne Light" w:cs="Arial"/>
          <w:b/>
          <w:sz w:val="18"/>
          <w:szCs w:val="18"/>
        </w:rPr>
        <w:t>Un état des lieux / un diagnostic sectoriel initial comportant</w:t>
      </w:r>
      <w:r>
        <w:rPr>
          <w:rFonts w:cs="Calibri"/>
          <w:sz w:val="18"/>
          <w:szCs w:val="18"/>
        </w:rPr>
        <w:t> </w:t>
      </w:r>
      <w:r>
        <w:rPr>
          <w:rFonts w:ascii="Marianne Light" w:hAnsi="Marianne Light" w:cs="Arial"/>
          <w:sz w:val="18"/>
          <w:szCs w:val="18"/>
        </w:rPr>
        <w:t xml:space="preserve">: </w:t>
      </w:r>
    </w:p>
    <w:p w14:paraId="5CBDB525" w14:textId="77777777" w:rsidR="00AB5B99" w:rsidRDefault="00AB5B99" w:rsidP="00AB5B99">
      <w:pPr>
        <w:pStyle w:val="Paragraphedeliste"/>
        <w:numPr>
          <w:ilvl w:val="0"/>
          <w:numId w:val="6"/>
        </w:numPr>
        <w:spacing w:after="0" w:line="286" w:lineRule="auto"/>
        <w:ind w:left="851" w:hanging="218"/>
        <w:jc w:val="both"/>
        <w:rPr>
          <w:rFonts w:ascii="Marianne Light" w:hAnsi="Marianne Light" w:cs="Arial"/>
          <w:sz w:val="18"/>
          <w:szCs w:val="18"/>
        </w:rPr>
      </w:pPr>
      <w:r>
        <w:rPr>
          <w:rFonts w:ascii="Marianne Light" w:hAnsi="Marianne Light" w:cs="Arial"/>
          <w:sz w:val="18"/>
          <w:szCs w:val="18"/>
        </w:rPr>
        <w:t>Une présentation synthétique du secteur d’un point de vue socio-économique (structuration du secteur, typologie d’acteurs, tendances de consommation et</w:t>
      </w:r>
      <w:r w:rsidRPr="00245A0D">
        <w:rPr>
          <w:rFonts w:ascii="Marianne Light" w:hAnsi="Marianne Light" w:cs="Arial"/>
          <w:sz w:val="18"/>
          <w:szCs w:val="18"/>
        </w:rPr>
        <w:t xml:space="preserve"> </w:t>
      </w:r>
      <w:r>
        <w:rPr>
          <w:rFonts w:ascii="Marianne Light" w:hAnsi="Marianne Light" w:cs="Arial"/>
          <w:sz w:val="18"/>
          <w:szCs w:val="18"/>
        </w:rPr>
        <w:t>perspectives, spécificités de marché, imports et exports etc.)</w:t>
      </w:r>
    </w:p>
    <w:p w14:paraId="74DB2B39" w14:textId="6DAD094B" w:rsidR="00AB5B99" w:rsidRDefault="00AB5B99" w:rsidP="00AB5B99">
      <w:pPr>
        <w:pStyle w:val="Paragraphedeliste"/>
        <w:numPr>
          <w:ilvl w:val="0"/>
          <w:numId w:val="6"/>
        </w:numPr>
        <w:spacing w:after="0" w:line="286" w:lineRule="auto"/>
        <w:ind w:left="851" w:hanging="218"/>
        <w:jc w:val="both"/>
        <w:rPr>
          <w:rFonts w:ascii="Marianne Light" w:hAnsi="Marianne Light" w:cs="Arial"/>
          <w:sz w:val="18"/>
          <w:szCs w:val="18"/>
        </w:rPr>
      </w:pPr>
      <w:r>
        <w:rPr>
          <w:rFonts w:ascii="Marianne Light" w:hAnsi="Marianne Light" w:cs="Arial"/>
          <w:sz w:val="18"/>
          <w:szCs w:val="18"/>
        </w:rPr>
        <w:t xml:space="preserve">Une analyse du cadre règlementaire (France et Europe) </w:t>
      </w:r>
      <w:r w:rsidR="00E52FF7">
        <w:rPr>
          <w:rFonts w:ascii="Marianne Light" w:hAnsi="Marianne Light" w:cs="Arial"/>
          <w:sz w:val="18"/>
          <w:szCs w:val="18"/>
        </w:rPr>
        <w:t>spécifique au</w:t>
      </w:r>
      <w:r>
        <w:rPr>
          <w:rFonts w:ascii="Marianne Light" w:hAnsi="Marianne Light" w:cs="Arial"/>
          <w:sz w:val="18"/>
          <w:szCs w:val="18"/>
        </w:rPr>
        <w:t xml:space="preserve"> secteur pouvant impacter les solutions d’emballage (par exemple, article de loi, décret, règlement européen, règlementation en vigueur en matière d’hygiène et de sécurité sanitaire etc.)</w:t>
      </w:r>
    </w:p>
    <w:p w14:paraId="1716214C" w14:textId="77777777" w:rsidR="00AB5B99" w:rsidRPr="00887BFE" w:rsidRDefault="00AB5B99" w:rsidP="00AB5B99">
      <w:pPr>
        <w:pStyle w:val="Paragraphedeliste"/>
        <w:numPr>
          <w:ilvl w:val="0"/>
          <w:numId w:val="6"/>
        </w:numPr>
        <w:spacing w:after="0" w:line="286" w:lineRule="auto"/>
        <w:ind w:left="851" w:hanging="218"/>
        <w:jc w:val="both"/>
        <w:rPr>
          <w:rFonts w:ascii="Marianne Light" w:hAnsi="Marianne Light" w:cs="Arial"/>
          <w:sz w:val="18"/>
          <w:szCs w:val="18"/>
        </w:rPr>
      </w:pPr>
      <w:r>
        <w:rPr>
          <w:rFonts w:ascii="Marianne Light" w:hAnsi="Marianne Light" w:cs="Arial"/>
          <w:sz w:val="18"/>
          <w:szCs w:val="18"/>
        </w:rPr>
        <w:t>Une définition des principaux couples produit/emballages mise en marché (volumes, tonnages, UVC, canaux de distribution etc.) en distinguant les emballages ménagers des emballages industriels et commerciaux.</w:t>
      </w:r>
    </w:p>
    <w:p w14:paraId="47081030" w14:textId="77777777" w:rsidR="00AB5B99" w:rsidRDefault="00AB5B99" w:rsidP="00AB5B99">
      <w:pPr>
        <w:pStyle w:val="Paragraphedeliste"/>
        <w:numPr>
          <w:ilvl w:val="0"/>
          <w:numId w:val="6"/>
        </w:numPr>
        <w:spacing w:after="0" w:line="286" w:lineRule="auto"/>
        <w:ind w:left="851" w:hanging="218"/>
        <w:jc w:val="both"/>
        <w:rPr>
          <w:rFonts w:ascii="Marianne Light" w:hAnsi="Marianne Light" w:cs="Arial"/>
          <w:sz w:val="18"/>
          <w:szCs w:val="18"/>
        </w:rPr>
      </w:pPr>
      <w:r>
        <w:rPr>
          <w:rFonts w:ascii="Marianne Light" w:hAnsi="Marianne Light" w:cs="Arial"/>
          <w:sz w:val="18"/>
          <w:szCs w:val="18"/>
        </w:rPr>
        <w:t>Une caractérisation des emballages pour les principaux couples produit/emballages (matériaux utilisés, en détaillant les résines pour les plastiques, et si pertinent, le poids unitaire et les dimensions des différents éléments d’emballages)</w:t>
      </w:r>
    </w:p>
    <w:p w14:paraId="1B61E864" w14:textId="77777777" w:rsidR="00AB5B99" w:rsidRDefault="00AB5B99" w:rsidP="00AB5B99">
      <w:pPr>
        <w:pStyle w:val="Paragraphedeliste"/>
        <w:numPr>
          <w:ilvl w:val="0"/>
          <w:numId w:val="6"/>
        </w:numPr>
        <w:spacing w:after="0" w:line="286" w:lineRule="auto"/>
        <w:ind w:left="851" w:hanging="218"/>
        <w:jc w:val="both"/>
        <w:rPr>
          <w:rFonts w:ascii="Marianne Light" w:hAnsi="Marianne Light" w:cs="Arial"/>
          <w:sz w:val="18"/>
          <w:szCs w:val="18"/>
        </w:rPr>
      </w:pPr>
      <w:r>
        <w:rPr>
          <w:rFonts w:ascii="Marianne Light" w:hAnsi="Marianne Light" w:cs="Arial"/>
          <w:sz w:val="18"/>
          <w:szCs w:val="18"/>
        </w:rPr>
        <w:t>Une caractérisation des produits concernés (fragilité, perte en eau, échanges gazeux, conservation etc.) et une qualification des besoins fonctionnels attendus des emballages (protection du produit, chaine logistique, informations générales/légales, usage, marketing etc.)</w:t>
      </w:r>
    </w:p>
    <w:p w14:paraId="161D0DD6" w14:textId="6781CC6D" w:rsidR="00AB5B99" w:rsidRPr="000B3EAC" w:rsidRDefault="00AB5B99" w:rsidP="00AB5B99">
      <w:pPr>
        <w:pStyle w:val="Paragraphedeliste"/>
        <w:numPr>
          <w:ilvl w:val="0"/>
          <w:numId w:val="6"/>
        </w:numPr>
        <w:spacing w:after="0" w:line="286" w:lineRule="auto"/>
        <w:ind w:left="851" w:hanging="218"/>
        <w:jc w:val="both"/>
        <w:rPr>
          <w:rFonts w:ascii="Marianne Light" w:hAnsi="Marianne Light" w:cs="Arial"/>
          <w:sz w:val="18"/>
          <w:szCs w:val="18"/>
        </w:rPr>
      </w:pPr>
      <w:r w:rsidRPr="000B3EAC">
        <w:rPr>
          <w:rFonts w:ascii="Marianne Light" w:hAnsi="Marianne Light" w:cs="Arial"/>
          <w:sz w:val="18"/>
          <w:szCs w:val="18"/>
        </w:rPr>
        <w:lastRenderedPageBreak/>
        <w:t xml:space="preserve">Un état des lieux en matière </w:t>
      </w:r>
      <w:r w:rsidR="00E52FF7">
        <w:rPr>
          <w:rFonts w:ascii="Marianne Light" w:hAnsi="Marianne Light" w:cs="Arial"/>
          <w:sz w:val="18"/>
          <w:szCs w:val="18"/>
        </w:rPr>
        <w:t xml:space="preserve">de </w:t>
      </w:r>
      <w:r w:rsidRPr="000B3EAC">
        <w:rPr>
          <w:rFonts w:ascii="Marianne Light" w:hAnsi="Marianne Light" w:cs="Arial"/>
          <w:sz w:val="18"/>
          <w:szCs w:val="18"/>
        </w:rPr>
        <w:t>réemploi et de recy</w:t>
      </w:r>
      <w:r w:rsidR="00224734">
        <w:rPr>
          <w:rFonts w:ascii="Marianne Light" w:hAnsi="Marianne Light" w:cs="Arial"/>
          <w:sz w:val="18"/>
          <w:szCs w:val="18"/>
        </w:rPr>
        <w:t>c</w:t>
      </w:r>
      <w:r w:rsidRPr="000B3EAC">
        <w:rPr>
          <w:rFonts w:ascii="Marianne Light" w:hAnsi="Marianne Light" w:cs="Arial"/>
          <w:sz w:val="18"/>
          <w:szCs w:val="18"/>
        </w:rPr>
        <w:t>labilité des emballages (exemple</w:t>
      </w:r>
      <w:r w:rsidRPr="000B3EAC">
        <w:rPr>
          <w:rFonts w:cs="Calibri"/>
          <w:sz w:val="18"/>
          <w:szCs w:val="18"/>
        </w:rPr>
        <w:t> </w:t>
      </w:r>
      <w:r w:rsidRPr="000B3EAC">
        <w:rPr>
          <w:rFonts w:ascii="Marianne Light" w:hAnsi="Marianne Light" w:cs="Arial"/>
          <w:sz w:val="18"/>
          <w:szCs w:val="18"/>
        </w:rPr>
        <w:t>: proportion de réemploi à date, recy</w:t>
      </w:r>
      <w:r>
        <w:rPr>
          <w:rFonts w:ascii="Marianne Light" w:hAnsi="Marianne Light" w:cs="Arial"/>
          <w:sz w:val="18"/>
          <w:szCs w:val="18"/>
        </w:rPr>
        <w:t>c</w:t>
      </w:r>
      <w:r w:rsidRPr="000B3EAC">
        <w:rPr>
          <w:rFonts w:ascii="Marianne Light" w:hAnsi="Marianne Light" w:cs="Arial"/>
          <w:sz w:val="18"/>
          <w:szCs w:val="18"/>
        </w:rPr>
        <w:t>labilité à date etc.)</w:t>
      </w:r>
    </w:p>
    <w:p w14:paraId="73A8857C" w14:textId="77777777" w:rsidR="00AB5B99" w:rsidRDefault="00AB5B99" w:rsidP="00AB5B99">
      <w:pPr>
        <w:pStyle w:val="Paragraphedeliste"/>
        <w:spacing w:after="0" w:line="286" w:lineRule="auto"/>
        <w:ind w:left="850"/>
        <w:contextualSpacing w:val="0"/>
        <w:jc w:val="both"/>
        <w:rPr>
          <w:rFonts w:ascii="Marianne Light" w:hAnsi="Marianne Light" w:cs="Arial"/>
          <w:sz w:val="18"/>
          <w:szCs w:val="18"/>
        </w:rPr>
      </w:pPr>
    </w:p>
    <w:p w14:paraId="2315CF79" w14:textId="77777777" w:rsidR="00AB5B99" w:rsidRPr="00811614" w:rsidRDefault="00AB5B99" w:rsidP="00AB5B99">
      <w:pPr>
        <w:pStyle w:val="Paragraphedeliste"/>
        <w:numPr>
          <w:ilvl w:val="0"/>
          <w:numId w:val="5"/>
        </w:numPr>
        <w:spacing w:after="0" w:line="286" w:lineRule="auto"/>
        <w:ind w:left="567" w:hanging="210"/>
        <w:contextualSpacing w:val="0"/>
        <w:jc w:val="both"/>
        <w:rPr>
          <w:rFonts w:ascii="Marianne Light" w:hAnsi="Marianne Light" w:cs="Arial"/>
          <w:sz w:val="18"/>
          <w:szCs w:val="18"/>
        </w:rPr>
      </w:pPr>
      <w:r>
        <w:rPr>
          <w:rFonts w:ascii="Marianne Light" w:hAnsi="Marianne Light" w:cs="Arial"/>
          <w:b/>
          <w:sz w:val="18"/>
          <w:szCs w:val="18"/>
        </w:rPr>
        <w:t>Une analyse des alternatives/solutions existantes et en cours de développement comportant</w:t>
      </w:r>
      <w:r>
        <w:rPr>
          <w:rFonts w:cs="Calibri"/>
          <w:b/>
          <w:sz w:val="18"/>
          <w:szCs w:val="18"/>
        </w:rPr>
        <w:t> </w:t>
      </w:r>
      <w:r>
        <w:rPr>
          <w:rFonts w:ascii="Marianne Light" w:hAnsi="Marianne Light" w:cs="Arial"/>
          <w:b/>
          <w:sz w:val="18"/>
          <w:szCs w:val="18"/>
        </w:rPr>
        <w:t>:</w:t>
      </w:r>
    </w:p>
    <w:p w14:paraId="16C51E51" w14:textId="77777777" w:rsidR="00AB5B99" w:rsidRDefault="00AB5B99" w:rsidP="00AB5B99">
      <w:pPr>
        <w:pStyle w:val="Paragraphedeliste"/>
        <w:numPr>
          <w:ilvl w:val="0"/>
          <w:numId w:val="7"/>
        </w:numPr>
        <w:spacing w:after="0" w:line="286" w:lineRule="auto"/>
        <w:ind w:left="851" w:hanging="284"/>
        <w:jc w:val="both"/>
        <w:rPr>
          <w:rFonts w:ascii="Marianne Light" w:hAnsi="Marianne Light" w:cs="Arial"/>
          <w:sz w:val="18"/>
          <w:szCs w:val="18"/>
        </w:rPr>
      </w:pPr>
      <w:r>
        <w:rPr>
          <w:rFonts w:ascii="Marianne Light" w:hAnsi="Marianne Light" w:cs="Arial"/>
          <w:sz w:val="18"/>
          <w:szCs w:val="18"/>
        </w:rPr>
        <w:t xml:space="preserve">Pour chacun des couples produit/emballages identifiés, une liste des alternatives et solutions aux emballages en plastique à usage unique déjà mis en œuvre sur le marché ou à venir. </w:t>
      </w:r>
    </w:p>
    <w:p w14:paraId="2328B63C" w14:textId="77777777" w:rsidR="00AB5B99" w:rsidRDefault="00AB5B99" w:rsidP="00AB5B99">
      <w:pPr>
        <w:pStyle w:val="Paragraphedeliste"/>
        <w:numPr>
          <w:ilvl w:val="0"/>
          <w:numId w:val="7"/>
        </w:numPr>
        <w:spacing w:after="0" w:line="286" w:lineRule="auto"/>
        <w:ind w:left="851" w:hanging="284"/>
        <w:jc w:val="both"/>
        <w:rPr>
          <w:rFonts w:ascii="Marianne Light" w:hAnsi="Marianne Light" w:cs="Arial"/>
          <w:sz w:val="18"/>
          <w:szCs w:val="18"/>
        </w:rPr>
      </w:pPr>
      <w:r>
        <w:rPr>
          <w:rFonts w:ascii="Marianne Light" w:hAnsi="Marianne Light" w:cs="Arial"/>
          <w:sz w:val="18"/>
          <w:szCs w:val="18"/>
        </w:rPr>
        <w:t>Une qualification des alternatives et solutions identifiées</w:t>
      </w:r>
      <w:r>
        <w:rPr>
          <w:rFonts w:cs="Calibri"/>
          <w:sz w:val="18"/>
          <w:szCs w:val="18"/>
        </w:rPr>
        <w:t> </w:t>
      </w:r>
      <w:r>
        <w:rPr>
          <w:rFonts w:ascii="Marianne Light" w:hAnsi="Marianne Light" w:cs="Arial"/>
          <w:sz w:val="18"/>
          <w:szCs w:val="18"/>
        </w:rPr>
        <w:t>: réponse technique (en matière de réduction, réemploi, recyclage), disponibilité et maturité afin de déterminer une trajectoire d’innovation à moyen et long terme, en cohérence avec l’objectif règlementaire à horizon 2040.</w:t>
      </w:r>
    </w:p>
    <w:p w14:paraId="6BE3E719" w14:textId="77777777" w:rsidR="00AB5B99" w:rsidRPr="00042B96" w:rsidRDefault="00AB5B99" w:rsidP="00AB5B99">
      <w:pPr>
        <w:pStyle w:val="Paragraphedeliste"/>
        <w:numPr>
          <w:ilvl w:val="0"/>
          <w:numId w:val="7"/>
        </w:numPr>
        <w:spacing w:after="0" w:line="286" w:lineRule="auto"/>
        <w:ind w:left="851" w:hanging="284"/>
        <w:jc w:val="both"/>
        <w:rPr>
          <w:rFonts w:ascii="Marianne Light" w:hAnsi="Marianne Light" w:cs="Arial"/>
          <w:color w:val="auto"/>
          <w:sz w:val="18"/>
          <w:szCs w:val="18"/>
        </w:rPr>
      </w:pPr>
      <w:r>
        <w:rPr>
          <w:rFonts w:ascii="Marianne Light" w:hAnsi="Marianne Light" w:cs="Arial"/>
          <w:sz w:val="18"/>
          <w:szCs w:val="18"/>
        </w:rPr>
        <w:t xml:space="preserve">Une sélection des alternatives et solutions les plus pertinentes en fonction des besoins et des </w:t>
      </w:r>
      <w:r w:rsidRPr="00042B96">
        <w:rPr>
          <w:rFonts w:ascii="Marianne Light" w:hAnsi="Marianne Light" w:cs="Arial"/>
          <w:color w:val="auto"/>
          <w:sz w:val="18"/>
          <w:szCs w:val="18"/>
        </w:rPr>
        <w:t>enjeux prioritaires du secteur, en distinguant, les options susceptibles d’être rapidement mise en place par le secteur et celles qui nécessitent des investigations complémentaires d’un point de vue technique, économique ou environnementale.</w:t>
      </w:r>
    </w:p>
    <w:p w14:paraId="67CE5C42" w14:textId="4050D9F7" w:rsidR="00042B96" w:rsidRPr="00042B96" w:rsidRDefault="00042B96" w:rsidP="00042B96">
      <w:pPr>
        <w:pStyle w:val="Paragraphedeliste"/>
        <w:numPr>
          <w:ilvl w:val="0"/>
          <w:numId w:val="7"/>
        </w:numPr>
        <w:spacing w:after="0" w:line="286" w:lineRule="auto"/>
        <w:ind w:left="851" w:hanging="284"/>
        <w:jc w:val="both"/>
        <w:rPr>
          <w:rFonts w:ascii="Marianne Light" w:hAnsi="Marianne Light" w:cs="Arial"/>
          <w:color w:val="auto"/>
          <w:sz w:val="18"/>
          <w:szCs w:val="18"/>
        </w:rPr>
      </w:pPr>
      <w:r w:rsidRPr="00042B96">
        <w:rPr>
          <w:rFonts w:ascii="Marianne Light" w:hAnsi="Marianne Light" w:cs="Arial"/>
          <w:color w:val="auto"/>
          <w:sz w:val="18"/>
          <w:szCs w:val="18"/>
        </w:rPr>
        <w:t xml:space="preserve">Une identification des acteurs de la chaîne de valeur pour lesquels le choix des alternatives peut avoir des répercussions (notamment metteurs en marché, fabricants d’emballages ou de machines, distributeurs, opérateurs de tri, recycleurs etc.) et une analyse des principales répercussions potentielles, en précisant la manière dont elles ont été identifiées (notamment consultation des acteurs concernés). </w:t>
      </w:r>
    </w:p>
    <w:p w14:paraId="212598FA" w14:textId="5927D2C9" w:rsidR="00AB5B99" w:rsidRDefault="00AB5B99" w:rsidP="00AB5B99">
      <w:pPr>
        <w:pStyle w:val="Paragraphedeliste"/>
        <w:numPr>
          <w:ilvl w:val="0"/>
          <w:numId w:val="7"/>
        </w:numPr>
        <w:spacing w:after="0" w:line="286" w:lineRule="auto"/>
        <w:ind w:left="851" w:hanging="284"/>
        <w:jc w:val="both"/>
        <w:rPr>
          <w:rFonts w:ascii="Marianne Light" w:hAnsi="Marianne Light" w:cs="Arial"/>
          <w:sz w:val="18"/>
          <w:szCs w:val="18"/>
        </w:rPr>
      </w:pPr>
      <w:r>
        <w:rPr>
          <w:rFonts w:ascii="Marianne Light" w:hAnsi="Marianne Light" w:cs="Arial"/>
          <w:sz w:val="18"/>
          <w:szCs w:val="18"/>
        </w:rPr>
        <w:t>Et le cas échéant (non obligatoire)</w:t>
      </w:r>
      <w:r>
        <w:rPr>
          <w:rFonts w:cs="Calibri"/>
          <w:sz w:val="18"/>
          <w:szCs w:val="18"/>
        </w:rPr>
        <w:t> </w:t>
      </w:r>
      <w:r>
        <w:rPr>
          <w:rFonts w:ascii="Marianne Light" w:hAnsi="Marianne Light" w:cs="Arial"/>
          <w:sz w:val="18"/>
          <w:szCs w:val="18"/>
        </w:rPr>
        <w:t>:</w:t>
      </w:r>
    </w:p>
    <w:p w14:paraId="3A6A8211" w14:textId="77777777" w:rsidR="00AB5B99" w:rsidRDefault="00AB5B99" w:rsidP="00AB5B99">
      <w:pPr>
        <w:pStyle w:val="Paragraphedeliste"/>
        <w:numPr>
          <w:ilvl w:val="1"/>
          <w:numId w:val="7"/>
        </w:numPr>
        <w:spacing w:after="0" w:line="252" w:lineRule="auto"/>
        <w:ind w:left="1418" w:hanging="284"/>
        <w:jc w:val="both"/>
        <w:rPr>
          <w:rFonts w:ascii="Marianne Light" w:hAnsi="Marianne Light" w:cs="Arial"/>
          <w:sz w:val="18"/>
          <w:szCs w:val="18"/>
        </w:rPr>
      </w:pPr>
      <w:r>
        <w:rPr>
          <w:rFonts w:ascii="Marianne Light" w:hAnsi="Marianne Light" w:cs="Arial"/>
          <w:sz w:val="18"/>
          <w:szCs w:val="18"/>
        </w:rPr>
        <w:t>Une capitalisation des retours d’expériences des solutions alternatives/existantes identifiées (par exemple</w:t>
      </w:r>
      <w:r>
        <w:rPr>
          <w:rFonts w:cs="Calibri"/>
          <w:sz w:val="18"/>
          <w:szCs w:val="18"/>
        </w:rPr>
        <w:t> </w:t>
      </w:r>
      <w:r>
        <w:rPr>
          <w:rFonts w:ascii="Marianne Light" w:hAnsi="Marianne Light" w:cs="Arial"/>
          <w:sz w:val="18"/>
          <w:szCs w:val="18"/>
        </w:rPr>
        <w:t>: coûts, structuration de l’offre, fournisseurs, acteurs concernés, zones de production etc.)</w:t>
      </w:r>
    </w:p>
    <w:p w14:paraId="230C9873" w14:textId="77777777" w:rsidR="00AB5B99" w:rsidRDefault="00AB5B99" w:rsidP="00AB5B99">
      <w:pPr>
        <w:pStyle w:val="Paragraphedeliste"/>
        <w:numPr>
          <w:ilvl w:val="1"/>
          <w:numId w:val="7"/>
        </w:numPr>
        <w:spacing w:after="0" w:line="252" w:lineRule="auto"/>
        <w:ind w:left="1418" w:hanging="284"/>
        <w:jc w:val="both"/>
        <w:rPr>
          <w:rFonts w:ascii="Marianne Light" w:hAnsi="Marianne Light" w:cs="Arial"/>
          <w:sz w:val="18"/>
          <w:szCs w:val="18"/>
        </w:rPr>
      </w:pPr>
      <w:r>
        <w:rPr>
          <w:rFonts w:ascii="Marianne Light" w:hAnsi="Marianne Light" w:cs="Arial"/>
          <w:sz w:val="18"/>
          <w:szCs w:val="18"/>
        </w:rPr>
        <w:t>Des éléments permettant d’apprécier les potentiels impacts environnementaux des solutions alternatives/existantes identifiées</w:t>
      </w:r>
    </w:p>
    <w:p w14:paraId="35413830" w14:textId="77777777" w:rsidR="00AB5B99" w:rsidRDefault="00AB5B99" w:rsidP="00AB5B99">
      <w:pPr>
        <w:pStyle w:val="Paragraphedeliste"/>
        <w:numPr>
          <w:ilvl w:val="1"/>
          <w:numId w:val="7"/>
        </w:numPr>
        <w:spacing w:after="0" w:line="252" w:lineRule="auto"/>
        <w:ind w:left="1418" w:hanging="284"/>
        <w:jc w:val="both"/>
        <w:rPr>
          <w:rFonts w:ascii="Marianne Light" w:hAnsi="Marianne Light" w:cs="Arial"/>
          <w:sz w:val="18"/>
          <w:szCs w:val="18"/>
        </w:rPr>
      </w:pPr>
      <w:r>
        <w:rPr>
          <w:rFonts w:ascii="Marianne Light" w:hAnsi="Marianne Light" w:cs="Arial"/>
          <w:sz w:val="18"/>
          <w:szCs w:val="18"/>
        </w:rPr>
        <w:t>Une identification</w:t>
      </w:r>
      <w:r w:rsidRPr="001D191F">
        <w:rPr>
          <w:rFonts w:ascii="Marianne Light" w:hAnsi="Marianne Light" w:cs="Arial"/>
          <w:sz w:val="18"/>
          <w:szCs w:val="18"/>
        </w:rPr>
        <w:t xml:space="preserve"> </w:t>
      </w:r>
      <w:r>
        <w:rPr>
          <w:rFonts w:ascii="Marianne Light" w:hAnsi="Marianne Light" w:cs="Arial"/>
          <w:sz w:val="18"/>
          <w:szCs w:val="18"/>
        </w:rPr>
        <w:t xml:space="preserve">des </w:t>
      </w:r>
      <w:r w:rsidRPr="001D191F">
        <w:rPr>
          <w:rFonts w:ascii="Marianne Light" w:hAnsi="Marianne Light" w:cs="Arial"/>
          <w:sz w:val="18"/>
          <w:szCs w:val="18"/>
        </w:rPr>
        <w:t>acteurs susceptibles d’aider les entreprises dans</w:t>
      </w:r>
      <w:r>
        <w:rPr>
          <w:rFonts w:ascii="Marianne Light" w:hAnsi="Marianne Light" w:cs="Arial"/>
          <w:sz w:val="18"/>
          <w:szCs w:val="18"/>
        </w:rPr>
        <w:t xml:space="preserve"> leurs recherches de solutions.</w:t>
      </w:r>
      <w:r w:rsidRPr="009147B6">
        <w:rPr>
          <w:rFonts w:ascii="Marianne Light" w:hAnsi="Marianne Light" w:cs="Arial"/>
          <w:sz w:val="18"/>
          <w:szCs w:val="18"/>
        </w:rPr>
        <w:t xml:space="preserve"> </w:t>
      </w:r>
    </w:p>
    <w:p w14:paraId="22155D0F" w14:textId="77777777" w:rsidR="00AB5B99" w:rsidRDefault="00AB5B99" w:rsidP="00AB5B99">
      <w:pPr>
        <w:pStyle w:val="Paragraphedeliste"/>
        <w:spacing w:after="0" w:line="286" w:lineRule="auto"/>
        <w:ind w:left="1418"/>
        <w:jc w:val="both"/>
        <w:rPr>
          <w:rFonts w:ascii="Marianne Light" w:hAnsi="Marianne Light" w:cs="Arial"/>
          <w:sz w:val="18"/>
          <w:szCs w:val="18"/>
        </w:rPr>
      </w:pPr>
    </w:p>
    <w:p w14:paraId="289FD733" w14:textId="77777777" w:rsidR="00AB5B99" w:rsidRDefault="00AB5B99" w:rsidP="00AB5B99">
      <w:pPr>
        <w:pStyle w:val="Paragraphedeliste"/>
        <w:numPr>
          <w:ilvl w:val="0"/>
          <w:numId w:val="5"/>
        </w:numPr>
        <w:spacing w:after="60" w:line="286" w:lineRule="auto"/>
        <w:ind w:left="567" w:hanging="210"/>
        <w:contextualSpacing w:val="0"/>
        <w:jc w:val="both"/>
        <w:rPr>
          <w:rFonts w:ascii="Marianne Light" w:hAnsi="Marianne Light" w:cs="Arial"/>
          <w:b/>
          <w:sz w:val="18"/>
          <w:szCs w:val="18"/>
        </w:rPr>
      </w:pPr>
      <w:r w:rsidRPr="00C477EB">
        <w:rPr>
          <w:rFonts w:ascii="Marianne Light" w:hAnsi="Marianne Light" w:cs="Arial"/>
          <w:b/>
          <w:sz w:val="18"/>
          <w:szCs w:val="18"/>
        </w:rPr>
        <w:t>Une</w:t>
      </w:r>
      <w:r>
        <w:rPr>
          <w:rFonts w:ascii="Marianne Light" w:hAnsi="Marianne Light" w:cs="Arial"/>
          <w:b/>
          <w:sz w:val="18"/>
          <w:szCs w:val="18"/>
        </w:rPr>
        <w:t xml:space="preserve"> évaluation des potentiels</w:t>
      </w:r>
      <w:r w:rsidRPr="00C477EB">
        <w:rPr>
          <w:rFonts w:ascii="Marianne Light" w:hAnsi="Marianne Light" w:cs="Arial"/>
          <w:b/>
          <w:sz w:val="18"/>
          <w:szCs w:val="18"/>
        </w:rPr>
        <w:t xml:space="preserve"> </w:t>
      </w:r>
      <w:r>
        <w:rPr>
          <w:rFonts w:ascii="Marianne Light" w:hAnsi="Marianne Light" w:cs="Arial"/>
          <w:b/>
          <w:sz w:val="18"/>
          <w:szCs w:val="18"/>
        </w:rPr>
        <w:t xml:space="preserve">du secteur </w:t>
      </w:r>
      <w:r w:rsidRPr="00C477EB">
        <w:rPr>
          <w:rFonts w:ascii="Marianne Light" w:hAnsi="Marianne Light" w:cs="Arial"/>
          <w:b/>
          <w:sz w:val="18"/>
          <w:szCs w:val="18"/>
        </w:rPr>
        <w:t xml:space="preserve">en matière de réduction, réemploi et recyclage </w:t>
      </w:r>
      <w:r>
        <w:rPr>
          <w:rFonts w:ascii="Marianne Light" w:hAnsi="Marianne Light" w:cs="Arial"/>
          <w:b/>
          <w:sz w:val="18"/>
          <w:szCs w:val="18"/>
        </w:rPr>
        <w:t xml:space="preserve">à l’horizon 2025 et les perspectives à horizon 2040 </w:t>
      </w:r>
      <w:r w:rsidRPr="00C477EB">
        <w:rPr>
          <w:rFonts w:ascii="Marianne Light" w:hAnsi="Marianne Light" w:cs="Arial"/>
          <w:b/>
          <w:sz w:val="18"/>
          <w:szCs w:val="18"/>
        </w:rPr>
        <w:t>comportant</w:t>
      </w:r>
      <w:r w:rsidRPr="00C477EB">
        <w:rPr>
          <w:rFonts w:cs="Calibri"/>
          <w:b/>
          <w:sz w:val="18"/>
          <w:szCs w:val="18"/>
        </w:rPr>
        <w:t> </w:t>
      </w:r>
      <w:r w:rsidRPr="00C477EB">
        <w:rPr>
          <w:rFonts w:ascii="Marianne Light" w:hAnsi="Marianne Light" w:cs="Arial"/>
          <w:b/>
          <w:sz w:val="18"/>
          <w:szCs w:val="18"/>
        </w:rPr>
        <w:t>:</w:t>
      </w:r>
    </w:p>
    <w:p w14:paraId="170F95B3" w14:textId="77777777" w:rsidR="00AB5B99" w:rsidRPr="005C121C" w:rsidRDefault="00AB5B99" w:rsidP="00AB5B99">
      <w:pPr>
        <w:pStyle w:val="Paragraphedeliste"/>
        <w:numPr>
          <w:ilvl w:val="0"/>
          <w:numId w:val="8"/>
        </w:numPr>
        <w:spacing w:after="0" w:line="286" w:lineRule="auto"/>
        <w:ind w:left="851" w:hanging="284"/>
        <w:jc w:val="both"/>
        <w:rPr>
          <w:rFonts w:ascii="Marianne Light" w:hAnsi="Marianne Light" w:cs="Arial"/>
          <w:b/>
          <w:sz w:val="18"/>
          <w:szCs w:val="18"/>
        </w:rPr>
      </w:pPr>
      <w:r>
        <w:rPr>
          <w:rFonts w:ascii="Marianne Light" w:hAnsi="Marianne Light" w:cs="Arial"/>
          <w:sz w:val="18"/>
          <w:szCs w:val="18"/>
        </w:rPr>
        <w:t>Sur la base des solutions/alternatives identifiées, une caractérisation des potentiels 3R du secteur (incluant les enjeux de recyclabilité et de réincorporation de matière recyclée) à l’horizon 2025 (délais de mise en œuvre, faisabilité, gains potentiels sur les 3R) et des éléments de perspectives à horizon 2040, etc.)</w:t>
      </w:r>
    </w:p>
    <w:p w14:paraId="4BEEA328" w14:textId="77777777" w:rsidR="00AB5B99" w:rsidRPr="007721DB" w:rsidRDefault="00AB5B99" w:rsidP="00AB5B99">
      <w:pPr>
        <w:pStyle w:val="Paragraphedeliste"/>
        <w:numPr>
          <w:ilvl w:val="0"/>
          <w:numId w:val="8"/>
        </w:numPr>
        <w:autoSpaceDE w:val="0"/>
        <w:autoSpaceDN w:val="0"/>
        <w:spacing w:after="0" w:line="286" w:lineRule="auto"/>
        <w:ind w:left="851" w:hanging="284"/>
        <w:jc w:val="both"/>
        <w:rPr>
          <w:rFonts w:ascii="Marianne Light" w:hAnsi="Marianne Light"/>
          <w:sz w:val="18"/>
        </w:rPr>
      </w:pPr>
      <w:r w:rsidRPr="009147B6">
        <w:rPr>
          <w:rFonts w:ascii="Marianne Light" w:hAnsi="Marianne Light" w:cs="Arial"/>
          <w:sz w:val="18"/>
          <w:szCs w:val="18"/>
        </w:rPr>
        <w:t>Une identification des principaux freins et</w:t>
      </w:r>
      <w:r>
        <w:rPr>
          <w:rFonts w:ascii="Marianne Light" w:hAnsi="Marianne Light" w:cs="Arial"/>
          <w:sz w:val="18"/>
          <w:szCs w:val="18"/>
        </w:rPr>
        <w:t>/ou</w:t>
      </w:r>
      <w:r w:rsidRPr="009147B6">
        <w:rPr>
          <w:rFonts w:ascii="Marianne Light" w:hAnsi="Marianne Light" w:cs="Arial"/>
          <w:sz w:val="18"/>
          <w:szCs w:val="18"/>
        </w:rPr>
        <w:t xml:space="preserve"> enjeux (par exemple</w:t>
      </w:r>
      <w:r w:rsidRPr="009147B6">
        <w:rPr>
          <w:rFonts w:cs="Calibri"/>
          <w:sz w:val="18"/>
          <w:szCs w:val="18"/>
        </w:rPr>
        <w:t xml:space="preserve">, </w:t>
      </w:r>
      <w:r w:rsidRPr="009147B6">
        <w:rPr>
          <w:rFonts w:ascii="Marianne Light" w:hAnsi="Marianne Light" w:cs="Arial"/>
          <w:sz w:val="18"/>
          <w:szCs w:val="18"/>
        </w:rPr>
        <w:t>propriétés techniques attendus des couples produits/emballages, impact sur la production, le conditionnement et la distribution, impact sur le consommateur, enjeux liés à la structuration du marché</w:t>
      </w:r>
      <w:r w:rsidRPr="009147B6">
        <w:rPr>
          <w:rFonts w:cs="Calibri"/>
          <w:sz w:val="18"/>
          <w:szCs w:val="18"/>
        </w:rPr>
        <w:t> </w:t>
      </w:r>
      <w:r w:rsidRPr="009147B6">
        <w:rPr>
          <w:rFonts w:ascii="Marianne Light" w:hAnsi="Marianne Light" w:cs="Arial"/>
          <w:sz w:val="18"/>
          <w:szCs w:val="18"/>
        </w:rPr>
        <w:t>: import/export, enjeux règlementaires, etc.)</w:t>
      </w:r>
    </w:p>
    <w:p w14:paraId="1CF6190A" w14:textId="44E428CB" w:rsidR="00AB5B99" w:rsidRPr="003C1718" w:rsidRDefault="00AB5B99" w:rsidP="00AB5B99">
      <w:pPr>
        <w:pStyle w:val="Paragraphedeliste"/>
        <w:numPr>
          <w:ilvl w:val="0"/>
          <w:numId w:val="8"/>
        </w:numPr>
        <w:autoSpaceDE w:val="0"/>
        <w:autoSpaceDN w:val="0"/>
        <w:spacing w:after="0" w:line="286" w:lineRule="auto"/>
        <w:ind w:left="851" w:hanging="284"/>
        <w:jc w:val="both"/>
        <w:rPr>
          <w:rFonts w:ascii="Marianne Light" w:hAnsi="Marianne Light"/>
          <w:sz w:val="18"/>
        </w:rPr>
      </w:pPr>
      <w:r w:rsidRPr="007721DB">
        <w:rPr>
          <w:rFonts w:ascii="Marianne Light" w:hAnsi="Marianne Light" w:cs="Arial"/>
          <w:sz w:val="18"/>
          <w:szCs w:val="18"/>
        </w:rPr>
        <w:t xml:space="preserve">Une identification des principaux leviers </w:t>
      </w:r>
      <w:r>
        <w:rPr>
          <w:rFonts w:ascii="Marianne Light" w:hAnsi="Marianne Light" w:cs="Arial"/>
          <w:sz w:val="18"/>
          <w:szCs w:val="18"/>
        </w:rPr>
        <w:t xml:space="preserve">ou principales opportunités </w:t>
      </w:r>
      <w:r w:rsidRPr="007721DB">
        <w:rPr>
          <w:rFonts w:ascii="Marianne Light" w:hAnsi="Marianne Light" w:cs="Arial"/>
          <w:sz w:val="18"/>
          <w:szCs w:val="18"/>
        </w:rPr>
        <w:t xml:space="preserve">(par exemple, </w:t>
      </w:r>
      <w:r>
        <w:rPr>
          <w:rFonts w:ascii="Marianne Light" w:hAnsi="Marianne Light" w:cs="Arial"/>
          <w:sz w:val="18"/>
          <w:szCs w:val="18"/>
        </w:rPr>
        <w:t>principales</w:t>
      </w:r>
      <w:r w:rsidRPr="007721DB">
        <w:rPr>
          <w:rFonts w:ascii="Marianne Light" w:hAnsi="Marianne Light" w:cs="Arial"/>
          <w:sz w:val="18"/>
          <w:szCs w:val="18"/>
        </w:rPr>
        <w:t xml:space="preserve"> actions possibles sur chacun des 3R, initiatives et projets pilotes en cours ou à déployer, </w:t>
      </w:r>
      <w:r w:rsidR="00B97A79" w:rsidRPr="007721DB">
        <w:rPr>
          <w:rFonts w:ascii="Marianne Light" w:hAnsi="Marianne Light" w:cs="Arial"/>
          <w:sz w:val="18"/>
          <w:szCs w:val="18"/>
        </w:rPr>
        <w:t>mutualisations possibles</w:t>
      </w:r>
      <w:r w:rsidRPr="007721DB">
        <w:rPr>
          <w:rFonts w:ascii="Marianne Light" w:hAnsi="Marianne Light" w:cs="Arial"/>
          <w:sz w:val="18"/>
          <w:szCs w:val="18"/>
        </w:rPr>
        <w:t xml:space="preserve"> avec d’autres secteurs etc.</w:t>
      </w:r>
      <w:r w:rsidRPr="007721DB">
        <w:rPr>
          <w:rFonts w:ascii="Marianne Light" w:hAnsi="Marianne Light" w:cs="Calibri"/>
          <w:sz w:val="18"/>
        </w:rPr>
        <w:t xml:space="preserve">) </w:t>
      </w:r>
    </w:p>
    <w:p w14:paraId="282B5081" w14:textId="77777777" w:rsidR="00AB5B99" w:rsidRPr="003349F3" w:rsidRDefault="00AB5B99" w:rsidP="00AB5B99">
      <w:pPr>
        <w:pStyle w:val="Paragraphedeliste"/>
        <w:autoSpaceDE w:val="0"/>
        <w:autoSpaceDN w:val="0"/>
        <w:spacing w:after="0" w:line="286" w:lineRule="auto"/>
        <w:ind w:left="851"/>
        <w:jc w:val="both"/>
        <w:rPr>
          <w:rFonts w:ascii="Marianne Light" w:hAnsi="Marianne Light"/>
          <w:sz w:val="18"/>
        </w:rPr>
      </w:pPr>
    </w:p>
    <w:p w14:paraId="20BC1D5D" w14:textId="77777777" w:rsidR="00AB5B99" w:rsidRPr="003349F3" w:rsidRDefault="00AB5B99" w:rsidP="00AB5B99">
      <w:pPr>
        <w:pStyle w:val="Paragraphedeliste"/>
        <w:numPr>
          <w:ilvl w:val="0"/>
          <w:numId w:val="5"/>
        </w:numPr>
        <w:spacing w:after="60" w:line="286" w:lineRule="auto"/>
        <w:jc w:val="both"/>
        <w:rPr>
          <w:rFonts w:ascii="Marianne Light" w:hAnsi="Marianne Light" w:cs="Arial"/>
          <w:b/>
          <w:sz w:val="18"/>
          <w:szCs w:val="18"/>
        </w:rPr>
      </w:pPr>
      <w:r>
        <w:rPr>
          <w:rFonts w:ascii="Marianne Light" w:hAnsi="Marianne Light" w:cs="Arial"/>
          <w:b/>
          <w:sz w:val="18"/>
          <w:szCs w:val="18"/>
        </w:rPr>
        <w:t>Une identification des besoins et des actions prioritaires comportant</w:t>
      </w:r>
      <w:r w:rsidRPr="003349F3">
        <w:rPr>
          <w:rFonts w:cs="Calibri"/>
          <w:b/>
          <w:sz w:val="18"/>
          <w:szCs w:val="18"/>
        </w:rPr>
        <w:t> </w:t>
      </w:r>
      <w:r w:rsidRPr="003349F3">
        <w:rPr>
          <w:rFonts w:ascii="Marianne Light" w:hAnsi="Marianne Light" w:cs="Arial"/>
          <w:b/>
          <w:sz w:val="18"/>
          <w:szCs w:val="18"/>
        </w:rPr>
        <w:t>:</w:t>
      </w:r>
    </w:p>
    <w:p w14:paraId="6BBF2A9C" w14:textId="77777777" w:rsidR="00AB5B99" w:rsidRDefault="00AB5B99" w:rsidP="00AB5B99">
      <w:pPr>
        <w:pStyle w:val="Paragraphedeliste"/>
        <w:numPr>
          <w:ilvl w:val="0"/>
          <w:numId w:val="8"/>
        </w:numPr>
        <w:spacing w:after="0" w:line="286" w:lineRule="auto"/>
        <w:ind w:left="851" w:hanging="284"/>
        <w:jc w:val="both"/>
        <w:rPr>
          <w:rFonts w:ascii="Marianne Light" w:hAnsi="Marianne Light" w:cs="Arial"/>
          <w:sz w:val="18"/>
          <w:szCs w:val="18"/>
        </w:rPr>
      </w:pPr>
      <w:r w:rsidRPr="00175511">
        <w:rPr>
          <w:rFonts w:ascii="Marianne Light" w:hAnsi="Marianne Light" w:cs="Arial"/>
          <w:sz w:val="18"/>
          <w:szCs w:val="18"/>
        </w:rPr>
        <w:t xml:space="preserve">Une identification des besoins </w:t>
      </w:r>
      <w:r>
        <w:rPr>
          <w:rFonts w:ascii="Marianne Light" w:hAnsi="Marianne Light" w:cs="Arial"/>
          <w:sz w:val="18"/>
          <w:szCs w:val="18"/>
        </w:rPr>
        <w:t>en innovation et R&amp;D</w:t>
      </w:r>
    </w:p>
    <w:p w14:paraId="1FD29ADC" w14:textId="77777777" w:rsidR="00AB5B99" w:rsidRPr="00DE1201" w:rsidRDefault="00AB5B99" w:rsidP="00AB5B99">
      <w:pPr>
        <w:pStyle w:val="Paragraphedeliste"/>
        <w:numPr>
          <w:ilvl w:val="0"/>
          <w:numId w:val="8"/>
        </w:numPr>
        <w:spacing w:after="0" w:line="286" w:lineRule="auto"/>
        <w:ind w:left="851" w:hanging="284"/>
        <w:jc w:val="both"/>
        <w:rPr>
          <w:rFonts w:ascii="Marianne Light" w:hAnsi="Marianne Light" w:cs="Arial"/>
          <w:sz w:val="18"/>
          <w:szCs w:val="18"/>
        </w:rPr>
      </w:pPr>
      <w:r w:rsidRPr="00DE1201">
        <w:rPr>
          <w:rFonts w:ascii="Marianne Light" w:hAnsi="Marianne Light" w:cs="Arial"/>
          <w:sz w:val="18"/>
          <w:szCs w:val="18"/>
        </w:rPr>
        <w:t xml:space="preserve">Une identification </w:t>
      </w:r>
      <w:r>
        <w:rPr>
          <w:rFonts w:ascii="Marianne Light" w:hAnsi="Marianne Light" w:cs="Arial"/>
          <w:sz w:val="18"/>
          <w:szCs w:val="18"/>
        </w:rPr>
        <w:t xml:space="preserve">et une évaluation </w:t>
      </w:r>
      <w:r w:rsidRPr="00DE1201">
        <w:rPr>
          <w:rFonts w:ascii="Marianne Light" w:hAnsi="Marianne Light" w:cs="Arial"/>
          <w:sz w:val="18"/>
          <w:szCs w:val="18"/>
        </w:rPr>
        <w:t>des besoins en termes d’investissements nécessaires en amont et en aval de la chaine de valeur</w:t>
      </w:r>
      <w:r>
        <w:rPr>
          <w:rFonts w:ascii="Marianne Light" w:hAnsi="Marianne Light" w:cs="Arial"/>
          <w:sz w:val="18"/>
          <w:szCs w:val="18"/>
        </w:rPr>
        <w:t xml:space="preserve"> (</w:t>
      </w:r>
      <w:r w:rsidRPr="00DE1201">
        <w:rPr>
          <w:rFonts w:ascii="Marianne Light" w:hAnsi="Marianne Light" w:cs="Arial"/>
          <w:sz w:val="18"/>
          <w:szCs w:val="18"/>
        </w:rPr>
        <w:t>production, conditionnement, logistique, trans</w:t>
      </w:r>
      <w:r>
        <w:rPr>
          <w:rFonts w:ascii="Marianne Light" w:hAnsi="Marianne Light" w:cs="Arial"/>
          <w:sz w:val="18"/>
          <w:szCs w:val="18"/>
        </w:rPr>
        <w:t xml:space="preserve">port etc.) </w:t>
      </w:r>
      <w:r w:rsidRPr="00DE1201">
        <w:rPr>
          <w:rFonts w:ascii="Marianne Light" w:hAnsi="Marianne Light" w:cs="Arial"/>
          <w:sz w:val="18"/>
          <w:szCs w:val="18"/>
        </w:rPr>
        <w:t>afin de permettre notamment</w:t>
      </w:r>
      <w:r w:rsidRPr="00DE1201">
        <w:rPr>
          <w:rFonts w:cs="Calibri"/>
          <w:sz w:val="18"/>
          <w:szCs w:val="18"/>
        </w:rPr>
        <w:t> </w:t>
      </w:r>
      <w:r w:rsidRPr="00DE1201">
        <w:rPr>
          <w:rFonts w:ascii="Marianne Light" w:hAnsi="Marianne Light" w:cs="Arial"/>
          <w:sz w:val="18"/>
          <w:szCs w:val="18"/>
        </w:rPr>
        <w:t>de dégager de premiers ordres de grandeurs selon les 3R (y compris les investissements déjà engagés)</w:t>
      </w:r>
      <w:r>
        <w:rPr>
          <w:rFonts w:ascii="Marianne Light" w:hAnsi="Marianne Light" w:cs="Arial"/>
          <w:sz w:val="18"/>
          <w:szCs w:val="18"/>
        </w:rPr>
        <w:t>.</w:t>
      </w:r>
    </w:p>
    <w:p w14:paraId="6D8BAAE2" w14:textId="77777777" w:rsidR="00AB5B99" w:rsidRDefault="00AB5B99" w:rsidP="00AB5B99">
      <w:pPr>
        <w:pStyle w:val="Paragraphedeliste"/>
        <w:numPr>
          <w:ilvl w:val="0"/>
          <w:numId w:val="8"/>
        </w:numPr>
        <w:spacing w:after="0" w:line="286" w:lineRule="auto"/>
        <w:ind w:left="851" w:hanging="284"/>
        <w:jc w:val="both"/>
        <w:rPr>
          <w:rFonts w:ascii="Marianne Light" w:hAnsi="Marianne Light" w:cs="Arial"/>
          <w:sz w:val="18"/>
          <w:szCs w:val="18"/>
        </w:rPr>
      </w:pPr>
      <w:r>
        <w:rPr>
          <w:rFonts w:ascii="Marianne Light" w:hAnsi="Marianne Light" w:cs="Arial"/>
          <w:sz w:val="18"/>
          <w:szCs w:val="18"/>
        </w:rPr>
        <w:t>Une identification des besoins en termes d’analyse de cycle de vie (ACV) au regard des alternatives identifiées, des données existantes (études ACV transposables au secteur, données d’inventaires, pise en compte de l’enjeu biodiversité, données des metteurs en marché etc.) et des possibilités d’études (mutualisées entre secteurs similaires ou individualisées pour prendre en compte les spécificités d’un secteur/d’un produit/d’une alternative).</w:t>
      </w:r>
    </w:p>
    <w:p w14:paraId="22278C73" w14:textId="77777777" w:rsidR="00AB5B99" w:rsidRDefault="00AB5B99" w:rsidP="00AB5B99">
      <w:pPr>
        <w:pStyle w:val="Paragraphedeliste"/>
        <w:numPr>
          <w:ilvl w:val="0"/>
          <w:numId w:val="8"/>
        </w:numPr>
        <w:spacing w:after="0" w:line="286" w:lineRule="auto"/>
        <w:ind w:left="851" w:hanging="284"/>
        <w:jc w:val="both"/>
        <w:rPr>
          <w:rFonts w:ascii="Marianne Light" w:hAnsi="Marianne Light" w:cs="Arial"/>
          <w:sz w:val="18"/>
          <w:szCs w:val="18"/>
        </w:rPr>
      </w:pPr>
      <w:r>
        <w:rPr>
          <w:rFonts w:ascii="Marianne Light" w:hAnsi="Marianne Light" w:cs="Arial"/>
          <w:sz w:val="18"/>
          <w:szCs w:val="18"/>
        </w:rPr>
        <w:t>Et le cas échéant (non obligatoire)</w:t>
      </w:r>
      <w:r>
        <w:rPr>
          <w:rFonts w:cs="Calibri"/>
          <w:sz w:val="18"/>
          <w:szCs w:val="18"/>
        </w:rPr>
        <w:t> </w:t>
      </w:r>
      <w:r>
        <w:rPr>
          <w:rFonts w:ascii="Marianne Light" w:hAnsi="Marianne Light" w:cs="Arial"/>
          <w:sz w:val="18"/>
          <w:szCs w:val="18"/>
        </w:rPr>
        <w:t>:</w:t>
      </w:r>
    </w:p>
    <w:p w14:paraId="6243E46D" w14:textId="77777777" w:rsidR="00AB5B99" w:rsidRDefault="00AB5B99" w:rsidP="00AB5B99">
      <w:pPr>
        <w:pStyle w:val="Paragraphedeliste"/>
        <w:numPr>
          <w:ilvl w:val="0"/>
          <w:numId w:val="10"/>
        </w:numPr>
        <w:spacing w:after="0" w:line="286" w:lineRule="auto"/>
        <w:jc w:val="both"/>
        <w:rPr>
          <w:rFonts w:ascii="Marianne Light" w:hAnsi="Marianne Light" w:cs="Arial"/>
          <w:sz w:val="18"/>
          <w:szCs w:val="18"/>
        </w:rPr>
      </w:pPr>
      <w:r>
        <w:rPr>
          <w:rFonts w:ascii="Marianne Light" w:hAnsi="Marianne Light" w:cs="Arial"/>
          <w:sz w:val="18"/>
          <w:szCs w:val="18"/>
        </w:rPr>
        <w:t>Une comparaison des choix d’investissement selon les alternatives/solutions envisagées</w:t>
      </w:r>
    </w:p>
    <w:p w14:paraId="619F22D4" w14:textId="77777777" w:rsidR="00AB5B99" w:rsidRDefault="00AB5B99" w:rsidP="00AB5B99">
      <w:pPr>
        <w:pStyle w:val="Paragraphedeliste"/>
        <w:numPr>
          <w:ilvl w:val="0"/>
          <w:numId w:val="10"/>
        </w:numPr>
        <w:spacing w:after="0" w:line="286" w:lineRule="auto"/>
        <w:jc w:val="both"/>
        <w:rPr>
          <w:rFonts w:ascii="Marianne Light" w:hAnsi="Marianne Light" w:cs="Arial"/>
          <w:sz w:val="18"/>
          <w:szCs w:val="18"/>
        </w:rPr>
      </w:pPr>
      <w:r>
        <w:rPr>
          <w:rFonts w:ascii="Marianne Light" w:hAnsi="Marianne Light" w:cs="Arial"/>
          <w:sz w:val="18"/>
          <w:szCs w:val="18"/>
        </w:rPr>
        <w:lastRenderedPageBreak/>
        <w:t>Une identification des besoins d’accompagnement du secteur, des entreprises et des consommateurs (par exemple, formation, achat, communication/sensibilisation etc.)</w:t>
      </w:r>
    </w:p>
    <w:p w14:paraId="31081B2C" w14:textId="77777777" w:rsidR="00AB5B99" w:rsidRPr="00175511" w:rsidRDefault="00AB5B99" w:rsidP="00AB5B99">
      <w:pPr>
        <w:pStyle w:val="Paragraphedeliste"/>
        <w:spacing w:after="0" w:line="286" w:lineRule="auto"/>
        <w:ind w:left="851"/>
        <w:jc w:val="both"/>
        <w:rPr>
          <w:rFonts w:ascii="Marianne Light" w:hAnsi="Marianne Light" w:cs="Arial"/>
          <w:sz w:val="18"/>
          <w:szCs w:val="18"/>
        </w:rPr>
      </w:pPr>
    </w:p>
    <w:p w14:paraId="1F074000" w14:textId="77777777" w:rsidR="00AB5B99" w:rsidRDefault="00AB5B99" w:rsidP="00AB5B99">
      <w:pPr>
        <w:pStyle w:val="Paragraphedeliste"/>
        <w:numPr>
          <w:ilvl w:val="0"/>
          <w:numId w:val="5"/>
        </w:numPr>
        <w:spacing w:after="0" w:line="286" w:lineRule="auto"/>
        <w:jc w:val="both"/>
        <w:rPr>
          <w:rFonts w:ascii="Marianne Light" w:hAnsi="Marianne Light" w:cs="Arial"/>
          <w:b/>
          <w:sz w:val="18"/>
          <w:szCs w:val="18"/>
        </w:rPr>
      </w:pPr>
      <w:r>
        <w:rPr>
          <w:rFonts w:ascii="Marianne Light" w:hAnsi="Marianne Light" w:cs="Arial"/>
          <w:b/>
          <w:sz w:val="18"/>
          <w:szCs w:val="18"/>
        </w:rPr>
        <w:t>Une trajectoire sectorielle et calendrier prévisionnel comportant</w:t>
      </w:r>
      <w:r>
        <w:rPr>
          <w:rFonts w:cs="Calibri"/>
          <w:b/>
          <w:sz w:val="18"/>
          <w:szCs w:val="18"/>
        </w:rPr>
        <w:t> </w:t>
      </w:r>
      <w:r>
        <w:rPr>
          <w:rFonts w:ascii="Marianne Light" w:hAnsi="Marianne Light" w:cs="Arial"/>
          <w:b/>
          <w:sz w:val="18"/>
          <w:szCs w:val="18"/>
        </w:rPr>
        <w:t>:</w:t>
      </w:r>
    </w:p>
    <w:p w14:paraId="742F11BE" w14:textId="77777777" w:rsidR="00AB5B99" w:rsidRPr="00CF58EE" w:rsidRDefault="00AB5B99" w:rsidP="00AB5B99">
      <w:pPr>
        <w:pStyle w:val="Paragraphedeliste"/>
        <w:numPr>
          <w:ilvl w:val="0"/>
          <w:numId w:val="9"/>
        </w:numPr>
        <w:spacing w:after="0" w:line="286" w:lineRule="auto"/>
        <w:ind w:left="851" w:hanging="284"/>
        <w:jc w:val="both"/>
        <w:rPr>
          <w:rFonts w:ascii="Marianne Light" w:hAnsi="Marianne Light" w:cs="Arial"/>
          <w:sz w:val="18"/>
          <w:szCs w:val="18"/>
        </w:rPr>
      </w:pPr>
      <w:r w:rsidRPr="00CF58EE">
        <w:rPr>
          <w:rFonts w:ascii="Marianne Light" w:hAnsi="Marianne Light" w:cs="Arial"/>
          <w:sz w:val="18"/>
          <w:szCs w:val="18"/>
        </w:rPr>
        <w:t>Les étapes et jalons à franchir</w:t>
      </w:r>
      <w:r>
        <w:rPr>
          <w:rFonts w:ascii="Marianne Light" w:hAnsi="Marianne Light" w:cs="Arial"/>
          <w:sz w:val="18"/>
          <w:szCs w:val="18"/>
        </w:rPr>
        <w:t xml:space="preserve"> par le secteur (ou de manière transversale avec plusieurs secteurs apparentés si pertinent)</w:t>
      </w:r>
      <w:r w:rsidRPr="00CF58EE">
        <w:rPr>
          <w:rFonts w:ascii="Marianne Light" w:hAnsi="Marianne Light" w:cs="Arial"/>
          <w:sz w:val="18"/>
          <w:szCs w:val="18"/>
        </w:rPr>
        <w:t xml:space="preserve"> </w:t>
      </w:r>
      <w:r>
        <w:rPr>
          <w:rFonts w:ascii="Marianne Light" w:hAnsi="Marianne Light" w:cs="Arial"/>
          <w:sz w:val="18"/>
          <w:szCs w:val="18"/>
        </w:rPr>
        <w:t xml:space="preserve">pour atteindre les objectifs </w:t>
      </w:r>
      <w:r w:rsidRPr="00CF58EE">
        <w:rPr>
          <w:rFonts w:ascii="Marianne Light" w:hAnsi="Marianne Light" w:cs="Arial"/>
          <w:sz w:val="18"/>
          <w:szCs w:val="18"/>
        </w:rPr>
        <w:t>3R à court</w:t>
      </w:r>
      <w:r>
        <w:rPr>
          <w:rFonts w:ascii="Marianne Light" w:hAnsi="Marianne Light" w:cs="Arial"/>
          <w:sz w:val="18"/>
          <w:szCs w:val="18"/>
        </w:rPr>
        <w:t xml:space="preserve"> terme</w:t>
      </w:r>
      <w:r w:rsidRPr="00CF58EE">
        <w:rPr>
          <w:rFonts w:ascii="Marianne Light" w:hAnsi="Marianne Light" w:cs="Arial"/>
          <w:sz w:val="18"/>
          <w:szCs w:val="18"/>
        </w:rPr>
        <w:t xml:space="preserve"> (2025</w:t>
      </w:r>
      <w:r>
        <w:rPr>
          <w:rFonts w:ascii="Marianne Light" w:hAnsi="Marianne Light" w:cs="Arial"/>
          <w:sz w:val="18"/>
          <w:szCs w:val="18"/>
        </w:rPr>
        <w:t>), et les perspectives à</w:t>
      </w:r>
      <w:r w:rsidRPr="00CF58EE">
        <w:rPr>
          <w:rFonts w:ascii="Marianne Light" w:hAnsi="Marianne Light" w:cs="Arial"/>
          <w:sz w:val="18"/>
          <w:szCs w:val="18"/>
        </w:rPr>
        <w:t xml:space="preserve"> long terme (2040)</w:t>
      </w:r>
      <w:r>
        <w:rPr>
          <w:rFonts w:ascii="Marianne Light" w:hAnsi="Marianne Light" w:cs="Arial"/>
          <w:sz w:val="18"/>
          <w:szCs w:val="18"/>
        </w:rPr>
        <w:t xml:space="preserve">. </w:t>
      </w:r>
    </w:p>
    <w:p w14:paraId="4CC8ACBE" w14:textId="77777777" w:rsidR="00AB5B99" w:rsidRDefault="00AB5B99" w:rsidP="00AB5B99">
      <w:pPr>
        <w:pStyle w:val="Paragraphedeliste"/>
        <w:numPr>
          <w:ilvl w:val="0"/>
          <w:numId w:val="9"/>
        </w:numPr>
        <w:spacing w:after="0" w:line="286" w:lineRule="auto"/>
        <w:ind w:left="851" w:hanging="284"/>
        <w:jc w:val="both"/>
        <w:rPr>
          <w:rFonts w:ascii="Marianne Light" w:hAnsi="Marianne Light" w:cs="Arial"/>
          <w:sz w:val="18"/>
          <w:szCs w:val="18"/>
        </w:rPr>
      </w:pPr>
      <w:r w:rsidRPr="003B1B8F">
        <w:rPr>
          <w:rFonts w:ascii="Marianne Light" w:hAnsi="Marianne Light" w:cs="Arial"/>
          <w:sz w:val="18"/>
          <w:szCs w:val="18"/>
        </w:rPr>
        <w:t>Un plan d’</w:t>
      </w:r>
      <w:r>
        <w:rPr>
          <w:rFonts w:ascii="Marianne Light" w:hAnsi="Marianne Light" w:cs="Arial"/>
          <w:sz w:val="18"/>
          <w:szCs w:val="18"/>
        </w:rPr>
        <w:t>action</w:t>
      </w:r>
      <w:r w:rsidRPr="003B1B8F">
        <w:rPr>
          <w:rFonts w:ascii="Marianne Light" w:hAnsi="Marianne Light" w:cs="Arial"/>
          <w:sz w:val="18"/>
          <w:szCs w:val="18"/>
        </w:rPr>
        <w:t xml:space="preserve"> détaillé</w:t>
      </w:r>
      <w:r>
        <w:rPr>
          <w:rFonts w:ascii="Marianne Light" w:hAnsi="Marianne Light" w:cs="Arial"/>
          <w:sz w:val="18"/>
          <w:szCs w:val="18"/>
        </w:rPr>
        <w:t xml:space="preserve"> sur les 3R </w:t>
      </w:r>
      <w:r w:rsidRPr="003B1B8F">
        <w:rPr>
          <w:rFonts w:ascii="Marianne Light" w:hAnsi="Marianne Light" w:cs="Arial"/>
          <w:sz w:val="18"/>
          <w:szCs w:val="18"/>
        </w:rPr>
        <w:t xml:space="preserve">: </w:t>
      </w:r>
      <w:r>
        <w:rPr>
          <w:rFonts w:ascii="Marianne Light" w:hAnsi="Marianne Light" w:cs="Arial"/>
          <w:sz w:val="18"/>
          <w:szCs w:val="18"/>
        </w:rPr>
        <w:t>description de l’action et/ou de l’engagement du secteur, échéances/objectifs cibles, modalités et moyens de travail, et, gouvernance.</w:t>
      </w:r>
    </w:p>
    <w:p w14:paraId="02C62C22" w14:textId="77777777" w:rsidR="00042B96" w:rsidRPr="00A774E9" w:rsidRDefault="00042B96" w:rsidP="00042B96">
      <w:pPr>
        <w:pStyle w:val="Paragraphedeliste"/>
        <w:numPr>
          <w:ilvl w:val="0"/>
          <w:numId w:val="9"/>
        </w:numPr>
        <w:spacing w:after="0" w:line="286" w:lineRule="auto"/>
        <w:ind w:left="851" w:hanging="284"/>
        <w:jc w:val="both"/>
        <w:rPr>
          <w:sz w:val="22"/>
        </w:rPr>
      </w:pPr>
      <w:r w:rsidRPr="00A774E9">
        <w:rPr>
          <w:rFonts w:ascii="Marianne Light" w:hAnsi="Marianne Light" w:cs="Arial"/>
          <w:sz w:val="18"/>
          <w:szCs w:val="18"/>
        </w:rPr>
        <w:t>Les moyens envisagés pour</w:t>
      </w:r>
      <w:r w:rsidRPr="00042B96">
        <w:rPr>
          <w:rFonts w:cs="Calibri"/>
          <w:sz w:val="18"/>
          <w:szCs w:val="18"/>
        </w:rPr>
        <w:t> </w:t>
      </w:r>
      <w:r w:rsidRPr="00A774E9">
        <w:rPr>
          <w:rFonts w:ascii="Marianne Light" w:hAnsi="Marianne Light" w:cs="Arial"/>
          <w:sz w:val="18"/>
          <w:szCs w:val="18"/>
        </w:rPr>
        <w:t>: assurer le suivi du plan d’action et la centralisation de l’information</w:t>
      </w:r>
      <w:r w:rsidRPr="00042B96">
        <w:rPr>
          <w:rFonts w:cs="Calibri"/>
          <w:sz w:val="18"/>
          <w:szCs w:val="18"/>
        </w:rPr>
        <w:t> </w:t>
      </w:r>
      <w:r w:rsidRPr="00A774E9">
        <w:rPr>
          <w:rFonts w:ascii="Marianne Light" w:hAnsi="Marianne Light" w:cs="Arial"/>
          <w:sz w:val="18"/>
          <w:szCs w:val="18"/>
        </w:rPr>
        <w:t xml:space="preserve">; </w:t>
      </w:r>
      <w:r w:rsidRPr="00042B96">
        <w:rPr>
          <w:rFonts w:ascii="Marianne Light" w:hAnsi="Marianne Light" w:cs="Arial"/>
          <w:sz w:val="18"/>
          <w:szCs w:val="18"/>
        </w:rPr>
        <w:t>assurer la prise en compte de la confidentialité de certaines données au regard du droit de la concurrence (par exemple consolidation par un tiers de confiance)</w:t>
      </w:r>
      <w:r w:rsidRPr="00042B96">
        <w:rPr>
          <w:rFonts w:cs="Calibri"/>
          <w:sz w:val="18"/>
          <w:szCs w:val="18"/>
        </w:rPr>
        <w:t> </w:t>
      </w:r>
      <w:r>
        <w:rPr>
          <w:rFonts w:ascii="Marianne Light" w:hAnsi="Marianne Light" w:cs="Arial"/>
          <w:sz w:val="18"/>
          <w:szCs w:val="18"/>
        </w:rPr>
        <w:t xml:space="preserve">; </w:t>
      </w:r>
      <w:r w:rsidRPr="00A774E9">
        <w:rPr>
          <w:rFonts w:ascii="Marianne Light" w:hAnsi="Marianne Light" w:cs="Arial"/>
          <w:sz w:val="18"/>
          <w:szCs w:val="18"/>
        </w:rPr>
        <w:t xml:space="preserve">évaluer les gains de performances effectivement constatés sur les 3R (reporting et indicateurs de performances par rapport aux objectifs cibles, résultats observés et éventuels expérimentations pilotes conduites) </w:t>
      </w:r>
    </w:p>
    <w:bookmarkEnd w:id="67"/>
    <w:p w14:paraId="301DF7CE" w14:textId="77777777" w:rsidR="008D6644" w:rsidRDefault="008D6644" w:rsidP="006D7505">
      <w:pPr>
        <w:spacing w:after="0" w:line="286" w:lineRule="auto"/>
        <w:jc w:val="both"/>
        <w:rPr>
          <w:rFonts w:ascii="Marianne Light" w:hAnsi="Marianne Light" w:cs="Arial"/>
          <w:sz w:val="18"/>
          <w:szCs w:val="18"/>
        </w:rPr>
      </w:pPr>
    </w:p>
    <w:p w14:paraId="63519EA4" w14:textId="42361705" w:rsidR="00224734" w:rsidRPr="006D7505" w:rsidRDefault="006D7505" w:rsidP="006D7505">
      <w:pPr>
        <w:spacing w:after="0" w:line="286" w:lineRule="auto"/>
        <w:jc w:val="both"/>
        <w:rPr>
          <w:rFonts w:ascii="Marianne Light" w:hAnsi="Marianne Light" w:cs="Arial"/>
          <w:sz w:val="18"/>
          <w:szCs w:val="18"/>
        </w:rPr>
      </w:pPr>
      <w:r w:rsidRPr="006D7505">
        <w:rPr>
          <w:rFonts w:ascii="Marianne Light" w:hAnsi="Marianne Light" w:cs="Arial"/>
          <w:sz w:val="18"/>
          <w:szCs w:val="18"/>
        </w:rPr>
        <w:t>Et également</w:t>
      </w:r>
      <w:r w:rsidRPr="006D7505">
        <w:rPr>
          <w:rFonts w:cs="Calibri"/>
          <w:sz w:val="18"/>
          <w:szCs w:val="18"/>
        </w:rPr>
        <w:t> </w:t>
      </w:r>
      <w:r w:rsidRPr="006D7505">
        <w:rPr>
          <w:rFonts w:ascii="Marianne Light" w:hAnsi="Marianne Light" w:cs="Arial"/>
          <w:sz w:val="18"/>
          <w:szCs w:val="18"/>
        </w:rPr>
        <w:t xml:space="preserve">: </w:t>
      </w:r>
    </w:p>
    <w:p w14:paraId="4D3FE028" w14:textId="01C4BBAB" w:rsidR="00224734" w:rsidRPr="006D7505" w:rsidRDefault="00224734" w:rsidP="00224734">
      <w:pPr>
        <w:pStyle w:val="Pucenoir"/>
        <w:rPr>
          <w:lang w:eastAsia="en-US"/>
        </w:rPr>
      </w:pPr>
      <w:r w:rsidRPr="006D7505">
        <w:rPr>
          <w:lang w:eastAsia="en-US"/>
        </w:rPr>
        <w:t>Une présentation synthétique</w:t>
      </w:r>
      <w:r w:rsidR="00A00299">
        <w:rPr>
          <w:lang w:eastAsia="en-US"/>
        </w:rPr>
        <w:t xml:space="preserve"> publique</w:t>
      </w:r>
      <w:r w:rsidRPr="006D7505">
        <w:rPr>
          <w:lang w:eastAsia="en-US"/>
        </w:rPr>
        <w:t xml:space="preserve"> (sous forme de quelques slides </w:t>
      </w:r>
      <w:proofErr w:type="spellStart"/>
      <w:r w:rsidRPr="006D7505">
        <w:rPr>
          <w:lang w:eastAsia="en-US"/>
        </w:rPr>
        <w:t>ppt</w:t>
      </w:r>
      <w:proofErr w:type="spellEnd"/>
      <w:r w:rsidRPr="006D7505">
        <w:rPr>
          <w:lang w:eastAsia="en-US"/>
        </w:rPr>
        <w:t>) susceptible d’être utilisée par l’ADEME pour valoriser l’action accompagnée</w:t>
      </w:r>
    </w:p>
    <w:p w14:paraId="2A9EDC4D" w14:textId="26DE4D97" w:rsidR="003F4D34" w:rsidRPr="008D6644" w:rsidRDefault="00224734" w:rsidP="008D6644">
      <w:pPr>
        <w:pStyle w:val="Pucenoir"/>
      </w:pPr>
      <w:r w:rsidRPr="006D7505">
        <w:rPr>
          <w:lang w:eastAsia="en-US"/>
        </w:rPr>
        <w:t>Une fiche de synthèse publique (4</w:t>
      </w:r>
      <w:r w:rsidR="006D7505">
        <w:rPr>
          <w:lang w:eastAsia="en-US"/>
        </w:rPr>
        <w:t xml:space="preserve"> </w:t>
      </w:r>
      <w:r w:rsidRPr="006D7505">
        <w:rPr>
          <w:lang w:eastAsia="en-US"/>
        </w:rPr>
        <w:t>p</w:t>
      </w:r>
      <w:r w:rsidR="006D7505">
        <w:rPr>
          <w:lang w:eastAsia="en-US"/>
        </w:rPr>
        <w:t>ages</w:t>
      </w:r>
      <w:r w:rsidRPr="006D7505">
        <w:rPr>
          <w:lang w:eastAsia="en-US"/>
        </w:rPr>
        <w:t xml:space="preserve"> max) </w:t>
      </w:r>
    </w:p>
    <w:p w14:paraId="1BB48510" w14:textId="77777777" w:rsidR="00242EFE" w:rsidRDefault="00242EFE">
      <w:pPr>
        <w:spacing w:after="160" w:line="259" w:lineRule="auto"/>
        <w:rPr>
          <w:b/>
          <w:sz w:val="24"/>
          <w:szCs w:val="24"/>
        </w:rPr>
      </w:pPr>
      <w:r>
        <w:rPr>
          <w:b/>
          <w:sz w:val="24"/>
          <w:szCs w:val="24"/>
        </w:rPr>
        <w:br w:type="page"/>
      </w:r>
    </w:p>
    <w:p w14:paraId="2B763729" w14:textId="76BF15CE" w:rsidR="006D7505" w:rsidRPr="008D6644" w:rsidRDefault="006D7505" w:rsidP="006D7505">
      <w:pPr>
        <w:jc w:val="center"/>
        <w:rPr>
          <w:b/>
          <w:sz w:val="24"/>
          <w:szCs w:val="24"/>
        </w:rPr>
      </w:pPr>
      <w:r w:rsidRPr="008D6644">
        <w:rPr>
          <w:b/>
          <w:sz w:val="24"/>
          <w:szCs w:val="24"/>
        </w:rPr>
        <w:lastRenderedPageBreak/>
        <w:t xml:space="preserve">Annexe </w:t>
      </w:r>
    </w:p>
    <w:p w14:paraId="712EFAC8" w14:textId="77777777" w:rsidR="003F4D34" w:rsidRPr="003C1718" w:rsidRDefault="003F4D34" w:rsidP="00AB5B99">
      <w:pPr>
        <w:spacing w:after="0" w:line="286" w:lineRule="auto"/>
        <w:jc w:val="both"/>
        <w:rPr>
          <w:rFonts w:ascii="Marianne Light" w:hAnsi="Marianne Light" w:cs="Arial"/>
          <w:sz w:val="6"/>
          <w:szCs w:val="18"/>
        </w:rPr>
      </w:pPr>
    </w:p>
    <w:p w14:paraId="3257B129" w14:textId="77777777" w:rsidR="00AB5B99" w:rsidRPr="00FA6D11" w:rsidRDefault="00AB5B99" w:rsidP="00AB5B99">
      <w:pPr>
        <w:spacing w:line="286" w:lineRule="auto"/>
        <w:jc w:val="both"/>
        <w:rPr>
          <w:rFonts w:ascii="Marianne Light" w:hAnsi="Marianne Light" w:cs="Calibri"/>
          <w:sz w:val="18"/>
          <w:szCs w:val="18"/>
        </w:rPr>
      </w:pPr>
      <w:r w:rsidRPr="00FA6D11">
        <w:rPr>
          <w:rFonts w:ascii="Marianne Light" w:hAnsi="Marianne Light"/>
          <w:sz w:val="18"/>
        </w:rPr>
        <w:t>Afin d’accompagner au mieux le travail des acteurs économiques dans cette transition</w:t>
      </w:r>
      <w:r w:rsidRPr="00FA6D11">
        <w:rPr>
          <w:rFonts w:ascii="Marianne Light" w:hAnsi="Marianne Light" w:cs="Calibri"/>
          <w:sz w:val="18"/>
        </w:rPr>
        <w:t>,</w:t>
      </w:r>
      <w:r w:rsidRPr="00FA6D11">
        <w:rPr>
          <w:rFonts w:ascii="Marianne Light" w:hAnsi="Marianne Light" w:cs="Calibri"/>
          <w:sz w:val="18"/>
          <w:szCs w:val="18"/>
        </w:rPr>
        <w:t xml:space="preserve"> </w:t>
      </w:r>
      <w:r w:rsidRPr="00FA6D11">
        <w:rPr>
          <w:rFonts w:ascii="Marianne Light" w:hAnsi="Marianne Light"/>
          <w:sz w:val="18"/>
        </w:rPr>
        <w:t xml:space="preserve">la </w:t>
      </w:r>
      <w:r w:rsidRPr="00FA6D11">
        <w:rPr>
          <w:rFonts w:ascii="Marianne Light" w:hAnsi="Marianne Light"/>
          <w:sz w:val="18"/>
          <w:szCs w:val="18"/>
        </w:rPr>
        <w:t>stratégie 3R propose de premiers éléments de diagnostic et de trajectoires ainsi qu’un cadre pour évaluer et comparer les choix d’investissements</w:t>
      </w:r>
      <w:r w:rsidRPr="00FA6D11">
        <w:rPr>
          <w:rFonts w:cs="Calibri"/>
          <w:sz w:val="18"/>
          <w:szCs w:val="18"/>
        </w:rPr>
        <w:t> </w:t>
      </w:r>
      <w:r w:rsidRPr="00FA6D11">
        <w:rPr>
          <w:rFonts w:ascii="Marianne Light" w:hAnsi="Marianne Light" w:cs="Calibri"/>
          <w:sz w:val="18"/>
          <w:szCs w:val="18"/>
        </w:rPr>
        <w:t>:</w:t>
      </w:r>
    </w:p>
    <w:p w14:paraId="693437F3" w14:textId="77777777" w:rsidR="00AB5B99" w:rsidRPr="00FA6D11" w:rsidRDefault="00AB5B99" w:rsidP="00AB5B99">
      <w:pPr>
        <w:pStyle w:val="Textebrut"/>
        <w:numPr>
          <w:ilvl w:val="0"/>
          <w:numId w:val="11"/>
        </w:numPr>
        <w:spacing w:line="286" w:lineRule="auto"/>
        <w:jc w:val="both"/>
        <w:rPr>
          <w:rFonts w:ascii="Marianne Light" w:hAnsi="Marianne Light" w:cs="Calibri"/>
          <w:sz w:val="18"/>
          <w:lang w:eastAsia="fr-FR"/>
        </w:rPr>
      </w:pPr>
      <w:r w:rsidRPr="00FA6D11">
        <w:rPr>
          <w:rFonts w:ascii="Marianne Light" w:hAnsi="Marianne Light"/>
          <w:sz w:val="18"/>
          <w:u w:val="single"/>
          <w:lang w:eastAsia="fr-FR"/>
        </w:rPr>
        <w:t>Fiches sectorielles</w:t>
      </w:r>
      <w:r w:rsidRPr="00FA6D11">
        <w:rPr>
          <w:rStyle w:val="Appelnotedebasdep"/>
          <w:rFonts w:ascii="Marianne Light" w:hAnsi="Marianne Light"/>
          <w:color w:val="C00000"/>
          <w:sz w:val="18"/>
          <w:lang w:eastAsia="fr-FR"/>
        </w:rPr>
        <w:footnoteReference w:id="1"/>
      </w:r>
      <w:r w:rsidRPr="00FA6D11">
        <w:rPr>
          <w:rFonts w:ascii="Calibri" w:hAnsi="Calibri" w:cs="Calibri"/>
          <w:color w:val="C00000"/>
          <w:sz w:val="18"/>
          <w:lang w:eastAsia="fr-FR"/>
        </w:rPr>
        <w:t> </w:t>
      </w:r>
      <w:r w:rsidRPr="00FA6D11">
        <w:rPr>
          <w:rFonts w:ascii="Marianne Light" w:hAnsi="Marianne Light"/>
          <w:sz w:val="18"/>
          <w:lang w:eastAsia="fr-FR"/>
        </w:rPr>
        <w:t xml:space="preserve">: Dans le cadre de l’élaboration de la stratégie nationale 3R, 42 secteurs ont fait l’objet d’une fiche détaillée. Chaque fiche comprend, un premier diagnostic de l’état des lieux du secteur </w:t>
      </w:r>
      <w:r w:rsidRPr="00FA6D11">
        <w:rPr>
          <w:rFonts w:ascii="Marianne Light" w:hAnsi="Marianne Light" w:cs="Calibri"/>
          <w:sz w:val="18"/>
          <w:lang w:eastAsia="fr-FR"/>
        </w:rPr>
        <w:t xml:space="preserve">et une évaluation des potentiels de réduction, réemploi et recyclage à l’horizon 2025, en tenant compte des spécificités et des enjeux du secteur (prévalence des emballages en plastique à usage unique, fonctionnalités attendues des emballages, circuits de distribution, cadre et spécificités règlementaires etc.). Des perspectives d’évolution pour 2040 ont également été identifiées. Ces fiches sectorielles fournissent de premières tendances sur la contribution de chaque secteur </w:t>
      </w:r>
      <w:r w:rsidRPr="00FA6D11">
        <w:rPr>
          <w:rFonts w:ascii="Marianne Light" w:hAnsi="Marianne Light"/>
          <w:sz w:val="18"/>
          <w:szCs w:val="18"/>
        </w:rPr>
        <w:t>à l’atteinte des objectifs fixés par le décret 3R, qu’il conviendra de préciser, compléter et ajuster. Ce travail préliminaire constitue ainsi un point de départ pour l’</w:t>
      </w:r>
      <w:r w:rsidRPr="00FA6D11">
        <w:rPr>
          <w:rFonts w:ascii="Marianne Light" w:hAnsi="Marianne Light" w:cs="Marianne Light"/>
          <w:sz w:val="18"/>
          <w:szCs w:val="18"/>
        </w:rPr>
        <w:t xml:space="preserve">élaboration des </w:t>
      </w:r>
      <w:r w:rsidRPr="00FA6D11">
        <w:rPr>
          <w:rFonts w:ascii="Marianne Light" w:hAnsi="Marianne Light"/>
          <w:sz w:val="18"/>
          <w:szCs w:val="18"/>
        </w:rPr>
        <w:t>feuilles de routes sectorielles qui pourraient être réalisées par les fédérations et organisations professionnelles.</w:t>
      </w:r>
    </w:p>
    <w:p w14:paraId="13535F1D" w14:textId="77777777" w:rsidR="00AB5B99" w:rsidRPr="00FA6D11" w:rsidRDefault="00AB5B99" w:rsidP="00AB5B99">
      <w:pPr>
        <w:pStyle w:val="Textebrut"/>
        <w:numPr>
          <w:ilvl w:val="0"/>
          <w:numId w:val="11"/>
        </w:numPr>
        <w:spacing w:line="286" w:lineRule="auto"/>
        <w:jc w:val="both"/>
        <w:rPr>
          <w:rFonts w:ascii="Marianne Light" w:hAnsi="Marianne Light" w:cs="Calibri"/>
          <w:sz w:val="18"/>
          <w:lang w:eastAsia="fr-FR"/>
        </w:rPr>
      </w:pPr>
      <w:r w:rsidRPr="00FA6D11">
        <w:rPr>
          <w:rFonts w:ascii="Marianne Light" w:hAnsi="Marianne Light" w:cs="Calibri"/>
          <w:sz w:val="18"/>
          <w:u w:val="single"/>
          <w:lang w:eastAsia="fr-FR"/>
        </w:rPr>
        <w:t>Fiches types pour modéliser les investissements</w:t>
      </w:r>
      <w:r w:rsidRPr="00FA6D11">
        <w:rPr>
          <w:rStyle w:val="Appelnotedebasdep"/>
          <w:rFonts w:ascii="Marianne Light" w:hAnsi="Marianne Light" w:cs="Calibri"/>
          <w:color w:val="C00000"/>
          <w:sz w:val="18"/>
          <w:lang w:eastAsia="fr-FR"/>
        </w:rPr>
        <w:footnoteReference w:id="2"/>
      </w:r>
      <w:r w:rsidRPr="00FA6D11">
        <w:rPr>
          <w:rFonts w:ascii="Calibri" w:hAnsi="Calibri" w:cs="Calibri"/>
          <w:color w:val="C00000"/>
          <w:sz w:val="18"/>
          <w:lang w:eastAsia="fr-FR"/>
        </w:rPr>
        <w:t> </w:t>
      </w:r>
      <w:r w:rsidRPr="00FA6D11">
        <w:rPr>
          <w:rFonts w:ascii="Marianne Light" w:hAnsi="Marianne Light" w:cs="Calibri"/>
          <w:sz w:val="18"/>
          <w:lang w:eastAsia="fr-FR"/>
        </w:rPr>
        <w:t>: Des fiches types ont également été réalisées afin d’aider les acteurs économiques à évaluer et modéliser les investissements nécessaires en tenant compte des enjeux croisés de toute la chaine de valeur selon les alternatives retenues (changement de matériau ou de modèle économique comme le passage au réemploi etc.).</w:t>
      </w:r>
    </w:p>
    <w:p w14:paraId="00749C5A" w14:textId="77777777" w:rsidR="00AB5B99" w:rsidRPr="00FA6D11" w:rsidRDefault="00AB5B99" w:rsidP="00AB5B99">
      <w:pPr>
        <w:pStyle w:val="Textebrut"/>
        <w:spacing w:line="286" w:lineRule="auto"/>
        <w:ind w:left="360"/>
        <w:jc w:val="both"/>
        <w:rPr>
          <w:rFonts w:ascii="Marianne Light" w:hAnsi="Marianne Light" w:cs="Calibri"/>
          <w:sz w:val="18"/>
          <w:lang w:eastAsia="fr-FR"/>
        </w:rPr>
      </w:pPr>
    </w:p>
    <w:p w14:paraId="149EE0BF" w14:textId="77777777" w:rsidR="00AB5B99" w:rsidRPr="00FA6D11" w:rsidRDefault="00AB5B99" w:rsidP="00AB5B99">
      <w:pPr>
        <w:pStyle w:val="Textebrut"/>
        <w:spacing w:after="120" w:line="286" w:lineRule="auto"/>
        <w:jc w:val="both"/>
        <w:rPr>
          <w:rFonts w:ascii="Marianne Light" w:hAnsi="Marianne Light"/>
          <w:sz w:val="18"/>
          <w:szCs w:val="18"/>
        </w:rPr>
      </w:pPr>
      <w:r w:rsidRPr="00FA6D11">
        <w:rPr>
          <w:rFonts w:ascii="Marianne Light" w:hAnsi="Marianne Light"/>
          <w:b/>
          <w:sz w:val="18"/>
          <w:szCs w:val="18"/>
        </w:rPr>
        <w:t>Dans le cadre du présent dispositif d’aide</w:t>
      </w:r>
      <w:r w:rsidRPr="00FA6D11">
        <w:rPr>
          <w:rFonts w:ascii="Marianne Light" w:hAnsi="Marianne Light" w:cs="Calibri"/>
          <w:b/>
          <w:sz w:val="18"/>
          <w:szCs w:val="18"/>
        </w:rPr>
        <w:t xml:space="preserve">, </w:t>
      </w:r>
      <w:r w:rsidRPr="00FA6D11">
        <w:rPr>
          <w:rFonts w:ascii="Marianne Light" w:hAnsi="Marianne Light"/>
          <w:b/>
          <w:sz w:val="18"/>
          <w:szCs w:val="18"/>
        </w:rPr>
        <w:t xml:space="preserve">les acteurs économiques sont invités à s’approprier ce travail préliminaire et à le décliner à l’échelle de leur secteur pour la réalisation de leur feuille de route sectorielle. </w:t>
      </w:r>
      <w:r w:rsidRPr="00FA6D11">
        <w:rPr>
          <w:rFonts w:ascii="Marianne Light" w:hAnsi="Marianne Light"/>
          <w:sz w:val="18"/>
          <w:szCs w:val="18"/>
        </w:rPr>
        <w:t>En complément, les acteurs pourront également s’appuyer sur les éléments ci-après pour faciliter et accompagner leur démarche</w:t>
      </w:r>
      <w:r w:rsidRPr="00FA6D11">
        <w:rPr>
          <w:rFonts w:ascii="Calibri" w:hAnsi="Calibri" w:cs="Calibri"/>
          <w:sz w:val="18"/>
          <w:szCs w:val="18"/>
        </w:rPr>
        <w:t> </w:t>
      </w:r>
      <w:r w:rsidRPr="00FA6D11">
        <w:rPr>
          <w:rFonts w:ascii="Marianne Light" w:hAnsi="Marianne Light"/>
          <w:sz w:val="18"/>
          <w:szCs w:val="18"/>
        </w:rPr>
        <w:t xml:space="preserve">: </w:t>
      </w:r>
    </w:p>
    <w:p w14:paraId="2E20ADC5" w14:textId="77777777" w:rsidR="00AB5B99" w:rsidRDefault="00AB5B99" w:rsidP="00AB5B99">
      <w:pPr>
        <w:pStyle w:val="Textebrut"/>
        <w:numPr>
          <w:ilvl w:val="0"/>
          <w:numId w:val="12"/>
        </w:numPr>
        <w:spacing w:line="286" w:lineRule="auto"/>
        <w:ind w:left="714" w:hanging="357"/>
        <w:jc w:val="both"/>
        <w:rPr>
          <w:rFonts w:ascii="Marianne Light" w:hAnsi="Marianne Light"/>
          <w:sz w:val="18"/>
          <w:szCs w:val="18"/>
        </w:rPr>
      </w:pPr>
      <w:r>
        <w:rPr>
          <w:rFonts w:ascii="Marianne Light" w:hAnsi="Marianne Light"/>
          <w:sz w:val="18"/>
          <w:szCs w:val="18"/>
        </w:rPr>
        <w:t xml:space="preserve">Recommandations à suivre pour la réalisation d’un diagnostic </w:t>
      </w:r>
      <w:proofErr w:type="gramStart"/>
      <w:r>
        <w:rPr>
          <w:rFonts w:ascii="Marianne Light" w:hAnsi="Marianne Light"/>
          <w:sz w:val="18"/>
          <w:szCs w:val="18"/>
        </w:rPr>
        <w:t>emballage</w:t>
      </w:r>
      <w:r>
        <w:rPr>
          <w:rFonts w:ascii="Calibri" w:hAnsi="Calibri" w:cs="Calibri"/>
          <w:sz w:val="18"/>
          <w:szCs w:val="18"/>
        </w:rPr>
        <w:t> </w:t>
      </w:r>
      <w:r>
        <w:rPr>
          <w:rFonts w:ascii="Marianne Light" w:hAnsi="Marianne Light"/>
          <w:sz w:val="18"/>
          <w:szCs w:val="18"/>
        </w:rPr>
        <w:t xml:space="preserve"> (</w:t>
      </w:r>
      <w:proofErr w:type="gramEnd"/>
      <w:r>
        <w:rPr>
          <w:rFonts w:ascii="Marianne Light" w:hAnsi="Marianne Light"/>
          <w:sz w:val="18"/>
          <w:szCs w:val="18"/>
        </w:rPr>
        <w:t>ADEME, 2021)</w:t>
      </w:r>
      <w:r>
        <w:rPr>
          <w:rFonts w:ascii="Calibri" w:hAnsi="Calibri" w:cs="Calibri"/>
          <w:sz w:val="18"/>
          <w:szCs w:val="18"/>
        </w:rPr>
        <w:t> </w:t>
      </w:r>
      <w:r>
        <w:rPr>
          <w:rFonts w:ascii="Marianne Light" w:hAnsi="Marianne Light"/>
          <w:sz w:val="18"/>
          <w:szCs w:val="18"/>
        </w:rPr>
        <w:t xml:space="preserve">: </w:t>
      </w:r>
      <w:hyperlink r:id="rId8" w:history="1">
        <w:r w:rsidRPr="00530032">
          <w:rPr>
            <w:rStyle w:val="Lienhypertexte"/>
            <w:rFonts w:ascii="Marianne Light" w:hAnsi="Marianne Light"/>
            <w:sz w:val="18"/>
            <w:szCs w:val="18"/>
          </w:rPr>
          <w:t>https://librairie.ademe.fr/dechets-economie-circulaire/4339-recommandations-pour-un-diagnostic-emballage.html</w:t>
        </w:r>
      </w:hyperlink>
    </w:p>
    <w:p w14:paraId="36B72E41" w14:textId="77777777" w:rsidR="002F36BD" w:rsidRDefault="00AB5B99" w:rsidP="002F36BD">
      <w:pPr>
        <w:pStyle w:val="Textebrut"/>
        <w:numPr>
          <w:ilvl w:val="0"/>
          <w:numId w:val="12"/>
        </w:numPr>
        <w:spacing w:line="286" w:lineRule="auto"/>
        <w:ind w:left="714" w:hanging="357"/>
        <w:jc w:val="both"/>
        <w:rPr>
          <w:rFonts w:ascii="Marianne Light" w:hAnsi="Marianne Light"/>
          <w:sz w:val="18"/>
          <w:szCs w:val="18"/>
        </w:rPr>
      </w:pPr>
      <w:r>
        <w:rPr>
          <w:rFonts w:ascii="Marianne Light" w:hAnsi="Marianne Light"/>
          <w:sz w:val="18"/>
          <w:szCs w:val="18"/>
        </w:rPr>
        <w:t>Etude sur le réemploi des emballages et les alternatives aux emballages plastiques à usage unique (ADEME, 2021)</w:t>
      </w:r>
      <w:r>
        <w:rPr>
          <w:rFonts w:ascii="Calibri" w:hAnsi="Calibri" w:cs="Calibri"/>
          <w:sz w:val="18"/>
          <w:szCs w:val="18"/>
        </w:rPr>
        <w:t> </w:t>
      </w:r>
      <w:r>
        <w:rPr>
          <w:rFonts w:ascii="Marianne Light" w:hAnsi="Marianne Light"/>
          <w:sz w:val="18"/>
          <w:szCs w:val="18"/>
        </w:rPr>
        <w:t xml:space="preserve">: </w:t>
      </w:r>
      <w:hyperlink r:id="rId9" w:history="1">
        <w:r w:rsidRPr="00530032">
          <w:rPr>
            <w:rStyle w:val="Lienhypertexte"/>
            <w:rFonts w:ascii="Marianne Light" w:hAnsi="Marianne Light"/>
            <w:sz w:val="18"/>
            <w:szCs w:val="18"/>
          </w:rPr>
          <w:t>https://librairie.ademe.fr/dechets-economie-circulaire/5301-reemploi-des-emballages-et-alternatives-aux-emballages-plastiques-a-usage-unique.html</w:t>
        </w:r>
      </w:hyperlink>
    </w:p>
    <w:p w14:paraId="2C7640FA" w14:textId="77777777" w:rsidR="00AB5B99" w:rsidRPr="002F36BD" w:rsidRDefault="00AB5B99" w:rsidP="002F36BD">
      <w:pPr>
        <w:pStyle w:val="Textebrut"/>
        <w:numPr>
          <w:ilvl w:val="0"/>
          <w:numId w:val="12"/>
        </w:numPr>
        <w:spacing w:line="286" w:lineRule="auto"/>
        <w:ind w:left="714" w:hanging="357"/>
        <w:jc w:val="both"/>
        <w:rPr>
          <w:rFonts w:ascii="Marianne Light" w:hAnsi="Marianne Light"/>
          <w:sz w:val="18"/>
          <w:szCs w:val="18"/>
        </w:rPr>
      </w:pPr>
      <w:r w:rsidRPr="002F36BD">
        <w:rPr>
          <w:rFonts w:ascii="Marianne Light" w:hAnsi="Marianne Light"/>
          <w:sz w:val="18"/>
          <w:szCs w:val="18"/>
        </w:rPr>
        <w:t>Le volet</w:t>
      </w:r>
      <w:r w:rsidRPr="002F36BD">
        <w:rPr>
          <w:rFonts w:ascii="Marianne Light" w:hAnsi="Marianne Light" w:cs="Marianne-Regular"/>
          <w:sz w:val="18"/>
          <w:szCs w:val="18"/>
        </w:rPr>
        <w:t xml:space="preserve"> 2 de la stratégie 3R, décrivant les </w:t>
      </w:r>
      <w:r w:rsidRPr="002F36BD">
        <w:rPr>
          <w:rFonts w:ascii="Marianne Light" w:hAnsi="Marianne Light" w:cs="Marianne-Bold"/>
          <w:bCs/>
          <w:sz w:val="18"/>
          <w:szCs w:val="18"/>
        </w:rPr>
        <w:t>alternatives contribuant aux</w:t>
      </w:r>
      <w:r w:rsidRPr="002F36BD">
        <w:rPr>
          <w:rFonts w:ascii="Marianne Light" w:hAnsi="Marianne Light" w:cs="Marianne-Regular"/>
          <w:sz w:val="18"/>
          <w:szCs w:val="18"/>
        </w:rPr>
        <w:t xml:space="preserve"> </w:t>
      </w:r>
      <w:r w:rsidRPr="002F36BD">
        <w:rPr>
          <w:rFonts w:ascii="Marianne Light" w:hAnsi="Marianne Light" w:cs="Marianne-Bold"/>
          <w:bCs/>
          <w:sz w:val="18"/>
          <w:szCs w:val="18"/>
        </w:rPr>
        <w:t>objectifs du décret 3R et leurs</w:t>
      </w:r>
      <w:r w:rsidRPr="002F36BD">
        <w:rPr>
          <w:rFonts w:ascii="Marianne Light" w:hAnsi="Marianne Light" w:cs="Marianne-Regular"/>
          <w:sz w:val="18"/>
          <w:szCs w:val="18"/>
        </w:rPr>
        <w:t xml:space="preserve"> </w:t>
      </w:r>
      <w:r w:rsidRPr="002F36BD">
        <w:rPr>
          <w:rFonts w:ascii="Marianne Light" w:hAnsi="Marianne Light" w:cs="Marianne-Bold"/>
          <w:bCs/>
          <w:sz w:val="18"/>
          <w:szCs w:val="18"/>
        </w:rPr>
        <w:t xml:space="preserve">principaux enjeux de déploiement </w:t>
      </w:r>
      <w:r w:rsidRPr="002F36BD">
        <w:rPr>
          <w:rFonts w:ascii="Marianne Light" w:hAnsi="Marianne Light" w:cs="Marianne-Regular"/>
          <w:sz w:val="18"/>
          <w:szCs w:val="18"/>
        </w:rPr>
        <w:t>et abordant un certain nombre de sujets spécifiques liés notamment à l’</w:t>
      </w:r>
      <w:r w:rsidRPr="002F36BD">
        <w:rPr>
          <w:rFonts w:ascii="Marianne Light" w:hAnsi="Marianne Light" w:cs="Marianne-Bold"/>
          <w:bCs/>
          <w:sz w:val="18"/>
          <w:szCs w:val="18"/>
        </w:rPr>
        <w:t>évaluation des impacts</w:t>
      </w:r>
      <w:r w:rsidRPr="002F36BD">
        <w:rPr>
          <w:rFonts w:ascii="Marianne Light" w:hAnsi="Marianne Light" w:cs="Marianne-Regular"/>
          <w:sz w:val="18"/>
          <w:szCs w:val="18"/>
        </w:rPr>
        <w:t xml:space="preserve"> </w:t>
      </w:r>
      <w:r w:rsidRPr="002F36BD">
        <w:rPr>
          <w:rFonts w:ascii="Marianne Light" w:hAnsi="Marianne Light" w:cs="Marianne-Bold"/>
          <w:bCs/>
          <w:sz w:val="18"/>
          <w:szCs w:val="18"/>
        </w:rPr>
        <w:t>environnementaux des</w:t>
      </w:r>
      <w:r w:rsidRPr="002F36BD">
        <w:rPr>
          <w:rFonts w:ascii="Marianne Light" w:hAnsi="Marianne Light" w:cs="Marianne-Regular"/>
          <w:sz w:val="18"/>
          <w:szCs w:val="18"/>
        </w:rPr>
        <w:t xml:space="preserve"> </w:t>
      </w:r>
      <w:r w:rsidRPr="002F36BD">
        <w:rPr>
          <w:rFonts w:ascii="Marianne Light" w:hAnsi="Marianne Light" w:cs="Marianne-Bold"/>
          <w:bCs/>
          <w:sz w:val="18"/>
          <w:szCs w:val="18"/>
        </w:rPr>
        <w:t>alternatives</w:t>
      </w:r>
      <w:r w:rsidRPr="002F36BD">
        <w:rPr>
          <w:rFonts w:ascii="Marianne Light" w:hAnsi="Marianne Light" w:cs="Marianne-Regular"/>
          <w:sz w:val="18"/>
          <w:szCs w:val="18"/>
        </w:rPr>
        <w:t xml:space="preserve">, aux </w:t>
      </w:r>
      <w:r w:rsidRPr="002F36BD">
        <w:rPr>
          <w:rFonts w:ascii="Marianne Light" w:hAnsi="Marianne Light" w:cs="Marianne-Bold"/>
          <w:bCs/>
          <w:sz w:val="18"/>
          <w:szCs w:val="18"/>
        </w:rPr>
        <w:t>besoins</w:t>
      </w:r>
      <w:r w:rsidRPr="002F36BD">
        <w:rPr>
          <w:rFonts w:ascii="Marianne Light" w:hAnsi="Marianne Light" w:cs="Marianne-Regular"/>
          <w:sz w:val="18"/>
          <w:szCs w:val="18"/>
        </w:rPr>
        <w:t xml:space="preserve"> </w:t>
      </w:r>
      <w:r w:rsidRPr="002F36BD">
        <w:rPr>
          <w:rFonts w:ascii="Marianne Light" w:hAnsi="Marianne Light" w:cs="Marianne-Bold"/>
          <w:bCs/>
          <w:sz w:val="18"/>
          <w:szCs w:val="18"/>
        </w:rPr>
        <w:t>d’investissement</w:t>
      </w:r>
      <w:r w:rsidRPr="002F36BD">
        <w:rPr>
          <w:rFonts w:ascii="Marianne Light" w:hAnsi="Marianne Light" w:cs="Marianne-Regular"/>
          <w:sz w:val="18"/>
          <w:szCs w:val="18"/>
        </w:rPr>
        <w:t>, et à l’</w:t>
      </w:r>
      <w:r w:rsidRPr="002F36BD">
        <w:rPr>
          <w:rFonts w:ascii="Marianne Light" w:hAnsi="Marianne Light" w:cs="Marianne-Bold"/>
          <w:bCs/>
          <w:sz w:val="18"/>
          <w:szCs w:val="18"/>
        </w:rPr>
        <w:t>articulation</w:t>
      </w:r>
      <w:r w:rsidRPr="002F36BD">
        <w:rPr>
          <w:rFonts w:ascii="Marianne Light" w:hAnsi="Marianne Light" w:cs="Marianne-Regular"/>
          <w:sz w:val="18"/>
          <w:szCs w:val="18"/>
        </w:rPr>
        <w:t xml:space="preserve"> entre les </w:t>
      </w:r>
      <w:r w:rsidRPr="002F36BD">
        <w:rPr>
          <w:rFonts w:ascii="Marianne Light" w:hAnsi="Marianne Light" w:cs="Marianne-Bold"/>
          <w:bCs/>
          <w:sz w:val="18"/>
          <w:szCs w:val="18"/>
        </w:rPr>
        <w:t>objectifs 2025 et l’ambition</w:t>
      </w:r>
      <w:r w:rsidRPr="002F36BD">
        <w:rPr>
          <w:rFonts w:ascii="Marianne Light" w:hAnsi="Marianne Light" w:cs="Marianne-Regular"/>
          <w:sz w:val="18"/>
          <w:szCs w:val="18"/>
        </w:rPr>
        <w:t xml:space="preserve"> </w:t>
      </w:r>
      <w:r w:rsidRPr="002F36BD">
        <w:rPr>
          <w:rFonts w:ascii="Marianne Light" w:hAnsi="Marianne Light" w:cs="Marianne-Bold"/>
          <w:bCs/>
          <w:sz w:val="18"/>
          <w:szCs w:val="18"/>
        </w:rPr>
        <w:t>2040</w:t>
      </w:r>
      <w:r w:rsidR="002F36BD" w:rsidRPr="002F36BD">
        <w:rPr>
          <w:rFonts w:ascii="Calibri" w:hAnsi="Calibri" w:cs="Calibri"/>
          <w:sz w:val="18"/>
          <w:szCs w:val="18"/>
        </w:rPr>
        <w:t>.</w:t>
      </w:r>
    </w:p>
    <w:sectPr w:rsidR="00AB5B99" w:rsidRPr="002F36BD" w:rsidSect="00A031EB">
      <w:footerReference w:type="default" r:id="rId10"/>
      <w:headerReference w:type="first" r:id="rId11"/>
      <w:pgSz w:w="11906" w:h="16838"/>
      <w:pgMar w:top="1418" w:right="1418" w:bottom="96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0CAD5" w14:textId="77777777" w:rsidR="00C16502" w:rsidRDefault="00C16502" w:rsidP="00AB5B99">
      <w:pPr>
        <w:spacing w:after="0" w:line="240" w:lineRule="auto"/>
      </w:pPr>
      <w:r>
        <w:separator/>
      </w:r>
    </w:p>
  </w:endnote>
  <w:endnote w:type="continuationSeparator" w:id="0">
    <w:p w14:paraId="40E15ACF" w14:textId="77777777" w:rsidR="00C16502" w:rsidRDefault="00C16502" w:rsidP="00AB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arianne-Regular">
    <w:panose1 w:val="00000000000000000000"/>
    <w:charset w:val="00"/>
    <w:family w:val="swiss"/>
    <w:notTrueType/>
    <w:pitch w:val="default"/>
    <w:sig w:usb0="00000003" w:usb1="00000000" w:usb2="00000000" w:usb3="00000000" w:csb0="00000001" w:csb1="00000000"/>
  </w:font>
  <w:font w:name="Mariann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FE20" w14:textId="77777777" w:rsidR="002E15DB" w:rsidRDefault="0099624A" w:rsidP="002E15DB">
    <w:pPr>
      <w:pStyle w:val="Pieddepage"/>
      <w:jc w:val="right"/>
      <w:rPr>
        <w:rFonts w:ascii="Marianne" w:hAnsi="Marianne"/>
        <w:sz w:val="16"/>
        <w:szCs w:val="16"/>
      </w:rPr>
    </w:pPr>
    <w:r>
      <w:rPr>
        <w:rFonts w:ascii="Marianne Light" w:hAnsi="Marianne Light"/>
        <w:sz w:val="16"/>
        <w:szCs w:val="16"/>
      </w:rPr>
      <w:t xml:space="preserve">Etudes d’écoconception visant à améliorer la performance environnementale des produits et des services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305C3B">
      <w:rPr>
        <w:rFonts w:ascii="Marianne" w:hAnsi="Marianne"/>
        <w:noProof/>
        <w:sz w:val="16"/>
        <w:szCs w:val="16"/>
      </w:rPr>
      <w:t>5</w:t>
    </w:r>
    <w:r w:rsidRPr="0038673F">
      <w:rPr>
        <w:rFonts w:ascii="Marianne" w:hAnsi="Marianne"/>
        <w:sz w:val="16"/>
        <w:szCs w:val="16"/>
      </w:rPr>
      <w:fldChar w:fldCharType="end"/>
    </w:r>
    <w:r w:rsidRPr="0038673F">
      <w:rPr>
        <w:rFonts w:ascii="Marianne" w:hAnsi="Marianne"/>
        <w:sz w:val="16"/>
        <w:szCs w:val="16"/>
      </w:rPr>
      <w:t xml:space="preserve"> I</w:t>
    </w:r>
  </w:p>
  <w:p w14:paraId="6F44F893" w14:textId="77777777" w:rsidR="002E15DB" w:rsidRDefault="0099624A" w:rsidP="002E15DB">
    <w:pPr>
      <w:pStyle w:val="Pieddepage"/>
      <w:jc w:val="right"/>
    </w:pPr>
    <w:r w:rsidRPr="0038673F">
      <w:rPr>
        <w:noProof/>
        <w:sz w:val="16"/>
        <w:szCs w:val="16"/>
      </w:rPr>
      <w:drawing>
        <wp:anchor distT="0" distB="0" distL="114300" distR="114300" simplePos="0" relativeHeight="251661312" behindDoc="1" locked="1" layoutInCell="1" allowOverlap="1" wp14:anchorId="402B6301" wp14:editId="5B81E96A">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VOLETS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86F4" w14:textId="77777777" w:rsidR="00C16502" w:rsidRDefault="00C16502" w:rsidP="00AB5B99">
      <w:pPr>
        <w:spacing w:after="0" w:line="240" w:lineRule="auto"/>
      </w:pPr>
      <w:r>
        <w:separator/>
      </w:r>
    </w:p>
  </w:footnote>
  <w:footnote w:type="continuationSeparator" w:id="0">
    <w:p w14:paraId="11DA5190" w14:textId="77777777" w:rsidR="00C16502" w:rsidRDefault="00C16502" w:rsidP="00AB5B99">
      <w:pPr>
        <w:spacing w:after="0" w:line="240" w:lineRule="auto"/>
      </w:pPr>
      <w:r>
        <w:continuationSeparator/>
      </w:r>
    </w:p>
  </w:footnote>
  <w:footnote w:id="1">
    <w:p w14:paraId="360FE970" w14:textId="77777777" w:rsidR="00AB5B99" w:rsidRPr="002F36BD" w:rsidRDefault="00AB5B99" w:rsidP="00AB5B99">
      <w:pPr>
        <w:pStyle w:val="Notedebasdepage"/>
      </w:pPr>
      <w:r w:rsidRPr="002F36BD">
        <w:rPr>
          <w:rStyle w:val="Appelnotedebasdep"/>
          <w:color w:val="C00000"/>
        </w:rPr>
        <w:footnoteRef/>
      </w:r>
      <w:r w:rsidRPr="002F36BD">
        <w:t xml:space="preserve"> </w:t>
      </w:r>
      <w:r w:rsidR="002F36BD" w:rsidRPr="002F36BD">
        <w:rPr>
          <w:rFonts w:ascii="Marianne Light" w:hAnsi="Marianne Light"/>
          <w:sz w:val="18"/>
          <w:szCs w:val="18"/>
        </w:rPr>
        <w:t>Voir</w:t>
      </w:r>
      <w:r w:rsidRPr="002F36BD">
        <w:rPr>
          <w:rFonts w:ascii="Marianne Light" w:hAnsi="Marianne Light"/>
          <w:sz w:val="18"/>
          <w:szCs w:val="18"/>
        </w:rPr>
        <w:t xml:space="preserve"> annexes 5</w:t>
      </w:r>
      <w:r w:rsidRPr="002F36BD">
        <w:rPr>
          <w:rFonts w:ascii="Marianne Light" w:hAnsi="Marianne Light" w:cs="Calibri"/>
          <w:sz w:val="18"/>
          <w:szCs w:val="18"/>
        </w:rPr>
        <w:t xml:space="preserve"> et 6 de la Stratégie 3R</w:t>
      </w:r>
    </w:p>
  </w:footnote>
  <w:footnote w:id="2">
    <w:p w14:paraId="1B7B2FC7" w14:textId="77777777" w:rsidR="00AB5B99" w:rsidRDefault="00AB5B99" w:rsidP="00AB5B99">
      <w:pPr>
        <w:pStyle w:val="Notedebasdepage"/>
      </w:pPr>
      <w:r w:rsidRPr="002F36BD">
        <w:rPr>
          <w:rStyle w:val="Appelnotedebasdep"/>
          <w:color w:val="C00000"/>
        </w:rPr>
        <w:footnoteRef/>
      </w:r>
      <w:r w:rsidRPr="002F36BD">
        <w:t xml:space="preserve"> </w:t>
      </w:r>
      <w:r w:rsidR="002F36BD" w:rsidRPr="002F36BD">
        <w:rPr>
          <w:rFonts w:ascii="Marianne Light" w:hAnsi="Marianne Light"/>
          <w:sz w:val="18"/>
          <w:szCs w:val="18"/>
        </w:rPr>
        <w:t xml:space="preserve">Voir </w:t>
      </w:r>
      <w:r w:rsidRPr="002F36BD">
        <w:rPr>
          <w:rFonts w:ascii="Marianne Light" w:hAnsi="Marianne Light"/>
          <w:sz w:val="18"/>
          <w:szCs w:val="18"/>
        </w:rPr>
        <w:t>annexe 7 de la Stratégie 3R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AB3F" w14:textId="77777777" w:rsidR="00CB0A0C" w:rsidRDefault="0099624A">
    <w:pPr>
      <w:pStyle w:val="En-tte"/>
    </w:pPr>
    <w:r w:rsidRPr="00CB0A0C">
      <w:rPr>
        <w:noProof/>
      </w:rPr>
      <mc:AlternateContent>
        <mc:Choice Requires="wps">
          <w:drawing>
            <wp:anchor distT="0" distB="0" distL="114300" distR="114300" simplePos="0" relativeHeight="251659264" behindDoc="0" locked="0" layoutInCell="1" allowOverlap="1" wp14:anchorId="21E46F5C" wp14:editId="5390ECD2">
              <wp:simplePos x="0" y="0"/>
              <wp:positionH relativeFrom="margin">
                <wp:posOffset>-304800</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CF536" id="Rectangle 2" o:spid="_x0000_s1026" style="position:absolute;margin-left:-24pt;margin-top:80.25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" filled="f" strokecolor="black [3213]" strokeweight="1.5pt">
              <w10:wrap anchorx="margin"/>
            </v:rect>
          </w:pict>
        </mc:Fallback>
      </mc:AlternateContent>
    </w:r>
    <w:r w:rsidRPr="00CB0A0C">
      <w:rPr>
        <w:noProof/>
      </w:rPr>
      <w:drawing>
        <wp:anchor distT="0" distB="0" distL="114300" distR="114300" simplePos="0" relativeHeight="251660288" behindDoc="0" locked="0" layoutInCell="1" allowOverlap="1" wp14:anchorId="79DA0A4E" wp14:editId="3CCA4042">
          <wp:simplePos x="0" y="0"/>
          <wp:positionH relativeFrom="page">
            <wp:posOffset>2540</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A73D87"/>
    <w:multiLevelType w:val="hybridMultilevel"/>
    <w:tmpl w:val="6C624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681378"/>
    <w:multiLevelType w:val="hybridMultilevel"/>
    <w:tmpl w:val="26781104"/>
    <w:lvl w:ilvl="0" w:tplc="38BAB33E">
      <w:start w:val="1"/>
      <w:numFmt w:val="bullet"/>
      <w:lvlText w:val="-"/>
      <w:lvlJc w:val="left"/>
      <w:pPr>
        <w:ind w:left="1440" w:hanging="360"/>
      </w:pPr>
      <w:rPr>
        <w:rFonts w:ascii="Calibri" w:eastAsiaTheme="minorHAns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531A5E6D"/>
    <w:multiLevelType w:val="hybridMultilevel"/>
    <w:tmpl w:val="AF26C748"/>
    <w:lvl w:ilvl="0" w:tplc="38BAB33E">
      <w:start w:val="1"/>
      <w:numFmt w:val="bullet"/>
      <w:lvlText w:val="-"/>
      <w:lvlJc w:val="left"/>
      <w:pPr>
        <w:ind w:left="1440" w:hanging="360"/>
      </w:pPr>
      <w:rPr>
        <w:rFonts w:ascii="Calibri" w:eastAsiaTheme="minorHAnsi" w:hAnsi="Calibr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4D36152"/>
    <w:multiLevelType w:val="hybridMultilevel"/>
    <w:tmpl w:val="94BC7D02"/>
    <w:lvl w:ilvl="0" w:tplc="FA10DC94">
      <w:numFmt w:val="bullet"/>
      <w:lvlText w:val="-"/>
      <w:lvlJc w:val="left"/>
      <w:pPr>
        <w:ind w:left="720" w:hanging="360"/>
      </w:pPr>
      <w:rPr>
        <w:rFonts w:ascii="Marianne Light" w:eastAsiaTheme="minorHAnsi" w:hAnsi="Marianne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C03F03"/>
    <w:multiLevelType w:val="hybridMultilevel"/>
    <w:tmpl w:val="FCF01B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223AF2"/>
    <w:multiLevelType w:val="hybridMultilevel"/>
    <w:tmpl w:val="4668821C"/>
    <w:lvl w:ilvl="0" w:tplc="040C0003">
      <w:start w:val="1"/>
      <w:numFmt w:val="bullet"/>
      <w:lvlText w:val="o"/>
      <w:lvlJc w:val="left"/>
      <w:pPr>
        <w:ind w:left="1571" w:hanging="360"/>
      </w:pPr>
      <w:rPr>
        <w:rFonts w:ascii="Courier New" w:hAnsi="Courier New"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5D5B444C"/>
    <w:multiLevelType w:val="hybridMultilevel"/>
    <w:tmpl w:val="0B0ABA44"/>
    <w:lvl w:ilvl="0" w:tplc="38BAB33E">
      <w:start w:val="1"/>
      <w:numFmt w:val="bullet"/>
      <w:lvlText w:val="-"/>
      <w:lvlJc w:val="left"/>
      <w:pPr>
        <w:ind w:left="720" w:hanging="360"/>
      </w:pPr>
      <w:rPr>
        <w:rFonts w:ascii="Calibri" w:eastAsiaTheme="minorHAns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476062"/>
    <w:multiLevelType w:val="hybridMultilevel"/>
    <w:tmpl w:val="7BB42B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C253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88134C"/>
    <w:multiLevelType w:val="hybridMultilevel"/>
    <w:tmpl w:val="0BE6F21E"/>
    <w:lvl w:ilvl="0" w:tplc="38BAB33E">
      <w:start w:val="1"/>
      <w:numFmt w:val="bullet"/>
      <w:lvlText w:val="-"/>
      <w:lvlJc w:val="left"/>
      <w:pPr>
        <w:ind w:left="1440" w:hanging="360"/>
      </w:pPr>
      <w:rPr>
        <w:rFonts w:ascii="Calibri" w:eastAsiaTheme="minorHAns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5"/>
  </w:num>
  <w:num w:numId="4">
    <w:abstractNumId w:val="10"/>
  </w:num>
  <w:num w:numId="5">
    <w:abstractNumId w:val="6"/>
  </w:num>
  <w:num w:numId="6">
    <w:abstractNumId w:val="8"/>
  </w:num>
  <w:num w:numId="7">
    <w:abstractNumId w:val="4"/>
  </w:num>
  <w:num w:numId="8">
    <w:abstractNumId w:val="11"/>
  </w:num>
  <w:num w:numId="9">
    <w:abstractNumId w:val="3"/>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99"/>
    <w:rsid w:val="0003733E"/>
    <w:rsid w:val="00042B96"/>
    <w:rsid w:val="000E5E9B"/>
    <w:rsid w:val="00122711"/>
    <w:rsid w:val="00185882"/>
    <w:rsid w:val="001B3AAC"/>
    <w:rsid w:val="00224734"/>
    <w:rsid w:val="00242EFE"/>
    <w:rsid w:val="002F36BD"/>
    <w:rsid w:val="00305C3B"/>
    <w:rsid w:val="0031028D"/>
    <w:rsid w:val="0031795E"/>
    <w:rsid w:val="00353C54"/>
    <w:rsid w:val="003A1FC4"/>
    <w:rsid w:val="003B1A1E"/>
    <w:rsid w:val="003C6CA4"/>
    <w:rsid w:val="003F3691"/>
    <w:rsid w:val="003F4D34"/>
    <w:rsid w:val="004018B5"/>
    <w:rsid w:val="004A59CC"/>
    <w:rsid w:val="004F514E"/>
    <w:rsid w:val="005D5D09"/>
    <w:rsid w:val="00603929"/>
    <w:rsid w:val="006D7505"/>
    <w:rsid w:val="006E38C8"/>
    <w:rsid w:val="006F0A52"/>
    <w:rsid w:val="007349F4"/>
    <w:rsid w:val="008D6644"/>
    <w:rsid w:val="009256FF"/>
    <w:rsid w:val="0099624A"/>
    <w:rsid w:val="00A00299"/>
    <w:rsid w:val="00AB5B99"/>
    <w:rsid w:val="00AF7526"/>
    <w:rsid w:val="00B6298A"/>
    <w:rsid w:val="00B97A79"/>
    <w:rsid w:val="00BB50CD"/>
    <w:rsid w:val="00BD4FCB"/>
    <w:rsid w:val="00C10297"/>
    <w:rsid w:val="00C16502"/>
    <w:rsid w:val="00C3256C"/>
    <w:rsid w:val="00C80649"/>
    <w:rsid w:val="00C94652"/>
    <w:rsid w:val="00CB7714"/>
    <w:rsid w:val="00D339D7"/>
    <w:rsid w:val="00D85447"/>
    <w:rsid w:val="00E15AFF"/>
    <w:rsid w:val="00E50637"/>
    <w:rsid w:val="00E52FF7"/>
    <w:rsid w:val="00EC5B18"/>
    <w:rsid w:val="00EE2F27"/>
    <w:rsid w:val="00F92431"/>
    <w:rsid w:val="00FD66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135A"/>
  <w15:chartTrackingRefBased/>
  <w15:docId w15:val="{09EC3FC9-D8F3-4377-A495-4CA9190D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5B99"/>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AB5B99"/>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semiHidden/>
    <w:unhideWhenUsed/>
    <w:qFormat/>
    <w:rsid w:val="004018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5B99"/>
    <w:rPr>
      <w:rFonts w:ascii="Marianne" w:eastAsiaTheme="majorEastAsia" w:hAnsi="Marianne" w:cstheme="majorBidi"/>
      <w:color w:val="000000" w:themeColor="text1"/>
      <w:sz w:val="32"/>
      <w:szCs w:val="32"/>
    </w:rPr>
  </w:style>
  <w:style w:type="paragraph" w:styleId="En-tte">
    <w:name w:val="header"/>
    <w:basedOn w:val="Normal"/>
    <w:link w:val="En-tteCar"/>
    <w:uiPriority w:val="99"/>
    <w:unhideWhenUsed/>
    <w:rsid w:val="00AB5B99"/>
    <w:pPr>
      <w:tabs>
        <w:tab w:val="center" w:pos="4536"/>
        <w:tab w:val="right" w:pos="9072"/>
      </w:tabs>
      <w:spacing w:after="0" w:line="240" w:lineRule="auto"/>
    </w:pPr>
  </w:style>
  <w:style w:type="character" w:customStyle="1" w:styleId="En-tteCar">
    <w:name w:val="En-tête Car"/>
    <w:basedOn w:val="Policepardfaut"/>
    <w:link w:val="En-tte"/>
    <w:uiPriority w:val="99"/>
    <w:rsid w:val="00AB5B99"/>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AB5B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5B99"/>
    <w:rPr>
      <w:rFonts w:ascii="Calibri" w:eastAsia="Times New Roman" w:hAnsi="Calibri" w:cs="Times New Roman"/>
      <w:color w:val="000000"/>
      <w:kern w:val="28"/>
      <w:sz w:val="20"/>
      <w:szCs w:val="20"/>
      <w:lang w:eastAsia="fr-FR"/>
      <w14:ligatures w14:val="standard"/>
      <w14:cntxtAlts/>
    </w:rPr>
  </w:style>
  <w:style w:type="paragraph" w:styleId="En-ttedetabledesmatires">
    <w:name w:val="TOC Heading"/>
    <w:basedOn w:val="Titre1"/>
    <w:next w:val="Normal"/>
    <w:uiPriority w:val="39"/>
    <w:unhideWhenUsed/>
    <w:qFormat/>
    <w:rsid w:val="00AB5B99"/>
    <w:pPr>
      <w:outlineLvl w:val="9"/>
    </w:pPr>
    <w:rPr>
      <w:lang w:eastAsia="fr-FR"/>
    </w:rPr>
  </w:style>
  <w:style w:type="paragraph" w:styleId="TM1">
    <w:name w:val="toc 1"/>
    <w:basedOn w:val="Normal"/>
    <w:next w:val="Normal"/>
    <w:autoRedefine/>
    <w:uiPriority w:val="39"/>
    <w:unhideWhenUsed/>
    <w:rsid w:val="00AB5B99"/>
    <w:pPr>
      <w:spacing w:after="100"/>
    </w:pPr>
    <w:rPr>
      <w:rFonts w:ascii="Marianne" w:hAnsi="Marianne"/>
      <w:b/>
    </w:rPr>
  </w:style>
  <w:style w:type="character" w:styleId="Lienhypertexte">
    <w:name w:val="Hyperlink"/>
    <w:basedOn w:val="Policepardfaut"/>
    <w:uiPriority w:val="99"/>
    <w:unhideWhenUsed/>
    <w:rsid w:val="00AB5B99"/>
    <w:rPr>
      <w:color w:val="0563C1" w:themeColor="hyperlink"/>
      <w:u w:val="single"/>
    </w:rPr>
  </w:style>
  <w:style w:type="paragraph" w:customStyle="1" w:styleId="TITREPRINCIPAL1repage">
    <w:name w:val="TITRE PRINCIPAL (1re page)"/>
    <w:basedOn w:val="Normal"/>
    <w:link w:val="TITREPRINCIPAL1repageCar"/>
    <w:qFormat/>
    <w:rsid w:val="00AB5B99"/>
    <w:pPr>
      <w:spacing w:before="360" w:after="240" w:line="286" w:lineRule="auto"/>
    </w:pPr>
    <w:rPr>
      <w:rFonts w:ascii="Marianne" w:hAnsi="Marianne" w:cs="Arial"/>
      <w:b/>
      <w:bCs/>
      <w:color w:val="auto"/>
      <w:sz w:val="36"/>
      <w:szCs w:val="36"/>
    </w:rPr>
  </w:style>
  <w:style w:type="character" w:customStyle="1" w:styleId="TITREPRINCIPAL1repageCar">
    <w:name w:val="TITRE PRINCIPAL (1re page) Car"/>
    <w:basedOn w:val="Policepardfaut"/>
    <w:link w:val="TITREPRINCIPAL1repage"/>
    <w:rsid w:val="00AB5B99"/>
    <w:rPr>
      <w:rFonts w:ascii="Marianne" w:eastAsia="Times New Roman" w:hAnsi="Marianne" w:cs="Arial"/>
      <w:b/>
      <w:bCs/>
      <w:kern w:val="28"/>
      <w:sz w:val="36"/>
      <w:szCs w:val="36"/>
      <w:lang w:eastAsia="fr-FR"/>
      <w14:ligatures w14:val="standard"/>
      <w14:cntxtAlts/>
    </w:rPr>
  </w:style>
  <w:style w:type="paragraph" w:customStyle="1" w:styleId="Pucenoir">
    <w:name w:val="Puce noir"/>
    <w:basedOn w:val="Paragraphedeliste"/>
    <w:link w:val="PucenoirCar"/>
    <w:qFormat/>
    <w:rsid w:val="00AB5B99"/>
    <w:pPr>
      <w:numPr>
        <w:numId w:val="1"/>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B5B99"/>
    <w:rPr>
      <w:rFonts w:ascii="Marianne Light" w:hAnsi="Marianne Light"/>
      <w:sz w:val="18"/>
      <w:szCs w:val="18"/>
      <w:lang w:eastAsia="fr-FR"/>
    </w:rPr>
  </w:style>
  <w:style w:type="paragraph" w:customStyle="1" w:styleId="TexteCourant">
    <w:name w:val="Texte Courant"/>
    <w:basedOn w:val="Normal"/>
    <w:link w:val="TexteCourantCar"/>
    <w:qFormat/>
    <w:rsid w:val="00AB5B99"/>
    <w:pPr>
      <w:jc w:val="both"/>
    </w:pPr>
    <w:rPr>
      <w:rFonts w:ascii="Marianne Light" w:hAnsi="Marianne Light" w:cs="Arial"/>
      <w:sz w:val="18"/>
    </w:rPr>
  </w:style>
  <w:style w:type="character" w:customStyle="1" w:styleId="TexteCourantCar">
    <w:name w:val="Texte Courant Car"/>
    <w:basedOn w:val="Policepardfaut"/>
    <w:link w:val="TexteCourant"/>
    <w:rsid w:val="00AB5B99"/>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B5B99"/>
    <w:pPr>
      <w:numPr>
        <w:ilvl w:val="1"/>
        <w:numId w:val="2"/>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B5B99"/>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B5B99"/>
    <w:pPr>
      <w:spacing w:line="286" w:lineRule="auto"/>
      <w:contextualSpacing/>
    </w:pPr>
    <w:rPr>
      <w:rFonts w:ascii="Marianne Light" w:eastAsia="Calibri" w:hAnsi="Marianne Light" w:cs="Arial"/>
      <w:sz w:val="18"/>
      <w:lang w:eastAsia="en-US"/>
    </w:rPr>
  </w:style>
  <w:style w:type="character" w:customStyle="1" w:styleId="TexteexerguesurligngrisCar">
    <w:name w:val="Texte exergue surligné gris Car"/>
    <w:basedOn w:val="Policepardfaut"/>
    <w:link w:val="Texteexerguesurligngris"/>
    <w:rsid w:val="00AB5B99"/>
    <w:rPr>
      <w:rFonts w:ascii="Marianne Light" w:eastAsia="Calibri" w:hAnsi="Marianne Light" w:cs="Arial"/>
      <w:color w:val="000000"/>
      <w:kern w:val="28"/>
      <w:sz w:val="18"/>
      <w:szCs w:val="20"/>
      <w14:ligatures w14:val="standard"/>
      <w14:cntxtAlts/>
    </w:rPr>
  </w:style>
  <w:style w:type="paragraph" w:styleId="Paragraphedeliste">
    <w:name w:val="List Paragraph"/>
    <w:aliases w:val="ADEME Paragraphe de liste,Listes,Resume Title,Citation List,Ha,List Paragraph1,Body,List Paragraph_Table bullets,Bullet List Paragraph,1st level - Bullet List Paragraph,Lettre d'introduction,Paragrafo elenco,Medium Grid 1 - Accent 21"/>
    <w:basedOn w:val="Normal"/>
    <w:link w:val="ParagraphedelisteCar"/>
    <w:uiPriority w:val="34"/>
    <w:qFormat/>
    <w:rsid w:val="00AB5B99"/>
    <w:pPr>
      <w:ind w:left="720"/>
      <w:contextualSpacing/>
    </w:pPr>
  </w:style>
  <w:style w:type="paragraph" w:styleId="NormalWeb">
    <w:name w:val="Normal (Web)"/>
    <w:basedOn w:val="Normal"/>
    <w:uiPriority w:val="99"/>
    <w:semiHidden/>
    <w:unhideWhenUsed/>
    <w:rsid w:val="00AB5B99"/>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ParagraphedelisteCar">
    <w:name w:val="Paragraphe de liste Car"/>
    <w:aliases w:val="ADEME Paragraphe de liste Car,Listes Car,Resume Title Car,Citation List Car,Ha Car,List Paragraph1 Car,Body Car,List Paragraph_Table bullets Car,Bullet List Paragraph Car,1st level - Bullet List Paragraph Car,Paragrafo elenco Car"/>
    <w:basedOn w:val="Policepardfaut"/>
    <w:link w:val="Paragraphedeliste"/>
    <w:uiPriority w:val="34"/>
    <w:qFormat/>
    <w:rsid w:val="00AB5B99"/>
    <w:rPr>
      <w:rFonts w:ascii="Calibri" w:eastAsia="Times New Roman" w:hAnsi="Calibri" w:cs="Times New Roman"/>
      <w:color w:val="000000"/>
      <w:kern w:val="28"/>
      <w:sz w:val="20"/>
      <w:szCs w:val="20"/>
      <w:lang w:eastAsia="fr-FR"/>
      <w14:ligatures w14:val="standard"/>
      <w14:cntxtAlts/>
    </w:rPr>
  </w:style>
  <w:style w:type="paragraph" w:styleId="Notedebasdepage">
    <w:name w:val="footnote text"/>
    <w:basedOn w:val="Normal"/>
    <w:link w:val="NotedebasdepageCar"/>
    <w:uiPriority w:val="99"/>
    <w:semiHidden/>
    <w:unhideWhenUsed/>
    <w:rsid w:val="00AB5B99"/>
    <w:pPr>
      <w:spacing w:after="0" w:line="240" w:lineRule="auto"/>
    </w:pPr>
  </w:style>
  <w:style w:type="character" w:customStyle="1" w:styleId="NotedebasdepageCar">
    <w:name w:val="Note de bas de page Car"/>
    <w:basedOn w:val="Policepardfaut"/>
    <w:link w:val="Notedebasdepage"/>
    <w:uiPriority w:val="99"/>
    <w:semiHidden/>
    <w:rsid w:val="00AB5B99"/>
    <w:rPr>
      <w:rFonts w:ascii="Calibri" w:eastAsia="Times New Roman" w:hAnsi="Calibri" w:cs="Times New Roman"/>
      <w:color w:val="000000"/>
      <w:kern w:val="28"/>
      <w:sz w:val="20"/>
      <w:szCs w:val="20"/>
      <w:lang w:eastAsia="fr-FR"/>
      <w14:ligatures w14:val="standard"/>
      <w14:cntxtAlts/>
    </w:rPr>
  </w:style>
  <w:style w:type="character" w:styleId="Appelnotedebasdep">
    <w:name w:val="footnote reference"/>
    <w:basedOn w:val="Policepardfaut"/>
    <w:uiPriority w:val="99"/>
    <w:semiHidden/>
    <w:unhideWhenUsed/>
    <w:rsid w:val="00AB5B99"/>
    <w:rPr>
      <w:vertAlign w:val="superscript"/>
    </w:rPr>
  </w:style>
  <w:style w:type="paragraph" w:styleId="Textebrut">
    <w:name w:val="Plain Text"/>
    <w:basedOn w:val="Normal"/>
    <w:link w:val="TextebrutCar"/>
    <w:uiPriority w:val="99"/>
    <w:unhideWhenUsed/>
    <w:rsid w:val="00AB5B99"/>
    <w:pPr>
      <w:spacing w:after="0" w:line="240" w:lineRule="auto"/>
    </w:pPr>
    <w:rPr>
      <w:rFonts w:ascii="Consolas" w:eastAsiaTheme="minorHAnsi" w:hAnsi="Consolas" w:cstheme="minorBidi"/>
      <w:color w:val="auto"/>
      <w:kern w:val="0"/>
      <w:sz w:val="21"/>
      <w:szCs w:val="21"/>
      <w:lang w:eastAsia="en-US"/>
      <w14:ligatures w14:val="none"/>
      <w14:cntxtAlts w14:val="0"/>
    </w:rPr>
  </w:style>
  <w:style w:type="character" w:customStyle="1" w:styleId="TextebrutCar">
    <w:name w:val="Texte brut Car"/>
    <w:basedOn w:val="Policepardfaut"/>
    <w:link w:val="Textebrut"/>
    <w:uiPriority w:val="99"/>
    <w:rsid w:val="00AB5B99"/>
    <w:rPr>
      <w:rFonts w:ascii="Consolas" w:hAnsi="Consolas"/>
      <w:sz w:val="21"/>
      <w:szCs w:val="21"/>
    </w:rPr>
  </w:style>
  <w:style w:type="table" w:styleId="Grilledutableau">
    <w:name w:val="Table Grid"/>
    <w:basedOn w:val="TableauNormal"/>
    <w:uiPriority w:val="39"/>
    <w:rsid w:val="00D33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03929"/>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arquedecommentaire">
    <w:name w:val="annotation reference"/>
    <w:basedOn w:val="Policepardfaut"/>
    <w:uiPriority w:val="99"/>
    <w:semiHidden/>
    <w:unhideWhenUsed/>
    <w:rsid w:val="007349F4"/>
    <w:rPr>
      <w:sz w:val="16"/>
      <w:szCs w:val="16"/>
    </w:rPr>
  </w:style>
  <w:style w:type="paragraph" w:styleId="Commentaire">
    <w:name w:val="annotation text"/>
    <w:basedOn w:val="Normal"/>
    <w:link w:val="CommentaireCar"/>
    <w:uiPriority w:val="99"/>
    <w:unhideWhenUsed/>
    <w:rsid w:val="007349F4"/>
    <w:pPr>
      <w:spacing w:line="240" w:lineRule="auto"/>
    </w:pPr>
  </w:style>
  <w:style w:type="character" w:customStyle="1" w:styleId="CommentaireCar">
    <w:name w:val="Commentaire Car"/>
    <w:basedOn w:val="Policepardfaut"/>
    <w:link w:val="Commentaire"/>
    <w:uiPriority w:val="99"/>
    <w:rsid w:val="007349F4"/>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7349F4"/>
    <w:rPr>
      <w:b/>
      <w:bCs/>
    </w:rPr>
  </w:style>
  <w:style w:type="character" w:customStyle="1" w:styleId="ObjetducommentaireCar">
    <w:name w:val="Objet du commentaire Car"/>
    <w:basedOn w:val="CommentaireCar"/>
    <w:link w:val="Objetducommentaire"/>
    <w:uiPriority w:val="99"/>
    <w:semiHidden/>
    <w:rsid w:val="007349F4"/>
    <w:rPr>
      <w:rFonts w:ascii="Calibri" w:eastAsia="Times New Roman" w:hAnsi="Calibri" w:cs="Times New Roman"/>
      <w:b/>
      <w:bCs/>
      <w:color w:val="000000"/>
      <w:kern w:val="28"/>
      <w:sz w:val="20"/>
      <w:szCs w:val="20"/>
      <w:lang w:eastAsia="fr-FR"/>
      <w14:ligatures w14:val="standard"/>
      <w14:cntxtAlts/>
    </w:rPr>
  </w:style>
  <w:style w:type="character" w:customStyle="1" w:styleId="Titre2Car">
    <w:name w:val="Titre 2 Car"/>
    <w:basedOn w:val="Policepardfaut"/>
    <w:link w:val="Titre2"/>
    <w:uiPriority w:val="9"/>
    <w:semiHidden/>
    <w:rsid w:val="004018B5"/>
    <w:rPr>
      <w:rFonts w:asciiTheme="majorHAnsi" w:eastAsiaTheme="majorEastAsia" w:hAnsiTheme="majorHAnsi" w:cstheme="majorBidi"/>
      <w:color w:val="2E74B5" w:themeColor="accent1" w:themeShade="BF"/>
      <w:kern w:val="28"/>
      <w:sz w:val="26"/>
      <w:szCs w:val="26"/>
      <w:lang w:eastAsia="fr-FR"/>
      <w14:ligatures w14:val="standard"/>
      <w14:cntxtAlts/>
    </w:rPr>
  </w:style>
  <w:style w:type="paragraph" w:styleId="TM2">
    <w:name w:val="toc 2"/>
    <w:basedOn w:val="Normal"/>
    <w:next w:val="Normal"/>
    <w:autoRedefine/>
    <w:uiPriority w:val="39"/>
    <w:unhideWhenUsed/>
    <w:rsid w:val="004A59CC"/>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073077">
      <w:bodyDiv w:val="1"/>
      <w:marLeft w:val="0"/>
      <w:marRight w:val="0"/>
      <w:marTop w:val="0"/>
      <w:marBottom w:val="0"/>
      <w:divBdr>
        <w:top w:val="none" w:sz="0" w:space="0" w:color="auto"/>
        <w:left w:val="none" w:sz="0" w:space="0" w:color="auto"/>
        <w:bottom w:val="none" w:sz="0" w:space="0" w:color="auto"/>
        <w:right w:val="none" w:sz="0" w:space="0" w:color="auto"/>
      </w:divBdr>
    </w:div>
    <w:div w:id="932010776">
      <w:bodyDiv w:val="1"/>
      <w:marLeft w:val="0"/>
      <w:marRight w:val="0"/>
      <w:marTop w:val="0"/>
      <w:marBottom w:val="0"/>
      <w:divBdr>
        <w:top w:val="none" w:sz="0" w:space="0" w:color="auto"/>
        <w:left w:val="none" w:sz="0" w:space="0" w:color="auto"/>
        <w:bottom w:val="none" w:sz="0" w:space="0" w:color="auto"/>
        <w:right w:val="none" w:sz="0" w:space="0" w:color="auto"/>
      </w:divBdr>
    </w:div>
    <w:div w:id="1500005201">
      <w:bodyDiv w:val="1"/>
      <w:marLeft w:val="0"/>
      <w:marRight w:val="0"/>
      <w:marTop w:val="0"/>
      <w:marBottom w:val="0"/>
      <w:divBdr>
        <w:top w:val="none" w:sz="0" w:space="0" w:color="auto"/>
        <w:left w:val="none" w:sz="0" w:space="0" w:color="auto"/>
        <w:bottom w:val="none" w:sz="0" w:space="0" w:color="auto"/>
        <w:right w:val="none" w:sz="0" w:space="0" w:color="auto"/>
      </w:divBdr>
    </w:div>
    <w:div w:id="1597908962">
      <w:bodyDiv w:val="1"/>
      <w:marLeft w:val="0"/>
      <w:marRight w:val="0"/>
      <w:marTop w:val="0"/>
      <w:marBottom w:val="0"/>
      <w:divBdr>
        <w:top w:val="none" w:sz="0" w:space="0" w:color="auto"/>
        <w:left w:val="none" w:sz="0" w:space="0" w:color="auto"/>
        <w:bottom w:val="none" w:sz="0" w:space="0" w:color="auto"/>
        <w:right w:val="none" w:sz="0" w:space="0" w:color="auto"/>
      </w:divBdr>
    </w:div>
    <w:div w:id="18702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irie.ademe.fr/dechets-economie-circulaire/4339-recommandations-pour-un-diagnostic-emballag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brairie.ademe.fr/dechets-economie-circulaire/5301-reemploi-des-emballages-et-alternatives-aux-emballages-plastiques-a-usage-unique.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B80FA-5879-4AF5-852F-E6A0876F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2927</Words>
  <Characters>16103</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KERTESZ Juliette</dc:creator>
  <cp:keywords/>
  <dc:description/>
  <cp:lastModifiedBy>KERTESZ Juliette</cp:lastModifiedBy>
  <cp:revision>29</cp:revision>
  <dcterms:created xsi:type="dcterms:W3CDTF">2022-03-03T14:54:00Z</dcterms:created>
  <dcterms:modified xsi:type="dcterms:W3CDTF">2022-03-31T07:57:00Z</dcterms:modified>
</cp:coreProperties>
</file>