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846A" w14:textId="77777777" w:rsidR="00B95D98" w:rsidRDefault="00B95D98" w:rsidP="0010603A">
      <w:pPr>
        <w:rPr>
          <w:rFonts w:ascii="Marianne" w:hAnsi="Marianne"/>
        </w:rPr>
      </w:pPr>
    </w:p>
    <w:tbl>
      <w:tblPr>
        <w:tblStyle w:val="Grilledutableau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737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731"/>
      </w:tblGrid>
      <w:tr w:rsidR="00B95D98" w:rsidRPr="00BD146A" w14:paraId="0FB9A9A4" w14:textId="77777777" w:rsidTr="000245D6">
        <w:trPr>
          <w:trHeight w:val="567"/>
        </w:trPr>
        <w:tc>
          <w:tcPr>
            <w:tcW w:w="6237" w:type="dxa"/>
          </w:tcPr>
          <w:p w14:paraId="319443DE" w14:textId="1A45A635" w:rsidR="00B95D98" w:rsidRPr="00E02737" w:rsidRDefault="00B95D98" w:rsidP="000245D6">
            <w:pPr>
              <w:pStyle w:val="NoteTitre"/>
              <w:spacing w:after="120" w:line="240" w:lineRule="auto"/>
              <w:rPr>
                <w:rFonts w:ascii="Marianne" w:hAnsi="Marianne"/>
              </w:rPr>
            </w:pPr>
            <w:r w:rsidRPr="00E02737">
              <w:rPr>
                <w:rFonts w:ascii="Marianne" w:hAnsi="Marianne"/>
              </w:rPr>
              <w:t>auradechet</w:t>
            </w:r>
          </w:p>
          <w:p w14:paraId="5C86DFD0" w14:textId="77777777" w:rsidR="00B95D98" w:rsidRDefault="00B95D98" w:rsidP="00B95D98">
            <w:pPr>
              <w:pStyle w:val="SOUS-TITREPRINCIPAL1repage"/>
              <w:rPr>
                <w:caps/>
                <w:sz w:val="22"/>
                <w:szCs w:val="22"/>
              </w:rPr>
            </w:pPr>
            <w:r w:rsidRPr="00B95D98">
              <w:rPr>
                <w:caps/>
                <w:sz w:val="22"/>
                <w:szCs w:val="22"/>
              </w:rPr>
              <w:t xml:space="preserve">Volet technique </w:t>
            </w:r>
          </w:p>
          <w:p w14:paraId="127D1709" w14:textId="16CB536D" w:rsidR="00B95D98" w:rsidRPr="00296139" w:rsidRDefault="00B95D98" w:rsidP="00296139">
            <w:pPr>
              <w:pStyle w:val="Date"/>
              <w:spacing w:after="120" w:line="240" w:lineRule="auto"/>
              <w:jc w:val="left"/>
              <w:rPr>
                <w:rFonts w:ascii="Marianne" w:hAnsi="Marianne"/>
              </w:rPr>
            </w:pPr>
            <w:r w:rsidRPr="00296139">
              <w:rPr>
                <w:rFonts w:ascii="Marianne" w:hAnsi="Marianne"/>
              </w:rPr>
              <w:t>Construction et modernisation de déchèteries pour professionnels</w:t>
            </w:r>
          </w:p>
          <w:p w14:paraId="1FFC7B8F" w14:textId="3333B9AE" w:rsidR="00B95D98" w:rsidRPr="00B95D98" w:rsidRDefault="00B95D98" w:rsidP="000245D6">
            <w:pPr>
              <w:pStyle w:val="NoteSous-titre"/>
              <w:spacing w:before="0" w:after="120" w:line="240" w:lineRule="auto"/>
              <w:contextualSpacing w:val="0"/>
              <w:rPr>
                <w:rFonts w:ascii="Marianne" w:hAnsi="Marianne"/>
                <w:caps/>
                <w:sz w:val="24"/>
              </w:rPr>
            </w:pPr>
          </w:p>
        </w:tc>
        <w:tc>
          <w:tcPr>
            <w:tcW w:w="3731" w:type="dxa"/>
          </w:tcPr>
          <w:p w14:paraId="341CE39C" w14:textId="220CC851" w:rsidR="00B95D98" w:rsidRPr="00B95D98" w:rsidRDefault="00B95D98" w:rsidP="000245D6">
            <w:pPr>
              <w:pStyle w:val="Date"/>
              <w:spacing w:after="120" w:line="240" w:lineRule="auto"/>
              <w:rPr>
                <w:rFonts w:ascii="Marianne" w:hAnsi="Marianne"/>
                <w:b/>
                <w:bCs/>
              </w:rPr>
            </w:pPr>
            <w:r w:rsidRPr="00B95D98">
              <w:rPr>
                <w:rFonts w:ascii="Marianne" w:hAnsi="Marianne"/>
                <w:b/>
                <w:bCs/>
              </w:rPr>
              <w:t>202</w:t>
            </w:r>
            <w:r w:rsidR="00CD7678">
              <w:rPr>
                <w:rFonts w:ascii="Marianne" w:hAnsi="Marianne"/>
                <w:b/>
                <w:bCs/>
              </w:rPr>
              <w:t>5</w:t>
            </w:r>
            <w:r w:rsidRPr="00B95D98">
              <w:rPr>
                <w:rFonts w:ascii="Marianne" w:hAnsi="Marianne"/>
                <w:b/>
                <w:bCs/>
              </w:rPr>
              <w:t xml:space="preserve">   </w:t>
            </w:r>
          </w:p>
          <w:p w14:paraId="53549629" w14:textId="4A30A5F5" w:rsidR="00B95D98" w:rsidRPr="00B95D98" w:rsidRDefault="00B95D98" w:rsidP="000245D6">
            <w:pPr>
              <w:pStyle w:val="Date"/>
              <w:spacing w:after="120" w:line="240" w:lineRule="auto"/>
              <w:rPr>
                <w:rFonts w:ascii="Marianne" w:hAnsi="Marianne"/>
              </w:rPr>
            </w:pPr>
            <w:r w:rsidRPr="00B95D98">
              <w:rPr>
                <w:rFonts w:ascii="Marianne" w:hAnsi="Marianne"/>
              </w:rPr>
              <w:t xml:space="preserve">ADEME Auvergne-Rhône-Alpes  </w:t>
            </w:r>
          </w:p>
          <w:p w14:paraId="6F118F77" w14:textId="3FB2029F" w:rsidR="00B95D98" w:rsidRPr="00B95D98" w:rsidRDefault="00B95D98" w:rsidP="000245D6">
            <w:pPr>
              <w:pStyle w:val="Date"/>
              <w:spacing w:after="120" w:line="240" w:lineRule="auto"/>
              <w:rPr>
                <w:rFonts w:ascii="Marianne" w:hAnsi="Marianne"/>
                <w:sz w:val="20"/>
                <w:szCs w:val="22"/>
              </w:rPr>
            </w:pPr>
          </w:p>
        </w:tc>
      </w:tr>
    </w:tbl>
    <w:p w14:paraId="6ADF51E5" w14:textId="7EC86D6A" w:rsidR="00B95D98" w:rsidRDefault="0009562A" w:rsidP="00B95D98">
      <w:pPr>
        <w:rPr>
          <w:rFonts w:ascii="Marianne" w:hAnsi="Marianne"/>
        </w:rPr>
        <w:sectPr w:rsidR="00B95D98" w:rsidSect="00B1165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159" w:right="964" w:bottom="1418" w:left="964" w:header="737" w:footer="454" w:gutter="0"/>
          <w:cols w:space="708"/>
          <w:titlePg/>
          <w:docGrid w:linePitch="360"/>
        </w:sectPr>
      </w:pPr>
      <w:r w:rsidRPr="00D909B1">
        <w:rPr>
          <w:rFonts w:ascii="Marianne" w:hAnsi="Marianne"/>
          <w:noProof/>
        </w:rPr>
        <mc:AlternateContent>
          <mc:Choice Requires="wps">
            <w:drawing>
              <wp:inline distT="0" distB="0" distL="0" distR="0" wp14:anchorId="6A1A65F1" wp14:editId="11C5BC79">
                <wp:extent cx="6038850" cy="3158490"/>
                <wp:effectExtent l="0" t="0" r="0" b="381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5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35FB900" w14:textId="77777777" w:rsidR="0009562A" w:rsidRDefault="0009562A" w:rsidP="0009562A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A48F405" w14:textId="331E3E99" w:rsidR="0009562A" w:rsidRDefault="0009562A" w:rsidP="0009562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09640322" w:history="1"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BC60E14" w14:textId="2261AB1F" w:rsidR="0009562A" w:rsidRDefault="0009562A" w:rsidP="0009562A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3" w:history="1"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816D9D3" w14:textId="36FDAB16" w:rsidR="0009562A" w:rsidRDefault="0009562A" w:rsidP="0009562A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4" w:history="1"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FAF5535" w14:textId="5C96CC35" w:rsidR="0009562A" w:rsidRDefault="0009562A" w:rsidP="0009562A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5" w:history="1"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464BF21" w14:textId="45E7312E" w:rsidR="0009562A" w:rsidRDefault="0009562A" w:rsidP="0009562A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6" w:history="1">
                                  <w:r w:rsidRPr="00352C5A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05058A" w14:textId="7FB037D7" w:rsidR="0009562A" w:rsidRDefault="0009562A" w:rsidP="0009562A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7" w:history="1"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Indicateurs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3B273F1" w14:textId="1364B41B" w:rsidR="0009562A" w:rsidRDefault="0009562A" w:rsidP="0009562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8" w:history="1">
                                  <w:r w:rsidRPr="00352C5A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016EBA6" w14:textId="4BB316BC" w:rsidR="0009562A" w:rsidRDefault="0009562A" w:rsidP="0009562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9" w:history="1">
                                  <w:r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A5B05F7" w14:textId="2069E7E1" w:rsidR="0009562A" w:rsidRDefault="0009562A" w:rsidP="0009562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30" w:history="1">
                                  <w:r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_Toc109640330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0260E5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100933A" w14:textId="77777777" w:rsidR="0009562A" w:rsidRDefault="0009562A" w:rsidP="0009562A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0E1CB7EB" w14:textId="77777777" w:rsidR="0009562A" w:rsidRDefault="0009562A" w:rsidP="00095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1A65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75.5pt;height:24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35FB900" w14:textId="77777777" w:rsidR="0009562A" w:rsidRDefault="0009562A" w:rsidP="0009562A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A48F405" w14:textId="331E3E99" w:rsidR="0009562A" w:rsidRDefault="0009562A" w:rsidP="0009562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09640322" w:history="1"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BC60E14" w14:textId="2261AB1F" w:rsidR="0009562A" w:rsidRDefault="0009562A" w:rsidP="0009562A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3" w:history="1">
                            <w:r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816D9D3" w14:textId="36FDAB16" w:rsidR="0009562A" w:rsidRDefault="0009562A" w:rsidP="0009562A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4" w:history="1">
                            <w:r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FAF5535" w14:textId="5C96CC35" w:rsidR="0009562A" w:rsidRDefault="0009562A" w:rsidP="0009562A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5" w:history="1">
                            <w:r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464BF21" w14:textId="45E7312E" w:rsidR="0009562A" w:rsidRDefault="0009562A" w:rsidP="0009562A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6" w:history="1">
                            <w:r w:rsidRPr="00352C5A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05058A" w14:textId="7FB037D7" w:rsidR="0009562A" w:rsidRDefault="0009562A" w:rsidP="0009562A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7" w:history="1">
                            <w:r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Indicateurs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3B273F1" w14:textId="1364B41B" w:rsidR="0009562A" w:rsidRDefault="0009562A" w:rsidP="0009562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8" w:history="1">
                            <w:r w:rsidRPr="00352C5A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016EBA6" w14:textId="4BB316BC" w:rsidR="0009562A" w:rsidRDefault="0009562A" w:rsidP="0009562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9" w:history="1">
                            <w:r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_Toc109640329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A5B05F7" w14:textId="2069E7E1" w:rsidR="0009562A" w:rsidRDefault="0009562A" w:rsidP="0009562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30" w:history="1">
                            <w:r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_Toc109640330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0260E5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100933A" w14:textId="77777777" w:rsidR="0009562A" w:rsidRDefault="0009562A" w:rsidP="0009562A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0E1CB7EB" w14:textId="77777777" w:rsidR="0009562A" w:rsidRDefault="0009562A" w:rsidP="0009562A"/>
                  </w:txbxContent>
                </v:textbox>
                <w10:anchorlock/>
              </v:shape>
            </w:pict>
          </mc:Fallback>
        </mc:AlternateContent>
      </w: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899549"/>
      <w:bookmarkStart w:id="11" w:name="_Toc62719645"/>
      <w:bookmarkStart w:id="12" w:name="_Toc109640322"/>
      <w:r w:rsidRPr="00C55275">
        <w:rPr>
          <w:rFonts w:eastAsia="Calibri"/>
        </w:rPr>
        <w:lastRenderedPageBreak/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8899550"/>
      <w:bookmarkStart w:id="24" w:name="_Toc62719646"/>
      <w:bookmarkStart w:id="25" w:name="_Toc109640323"/>
      <w:r w:rsidRPr="00C55275">
        <w:rPr>
          <w:rFonts w:eastAsia="Calibri"/>
        </w:rPr>
        <w:t>Montage juridique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36DB86B" w14:textId="77777777" w:rsidR="00D909B1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la nature du montage juridique pour la conception, la construction et l’exploitation en indiquant, le cas échéant, les différents partenaires.</w:t>
      </w:r>
    </w:p>
    <w:p w14:paraId="0102F58F" w14:textId="0348C102" w:rsidR="00A95195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le partage des responsabilités sur le projet, notamment les modalités d’engagement du fournisseur sur les garanties de performance.</w:t>
      </w:r>
    </w:p>
    <w:p w14:paraId="39030700" w14:textId="536D9EE0" w:rsidR="00A228CA" w:rsidRPr="00D909B1" w:rsidRDefault="00A228CA" w:rsidP="00AE64BA">
      <w:pPr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Fournir une preuve d’engagement, signé</w:t>
      </w:r>
      <w:r w:rsidR="00694111">
        <w:rPr>
          <w:rFonts w:ascii="Marianne Light" w:hAnsi="Marianne Light"/>
          <w:sz w:val="18"/>
          <w:szCs w:val="18"/>
        </w:rPr>
        <w:t>e</w:t>
      </w:r>
      <w:r>
        <w:rPr>
          <w:rFonts w:ascii="Marianne Light" w:hAnsi="Marianne Light"/>
          <w:sz w:val="18"/>
          <w:szCs w:val="18"/>
        </w:rPr>
        <w:t xml:space="preserve">, de la part de la collectivité à ne plus accueillir de </w:t>
      </w:r>
      <w:r w:rsidR="00694111">
        <w:rPr>
          <w:rFonts w:ascii="Marianne Light" w:hAnsi="Marianne Light"/>
          <w:sz w:val="18"/>
          <w:szCs w:val="18"/>
        </w:rPr>
        <w:t xml:space="preserve">déchets d’activités économiques </w:t>
      </w:r>
      <w:r w:rsidR="00C94B7A">
        <w:rPr>
          <w:rFonts w:ascii="Marianne Light" w:hAnsi="Marianne Light"/>
          <w:sz w:val="18"/>
          <w:szCs w:val="18"/>
        </w:rPr>
        <w:t xml:space="preserve">(DAE) </w:t>
      </w:r>
      <w:r>
        <w:rPr>
          <w:rFonts w:ascii="Marianne Light" w:hAnsi="Marianne Light"/>
          <w:sz w:val="18"/>
          <w:szCs w:val="18"/>
        </w:rPr>
        <w:t>dans les déchèteries relevant du service public.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6" w:name="_Toc51062367"/>
      <w:bookmarkStart w:id="27" w:name="_Toc51064062"/>
      <w:bookmarkStart w:id="28" w:name="_Toc51064309"/>
      <w:bookmarkStart w:id="29" w:name="_Toc51064421"/>
      <w:bookmarkStart w:id="30" w:name="_Toc51064713"/>
      <w:bookmarkStart w:id="31" w:name="_Toc51228300"/>
      <w:bookmarkStart w:id="32" w:name="_Toc51228332"/>
      <w:bookmarkStart w:id="33" w:name="_Toc51228461"/>
      <w:bookmarkStart w:id="34" w:name="_Toc51228540"/>
      <w:bookmarkStart w:id="35" w:name="_Toc58899551"/>
      <w:bookmarkStart w:id="36" w:name="_Toc62719647"/>
      <w:bookmarkStart w:id="37" w:name="_Toc109640324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FAF1ECF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Fournir un synoptique général commenté tout en précisant les objectifs.</w:t>
      </w:r>
    </w:p>
    <w:p w14:paraId="17FF2AD8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Précisez les éléments suivants :</w:t>
      </w:r>
    </w:p>
    <w:p w14:paraId="4B0A953A" w14:textId="09C3AEB8" w:rsidR="002B1513" w:rsidRDefault="002B1513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Implantation des zones sur le site</w:t>
      </w:r>
    </w:p>
    <w:p w14:paraId="331B56F1" w14:textId="7A7A909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Contrôle d’accès</w:t>
      </w:r>
    </w:p>
    <w:p w14:paraId="3AE3376A" w14:textId="78AFB386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 xml:space="preserve">Équipement de pesée </w:t>
      </w:r>
    </w:p>
    <w:p w14:paraId="078705A2" w14:textId="4C31734A" w:rsidR="00AE64BA" w:rsidRPr="00AE64BA" w:rsidRDefault="00AE64BA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Types de déchets acceptés</w:t>
      </w:r>
      <w:r>
        <w:rPr>
          <w:rFonts w:eastAsia="Calibri" w:cs="Calibri"/>
          <w:sz w:val="18"/>
          <w:szCs w:val="18"/>
        </w:rPr>
        <w:t xml:space="preserve">, </w:t>
      </w:r>
      <w:r w:rsidRPr="00AE64BA">
        <w:rPr>
          <w:rFonts w:ascii="Marianne Light" w:eastAsia="Calibri" w:hAnsi="Marianne Light"/>
          <w:sz w:val="18"/>
          <w:szCs w:val="18"/>
        </w:rPr>
        <w:t>tonnage annuel global et par type de déchets</w:t>
      </w:r>
    </w:p>
    <w:p w14:paraId="39D1AB82" w14:textId="71A0DF7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Moyens de collecte</w:t>
      </w:r>
      <w:r w:rsidR="00AE64BA">
        <w:rPr>
          <w:rFonts w:ascii="Marianne Light" w:eastAsia="Calibri" w:hAnsi="Marianne Light"/>
          <w:sz w:val="18"/>
          <w:szCs w:val="18"/>
        </w:rPr>
        <w:t xml:space="preserve"> e</w:t>
      </w:r>
      <w:r w:rsidR="00AE64BA" w:rsidRPr="002B1513">
        <w:rPr>
          <w:rFonts w:ascii="Marianne Light" w:eastAsia="Calibri" w:hAnsi="Marianne Light"/>
          <w:sz w:val="18"/>
          <w:szCs w:val="18"/>
        </w:rPr>
        <w:t>t d’entreposage</w:t>
      </w:r>
      <w:r w:rsidRPr="00D909B1">
        <w:rPr>
          <w:rFonts w:ascii="Marianne Light" w:eastAsia="Calibri" w:hAnsi="Marianne Light"/>
          <w:sz w:val="18"/>
          <w:szCs w:val="18"/>
        </w:rPr>
        <w:t xml:space="preserve"> prévus par flux : bennes (nombre, type, capacité), alvéoles au sol (nombre, surface, type de revêtement de dalle béton/bitume, etc.), autres dispositifs</w:t>
      </w:r>
    </w:p>
    <w:p w14:paraId="3BAD7770" w14:textId="43AA55F0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Équipements mis en œuvre sur le site</w:t>
      </w:r>
      <w:r w:rsidR="00AE64BA">
        <w:rPr>
          <w:rFonts w:ascii="Marianne Light" w:eastAsia="Calibri" w:hAnsi="Marianne Light"/>
          <w:sz w:val="18"/>
          <w:szCs w:val="18"/>
        </w:rPr>
        <w:t xml:space="preserve"> </w:t>
      </w:r>
      <w:r w:rsidRPr="00D909B1">
        <w:rPr>
          <w:rFonts w:ascii="Marianne Light" w:eastAsia="Calibri" w:hAnsi="Marianne Light"/>
          <w:sz w:val="18"/>
          <w:szCs w:val="18"/>
        </w:rPr>
        <w:t>: manutention, démantèlement, etc.</w:t>
      </w:r>
    </w:p>
    <w:p w14:paraId="45D856CD" w14:textId="24F43137" w:rsidR="00430F79" w:rsidRPr="00430F79" w:rsidRDefault="002B1513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Flux des déchets sortants</w:t>
      </w:r>
    </w:p>
    <w:p w14:paraId="18D039B7" w14:textId="5C7946BA" w:rsidR="00430F79" w:rsidRPr="00430F79" w:rsidRDefault="00430F79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Engagement pris avec les éco organismes concernés pour les flux soumis à REP</w:t>
      </w:r>
    </w:p>
    <w:p w14:paraId="08CBDC08" w14:textId="5D9CFCE8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Filières de valorisation</w:t>
      </w:r>
      <w:r w:rsidR="00430F79">
        <w:rPr>
          <w:rFonts w:ascii="Marianne Light" w:eastAsia="Calibri" w:hAnsi="Marianne Light"/>
          <w:sz w:val="18"/>
          <w:szCs w:val="18"/>
        </w:rPr>
        <w:t xml:space="preserve"> et</w:t>
      </w:r>
      <w:r w:rsidRPr="00D909B1">
        <w:rPr>
          <w:rFonts w:ascii="Marianne Light" w:eastAsia="Calibri" w:hAnsi="Marianne Light"/>
          <w:sz w:val="18"/>
          <w:szCs w:val="18"/>
        </w:rPr>
        <w:t xml:space="preserve"> le cas échéant, d’élimination </w:t>
      </w:r>
    </w:p>
    <w:p w14:paraId="0864B5EF" w14:textId="7B40863E" w:rsidR="00A766D8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Les caractéristiques des services potentiels adossés (dépôt de matériaux neufs, ressourcerie pro, récupération/réparation de matériels, etc.) et le mode de fonctionnement prévu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8" w:name="_Toc51062368"/>
      <w:bookmarkStart w:id="39" w:name="_Toc51064063"/>
      <w:bookmarkStart w:id="40" w:name="_Toc51064310"/>
      <w:bookmarkStart w:id="41" w:name="_Toc51064422"/>
      <w:bookmarkStart w:id="42" w:name="_Toc51064714"/>
      <w:bookmarkStart w:id="43" w:name="_Toc51228301"/>
      <w:bookmarkStart w:id="44" w:name="_Toc51228333"/>
      <w:bookmarkStart w:id="45" w:name="_Toc51228462"/>
      <w:bookmarkStart w:id="46" w:name="_Toc51228541"/>
      <w:bookmarkStart w:id="47" w:name="_Toc58899552"/>
      <w:bookmarkStart w:id="48" w:name="_Toc62719648"/>
      <w:bookmarkStart w:id="49" w:name="_Toc109640325"/>
      <w:r w:rsidRPr="00C55275">
        <w:rPr>
          <w:rFonts w:eastAsia="Calibri"/>
        </w:rPr>
        <w:t>Moyens mis en œuvre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44F5937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bookmarkStart w:id="50" w:name="_Toc51062369"/>
      <w:r w:rsidRPr="00327466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Précisez les éléments suivants :</w:t>
      </w:r>
    </w:p>
    <w:p w14:paraId="731E44F4" w14:textId="41FEA8F9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M</w:t>
      </w:r>
      <w:r w:rsidRPr="00327466">
        <w:rPr>
          <w:rFonts w:ascii="Marianne Light" w:eastAsia="Calibri" w:hAnsi="Marianne Light"/>
          <w:sz w:val="18"/>
          <w:szCs w:val="18"/>
        </w:rPr>
        <w:t xml:space="preserve">oyens humains internes et externes à la structure (nombre </w:t>
      </w:r>
      <w:r w:rsidR="00D10A62">
        <w:rPr>
          <w:rFonts w:ascii="Marianne Light" w:eastAsia="Calibri" w:hAnsi="Marianne Light"/>
          <w:sz w:val="18"/>
          <w:szCs w:val="18"/>
        </w:rPr>
        <w:t>d’emplois créés et/ou maintenus</w:t>
      </w:r>
      <w:r w:rsidRPr="00327466">
        <w:rPr>
          <w:rFonts w:ascii="Marianne Light" w:eastAsia="Calibri" w:hAnsi="Marianne Light"/>
          <w:sz w:val="18"/>
          <w:szCs w:val="18"/>
        </w:rPr>
        <w:t>)</w:t>
      </w:r>
    </w:p>
    <w:p w14:paraId="6B484AC3" w14:textId="0041DC6A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Moyens de communication et de sensibilisation (assistance téléphonique, visites, communication auprès des cibles, appui des chambres consulaires/fédérations, etc.)</w:t>
      </w:r>
    </w:p>
    <w:p w14:paraId="4F68FA13" w14:textId="6FE2E586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</w:t>
      </w:r>
      <w:r w:rsidRPr="00327466">
        <w:rPr>
          <w:rFonts w:ascii="Marianne Light" w:eastAsia="Calibri" w:hAnsi="Marianne Light"/>
          <w:sz w:val="18"/>
          <w:szCs w:val="18"/>
        </w:rPr>
        <w:t>ormation des agents avant lancement de l’opération</w:t>
      </w:r>
    </w:p>
    <w:p w14:paraId="094E7FA6" w14:textId="737B21E5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Horaires d’ouverture</w:t>
      </w:r>
    </w:p>
    <w:p w14:paraId="0A3A633F" w14:textId="05C450BC" w:rsidR="002839B5" w:rsidRDefault="00327466" w:rsidP="00BC3A35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 xml:space="preserve">Organisation des pesées et traçabilité des quantités déposées/déposant/ chantier associé ? </w:t>
      </w:r>
    </w:p>
    <w:p w14:paraId="773DE9FC" w14:textId="6366DD2E" w:rsidR="00430F79" w:rsidRPr="00BC3A35" w:rsidRDefault="00430F79" w:rsidP="00B11653">
      <w:pPr>
        <w:spacing w:after="200" w:line="276" w:lineRule="auto"/>
        <w:rPr>
          <w:rFonts w:ascii="Marianne Light" w:eastAsia="Calibri" w:hAnsi="Marianne Light"/>
          <w:sz w:val="18"/>
          <w:szCs w:val="18"/>
        </w:rPr>
      </w:pPr>
    </w:p>
    <w:p w14:paraId="7080FF31" w14:textId="65CE2CFD" w:rsidR="00533138" w:rsidRPr="00FC5C24" w:rsidRDefault="00533138" w:rsidP="00FC5C24">
      <w:pPr>
        <w:pStyle w:val="Titre2"/>
      </w:pPr>
      <w:bookmarkStart w:id="51" w:name="_Toc51228302"/>
      <w:bookmarkStart w:id="52" w:name="_Toc51228334"/>
      <w:bookmarkStart w:id="53" w:name="_Toc51228463"/>
      <w:bookmarkStart w:id="54" w:name="_Toc51228542"/>
      <w:bookmarkStart w:id="55" w:name="_Toc58899553"/>
      <w:bookmarkStart w:id="56" w:name="_Toc62719649"/>
      <w:bookmarkStart w:id="57" w:name="_Toc109640326"/>
      <w:r w:rsidRPr="00C55275">
        <w:t>Bilan matière prévisionnel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C530D62" w14:textId="07F6C8CA" w:rsidR="00897EB9" w:rsidRPr="00C81AA9" w:rsidRDefault="00897EB9" w:rsidP="00C81AA9">
      <w:pPr>
        <w:jc w:val="both"/>
        <w:rPr>
          <w:rFonts w:ascii="Marianne Light" w:hAnsi="Marianne Light"/>
        </w:rPr>
      </w:pPr>
      <w:bookmarkStart w:id="58" w:name="_Hlk159497775"/>
      <w:r w:rsidRPr="00C81AA9">
        <w:rPr>
          <w:rFonts w:ascii="Marianne Light" w:hAnsi="Marianne Light"/>
          <w:b/>
          <w:bCs/>
        </w:rPr>
        <w:t>Compléter les tableaux de flux entrées</w:t>
      </w:r>
      <w:r w:rsidR="0080730A">
        <w:rPr>
          <w:rFonts w:ascii="Marianne Light" w:hAnsi="Marianne Light"/>
          <w:b/>
          <w:bCs/>
        </w:rPr>
        <w:t xml:space="preserve"> </w:t>
      </w:r>
      <w:r w:rsidRPr="00C81AA9">
        <w:rPr>
          <w:rFonts w:ascii="Marianne Light" w:hAnsi="Marianne Light"/>
          <w:b/>
          <w:bCs/>
        </w:rPr>
        <w:t>/ sorties des matières</w:t>
      </w:r>
      <w:r w:rsidRPr="00C81AA9">
        <w:rPr>
          <w:rFonts w:ascii="Marianne Light" w:hAnsi="Marianne Light"/>
        </w:rPr>
        <w:t xml:space="preserve"> dans le fichier Excel « </w:t>
      </w:r>
      <w:r w:rsidRPr="00C81AA9">
        <w:rPr>
          <w:rFonts w:ascii="Marianne Light" w:hAnsi="Marianne Light"/>
          <w:i/>
          <w:iCs/>
        </w:rPr>
        <w:t>BILAN MATIERE AURADECHET202</w:t>
      </w:r>
      <w:r w:rsidR="00CD7678">
        <w:rPr>
          <w:rFonts w:ascii="Marianne Light" w:hAnsi="Marianne Light"/>
          <w:i/>
          <w:iCs/>
        </w:rPr>
        <w:t>5</w:t>
      </w:r>
      <w:r w:rsidRPr="00C81AA9">
        <w:rPr>
          <w:rFonts w:cs="Calibri"/>
        </w:rPr>
        <w:t> </w:t>
      </w:r>
      <w:r w:rsidRPr="00C81AA9">
        <w:rPr>
          <w:rFonts w:ascii="Marianne Light" w:hAnsi="Marianne Light" w:cs="Marianne Light"/>
        </w:rPr>
        <w:t>»</w:t>
      </w:r>
      <w:r w:rsidRPr="00C81AA9">
        <w:rPr>
          <w:rFonts w:ascii="Marianne Light" w:hAnsi="Marianne Light"/>
        </w:rPr>
        <w:t xml:space="preserve"> et le </w:t>
      </w:r>
      <w:r w:rsidRPr="00C81AA9">
        <w:rPr>
          <w:rFonts w:ascii="Marianne Light" w:hAnsi="Marianne Light"/>
          <w:b/>
          <w:bCs/>
        </w:rPr>
        <w:t>nommer de la façon suivante</w:t>
      </w:r>
      <w:r w:rsidRPr="00C81AA9">
        <w:rPr>
          <w:rFonts w:cs="Calibri"/>
        </w:rPr>
        <w:t> </w:t>
      </w:r>
      <w:r w:rsidRPr="00C81AA9">
        <w:rPr>
          <w:rFonts w:ascii="Marianne Light" w:hAnsi="Marianne Light"/>
        </w:rPr>
        <w:t>: «</w:t>
      </w:r>
      <w:r w:rsidRPr="00C81AA9">
        <w:rPr>
          <w:rFonts w:cs="Calibri"/>
        </w:rPr>
        <w:t> </w:t>
      </w:r>
      <w:r w:rsidRPr="00C81AA9">
        <w:rPr>
          <w:rFonts w:ascii="Marianne Light" w:hAnsi="Marianne Light"/>
        </w:rPr>
        <w:t>Bilan matière _ n° de dossier</w:t>
      </w:r>
      <w:r w:rsidRPr="00C81AA9">
        <w:rPr>
          <w:rFonts w:cs="Calibri"/>
        </w:rPr>
        <w:t> </w:t>
      </w:r>
      <w:r w:rsidRPr="00C81AA9">
        <w:rPr>
          <w:rFonts w:ascii="Marianne Light" w:hAnsi="Marianne Light" w:cs="Marianne Light"/>
        </w:rPr>
        <w:t>»</w:t>
      </w:r>
      <w:r w:rsidRPr="00C81AA9">
        <w:rPr>
          <w:rFonts w:ascii="Marianne Light" w:hAnsi="Marianne Light"/>
        </w:rPr>
        <w:t>.</w:t>
      </w:r>
    </w:p>
    <w:bookmarkEnd w:id="58"/>
    <w:p w14:paraId="1F5D427B" w14:textId="77777777" w:rsidR="004C2A7B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38FE5012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6E7FAFD5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1F0BEE43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29477B71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DCA4668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6DF70A2C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642CAB44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128C48A1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4E38C4A9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6C8A78F" w14:textId="77777777" w:rsidR="00B11653" w:rsidRDefault="00B11653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19AFF0C" w14:textId="41BA9324" w:rsidR="00BC3A35" w:rsidRPr="00BC3A35" w:rsidRDefault="00BC3A35" w:rsidP="00BC3A35">
      <w:pPr>
        <w:pStyle w:val="Titre2"/>
        <w:rPr>
          <w:rFonts w:eastAsia="Calibri"/>
          <w:smallCaps/>
        </w:rPr>
      </w:pPr>
      <w:bookmarkStart w:id="59" w:name="_Toc62719650"/>
      <w:bookmarkStart w:id="60" w:name="_Toc109640327"/>
      <w:r>
        <w:rPr>
          <w:rFonts w:eastAsia="Calibri"/>
        </w:rPr>
        <w:t>Indicateurs</w:t>
      </w:r>
      <w:bookmarkEnd w:id="59"/>
      <w:bookmarkEnd w:id="60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308"/>
      </w:tblGrid>
      <w:tr w:rsidR="00BC3A35" w:rsidRPr="00BC3A35" w14:paraId="079E3223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5DFDB3A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BC3A35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77E9E59B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631A6B96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AA8A105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5AF6179E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DF4FD5D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9D81914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2235F431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AE5B832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2CB9E6BB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15FB1EED" w14:textId="17371409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détourné de l’enfouissement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DDE1AE0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1FF93507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2A37122" w14:textId="1EB643C7" w:rsidR="00430F79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envoyé en valorisation énergétique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337D528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7E17AF81" w14:textId="77777777" w:rsidR="00BC3A35" w:rsidRPr="00D909B1" w:rsidRDefault="00BC3A35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61" w:name="_Toc51064064"/>
      <w:bookmarkStart w:id="62" w:name="_Toc51064311"/>
      <w:bookmarkStart w:id="63" w:name="_Toc51064423"/>
      <w:bookmarkStart w:id="64" w:name="_Toc51064715"/>
      <w:bookmarkStart w:id="65" w:name="_Toc51228303"/>
      <w:bookmarkStart w:id="66" w:name="_Toc51228335"/>
      <w:bookmarkStart w:id="67" w:name="_Toc51228464"/>
      <w:bookmarkStart w:id="68" w:name="_Toc51228543"/>
      <w:bookmarkStart w:id="69" w:name="_Toc58899554"/>
      <w:bookmarkStart w:id="70" w:name="_Toc62719651"/>
      <w:bookmarkStart w:id="71" w:name="_Toc109640328"/>
      <w:r w:rsidRPr="00C55275">
        <w:t>Suivi et planning du projet</w:t>
      </w:r>
      <w:bookmarkEnd w:id="5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9B559DC" w14:textId="611B9AB4" w:rsidR="00A766D8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327466"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Indiquer les dates prévisionnelles des jalons suivant, en intégrant les démarches administratives</w:t>
      </w:r>
      <w:r>
        <w:rPr>
          <w:rFonts w:cs="Calibri"/>
          <w:color w:val="auto"/>
          <w:kern w:val="0"/>
          <w:sz w:val="18"/>
          <w:szCs w:val="18"/>
          <w14:ligatures w14:val="none"/>
          <w14:cntxtAlts w14:val="0"/>
        </w:rPr>
        <w:t> </w:t>
      </w:r>
      <w:r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:</w:t>
      </w:r>
    </w:p>
    <w:p w14:paraId="4C5A2E68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D909B1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D909B1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D909B1" w:rsidRDefault="00094C8A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D909B1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F3EFB5C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D2F61E7" w14:textId="77777777" w:rsidTr="00B84CE4">
        <w:tc>
          <w:tcPr>
            <w:tcW w:w="3539" w:type="dxa"/>
            <w:shd w:val="clear" w:color="auto" w:fill="auto"/>
          </w:tcPr>
          <w:p w14:paraId="476E9B13" w14:textId="31B6650A" w:rsidR="00A766D8" w:rsidRPr="00D909B1" w:rsidRDefault="006268AE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7C8552D5" w14:textId="77777777" w:rsidR="00AE0AE9" w:rsidRPr="00D909B1" w:rsidRDefault="00AE0AE9">
      <w:pPr>
        <w:spacing w:after="200" w:line="276" w:lineRule="auto"/>
        <w:rPr>
          <w:rFonts w:ascii="Marianne" w:hAnsi="Marianne"/>
        </w:rPr>
      </w:pPr>
      <w:bookmarkStart w:id="72" w:name="_Toc51064424"/>
    </w:p>
    <w:p w14:paraId="78BC9CFE" w14:textId="4168525A" w:rsidR="00AE0AE9" w:rsidRPr="001662B9" w:rsidRDefault="00AE0AE9" w:rsidP="00AE0AE9">
      <w:pPr>
        <w:pStyle w:val="Paragraphedeliste"/>
        <w:keepNext/>
        <w:keepLines/>
        <w:numPr>
          <w:ilvl w:val="0"/>
          <w:numId w:val="2"/>
        </w:numPr>
        <w:spacing w:before="240" w:after="0" w:line="256" w:lineRule="auto"/>
        <w:outlineLvl w:val="0"/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bookmarkStart w:id="73" w:name="_Toc51178595"/>
      <w:bookmarkStart w:id="74" w:name="_Toc58899555"/>
      <w:bookmarkStart w:id="75" w:name="_Toc62719652"/>
      <w:bookmarkStart w:id="76" w:name="_Toc109640329"/>
      <w:r w:rsidRPr="001662B9"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73"/>
      <w:bookmarkEnd w:id="74"/>
      <w:bookmarkEnd w:id="75"/>
      <w:bookmarkEnd w:id="76"/>
    </w:p>
    <w:p w14:paraId="76DFBB46" w14:textId="77777777" w:rsidR="00AE0AE9" w:rsidRPr="005D70C6" w:rsidRDefault="00AE0AE9" w:rsidP="00AE0AE9">
      <w:pPr>
        <w:spacing w:line="240" w:lineRule="auto"/>
        <w:jc w:val="both"/>
        <w:rPr>
          <w:rFonts w:ascii="Marianne" w:eastAsia="Calibri" w:hAnsi="Marianne" w:cs="Arial"/>
          <w:sz w:val="18"/>
          <w:szCs w:val="18"/>
        </w:rPr>
      </w:pPr>
    </w:p>
    <w:p w14:paraId="00206824" w14:textId="38309598" w:rsidR="00AE0AE9" w:rsidRPr="00D909B1" w:rsidRDefault="00F25439" w:rsidP="00AE0AE9">
      <w:pPr>
        <w:spacing w:line="283" w:lineRule="auto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color w:val="auto"/>
          <w:sz w:val="18"/>
          <w:szCs w:val="18"/>
        </w:rPr>
        <w:t>L</w:t>
      </w:r>
      <w:r w:rsidR="00AE0AE9" w:rsidRPr="00D909B1">
        <w:rPr>
          <w:rFonts w:ascii="Marianne Light" w:eastAsia="Calibri" w:hAnsi="Marianne Light" w:cs="Arial"/>
          <w:color w:val="auto"/>
          <w:sz w:val="18"/>
          <w:szCs w:val="18"/>
        </w:rPr>
        <w:t>e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bénéficiaire s’engage à saisir en ligne une fiche </w:t>
      </w:r>
      <w:r w:rsidR="00CD7678">
        <w:rPr>
          <w:rFonts w:ascii="Marianne Light" w:eastAsia="Calibri" w:hAnsi="Marianne Light" w:cs="Arial"/>
          <w:sz w:val="18"/>
          <w:szCs w:val="18"/>
        </w:rPr>
        <w:t>Retour d’expérience «</w:t>
      </w:r>
      <w:r w:rsidR="00CD7678">
        <w:rPr>
          <w:rFonts w:eastAsia="Calibri" w:cs="Calibri"/>
          <w:sz w:val="18"/>
          <w:szCs w:val="18"/>
        </w:rPr>
        <w:t> </w:t>
      </w:r>
      <w:r w:rsidR="00CD7678">
        <w:rPr>
          <w:rFonts w:ascii="Marianne Light" w:eastAsia="Calibri" w:hAnsi="Marianne Light" w:cs="Arial"/>
          <w:sz w:val="18"/>
          <w:szCs w:val="18"/>
        </w:rPr>
        <w:t>Ils l’ont fait</w:t>
      </w:r>
      <w:r w:rsidR="00CD7678">
        <w:rPr>
          <w:rFonts w:eastAsia="Calibri" w:cs="Calibri"/>
          <w:sz w:val="18"/>
          <w:szCs w:val="18"/>
        </w:rPr>
        <w:t> </w:t>
      </w:r>
      <w:r w:rsidR="00CD7678">
        <w:rPr>
          <w:rFonts w:ascii="Marianne Light" w:eastAsia="Calibri" w:hAnsi="Marianne Light" w:cs="Marianne Light"/>
          <w:sz w:val="18"/>
          <w:szCs w:val="18"/>
        </w:rPr>
        <w:t>»</w:t>
      </w:r>
      <w:r w:rsidR="00CD7678">
        <w:rPr>
          <w:rFonts w:ascii="Marianne Light" w:eastAsia="Calibri" w:hAnsi="Marianne Light" w:cs="Arial"/>
          <w:sz w:val="18"/>
          <w:szCs w:val="18"/>
        </w:rPr>
        <w:t xml:space="preserve"> selon le modèle indiqué dans le contrat. 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Cette fiche pourra être publiée sur le site après validation par la Direction Régionale de l'ADEME </w:t>
      </w:r>
      <w:r w:rsidR="00CD7678">
        <w:rPr>
          <w:rFonts w:ascii="Marianne Light" w:eastAsia="Calibri" w:hAnsi="Marianne Light" w:cs="Arial"/>
          <w:sz w:val="18"/>
          <w:szCs w:val="18"/>
        </w:rPr>
        <w:t>AURA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>.</w:t>
      </w:r>
    </w:p>
    <w:p w14:paraId="3DDD8080" w14:textId="26F8DC0A" w:rsidR="00AE0AE9" w:rsidRPr="00D909B1" w:rsidRDefault="00AE0AE9" w:rsidP="00AE0AE9">
      <w:pPr>
        <w:spacing w:line="240" w:lineRule="auto"/>
        <w:jc w:val="both"/>
        <w:rPr>
          <w:rFonts w:ascii="Marianne Light" w:eastAsia="Calibri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bénéficiaire s’engage à répondre aux enquêtes de l’ADEME</w:t>
      </w:r>
      <w:r w:rsidR="00CD7678">
        <w:rPr>
          <w:rFonts w:ascii="Marianne Light" w:eastAsia="Calibri" w:hAnsi="Marianne Light" w:cs="Arial"/>
          <w:sz w:val="18"/>
          <w:szCs w:val="18"/>
        </w:rPr>
        <w:t xml:space="preserve"> et des observatoires régionaux ou professionnels partenaires.</w:t>
      </w:r>
    </w:p>
    <w:p w14:paraId="37CE571D" w14:textId="77777777" w:rsidR="00F25439" w:rsidRPr="005D70C6" w:rsidRDefault="00F2543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5383EA30" w14:textId="77777777" w:rsidR="00AE0AE9" w:rsidRPr="001662B9" w:rsidRDefault="00AE0AE9" w:rsidP="00AE0AE9">
      <w:pPr>
        <w:keepNext/>
        <w:keepLines/>
        <w:numPr>
          <w:ilvl w:val="0"/>
          <w:numId w:val="9"/>
        </w:numPr>
        <w:spacing w:before="240" w:after="0" w:line="256" w:lineRule="auto"/>
        <w:outlineLvl w:val="0"/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  <w:bookmarkStart w:id="77" w:name="_Toc51178596"/>
      <w:bookmarkStart w:id="78" w:name="_Toc58899556"/>
      <w:bookmarkStart w:id="79" w:name="_Toc62719653"/>
      <w:bookmarkStart w:id="80" w:name="_Toc109640330"/>
      <w:r w:rsidRPr="001662B9"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77"/>
      <w:bookmarkEnd w:id="78"/>
      <w:bookmarkEnd w:id="79"/>
      <w:bookmarkEnd w:id="80"/>
      <w:r w:rsidRPr="001662B9">
        <w:rPr>
          <w:rFonts w:ascii="Marianne" w:hAnsi="Marianne"/>
          <w:color w:val="auto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Pr="005D70C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1DD05302" w14:textId="365C41BC" w:rsidR="005C42DD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327466">
        <w:rPr>
          <w:rFonts w:ascii="Marianne Light" w:hAnsi="Marianne Light" w:cs="Arial"/>
          <w:sz w:val="18"/>
          <w:szCs w:val="18"/>
        </w:rPr>
        <w:t>Selon les indications du contrat, vous devrez nous transmettre un ou plusieurs des rapports ci-dessous.</w:t>
      </w:r>
    </w:p>
    <w:p w14:paraId="5505B717" w14:textId="50D0E705" w:rsidR="0011054C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</w:p>
    <w:p w14:paraId="24B58D0D" w14:textId="3D4F0DFE" w:rsidR="005C42DD" w:rsidRPr="00327466" w:rsidRDefault="005C42DD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sz w:val="18"/>
          <w:szCs w:val="18"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intermédiaire</w:t>
      </w:r>
      <w:r w:rsidRPr="00327466">
        <w:rPr>
          <w:rFonts w:cs="Calibri"/>
          <w:sz w:val="18"/>
          <w:szCs w:val="18"/>
        </w:rPr>
        <w:t> </w:t>
      </w:r>
      <w:r w:rsidR="00C55275" w:rsidRPr="00327466">
        <w:rPr>
          <w:rFonts w:ascii="Marianne Light" w:hAnsi="Marianne Light" w:cs="Arial"/>
          <w:sz w:val="18"/>
          <w:szCs w:val="18"/>
        </w:rPr>
        <w:t>(contenu précisé dans le contrat)</w:t>
      </w:r>
    </w:p>
    <w:p w14:paraId="7830A4A2" w14:textId="7DB852B8" w:rsidR="00AE0AE9" w:rsidRPr="0032746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final</w:t>
      </w:r>
      <w:r w:rsidRPr="00327466">
        <w:rPr>
          <w:rFonts w:cs="Calibri"/>
          <w:b/>
          <w:sz w:val="18"/>
          <w:szCs w:val="18"/>
          <w:u w:val="single"/>
        </w:rPr>
        <w:t> </w:t>
      </w:r>
      <w:r w:rsidRPr="00327466">
        <w:rPr>
          <w:rFonts w:ascii="Marianne" w:hAnsi="Marianne" w:cs="Arial"/>
          <w:b/>
          <w:u w:val="single"/>
        </w:rPr>
        <w:t>:</w:t>
      </w:r>
    </w:p>
    <w:p w14:paraId="7D28D44F" w14:textId="163A14D4" w:rsidR="00AE0AE9" w:rsidRPr="00D909B1" w:rsidRDefault="005C42DD" w:rsidP="00AE0AE9">
      <w:p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Ce rapport comportera </w:t>
      </w:r>
      <w:proofErr w:type="gramStart"/>
      <w:r w:rsidR="00C55275" w:rsidRPr="00D909B1">
        <w:rPr>
          <w:rFonts w:ascii="Marianne Light" w:hAnsi="Marianne Light" w:cs="Arial"/>
          <w:sz w:val="18"/>
          <w:szCs w:val="18"/>
        </w:rPr>
        <w:t>a</w:t>
      </w:r>
      <w:proofErr w:type="gramEnd"/>
      <w:r w:rsidR="00AE0AE9" w:rsidRPr="00D909B1">
        <w:rPr>
          <w:rFonts w:ascii="Marianne Light" w:hAnsi="Marianne Light" w:cs="Arial"/>
          <w:sz w:val="18"/>
          <w:szCs w:val="18"/>
        </w:rPr>
        <w:t xml:space="preserve"> minima</w:t>
      </w:r>
      <w:r w:rsidR="00AE0AE9" w:rsidRPr="00D909B1">
        <w:rPr>
          <w:rFonts w:cs="Calibri"/>
          <w:b/>
          <w:bCs/>
          <w:sz w:val="18"/>
          <w:szCs w:val="18"/>
        </w:rPr>
        <w:t> </w:t>
      </w:r>
      <w:r w:rsidR="00AE0AE9" w:rsidRPr="00D909B1">
        <w:rPr>
          <w:rFonts w:ascii="Marianne Light" w:hAnsi="Marianne Light" w:cs="Arial"/>
          <w:b/>
          <w:bCs/>
          <w:sz w:val="18"/>
          <w:szCs w:val="18"/>
        </w:rPr>
        <w:t xml:space="preserve">: </w:t>
      </w:r>
    </w:p>
    <w:p w14:paraId="2265C579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Une attestation de réception et de mise en service de l’installation</w:t>
      </w:r>
      <w:r w:rsidRPr="00D909B1">
        <w:rPr>
          <w:rFonts w:cs="Calibri"/>
          <w:sz w:val="18"/>
          <w:szCs w:val="18"/>
        </w:rPr>
        <w:t> </w:t>
      </w:r>
      <w:r w:rsidRPr="00D909B1">
        <w:rPr>
          <w:rFonts w:ascii="Marianne Light" w:hAnsi="Marianne Light" w:cs="Arial"/>
          <w:sz w:val="18"/>
          <w:szCs w:val="18"/>
        </w:rPr>
        <w:t>;</w:t>
      </w:r>
    </w:p>
    <w:p w14:paraId="2D1B8A63" w14:textId="218197DF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Les éventuelles modifications de l’opération et difficultés</w:t>
      </w:r>
      <w:r w:rsidR="005C42DD" w:rsidRPr="00D909B1">
        <w:rPr>
          <w:rFonts w:ascii="Marianne Light" w:hAnsi="Marianne Light" w:cs="Arial"/>
          <w:sz w:val="18"/>
          <w:szCs w:val="18"/>
        </w:rPr>
        <w:t xml:space="preserve"> rencontrées</w:t>
      </w:r>
      <w:r w:rsidR="005C42DD" w:rsidRPr="00D909B1">
        <w:rPr>
          <w:rFonts w:cs="Calibri"/>
          <w:sz w:val="18"/>
          <w:szCs w:val="18"/>
        </w:rPr>
        <w:t> </w:t>
      </w:r>
      <w:r w:rsidR="005C42DD" w:rsidRPr="00D909B1">
        <w:rPr>
          <w:rFonts w:ascii="Marianne Light" w:hAnsi="Marianne Light" w:cs="Arial"/>
          <w:sz w:val="18"/>
          <w:szCs w:val="18"/>
        </w:rPr>
        <w:t>;</w:t>
      </w:r>
    </w:p>
    <w:p w14:paraId="6F13EDD5" w14:textId="264D01EC" w:rsidR="00AB2CFC" w:rsidRPr="00D909B1" w:rsidRDefault="00AB2CFC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Des éléments d’appréciation sur le fonctionnement de l’installation sur une durée d’au moins </w:t>
      </w:r>
      <w:r w:rsidR="00430F79">
        <w:rPr>
          <w:rFonts w:ascii="Marianne Light" w:hAnsi="Marianne Light" w:cs="Arial"/>
          <w:sz w:val="18"/>
          <w:szCs w:val="18"/>
        </w:rPr>
        <w:t>1 an</w:t>
      </w:r>
      <w:r w:rsidR="00430F79">
        <w:rPr>
          <w:rFonts w:cs="Calibri"/>
          <w:sz w:val="18"/>
          <w:szCs w:val="18"/>
        </w:rPr>
        <w:t> </w:t>
      </w:r>
      <w:r w:rsidR="00430F79">
        <w:rPr>
          <w:rFonts w:ascii="Marianne Light" w:hAnsi="Marianne Light" w:cs="Arial"/>
          <w:sz w:val="18"/>
          <w:szCs w:val="18"/>
        </w:rPr>
        <w:t>:</w:t>
      </w:r>
    </w:p>
    <w:p w14:paraId="108EA912" w14:textId="0E123B33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La quantité totale de déchets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entrants sur le site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 (avec le détail par flux),</w:t>
      </w:r>
    </w:p>
    <w:p w14:paraId="4BF8D73A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Le pourcentage de déchets valorisés (réemploi / recyclage / valorisation matière / valorisation énergétique) ou mis en décharge,</w:t>
      </w:r>
    </w:p>
    <w:p w14:paraId="2465B50C" w14:textId="2E429C54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flux et 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filières de valorisation par type de déchet avec le coût global en €/tonne pour chaque catégorie de déchets, </w:t>
      </w:r>
    </w:p>
    <w:p w14:paraId="6CDF5331" w14:textId="6A1FF28E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Le nombre d</w:t>
      </w:r>
      <w:r w:rsidR="00D10A62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’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utilisateurs et leur activité, </w:t>
      </w:r>
    </w:p>
    <w:p w14:paraId="4E8763BB" w14:textId="66A90EDF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Le nombre d’emplois créé</w:t>
      </w:r>
      <w:r w:rsidR="00D10A62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,</w:t>
      </w:r>
    </w:p>
    <w:p w14:paraId="31A9C88E" w14:textId="3B09CA2F" w:rsidR="00AB2CFC" w:rsidRPr="00D909B1" w:rsidRDefault="00AB2CFC" w:rsidP="00AB2CFC">
      <w:pPr>
        <w:numPr>
          <w:ilvl w:val="1"/>
          <w:numId w:val="10"/>
        </w:num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suivi qualitatif et quantitatif mis en place et les évaluations proposées (mesures, outils de suivis, etc.).</w:t>
      </w:r>
    </w:p>
    <w:p w14:paraId="19529095" w14:textId="14DD34AF" w:rsidR="005C42DD" w:rsidRPr="00D909B1" w:rsidRDefault="005C42DD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Quelques photos illustrant la </w:t>
      </w:r>
      <w:r w:rsidR="00C84B86">
        <w:rPr>
          <w:rFonts w:ascii="Marianne Light" w:hAnsi="Marianne Light" w:cs="Arial"/>
          <w:sz w:val="18"/>
          <w:szCs w:val="18"/>
        </w:rPr>
        <w:t>réalité (reportage photographique)</w:t>
      </w:r>
      <w:r w:rsidR="00D10A62">
        <w:rPr>
          <w:rFonts w:cs="Calibri"/>
          <w:sz w:val="18"/>
          <w:szCs w:val="18"/>
        </w:rPr>
        <w:t> </w:t>
      </w:r>
      <w:r w:rsidR="00D10A62">
        <w:rPr>
          <w:rFonts w:ascii="Marianne Light" w:hAnsi="Marianne Light" w:cs="Arial"/>
          <w:sz w:val="18"/>
          <w:szCs w:val="18"/>
        </w:rPr>
        <w:t>;</w:t>
      </w:r>
    </w:p>
    <w:p w14:paraId="1498CA04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Les supports de communication comprenant le logo ADEME régionale validés par l’ADEME régionale.</w:t>
      </w:r>
    </w:p>
    <w:p w14:paraId="448AAAF5" w14:textId="77777777" w:rsidR="00AE0AE9" w:rsidRPr="00D909B1" w:rsidRDefault="00AE0AE9" w:rsidP="00AE0AE9">
      <w:p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</w:p>
    <w:p w14:paraId="57F33A4C" w14:textId="23C614CC" w:rsidR="00AE0AE9" w:rsidRPr="00D909B1" w:rsidRDefault="00AE0AE9" w:rsidP="00CA1362">
      <w:pPr>
        <w:spacing w:line="20" w:lineRule="atLeast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Il peut également contenir tou</w:t>
      </w:r>
      <w:r w:rsidR="00CD7678">
        <w:rPr>
          <w:rFonts w:ascii="Marianne Light" w:hAnsi="Marianne Light" w:cs="Arial"/>
          <w:sz w:val="18"/>
          <w:szCs w:val="18"/>
        </w:rPr>
        <w:t>t</w:t>
      </w:r>
      <w:r w:rsidRPr="00D909B1">
        <w:rPr>
          <w:rFonts w:ascii="Marianne Light" w:hAnsi="Marianne Light" w:cs="Arial"/>
          <w:sz w:val="18"/>
          <w:szCs w:val="18"/>
        </w:rPr>
        <w:t xml:space="preserve"> autre élément que le bénéficiaire jugera utile de joindre en annexe tel que</w:t>
      </w:r>
      <w:r w:rsidR="00CD7678">
        <w:rPr>
          <w:rFonts w:cs="Calibri"/>
          <w:sz w:val="18"/>
          <w:szCs w:val="18"/>
        </w:rPr>
        <w:t> </w:t>
      </w:r>
      <w:r w:rsidR="00CD7678">
        <w:rPr>
          <w:rFonts w:ascii="Marianne Light" w:hAnsi="Marianne Light" w:cs="Arial"/>
          <w:sz w:val="18"/>
          <w:szCs w:val="18"/>
        </w:rPr>
        <w:t xml:space="preserve">: </w:t>
      </w:r>
      <w:r w:rsidRPr="00D909B1">
        <w:rPr>
          <w:rFonts w:ascii="Marianne Light" w:hAnsi="Marianne Light" w:cs="Arial"/>
          <w:sz w:val="18"/>
          <w:szCs w:val="18"/>
        </w:rPr>
        <w:t>photos du site et des équipements, supports de présentation des équipements, etc.</w:t>
      </w:r>
    </w:p>
    <w:p w14:paraId="1D8AF7B3" w14:textId="77777777" w:rsidR="00D909B1" w:rsidRDefault="00D909B1" w:rsidP="00327466">
      <w:pPr>
        <w:autoSpaceDE w:val="0"/>
        <w:autoSpaceDN w:val="0"/>
        <w:adjustRightInd w:val="0"/>
        <w:ind w:left="1440"/>
        <w:jc w:val="both"/>
        <w:rPr>
          <w:rFonts w:ascii="Marianne Light" w:hAnsi="Marianne Light"/>
          <w:sz w:val="18"/>
          <w:szCs w:val="18"/>
        </w:rPr>
      </w:pPr>
    </w:p>
    <w:p w14:paraId="46F5727E" w14:textId="0C733A42" w:rsidR="00327466" w:rsidRDefault="00D909B1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bookmarkStart w:id="81" w:name="_Hlk184223482"/>
      <w:r w:rsidRPr="00327466">
        <w:rPr>
          <w:rFonts w:ascii="Marianne Light" w:hAnsi="Marianne Light" w:cs="Arial"/>
          <w:b/>
          <w:sz w:val="18"/>
          <w:szCs w:val="18"/>
          <w:u w:val="single"/>
        </w:rPr>
        <w:t>Un bordereau permettant l’enregistrement de l’installation sur la base SINOE</w:t>
      </w:r>
      <w:r w:rsidR="00593825">
        <w:rPr>
          <w:rFonts w:ascii="Marianne Light" w:hAnsi="Marianne Light" w:cs="Arial"/>
          <w:b/>
          <w:sz w:val="18"/>
          <w:szCs w:val="18"/>
          <w:u w:val="single"/>
        </w:rPr>
        <w:t>®</w:t>
      </w:r>
      <w:r w:rsidR="00327466" w:rsidRPr="00327466">
        <w:rPr>
          <w:rFonts w:cs="Calibri"/>
          <w:b/>
          <w:sz w:val="18"/>
          <w:szCs w:val="18"/>
          <w:u w:val="single"/>
        </w:rPr>
        <w:t> </w:t>
      </w:r>
      <w:r w:rsidR="00327466" w:rsidRPr="00327466">
        <w:rPr>
          <w:rFonts w:ascii="Marianne Light" w:hAnsi="Marianne Light" w:cs="Arial"/>
          <w:b/>
          <w:sz w:val="18"/>
          <w:szCs w:val="18"/>
          <w:u w:val="single"/>
        </w:rPr>
        <w:t>:</w:t>
      </w:r>
      <w:r w:rsid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</w:p>
    <w:p w14:paraId="786F9A10" w14:textId="44D9E8C6" w:rsidR="00BC1105" w:rsidRPr="009A09EA" w:rsidRDefault="00327466" w:rsidP="00B11653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color w:val="auto"/>
          <w:sz w:val="18"/>
          <w:szCs w:val="18"/>
        </w:rPr>
        <w:t>Le bénéficiaire devra enregistrer</w:t>
      </w:r>
      <w:r w:rsidR="00593825">
        <w:rPr>
          <w:rFonts w:ascii="Marianne Light" w:hAnsi="Marianne Light" w:cs="Arial"/>
          <w:color w:val="auto"/>
          <w:sz w:val="18"/>
          <w:szCs w:val="18"/>
        </w:rPr>
        <w:t>/actualiser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son installation dans SINOE</w:t>
      </w:r>
      <w:r w:rsidR="00593825">
        <w:rPr>
          <w:rFonts w:ascii="Marianne Light" w:hAnsi="Marianne Light" w:cs="Arial"/>
          <w:color w:val="auto"/>
          <w:sz w:val="18"/>
          <w:szCs w:val="18"/>
        </w:rPr>
        <w:t>®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(en adressant </w:t>
      </w:r>
      <w:r w:rsidR="009A09EA">
        <w:rPr>
          <w:rFonts w:ascii="Marianne Light" w:hAnsi="Marianne Light" w:cs="Arial"/>
          <w:color w:val="auto"/>
          <w:sz w:val="18"/>
          <w:szCs w:val="18"/>
        </w:rPr>
        <w:t>une demande de bordereau à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  <w:hyperlink r:id="rId14" w:history="1">
        <w:r w:rsidR="009A09EA" w:rsidRPr="0039056B">
          <w:rPr>
            <w:rStyle w:val="Lienhypertexte"/>
            <w:rFonts w:ascii="Marianne Light" w:hAnsi="Marianne Light" w:cs="Arial"/>
            <w:sz w:val="18"/>
            <w:szCs w:val="18"/>
          </w:rPr>
          <w:t>admin.sinoe@ademe.fr</w:t>
        </w:r>
      </w:hyperlink>
      <w:r w:rsidR="009A09EA">
        <w:rPr>
          <w:rFonts w:ascii="Marianne Light" w:hAnsi="Marianne Light" w:cs="Arial"/>
          <w:color w:val="auto"/>
          <w:sz w:val="18"/>
          <w:szCs w:val="18"/>
        </w:rPr>
        <w:t xml:space="preserve"> puis en le renvoyant complété à cette même </w:t>
      </w:r>
      <w:r w:rsidR="009A09EA" w:rsidRPr="009A09EA">
        <w:rPr>
          <w:rFonts w:ascii="Marianne Light" w:hAnsi="Marianne Light" w:cs="Arial"/>
          <w:color w:val="auto"/>
          <w:sz w:val="18"/>
          <w:szCs w:val="18"/>
        </w:rPr>
        <w:t>adresse</w:t>
      </w:r>
      <w:r w:rsidR="009A09EA" w:rsidRPr="009A09EA">
        <w:rPr>
          <w:rFonts w:ascii="Marianne Light" w:hAnsi="Marianne Light" w:cs="Calibri"/>
          <w:color w:val="auto"/>
          <w:sz w:val="18"/>
          <w:szCs w:val="18"/>
        </w:rPr>
        <w:t xml:space="preserve">). Le </w:t>
      </w:r>
      <w:r w:rsidRPr="009A09EA">
        <w:rPr>
          <w:rFonts w:ascii="Marianne Light" w:hAnsi="Marianne Light" w:cs="Arial"/>
          <w:color w:val="auto"/>
          <w:sz w:val="18"/>
          <w:szCs w:val="18"/>
        </w:rPr>
        <w:t>bordereau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sera également à fournir au solde du contra</w:t>
      </w:r>
      <w:bookmarkEnd w:id="72"/>
      <w:r w:rsidR="009A09EA">
        <w:rPr>
          <w:rFonts w:ascii="Marianne Light" w:hAnsi="Marianne Light" w:cs="Arial"/>
          <w:color w:val="auto"/>
          <w:sz w:val="18"/>
          <w:szCs w:val="18"/>
        </w:rPr>
        <w:t>t.</w:t>
      </w:r>
      <w:bookmarkEnd w:id="81"/>
    </w:p>
    <w:sectPr w:rsidR="00BC1105" w:rsidRPr="009A09EA" w:rsidSect="00FB0880">
      <w:headerReference w:type="first" r:id="rId15"/>
      <w:footerReference w:type="first" r:id="rId16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C0064" w14:textId="77777777" w:rsidR="00886567" w:rsidRDefault="00886567" w:rsidP="00355E54">
      <w:pPr>
        <w:spacing w:after="0" w:line="240" w:lineRule="auto"/>
      </w:pPr>
      <w:r>
        <w:separator/>
      </w:r>
    </w:p>
  </w:endnote>
  <w:endnote w:type="continuationSeparator" w:id="0">
    <w:p w14:paraId="182F69F6" w14:textId="77777777" w:rsidR="00886567" w:rsidRDefault="0088656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C80A" w14:textId="6168232E" w:rsidR="00B11653" w:rsidRPr="00B11653" w:rsidRDefault="00B11653" w:rsidP="00B11653">
    <w:pPr>
      <w:pStyle w:val="Pieddepage"/>
      <w:jc w:val="right"/>
      <w:rPr>
        <w:rFonts w:ascii="Marianne" w:hAnsi="Marianne"/>
      </w:rPr>
    </w:pPr>
    <w:r>
      <w:tab/>
    </w:r>
    <w:r w:rsidRPr="00B11653">
      <w:rPr>
        <w:rFonts w:ascii="Marianne" w:hAnsi="Marianne"/>
      </w:rPr>
      <w:t>23/02/2024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FB0880" w:rsidRPr="00FB0880" w14:paraId="1A65911B" w14:textId="77777777" w:rsidTr="000E0324">
      <w:trPr>
        <w:trHeight w:val="845"/>
      </w:trPr>
      <w:tc>
        <w:tcPr>
          <w:tcW w:w="4535" w:type="dxa"/>
          <w:vAlign w:val="bottom"/>
        </w:tcPr>
        <w:p w14:paraId="0EA1E35D" w14:textId="77777777" w:rsidR="00FB0880" w:rsidRPr="00F8769F" w:rsidRDefault="00FB0880" w:rsidP="00FB0880">
          <w:pPr>
            <w:pStyle w:val="Pieddepage"/>
          </w:pPr>
        </w:p>
      </w:tc>
      <w:tc>
        <w:tcPr>
          <w:tcW w:w="907" w:type="dxa"/>
          <w:vAlign w:val="bottom"/>
        </w:tcPr>
        <w:p w14:paraId="739C19E2" w14:textId="77777777" w:rsidR="00FB0880" w:rsidRPr="00FB0880" w:rsidRDefault="00FB0880" w:rsidP="00FB0880">
          <w:pPr>
            <w:pStyle w:val="Pieddepage"/>
            <w:jc w:val="center"/>
            <w:rPr>
              <w:rFonts w:ascii="Marianne" w:hAnsi="Marianne"/>
              <w:sz w:val="16"/>
              <w:szCs w:val="16"/>
            </w:rPr>
          </w:pPr>
          <w:r w:rsidRPr="00FB0880">
            <w:rPr>
              <w:rFonts w:ascii="Marianne" w:hAnsi="Marianne"/>
              <w:sz w:val="16"/>
              <w:szCs w:val="16"/>
            </w:rPr>
            <w:fldChar w:fldCharType="begin"/>
          </w:r>
          <w:r w:rsidRPr="00FB0880">
            <w:rPr>
              <w:rFonts w:ascii="Marianne" w:hAnsi="Marianne"/>
              <w:sz w:val="16"/>
              <w:szCs w:val="16"/>
            </w:rPr>
            <w:instrText xml:space="preserve"> PAGE   \* MERGEFORMAT </w:instrText>
          </w:r>
          <w:r w:rsidRPr="00FB0880">
            <w:rPr>
              <w:rFonts w:ascii="Marianne" w:hAnsi="Marianne"/>
              <w:sz w:val="16"/>
              <w:szCs w:val="16"/>
            </w:rPr>
            <w:fldChar w:fldCharType="separate"/>
          </w:r>
          <w:r w:rsidRPr="00FB0880">
            <w:rPr>
              <w:rFonts w:ascii="Marianne" w:hAnsi="Marianne"/>
              <w:noProof/>
              <w:sz w:val="16"/>
              <w:szCs w:val="16"/>
            </w:rPr>
            <w:t>2</w:t>
          </w:r>
          <w:r w:rsidRPr="00FB0880">
            <w:rPr>
              <w:rFonts w:ascii="Marianne" w:hAnsi="Marianne"/>
              <w:sz w:val="16"/>
              <w:szCs w:val="16"/>
            </w:rPr>
            <w:fldChar w:fldCharType="end"/>
          </w:r>
          <w:r w:rsidRPr="00FB0880">
            <w:rPr>
              <w:rFonts w:ascii="Marianne" w:hAnsi="Marianne"/>
              <w:sz w:val="16"/>
              <w:szCs w:val="16"/>
            </w:rPr>
            <w:t>/</w:t>
          </w:r>
          <w:r w:rsidRPr="00FB0880">
            <w:rPr>
              <w:rFonts w:ascii="Marianne" w:hAnsi="Marianne"/>
              <w:sz w:val="16"/>
              <w:szCs w:val="16"/>
            </w:rPr>
            <w:fldChar w:fldCharType="begin"/>
          </w:r>
          <w:r w:rsidRPr="00FB0880">
            <w:rPr>
              <w:rFonts w:ascii="Marianne" w:hAnsi="Marianne"/>
              <w:sz w:val="16"/>
              <w:szCs w:val="16"/>
            </w:rPr>
            <w:instrText xml:space="preserve"> NUMPAGES   \* MERGEFORMAT </w:instrText>
          </w:r>
          <w:r w:rsidRPr="00FB0880">
            <w:rPr>
              <w:rFonts w:ascii="Marianne" w:hAnsi="Marianne"/>
              <w:sz w:val="16"/>
              <w:szCs w:val="16"/>
            </w:rPr>
            <w:fldChar w:fldCharType="separate"/>
          </w:r>
          <w:r w:rsidRPr="00FB0880">
            <w:rPr>
              <w:rFonts w:ascii="Marianne" w:hAnsi="Marianne"/>
              <w:noProof/>
              <w:sz w:val="16"/>
              <w:szCs w:val="16"/>
            </w:rPr>
            <w:t>2</w:t>
          </w:r>
          <w:r w:rsidRPr="00FB0880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  <w:sdt>
        <w:sdtPr>
          <w:rPr>
            <w:rFonts w:ascii="Marianne" w:hAnsi="Marianne"/>
            <w:sz w:val="16"/>
            <w:szCs w:val="16"/>
          </w:rPr>
          <w:alias w:val="Date de publication"/>
          <w:tag w:val=""/>
          <w:id w:val="-250275439"/>
          <w:dataBinding w:prefixMappings="xmlns:ns0='http://schemas.microsoft.com/office/2006/coverPageProps' " w:xpath="/ns0:CoverPageProperties[1]/ns0:PublishDate[1]" w:storeItemID="{55AF091B-3C7A-41E3-B477-F2FDAA23CFDA}"/>
          <w:date w:fullDate="2025-01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4535" w:type="dxa"/>
              <w:vAlign w:val="bottom"/>
            </w:tcPr>
            <w:p w14:paraId="4699EEA9" w14:textId="6E2D56C2" w:rsidR="00FB0880" w:rsidRPr="00FB0880" w:rsidRDefault="000260E5" w:rsidP="00FB0880">
              <w:pPr>
                <w:pStyle w:val="Pieddepage"/>
                <w:jc w:val="right"/>
                <w:rPr>
                  <w:rFonts w:ascii="Marianne" w:hAnsi="Marianne"/>
                  <w:sz w:val="16"/>
                  <w:szCs w:val="16"/>
                </w:rPr>
              </w:pPr>
              <w:r>
                <w:rPr>
                  <w:rFonts w:ascii="Marianne" w:hAnsi="Marianne"/>
                  <w:sz w:val="16"/>
                  <w:szCs w:val="16"/>
                </w:rPr>
                <w:t>13/01/2025</w:t>
              </w:r>
            </w:p>
          </w:tc>
        </w:sdtContent>
      </w:sdt>
    </w:tr>
  </w:tbl>
  <w:p w14:paraId="683C078F" w14:textId="42F2D2BB" w:rsidR="00B11653" w:rsidRPr="00B11653" w:rsidRDefault="00B11653" w:rsidP="00B11653">
    <w:pPr>
      <w:pStyle w:val="Pieddepage"/>
      <w:jc w:val="right"/>
      <w:rPr>
        <w:rFonts w:ascii="Marianne" w:hAnsi="Marian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036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5052"/>
    </w:tblGrid>
    <w:tr w:rsidR="00B11653" w:rsidRPr="007A2AEE" w14:paraId="34E1D2A9" w14:textId="77777777" w:rsidTr="000E0324">
      <w:tc>
        <w:tcPr>
          <w:tcW w:w="4984" w:type="dxa"/>
          <w:tcBorders>
            <w:right w:val="single" w:sz="4" w:space="0" w:color="auto"/>
          </w:tcBorders>
        </w:tcPr>
        <w:p w14:paraId="67BEA03C" w14:textId="77777777" w:rsidR="00B11653" w:rsidRPr="00B11653" w:rsidRDefault="00B11653" w:rsidP="00B11653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ADEME</w:t>
          </w:r>
        </w:p>
        <w:p w14:paraId="17160F77" w14:textId="77777777" w:rsidR="00B11653" w:rsidRPr="00B11653" w:rsidRDefault="00B11653" w:rsidP="00B11653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Direction régionale Auvergne-Rhône-Alpes</w:t>
          </w:r>
        </w:p>
        <w:p w14:paraId="445C10C3" w14:textId="77777777" w:rsidR="00B11653" w:rsidRPr="00B11653" w:rsidRDefault="00B11653" w:rsidP="00B11653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10 rue des émeraudes 69006 LYON (siège régional)</w:t>
          </w:r>
        </w:p>
        <w:p w14:paraId="1AFBDC16" w14:textId="77777777" w:rsidR="00B11653" w:rsidRPr="00B11653" w:rsidRDefault="00B11653" w:rsidP="00B11653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63 boulevard Berthelot 63000 CLERMONT-FERRAND</w:t>
          </w:r>
          <w:r w:rsidRPr="00B11653">
            <w:rPr>
              <w:rFonts w:ascii="Marianne" w:hAnsi="Marianne"/>
              <w:sz w:val="12"/>
              <w:szCs w:val="12"/>
            </w:rPr>
            <w:br/>
            <w:t>04 72 83 46 00</w:t>
          </w:r>
        </w:p>
      </w:tc>
      <w:tc>
        <w:tcPr>
          <w:tcW w:w="5052" w:type="dxa"/>
          <w:tcBorders>
            <w:left w:val="single" w:sz="4" w:space="0" w:color="auto"/>
          </w:tcBorders>
        </w:tcPr>
        <w:p w14:paraId="4B370A43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ADEME</w:t>
          </w:r>
        </w:p>
        <w:p w14:paraId="1991971E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Siège social</w:t>
          </w:r>
          <w:r w:rsidRPr="00B11653">
            <w:rPr>
              <w:rFonts w:cs="Calibri"/>
              <w:sz w:val="12"/>
              <w:szCs w:val="12"/>
            </w:rPr>
            <w:t> </w:t>
          </w:r>
          <w:r w:rsidRPr="00B11653">
            <w:rPr>
              <w:rFonts w:ascii="Marianne" w:hAnsi="Marianne"/>
              <w:sz w:val="12"/>
              <w:szCs w:val="12"/>
            </w:rPr>
            <w:t>: 20 avenue du Grésillé BP 90</w:t>
          </w:r>
          <w:r w:rsidRPr="00B11653">
            <w:rPr>
              <w:rFonts w:cs="Calibri"/>
              <w:sz w:val="12"/>
              <w:szCs w:val="12"/>
            </w:rPr>
            <w:t> </w:t>
          </w:r>
          <w:r w:rsidRPr="00B11653">
            <w:rPr>
              <w:rFonts w:ascii="Marianne" w:hAnsi="Marianne"/>
              <w:sz w:val="12"/>
              <w:szCs w:val="12"/>
            </w:rPr>
            <w:t>406 49 004 ANGERS Cedex 01</w:t>
          </w:r>
        </w:p>
        <w:p w14:paraId="015F0729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155 bis avenue Pierre Brossolette CS 50065 92541 MONTROUGE Cedex</w:t>
          </w:r>
        </w:p>
        <w:p w14:paraId="35A25848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N° de Siret 38529030900454 - RCS ANGERS 385</w:t>
          </w:r>
          <w:r w:rsidRPr="00B11653">
            <w:rPr>
              <w:rFonts w:cs="Calibri"/>
              <w:sz w:val="12"/>
              <w:szCs w:val="12"/>
            </w:rPr>
            <w:t> </w:t>
          </w:r>
          <w:r w:rsidRPr="00B11653">
            <w:rPr>
              <w:rFonts w:ascii="Marianne" w:hAnsi="Marianne"/>
              <w:sz w:val="12"/>
              <w:szCs w:val="12"/>
            </w:rPr>
            <w:t>290</w:t>
          </w:r>
          <w:r w:rsidRPr="00B11653">
            <w:rPr>
              <w:rFonts w:cs="Calibri"/>
              <w:sz w:val="12"/>
              <w:szCs w:val="12"/>
            </w:rPr>
            <w:t> </w:t>
          </w:r>
          <w:r w:rsidRPr="00B11653">
            <w:rPr>
              <w:rFonts w:ascii="Marianne" w:hAnsi="Marianne"/>
              <w:sz w:val="12"/>
              <w:szCs w:val="12"/>
            </w:rPr>
            <w:t>309</w:t>
          </w:r>
        </w:p>
        <w:p w14:paraId="30219854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B11653">
            <w:rPr>
              <w:rFonts w:ascii="Marianne" w:hAnsi="Marianne"/>
              <w:sz w:val="12"/>
              <w:szCs w:val="12"/>
            </w:rPr>
            <w:t>Code APE</w:t>
          </w:r>
          <w:r w:rsidRPr="00B11653">
            <w:rPr>
              <w:rFonts w:cs="Calibri"/>
              <w:sz w:val="12"/>
              <w:szCs w:val="12"/>
            </w:rPr>
            <w:t> </w:t>
          </w:r>
          <w:r w:rsidRPr="00B11653">
            <w:rPr>
              <w:rFonts w:ascii="Marianne" w:hAnsi="Marianne"/>
              <w:sz w:val="12"/>
              <w:szCs w:val="12"/>
            </w:rPr>
            <w:t>: 8413 Z</w:t>
          </w:r>
        </w:p>
        <w:p w14:paraId="13DD891D" w14:textId="77777777" w:rsidR="00B11653" w:rsidRPr="00B11653" w:rsidRDefault="00B11653" w:rsidP="00B11653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hyperlink r:id="rId1" w:history="1">
            <w:r w:rsidRPr="00B11653">
              <w:rPr>
                <w:rStyle w:val="Lienhypertexte"/>
                <w:rFonts w:ascii="Marianne" w:eastAsiaTheme="majorEastAsia" w:hAnsi="Marianne"/>
                <w:sz w:val="12"/>
                <w:szCs w:val="12"/>
              </w:rPr>
              <w:t>www.ademe.fr</w:t>
            </w:r>
          </w:hyperlink>
        </w:p>
      </w:tc>
    </w:tr>
  </w:tbl>
  <w:p w14:paraId="135E0334" w14:textId="40ECC919" w:rsidR="006A645C" w:rsidRDefault="006A645C">
    <w:pPr>
      <w:pStyle w:val="Pieddepage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7227EFE" wp14:editId="508CA249">
              <wp:simplePos x="0" y="0"/>
              <wp:positionH relativeFrom="page">
                <wp:align>left</wp:align>
              </wp:positionH>
              <wp:positionV relativeFrom="paragraph">
                <wp:posOffset>-2885489</wp:posOffset>
              </wp:positionV>
              <wp:extent cx="7561238" cy="1237957"/>
              <wp:effectExtent l="0" t="0" r="1905" b="63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38" cy="1237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DDE7FD" id="Rectangle 31" o:spid="_x0000_s1026" style="position:absolute;margin-left:0;margin-top:-227.2pt;width:595.35pt;height:97.5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" fillcolor="white [3212]" stroked="f" strokeweight="2pt">
              <w10:wrap anchorx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FB0880" w:rsidRPr="00FB0880" w14:paraId="2945C89A" w14:textId="77777777" w:rsidTr="000E0324">
      <w:trPr>
        <w:trHeight w:val="845"/>
      </w:trPr>
      <w:tc>
        <w:tcPr>
          <w:tcW w:w="4535" w:type="dxa"/>
          <w:vAlign w:val="bottom"/>
        </w:tcPr>
        <w:p w14:paraId="5A15A457" w14:textId="77777777" w:rsidR="00FB0880" w:rsidRPr="00F8769F" w:rsidRDefault="00FB0880" w:rsidP="00FB0880">
          <w:pPr>
            <w:pStyle w:val="Pieddepage"/>
          </w:pPr>
        </w:p>
      </w:tc>
      <w:tc>
        <w:tcPr>
          <w:tcW w:w="907" w:type="dxa"/>
          <w:vAlign w:val="bottom"/>
        </w:tcPr>
        <w:p w14:paraId="0B4E9365" w14:textId="77777777" w:rsidR="00FB0880" w:rsidRPr="00FB0880" w:rsidRDefault="00FB0880" w:rsidP="00FB0880">
          <w:pPr>
            <w:pStyle w:val="Pieddepage"/>
            <w:jc w:val="center"/>
            <w:rPr>
              <w:rFonts w:ascii="Marianne" w:hAnsi="Marianne"/>
              <w:sz w:val="16"/>
              <w:szCs w:val="16"/>
            </w:rPr>
          </w:pPr>
          <w:r w:rsidRPr="00FB0880">
            <w:rPr>
              <w:rFonts w:ascii="Marianne" w:hAnsi="Marianne"/>
              <w:sz w:val="16"/>
              <w:szCs w:val="16"/>
            </w:rPr>
            <w:fldChar w:fldCharType="begin"/>
          </w:r>
          <w:r w:rsidRPr="00FB0880">
            <w:rPr>
              <w:rFonts w:ascii="Marianne" w:hAnsi="Marianne"/>
              <w:sz w:val="16"/>
              <w:szCs w:val="16"/>
            </w:rPr>
            <w:instrText xml:space="preserve"> PAGE   \* MERGEFORMAT </w:instrText>
          </w:r>
          <w:r w:rsidRPr="00FB0880">
            <w:rPr>
              <w:rFonts w:ascii="Marianne" w:hAnsi="Marianne"/>
              <w:sz w:val="16"/>
              <w:szCs w:val="16"/>
            </w:rPr>
            <w:fldChar w:fldCharType="separate"/>
          </w:r>
          <w:r w:rsidRPr="00FB0880">
            <w:rPr>
              <w:rFonts w:ascii="Marianne" w:hAnsi="Marianne"/>
              <w:noProof/>
              <w:sz w:val="16"/>
              <w:szCs w:val="16"/>
            </w:rPr>
            <w:t>2</w:t>
          </w:r>
          <w:r w:rsidRPr="00FB0880">
            <w:rPr>
              <w:rFonts w:ascii="Marianne" w:hAnsi="Marianne"/>
              <w:sz w:val="16"/>
              <w:szCs w:val="16"/>
            </w:rPr>
            <w:fldChar w:fldCharType="end"/>
          </w:r>
          <w:r w:rsidRPr="00FB0880">
            <w:rPr>
              <w:rFonts w:ascii="Marianne" w:hAnsi="Marianne"/>
              <w:sz w:val="16"/>
              <w:szCs w:val="16"/>
            </w:rPr>
            <w:t>/</w:t>
          </w:r>
          <w:r w:rsidRPr="00FB0880">
            <w:rPr>
              <w:rFonts w:ascii="Marianne" w:hAnsi="Marianne"/>
              <w:sz w:val="16"/>
              <w:szCs w:val="16"/>
            </w:rPr>
            <w:fldChar w:fldCharType="begin"/>
          </w:r>
          <w:r w:rsidRPr="00FB0880">
            <w:rPr>
              <w:rFonts w:ascii="Marianne" w:hAnsi="Marianne"/>
              <w:sz w:val="16"/>
              <w:szCs w:val="16"/>
            </w:rPr>
            <w:instrText xml:space="preserve"> NUMPAGES   \* MERGEFORMAT </w:instrText>
          </w:r>
          <w:r w:rsidRPr="00FB0880">
            <w:rPr>
              <w:rFonts w:ascii="Marianne" w:hAnsi="Marianne"/>
              <w:sz w:val="16"/>
              <w:szCs w:val="16"/>
            </w:rPr>
            <w:fldChar w:fldCharType="separate"/>
          </w:r>
          <w:r w:rsidRPr="00FB0880">
            <w:rPr>
              <w:rFonts w:ascii="Marianne" w:hAnsi="Marianne"/>
              <w:noProof/>
              <w:sz w:val="16"/>
              <w:szCs w:val="16"/>
            </w:rPr>
            <w:t>2</w:t>
          </w:r>
          <w:r w:rsidRPr="00FB0880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  <w:sdt>
        <w:sdtPr>
          <w:rPr>
            <w:rFonts w:ascii="Marianne" w:hAnsi="Marianne"/>
            <w:sz w:val="16"/>
            <w:szCs w:val="16"/>
          </w:rPr>
          <w:alias w:val="Date de publication"/>
          <w:tag w:val=""/>
          <w:id w:val="-833912664"/>
          <w:dataBinding w:prefixMappings="xmlns:ns0='http://schemas.microsoft.com/office/2006/coverPageProps' " w:xpath="/ns0:CoverPageProperties[1]/ns0:PublishDate[1]" w:storeItemID="{55AF091B-3C7A-41E3-B477-F2FDAA23CFDA}"/>
          <w:date w:fullDate="2025-01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bookmarkStart w:id="82" w:name="_Hlk159599453" w:displacedByCustomXml="prev"/>
          <w:tc>
            <w:tcPr>
              <w:tcW w:w="4535" w:type="dxa"/>
              <w:vAlign w:val="bottom"/>
            </w:tcPr>
            <w:p w14:paraId="607951D8" w14:textId="6B5073D8" w:rsidR="00FB0880" w:rsidRPr="00FB0880" w:rsidRDefault="000260E5" w:rsidP="00FB0880">
              <w:pPr>
                <w:pStyle w:val="Pieddepage"/>
                <w:jc w:val="right"/>
                <w:rPr>
                  <w:rFonts w:ascii="Marianne" w:hAnsi="Marianne"/>
                  <w:sz w:val="16"/>
                  <w:szCs w:val="16"/>
                </w:rPr>
              </w:pPr>
              <w:r>
                <w:rPr>
                  <w:rFonts w:ascii="Marianne" w:hAnsi="Marianne"/>
                  <w:sz w:val="16"/>
                  <w:szCs w:val="16"/>
                </w:rPr>
                <w:t>13/01/2025</w:t>
              </w:r>
            </w:p>
          </w:tc>
        </w:sdtContent>
      </w:sdt>
      <w:bookmarkEnd w:id="82" w:displacedByCustomXml="prev"/>
    </w:tr>
  </w:tbl>
  <w:p w14:paraId="1F45813D" w14:textId="19B1EE74" w:rsidR="00B11653" w:rsidRPr="00B11653" w:rsidRDefault="00B11653" w:rsidP="00FB0880">
    <w:pPr>
      <w:pStyle w:val="Pieddepage"/>
      <w:keepNext/>
      <w:rPr>
        <w:rFonts w:ascii="Marianne" w:hAnsi="Marianne"/>
      </w:rPr>
    </w:pPr>
    <w:r w:rsidRPr="00B11653">
      <w:rPr>
        <w:rFonts w:ascii="Marianne" w:hAnsi="Marianne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87BCD23" wp14:editId="50799899">
              <wp:simplePos x="0" y="0"/>
              <wp:positionH relativeFrom="page">
                <wp:align>left</wp:align>
              </wp:positionH>
              <wp:positionV relativeFrom="paragraph">
                <wp:posOffset>-2885489</wp:posOffset>
              </wp:positionV>
              <wp:extent cx="7561238" cy="1237957"/>
              <wp:effectExtent l="0" t="0" r="1905" b="63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38" cy="1237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A9D604" id="Rectangle 17" o:spid="_x0000_s1026" style="position:absolute;margin-left:0;margin-top:-227.2pt;width:595.35pt;height:97.5pt;z-index:2516858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" fillcolor="white [3212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E5B8" w14:textId="77777777" w:rsidR="00886567" w:rsidRDefault="00886567" w:rsidP="00355E54">
      <w:pPr>
        <w:spacing w:after="0" w:line="240" w:lineRule="auto"/>
      </w:pPr>
      <w:r>
        <w:separator/>
      </w:r>
    </w:p>
  </w:footnote>
  <w:footnote w:type="continuationSeparator" w:id="0">
    <w:p w14:paraId="04E3EA0A" w14:textId="77777777" w:rsidR="00886567" w:rsidRDefault="00886567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2993" w14:textId="76D6C93F" w:rsidR="00355E54" w:rsidRDefault="008A383C">
    <w:pPr>
      <w:pStyle w:val="En-tte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299939C" wp14:editId="28F35AAB">
              <wp:simplePos x="0" y="0"/>
              <wp:positionH relativeFrom="column">
                <wp:posOffset>4305252</wp:posOffset>
              </wp:positionH>
              <wp:positionV relativeFrom="paragraph">
                <wp:posOffset>-235878</wp:posOffset>
              </wp:positionV>
              <wp:extent cx="2161784" cy="629920"/>
              <wp:effectExtent l="0" t="0" r="0" b="0"/>
              <wp:wrapNone/>
              <wp:docPr id="14" name="Parallélogramm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1784" cy="629920"/>
                      </a:xfrm>
                      <a:prstGeom prst="parallelogram">
                        <a:avLst>
                          <a:gd name="adj" fmla="val 6262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7F3A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14" o:spid="_x0000_s1026" type="#_x0000_t7" style="position:absolute;margin-left:339pt;margin-top:-18.55pt;width:170.2pt;height:4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" adj="3942" stroked="f" strokecolor="black [0]" insetpen="t">
              <v:shadow color="#ccc"/>
              <v:textbox inset="2.88pt,2.88pt,2.88pt,2.88pt"/>
            </v:shape>
          </w:pict>
        </mc:Fallback>
      </mc:AlternateContent>
    </w:r>
  </w:p>
  <w:p w14:paraId="1D99BC6E" w14:textId="3C3ED2B5" w:rsidR="00355E54" w:rsidRDefault="00355E54" w:rsidP="00355E54">
    <w:pPr>
      <w:pStyle w:val="En-tte"/>
    </w:pPr>
  </w:p>
  <w:p w14:paraId="2DDE7B23" w14:textId="45868413" w:rsidR="00355E54" w:rsidRDefault="00355E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F8FA" w14:textId="54263502" w:rsidR="00B95D98" w:rsidRDefault="00B95D98" w:rsidP="00B95D98">
    <w:pPr>
      <w:jc w:val="center"/>
      <w:rPr>
        <w:rFonts w:ascii="Marianne" w:hAnsi="Marianne"/>
        <w:b/>
        <w:bCs/>
        <w:sz w:val="24"/>
        <w:szCs w:val="24"/>
      </w:rPr>
    </w:pPr>
    <w:r w:rsidRPr="00A95195">
      <w:rPr>
        <w:noProof/>
      </w:rPr>
      <w:drawing>
        <wp:anchor distT="0" distB="0" distL="114300" distR="114300" simplePos="0" relativeHeight="251683840" behindDoc="1" locked="0" layoutInCell="1" allowOverlap="1" wp14:anchorId="7670DD95" wp14:editId="291A3BD1">
          <wp:simplePos x="0" y="0"/>
          <wp:positionH relativeFrom="page">
            <wp:align>left</wp:align>
          </wp:positionH>
          <wp:positionV relativeFrom="paragraph">
            <wp:posOffset>-183020</wp:posOffset>
          </wp:positionV>
          <wp:extent cx="7559674" cy="131445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674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8EAF1" w14:textId="77777777" w:rsidR="00B95D98" w:rsidRDefault="00B95D98" w:rsidP="00B95D98">
    <w:pPr>
      <w:jc w:val="center"/>
      <w:rPr>
        <w:rFonts w:ascii="Marianne" w:hAnsi="Marianne"/>
        <w:b/>
        <w:bCs/>
        <w:sz w:val="24"/>
        <w:szCs w:val="24"/>
      </w:rPr>
    </w:pPr>
  </w:p>
  <w:p w14:paraId="2E773089" w14:textId="053FAB3D" w:rsidR="00B95D98" w:rsidRDefault="00B95D98" w:rsidP="00B95D98">
    <w:pPr>
      <w:tabs>
        <w:tab w:val="left" w:pos="6807"/>
      </w:tabs>
      <w:rPr>
        <w:rFonts w:ascii="Marianne" w:hAnsi="Marianne"/>
        <w:b/>
        <w:bCs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ab/>
    </w:r>
  </w:p>
  <w:p w14:paraId="34110675" w14:textId="77777777" w:rsidR="00B95D98" w:rsidRDefault="00B95D98" w:rsidP="00B95D98">
    <w:pPr>
      <w:jc w:val="center"/>
      <w:rPr>
        <w:rFonts w:ascii="Marianne" w:hAnsi="Marianne"/>
        <w:b/>
        <w:bCs/>
        <w:sz w:val="24"/>
        <w:szCs w:val="24"/>
      </w:rPr>
    </w:pPr>
  </w:p>
  <w:p w14:paraId="63E2F87E" w14:textId="77777777" w:rsidR="00B95D98" w:rsidRDefault="00B95D98" w:rsidP="00B95D98">
    <w:pPr>
      <w:jc w:val="center"/>
      <w:rPr>
        <w:rFonts w:ascii="Marianne" w:hAnsi="Marianne"/>
        <w:b/>
        <w:bCs/>
        <w:sz w:val="24"/>
        <w:szCs w:val="24"/>
      </w:rPr>
    </w:pPr>
  </w:p>
  <w:p w14:paraId="74F0957C" w14:textId="2BFB3B17" w:rsidR="00B95D98" w:rsidRPr="00B95D98" w:rsidRDefault="00E02737" w:rsidP="00B95D98">
    <w:pPr>
      <w:jc w:val="center"/>
      <w:rPr>
        <w:rFonts w:ascii="Marianne" w:hAnsi="Marianne"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>APPEL A PROJETS</w:t>
    </w:r>
  </w:p>
  <w:p w14:paraId="4AA6D317" w14:textId="52E5C793" w:rsidR="00F85741" w:rsidRPr="00A95195" w:rsidRDefault="00B95D98" w:rsidP="00B95D98">
    <w:pPr>
      <w:pStyle w:val="En-tte"/>
      <w:tabs>
        <w:tab w:val="clear" w:pos="4536"/>
        <w:tab w:val="clear" w:pos="9072"/>
        <w:tab w:val="center" w:pos="498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E50E" w14:textId="7BB2BC5A" w:rsidR="00F62D40" w:rsidRPr="00A95195" w:rsidRDefault="00F62D40" w:rsidP="00A951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6EE"/>
    <w:multiLevelType w:val="hybridMultilevel"/>
    <w:tmpl w:val="FB300834"/>
    <w:lvl w:ilvl="0" w:tplc="8190E4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97746"/>
    <w:multiLevelType w:val="hybridMultilevel"/>
    <w:tmpl w:val="0EDA2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098CBA2A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566CA"/>
    <w:multiLevelType w:val="hybridMultilevel"/>
    <w:tmpl w:val="567C2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A2815"/>
    <w:multiLevelType w:val="hybridMultilevel"/>
    <w:tmpl w:val="ABC07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43F17"/>
    <w:multiLevelType w:val="hybridMultilevel"/>
    <w:tmpl w:val="A74C8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797698">
    <w:abstractNumId w:val="7"/>
  </w:num>
  <w:num w:numId="2" w16cid:durableId="57755467">
    <w:abstractNumId w:val="6"/>
  </w:num>
  <w:num w:numId="3" w16cid:durableId="671033002">
    <w:abstractNumId w:val="14"/>
  </w:num>
  <w:num w:numId="4" w16cid:durableId="1230459404">
    <w:abstractNumId w:val="2"/>
  </w:num>
  <w:num w:numId="5" w16cid:durableId="1987859129">
    <w:abstractNumId w:val="5"/>
  </w:num>
  <w:num w:numId="6" w16cid:durableId="1526670200">
    <w:abstractNumId w:val="0"/>
  </w:num>
  <w:num w:numId="7" w16cid:durableId="1857495177">
    <w:abstractNumId w:val="4"/>
  </w:num>
  <w:num w:numId="8" w16cid:durableId="1605382907">
    <w:abstractNumId w:val="12"/>
  </w:num>
  <w:num w:numId="9" w16cid:durableId="1446997660">
    <w:abstractNumId w:val="6"/>
  </w:num>
  <w:num w:numId="10" w16cid:durableId="585461928">
    <w:abstractNumId w:val="11"/>
  </w:num>
  <w:num w:numId="11" w16cid:durableId="1994286787">
    <w:abstractNumId w:val="8"/>
  </w:num>
  <w:num w:numId="12" w16cid:durableId="1031684819">
    <w:abstractNumId w:val="9"/>
  </w:num>
  <w:num w:numId="13" w16cid:durableId="613054964">
    <w:abstractNumId w:val="13"/>
  </w:num>
  <w:num w:numId="14" w16cid:durableId="2062437718">
    <w:abstractNumId w:val="3"/>
  </w:num>
  <w:num w:numId="15" w16cid:durableId="1090851439">
    <w:abstractNumId w:val="10"/>
  </w:num>
  <w:num w:numId="16" w16cid:durableId="1395857">
    <w:abstractNumId w:val="5"/>
    <w:lvlOverride w:ilvl="0">
      <w:startOverride w:val="1"/>
    </w:lvlOverride>
  </w:num>
  <w:num w:numId="17" w16cid:durableId="70576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3210"/>
    <w:rsid w:val="000260E5"/>
    <w:rsid w:val="00030ECC"/>
    <w:rsid w:val="00081363"/>
    <w:rsid w:val="00090B92"/>
    <w:rsid w:val="00094C4C"/>
    <w:rsid w:val="00094C8A"/>
    <w:rsid w:val="0009562A"/>
    <w:rsid w:val="000B0B32"/>
    <w:rsid w:val="000B42CC"/>
    <w:rsid w:val="001027CC"/>
    <w:rsid w:val="001039AD"/>
    <w:rsid w:val="0010603A"/>
    <w:rsid w:val="0011054C"/>
    <w:rsid w:val="0014082E"/>
    <w:rsid w:val="00163883"/>
    <w:rsid w:val="001662B9"/>
    <w:rsid w:val="00180E3A"/>
    <w:rsid w:val="001A2277"/>
    <w:rsid w:val="00270CB3"/>
    <w:rsid w:val="002839B5"/>
    <w:rsid w:val="002901CD"/>
    <w:rsid w:val="00295AA0"/>
    <w:rsid w:val="00296139"/>
    <w:rsid w:val="002B1513"/>
    <w:rsid w:val="002E1BE2"/>
    <w:rsid w:val="00312503"/>
    <w:rsid w:val="0032107A"/>
    <w:rsid w:val="00327466"/>
    <w:rsid w:val="00355C60"/>
    <w:rsid w:val="00355E54"/>
    <w:rsid w:val="0036103F"/>
    <w:rsid w:val="003A4D48"/>
    <w:rsid w:val="003B11A8"/>
    <w:rsid w:val="003C1B8C"/>
    <w:rsid w:val="00406FF1"/>
    <w:rsid w:val="00424DAD"/>
    <w:rsid w:val="00430F79"/>
    <w:rsid w:val="00432D2A"/>
    <w:rsid w:val="0043312D"/>
    <w:rsid w:val="00462028"/>
    <w:rsid w:val="00492FB7"/>
    <w:rsid w:val="004C2A7B"/>
    <w:rsid w:val="004E5E14"/>
    <w:rsid w:val="00515926"/>
    <w:rsid w:val="00533138"/>
    <w:rsid w:val="005517EC"/>
    <w:rsid w:val="00561511"/>
    <w:rsid w:val="00593825"/>
    <w:rsid w:val="005A5899"/>
    <w:rsid w:val="005C42DD"/>
    <w:rsid w:val="005D70C6"/>
    <w:rsid w:val="005E356D"/>
    <w:rsid w:val="0061461B"/>
    <w:rsid w:val="006268AE"/>
    <w:rsid w:val="00632C79"/>
    <w:rsid w:val="00654D4B"/>
    <w:rsid w:val="00654DEC"/>
    <w:rsid w:val="00656733"/>
    <w:rsid w:val="00687456"/>
    <w:rsid w:val="00694111"/>
    <w:rsid w:val="0069631D"/>
    <w:rsid w:val="006A645C"/>
    <w:rsid w:val="006F7590"/>
    <w:rsid w:val="007001E8"/>
    <w:rsid w:val="00733015"/>
    <w:rsid w:val="00735187"/>
    <w:rsid w:val="00761456"/>
    <w:rsid w:val="0076438D"/>
    <w:rsid w:val="00767184"/>
    <w:rsid w:val="007A5F24"/>
    <w:rsid w:val="007B0C5C"/>
    <w:rsid w:val="007B63AE"/>
    <w:rsid w:val="0080730A"/>
    <w:rsid w:val="008617B6"/>
    <w:rsid w:val="00886567"/>
    <w:rsid w:val="00897EB9"/>
    <w:rsid w:val="008A383C"/>
    <w:rsid w:val="008E324C"/>
    <w:rsid w:val="009037EE"/>
    <w:rsid w:val="009175E6"/>
    <w:rsid w:val="00941A8E"/>
    <w:rsid w:val="009A09EA"/>
    <w:rsid w:val="009A4278"/>
    <w:rsid w:val="009C4B27"/>
    <w:rsid w:val="009D61A5"/>
    <w:rsid w:val="009F7BE4"/>
    <w:rsid w:val="00A179A3"/>
    <w:rsid w:val="00A228CA"/>
    <w:rsid w:val="00A3084E"/>
    <w:rsid w:val="00A766D8"/>
    <w:rsid w:val="00A95195"/>
    <w:rsid w:val="00AA5F56"/>
    <w:rsid w:val="00AB2CFC"/>
    <w:rsid w:val="00AE0AE9"/>
    <w:rsid w:val="00AE33EB"/>
    <w:rsid w:val="00AE64BA"/>
    <w:rsid w:val="00B11653"/>
    <w:rsid w:val="00B242D6"/>
    <w:rsid w:val="00B42691"/>
    <w:rsid w:val="00B54852"/>
    <w:rsid w:val="00B84CE4"/>
    <w:rsid w:val="00B95D98"/>
    <w:rsid w:val="00BA1EF4"/>
    <w:rsid w:val="00BC1105"/>
    <w:rsid w:val="00BC3A35"/>
    <w:rsid w:val="00BF0989"/>
    <w:rsid w:val="00C02AA6"/>
    <w:rsid w:val="00C1097E"/>
    <w:rsid w:val="00C35901"/>
    <w:rsid w:val="00C55275"/>
    <w:rsid w:val="00C81AA9"/>
    <w:rsid w:val="00C84B86"/>
    <w:rsid w:val="00C94B7A"/>
    <w:rsid w:val="00CA1362"/>
    <w:rsid w:val="00CD7678"/>
    <w:rsid w:val="00D10A62"/>
    <w:rsid w:val="00D169F6"/>
    <w:rsid w:val="00D27A50"/>
    <w:rsid w:val="00D46FBE"/>
    <w:rsid w:val="00D57DCB"/>
    <w:rsid w:val="00D909B1"/>
    <w:rsid w:val="00E02737"/>
    <w:rsid w:val="00E3197A"/>
    <w:rsid w:val="00E457F1"/>
    <w:rsid w:val="00ED2A1B"/>
    <w:rsid w:val="00F25439"/>
    <w:rsid w:val="00F61F5E"/>
    <w:rsid w:val="00F62D40"/>
    <w:rsid w:val="00F74978"/>
    <w:rsid w:val="00F85741"/>
    <w:rsid w:val="00FA79BA"/>
    <w:rsid w:val="00FB0880"/>
    <w:rsid w:val="00FC5C2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7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7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NoteTitre">
    <w:name w:val="Note : Titre"/>
    <w:basedOn w:val="Normal"/>
    <w:next w:val="NoteSous-titre"/>
    <w:link w:val="NoteTitreCar"/>
    <w:qFormat/>
    <w:rsid w:val="00B95D98"/>
    <w:pPr>
      <w:spacing w:after="140" w:line="238" w:lineRule="auto"/>
    </w:pPr>
    <w:rPr>
      <w:rFonts w:asciiTheme="minorHAnsi" w:eastAsiaTheme="minorHAnsi" w:hAnsiTheme="minorHAnsi" w:cstheme="minorBidi"/>
      <w:b/>
      <w:bCs/>
      <w:caps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NoteSous-titre">
    <w:name w:val="Note : Sous-titre"/>
    <w:basedOn w:val="Normal"/>
    <w:link w:val="NoteSous-titreCar"/>
    <w:uiPriority w:val="1"/>
    <w:qFormat/>
    <w:rsid w:val="00B95D98"/>
    <w:pPr>
      <w:spacing w:before="140" w:after="660" w:line="228" w:lineRule="auto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4"/>
      <w:lang w:eastAsia="en-US"/>
      <w14:ligatures w14:val="none"/>
      <w14:cntxtAlts w14:val="0"/>
    </w:rPr>
  </w:style>
  <w:style w:type="paragraph" w:styleId="Date">
    <w:name w:val="Date"/>
    <w:basedOn w:val="Normal"/>
    <w:next w:val="Normal"/>
    <w:link w:val="DateCar"/>
    <w:uiPriority w:val="2"/>
    <w:rsid w:val="00B95D98"/>
    <w:pPr>
      <w:spacing w:after="140" w:line="238" w:lineRule="auto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DateCar">
    <w:name w:val="Date Car"/>
    <w:basedOn w:val="Policepardfaut"/>
    <w:link w:val="Date"/>
    <w:uiPriority w:val="2"/>
    <w:rsid w:val="00B95D98"/>
    <w:rPr>
      <w:szCs w:val="24"/>
    </w:rPr>
  </w:style>
  <w:style w:type="character" w:customStyle="1" w:styleId="NoteTitreCar">
    <w:name w:val="Note : Titre Car"/>
    <w:basedOn w:val="Policepardfaut"/>
    <w:link w:val="NoteTitre"/>
    <w:rsid w:val="00B95D98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B95D98"/>
    <w:rPr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A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admin.sinoe@ademe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m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4678A8-4747-416D-AB52-1F99C26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OTTAVI Giulia</cp:lastModifiedBy>
  <cp:revision>20</cp:revision>
  <cp:lastPrinted>2025-01-07T15:20:00Z</cp:lastPrinted>
  <dcterms:created xsi:type="dcterms:W3CDTF">2024-01-19T14:18:00Z</dcterms:created>
  <dcterms:modified xsi:type="dcterms:W3CDTF">2025-01-07T15:51:00Z</dcterms:modified>
</cp:coreProperties>
</file>