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4304" w14:textId="6CA9EC68" w:rsidR="00011508" w:rsidRPr="00776467" w:rsidRDefault="00AC3929" w:rsidP="00011508">
      <w:pPr>
        <w:rPr>
          <w:rFonts w:ascii="Calibri" w:hAnsi="Calibri" w:cs="Calibri"/>
          <w:b/>
          <w:smallCaps/>
          <w:sz w:val="4"/>
          <w:szCs w:val="24"/>
        </w:rPr>
      </w:pPr>
      <w:r>
        <w:rPr>
          <w:rFonts w:ascii="Calibri" w:hAnsi="Calibri" w:cs="Calibri"/>
          <w:b/>
          <w:smallCaps/>
          <w:sz w:val="4"/>
          <w:szCs w:val="24"/>
        </w:rPr>
        <w:t>arrêté</w:t>
      </w:r>
    </w:p>
    <w:p w14:paraId="7F7E0738" w14:textId="16AEEF99" w:rsidR="009215A4" w:rsidRDefault="009215A4" w:rsidP="009215A4">
      <w:pPr>
        <w:ind w:left="1134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9215A4">
        <w:rPr>
          <w:rFonts w:ascii="Calibri" w:hAnsi="Calibri" w:cs="Calibri"/>
          <w:b/>
          <w:smallCaps/>
          <w:sz w:val="40"/>
          <w:szCs w:val="40"/>
          <w:highlight w:val="lightGray"/>
        </w:rPr>
        <w:t>Volet STRATEGIE</w:t>
      </w:r>
    </w:p>
    <w:p w14:paraId="13DA70A1" w14:textId="220EB0C3" w:rsidR="00C06695" w:rsidRPr="009215A4" w:rsidRDefault="00011508" w:rsidP="009215A4">
      <w:pPr>
        <w:pStyle w:val="Paragraphedeliste"/>
        <w:numPr>
          <w:ilvl w:val="0"/>
          <w:numId w:val="32"/>
        </w:numPr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9215A4">
        <w:rPr>
          <w:rFonts w:ascii="Calibri" w:hAnsi="Calibri" w:cs="Calibri"/>
          <w:b/>
          <w:smallCaps/>
          <w:sz w:val="40"/>
          <w:szCs w:val="40"/>
        </w:rPr>
        <w:t>Dossier Technique</w:t>
      </w:r>
      <w:r w:rsidR="009215A4">
        <w:rPr>
          <w:rFonts w:ascii="Calibri" w:hAnsi="Calibri" w:cs="Calibri"/>
          <w:b/>
          <w:smallCaps/>
          <w:sz w:val="40"/>
          <w:szCs w:val="40"/>
        </w:rPr>
        <w:t xml:space="preserve"> -</w:t>
      </w:r>
      <w:r w:rsidR="00096CE9" w:rsidRPr="009215A4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23F1BBCE" w14:textId="77777777" w:rsidR="009215A4" w:rsidRDefault="009215A4" w:rsidP="00096CE9">
      <w:pPr>
        <w:ind w:left="1134"/>
        <w:jc w:val="center"/>
        <w:rPr>
          <w:rFonts w:ascii="Calibri" w:hAnsi="Calibri" w:cs="Calibri"/>
          <w:b/>
          <w:smallCaps/>
          <w:sz w:val="40"/>
          <w:szCs w:val="40"/>
        </w:rPr>
      </w:pPr>
    </w:p>
    <w:p w14:paraId="73571D1F" w14:textId="709B1D26" w:rsidR="00CC4AD1" w:rsidRPr="00CC4AD1" w:rsidRDefault="009C3147" w:rsidP="007D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000000"/>
        <w:spacing w:before="120" w:after="120"/>
        <w:jc w:val="center"/>
        <w:rPr>
          <w:rFonts w:cs="Calibri"/>
          <w:color w:val="FFFFFF"/>
          <w:szCs w:val="22"/>
        </w:rPr>
      </w:pPr>
      <w:r>
        <w:rPr>
          <w:rFonts w:cs="Calibri"/>
          <w:i/>
          <w:color w:val="FFFFFF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7"/>
      <w:r>
        <w:rPr>
          <w:rFonts w:cs="Calibri"/>
          <w:i/>
          <w:color w:val="FFFFFF"/>
          <w:sz w:val="24"/>
          <w:szCs w:val="24"/>
        </w:rPr>
        <w:instrText xml:space="preserve"> FORMCHECKBOX </w:instrText>
      </w:r>
      <w:r w:rsidR="00EA6819">
        <w:rPr>
          <w:rFonts w:cs="Calibri"/>
          <w:i/>
          <w:color w:val="FFFFFF"/>
          <w:sz w:val="24"/>
          <w:szCs w:val="24"/>
        </w:rPr>
      </w:r>
      <w:r w:rsidR="00EA6819">
        <w:rPr>
          <w:rFonts w:cs="Calibri"/>
          <w:i/>
          <w:color w:val="FFFFFF"/>
          <w:sz w:val="24"/>
          <w:szCs w:val="24"/>
        </w:rPr>
        <w:fldChar w:fldCharType="separate"/>
      </w:r>
      <w:r>
        <w:rPr>
          <w:rFonts w:cs="Calibri"/>
          <w:i/>
          <w:color w:val="FFFFFF"/>
          <w:sz w:val="24"/>
          <w:szCs w:val="24"/>
        </w:rPr>
        <w:fldChar w:fldCharType="end"/>
      </w:r>
      <w:bookmarkEnd w:id="0"/>
      <w:r w:rsidR="00CC4AD1" w:rsidRPr="00CC4AD1">
        <w:rPr>
          <w:rFonts w:cs="Calibri"/>
          <w:i/>
          <w:color w:val="000000"/>
          <w:sz w:val="24"/>
          <w:szCs w:val="24"/>
        </w:rPr>
        <w:t xml:space="preserve"> </w:t>
      </w:r>
      <w:r w:rsidR="00CC4AD1" w:rsidRPr="00CC4AD1">
        <w:rPr>
          <w:rFonts w:cs="Calibri"/>
          <w:b/>
          <w:color w:val="FFFFFF"/>
          <w:sz w:val="24"/>
          <w:szCs w:val="24"/>
        </w:rPr>
        <w:t xml:space="preserve"> </w:t>
      </w:r>
      <w:r>
        <w:rPr>
          <w:rFonts w:cs="Calibri"/>
          <w:b/>
          <w:color w:val="FFFFFF"/>
          <w:szCs w:val="22"/>
        </w:rPr>
        <w:t>Dossier</w:t>
      </w:r>
      <w:r w:rsidR="00CC4AD1" w:rsidRPr="00CC4AD1">
        <w:rPr>
          <w:rFonts w:cs="Calibri"/>
          <w:b/>
          <w:color w:val="FFFFFF"/>
          <w:szCs w:val="22"/>
        </w:rPr>
        <w:t xml:space="preserve"> </w:t>
      </w:r>
      <w:r>
        <w:rPr>
          <w:rFonts w:cs="Calibri"/>
          <w:b/>
          <w:color w:val="FFFFFF"/>
          <w:szCs w:val="22"/>
        </w:rPr>
        <w:t>technique</w:t>
      </w:r>
      <w:r w:rsidR="00CC4AD1" w:rsidRPr="00CC4AD1">
        <w:rPr>
          <w:rFonts w:cs="Calibri"/>
          <w:b/>
          <w:color w:val="FFFFFF"/>
          <w:szCs w:val="22"/>
        </w:rPr>
        <w:tab/>
      </w:r>
      <w:r w:rsidR="00CC4AD1" w:rsidRPr="00CC4AD1">
        <w:rPr>
          <w:rFonts w:cs="Calibri"/>
          <w:color w:val="FFFFFF"/>
          <w:szCs w:val="22"/>
        </w:rPr>
        <w:t>|</w:t>
      </w:r>
      <w:r w:rsidR="00CC4AD1" w:rsidRPr="006976EF">
        <w:rPr>
          <w:rFonts w:cs="Calibri"/>
          <w:color w:val="FFFFFF"/>
          <w:sz w:val="24"/>
          <w:szCs w:val="24"/>
        </w:rPr>
        <w:tab/>
        <w:t>|</w:t>
      </w:r>
      <w:r w:rsidR="00CC4AD1" w:rsidRPr="006976EF">
        <w:rPr>
          <w:rFonts w:cs="Calibri"/>
          <w:color w:val="FFFFFF"/>
          <w:sz w:val="24"/>
          <w:szCs w:val="24"/>
        </w:rPr>
        <w:tab/>
      </w:r>
      <w:r w:rsidR="00CC4AD1" w:rsidRPr="00CC4AD1">
        <w:rPr>
          <w:rFonts w:cs="Calibri"/>
          <w:i/>
          <w:color w:val="FFFFFF"/>
          <w:szCs w:val="22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C4AD1" w:rsidRPr="00CC4AD1">
        <w:rPr>
          <w:rFonts w:cs="Calibri"/>
          <w:i/>
          <w:color w:val="FFFFFF"/>
          <w:szCs w:val="22"/>
          <w:u w:val="single"/>
        </w:rPr>
        <w:instrText xml:space="preserve"> FORMCHECKBOX </w:instrText>
      </w:r>
      <w:r w:rsidR="00EA6819">
        <w:rPr>
          <w:rFonts w:cs="Calibri"/>
          <w:i/>
          <w:color w:val="FFFFFF"/>
          <w:szCs w:val="22"/>
          <w:u w:val="single"/>
        </w:rPr>
      </w:r>
      <w:r w:rsidR="00EA6819">
        <w:rPr>
          <w:rFonts w:cs="Calibri"/>
          <w:i/>
          <w:color w:val="FFFFFF"/>
          <w:szCs w:val="22"/>
          <w:u w:val="single"/>
        </w:rPr>
        <w:fldChar w:fldCharType="separate"/>
      </w:r>
      <w:r w:rsidR="00CC4AD1" w:rsidRPr="00CC4AD1">
        <w:rPr>
          <w:rFonts w:cs="Calibri"/>
          <w:i/>
          <w:color w:val="FFFFFF"/>
          <w:szCs w:val="22"/>
          <w:u w:val="single"/>
        </w:rPr>
        <w:fldChar w:fldCharType="end"/>
      </w:r>
      <w:r w:rsidR="00CC4AD1" w:rsidRPr="00CC4AD1">
        <w:rPr>
          <w:rFonts w:cs="Calibri"/>
          <w:color w:val="FFFFFF"/>
          <w:szCs w:val="22"/>
        </w:rPr>
        <w:t xml:space="preserve"> </w:t>
      </w:r>
      <w:r>
        <w:rPr>
          <w:rFonts w:cs="Calibri"/>
          <w:color w:val="FFFFFF"/>
          <w:szCs w:val="22"/>
        </w:rPr>
        <w:t xml:space="preserve">Dossier </w:t>
      </w:r>
      <w:r w:rsidR="00CC4AD1" w:rsidRPr="00CC4AD1">
        <w:rPr>
          <w:rFonts w:cs="Calibri"/>
          <w:color w:val="FFFFFF"/>
          <w:szCs w:val="22"/>
        </w:rPr>
        <w:t>financier</w:t>
      </w:r>
    </w:p>
    <w:p w14:paraId="0C4FC153" w14:textId="0BAA84E5" w:rsidR="00CC4AD1" w:rsidRPr="00096CE9" w:rsidRDefault="00CC4AD1" w:rsidP="0068649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jc w:val="center"/>
      </w:pPr>
      <w:r w:rsidRPr="00096CE9">
        <w:t>Seule la transmission de dossiers complets fera l’objet d’un examen de demande</w:t>
      </w:r>
    </w:p>
    <w:p w14:paraId="5B72416C" w14:textId="16DABA05" w:rsidR="00CC4AD1" w:rsidRPr="007D0BCF" w:rsidRDefault="00CC4AD1" w:rsidP="0068649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smallCaps/>
          <w:sz w:val="14"/>
          <w:szCs w:val="14"/>
        </w:rPr>
      </w:pPr>
    </w:p>
    <w:p w14:paraId="3F1DE687" w14:textId="1DC551E8" w:rsidR="007D0BCF" w:rsidRPr="00172230" w:rsidRDefault="0087174C" w:rsidP="0068649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smallCaps/>
          <w:sz w:val="18"/>
          <w:szCs w:val="14"/>
        </w:rPr>
      </w:pPr>
      <w:r w:rsidRPr="00172230">
        <w:rPr>
          <w:b/>
          <w:smallCaps/>
          <w:sz w:val="18"/>
          <w:szCs w:val="14"/>
        </w:rPr>
        <w:t xml:space="preserve">LES </w:t>
      </w:r>
      <w:r w:rsidR="00B006A4" w:rsidRPr="00172230">
        <w:rPr>
          <w:b/>
          <w:smallCaps/>
          <w:sz w:val="18"/>
          <w:szCs w:val="14"/>
        </w:rPr>
        <w:t>AIDES</w:t>
      </w:r>
      <w:r w:rsidR="002C0BF4">
        <w:rPr>
          <w:b/>
          <w:smallCaps/>
          <w:sz w:val="20"/>
          <w:szCs w:val="16"/>
        </w:rPr>
        <w:t xml:space="preserve"> de l’ADEME</w:t>
      </w:r>
    </w:p>
    <w:p w14:paraId="263D4C30" w14:textId="559F49AA" w:rsidR="00BD2FB5" w:rsidRDefault="00B006A4" w:rsidP="0068649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rPr>
          <w:i/>
          <w:highlight w:val="lightGray"/>
        </w:rPr>
      </w:pPr>
      <w:r w:rsidRPr="00172230">
        <w:rPr>
          <w:b/>
          <w:smallCaps/>
          <w:sz w:val="18"/>
          <w:szCs w:val="14"/>
        </w:rPr>
        <w:t>NE</w:t>
      </w:r>
      <w:r w:rsidR="00011508" w:rsidRPr="00172230">
        <w:rPr>
          <w:b/>
          <w:smallCaps/>
          <w:sz w:val="18"/>
          <w:szCs w:val="14"/>
        </w:rPr>
        <w:t xml:space="preserve"> CONSTITUENT PAS UN DROIT DE DELIVRANCE ET N’ONT PAS DE CARACTERE SYSTEMATIQUE</w:t>
      </w:r>
      <w:r w:rsidR="00BD2FB5" w:rsidRPr="00BD2FB5">
        <w:rPr>
          <w:b/>
        </w:rPr>
        <w:t xml:space="preserve"> </w:t>
      </w:r>
      <w:r w:rsidR="00BD2FB5">
        <w:rPr>
          <w:b/>
        </w:rPr>
        <w:t>Il est conseillé de contacter en amont l’ADEME</w:t>
      </w:r>
      <w:r w:rsidR="00686499">
        <w:rPr>
          <w:rStyle w:val="Appelnotedebasdep"/>
        </w:rPr>
        <w:t xml:space="preserve"> </w:t>
      </w:r>
      <w:r w:rsidR="00BD2FB5">
        <w:rPr>
          <w:b/>
        </w:rPr>
        <w:t>Nouvelle Aquitaine pour tous renseignements ou conseils relatifs au montage et au dépôt de votre dossier</w:t>
      </w:r>
      <w:r w:rsidR="00BD2FB5" w:rsidRPr="00096CE9">
        <w:rPr>
          <w:i/>
          <w:highlight w:val="lightGray"/>
        </w:rPr>
        <w:t xml:space="preserve"> </w:t>
      </w:r>
    </w:p>
    <w:p w14:paraId="18A08C3B" w14:textId="77777777" w:rsidR="00BD2FB5" w:rsidRDefault="00BD2FB5" w:rsidP="0068649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rPr>
          <w:i/>
          <w:highlight w:val="lightGray"/>
        </w:rPr>
      </w:pPr>
    </w:p>
    <w:p w14:paraId="62306F26" w14:textId="77777777" w:rsidR="00BD2FB5" w:rsidRPr="00096CE9" w:rsidRDefault="00BD2FB5" w:rsidP="0068649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rPr>
          <w:i/>
        </w:rPr>
      </w:pPr>
      <w:r w:rsidRPr="00096CE9">
        <w:rPr>
          <w:i/>
          <w:highlight w:val="lightGray"/>
        </w:rPr>
        <w:t xml:space="preserve">Dans ce document, les parties grisées et en italique précisent les attendus </w:t>
      </w:r>
      <w:r>
        <w:rPr>
          <w:i/>
          <w:highlight w:val="lightGray"/>
        </w:rPr>
        <w:t>des financeurs</w:t>
      </w:r>
      <w:r w:rsidRPr="00096CE9">
        <w:rPr>
          <w:i/>
          <w:highlight w:val="lightGray"/>
        </w:rPr>
        <w:t xml:space="preserve"> pour les paragraphes concernés.</w:t>
      </w:r>
    </w:p>
    <w:p w14:paraId="7724FC16" w14:textId="77777777" w:rsidR="00BD2FB5" w:rsidRDefault="00BD2FB5" w:rsidP="0068649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</w:pPr>
    </w:p>
    <w:p w14:paraId="60E7DEC9" w14:textId="77777777" w:rsidR="00BD2FB5" w:rsidRPr="00CC4AD1" w:rsidRDefault="00BD2FB5" w:rsidP="0068649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CC4AD1">
        <w:rPr>
          <w:szCs w:val="22"/>
        </w:rPr>
        <w:t xml:space="preserve">Il est impératif de rendre ce dossier complété </w:t>
      </w:r>
      <w:r w:rsidRPr="005677D6">
        <w:rPr>
          <w:b/>
          <w:szCs w:val="22"/>
        </w:rPr>
        <w:t>au format texte modifiable</w:t>
      </w:r>
      <w:r w:rsidRPr="00CC4AD1">
        <w:rPr>
          <w:szCs w:val="22"/>
        </w:rPr>
        <w:t xml:space="preserve"> (type </w:t>
      </w:r>
      <w:proofErr w:type="spellStart"/>
      <w:r w:rsidRPr="00CC4AD1">
        <w:rPr>
          <w:szCs w:val="22"/>
        </w:rPr>
        <w:t>word</w:t>
      </w:r>
      <w:proofErr w:type="spellEnd"/>
      <w:r w:rsidRPr="00CC4AD1">
        <w:rPr>
          <w:szCs w:val="22"/>
        </w:rPr>
        <w:t>).</w:t>
      </w:r>
    </w:p>
    <w:p w14:paraId="097D96AA" w14:textId="2B4632F7" w:rsidR="00011508" w:rsidRPr="00172230" w:rsidRDefault="00011508" w:rsidP="0068649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smallCaps/>
          <w:sz w:val="18"/>
          <w:szCs w:val="14"/>
        </w:rPr>
      </w:pPr>
    </w:p>
    <w:p w14:paraId="5795FECE" w14:textId="635FAD2A" w:rsidR="009215A4" w:rsidRDefault="009215A4" w:rsidP="00BF7EAD"/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2689"/>
        <w:gridCol w:w="7087"/>
      </w:tblGrid>
      <w:tr w:rsidR="009215A4" w:rsidRPr="0087174C" w14:paraId="6CFECB4E" w14:textId="77777777" w:rsidTr="00EA6819">
        <w:trPr>
          <w:trHeight w:val="7526"/>
          <w:jc w:val="center"/>
        </w:trPr>
        <w:tc>
          <w:tcPr>
            <w:tcW w:w="9776" w:type="dxa"/>
            <w:gridSpan w:val="2"/>
          </w:tcPr>
          <w:p w14:paraId="72B5E78C" w14:textId="7222D362" w:rsidR="00F26F17" w:rsidRPr="00BD2FB5" w:rsidRDefault="00A90E5D" w:rsidP="0087174C">
            <w:pPr>
              <w:jc w:val="center"/>
            </w:pPr>
            <w:r>
              <w:rPr>
                <w:b/>
              </w:rPr>
              <w:t>Volet S</w:t>
            </w:r>
            <w:r w:rsidR="00F26F17" w:rsidRPr="00BD2FB5">
              <w:rPr>
                <w:b/>
              </w:rPr>
              <w:t>tratégie</w:t>
            </w:r>
            <w:r w:rsidR="00F26F17" w:rsidRPr="00BD2FB5">
              <w:t> :</w:t>
            </w:r>
          </w:p>
          <w:p w14:paraId="421E2A4C" w14:textId="77E13EEC" w:rsidR="009215A4" w:rsidRPr="0034572A" w:rsidRDefault="009215A4" w:rsidP="0087174C">
            <w:pPr>
              <w:jc w:val="center"/>
              <w:rPr>
                <w:sz w:val="24"/>
                <w:szCs w:val="22"/>
              </w:rPr>
            </w:pPr>
            <w:r w:rsidRPr="0034572A">
              <w:rPr>
                <w:sz w:val="24"/>
                <w:szCs w:val="22"/>
              </w:rPr>
              <w:t>Votre projet concerne la réalisation d’une étude préalable en amont de la mise en œuvre de la généralisation du tri à la source sur votre territoire.</w:t>
            </w:r>
          </w:p>
          <w:p w14:paraId="1737E18B" w14:textId="77777777" w:rsidR="00BD2FB5" w:rsidRPr="00BD2FB5" w:rsidRDefault="00BD2FB5" w:rsidP="0087174C">
            <w:pPr>
              <w:jc w:val="center"/>
            </w:pPr>
          </w:p>
          <w:p w14:paraId="074D60D5" w14:textId="77777777" w:rsidR="00BD2FB5" w:rsidRPr="00E77210" w:rsidRDefault="00BD2FB5" w:rsidP="00BD2FB5">
            <w:pPr>
              <w:suppressAutoHyphens/>
              <w:spacing w:line="100" w:lineRule="atLeast"/>
              <w:rPr>
                <w:rFonts w:eastAsia="SimSun"/>
                <w:color w:val="0000FF" w:themeColor="hyperlink"/>
                <w:sz w:val="21"/>
                <w:szCs w:val="21"/>
                <w:u w:val="single"/>
                <w:lang w:eastAsia="zh-CN"/>
              </w:rPr>
            </w:pPr>
            <w:r w:rsidRPr="00E77210">
              <w:rPr>
                <w:rFonts w:eastAsia="SimSun"/>
                <w:sz w:val="21"/>
                <w:szCs w:val="21"/>
                <w:lang w:eastAsia="zh-CN"/>
              </w:rPr>
              <w:t>Guide à la rédaction des cahiers des charges :</w:t>
            </w:r>
          </w:p>
          <w:p w14:paraId="3E887E8E" w14:textId="77777777" w:rsidR="00BD2FB5" w:rsidRPr="00E77210" w:rsidRDefault="00EA6819" w:rsidP="00BD2FB5">
            <w:pPr>
              <w:pStyle w:val="Paragraphedeliste"/>
              <w:numPr>
                <w:ilvl w:val="1"/>
                <w:numId w:val="26"/>
              </w:numPr>
              <w:suppressAutoHyphens/>
              <w:spacing w:line="100" w:lineRule="atLeast"/>
              <w:ind w:left="567" w:hanging="283"/>
              <w:contextualSpacing w:val="0"/>
              <w:rPr>
                <w:rFonts w:eastAsia="SimSun"/>
                <w:sz w:val="21"/>
                <w:szCs w:val="21"/>
                <w:lang w:eastAsia="zh-CN"/>
              </w:rPr>
            </w:pPr>
            <w:hyperlink r:id="rId11" w:history="1">
              <w:r w:rsidR="00BD2FB5" w:rsidRPr="00E77210">
                <w:rPr>
                  <w:rStyle w:val="Lienhypertexte"/>
                  <w:rFonts w:eastAsia="SimSun"/>
                  <w:sz w:val="21"/>
                  <w:szCs w:val="21"/>
                  <w:lang w:eastAsia="zh-CN"/>
                </w:rPr>
                <w:t>Etude préalable à l’instauration d’un dispositif de gestion de proximité </w:t>
              </w:r>
            </w:hyperlink>
            <w:r w:rsidR="00BD2FB5" w:rsidRPr="00E77210">
              <w:rPr>
                <w:rFonts w:eastAsia="SimSun"/>
                <w:sz w:val="21"/>
                <w:szCs w:val="21"/>
                <w:lang w:eastAsia="zh-CN"/>
              </w:rPr>
              <w:t>:</w:t>
            </w:r>
            <w:r w:rsidR="00BD2FB5" w:rsidRPr="00E77210">
              <w:rPr>
                <w:sz w:val="21"/>
                <w:szCs w:val="21"/>
              </w:rPr>
              <w:t xml:space="preserve"> </w:t>
            </w:r>
          </w:p>
          <w:p w14:paraId="156BE9C0" w14:textId="77777777" w:rsidR="00BD2FB5" w:rsidRPr="00E77210" w:rsidRDefault="00EA6819" w:rsidP="00BD2FB5">
            <w:pPr>
              <w:pStyle w:val="Paragraphedeliste"/>
              <w:numPr>
                <w:ilvl w:val="1"/>
                <w:numId w:val="26"/>
              </w:numPr>
              <w:suppressAutoHyphens/>
              <w:spacing w:before="80" w:line="100" w:lineRule="atLeast"/>
              <w:ind w:left="567" w:hanging="283"/>
              <w:contextualSpacing w:val="0"/>
              <w:jc w:val="left"/>
              <w:rPr>
                <w:rFonts w:eastAsia="SimSun"/>
                <w:sz w:val="21"/>
                <w:szCs w:val="21"/>
                <w:lang w:eastAsia="zh-CN"/>
              </w:rPr>
            </w:pPr>
            <w:hyperlink r:id="rId12" w:history="1">
              <w:r w:rsidR="00BD2FB5" w:rsidRPr="00E77210">
                <w:rPr>
                  <w:rStyle w:val="Lienhypertexte"/>
                  <w:rFonts w:eastAsia="SimSun"/>
                  <w:sz w:val="21"/>
                  <w:szCs w:val="21"/>
                  <w:lang w:eastAsia="zh-CN"/>
                </w:rPr>
                <w:t>Etude préalable à l’instauration d’un dispositif de tri à la source des biodéchets incluant la collecte des biodéchets </w:t>
              </w:r>
            </w:hyperlink>
          </w:p>
          <w:p w14:paraId="67F32E42" w14:textId="77777777" w:rsidR="00BD2FB5" w:rsidRPr="00E77210" w:rsidRDefault="00EA6819" w:rsidP="00BD2FB5">
            <w:pPr>
              <w:pStyle w:val="Paragraphedeliste"/>
              <w:numPr>
                <w:ilvl w:val="1"/>
                <w:numId w:val="26"/>
              </w:numPr>
              <w:suppressAutoHyphens/>
              <w:spacing w:before="80" w:line="100" w:lineRule="atLeast"/>
              <w:ind w:left="567" w:hanging="283"/>
              <w:contextualSpacing w:val="0"/>
              <w:jc w:val="left"/>
              <w:rPr>
                <w:rFonts w:eastAsia="SimSun"/>
                <w:sz w:val="21"/>
                <w:szCs w:val="21"/>
                <w:lang w:eastAsia="zh-CN"/>
              </w:rPr>
            </w:pPr>
            <w:hyperlink r:id="rId13" w:anchor="/44-type_de_produit-format_electronique" w:history="1">
              <w:r w:rsidR="00BD2FB5" w:rsidRPr="00E77210">
                <w:rPr>
                  <w:rStyle w:val="Lienhypertexte"/>
                  <w:rFonts w:eastAsia="SimSun"/>
                  <w:sz w:val="21"/>
                  <w:szCs w:val="21"/>
                  <w:lang w:eastAsia="zh-CN"/>
                </w:rPr>
                <w:t>Etude préalable à l’instauration d’une tarification incitative et du tri à la source des biodéchets</w:t>
              </w:r>
            </w:hyperlink>
            <w:r w:rsidR="00BD2FB5" w:rsidRPr="00E77210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</w:p>
          <w:p w14:paraId="77428D10" w14:textId="61806D3B" w:rsidR="00BD2FB5" w:rsidRPr="00E77210" w:rsidRDefault="00BD2FB5" w:rsidP="00BD2FB5">
            <w:pPr>
              <w:pStyle w:val="Paragraphedeliste"/>
              <w:numPr>
                <w:ilvl w:val="1"/>
                <w:numId w:val="26"/>
              </w:numPr>
              <w:suppressAutoHyphens/>
              <w:spacing w:before="80" w:line="100" w:lineRule="atLeast"/>
              <w:ind w:left="567" w:hanging="283"/>
              <w:contextualSpacing w:val="0"/>
              <w:jc w:val="left"/>
              <w:rPr>
                <w:rStyle w:val="Lienhypertexte"/>
                <w:color w:val="auto"/>
                <w:sz w:val="21"/>
                <w:szCs w:val="21"/>
                <w:u w:val="none"/>
              </w:rPr>
            </w:pPr>
            <w:r w:rsidRPr="00E77210">
              <w:rPr>
                <w:sz w:val="21"/>
                <w:szCs w:val="21"/>
              </w:rPr>
              <w:t xml:space="preserve">Guide méthodologique </w:t>
            </w:r>
            <w:r w:rsidRPr="00E77210">
              <w:rPr>
                <w:rFonts w:eastAsia="SimSun"/>
                <w:sz w:val="21"/>
                <w:szCs w:val="21"/>
                <w:lang w:eastAsia="zh-CN"/>
              </w:rPr>
              <w:t>Concerto</w:t>
            </w:r>
            <w:r w:rsidRPr="00E77210">
              <w:rPr>
                <w:sz w:val="21"/>
                <w:szCs w:val="21"/>
              </w:rPr>
              <w:t xml:space="preserve"> : </w:t>
            </w:r>
            <w:hyperlink r:id="rId14" w:history="1">
              <w:r w:rsidRPr="00E77210">
                <w:rPr>
                  <w:rStyle w:val="Lienhypertexte"/>
                  <w:sz w:val="21"/>
                  <w:szCs w:val="21"/>
                </w:rPr>
                <w:t>https://librairie.ademe.fr/dechets-economie-circulaire/2203-concerto-concertation-territoriale-de-la-matiere-organique-guide-methodologique.html</w:t>
              </w:r>
            </w:hyperlink>
          </w:p>
          <w:p w14:paraId="1CD646B5" w14:textId="70C03445" w:rsidR="0034572A" w:rsidRPr="00E77210" w:rsidRDefault="00BD2FB5" w:rsidP="00686499">
            <w:pPr>
              <w:suppressAutoHyphens/>
              <w:spacing w:before="80" w:line="100" w:lineRule="atLeast"/>
              <w:jc w:val="left"/>
              <w:rPr>
                <w:sz w:val="21"/>
                <w:szCs w:val="21"/>
              </w:rPr>
            </w:pPr>
            <w:r w:rsidRPr="00E77210">
              <w:rPr>
                <w:sz w:val="21"/>
                <w:szCs w:val="21"/>
              </w:rPr>
              <w:t>L’étude pourra comporter</w:t>
            </w:r>
            <w:r w:rsidR="0034572A" w:rsidRPr="00E77210">
              <w:rPr>
                <w:sz w:val="21"/>
                <w:szCs w:val="21"/>
              </w:rPr>
              <w:t> :</w:t>
            </w:r>
          </w:p>
          <w:p w14:paraId="23D10666" w14:textId="718B0495" w:rsidR="00BD2FB5" w:rsidRPr="00E77210" w:rsidRDefault="0034572A" w:rsidP="0034572A">
            <w:pPr>
              <w:pStyle w:val="Paragraphedeliste"/>
              <w:numPr>
                <w:ilvl w:val="0"/>
                <w:numId w:val="26"/>
              </w:numPr>
              <w:suppressAutoHyphens/>
              <w:spacing w:before="80" w:line="100" w:lineRule="atLeast"/>
              <w:jc w:val="left"/>
              <w:rPr>
                <w:sz w:val="21"/>
                <w:szCs w:val="21"/>
              </w:rPr>
            </w:pPr>
            <w:r w:rsidRPr="00E77210">
              <w:rPr>
                <w:sz w:val="21"/>
                <w:szCs w:val="21"/>
              </w:rPr>
              <w:t>Une</w:t>
            </w:r>
            <w:r w:rsidR="00BD2FB5" w:rsidRPr="00E77210">
              <w:rPr>
                <w:sz w:val="21"/>
                <w:szCs w:val="21"/>
              </w:rPr>
              <w:t xml:space="preserve"> enquête préalable. Ci-dessous </w:t>
            </w:r>
            <w:r w:rsidR="00686499" w:rsidRPr="00E77210">
              <w:rPr>
                <w:sz w:val="21"/>
                <w:szCs w:val="21"/>
              </w:rPr>
              <w:t xml:space="preserve">un </w:t>
            </w:r>
            <w:r w:rsidR="00BD2FB5" w:rsidRPr="00E77210">
              <w:rPr>
                <w:sz w:val="21"/>
                <w:szCs w:val="21"/>
              </w:rPr>
              <w:t>questionnaire mis à disposition :</w:t>
            </w:r>
          </w:p>
          <w:p w14:paraId="16EB52F8" w14:textId="67D5FC90" w:rsidR="00BD2FB5" w:rsidRPr="00E77210" w:rsidRDefault="00E77210" w:rsidP="00E77210">
            <w:pPr>
              <w:suppressAutoHyphens/>
              <w:spacing w:before="80" w:line="100" w:lineRule="atLeast"/>
              <w:ind w:left="731"/>
              <w:jc w:val="left"/>
              <w:rPr>
                <w:sz w:val="21"/>
                <w:szCs w:val="21"/>
              </w:rPr>
            </w:pPr>
            <w:hyperlink r:id="rId15" w:history="1">
              <w:r w:rsidRPr="007B2E44">
                <w:rPr>
                  <w:rStyle w:val="Lienhypertexte"/>
                  <w:sz w:val="21"/>
                  <w:szCs w:val="21"/>
                </w:rPr>
                <w:t>https://librairie.ademe.fr/dechets-economie-circulaire/4106-enquete-gestion-domestique-des-dechets-organiques.html</w:t>
              </w:r>
            </w:hyperlink>
            <w:r w:rsidR="00BD2FB5" w:rsidRPr="00E77210">
              <w:rPr>
                <w:sz w:val="21"/>
                <w:szCs w:val="21"/>
              </w:rPr>
              <w:t xml:space="preserve"> </w:t>
            </w:r>
          </w:p>
          <w:p w14:paraId="546FB4A7" w14:textId="18336DDF" w:rsidR="00BD2FB5" w:rsidRPr="00E77210" w:rsidRDefault="0034572A" w:rsidP="0034572A">
            <w:pPr>
              <w:pStyle w:val="Paragraphedeliste"/>
              <w:numPr>
                <w:ilvl w:val="0"/>
                <w:numId w:val="26"/>
              </w:numPr>
              <w:suppressAutoHyphens/>
              <w:spacing w:before="80" w:line="100" w:lineRule="atLeast"/>
              <w:jc w:val="left"/>
              <w:rPr>
                <w:sz w:val="21"/>
                <w:szCs w:val="21"/>
              </w:rPr>
            </w:pPr>
            <w:r w:rsidRPr="00E77210">
              <w:rPr>
                <w:sz w:val="21"/>
                <w:szCs w:val="21"/>
              </w:rPr>
              <w:t>Une caractérisation</w:t>
            </w:r>
            <w:r w:rsidR="00E77210">
              <w:rPr>
                <w:sz w:val="21"/>
                <w:szCs w:val="21"/>
              </w:rPr>
              <w:t xml:space="preserve"> : </w:t>
            </w:r>
            <w:hyperlink r:id="rId16" w:history="1">
              <w:r w:rsidR="00E77210" w:rsidRPr="00E77210">
                <w:rPr>
                  <w:rStyle w:val="Lienhypertexte"/>
                  <w:sz w:val="21"/>
                  <w:szCs w:val="21"/>
                </w:rPr>
                <w:t>https://www.sinoe.org/contrib/ademe/carademe/pages/guide.php</w:t>
              </w:r>
            </w:hyperlink>
          </w:p>
          <w:p w14:paraId="74776D19" w14:textId="1EE5DCA4" w:rsidR="0034572A" w:rsidRPr="00E77210" w:rsidRDefault="0034572A" w:rsidP="0034572A">
            <w:pPr>
              <w:suppressAutoHyphens/>
              <w:spacing w:before="80" w:line="100" w:lineRule="atLeast"/>
              <w:jc w:val="left"/>
              <w:rPr>
                <w:sz w:val="21"/>
                <w:szCs w:val="21"/>
              </w:rPr>
            </w:pPr>
          </w:p>
          <w:p w14:paraId="0A0C3196" w14:textId="4A537049" w:rsidR="00BD2FB5" w:rsidRPr="00E77210" w:rsidRDefault="00BD2FB5" w:rsidP="00686499">
            <w:pPr>
              <w:suppressAutoHyphens/>
              <w:spacing w:before="80" w:line="100" w:lineRule="atLeast"/>
              <w:rPr>
                <w:sz w:val="21"/>
                <w:szCs w:val="21"/>
              </w:rPr>
            </w:pPr>
            <w:r w:rsidRPr="00E77210">
              <w:rPr>
                <w:sz w:val="21"/>
                <w:szCs w:val="21"/>
              </w:rPr>
              <w:t xml:space="preserve">Pourront être conviés à cette étude les différents relais comme le </w:t>
            </w:r>
            <w:hyperlink r:id="rId17" w:history="1">
              <w:r w:rsidRPr="00E77210">
                <w:rPr>
                  <w:rStyle w:val="Lienhypertexte"/>
                  <w:sz w:val="21"/>
                  <w:szCs w:val="21"/>
                </w:rPr>
                <w:t>Réseau Compost Citoyen Nouvelle Aquitaine</w:t>
              </w:r>
            </w:hyperlink>
            <w:r w:rsidRPr="00E77210">
              <w:rPr>
                <w:sz w:val="21"/>
                <w:szCs w:val="21"/>
              </w:rPr>
              <w:t xml:space="preserve">, </w:t>
            </w:r>
            <w:r w:rsidR="00686499" w:rsidRPr="00E77210">
              <w:rPr>
                <w:sz w:val="21"/>
                <w:szCs w:val="21"/>
              </w:rPr>
              <w:t xml:space="preserve">les </w:t>
            </w:r>
            <w:r w:rsidRPr="00E77210">
              <w:rPr>
                <w:sz w:val="21"/>
                <w:szCs w:val="21"/>
              </w:rPr>
              <w:t>chambre</w:t>
            </w:r>
            <w:r w:rsidR="00686499" w:rsidRPr="00E77210">
              <w:rPr>
                <w:sz w:val="21"/>
                <w:szCs w:val="21"/>
              </w:rPr>
              <w:t>s</w:t>
            </w:r>
            <w:r w:rsidRPr="00E77210">
              <w:rPr>
                <w:sz w:val="21"/>
                <w:szCs w:val="21"/>
              </w:rPr>
              <w:t xml:space="preserve"> consulaires</w:t>
            </w:r>
            <w:r w:rsidR="00686499" w:rsidRPr="00E77210">
              <w:rPr>
                <w:sz w:val="21"/>
                <w:szCs w:val="21"/>
              </w:rPr>
              <w:t xml:space="preserve"> (</w:t>
            </w:r>
            <w:hyperlink r:id="rId18" w:history="1">
              <w:r w:rsidR="00686499" w:rsidRPr="00E77210">
                <w:rPr>
                  <w:rStyle w:val="Lienhypertexte"/>
                  <w:sz w:val="21"/>
                  <w:szCs w:val="21"/>
                </w:rPr>
                <w:t>CCI</w:t>
              </w:r>
            </w:hyperlink>
            <w:r w:rsidR="00686499" w:rsidRPr="00E77210">
              <w:rPr>
                <w:sz w:val="21"/>
                <w:szCs w:val="21"/>
              </w:rPr>
              <w:t xml:space="preserve">, </w:t>
            </w:r>
            <w:hyperlink r:id="rId19" w:history="1">
              <w:r w:rsidR="00686499" w:rsidRPr="00E77210">
                <w:rPr>
                  <w:rStyle w:val="Lienhypertexte"/>
                  <w:sz w:val="21"/>
                  <w:szCs w:val="21"/>
                </w:rPr>
                <w:t>CMA</w:t>
              </w:r>
            </w:hyperlink>
            <w:r w:rsidR="00686499" w:rsidRPr="00E77210">
              <w:rPr>
                <w:sz w:val="21"/>
                <w:szCs w:val="21"/>
              </w:rPr>
              <w:t xml:space="preserve">, Chambre </w:t>
            </w:r>
            <w:r w:rsidR="001204FD" w:rsidRPr="00E77210">
              <w:rPr>
                <w:sz w:val="21"/>
                <w:szCs w:val="21"/>
              </w:rPr>
              <w:t>agriculture, ...) et autres parties prenantes propres à chaque territoire : communes (cantine, espace vert, ..), professionnels</w:t>
            </w:r>
            <w:r w:rsidR="002B7202" w:rsidRPr="00E77210">
              <w:rPr>
                <w:sz w:val="21"/>
                <w:szCs w:val="21"/>
              </w:rPr>
              <w:t xml:space="preserve">, </w:t>
            </w:r>
            <w:r w:rsidR="001204FD" w:rsidRPr="00E77210">
              <w:rPr>
                <w:sz w:val="21"/>
                <w:szCs w:val="21"/>
              </w:rPr>
              <w:t xml:space="preserve">usagers et/ou associations, bailleurs sociaux, agriculteurs, </w:t>
            </w:r>
            <w:r w:rsidR="002B7202" w:rsidRPr="00E77210">
              <w:rPr>
                <w:sz w:val="21"/>
                <w:szCs w:val="21"/>
              </w:rPr>
              <w:t xml:space="preserve">  </w:t>
            </w:r>
            <w:r w:rsidR="001204FD" w:rsidRPr="00E77210">
              <w:rPr>
                <w:sz w:val="21"/>
                <w:szCs w:val="21"/>
              </w:rPr>
              <w:t>...</w:t>
            </w:r>
          </w:p>
          <w:p w14:paraId="37488C82" w14:textId="28A2C5A8" w:rsidR="0034572A" w:rsidRPr="00E77210" w:rsidRDefault="0034572A" w:rsidP="0034572A">
            <w:pPr>
              <w:suppressAutoHyphens/>
              <w:spacing w:before="80" w:line="100" w:lineRule="atLeast"/>
              <w:rPr>
                <w:sz w:val="21"/>
                <w:szCs w:val="21"/>
              </w:rPr>
            </w:pPr>
            <w:r w:rsidRPr="00E77210">
              <w:rPr>
                <w:sz w:val="21"/>
                <w:szCs w:val="21"/>
              </w:rPr>
              <w:t xml:space="preserve">Il est </w:t>
            </w:r>
            <w:r w:rsidRPr="00E77210">
              <w:rPr>
                <w:sz w:val="21"/>
                <w:szCs w:val="21"/>
              </w:rPr>
              <w:t xml:space="preserve">également </w:t>
            </w:r>
            <w:r w:rsidRPr="00E77210">
              <w:rPr>
                <w:sz w:val="21"/>
                <w:szCs w:val="21"/>
              </w:rPr>
              <w:t xml:space="preserve">recommandé de transmettre </w:t>
            </w:r>
            <w:r w:rsidRPr="00E77210">
              <w:rPr>
                <w:sz w:val="21"/>
                <w:szCs w:val="21"/>
              </w:rPr>
              <w:t xml:space="preserve">aux prestataires </w:t>
            </w:r>
            <w:r w:rsidRPr="00E77210">
              <w:rPr>
                <w:sz w:val="21"/>
                <w:szCs w:val="21"/>
              </w:rPr>
              <w:t xml:space="preserve">les éléments de dossiers </w:t>
            </w:r>
            <w:r w:rsidRPr="00E77210">
              <w:rPr>
                <w:sz w:val="21"/>
                <w:szCs w:val="21"/>
              </w:rPr>
              <w:t xml:space="preserve">techniques et indicateurs de performance en perspective du </w:t>
            </w:r>
            <w:r w:rsidRPr="00E77210">
              <w:rPr>
                <w:sz w:val="21"/>
                <w:szCs w:val="21"/>
              </w:rPr>
              <w:t xml:space="preserve">dépôt </w:t>
            </w:r>
            <w:r w:rsidRPr="00E77210">
              <w:rPr>
                <w:sz w:val="21"/>
                <w:szCs w:val="21"/>
              </w:rPr>
              <w:t>demande sur les investissements.</w:t>
            </w:r>
          </w:p>
          <w:p w14:paraId="1E5EEAB7" w14:textId="77777777" w:rsidR="00E77210" w:rsidRDefault="00E77210" w:rsidP="00686499">
            <w:pPr>
              <w:suppressAutoHyphens/>
              <w:spacing w:before="80" w:line="100" w:lineRule="atLeast"/>
              <w:rPr>
                <w:sz w:val="21"/>
                <w:szCs w:val="21"/>
              </w:rPr>
            </w:pPr>
          </w:p>
          <w:p w14:paraId="0ADA1329" w14:textId="3A5F37C3" w:rsidR="00F26F17" w:rsidRPr="00E77210" w:rsidRDefault="00146E0F" w:rsidP="00E77210">
            <w:pPr>
              <w:suppressAutoHyphens/>
              <w:spacing w:before="80" w:line="100" w:lineRule="atLeast"/>
              <w:rPr>
                <w:sz w:val="21"/>
                <w:szCs w:val="21"/>
              </w:rPr>
            </w:pPr>
            <w:r w:rsidRPr="00E77210">
              <w:rPr>
                <w:sz w:val="21"/>
                <w:szCs w:val="21"/>
              </w:rPr>
              <w:t xml:space="preserve">Des </w:t>
            </w:r>
            <w:r w:rsidRPr="00E77210">
              <w:rPr>
                <w:b/>
                <w:bCs/>
                <w:sz w:val="21"/>
                <w:szCs w:val="21"/>
              </w:rPr>
              <w:t>séances de sensibilisation des élus aux biodéchets</w:t>
            </w:r>
            <w:r w:rsidRPr="00E77210">
              <w:rPr>
                <w:sz w:val="21"/>
                <w:szCs w:val="21"/>
              </w:rPr>
              <w:t xml:space="preserve"> sont disponibles en contactant votre référent ADEME Nouvelle Aquitaine.</w:t>
            </w:r>
          </w:p>
        </w:tc>
      </w:tr>
      <w:tr w:rsidR="00A645BF" w14:paraId="790754D6" w14:textId="77777777" w:rsidTr="001204FD">
        <w:tblPrEx>
          <w:jc w:val="left"/>
        </w:tblPrEx>
        <w:trPr>
          <w:trHeight w:val="488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5E5FCFA" w14:textId="30109A8A" w:rsidR="00A645BF" w:rsidRPr="00686499" w:rsidRDefault="00BD2FB5" w:rsidP="00686499">
            <w:pPr>
              <w:jc w:val="left"/>
              <w:rPr>
                <w:rFonts w:eastAsia="Calibri"/>
                <w:b/>
                <w:lang w:eastAsia="en-US"/>
              </w:rPr>
            </w:pPr>
            <w:r w:rsidRPr="00686499">
              <w:rPr>
                <w:rFonts w:eastAsia="Calibri"/>
                <w:b/>
                <w:lang w:eastAsia="en-US"/>
              </w:rPr>
              <w:t>Récapitulatif des pièces à joindre au dossier</w:t>
            </w:r>
          </w:p>
        </w:tc>
        <w:tc>
          <w:tcPr>
            <w:tcW w:w="7087" w:type="dxa"/>
            <w:vAlign w:val="center"/>
          </w:tcPr>
          <w:p w14:paraId="575BD500" w14:textId="1243BC31" w:rsidR="00A645BF" w:rsidRPr="00612E1D" w:rsidRDefault="00EA6819" w:rsidP="00160110">
            <w:pPr>
              <w:jc w:val="left"/>
              <w:rPr>
                <w:rFonts w:eastAsia="Calibr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-5203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5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5BF">
              <w:rPr>
                <w:rFonts w:eastAsia="Calibri"/>
                <w:sz w:val="20"/>
              </w:rPr>
              <w:t xml:space="preserve"> </w:t>
            </w:r>
            <w:r w:rsidR="00A645BF" w:rsidRPr="00612E1D">
              <w:rPr>
                <w:rFonts w:eastAsia="Calibri"/>
                <w:sz w:val="20"/>
              </w:rPr>
              <w:t xml:space="preserve">Cahier des charges </w:t>
            </w:r>
            <w:r w:rsidR="00A645BF">
              <w:rPr>
                <w:rFonts w:eastAsia="Calibri"/>
                <w:sz w:val="20"/>
              </w:rPr>
              <w:t>de l’étude</w:t>
            </w:r>
          </w:p>
        </w:tc>
      </w:tr>
      <w:tr w:rsidR="00A645BF" w14:paraId="3B7630AA" w14:textId="77777777" w:rsidTr="00686499">
        <w:tblPrEx>
          <w:jc w:val="left"/>
        </w:tblPrEx>
        <w:trPr>
          <w:trHeight w:val="850"/>
        </w:trPr>
        <w:tc>
          <w:tcPr>
            <w:tcW w:w="2689" w:type="dxa"/>
            <w:vMerge/>
            <w:shd w:val="clear" w:color="auto" w:fill="auto"/>
            <w:vAlign w:val="center"/>
          </w:tcPr>
          <w:p w14:paraId="3BA149F7" w14:textId="77777777" w:rsidR="00A645BF" w:rsidRDefault="00A645BF" w:rsidP="00160110">
            <w:pPr>
              <w:spacing w:line="360" w:lineRule="auto"/>
              <w:jc w:val="left"/>
              <w:rPr>
                <w:rFonts w:eastAsia="Calibri"/>
                <w:smallCaps/>
                <w:sz w:val="20"/>
              </w:rPr>
            </w:pPr>
          </w:p>
        </w:tc>
        <w:tc>
          <w:tcPr>
            <w:tcW w:w="7087" w:type="dxa"/>
            <w:vAlign w:val="center"/>
          </w:tcPr>
          <w:p w14:paraId="359F4DBE" w14:textId="244B9AF4" w:rsidR="00A645BF" w:rsidRDefault="00EA6819" w:rsidP="00160110">
            <w:pPr>
              <w:jc w:val="left"/>
              <w:rPr>
                <w:rFonts w:eastAsia="Calibri"/>
                <w:sz w:val="20"/>
              </w:rPr>
            </w:pPr>
            <w:sdt>
              <w:sdtPr>
                <w:rPr>
                  <w:rFonts w:eastAsia="Calibri"/>
                  <w:sz w:val="20"/>
                </w:rPr>
                <w:id w:val="7853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5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5BF">
              <w:rPr>
                <w:rFonts w:eastAsia="Calibri"/>
                <w:sz w:val="20"/>
              </w:rPr>
              <w:t xml:space="preserve"> </w:t>
            </w:r>
            <w:r w:rsidR="00A645BF" w:rsidRPr="00612E1D">
              <w:rPr>
                <w:rFonts w:eastAsia="Calibri"/>
                <w:sz w:val="20"/>
              </w:rPr>
              <w:t>Devis prévisionnel et détaillé de la prestation</w:t>
            </w:r>
            <w:r w:rsidR="00686499">
              <w:rPr>
                <w:rFonts w:eastAsia="Calibri"/>
                <w:sz w:val="20"/>
              </w:rPr>
              <w:t>,</w:t>
            </w:r>
            <w:r w:rsidR="00A645BF" w:rsidRPr="00612E1D">
              <w:rPr>
                <w:rFonts w:eastAsia="Calibri"/>
                <w:sz w:val="20"/>
              </w:rPr>
              <w:t xml:space="preserve"> si ce dernier est disponible</w:t>
            </w:r>
          </w:p>
        </w:tc>
      </w:tr>
    </w:tbl>
    <w:p w14:paraId="3AAF3AA6" w14:textId="4C3BC9CE" w:rsidR="00300214" w:rsidRDefault="00300214">
      <w:pPr>
        <w:spacing w:after="200" w:line="276" w:lineRule="auto"/>
        <w:jc w:val="left"/>
        <w:rPr>
          <w:rFonts w:eastAsia="Calibri"/>
          <w:lang w:eastAsia="en-US"/>
        </w:rPr>
      </w:pPr>
    </w:p>
    <w:p w14:paraId="238CC6F4" w14:textId="13C84744" w:rsidR="00500D7C" w:rsidRDefault="004D0A71" w:rsidP="00197E4A">
      <w:pPr>
        <w:pStyle w:val="Titre2"/>
      </w:pPr>
      <w:bookmarkStart w:id="1" w:name="_Toc526500935"/>
      <w:bookmarkStart w:id="2" w:name="_Ref13818396"/>
      <w:bookmarkStart w:id="3" w:name="_Ref13818425"/>
      <w:bookmarkStart w:id="4" w:name="_Toc14173890"/>
      <w:bookmarkStart w:id="5" w:name="_Toc14246184"/>
      <w:r>
        <w:t>C</w:t>
      </w:r>
      <w:r w:rsidR="00500D7C">
        <w:t>ontexte de l’opération</w:t>
      </w:r>
    </w:p>
    <w:p w14:paraId="3C692ADA" w14:textId="36EFAB56" w:rsidR="00500D7C" w:rsidRDefault="00500D7C" w:rsidP="00500D7C">
      <w:pPr>
        <w:pStyle w:val="Titre3"/>
      </w:pPr>
      <w:r>
        <w:t>Cadre de l’opération</w:t>
      </w:r>
    </w:p>
    <w:p w14:paraId="3C65D2CD" w14:textId="592A76A8" w:rsidR="00500D7C" w:rsidRPr="005F51C3" w:rsidRDefault="00500D7C" w:rsidP="005F51C3">
      <w:pPr>
        <w:shd w:val="clear" w:color="auto" w:fill="D9D9D9" w:themeFill="background1" w:themeFillShade="D9"/>
        <w:rPr>
          <w:i/>
          <w:sz w:val="20"/>
        </w:rPr>
      </w:pPr>
      <w:r w:rsidRPr="005F51C3">
        <w:rPr>
          <w:i/>
          <w:sz w:val="20"/>
        </w:rPr>
        <w:t xml:space="preserve">Présenter le maître d’Ouvrage et schéma d’organisation des acteurs </w:t>
      </w:r>
      <w:r w:rsidR="00300214">
        <w:rPr>
          <w:i/>
          <w:sz w:val="20"/>
        </w:rPr>
        <w:t xml:space="preserve">- </w:t>
      </w:r>
      <w:r w:rsidRPr="005F51C3">
        <w:rPr>
          <w:i/>
          <w:sz w:val="20"/>
        </w:rPr>
        <w:t xml:space="preserve">(identification des rôles et relations des intervenants) – Préciser le </w:t>
      </w:r>
      <w:r w:rsidR="005F51C3">
        <w:rPr>
          <w:i/>
          <w:sz w:val="20"/>
        </w:rPr>
        <w:t>n</w:t>
      </w:r>
      <w:r w:rsidRPr="005F51C3">
        <w:rPr>
          <w:i/>
          <w:sz w:val="20"/>
        </w:rPr>
        <w:t xml:space="preserve">om </w:t>
      </w:r>
      <w:r w:rsidR="005F51C3">
        <w:rPr>
          <w:i/>
          <w:sz w:val="20"/>
        </w:rPr>
        <w:t>des prestataires si identifiés</w:t>
      </w:r>
    </w:p>
    <w:p w14:paraId="299DBEF2" w14:textId="77777777" w:rsidR="00500D7C" w:rsidRPr="003E5B72" w:rsidRDefault="00500D7C" w:rsidP="00500D7C">
      <w:pPr>
        <w:rPr>
          <w:lang w:eastAsia="en-US"/>
        </w:rPr>
      </w:pPr>
    </w:p>
    <w:bookmarkEnd w:id="1"/>
    <w:p w14:paraId="06FD9033" w14:textId="18BB1E2B" w:rsidR="00500D7C" w:rsidRPr="0095181A" w:rsidRDefault="00500D7C" w:rsidP="00500D7C">
      <w:pPr>
        <w:tabs>
          <w:tab w:val="right" w:leader="dot" w:pos="10206"/>
        </w:tabs>
        <w:rPr>
          <w:rFonts w:eastAsia="Calibri"/>
          <w:smallCaps/>
          <w:kern w:val="0"/>
          <w:sz w:val="20"/>
          <w:szCs w:val="22"/>
          <w:lang w:eastAsia="en-US"/>
        </w:rPr>
      </w:pPr>
      <w:r w:rsidRPr="0095181A">
        <w:rPr>
          <w:rFonts w:eastAsia="Calibri"/>
          <w:kern w:val="0"/>
          <w:sz w:val="20"/>
          <w:szCs w:val="22"/>
          <w:lang w:eastAsia="en-US"/>
        </w:rPr>
        <w:t>Respect du cahier des charges</w:t>
      </w:r>
      <w:r w:rsidR="00BD2FB5">
        <w:rPr>
          <w:rStyle w:val="Appelnotedebasdep"/>
          <w:rFonts w:eastAsia="Calibri"/>
          <w:kern w:val="0"/>
          <w:sz w:val="20"/>
          <w:szCs w:val="22"/>
          <w:lang w:eastAsia="en-US"/>
        </w:rPr>
        <w:t xml:space="preserve"> </w:t>
      </w:r>
      <w:r w:rsidR="00BD2FB5">
        <w:rPr>
          <w:rFonts w:eastAsia="Calibri"/>
          <w:kern w:val="0"/>
          <w:sz w:val="20"/>
          <w:szCs w:val="22"/>
          <w:lang w:eastAsia="en-US"/>
        </w:rPr>
        <w:t>ci-dessus</w:t>
      </w:r>
      <w:r w:rsidRPr="0095181A">
        <w:rPr>
          <w:rFonts w:eastAsia="Calibri"/>
          <w:kern w:val="0"/>
          <w:sz w:val="20"/>
          <w:szCs w:val="22"/>
          <w:lang w:eastAsia="en-US"/>
        </w:rPr>
        <w:t> :</w:t>
      </w:r>
    </w:p>
    <w:p w14:paraId="4F719DC5" w14:textId="7F4EF26A" w:rsidR="00782AA0" w:rsidRDefault="00EA6819" w:rsidP="00782AA0">
      <w:pPr>
        <w:rPr>
          <w:sz w:val="20"/>
          <w:lang w:eastAsia="en-US"/>
        </w:rPr>
      </w:pPr>
      <w:sdt>
        <w:sdtPr>
          <w:rPr>
            <w:sz w:val="20"/>
            <w:lang w:eastAsia="en-US"/>
          </w:rPr>
          <w:id w:val="114724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6D1"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  <w:r w:rsidR="00500D7C" w:rsidRPr="0095181A">
        <w:rPr>
          <w:sz w:val="20"/>
          <w:lang w:eastAsia="en-US"/>
        </w:rPr>
        <w:t xml:space="preserve"> </w:t>
      </w:r>
      <w:proofErr w:type="gramStart"/>
      <w:r w:rsidR="0081439C" w:rsidRPr="0095181A">
        <w:rPr>
          <w:sz w:val="20"/>
          <w:lang w:eastAsia="en-US"/>
        </w:rPr>
        <w:t>oui</w:t>
      </w:r>
      <w:proofErr w:type="gramEnd"/>
      <w:r w:rsidR="0081439C">
        <w:rPr>
          <w:sz w:val="20"/>
          <w:lang w:eastAsia="en-US"/>
        </w:rPr>
        <w:t>,</w:t>
      </w:r>
      <w:r w:rsidR="0081439C" w:rsidRPr="0095181A">
        <w:rPr>
          <w:rFonts w:eastAsia="Calibri"/>
          <w:kern w:val="0"/>
          <w:sz w:val="20"/>
          <w:szCs w:val="22"/>
          <w:lang w:eastAsia="en-US"/>
        </w:rPr>
        <w:t xml:space="preserve"> cahier</w:t>
      </w:r>
      <w:r w:rsidR="00782AA0" w:rsidRPr="0095181A">
        <w:rPr>
          <w:rFonts w:eastAsia="Calibri"/>
          <w:kern w:val="0"/>
          <w:sz w:val="20"/>
          <w:szCs w:val="22"/>
          <w:lang w:eastAsia="en-US"/>
        </w:rPr>
        <w:t xml:space="preserve"> des charges utilisé est</w:t>
      </w:r>
      <w:r w:rsidR="00782AA0">
        <w:rPr>
          <w:rFonts w:eastAsia="Calibri"/>
          <w:kern w:val="0"/>
          <w:sz w:val="20"/>
          <w:szCs w:val="22"/>
          <w:lang w:eastAsia="en-US"/>
        </w:rPr>
        <w:t xml:space="preserve"> : </w:t>
      </w:r>
      <w:r w:rsidR="00782AA0" w:rsidRPr="0095181A">
        <w:rPr>
          <w:rFonts w:eastAsia="Calibri"/>
          <w:kern w:val="0"/>
          <w:sz w:val="20"/>
          <w:szCs w:val="22"/>
          <w:lang w:eastAsia="en-US"/>
        </w:rPr>
        <w:t>: ……………………………………………………</w:t>
      </w:r>
    </w:p>
    <w:p w14:paraId="48919A84" w14:textId="271FB769" w:rsidR="00500D7C" w:rsidRPr="0095181A" w:rsidRDefault="00EA6819" w:rsidP="00500D7C">
      <w:pPr>
        <w:rPr>
          <w:sz w:val="20"/>
          <w:lang w:eastAsia="en-US"/>
        </w:rPr>
      </w:pPr>
      <w:sdt>
        <w:sdtPr>
          <w:rPr>
            <w:sz w:val="20"/>
            <w:lang w:eastAsia="en-US"/>
          </w:rPr>
          <w:id w:val="20464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6D1"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  <w:r w:rsidR="00500D7C" w:rsidRPr="0095181A">
        <w:rPr>
          <w:sz w:val="20"/>
          <w:lang w:eastAsia="en-US"/>
        </w:rPr>
        <w:t xml:space="preserve"> </w:t>
      </w:r>
      <w:proofErr w:type="gramStart"/>
      <w:r w:rsidR="00500D7C" w:rsidRPr="0095181A">
        <w:rPr>
          <w:sz w:val="20"/>
          <w:lang w:eastAsia="en-US"/>
        </w:rPr>
        <w:t>non</w:t>
      </w:r>
      <w:proofErr w:type="gramEnd"/>
    </w:p>
    <w:p w14:paraId="3F70E71F" w14:textId="2B31979F" w:rsidR="00500D7C" w:rsidRDefault="00500D7C" w:rsidP="00500D7C">
      <w:pPr>
        <w:rPr>
          <w:lang w:eastAsia="en-US"/>
        </w:rPr>
      </w:pPr>
    </w:p>
    <w:p w14:paraId="695F7018" w14:textId="77777777" w:rsidR="00500D7C" w:rsidRDefault="00500D7C" w:rsidP="00500D7C">
      <w:pPr>
        <w:rPr>
          <w:lang w:eastAsia="en-US"/>
        </w:rPr>
      </w:pPr>
    </w:p>
    <w:p w14:paraId="2E545FE9" w14:textId="3367A991" w:rsidR="00BD43F3" w:rsidRDefault="00500D7C" w:rsidP="00500D7C">
      <w:pPr>
        <w:shd w:val="clear" w:color="auto" w:fill="D9D9D9" w:themeFill="background1" w:themeFillShade="D9"/>
        <w:rPr>
          <w:bCs/>
          <w:i/>
          <w:sz w:val="20"/>
        </w:rPr>
      </w:pPr>
      <w:r w:rsidRPr="0095181A">
        <w:rPr>
          <w:bCs/>
          <w:i/>
          <w:sz w:val="20"/>
        </w:rPr>
        <w:t xml:space="preserve">Les points suivants sont à laisser en l’état par le porteur de projet car il s’agit d’un engagement de sa part pour pouvoir bénéficier des aides de l’ADEME. </w:t>
      </w:r>
    </w:p>
    <w:p w14:paraId="247B248B" w14:textId="1C060757" w:rsidR="00500D7C" w:rsidRPr="0095181A" w:rsidRDefault="00500D7C" w:rsidP="00500D7C">
      <w:pPr>
        <w:shd w:val="clear" w:color="auto" w:fill="D9D9D9" w:themeFill="background1" w:themeFillShade="D9"/>
        <w:rPr>
          <w:bCs/>
          <w:i/>
          <w:sz w:val="20"/>
        </w:rPr>
      </w:pPr>
      <w:r w:rsidRPr="0095181A">
        <w:rPr>
          <w:bCs/>
          <w:i/>
          <w:sz w:val="20"/>
        </w:rPr>
        <w:t>Cocher la case après avoir lu le texte ci-dessous</w:t>
      </w:r>
    </w:p>
    <w:p w14:paraId="2335AE55" w14:textId="77777777" w:rsidR="00500D7C" w:rsidRDefault="00500D7C" w:rsidP="00500D7C">
      <w:pPr>
        <w:rPr>
          <w:sz w:val="20"/>
        </w:rPr>
      </w:pPr>
    </w:p>
    <w:p w14:paraId="5D6DB171" w14:textId="5704825F" w:rsidR="00500D7C" w:rsidRPr="0095181A" w:rsidRDefault="00EA6819" w:rsidP="00500D7C">
      <w:pPr>
        <w:pStyle w:val="Commentaire"/>
      </w:pPr>
      <w:sdt>
        <w:sdtPr>
          <w:rPr>
            <w:lang w:eastAsia="en-US"/>
          </w:rPr>
          <w:id w:val="51974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6D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00D7C" w:rsidRPr="0095181A">
        <w:rPr>
          <w:lang w:eastAsia="en-US"/>
        </w:rPr>
        <w:t xml:space="preserve">  </w:t>
      </w:r>
      <w:r w:rsidR="00500D7C" w:rsidRPr="0095181A">
        <w:t xml:space="preserve">En cochant cette case, je m’engage à recourir à un prestataire qui agit en toute intégrité et indépendance de jugement : </w:t>
      </w:r>
    </w:p>
    <w:p w14:paraId="543D2F97" w14:textId="77777777" w:rsidR="00500D7C" w:rsidRPr="0095181A" w:rsidRDefault="00500D7C" w:rsidP="00500D7C">
      <w:pPr>
        <w:pStyle w:val="Commentaire"/>
        <w:numPr>
          <w:ilvl w:val="0"/>
          <w:numId w:val="20"/>
        </w:numPr>
      </w:pPr>
      <w:r w:rsidRPr="0095181A">
        <w:t>Avec lequel je n’ai aucun lien capitalistique ou fonctionnel ou sur lequel je n’exerce aucune influence dominante dans la prise de décision, directement ou par personne physique interposée,</w:t>
      </w:r>
    </w:p>
    <w:p w14:paraId="4A579124" w14:textId="77777777" w:rsidR="00500D7C" w:rsidRPr="0095181A" w:rsidRDefault="00500D7C" w:rsidP="00500D7C">
      <w:pPr>
        <w:pStyle w:val="Commentaire"/>
        <w:numPr>
          <w:ilvl w:val="0"/>
          <w:numId w:val="20"/>
        </w:numPr>
      </w:pPr>
      <w:r w:rsidRPr="0095181A">
        <w:t>Qui n’a pas d’intérêt particulier dans la vente, fabrication, installation, utilisation ou maintenance des objets, procédés, technologies, services, etc. sur lesquels porte l’étude.</w:t>
      </w:r>
    </w:p>
    <w:p w14:paraId="1C67F164" w14:textId="77777777" w:rsidR="00500D7C" w:rsidRPr="0095181A" w:rsidRDefault="00500D7C" w:rsidP="00500D7C">
      <w:pPr>
        <w:rPr>
          <w:sz w:val="20"/>
        </w:rPr>
      </w:pPr>
      <w:r w:rsidRPr="0095181A">
        <w:rPr>
          <w:sz w:val="20"/>
        </w:rPr>
        <w:t xml:space="preserve">Dans le cas contraire, indiquer ci-dessous les compétences, qualifications, disponibilités du prestataire nécessaires à la réalisation de l’étude justifiant la </w:t>
      </w:r>
      <w:proofErr w:type="gramStart"/>
      <w:r w:rsidRPr="0095181A">
        <w:rPr>
          <w:sz w:val="20"/>
        </w:rPr>
        <w:t>non application</w:t>
      </w:r>
      <w:proofErr w:type="gramEnd"/>
      <w:r w:rsidRPr="0095181A">
        <w:rPr>
          <w:sz w:val="20"/>
        </w:rPr>
        <w:t xml:space="preserve"> de cette exigence d’indépendance. </w:t>
      </w:r>
    </w:p>
    <w:p w14:paraId="5AA43E9A" w14:textId="77777777" w:rsidR="00500D7C" w:rsidRDefault="00500D7C" w:rsidP="00500D7C">
      <w:pPr>
        <w:rPr>
          <w:sz w:val="20"/>
        </w:rPr>
      </w:pPr>
    </w:p>
    <w:p w14:paraId="7B95FFF4" w14:textId="77777777" w:rsidR="00782AA0" w:rsidRDefault="00782AA0" w:rsidP="00782AA0">
      <w:pPr>
        <w:pStyle w:val="Titre3"/>
      </w:pPr>
      <w:r>
        <w:t>Intégration au territoire, historique de la situation existante</w:t>
      </w:r>
    </w:p>
    <w:p w14:paraId="5D6BC4AA" w14:textId="742705D1" w:rsidR="00782AA0" w:rsidRPr="00BD43F3" w:rsidRDefault="00782AA0" w:rsidP="00782AA0">
      <w:pPr>
        <w:shd w:val="clear" w:color="auto" w:fill="D9D9D9" w:themeFill="background1" w:themeFillShade="D9"/>
        <w:rPr>
          <w:sz w:val="20"/>
          <w:lang w:eastAsia="en-US"/>
        </w:rPr>
      </w:pPr>
      <w:r w:rsidRPr="00BD43F3">
        <w:rPr>
          <w:bCs/>
          <w:i/>
          <w:sz w:val="20"/>
        </w:rPr>
        <w:t xml:space="preserve">Le porteur précisera s’il s’agit d’un projet territorial, s’il s’intègre dans le cas de la politique locale, d’économie de </w:t>
      </w:r>
      <w:r w:rsidR="00BD2FB5" w:rsidRPr="00BD43F3">
        <w:rPr>
          <w:bCs/>
          <w:i/>
          <w:sz w:val="20"/>
        </w:rPr>
        <w:t>ressources…</w:t>
      </w:r>
      <w:r w:rsidRPr="00BD43F3">
        <w:rPr>
          <w:bCs/>
          <w:i/>
          <w:sz w:val="20"/>
        </w:rPr>
        <w:t>)</w:t>
      </w:r>
    </w:p>
    <w:p w14:paraId="6D00580A" w14:textId="77777777" w:rsidR="00500D7C" w:rsidRDefault="00500D7C" w:rsidP="00500D7C">
      <w:pPr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413E6062" w14:textId="05166950" w:rsidR="00500D7C" w:rsidRPr="009C4016" w:rsidRDefault="00500D7C" w:rsidP="00197E4A">
      <w:pPr>
        <w:pStyle w:val="Titre2"/>
      </w:pPr>
      <w:bookmarkStart w:id="6" w:name="_Toc526500939"/>
      <w:r>
        <w:t xml:space="preserve">Objectifs attendus de </w:t>
      </w:r>
      <w:bookmarkEnd w:id="6"/>
      <w:r>
        <w:t>l’etude</w:t>
      </w:r>
    </w:p>
    <w:p w14:paraId="1104670C" w14:textId="77777777" w:rsidR="00500D7C" w:rsidRDefault="00500D7C" w:rsidP="00500D7C">
      <w:pPr>
        <w:rPr>
          <w:smallCaps/>
          <w:lang w:eastAsia="en-US"/>
        </w:rPr>
      </w:pPr>
    </w:p>
    <w:p w14:paraId="5AEAB839" w14:textId="102629C6" w:rsidR="00686499" w:rsidRDefault="00686499" w:rsidP="00686499">
      <w:pPr>
        <w:pStyle w:val="Titre2"/>
      </w:pPr>
      <w:r>
        <w:t>Gouvernance de l’opération</w:t>
      </w:r>
    </w:p>
    <w:p w14:paraId="08218515" w14:textId="4F0275DB" w:rsidR="00686499" w:rsidRPr="00BD43F3" w:rsidRDefault="00686499" w:rsidP="00686499">
      <w:pPr>
        <w:shd w:val="clear" w:color="auto" w:fill="D9D9D9" w:themeFill="background1" w:themeFillShade="D9"/>
        <w:rPr>
          <w:sz w:val="20"/>
          <w:lang w:eastAsia="en-US"/>
        </w:rPr>
      </w:pPr>
      <w:r w:rsidRPr="002C4640">
        <w:rPr>
          <w:bCs/>
          <w:i/>
          <w:sz w:val="20"/>
        </w:rPr>
        <w:t xml:space="preserve">Le porteur précisera le mode de mobilisation des parties prenantes : élus, relais </w:t>
      </w:r>
      <w:r w:rsidR="002C4640" w:rsidRPr="002C4640">
        <w:rPr>
          <w:bCs/>
          <w:i/>
          <w:sz w:val="20"/>
        </w:rPr>
        <w:t>(</w:t>
      </w:r>
      <w:hyperlink r:id="rId20" w:history="1">
        <w:r w:rsidR="002C4640" w:rsidRPr="002C4640">
          <w:rPr>
            <w:rStyle w:val="Lienhypertexte"/>
            <w:bCs/>
            <w:i/>
            <w:sz w:val="20"/>
          </w:rPr>
          <w:t>RCC NA</w:t>
        </w:r>
      </w:hyperlink>
      <w:r w:rsidR="002C4640" w:rsidRPr="002C4640">
        <w:rPr>
          <w:bCs/>
          <w:i/>
          <w:sz w:val="20"/>
        </w:rPr>
        <w:t xml:space="preserve">, </w:t>
      </w:r>
      <w:r w:rsidR="002C4640" w:rsidRPr="002C4640">
        <w:rPr>
          <w:sz w:val="20"/>
        </w:rPr>
        <w:t>les chambres consulaires (</w:t>
      </w:r>
      <w:hyperlink r:id="rId21" w:history="1">
        <w:r w:rsidR="002C4640" w:rsidRPr="002C4640">
          <w:rPr>
            <w:rStyle w:val="Lienhypertexte"/>
            <w:sz w:val="20"/>
          </w:rPr>
          <w:t>CCI</w:t>
        </w:r>
      </w:hyperlink>
      <w:r w:rsidR="002C4640" w:rsidRPr="002C4640">
        <w:rPr>
          <w:sz w:val="20"/>
        </w:rPr>
        <w:t xml:space="preserve">, </w:t>
      </w:r>
      <w:hyperlink r:id="rId22" w:history="1">
        <w:r w:rsidR="002C4640" w:rsidRPr="002C4640">
          <w:rPr>
            <w:rStyle w:val="Lienhypertexte"/>
            <w:sz w:val="20"/>
          </w:rPr>
          <w:t>CMA</w:t>
        </w:r>
      </w:hyperlink>
      <w:r w:rsidR="002C4640" w:rsidRPr="002C4640">
        <w:rPr>
          <w:sz w:val="20"/>
        </w:rPr>
        <w:t xml:space="preserve">, Chambre </w:t>
      </w:r>
      <w:r w:rsidR="001204FD" w:rsidRPr="002C4640">
        <w:rPr>
          <w:sz w:val="20"/>
        </w:rPr>
        <w:t xml:space="preserve">agriculture, </w:t>
      </w:r>
      <w:proofErr w:type="gramStart"/>
      <w:r w:rsidR="001204FD" w:rsidRPr="002C4640">
        <w:rPr>
          <w:sz w:val="20"/>
        </w:rPr>
        <w:t>...</w:t>
      </w:r>
      <w:r w:rsidR="002C4640" w:rsidRPr="002C4640">
        <w:rPr>
          <w:sz w:val="20"/>
        </w:rPr>
        <w:t xml:space="preserve"> )</w:t>
      </w:r>
      <w:proofErr w:type="gramEnd"/>
      <w:r w:rsidR="002C4640" w:rsidRPr="002C4640">
        <w:rPr>
          <w:bCs/>
          <w:i/>
          <w:sz w:val="20"/>
        </w:rPr>
        <w:t xml:space="preserve"> </w:t>
      </w:r>
      <w:r w:rsidRPr="002C4640">
        <w:rPr>
          <w:bCs/>
          <w:i/>
          <w:sz w:val="20"/>
        </w:rPr>
        <w:t>, producteurs, mode agricole, financeurs</w:t>
      </w:r>
      <w:r>
        <w:rPr>
          <w:bCs/>
          <w:i/>
          <w:sz w:val="20"/>
        </w:rPr>
        <w:t xml:space="preserve"> ... </w:t>
      </w:r>
    </w:p>
    <w:p w14:paraId="70F1E9DC" w14:textId="77777777" w:rsidR="00500D7C" w:rsidRDefault="00500D7C" w:rsidP="00500D7C">
      <w:pPr>
        <w:rPr>
          <w:smallCaps/>
          <w:lang w:eastAsia="en-US"/>
        </w:rPr>
      </w:pPr>
    </w:p>
    <w:p w14:paraId="0BA58719" w14:textId="36786276" w:rsidR="00500D7C" w:rsidRDefault="00500D7C" w:rsidP="00197E4A">
      <w:pPr>
        <w:pStyle w:val="Titre2"/>
      </w:pPr>
      <w:bookmarkStart w:id="7" w:name="_Toc526500940"/>
      <w:r>
        <w:t>Description de l’</w:t>
      </w:r>
      <w:bookmarkEnd w:id="7"/>
      <w:r>
        <w:t>etude</w:t>
      </w:r>
    </w:p>
    <w:p w14:paraId="75E2CF03" w14:textId="1E3F9963" w:rsidR="00500D7C" w:rsidRPr="00500D7C" w:rsidRDefault="00500D7C" w:rsidP="00500D7C">
      <w:pPr>
        <w:shd w:val="clear" w:color="auto" w:fill="D9D9D9" w:themeFill="background1" w:themeFillShade="D9"/>
        <w:rPr>
          <w:i/>
          <w:sz w:val="20"/>
        </w:rPr>
      </w:pPr>
      <w:r>
        <w:rPr>
          <w:lang w:eastAsia="en-US"/>
        </w:rPr>
        <w:t xml:space="preserve"> </w:t>
      </w:r>
      <w:r w:rsidR="00160110">
        <w:rPr>
          <w:lang w:eastAsia="en-US"/>
        </w:rPr>
        <w:t>L</w:t>
      </w:r>
      <w:r w:rsidRPr="00500D7C">
        <w:rPr>
          <w:i/>
          <w:sz w:val="20"/>
        </w:rPr>
        <w:t>e porteur précisera le périmètre de l’étude : géographique, technique, thématique…) et les principales tâches réalisées.</w:t>
      </w:r>
      <w:r>
        <w:rPr>
          <w:i/>
          <w:sz w:val="20"/>
        </w:rPr>
        <w:t xml:space="preserve">  </w:t>
      </w:r>
      <w:r w:rsidRPr="00500D7C">
        <w:rPr>
          <w:i/>
          <w:sz w:val="20"/>
        </w:rPr>
        <w:t xml:space="preserve">Il précisera aussi quelles sont les perspectives </w:t>
      </w:r>
      <w:proofErr w:type="gramStart"/>
      <w:r w:rsidRPr="00500D7C">
        <w:rPr>
          <w:i/>
          <w:sz w:val="20"/>
        </w:rPr>
        <w:t>suite à</w:t>
      </w:r>
      <w:proofErr w:type="gramEnd"/>
      <w:r w:rsidRPr="00500D7C">
        <w:rPr>
          <w:i/>
          <w:sz w:val="20"/>
        </w:rPr>
        <w:t xml:space="preserve"> cette étude.</w:t>
      </w:r>
    </w:p>
    <w:p w14:paraId="5F566F9D" w14:textId="77777777" w:rsidR="00500D7C" w:rsidRPr="00500D7C" w:rsidRDefault="00500D7C" w:rsidP="00500D7C">
      <w:pPr>
        <w:shd w:val="clear" w:color="auto" w:fill="D9D9D9" w:themeFill="background1" w:themeFillShade="D9"/>
        <w:rPr>
          <w:i/>
          <w:sz w:val="20"/>
        </w:rPr>
      </w:pPr>
      <w:r w:rsidRPr="00500D7C">
        <w:rPr>
          <w:i/>
          <w:sz w:val="20"/>
        </w:rPr>
        <w:t>La proposition technique du prestataire, hors proposition financière, peut éventuellement être annexée à ce document.</w:t>
      </w:r>
    </w:p>
    <w:p w14:paraId="1204CC61" w14:textId="77777777" w:rsidR="00500D7C" w:rsidRDefault="00500D7C" w:rsidP="00500D7C">
      <w:pPr>
        <w:rPr>
          <w:lang w:eastAsia="en-US"/>
        </w:rPr>
      </w:pPr>
    </w:p>
    <w:p w14:paraId="646369FE" w14:textId="77777777" w:rsidR="00500D7C" w:rsidRDefault="00500D7C" w:rsidP="00500D7C">
      <w:pPr>
        <w:rPr>
          <w:lang w:eastAsia="en-US"/>
        </w:rPr>
      </w:pPr>
    </w:p>
    <w:p w14:paraId="54E63147" w14:textId="6085DC3B" w:rsidR="00500D7C" w:rsidRDefault="00500D7C" w:rsidP="00197E4A">
      <w:pPr>
        <w:pStyle w:val="Titre2"/>
      </w:pPr>
      <w:bookmarkStart w:id="8" w:name="_Toc526500941"/>
      <w:r>
        <w:t xml:space="preserve">Planning </w:t>
      </w:r>
      <w:bookmarkEnd w:id="8"/>
      <w:r>
        <w:t>de l’etude</w:t>
      </w:r>
    </w:p>
    <w:p w14:paraId="3BBA7D01" w14:textId="12C1E8E4" w:rsidR="00F26F17" w:rsidRPr="00160110" w:rsidRDefault="00F26F17" w:rsidP="00250CDE">
      <w:pPr>
        <w:rPr>
          <w:highlight w:val="red"/>
        </w:rPr>
      </w:pPr>
    </w:p>
    <w:bookmarkEnd w:id="2"/>
    <w:bookmarkEnd w:id="3"/>
    <w:bookmarkEnd w:id="4"/>
    <w:bookmarkEnd w:id="5"/>
    <w:sectPr w:rsidR="00F26F17" w:rsidRPr="00160110" w:rsidSect="009215A4">
      <w:footerReference w:type="even" r:id="rId23"/>
      <w:footerReference w:type="default" r:id="rId24"/>
      <w:headerReference w:type="first" r:id="rId25"/>
      <w:footerReference w:type="first" r:id="rId26"/>
      <w:footnotePr>
        <w:numRestart w:val="eachSect"/>
      </w:footnotePr>
      <w:pgSz w:w="11907" w:h="16840" w:code="9"/>
      <w:pgMar w:top="1134" w:right="1701" w:bottom="1134" w:left="1134" w:header="720" w:footer="255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662C" w14:textId="77777777" w:rsidR="00935736" w:rsidRDefault="00935736" w:rsidP="00011508">
      <w:r>
        <w:separator/>
      </w:r>
    </w:p>
  </w:endnote>
  <w:endnote w:type="continuationSeparator" w:id="0">
    <w:p w14:paraId="292D011B" w14:textId="77777777" w:rsidR="00935736" w:rsidRDefault="00935736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E54B" w14:textId="77777777" w:rsidR="00935736" w:rsidRPr="00E2286D" w:rsidRDefault="00935736" w:rsidP="00C0705C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D4AB" w14:textId="7CCA85D9" w:rsidR="00935736" w:rsidRPr="00B01A94" w:rsidRDefault="00BD2FB5" w:rsidP="00C0705C">
    <w:pPr>
      <w:pStyle w:val="En-tte"/>
      <w:jc w:val="center"/>
      <w:rPr>
        <w:rFonts w:ascii="Source Sans Pro" w:hAnsi="Source Sans Pro"/>
      </w:rPr>
    </w:pPr>
    <w:r>
      <w:rPr>
        <w:sz w:val="18"/>
        <w:szCs w:val="18"/>
      </w:rPr>
      <w:t xml:space="preserve">Volet Stratégie - </w:t>
    </w:r>
    <w:r w:rsidR="00935736" w:rsidRPr="00B01A94">
      <w:rPr>
        <w:sz w:val="18"/>
        <w:szCs w:val="18"/>
      </w:rPr>
      <w:t xml:space="preserve">Dossier technique de demande d’aide pour </w:t>
    </w:r>
    <w:r w:rsidR="00935736">
      <w:rPr>
        <w:sz w:val="18"/>
        <w:szCs w:val="18"/>
      </w:rPr>
      <w:t>le Tri à la source des biodéchets</w:t>
    </w:r>
    <w:r w:rsidR="00935736">
      <w:rPr>
        <w:rFonts w:ascii="Source Sans Pro" w:hAnsi="Source Sans Pro"/>
        <w:sz w:val="18"/>
        <w:szCs w:val="18"/>
      </w:rPr>
      <w:tab/>
    </w:r>
    <w:r w:rsidR="00935736" w:rsidRPr="00B01A94">
      <w:rPr>
        <w:rFonts w:cs="SourceSansPro-Regular"/>
        <w:sz w:val="17"/>
        <w:szCs w:val="17"/>
      </w:rPr>
      <w:t xml:space="preserve">|    </w:t>
    </w:r>
    <w:r w:rsidR="00935736" w:rsidRPr="00B01A94">
      <w:rPr>
        <w:rFonts w:cs="SourceSansPro-Bold"/>
        <w:b/>
        <w:bCs/>
        <w:caps/>
        <w:spacing w:val="8"/>
        <w:sz w:val="20"/>
        <w:szCs w:val="18"/>
      </w:rPr>
      <w:t xml:space="preserve">page </w:t>
    </w:r>
    <w:r w:rsidR="00935736" w:rsidRPr="00B01A94">
      <w:rPr>
        <w:rStyle w:val="Numrodepage"/>
        <w:b/>
        <w:sz w:val="20"/>
        <w:szCs w:val="18"/>
      </w:rPr>
      <w:fldChar w:fldCharType="begin"/>
    </w:r>
    <w:r w:rsidR="00935736" w:rsidRPr="00B01A94">
      <w:rPr>
        <w:rStyle w:val="Numrodepage"/>
        <w:b/>
        <w:sz w:val="20"/>
        <w:szCs w:val="18"/>
      </w:rPr>
      <w:instrText xml:space="preserve">PAGE  </w:instrText>
    </w:r>
    <w:r w:rsidR="00935736" w:rsidRPr="00B01A94">
      <w:rPr>
        <w:rStyle w:val="Numrodepage"/>
        <w:b/>
        <w:sz w:val="20"/>
        <w:szCs w:val="18"/>
      </w:rPr>
      <w:fldChar w:fldCharType="separate"/>
    </w:r>
    <w:r w:rsidR="007948CA">
      <w:rPr>
        <w:rStyle w:val="Numrodepage"/>
        <w:b/>
        <w:noProof/>
        <w:sz w:val="20"/>
        <w:szCs w:val="18"/>
      </w:rPr>
      <w:t>1</w:t>
    </w:r>
    <w:r w:rsidR="00935736" w:rsidRPr="00B01A94">
      <w:rPr>
        <w:rStyle w:val="Numrodepage"/>
        <w:b/>
        <w:sz w:val="20"/>
        <w:szCs w:val="18"/>
      </w:rPr>
      <w:fldChar w:fldCharType="end"/>
    </w:r>
    <w:r w:rsidR="00935736" w:rsidRPr="00B4028F">
      <w:rPr>
        <w:rStyle w:val="Numrodepage"/>
        <w:rFonts w:ascii="Source Sans Pro" w:hAnsi="Source Sans Pro"/>
        <w:sz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28A2" w14:textId="73DC8744" w:rsidR="00935736" w:rsidRPr="00A04572" w:rsidRDefault="00935736" w:rsidP="00A04572">
    <w:pPr>
      <w:pStyle w:val="En-tte"/>
      <w:jc w:val="center"/>
      <w:rPr>
        <w:rFonts w:ascii="Source Sans Pro" w:hAnsi="Source Sans Pro"/>
      </w:rPr>
    </w:pPr>
    <w:r w:rsidRPr="00B01A94">
      <w:rPr>
        <w:sz w:val="18"/>
        <w:szCs w:val="18"/>
      </w:rPr>
      <w:t>Doss</w:t>
    </w:r>
    <w:r>
      <w:rPr>
        <w:sz w:val="18"/>
        <w:szCs w:val="18"/>
      </w:rPr>
      <w:t xml:space="preserve">ier technique – ANNEXE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Source Sans Pro" w:hAnsi="Source Sans Pro"/>
        <w:sz w:val="18"/>
        <w:szCs w:val="18"/>
      </w:rPr>
      <w:tab/>
    </w:r>
    <w:r w:rsidRPr="00B01A94">
      <w:rPr>
        <w:rFonts w:cs="SourceSansPro-Regular"/>
        <w:sz w:val="17"/>
        <w:szCs w:val="17"/>
      </w:rPr>
      <w:t xml:space="preserve">|    </w:t>
    </w:r>
    <w:r w:rsidRPr="00B01A94">
      <w:rPr>
        <w:rFonts w:cs="SourceSansPro-Bold"/>
        <w:b/>
        <w:bCs/>
        <w:caps/>
        <w:spacing w:val="8"/>
        <w:sz w:val="20"/>
        <w:szCs w:val="18"/>
      </w:rPr>
      <w:t xml:space="preserve">page </w:t>
    </w:r>
    <w:r w:rsidRPr="00B01A94">
      <w:rPr>
        <w:rStyle w:val="Numrodepage"/>
        <w:b/>
        <w:sz w:val="20"/>
        <w:szCs w:val="18"/>
      </w:rPr>
      <w:fldChar w:fldCharType="begin"/>
    </w:r>
    <w:r w:rsidRPr="00B01A94">
      <w:rPr>
        <w:rStyle w:val="Numrodepage"/>
        <w:b/>
        <w:sz w:val="20"/>
        <w:szCs w:val="18"/>
      </w:rPr>
      <w:instrText xml:space="preserve">PAGE  </w:instrText>
    </w:r>
    <w:r w:rsidRPr="00B01A94">
      <w:rPr>
        <w:rStyle w:val="Numrodepage"/>
        <w:b/>
        <w:sz w:val="20"/>
        <w:szCs w:val="18"/>
      </w:rPr>
      <w:fldChar w:fldCharType="separate"/>
    </w:r>
    <w:r>
      <w:rPr>
        <w:rStyle w:val="Numrodepage"/>
        <w:b/>
        <w:noProof/>
        <w:sz w:val="20"/>
        <w:szCs w:val="18"/>
      </w:rPr>
      <w:t>21</w:t>
    </w:r>
    <w:r w:rsidRPr="00B01A94">
      <w:rPr>
        <w:rStyle w:val="Numrodepage"/>
        <w:b/>
        <w:sz w:val="20"/>
        <w:szCs w:val="18"/>
      </w:rPr>
      <w:fldChar w:fldCharType="end"/>
    </w:r>
    <w:r w:rsidRPr="00B4028F">
      <w:rPr>
        <w:rStyle w:val="Numrodepage"/>
        <w:rFonts w:ascii="Source Sans Pro" w:hAnsi="Source Sans Pro"/>
        <w:sz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B076" w14:textId="77777777" w:rsidR="00935736" w:rsidRDefault="00935736" w:rsidP="00011508">
      <w:r>
        <w:separator/>
      </w:r>
    </w:p>
  </w:footnote>
  <w:footnote w:type="continuationSeparator" w:id="0">
    <w:p w14:paraId="0E06CE04" w14:textId="77777777" w:rsidR="00935736" w:rsidRDefault="00935736" w:rsidP="0001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3C41" w14:textId="55D9453D" w:rsidR="00935736" w:rsidRDefault="00935736" w:rsidP="00197E4A">
    <w:pPr>
      <w:pStyle w:val="Titre2"/>
      <w:numPr>
        <w:ilvl w:val="0"/>
        <w:numId w:val="0"/>
      </w:numPr>
      <w:ind w:left="576" w:hanging="576"/>
    </w:pPr>
    <w:r>
      <w:t>Annexe - Tableau de présentation à adapter en fonction du projet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01276"/>
    <w:multiLevelType w:val="hybridMultilevel"/>
    <w:tmpl w:val="CDD4C0DE"/>
    <w:lvl w:ilvl="0" w:tplc="97E0DD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1865"/>
    <w:multiLevelType w:val="hybridMultilevel"/>
    <w:tmpl w:val="2E26E1C2"/>
    <w:lvl w:ilvl="0" w:tplc="BB647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6E43"/>
    <w:multiLevelType w:val="hybridMultilevel"/>
    <w:tmpl w:val="C42450A4"/>
    <w:lvl w:ilvl="0" w:tplc="8710F46A">
      <w:numFmt w:val="bullet"/>
      <w:lvlText w:val="."/>
      <w:lvlJc w:val="left"/>
      <w:pPr>
        <w:ind w:left="802" w:hanging="360"/>
      </w:pPr>
      <w:rPr>
        <w:rFonts w:ascii="Trebuchet MS" w:eastAsia="Times New Roman" w:hAnsi="Trebuchet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160E4B45"/>
    <w:multiLevelType w:val="hybridMultilevel"/>
    <w:tmpl w:val="D12ABF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0762C2"/>
    <w:multiLevelType w:val="hybridMultilevel"/>
    <w:tmpl w:val="8F82E9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0DDCA">
      <w:start w:val="3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F7D32"/>
    <w:multiLevelType w:val="hybridMultilevel"/>
    <w:tmpl w:val="872C091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013A46"/>
    <w:multiLevelType w:val="hybridMultilevel"/>
    <w:tmpl w:val="73944F64"/>
    <w:lvl w:ilvl="0" w:tplc="B3287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35DE9"/>
    <w:multiLevelType w:val="hybridMultilevel"/>
    <w:tmpl w:val="126E8824"/>
    <w:lvl w:ilvl="0" w:tplc="4D369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8016F"/>
    <w:multiLevelType w:val="hybridMultilevel"/>
    <w:tmpl w:val="A3A44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11F3"/>
    <w:multiLevelType w:val="hybridMultilevel"/>
    <w:tmpl w:val="9E00FE8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722A91"/>
    <w:multiLevelType w:val="hybridMultilevel"/>
    <w:tmpl w:val="134C8914"/>
    <w:lvl w:ilvl="0" w:tplc="82C08C84">
      <w:start w:val="2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E3708F6"/>
    <w:multiLevelType w:val="hybridMultilevel"/>
    <w:tmpl w:val="12EC5BC8"/>
    <w:lvl w:ilvl="0" w:tplc="33745FA0">
      <w:start w:val="2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83E45"/>
    <w:multiLevelType w:val="hybridMultilevel"/>
    <w:tmpl w:val="3E4AF10E"/>
    <w:lvl w:ilvl="0" w:tplc="BB647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72B76"/>
    <w:multiLevelType w:val="hybridMultilevel"/>
    <w:tmpl w:val="38440916"/>
    <w:lvl w:ilvl="0" w:tplc="D9902838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1734A"/>
    <w:multiLevelType w:val="hybridMultilevel"/>
    <w:tmpl w:val="506EFEE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9A395B"/>
    <w:multiLevelType w:val="multilevel"/>
    <w:tmpl w:val="4E7EB97A"/>
    <w:lvl w:ilvl="0">
      <w:start w:val="1"/>
      <w:numFmt w:val="decimal"/>
      <w:pStyle w:val="Titre1"/>
      <w:lvlText w:val="%1"/>
      <w:lvlJc w:val="left"/>
      <w:pPr>
        <w:ind w:left="539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8366573"/>
    <w:multiLevelType w:val="hybridMultilevel"/>
    <w:tmpl w:val="5C7EA8D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0B1247E"/>
    <w:multiLevelType w:val="hybridMultilevel"/>
    <w:tmpl w:val="4F2E305E"/>
    <w:lvl w:ilvl="0" w:tplc="BB647A0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3636EA"/>
    <w:multiLevelType w:val="hybridMultilevel"/>
    <w:tmpl w:val="BDC843B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70D3947"/>
    <w:multiLevelType w:val="hybridMultilevel"/>
    <w:tmpl w:val="16041C24"/>
    <w:lvl w:ilvl="0" w:tplc="97E0DD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2628E"/>
    <w:multiLevelType w:val="hybridMultilevel"/>
    <w:tmpl w:val="C0B0DC06"/>
    <w:lvl w:ilvl="0" w:tplc="039E1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B50D4"/>
    <w:multiLevelType w:val="multilevel"/>
    <w:tmpl w:val="34EA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436175"/>
    <w:multiLevelType w:val="hybridMultilevel"/>
    <w:tmpl w:val="5A26CC10"/>
    <w:lvl w:ilvl="0" w:tplc="BB647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078C6"/>
    <w:multiLevelType w:val="hybridMultilevel"/>
    <w:tmpl w:val="4544C9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364B2"/>
    <w:multiLevelType w:val="hybridMultilevel"/>
    <w:tmpl w:val="72A479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22"/>
  </w:num>
  <w:num w:numId="5">
    <w:abstractNumId w:val="2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9"/>
  </w:num>
  <w:num w:numId="10">
    <w:abstractNumId w:val="18"/>
  </w:num>
  <w:num w:numId="11">
    <w:abstractNumId w:val="4"/>
  </w:num>
  <w:num w:numId="12">
    <w:abstractNumId w:val="6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16"/>
  </w:num>
  <w:num w:numId="18">
    <w:abstractNumId w:val="12"/>
  </w:num>
  <w:num w:numId="19">
    <w:abstractNumId w:val="0"/>
  </w:num>
  <w:num w:numId="20">
    <w:abstractNumId w:val="7"/>
  </w:num>
  <w:num w:numId="21">
    <w:abstractNumId w:val="8"/>
  </w:num>
  <w:num w:numId="22">
    <w:abstractNumId w:val="24"/>
  </w:num>
  <w:num w:numId="23">
    <w:abstractNumId w:val="9"/>
  </w:num>
  <w:num w:numId="24">
    <w:abstractNumId w:val="5"/>
  </w:num>
  <w:num w:numId="25">
    <w:abstractNumId w:val="3"/>
  </w:num>
  <w:num w:numId="26">
    <w:abstractNumId w:val="14"/>
  </w:num>
  <w:num w:numId="27">
    <w:abstractNumId w:val="16"/>
  </w:num>
  <w:num w:numId="28">
    <w:abstractNumId w:val="16"/>
  </w:num>
  <w:num w:numId="29">
    <w:abstractNumId w:val="16"/>
  </w:num>
  <w:num w:numId="30">
    <w:abstractNumId w:val="10"/>
  </w:num>
  <w:num w:numId="31">
    <w:abstractNumId w:val="15"/>
  </w:num>
  <w:num w:numId="32">
    <w:abstractNumId w:val="11"/>
  </w:num>
  <w:num w:numId="3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08"/>
    <w:rsid w:val="000019B7"/>
    <w:rsid w:val="00011457"/>
    <w:rsid w:val="00011508"/>
    <w:rsid w:val="00013F3F"/>
    <w:rsid w:val="00024954"/>
    <w:rsid w:val="000279FA"/>
    <w:rsid w:val="0003013E"/>
    <w:rsid w:val="00035C1B"/>
    <w:rsid w:val="00047807"/>
    <w:rsid w:val="000518D2"/>
    <w:rsid w:val="00052413"/>
    <w:rsid w:val="00064B03"/>
    <w:rsid w:val="00072953"/>
    <w:rsid w:val="00083383"/>
    <w:rsid w:val="000935F5"/>
    <w:rsid w:val="00096CE9"/>
    <w:rsid w:val="000A4063"/>
    <w:rsid w:val="000C36CD"/>
    <w:rsid w:val="000C744E"/>
    <w:rsid w:val="000D36CD"/>
    <w:rsid w:val="000D7573"/>
    <w:rsid w:val="000E450B"/>
    <w:rsid w:val="000E775B"/>
    <w:rsid w:val="0010073C"/>
    <w:rsid w:val="00110147"/>
    <w:rsid w:val="0011363A"/>
    <w:rsid w:val="001204FD"/>
    <w:rsid w:val="00123989"/>
    <w:rsid w:val="00123DD5"/>
    <w:rsid w:val="00125C59"/>
    <w:rsid w:val="0013003D"/>
    <w:rsid w:val="001340CF"/>
    <w:rsid w:val="001353B0"/>
    <w:rsid w:val="00135457"/>
    <w:rsid w:val="001438B0"/>
    <w:rsid w:val="00146E0F"/>
    <w:rsid w:val="00160110"/>
    <w:rsid w:val="0016060F"/>
    <w:rsid w:val="00172230"/>
    <w:rsid w:val="00173DE6"/>
    <w:rsid w:val="001772AB"/>
    <w:rsid w:val="00183103"/>
    <w:rsid w:val="0018700D"/>
    <w:rsid w:val="00191BAE"/>
    <w:rsid w:val="00197E4A"/>
    <w:rsid w:val="001C55F2"/>
    <w:rsid w:val="001D0B1C"/>
    <w:rsid w:val="001D7D50"/>
    <w:rsid w:val="001E41DF"/>
    <w:rsid w:val="001F4BF4"/>
    <w:rsid w:val="001F6152"/>
    <w:rsid w:val="001F6B0A"/>
    <w:rsid w:val="001F7B81"/>
    <w:rsid w:val="00201AE9"/>
    <w:rsid w:val="0020386F"/>
    <w:rsid w:val="00203E1F"/>
    <w:rsid w:val="002043A9"/>
    <w:rsid w:val="00207E14"/>
    <w:rsid w:val="002135DC"/>
    <w:rsid w:val="002149EF"/>
    <w:rsid w:val="00216623"/>
    <w:rsid w:val="002175F5"/>
    <w:rsid w:val="002419D2"/>
    <w:rsid w:val="00242AE4"/>
    <w:rsid w:val="00242EB1"/>
    <w:rsid w:val="00243BF5"/>
    <w:rsid w:val="00243BFD"/>
    <w:rsid w:val="00250CDE"/>
    <w:rsid w:val="0025188F"/>
    <w:rsid w:val="00257343"/>
    <w:rsid w:val="002621CD"/>
    <w:rsid w:val="00263119"/>
    <w:rsid w:val="00264DD2"/>
    <w:rsid w:val="00286B0C"/>
    <w:rsid w:val="0029062C"/>
    <w:rsid w:val="00292978"/>
    <w:rsid w:val="0029641E"/>
    <w:rsid w:val="002A439E"/>
    <w:rsid w:val="002A7F40"/>
    <w:rsid w:val="002B1261"/>
    <w:rsid w:val="002B5035"/>
    <w:rsid w:val="002B7202"/>
    <w:rsid w:val="002C0BF4"/>
    <w:rsid w:val="002C4640"/>
    <w:rsid w:val="002C5E81"/>
    <w:rsid w:val="002D108B"/>
    <w:rsid w:val="002D4E20"/>
    <w:rsid w:val="002E2579"/>
    <w:rsid w:val="002F0134"/>
    <w:rsid w:val="002F39EF"/>
    <w:rsid w:val="002F425E"/>
    <w:rsid w:val="002F5AFD"/>
    <w:rsid w:val="003000F3"/>
    <w:rsid w:val="00300214"/>
    <w:rsid w:val="00321BB5"/>
    <w:rsid w:val="003234C4"/>
    <w:rsid w:val="00323EA2"/>
    <w:rsid w:val="00331A66"/>
    <w:rsid w:val="00340F1C"/>
    <w:rsid w:val="00342348"/>
    <w:rsid w:val="0034572A"/>
    <w:rsid w:val="00346007"/>
    <w:rsid w:val="0034760D"/>
    <w:rsid w:val="003508F7"/>
    <w:rsid w:val="00351DBB"/>
    <w:rsid w:val="00352353"/>
    <w:rsid w:val="003536B0"/>
    <w:rsid w:val="00361E99"/>
    <w:rsid w:val="00365320"/>
    <w:rsid w:val="00371BBA"/>
    <w:rsid w:val="00376C4F"/>
    <w:rsid w:val="00387880"/>
    <w:rsid w:val="00393FC4"/>
    <w:rsid w:val="003A1C98"/>
    <w:rsid w:val="003A3BF0"/>
    <w:rsid w:val="003C18ED"/>
    <w:rsid w:val="003D0515"/>
    <w:rsid w:val="003D1980"/>
    <w:rsid w:val="003D56ED"/>
    <w:rsid w:val="003E329F"/>
    <w:rsid w:val="003E6A14"/>
    <w:rsid w:val="003E6FAF"/>
    <w:rsid w:val="003F6ABA"/>
    <w:rsid w:val="0041577E"/>
    <w:rsid w:val="004212A8"/>
    <w:rsid w:val="004274FA"/>
    <w:rsid w:val="00430778"/>
    <w:rsid w:val="00432477"/>
    <w:rsid w:val="00432EEF"/>
    <w:rsid w:val="004422A8"/>
    <w:rsid w:val="00447FEE"/>
    <w:rsid w:val="004549EB"/>
    <w:rsid w:val="00461AF4"/>
    <w:rsid w:val="00466D4A"/>
    <w:rsid w:val="00471E9D"/>
    <w:rsid w:val="004759AA"/>
    <w:rsid w:val="00480AF0"/>
    <w:rsid w:val="00482B06"/>
    <w:rsid w:val="004854C8"/>
    <w:rsid w:val="00493EA6"/>
    <w:rsid w:val="004943A8"/>
    <w:rsid w:val="004A23BD"/>
    <w:rsid w:val="004A5770"/>
    <w:rsid w:val="004C79DB"/>
    <w:rsid w:val="004D0A71"/>
    <w:rsid w:val="004E0551"/>
    <w:rsid w:val="004E40AE"/>
    <w:rsid w:val="004F59DF"/>
    <w:rsid w:val="00500A39"/>
    <w:rsid w:val="00500D7C"/>
    <w:rsid w:val="00506522"/>
    <w:rsid w:val="005230F2"/>
    <w:rsid w:val="0052353D"/>
    <w:rsid w:val="00526669"/>
    <w:rsid w:val="00546000"/>
    <w:rsid w:val="005520AA"/>
    <w:rsid w:val="00561289"/>
    <w:rsid w:val="0056497D"/>
    <w:rsid w:val="005677D6"/>
    <w:rsid w:val="00570672"/>
    <w:rsid w:val="00571F59"/>
    <w:rsid w:val="0057200F"/>
    <w:rsid w:val="0057254E"/>
    <w:rsid w:val="00591C00"/>
    <w:rsid w:val="00592AF4"/>
    <w:rsid w:val="005A0424"/>
    <w:rsid w:val="005A0CFA"/>
    <w:rsid w:val="005A3486"/>
    <w:rsid w:val="005A4418"/>
    <w:rsid w:val="005A464D"/>
    <w:rsid w:val="005A53B1"/>
    <w:rsid w:val="005A61C2"/>
    <w:rsid w:val="005A7578"/>
    <w:rsid w:val="005B031C"/>
    <w:rsid w:val="005B4B78"/>
    <w:rsid w:val="005B7CD3"/>
    <w:rsid w:val="005C0F91"/>
    <w:rsid w:val="005C1154"/>
    <w:rsid w:val="005C1759"/>
    <w:rsid w:val="005C2471"/>
    <w:rsid w:val="005C4F05"/>
    <w:rsid w:val="005D3F39"/>
    <w:rsid w:val="005D47C5"/>
    <w:rsid w:val="005D6829"/>
    <w:rsid w:val="005E0076"/>
    <w:rsid w:val="005E2184"/>
    <w:rsid w:val="005E288E"/>
    <w:rsid w:val="005F2DD2"/>
    <w:rsid w:val="005F4014"/>
    <w:rsid w:val="005F51C3"/>
    <w:rsid w:val="00602048"/>
    <w:rsid w:val="00602657"/>
    <w:rsid w:val="006047F1"/>
    <w:rsid w:val="00610E07"/>
    <w:rsid w:val="00611EAF"/>
    <w:rsid w:val="00612E1D"/>
    <w:rsid w:val="00614CF1"/>
    <w:rsid w:val="00616B49"/>
    <w:rsid w:val="00620B91"/>
    <w:rsid w:val="006240AB"/>
    <w:rsid w:val="00631720"/>
    <w:rsid w:val="00641E56"/>
    <w:rsid w:val="00654D73"/>
    <w:rsid w:val="00657BBE"/>
    <w:rsid w:val="0067123F"/>
    <w:rsid w:val="0067747F"/>
    <w:rsid w:val="00683CBA"/>
    <w:rsid w:val="00686499"/>
    <w:rsid w:val="00687E09"/>
    <w:rsid w:val="00695D72"/>
    <w:rsid w:val="006A058A"/>
    <w:rsid w:val="006A212D"/>
    <w:rsid w:val="006B26F7"/>
    <w:rsid w:val="006C42F2"/>
    <w:rsid w:val="006C673E"/>
    <w:rsid w:val="006D24CB"/>
    <w:rsid w:val="006D571C"/>
    <w:rsid w:val="006E3010"/>
    <w:rsid w:val="006F0043"/>
    <w:rsid w:val="006F318C"/>
    <w:rsid w:val="00703262"/>
    <w:rsid w:val="007044B8"/>
    <w:rsid w:val="0070575F"/>
    <w:rsid w:val="00711725"/>
    <w:rsid w:val="007174BB"/>
    <w:rsid w:val="00722555"/>
    <w:rsid w:val="00736A7A"/>
    <w:rsid w:val="0073759F"/>
    <w:rsid w:val="0074676A"/>
    <w:rsid w:val="007513F7"/>
    <w:rsid w:val="00755D03"/>
    <w:rsid w:val="007569B4"/>
    <w:rsid w:val="00773034"/>
    <w:rsid w:val="00782099"/>
    <w:rsid w:val="00782AA0"/>
    <w:rsid w:val="00790828"/>
    <w:rsid w:val="007948CA"/>
    <w:rsid w:val="00796A02"/>
    <w:rsid w:val="007B4CEB"/>
    <w:rsid w:val="007C1F30"/>
    <w:rsid w:val="007D0BCF"/>
    <w:rsid w:val="007D118E"/>
    <w:rsid w:val="007D68EC"/>
    <w:rsid w:val="007E70EC"/>
    <w:rsid w:val="0080008B"/>
    <w:rsid w:val="00802663"/>
    <w:rsid w:val="00803697"/>
    <w:rsid w:val="008073C1"/>
    <w:rsid w:val="0081055B"/>
    <w:rsid w:val="00810BEC"/>
    <w:rsid w:val="0081221A"/>
    <w:rsid w:val="0081439C"/>
    <w:rsid w:val="00816548"/>
    <w:rsid w:val="00832F55"/>
    <w:rsid w:val="0084163F"/>
    <w:rsid w:val="0084295C"/>
    <w:rsid w:val="008464EE"/>
    <w:rsid w:val="00847222"/>
    <w:rsid w:val="008562BB"/>
    <w:rsid w:val="00861BD1"/>
    <w:rsid w:val="008645D5"/>
    <w:rsid w:val="0086584D"/>
    <w:rsid w:val="0087174C"/>
    <w:rsid w:val="00874144"/>
    <w:rsid w:val="0087780B"/>
    <w:rsid w:val="00894823"/>
    <w:rsid w:val="008D28FD"/>
    <w:rsid w:val="008D30C0"/>
    <w:rsid w:val="008D6E8C"/>
    <w:rsid w:val="008E3057"/>
    <w:rsid w:val="008F08C0"/>
    <w:rsid w:val="00907BC4"/>
    <w:rsid w:val="00910DAD"/>
    <w:rsid w:val="00917208"/>
    <w:rsid w:val="009174DA"/>
    <w:rsid w:val="00920B87"/>
    <w:rsid w:val="009215A4"/>
    <w:rsid w:val="0093048A"/>
    <w:rsid w:val="00935736"/>
    <w:rsid w:val="00943819"/>
    <w:rsid w:val="0095181A"/>
    <w:rsid w:val="00954319"/>
    <w:rsid w:val="0096518F"/>
    <w:rsid w:val="00985E08"/>
    <w:rsid w:val="00987D8B"/>
    <w:rsid w:val="00987DF2"/>
    <w:rsid w:val="009A41F6"/>
    <w:rsid w:val="009A764A"/>
    <w:rsid w:val="009B2752"/>
    <w:rsid w:val="009C3147"/>
    <w:rsid w:val="009C4016"/>
    <w:rsid w:val="009C43CE"/>
    <w:rsid w:val="009C4490"/>
    <w:rsid w:val="009F63B0"/>
    <w:rsid w:val="009F6892"/>
    <w:rsid w:val="009F76D1"/>
    <w:rsid w:val="009F7D0C"/>
    <w:rsid w:val="00A03C33"/>
    <w:rsid w:val="00A04572"/>
    <w:rsid w:val="00A0491D"/>
    <w:rsid w:val="00A07230"/>
    <w:rsid w:val="00A1616C"/>
    <w:rsid w:val="00A22433"/>
    <w:rsid w:val="00A25573"/>
    <w:rsid w:val="00A265D8"/>
    <w:rsid w:val="00A333D7"/>
    <w:rsid w:val="00A338E6"/>
    <w:rsid w:val="00A40615"/>
    <w:rsid w:val="00A42956"/>
    <w:rsid w:val="00A6361A"/>
    <w:rsid w:val="00A645BF"/>
    <w:rsid w:val="00A66EBE"/>
    <w:rsid w:val="00A71AF6"/>
    <w:rsid w:val="00A73CAF"/>
    <w:rsid w:val="00A7522B"/>
    <w:rsid w:val="00A81141"/>
    <w:rsid w:val="00A81234"/>
    <w:rsid w:val="00A82C74"/>
    <w:rsid w:val="00A85E08"/>
    <w:rsid w:val="00A90E5D"/>
    <w:rsid w:val="00A93CF2"/>
    <w:rsid w:val="00AA22CF"/>
    <w:rsid w:val="00AC0009"/>
    <w:rsid w:val="00AC387B"/>
    <w:rsid w:val="00AC3929"/>
    <w:rsid w:val="00AD3B9A"/>
    <w:rsid w:val="00AE01D6"/>
    <w:rsid w:val="00AE7C72"/>
    <w:rsid w:val="00B006A4"/>
    <w:rsid w:val="00B008BA"/>
    <w:rsid w:val="00B0380C"/>
    <w:rsid w:val="00B05AC0"/>
    <w:rsid w:val="00B14306"/>
    <w:rsid w:val="00B14D5B"/>
    <w:rsid w:val="00B25624"/>
    <w:rsid w:val="00B259EE"/>
    <w:rsid w:val="00B35E96"/>
    <w:rsid w:val="00B44A9A"/>
    <w:rsid w:val="00B479BD"/>
    <w:rsid w:val="00B51C61"/>
    <w:rsid w:val="00B57A24"/>
    <w:rsid w:val="00B60003"/>
    <w:rsid w:val="00B61890"/>
    <w:rsid w:val="00B65299"/>
    <w:rsid w:val="00B710BB"/>
    <w:rsid w:val="00B75731"/>
    <w:rsid w:val="00B757FC"/>
    <w:rsid w:val="00B8324D"/>
    <w:rsid w:val="00B8344F"/>
    <w:rsid w:val="00B9025A"/>
    <w:rsid w:val="00B9218C"/>
    <w:rsid w:val="00B965E5"/>
    <w:rsid w:val="00BA0592"/>
    <w:rsid w:val="00BB2B37"/>
    <w:rsid w:val="00BB537E"/>
    <w:rsid w:val="00BC6FD0"/>
    <w:rsid w:val="00BC7902"/>
    <w:rsid w:val="00BD2FB5"/>
    <w:rsid w:val="00BD43F3"/>
    <w:rsid w:val="00BE2512"/>
    <w:rsid w:val="00BF7EAD"/>
    <w:rsid w:val="00C01037"/>
    <w:rsid w:val="00C01270"/>
    <w:rsid w:val="00C012EB"/>
    <w:rsid w:val="00C01B6F"/>
    <w:rsid w:val="00C04A37"/>
    <w:rsid w:val="00C06695"/>
    <w:rsid w:val="00C0705C"/>
    <w:rsid w:val="00C070C8"/>
    <w:rsid w:val="00C10334"/>
    <w:rsid w:val="00C10758"/>
    <w:rsid w:val="00C115FD"/>
    <w:rsid w:val="00C14858"/>
    <w:rsid w:val="00C44F9A"/>
    <w:rsid w:val="00C470D5"/>
    <w:rsid w:val="00C50C78"/>
    <w:rsid w:val="00C52354"/>
    <w:rsid w:val="00C542DE"/>
    <w:rsid w:val="00C67A83"/>
    <w:rsid w:val="00C71DAE"/>
    <w:rsid w:val="00C83A62"/>
    <w:rsid w:val="00C97181"/>
    <w:rsid w:val="00C97AE8"/>
    <w:rsid w:val="00CA0ACA"/>
    <w:rsid w:val="00CA122D"/>
    <w:rsid w:val="00CB48BD"/>
    <w:rsid w:val="00CB5B93"/>
    <w:rsid w:val="00CB787D"/>
    <w:rsid w:val="00CC4AD1"/>
    <w:rsid w:val="00CC65FA"/>
    <w:rsid w:val="00CD389F"/>
    <w:rsid w:val="00CD46E8"/>
    <w:rsid w:val="00CD5128"/>
    <w:rsid w:val="00CD7273"/>
    <w:rsid w:val="00CF5F26"/>
    <w:rsid w:val="00D054D3"/>
    <w:rsid w:val="00D0551B"/>
    <w:rsid w:val="00D0741E"/>
    <w:rsid w:val="00D11384"/>
    <w:rsid w:val="00D20CFC"/>
    <w:rsid w:val="00D258DD"/>
    <w:rsid w:val="00D41739"/>
    <w:rsid w:val="00D451E4"/>
    <w:rsid w:val="00D46604"/>
    <w:rsid w:val="00D55A0B"/>
    <w:rsid w:val="00D6307C"/>
    <w:rsid w:val="00D66935"/>
    <w:rsid w:val="00D71215"/>
    <w:rsid w:val="00D73C95"/>
    <w:rsid w:val="00D7730A"/>
    <w:rsid w:val="00D814B3"/>
    <w:rsid w:val="00D86169"/>
    <w:rsid w:val="00D87B0F"/>
    <w:rsid w:val="00D90FAF"/>
    <w:rsid w:val="00D96CCF"/>
    <w:rsid w:val="00DA2BAE"/>
    <w:rsid w:val="00DA5C64"/>
    <w:rsid w:val="00DA6129"/>
    <w:rsid w:val="00DB7BA8"/>
    <w:rsid w:val="00DD3ABE"/>
    <w:rsid w:val="00DD633B"/>
    <w:rsid w:val="00DE1B93"/>
    <w:rsid w:val="00DE2377"/>
    <w:rsid w:val="00DE37C8"/>
    <w:rsid w:val="00DF6C22"/>
    <w:rsid w:val="00DF6FD1"/>
    <w:rsid w:val="00E05D4E"/>
    <w:rsid w:val="00E16AB0"/>
    <w:rsid w:val="00E259AC"/>
    <w:rsid w:val="00E2676C"/>
    <w:rsid w:val="00E27E76"/>
    <w:rsid w:val="00E3262A"/>
    <w:rsid w:val="00E446A3"/>
    <w:rsid w:val="00E45DCC"/>
    <w:rsid w:val="00E466D7"/>
    <w:rsid w:val="00E53DC5"/>
    <w:rsid w:val="00E565EA"/>
    <w:rsid w:val="00E638B7"/>
    <w:rsid w:val="00E676CA"/>
    <w:rsid w:val="00E77210"/>
    <w:rsid w:val="00EA194F"/>
    <w:rsid w:val="00EA278B"/>
    <w:rsid w:val="00EA6819"/>
    <w:rsid w:val="00EA7D4D"/>
    <w:rsid w:val="00EB70FC"/>
    <w:rsid w:val="00EB7CDA"/>
    <w:rsid w:val="00EC64D8"/>
    <w:rsid w:val="00ED5E63"/>
    <w:rsid w:val="00EF08BD"/>
    <w:rsid w:val="00EF1EE4"/>
    <w:rsid w:val="00EF3D9D"/>
    <w:rsid w:val="00EF47C7"/>
    <w:rsid w:val="00EF4C03"/>
    <w:rsid w:val="00EF5A10"/>
    <w:rsid w:val="00EF5DEB"/>
    <w:rsid w:val="00F00F04"/>
    <w:rsid w:val="00F03E43"/>
    <w:rsid w:val="00F046F7"/>
    <w:rsid w:val="00F1047F"/>
    <w:rsid w:val="00F13681"/>
    <w:rsid w:val="00F25679"/>
    <w:rsid w:val="00F25A1C"/>
    <w:rsid w:val="00F26F17"/>
    <w:rsid w:val="00F401B7"/>
    <w:rsid w:val="00F412D5"/>
    <w:rsid w:val="00F41E9F"/>
    <w:rsid w:val="00F522B3"/>
    <w:rsid w:val="00F52FB4"/>
    <w:rsid w:val="00F6066C"/>
    <w:rsid w:val="00F63B77"/>
    <w:rsid w:val="00F70E33"/>
    <w:rsid w:val="00F70F33"/>
    <w:rsid w:val="00F80AAF"/>
    <w:rsid w:val="00F86C32"/>
    <w:rsid w:val="00F94B85"/>
    <w:rsid w:val="00FB7680"/>
    <w:rsid w:val="00FC2F7F"/>
    <w:rsid w:val="00FD399E"/>
    <w:rsid w:val="00FD3E7A"/>
    <w:rsid w:val="00FD4D2D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E708EDA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2D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7E4A"/>
    <w:pPr>
      <w:keepNext/>
      <w:numPr>
        <w:numId w:val="1"/>
      </w:numPr>
      <w:shd w:val="clear" w:color="auto" w:fill="CCCCFF"/>
      <w:spacing w:before="240" w:after="60"/>
      <w:ind w:left="284" w:hanging="284"/>
      <w:jc w:val="left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autoRedefine/>
    <w:uiPriority w:val="9"/>
    <w:unhideWhenUsed/>
    <w:qFormat/>
    <w:rsid w:val="00197E4A"/>
    <w:pPr>
      <w:keepNext/>
      <w:keepLines/>
      <w:numPr>
        <w:ilvl w:val="1"/>
        <w:numId w:val="1"/>
      </w:numPr>
      <w:spacing w:before="160" w:after="120"/>
      <w:contextualSpacing w:val="0"/>
      <w:outlineLvl w:val="1"/>
    </w:pPr>
    <w:rPr>
      <w:rFonts w:eastAsia="Calibri"/>
      <w:b/>
      <w:caps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6829"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340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197E4A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39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2663"/>
    <w:pPr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qFormat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97E4A"/>
    <w:rPr>
      <w:rFonts w:ascii="Arial" w:eastAsia="Calibri" w:hAnsi="Arial" w:cs="Arial"/>
      <w:b/>
      <w:caps/>
      <w:kern w:val="28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340C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5D6829"/>
    <w:rPr>
      <w:rFonts w:ascii="Arial" w:eastAsiaTheme="majorEastAsia" w:hAnsi="Arial" w:cstheme="majorBidi"/>
      <w:b/>
      <w:color w:val="000000" w:themeColor="text1"/>
      <w:kern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character" w:customStyle="1" w:styleId="Car">
    <w:name w:val="Car"/>
    <w:basedOn w:val="Policepardfaut"/>
    <w:rsid w:val="00EA7D4D"/>
    <w:rPr>
      <w:sz w:val="24"/>
      <w:szCs w:val="24"/>
      <w:lang w:val="fr-FR" w:eastAsia="ar-SA" w:bidi="ar-SA"/>
    </w:rPr>
  </w:style>
  <w:style w:type="paragraph" w:styleId="TM3">
    <w:name w:val="toc 3"/>
    <w:basedOn w:val="Normal"/>
    <w:next w:val="Normal"/>
    <w:autoRedefine/>
    <w:uiPriority w:val="39"/>
    <w:unhideWhenUsed/>
    <w:rsid w:val="00C01270"/>
    <w:pPr>
      <w:spacing w:after="100"/>
      <w:ind w:left="440"/>
    </w:pPr>
  </w:style>
  <w:style w:type="paragraph" w:customStyle="1" w:styleId="Car0">
    <w:name w:val="Car"/>
    <w:basedOn w:val="Normal"/>
    <w:rsid w:val="00B8324D"/>
    <w:pPr>
      <w:spacing w:after="160" w:line="240" w:lineRule="exact"/>
      <w:jc w:val="left"/>
    </w:pPr>
    <w:rPr>
      <w:rFonts w:ascii="Tahoma" w:hAnsi="Tahoma" w:cs="Times New Roman"/>
      <w:kern w:val="0"/>
      <w:sz w:val="20"/>
      <w:lang w:val="en-US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B8324D"/>
    <w:pPr>
      <w:jc w:val="left"/>
    </w:pPr>
    <w:rPr>
      <w:rFonts w:ascii="Times New Roman" w:hAnsi="Times New Roman" w:cs="Times New Roman"/>
      <w:b/>
      <w:bCs/>
      <w:kern w:val="0"/>
      <w:sz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D633B"/>
    <w:pPr>
      <w:keepLines/>
      <w:numPr>
        <w:numId w:val="0"/>
      </w:numP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szCs w:val="3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4CEB"/>
    <w:pPr>
      <w:spacing w:before="120"/>
    </w:pPr>
    <w:rPr>
      <w:rFonts w:eastAsiaTheme="minorHAnsi" w:cstheme="minorBidi"/>
      <w:kern w:val="0"/>
      <w:sz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4CEB"/>
    <w:rPr>
      <w:rFonts w:ascii="Arial" w:hAnsi="Arial"/>
      <w:sz w:val="20"/>
      <w:szCs w:val="20"/>
    </w:rPr>
  </w:style>
  <w:style w:type="paragraph" w:customStyle="1" w:styleId="footnotedescription">
    <w:name w:val="footnote description"/>
    <w:next w:val="Normal"/>
    <w:link w:val="footnotedescriptionChar"/>
    <w:hidden/>
    <w:rsid w:val="00DA6129"/>
    <w:pPr>
      <w:spacing w:after="4" w:line="259" w:lineRule="auto"/>
    </w:pPr>
    <w:rPr>
      <w:rFonts w:ascii="Arial" w:eastAsia="Arial" w:hAnsi="Arial" w:cs="Arial"/>
      <w:i/>
      <w:color w:val="000000"/>
      <w:sz w:val="18"/>
      <w:lang w:eastAsia="fr-FR"/>
    </w:rPr>
  </w:style>
  <w:style w:type="character" w:customStyle="1" w:styleId="footnotedescriptionChar">
    <w:name w:val="footnote description Char"/>
    <w:link w:val="footnotedescription"/>
    <w:rsid w:val="00DA6129"/>
    <w:rPr>
      <w:rFonts w:ascii="Arial" w:eastAsia="Arial" w:hAnsi="Arial" w:cs="Arial"/>
      <w:i/>
      <w:color w:val="000000"/>
      <w:sz w:val="18"/>
      <w:lang w:eastAsia="fr-FR"/>
    </w:rPr>
  </w:style>
  <w:style w:type="character" w:customStyle="1" w:styleId="footnotemark">
    <w:name w:val="footnote mark"/>
    <w:hidden/>
    <w:rsid w:val="00DA6129"/>
    <w:rPr>
      <w:rFonts w:ascii="Arial" w:eastAsia="Arial" w:hAnsi="Arial" w:cs="Arial"/>
      <w:color w:val="000000"/>
      <w:sz w:val="18"/>
      <w:vertAlign w:val="superscript"/>
    </w:rPr>
  </w:style>
  <w:style w:type="paragraph" w:styleId="Rvision">
    <w:name w:val="Revision"/>
    <w:hidden/>
    <w:uiPriority w:val="99"/>
    <w:semiHidden/>
    <w:rsid w:val="00250CDE"/>
    <w:pPr>
      <w:spacing w:after="0" w:line="240" w:lineRule="auto"/>
    </w:pPr>
    <w:rPr>
      <w:rFonts w:ascii="Arial" w:eastAsia="Times New Roman" w:hAnsi="Arial" w:cs="Arial"/>
      <w:kern w:val="28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3573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5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irie.ademe.fr/dechets-economie-circulaire/4659-etude-prealable-a-l-instauration-d-une-tarification-incitative-et-du-tri-a-la-source-des-biodechets.html" TargetMode="External"/><Relationship Id="rId18" Type="http://schemas.openxmlformats.org/officeDocument/2006/relationships/hyperlink" Target="https://www.eco-entrepreneurs.org/contacts-cc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co-entrepreneurs.org/contacts-cci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ibrairie.ademe.fr/dechets-economie-circulaire/686-etude-prealable-a-l-instauration-d-un-dispositif-de-tri-a-la-source-des-biodechets-incluant-une-collecte-separee-de-ces-derniers.html" TargetMode="External"/><Relationship Id="rId17" Type="http://schemas.openxmlformats.org/officeDocument/2006/relationships/hyperlink" Target="https://nouvelle-aquitaine.reseaucompost.fr/action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noe.org/contrib/ademe/carademe/pages/guide.php" TargetMode="External"/><Relationship Id="rId20" Type="http://schemas.openxmlformats.org/officeDocument/2006/relationships/hyperlink" Target="https://nouvelle-aquitaine.reseaucompost.fr/ac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airie.ademe.fr/dechets-economie-circulaire/470-etude-prealable-a-l-instauration-d-un-dispositif-de-gestion-de-proximite-des-biodechets.html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librairie.ademe.fr/dechets-economie-circulaire/4106-enquete-gestion-domestique-des-dechets-organiques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echets-nouvelle-aquitaine.fr/web/fr/253-vos-interlocuteurs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irie.ademe.fr/dechets-economie-circulaire/2203-concerto-concertation-territoriale-de-la-matiere-organique-guide-methodologique.html" TargetMode="External"/><Relationship Id="rId22" Type="http://schemas.openxmlformats.org/officeDocument/2006/relationships/hyperlink" Target="https://www.dechets-nouvelle-aquitaine.fr/web/fr/253-vos-interlocuteurs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55FF5A6D0C84985911DD18A6B0A71" ma:contentTypeVersion="0" ma:contentTypeDescription="Crée un document." ma:contentTypeScope="" ma:versionID="b0a95ea3f730717d09ad1ecf814720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32b42060acdab6a11b8dc6b025f6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26F88-C682-4FF1-8C66-B6E6E3D9C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308B0-1FE8-4058-8069-A53870307F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EDCF0-975C-4559-9986-95F87A4D1E2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7098B3-AE80-4A08-8724-7E7F5B1B5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WENISCH Sandrine</cp:lastModifiedBy>
  <cp:revision>5</cp:revision>
  <cp:lastPrinted>2018-10-19T11:54:00Z</cp:lastPrinted>
  <dcterms:created xsi:type="dcterms:W3CDTF">2022-03-02T22:32:00Z</dcterms:created>
  <dcterms:modified xsi:type="dcterms:W3CDTF">2022-03-25T14:57:00Z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0x01010075F55FF5A6D0C84985911DD18A6B0A71</vt:lpwstr>
  </property>
</Properties>
</file>