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17FC1" w14:textId="77777777" w:rsidR="00F12711" w:rsidRPr="005B6DDD" w:rsidRDefault="00F12711" w:rsidP="00715392">
      <w:pPr>
        <w:rPr>
          <w:rStyle w:val="Titredulivre"/>
        </w:rPr>
      </w:pPr>
    </w:p>
    <w:p w14:paraId="22BEF0D2" w14:textId="08D2937F" w:rsidR="009519D5" w:rsidRPr="005B6DDD" w:rsidRDefault="0063662A" w:rsidP="0063662A">
      <w:pPr>
        <w:tabs>
          <w:tab w:val="left" w:pos="2665"/>
        </w:tabs>
        <w:rPr>
          <w:rStyle w:val="Titredulivre"/>
        </w:rPr>
      </w:pPr>
      <w:r>
        <w:rPr>
          <w:rStyle w:val="Titredulivre"/>
        </w:rPr>
        <w:tab/>
      </w: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11639866" w:rsidR="00771AB0" w:rsidRPr="00020440" w:rsidRDefault="00020440" w:rsidP="00715392">
      <w:pPr>
        <w:jc w:val="center"/>
        <w:rPr>
          <w:b/>
          <w:color w:val="3CB6EC"/>
          <w:sz w:val="36"/>
          <w:szCs w:val="36"/>
        </w:rPr>
      </w:pPr>
      <w:r w:rsidRPr="00020440">
        <w:rPr>
          <w:b/>
          <w:color w:val="3CB6EC"/>
          <w:sz w:val="36"/>
          <w:szCs w:val="36"/>
        </w:rPr>
        <w:t>F</w:t>
      </w:r>
      <w:r w:rsidR="008E527A">
        <w:rPr>
          <w:b/>
          <w:color w:val="3CB6EC"/>
          <w:sz w:val="36"/>
          <w:szCs w:val="36"/>
        </w:rPr>
        <w:t>RANCE</w:t>
      </w:r>
      <w:r w:rsidRPr="00020440">
        <w:rPr>
          <w:b/>
          <w:color w:val="3CB6EC"/>
          <w:sz w:val="36"/>
          <w:szCs w:val="36"/>
        </w:rPr>
        <w:t xml:space="preserve"> 2030</w:t>
      </w:r>
    </w:p>
    <w:p w14:paraId="1A7A40AF" w14:textId="77777777" w:rsidR="00020440" w:rsidRPr="00020440" w:rsidRDefault="00020440" w:rsidP="00715392">
      <w:pPr>
        <w:jc w:val="center"/>
        <w:rPr>
          <w:b/>
          <w:color w:val="3CB6EC"/>
          <w:sz w:val="36"/>
          <w:szCs w:val="36"/>
        </w:rPr>
      </w:pPr>
    </w:p>
    <w:p w14:paraId="2B956B8D" w14:textId="70CFC997" w:rsidR="001A5DC0" w:rsidRPr="00020440" w:rsidRDefault="00020440" w:rsidP="00715392">
      <w:pPr>
        <w:jc w:val="center"/>
        <w:rPr>
          <w:b/>
          <w:color w:val="3CB6EC"/>
          <w:sz w:val="36"/>
          <w:szCs w:val="36"/>
        </w:rPr>
      </w:pPr>
      <w:r w:rsidRPr="00020440">
        <w:rPr>
          <w:b/>
          <w:color w:val="3CB6EC"/>
          <w:sz w:val="36"/>
          <w:szCs w:val="36"/>
        </w:rPr>
        <w:t>Stratégie nationale : Produits biosourcés et Carburants durables</w:t>
      </w:r>
    </w:p>
    <w:p w14:paraId="34BABBEA" w14:textId="46A55E7D" w:rsidR="0080631C" w:rsidRPr="00020440" w:rsidRDefault="00771AB0" w:rsidP="00715392">
      <w:pPr>
        <w:jc w:val="center"/>
        <w:rPr>
          <w:sz w:val="36"/>
          <w:szCs w:val="36"/>
        </w:rPr>
      </w:pPr>
      <w:r w:rsidRPr="00020440">
        <w:rPr>
          <w:sz w:val="36"/>
          <w:szCs w:val="36"/>
        </w:rPr>
        <w:t>Appel à Projets</w:t>
      </w:r>
      <w:r w:rsidR="00444CC5" w:rsidRPr="00020440">
        <w:rPr>
          <w:sz w:val="36"/>
          <w:szCs w:val="36"/>
        </w:rPr>
        <w:t xml:space="preserve"> : </w:t>
      </w:r>
    </w:p>
    <w:p w14:paraId="126FC2A1" w14:textId="77777777" w:rsidR="0080631C" w:rsidRPr="00020440" w:rsidRDefault="00444CC5" w:rsidP="00715392">
      <w:pPr>
        <w:jc w:val="center"/>
        <w:rPr>
          <w:sz w:val="36"/>
          <w:szCs w:val="36"/>
        </w:rPr>
      </w:pPr>
      <w:r w:rsidRPr="00020440">
        <w:rPr>
          <w:sz w:val="36"/>
          <w:szCs w:val="36"/>
        </w:rPr>
        <w:t>"</w:t>
      </w:r>
      <w:r w:rsidR="00947F91" w:rsidRPr="00020440">
        <w:rPr>
          <w:sz w:val="36"/>
          <w:szCs w:val="36"/>
        </w:rPr>
        <w:t>Développement d’une filière de production française de carburants aéronautiques durables</w:t>
      </w:r>
    </w:p>
    <w:p w14:paraId="772EF871" w14:textId="77777777" w:rsidR="0080631C" w:rsidRPr="00020440" w:rsidRDefault="0080631C" w:rsidP="00715392">
      <w:pPr>
        <w:jc w:val="center"/>
        <w:rPr>
          <w:sz w:val="36"/>
          <w:szCs w:val="36"/>
        </w:rPr>
      </w:pPr>
      <w:r w:rsidRPr="00020440">
        <w:rPr>
          <w:sz w:val="36"/>
          <w:szCs w:val="36"/>
        </w:rPr>
        <w:t>-</w:t>
      </w:r>
    </w:p>
    <w:p w14:paraId="2BA3ABCD" w14:textId="2FC1C8B2" w:rsidR="00C171BC" w:rsidRPr="00020440" w:rsidRDefault="0080631C" w:rsidP="00715392">
      <w:pPr>
        <w:jc w:val="center"/>
        <w:rPr>
          <w:sz w:val="36"/>
          <w:szCs w:val="36"/>
        </w:rPr>
      </w:pPr>
      <w:r w:rsidRPr="00020440">
        <w:rPr>
          <w:sz w:val="36"/>
          <w:szCs w:val="36"/>
        </w:rPr>
        <w:t>Soutien aux études d’ingénierie d’avant-projet (FEED)</w:t>
      </w:r>
      <w:r w:rsidR="00444CC5" w:rsidRPr="00020440">
        <w:rPr>
          <w:sz w:val="36"/>
          <w:szCs w:val="36"/>
        </w:rPr>
        <w:t>"</w:t>
      </w:r>
    </w:p>
    <w:p w14:paraId="4102A1BA" w14:textId="77777777" w:rsidR="00750890" w:rsidRDefault="00750890" w:rsidP="00715392">
      <w:pPr>
        <w:jc w:val="center"/>
        <w:rPr>
          <w:rStyle w:val="Titredulivre"/>
        </w:rPr>
      </w:pPr>
    </w:p>
    <w:p w14:paraId="5C5D3FF5" w14:textId="77777777" w:rsidR="00020440" w:rsidRPr="005B6DDD" w:rsidRDefault="0002044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51F62E61" w:rsidR="003E7969" w:rsidRPr="005B6DDD" w:rsidRDefault="003E7969" w:rsidP="00715392">
            <w:pPr>
              <w:rPr>
                <w:b/>
                <w:color w:val="3CB6EC"/>
                <w:sz w:val="22"/>
              </w:rPr>
            </w:pPr>
            <w:r>
              <w:rPr>
                <w:b/>
                <w:color w:val="3CB6EC"/>
                <w:sz w:val="22"/>
              </w:rPr>
              <w:t xml:space="preserve">Localisation </w:t>
            </w:r>
            <w:r w:rsidR="001A5DC0">
              <w:rPr>
                <w:b/>
                <w:color w:val="3CB6EC"/>
                <w:sz w:val="22"/>
              </w:rPr>
              <w:t>de l’unité de production</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2A683D9" w:rsidR="004F2D1C" w:rsidRPr="005B6DDD" w:rsidRDefault="004F2D1C" w:rsidP="00715392">
            <w:pPr>
              <w:rPr>
                <w:b/>
                <w:color w:val="3CB6EC"/>
                <w:sz w:val="22"/>
              </w:rPr>
            </w:pPr>
            <w:r w:rsidRPr="005B6DDD">
              <w:rPr>
                <w:b/>
                <w:color w:val="3CB6EC"/>
                <w:sz w:val="22"/>
              </w:rPr>
              <w:t>Date de début</w:t>
            </w:r>
            <w:r w:rsidR="00BF13F6">
              <w:rPr>
                <w:b/>
                <w:color w:val="3CB6EC"/>
                <w:sz w:val="22"/>
              </w:rPr>
              <w:t xml:space="preserve"> de l’étude FEED</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3D855510" w:rsidR="004F2D1C" w:rsidRPr="005B6DDD" w:rsidRDefault="004F2D1C" w:rsidP="00715392">
            <w:pPr>
              <w:rPr>
                <w:b/>
                <w:color w:val="3CB6EC"/>
                <w:sz w:val="22"/>
              </w:rPr>
            </w:pPr>
            <w:r w:rsidRPr="005B6DDD">
              <w:rPr>
                <w:b/>
                <w:color w:val="3CB6EC"/>
                <w:sz w:val="22"/>
              </w:rPr>
              <w:t>Date de fin</w:t>
            </w:r>
            <w:r w:rsidR="00BF13F6">
              <w:rPr>
                <w:b/>
                <w:color w:val="3CB6EC"/>
                <w:sz w:val="22"/>
              </w:rPr>
              <w:t xml:space="preserve"> de l’étude FEED</w:t>
            </w:r>
          </w:p>
        </w:tc>
        <w:tc>
          <w:tcPr>
            <w:tcW w:w="4173" w:type="dxa"/>
            <w:shd w:val="clear" w:color="auto" w:fill="auto"/>
            <w:vAlign w:val="center"/>
          </w:tcPr>
          <w:p w14:paraId="4E1DE92C" w14:textId="77777777" w:rsidR="004F2D1C" w:rsidRDefault="004F2D1C"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0E42719F" w14:textId="77777777" w:rsidR="005E4F38" w:rsidRDefault="005E4F38" w:rsidP="00715392">
      <w:r>
        <w:t>Le dossier de candidature doit comporter l’ensemble des documents suivants :</w:t>
      </w:r>
    </w:p>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0D4F0833"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r w:rsidR="00FE140B">
        <w:t xml:space="preserve"> de l’annexe 3a</w:t>
      </w:r>
      <w:r w:rsidR="006D1BCA">
        <w:t>)</w:t>
      </w:r>
    </w:p>
    <w:p w14:paraId="28476842" w14:textId="77777777" w:rsidR="00370E0C"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1B1D61D1" w14:textId="3846E82C" w:rsidR="00BF13F6" w:rsidRDefault="00BF13F6" w:rsidP="00BF13F6">
      <w:pPr>
        <w:pStyle w:val="Paragraphedeliste"/>
        <w:numPr>
          <w:ilvl w:val="0"/>
          <w:numId w:val="4"/>
        </w:numPr>
      </w:pPr>
      <w:r>
        <w:t>Annexe 8 – Fiche lauréats</w:t>
      </w:r>
    </w:p>
    <w:p w14:paraId="761BD821" w14:textId="57BF01C0" w:rsidR="00BF13F6" w:rsidRDefault="00BF13F6" w:rsidP="00BF13F6">
      <w:pPr>
        <w:pStyle w:val="Paragraphedeliste"/>
        <w:numPr>
          <w:ilvl w:val="0"/>
          <w:numId w:val="4"/>
        </w:numPr>
      </w:pPr>
      <w:r>
        <w:t>Annexe 9 – plan d’approvisionnement biomasse, pour les projets de biocarburants</w:t>
      </w:r>
    </w:p>
    <w:p w14:paraId="664C6075" w14:textId="41BCE781" w:rsidR="00BF13F6" w:rsidRPr="00C900BD" w:rsidRDefault="00BF13F6" w:rsidP="00D5387B">
      <w:pPr>
        <w:pStyle w:val="Paragraphedeliste"/>
        <w:numPr>
          <w:ilvl w:val="0"/>
          <w:numId w:val="0"/>
        </w:numPr>
        <w:ind w:left="720"/>
      </w:pPr>
      <w:r>
        <w:t>Annexe 10 – plan d’approvisionnement en électricité, H2, eau et CO2</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4C4EAEA7" w:rsidR="00800CFA" w:rsidRPr="00C900BD" w:rsidRDefault="00800CFA" w:rsidP="007653C1">
      <w:pPr>
        <w:pStyle w:val="Paragraphedeliste"/>
        <w:numPr>
          <w:ilvl w:val="0"/>
          <w:numId w:val="4"/>
        </w:numPr>
      </w:pPr>
      <w:r>
        <w:t xml:space="preserve">Conditions Générales </w:t>
      </w:r>
      <w:r w:rsidR="00D97C88">
        <w:t>France 2030</w:t>
      </w:r>
      <w:r>
        <w:t xml:space="preserve"> de l’ADEME datées </w:t>
      </w:r>
      <w:r w:rsidRPr="00C900BD">
        <w:t>et signée</w:t>
      </w:r>
      <w:r>
        <w:t>s</w:t>
      </w:r>
      <w:r w:rsidRPr="00C900BD">
        <w:t xml:space="preserve"> par le représentant habilité du demandeur</w:t>
      </w:r>
      <w:r w:rsidR="006574BF">
        <w:t xml:space="preserve"> (version scannée)</w:t>
      </w:r>
    </w:p>
    <w:p w14:paraId="3275EC05" w14:textId="4A51ECF4"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305AA3">
        <w:t>annexe 3c,</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C9F550B" w:rsidR="006574BF" w:rsidRDefault="006574BF" w:rsidP="007653C1">
      <w:pPr>
        <w:pStyle w:val="Paragraphedeliste"/>
        <w:numPr>
          <w:ilvl w:val="0"/>
          <w:numId w:val="4"/>
        </w:numPr>
      </w:pPr>
      <w:r>
        <w:t>P</w:t>
      </w:r>
      <w:r w:rsidRPr="00C900BD">
        <w:t xml:space="preserve">résentation </w:t>
      </w:r>
      <w:r>
        <w:t>de l’entreprise (cf</w:t>
      </w:r>
      <w:r w:rsidR="00E741F4">
        <w:t>.</w:t>
      </w:r>
      <w:r>
        <w:t xml:space="preserve"> </w:t>
      </w:r>
      <w:r w:rsidR="00185CE0">
        <w:t>annexe 3b</w:t>
      </w:r>
      <w:r>
        <w:t>)</w:t>
      </w:r>
    </w:p>
    <w:p w14:paraId="7A6D6D85" w14:textId="77AD3851"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185CE0">
        <w:t>annexe 3a et annexe 3b</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0884C0A"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185CE0">
        <w:t>annexe 3c</w:t>
      </w:r>
      <w:r w:rsidR="006D1BCA">
        <w:t>)</w:t>
      </w:r>
    </w:p>
    <w:p w14:paraId="18413172" w14:textId="77777777" w:rsidR="00B405A1"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59A7A3F9" w14:textId="5011BAE3" w:rsidR="00410BC5" w:rsidRPr="00C900BD" w:rsidRDefault="00410BC5" w:rsidP="007653C1">
      <w:pPr>
        <w:pStyle w:val="Paragraphedeliste"/>
        <w:numPr>
          <w:ilvl w:val="0"/>
          <w:numId w:val="4"/>
        </w:numPr>
      </w:pPr>
      <w:r>
        <w:t>Annexe 7 – attestation de santé financière</w:t>
      </w:r>
    </w:p>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78A23518" w14:textId="77777777" w:rsidR="00C345FE" w:rsidRDefault="00C345FE" w:rsidP="00C345FE">
      <w:pPr>
        <w:pStyle w:val="Paragraphedeliste"/>
        <w:numPr>
          <w:ilvl w:val="0"/>
          <w:numId w:val="4"/>
        </w:numPr>
      </w:pPr>
      <w:r>
        <w:t>P</w:t>
      </w:r>
      <w:r w:rsidRPr="00C900BD">
        <w:t xml:space="preserve">résentation </w:t>
      </w:r>
      <w:r>
        <w:t>de l’entreprise (cf. annexe 3b)</w:t>
      </w:r>
    </w:p>
    <w:p w14:paraId="01DBC1A6" w14:textId="77777777" w:rsidR="00C345FE" w:rsidRDefault="00C345FE" w:rsidP="00C345FE">
      <w:pPr>
        <w:pStyle w:val="Paragraphedeliste"/>
        <w:numPr>
          <w:ilvl w:val="0"/>
          <w:numId w:val="4"/>
        </w:numPr>
      </w:pPr>
      <w:r>
        <w:t>P</w:t>
      </w:r>
      <w:r w:rsidRPr="006574BF">
        <w:t>résentation de l’activité éco</w:t>
      </w:r>
      <w:r>
        <w:t>nomique liée au projet (cf. annexe 3a et annexe 3b)</w:t>
      </w:r>
    </w:p>
    <w:p w14:paraId="66A0AE61" w14:textId="77777777" w:rsidR="00C345FE" w:rsidRPr="006574BF" w:rsidRDefault="00C345FE" w:rsidP="00C345FE">
      <w:pPr>
        <w:pStyle w:val="Paragraphedeliste"/>
        <w:numPr>
          <w:ilvl w:val="0"/>
          <w:numId w:val="4"/>
        </w:numPr>
      </w:pPr>
      <w:r>
        <w:t>Annexe 6 - Eléments financiers</w:t>
      </w:r>
    </w:p>
    <w:p w14:paraId="3D4EBE78" w14:textId="77777777" w:rsidR="00C345FE" w:rsidRPr="00C900BD" w:rsidRDefault="00C345FE" w:rsidP="00C345FE">
      <w:pPr>
        <w:pStyle w:val="Paragraphedeliste"/>
        <w:numPr>
          <w:ilvl w:val="0"/>
          <w:numId w:val="4"/>
        </w:numPr>
      </w:pPr>
      <w:r>
        <w:t>D</w:t>
      </w:r>
      <w:r w:rsidRPr="00C900BD">
        <w:t xml:space="preserve">éclaration des financements publics perçus sur les 3 dernières années dûment remplie et signée par le représentant habilité </w:t>
      </w:r>
      <w:r>
        <w:t>du demandeur (cf. annexe 3c)</w:t>
      </w:r>
    </w:p>
    <w:p w14:paraId="10EDDC69" w14:textId="77777777" w:rsidR="00C345FE" w:rsidRDefault="00C345FE" w:rsidP="00C345FE">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7C9AB4D7" w14:textId="77777777" w:rsidR="00410BC5" w:rsidRPr="00C900BD" w:rsidRDefault="00410BC5" w:rsidP="00410BC5">
      <w:pPr>
        <w:pStyle w:val="Paragraphedeliste"/>
        <w:numPr>
          <w:ilvl w:val="0"/>
          <w:numId w:val="4"/>
        </w:numPr>
      </w:pPr>
      <w:r>
        <w:t>Annexe 7 – attestation de santé financière</w:t>
      </w:r>
    </w:p>
    <w:p w14:paraId="27E49CE0" w14:textId="77777777" w:rsidR="00B405A1"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10325898" w14:textId="04062632" w:rsidR="00551FE8" w:rsidRDefault="00551FE8" w:rsidP="00715392">
            <w:r w:rsidRPr="00BA0D7C">
              <w:rPr>
                <w:i/>
              </w:rPr>
              <w:t xml:space="preserve">Les tableaux fournis seront au format Excel (ou équivalent) et </w:t>
            </w:r>
            <w:r w:rsidRPr="00BA0D7C">
              <w:rPr>
                <w:i/>
                <w:u w:val="single"/>
              </w:rPr>
              <w:t>les formules seront accessibles.</w:t>
            </w:r>
          </w:p>
        </w:tc>
      </w:tr>
    </w:tbl>
    <w:p w14:paraId="5AF1BC7F" w14:textId="77777777" w:rsidR="005E4F38" w:rsidRDefault="005E4F38" w:rsidP="00715392">
      <w:pPr>
        <w:spacing w:before="0" w:after="0"/>
      </w:pPr>
      <w:r>
        <w:lastRenderedPageBreak/>
        <w:br w:type="page"/>
      </w:r>
    </w:p>
    <w:p w14:paraId="06D94D26" w14:textId="46B7A735"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r w:rsidR="0020570F">
        <w:t xml:space="preserve"> </w:t>
      </w:r>
      <w:r w:rsidR="00A42645">
        <w:t>DE CARB</w:t>
      </w:r>
      <w:r w:rsidR="00845362">
        <w:t>urant</w:t>
      </w:r>
      <w:r w:rsidR="00A42645">
        <w:t xml:space="preserve"> AER</w:t>
      </w:r>
      <w:r w:rsidR="00845362">
        <w:t>ien</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58EED935" w:rsidR="00551FE8" w:rsidRDefault="00551FE8" w:rsidP="00551FE8">
      <w:pPr>
        <w:pStyle w:val="Listes"/>
      </w:pPr>
      <w:r>
        <w:t>C</w:t>
      </w:r>
      <w:r w:rsidRPr="009B0177">
        <w:t xml:space="preserve">ontexte et enjeux du projet </w:t>
      </w:r>
      <w:r w:rsidR="000A16AA">
        <w:t>de production de CAD</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984DD6A" w:rsidR="00551FE8" w:rsidRDefault="00551FE8" w:rsidP="00551FE8">
      <w:pPr>
        <w:pStyle w:val="Listes"/>
      </w:pPr>
      <w:r>
        <w:t>D</w:t>
      </w:r>
      <w:r w:rsidRPr="00554216">
        <w:t xml:space="preserve">escription sommaire du projet (précisant les technologies et solutions </w:t>
      </w:r>
      <w:r w:rsidR="00845362">
        <w:t>cibl</w:t>
      </w:r>
      <w:r w:rsidR="007E1B6C">
        <w:t>ées, les fournisseurs pressentis</w:t>
      </w:r>
      <w:r w:rsidRPr="00554216">
        <w:t>, la localisation, la durée</w:t>
      </w:r>
      <w:r w:rsidR="007E1B6C">
        <w:t xml:space="preserve"> </w:t>
      </w:r>
      <w:r w:rsidR="005C6994">
        <w:t>du projet et l</w:t>
      </w:r>
      <w:r w:rsidR="001717B8">
        <w:t>e</w:t>
      </w:r>
      <w:r w:rsidR="005C6994">
        <w:t xml:space="preserve"> calendrier des prochaines étapes</w:t>
      </w:r>
    </w:p>
    <w:p w14:paraId="5C55A8EF" w14:textId="1D43947F" w:rsidR="00551FE8" w:rsidRDefault="00551FE8" w:rsidP="00551FE8">
      <w:pPr>
        <w:pStyle w:val="Listes"/>
      </w:pPr>
      <w:r>
        <w:t>P</w:t>
      </w:r>
      <w:r w:rsidRPr="00554216">
        <w:t>artenaires et pertinence du consortium</w:t>
      </w:r>
    </w:p>
    <w:p w14:paraId="5D3EC9BD" w14:textId="0BB15763" w:rsidR="00551FE8" w:rsidRDefault="00551FE8" w:rsidP="00551FE8">
      <w:pPr>
        <w:pStyle w:val="Listes"/>
      </w:pPr>
      <w:r>
        <w:t>E</w:t>
      </w:r>
      <w:r w:rsidRPr="00554216">
        <w:t>léments financiers du projet</w:t>
      </w:r>
      <w:r>
        <w:t xml:space="preserve"> (montant total, répartition entre partenaires, …)</w:t>
      </w:r>
      <w:r w:rsidR="000A16AA">
        <w:t xml:space="preserve"> en incluant les études d’ingénierie d’avant-projet (FEED)</w:t>
      </w:r>
    </w:p>
    <w:p w14:paraId="4CCE4D99" w14:textId="77777777" w:rsidR="00551FE8"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1DD2DDF1" w14:textId="3F2AF0FA" w:rsidR="008E527A" w:rsidRPr="00554216" w:rsidRDefault="008E527A" w:rsidP="00551FE8">
      <w:pPr>
        <w:pStyle w:val="Listes"/>
      </w:pPr>
      <w:r w:rsidRPr="008E527A">
        <w:t>Stratégie de déploiement du procédé de production au niveau national et à l’international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15907271" w:rsidR="00A65410" w:rsidRDefault="00A65410" w:rsidP="00A65410">
      <w:r>
        <w:t>Contexte : R</w:t>
      </w:r>
      <w:r w:rsidRPr="0020234C">
        <w:t>églementaire</w:t>
      </w:r>
      <w:r w:rsidR="00845362">
        <w:t xml:space="preserve"> (national, européen et international)</w:t>
      </w:r>
      <w:r w:rsidRPr="0020234C">
        <w:t>, environnemental, économique, problématique particulière de l’entreprise</w:t>
      </w:r>
    </w:p>
    <w:p w14:paraId="5AD92338" w14:textId="36706659" w:rsidR="00A65410" w:rsidRDefault="00A65410" w:rsidP="00A65410">
      <w:r>
        <w:t>Objectifs : Techniques, économiques, sociétaux, environnementaux du projet</w:t>
      </w:r>
      <w:r w:rsidR="008E527A">
        <w:t>, s</w:t>
      </w:r>
      <w:r w:rsidR="008E527A" w:rsidRPr="008E527A">
        <w:t>tratégie de déploiement du procédé de production au niveau national et à l’international</w:t>
      </w:r>
    </w:p>
    <w:p w14:paraId="542CA30F" w14:textId="77777777" w:rsidR="008164F4" w:rsidRDefault="008164F4" w:rsidP="00A65410"/>
    <w:p w14:paraId="0D98F520" w14:textId="5D0A890A" w:rsidR="008E527A" w:rsidRDefault="008E527A" w:rsidP="008164F4">
      <w:pPr>
        <w:pStyle w:val="Titre3"/>
      </w:pPr>
      <w:r>
        <w:t xml:space="preserve">Bilan synthétique des résultats des études de </w:t>
      </w:r>
      <w:proofErr w:type="spellStart"/>
      <w:r>
        <w:t>pré-faisabilité</w:t>
      </w:r>
      <w:proofErr w:type="spellEnd"/>
      <w:r>
        <w:t xml:space="preserve"> et de faisabilité (études pré-FEED).</w:t>
      </w:r>
    </w:p>
    <w:p w14:paraId="23ABDE00" w14:textId="7AF246ED" w:rsidR="008164F4" w:rsidRPr="00A65410" w:rsidRDefault="00C171A5" w:rsidP="00A65410">
      <w:r>
        <w:t>A compléter par les principaux résultats des études déjà réalisées.</w:t>
      </w:r>
    </w:p>
    <w:p w14:paraId="4394CCD9" w14:textId="3F878FF1" w:rsidR="00A65410" w:rsidRDefault="00AD06E6" w:rsidP="00A65410">
      <w:pPr>
        <w:pStyle w:val="Titre3"/>
      </w:pPr>
      <w:r>
        <w:t>Unité de production</w:t>
      </w:r>
      <w:r w:rsidR="007653C1">
        <w:t xml:space="preserve"> : </w:t>
      </w:r>
      <w:r w:rsidR="00E21F8A">
        <w:t xml:space="preserve">mise à l’échelle et </w:t>
      </w:r>
      <w:r w:rsidR="007653C1">
        <w:t>verrous</w:t>
      </w:r>
      <w:r>
        <w:t xml:space="preserve"> à lever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pPr>
              <w:rPr>
                <w:rFonts w:cs="Arial"/>
                <w:szCs w:val="20"/>
              </w:rPr>
            </w:pPr>
            <w:r>
              <w:rPr>
                <w:rFonts w:cs="Arial"/>
                <w:szCs w:val="20"/>
              </w:rPr>
              <w:t>…</w:t>
            </w:r>
          </w:p>
        </w:tc>
        <w:tc>
          <w:tcPr>
            <w:tcW w:w="2386" w:type="dxa"/>
          </w:tcPr>
          <w:p w14:paraId="5524659F" w14:textId="77777777" w:rsidR="00DF2BB6" w:rsidRDefault="00DF2BB6">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4E06936D" w:rsidR="007653C1" w:rsidRDefault="007653C1" w:rsidP="007653C1">
      <w:r>
        <w:t xml:space="preserve">Solutions : </w:t>
      </w:r>
      <w:r w:rsidR="00E21F8A">
        <w:t xml:space="preserve">choix de(s) technologie(s) et du fournisseur, </w:t>
      </w:r>
      <w:r>
        <w:t xml:space="preserve">pertinence par rapport aux verrous, </w:t>
      </w:r>
      <w:r w:rsidR="00E21F8A">
        <w:t xml:space="preserve">indicateurs de performances choisis avec les </w:t>
      </w:r>
      <w:r>
        <w:t>niveau</w:t>
      </w:r>
      <w:r w:rsidR="00E21F8A">
        <w:t>x</w:t>
      </w:r>
      <w:r>
        <w:t xml:space="preserve"> de performance </w:t>
      </w:r>
      <w:r w:rsidR="00E21F8A">
        <w:t>visés</w:t>
      </w:r>
      <w:r w:rsidR="00C171A5">
        <w:t>.</w:t>
      </w:r>
    </w:p>
    <w:p w14:paraId="17955381" w14:textId="3E19E131" w:rsidR="00C171A5" w:rsidRDefault="00C171A5" w:rsidP="007653C1">
      <w:r>
        <w:t>Concernant l’unité, il sera nécessaire de détailler :</w:t>
      </w:r>
    </w:p>
    <w:p w14:paraId="1710C354" w14:textId="5E86E834" w:rsidR="009F177A" w:rsidRDefault="009F177A" w:rsidP="009F177A">
      <w:pPr>
        <w:pStyle w:val="Paragraphedeliste"/>
        <w:numPr>
          <w:ilvl w:val="0"/>
          <w:numId w:val="4"/>
        </w:numPr>
      </w:pPr>
      <w:r>
        <w:t xml:space="preserve">Localisation(s) </w:t>
      </w:r>
      <w:r w:rsidR="005C6797">
        <w:t xml:space="preserve">de l’unité de production </w:t>
      </w:r>
    </w:p>
    <w:p w14:paraId="56051F0A" w14:textId="3CA5F00E" w:rsidR="00C171A5" w:rsidRDefault="00C171A5" w:rsidP="009F177A">
      <w:pPr>
        <w:pStyle w:val="Paragraphedeliste"/>
        <w:numPr>
          <w:ilvl w:val="0"/>
          <w:numId w:val="4"/>
        </w:numPr>
      </w:pPr>
      <w:r>
        <w:t>Description de la future implantation de l’unité</w:t>
      </w:r>
    </w:p>
    <w:p w14:paraId="5CA27D44" w14:textId="2DECCE56" w:rsidR="00E21F8A" w:rsidRDefault="00E21F8A" w:rsidP="00E21F8A">
      <w:pPr>
        <w:pStyle w:val="Paragraphedeliste"/>
        <w:numPr>
          <w:ilvl w:val="0"/>
          <w:numId w:val="4"/>
        </w:numPr>
      </w:pPr>
      <w:r w:rsidRPr="00E21F8A">
        <w:t xml:space="preserve">Description de l’approvisionnement de l’unité </w:t>
      </w:r>
    </w:p>
    <w:p w14:paraId="7465E8B1" w14:textId="31E484A0" w:rsidR="00E76F89" w:rsidRDefault="009F177A" w:rsidP="009F177A">
      <w:pPr>
        <w:pStyle w:val="Paragraphedeliste"/>
        <w:numPr>
          <w:ilvl w:val="0"/>
          <w:numId w:val="4"/>
        </w:numPr>
      </w:pPr>
      <w:r>
        <w:t xml:space="preserve">Taille du </w:t>
      </w:r>
      <w:r w:rsidR="00AD06E6">
        <w:t xml:space="preserve">l’unité </w:t>
      </w:r>
      <w:r>
        <w:t>(pertinence par rapport au besoin)</w:t>
      </w:r>
      <w:r w:rsidR="00E76F89">
        <w:t> :</w:t>
      </w:r>
      <w:r>
        <w:t xml:space="preserve"> </w:t>
      </w:r>
    </w:p>
    <w:p w14:paraId="60239DCD" w14:textId="014012F5" w:rsidR="00E76F89" w:rsidRDefault="00E76F89" w:rsidP="00E76F89">
      <w:pPr>
        <w:pStyle w:val="Paragraphedeliste"/>
        <w:numPr>
          <w:ilvl w:val="1"/>
          <w:numId w:val="4"/>
        </w:numPr>
      </w:pPr>
      <w:r>
        <w:t>Capacité minimale de production (tonnes par an) et prévision de montée en charge de la production</w:t>
      </w:r>
    </w:p>
    <w:p w14:paraId="121B93D6" w14:textId="77777777" w:rsidR="00CD3B05" w:rsidRDefault="00CD3B05" w:rsidP="00CD3B05">
      <w:pPr>
        <w:pStyle w:val="Paragraphedeliste"/>
        <w:numPr>
          <w:ilvl w:val="1"/>
          <w:numId w:val="4"/>
        </w:numPr>
      </w:pPr>
      <w:r w:rsidRPr="00CD3B05">
        <w:t>Clé de répartition entre les produits en sortie de procédé</w:t>
      </w:r>
      <w:r>
        <w:t xml:space="preserve"> : % de production des carburants (aéronautique, maritime, routier) et % d’autres co-produits. </w:t>
      </w:r>
    </w:p>
    <w:p w14:paraId="710CEFCF" w14:textId="34AFAA1B" w:rsidR="00CD3B05" w:rsidRPr="00CD3B05" w:rsidRDefault="00CD3B05" w:rsidP="00CD3B05">
      <w:pPr>
        <w:pStyle w:val="Paragraphedeliste"/>
        <w:numPr>
          <w:ilvl w:val="0"/>
          <w:numId w:val="4"/>
        </w:numPr>
      </w:pPr>
      <w:r>
        <w:t xml:space="preserve">Description des autres externalités (chaleur, utilités, </w:t>
      </w:r>
      <w:proofErr w:type="spellStart"/>
      <w:r>
        <w:t>etc</w:t>
      </w:r>
      <w:proofErr w:type="spellEnd"/>
      <w:r>
        <w:t>).</w:t>
      </w:r>
    </w:p>
    <w:p w14:paraId="1312483C" w14:textId="77777777" w:rsidR="00CD3B05" w:rsidRDefault="00CD3B05" w:rsidP="00CD3B05">
      <w:pPr>
        <w:pStyle w:val="Paragraphedeliste"/>
        <w:numPr>
          <w:ilvl w:val="0"/>
          <w:numId w:val="0"/>
        </w:numPr>
        <w:ind w:left="1440"/>
      </w:pPr>
    </w:p>
    <w:p w14:paraId="63C1FAB4" w14:textId="77777777" w:rsidR="00793C34" w:rsidRDefault="00793C34" w:rsidP="009C3532">
      <w:pPr>
        <w:pStyle w:val="Listes"/>
        <w:numPr>
          <w:ilvl w:val="0"/>
          <w:numId w:val="0"/>
        </w:numPr>
      </w:pPr>
      <w:bookmarkStart w:id="5" w:name="_Toc418604105"/>
      <w:bookmarkStart w:id="6" w:name="_Toc418604806"/>
    </w:p>
    <w:p w14:paraId="64958E3C" w14:textId="517DE615" w:rsidR="00D433A0" w:rsidRDefault="00D433A0" w:rsidP="00D433A0">
      <w:pPr>
        <w:pStyle w:val="Titre3"/>
      </w:pPr>
      <w:r>
        <w:t>Disponibilité de la matière première sur le long terme</w:t>
      </w:r>
    </w:p>
    <w:p w14:paraId="09A5499A" w14:textId="77BC986A" w:rsidR="00D433A0" w:rsidRDefault="00900E2A" w:rsidP="00D433A0">
      <w:r>
        <w:t>Préciser les conditions de disponibilité de la matière première sur le long terme : origine, contrat, garantie…</w:t>
      </w:r>
    </w:p>
    <w:p w14:paraId="2833D300" w14:textId="3C0476F9" w:rsidR="00E76F89" w:rsidRDefault="00C171A5">
      <w:pPr>
        <w:spacing w:before="0" w:after="0"/>
        <w:jc w:val="left"/>
      </w:pPr>
      <w:r>
        <w:t xml:space="preserve">Partie à compléter en lien avec </w:t>
      </w:r>
      <w:r w:rsidRPr="00C171A5">
        <w:rPr>
          <w:b/>
          <w:bCs/>
        </w:rPr>
        <w:t xml:space="preserve">l’annexe 9 </w:t>
      </w:r>
      <w:r>
        <w:t xml:space="preserve">pour la partie biomasse et </w:t>
      </w:r>
      <w:r w:rsidRPr="00C171A5">
        <w:rPr>
          <w:b/>
          <w:bCs/>
        </w:rPr>
        <w:t>l’annexe 10</w:t>
      </w:r>
      <w:r>
        <w:t xml:space="preserve"> pour la partie </w:t>
      </w:r>
      <w:proofErr w:type="spellStart"/>
      <w:r>
        <w:t>électrocarburants</w:t>
      </w:r>
      <w:proofErr w:type="spellEnd"/>
      <w:r>
        <w:t>.</w:t>
      </w:r>
    </w:p>
    <w:p w14:paraId="2A553122" w14:textId="77777777" w:rsidR="006C610B" w:rsidRDefault="006C610B">
      <w:pPr>
        <w:spacing w:before="0" w:after="0"/>
        <w:jc w:val="left"/>
      </w:pPr>
    </w:p>
    <w:p w14:paraId="54559B03" w14:textId="28DA0A96" w:rsidR="008E527A" w:rsidRDefault="00DF2BB6" w:rsidP="008E527A">
      <w:pPr>
        <w:pStyle w:val="Titre3"/>
        <w:numPr>
          <w:ilvl w:val="0"/>
          <w:numId w:val="0"/>
        </w:numPr>
        <w:ind w:left="1800" w:hanging="360"/>
      </w:pPr>
      <w:r>
        <w:br w:type="page"/>
      </w:r>
    </w:p>
    <w:p w14:paraId="13A40ECF" w14:textId="7328A31F" w:rsidR="00DF2BB6" w:rsidRDefault="00DF2BB6">
      <w:pPr>
        <w:spacing w:before="0" w:after="0"/>
        <w:jc w:val="left"/>
        <w:rPr>
          <w:rFonts w:cs="Arial"/>
          <w:b/>
          <w:bCs/>
          <w:caps/>
          <w:color w:val="3CB6EC"/>
          <w:kern w:val="32"/>
          <w:sz w:val="24"/>
          <w:szCs w:val="32"/>
        </w:rPr>
      </w:pPr>
    </w:p>
    <w:p w14:paraId="48218D37" w14:textId="464617E7" w:rsidR="00A65410" w:rsidRPr="00A65410" w:rsidRDefault="00A65410" w:rsidP="00A65410">
      <w:pPr>
        <w:pStyle w:val="Titre2"/>
      </w:pPr>
      <w:r w:rsidRPr="00A65410">
        <w:t>Organisation du projet</w:t>
      </w:r>
      <w:bookmarkEnd w:id="5"/>
      <w:bookmarkEnd w:id="6"/>
      <w:r w:rsidR="00E841FA">
        <w:t xml:space="preserve"> d’ingénierie d’avant-projet (FEED)</w:t>
      </w:r>
    </w:p>
    <w:p w14:paraId="0025D815" w14:textId="634F1DC7" w:rsidR="00A65410" w:rsidRPr="00A65410" w:rsidRDefault="00DF2BB6" w:rsidP="007653C1">
      <w:pPr>
        <w:pStyle w:val="Titre3"/>
        <w:numPr>
          <w:ilvl w:val="0"/>
          <w:numId w:val="13"/>
        </w:numPr>
      </w:pPr>
      <w:bookmarkStart w:id="7" w:name="_Toc418604107"/>
      <w:bookmarkStart w:id="8" w:name="_Toc418604807"/>
      <w:r>
        <w:t xml:space="preserve">Porteur ou </w:t>
      </w:r>
      <w:r w:rsidR="00A65410" w:rsidRPr="00A65410">
        <w:t>Partenaires</w:t>
      </w:r>
      <w:bookmarkEnd w:id="7"/>
      <w:bookmarkEnd w:id="8"/>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9" w:name="_Toc418604108"/>
      <w:bookmarkStart w:id="10" w:name="_Toc418604808"/>
      <w:r w:rsidRPr="00A65410">
        <w:t>Gouvernance du projet</w:t>
      </w:r>
      <w:bookmarkEnd w:id="9"/>
      <w:bookmarkEnd w:id="10"/>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1" w:name="_Toc418604109"/>
      <w:bookmarkStart w:id="12" w:name="_Toc418604809"/>
      <w:r w:rsidRPr="00A65410">
        <w:t>Etat des Connaissances antérieures</w:t>
      </w:r>
      <w:bookmarkEnd w:id="11"/>
      <w:bookmarkEnd w:id="12"/>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3" w:name="_Toc418604110"/>
      <w:bookmarkStart w:id="14" w:name="_Toc418604810"/>
      <w:r w:rsidRPr="00A65410">
        <w:t>Sous-traitance</w:t>
      </w:r>
      <w:bookmarkEnd w:id="13"/>
      <w:bookmarkEnd w:id="14"/>
    </w:p>
    <w:p w14:paraId="06BCF304" w14:textId="61DFAD5C" w:rsidR="00A65410" w:rsidRDefault="00A65410" w:rsidP="00A65410"/>
    <w:p w14:paraId="69AC8BF8" w14:textId="070808A1" w:rsidR="00A65410" w:rsidRDefault="00A65410" w:rsidP="00A65410">
      <w:r>
        <w:t>Collaborations, sous-traitances (et nationalité de ces s</w:t>
      </w:r>
      <w:r w:rsidR="0057601A">
        <w:t>ou</w:t>
      </w:r>
      <w:r>
        <w:t>s</w:t>
      </w:r>
      <w:r w:rsidR="0057601A">
        <w:t>-</w:t>
      </w:r>
      <w:r>
        <w:t>traitances) et autres prestations externes envisagées (</w:t>
      </w:r>
      <w:r w:rsidR="00C171A5">
        <w:t>l’</w:t>
      </w:r>
      <w:r w:rsidR="00C93CF5">
        <w:t>analyse environnementale d</w:t>
      </w:r>
      <w:r w:rsidR="00C171A5">
        <w:t>e</w:t>
      </w:r>
      <w:r w:rsidR="00C93CF5">
        <w:t xml:space="preserve"> type </w:t>
      </w:r>
      <w:r>
        <w:t>ACV</w:t>
      </w:r>
      <w:r w:rsidR="00C171A5">
        <w:t xml:space="preserve"> </w:t>
      </w:r>
      <w:r w:rsidR="009C3532">
        <w:t xml:space="preserve">ou Empreinte Projet </w:t>
      </w:r>
      <w:r w:rsidR="00C171A5">
        <w:t>peut être incluse</w:t>
      </w:r>
      <w:r>
        <w:t>)</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78A255D" w14:textId="77777777" w:rsidR="00700A0A" w:rsidRDefault="00700A0A">
      <w:pPr>
        <w:spacing w:before="0" w:after="0"/>
        <w:jc w:val="left"/>
        <w:rPr>
          <w:rFonts w:cs="Arial"/>
          <w:b/>
          <w:bCs/>
          <w:caps/>
          <w:color w:val="3CB6EC"/>
          <w:kern w:val="32"/>
          <w:sz w:val="24"/>
          <w:szCs w:val="32"/>
        </w:rPr>
      </w:pPr>
      <w:bookmarkStart w:id="15" w:name="_Toc418604111"/>
      <w:bookmarkStart w:id="16" w:name="_Toc418604811"/>
      <w:r>
        <w:br w:type="page"/>
      </w:r>
    </w:p>
    <w:p w14:paraId="24EEE367" w14:textId="494A040C" w:rsidR="00A65410" w:rsidRPr="00A65410" w:rsidRDefault="00A65410" w:rsidP="00A65410">
      <w:pPr>
        <w:pStyle w:val="Titre2"/>
      </w:pPr>
      <w:r w:rsidRPr="00A65410">
        <w:lastRenderedPageBreak/>
        <w:t>Description synthétique du plan de travail</w:t>
      </w:r>
      <w:bookmarkEnd w:id="15"/>
      <w:bookmarkEnd w:id="16"/>
    </w:p>
    <w:p w14:paraId="7B969FCF" w14:textId="2E2A3AD8"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7" w:name="_Toc418603965"/>
      <w:bookmarkStart w:id="18" w:name="_Toc418604112"/>
      <w:bookmarkEnd w:id="17"/>
      <w:bookmarkEnd w:id="18"/>
    </w:p>
    <w:p w14:paraId="6CC9946E" w14:textId="05429615" w:rsidR="00181454" w:rsidRDefault="00A65410" w:rsidP="007653C1">
      <w:bookmarkStart w:id="19" w:name="_Toc418604113"/>
      <w:bookmarkStart w:id="20" w:name="_Toc418604812"/>
      <w:r>
        <w:t>P</w:t>
      </w:r>
      <w:r w:rsidRPr="00F16275">
        <w:t>ositionneme</w:t>
      </w:r>
      <w:r>
        <w:t>nt du projet dans la filière ou sa chaîne de valeur (synoptique)</w:t>
      </w:r>
      <w:r w:rsidR="009C3532">
        <w:t> ;</w:t>
      </w:r>
    </w:p>
    <w:p w14:paraId="1A2C19A5" w14:textId="00811C4B" w:rsidR="00A65410" w:rsidRDefault="00A65410" w:rsidP="007653C1">
      <w:r>
        <w:t>Mise</w:t>
      </w:r>
      <w:r w:rsidRPr="00F16275">
        <w:t xml:space="preserve"> en évidence pour chaque étape du projet et/ou des procédés :</w:t>
      </w:r>
      <w:r w:rsidR="00181454">
        <w:t xml:space="preserve"> f</w:t>
      </w:r>
      <w:r w:rsidRPr="006C4C96">
        <w:t>lux entrants (produits, matière, énergie, eau…) et sortants de chaque étape du projet (données quantifiables demandées)</w:t>
      </w:r>
      <w:r w:rsidR="009C3532">
        <w:t> ;</w:t>
      </w:r>
    </w:p>
    <w:p w14:paraId="0B522FF6" w14:textId="190D5356" w:rsidR="00181454" w:rsidRDefault="00181454" w:rsidP="007653C1">
      <w:r>
        <w:t xml:space="preserve">Détail des différentes étapes incluses dans le périmètre du projet (production finale de </w:t>
      </w:r>
      <w:proofErr w:type="spellStart"/>
      <w:r>
        <w:t>jetfuel</w:t>
      </w:r>
      <w:proofErr w:type="spellEnd"/>
      <w:r>
        <w:t xml:space="preserve"> ou d’intermédiaires non raffinés (cires))</w:t>
      </w:r>
      <w:r w:rsidR="009C3532">
        <w:t> ;</w:t>
      </w:r>
    </w:p>
    <w:p w14:paraId="50047348" w14:textId="2E0212B1" w:rsidR="008E527A" w:rsidRPr="009C3532" w:rsidRDefault="008E527A" w:rsidP="007653C1">
      <w:r w:rsidRPr="009C3532">
        <w:t>Clé de répartition entre les produits en sortie de procédé</w:t>
      </w:r>
      <w:r w:rsidR="009C3532">
        <w:t> ;</w:t>
      </w:r>
    </w:p>
    <w:p w14:paraId="203EF743" w14:textId="616E2815" w:rsidR="008E527A" w:rsidRDefault="00A65410" w:rsidP="007653C1">
      <w:r>
        <w:t>R</w:t>
      </w:r>
      <w:r w:rsidRPr="00F16275">
        <w:t>ejets associés au projet et/ ou à l</w:t>
      </w:r>
      <w:r>
        <w:t>’activité principale du projet</w:t>
      </w:r>
      <w:r w:rsidR="009C3532">
        <w:t> ;</w:t>
      </w:r>
    </w:p>
    <w:p w14:paraId="3BB746A3" w14:textId="5A049328" w:rsidR="008E527A" w:rsidRPr="006C4C96" w:rsidRDefault="008E527A" w:rsidP="008E527A">
      <w:r w:rsidRPr="009C3532">
        <w:t>Caractère généralisable du procédé de production du carburant durable</w:t>
      </w:r>
      <w:r w:rsidR="009C3532">
        <w:t>.</w:t>
      </w:r>
    </w:p>
    <w:p w14:paraId="3B62DC7C" w14:textId="77777777" w:rsidR="00700A0A" w:rsidRDefault="00700A0A" w:rsidP="007653C1"/>
    <w:p w14:paraId="5C7DCDA5" w14:textId="59A92B2C" w:rsidR="00A65410" w:rsidRDefault="00A65410" w:rsidP="007653C1">
      <w:pPr>
        <w:pStyle w:val="Titre3"/>
        <w:numPr>
          <w:ilvl w:val="0"/>
          <w:numId w:val="12"/>
        </w:numPr>
      </w:pPr>
      <w:r w:rsidRPr="00A65410">
        <w:t>Arborescence du projet</w:t>
      </w:r>
      <w:bookmarkEnd w:id="19"/>
      <w:bookmarkEnd w:id="20"/>
      <w:r w:rsidR="00793C34">
        <w:t xml:space="preserve"> d’ingénierie d’avant-projet (FEED)</w:t>
      </w:r>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1" w:name="_Toc418604114"/>
      <w:bookmarkStart w:id="22" w:name="_Toc418604813"/>
      <w:r w:rsidRPr="00A65410">
        <w:t>Description des lots / activités</w:t>
      </w:r>
      <w:bookmarkEnd w:id="21"/>
      <w:bookmarkEnd w:id="22"/>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pPr>
              <w:jc w:val="left"/>
            </w:pPr>
            <w:r>
              <w:t>Lot</w:t>
            </w:r>
          </w:p>
        </w:tc>
        <w:tc>
          <w:tcPr>
            <w:tcW w:w="1434" w:type="dxa"/>
            <w:tcBorders>
              <w:bottom w:val="nil"/>
            </w:tcBorders>
            <w:shd w:val="clear" w:color="auto" w:fill="00B0F0"/>
            <w:vAlign w:val="center"/>
          </w:tcPr>
          <w:p w14:paraId="0C363AB0" w14:textId="77777777" w:rsidR="00DB674D" w:rsidRDefault="00DB674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pPr>
              <w:rPr>
                <w:szCs w:val="20"/>
              </w:rPr>
            </w:pPr>
            <w:r>
              <w:rPr>
                <w:szCs w:val="20"/>
              </w:rPr>
              <w:t>Lot 1</w:t>
            </w:r>
          </w:p>
        </w:tc>
        <w:tc>
          <w:tcPr>
            <w:tcW w:w="1434" w:type="dxa"/>
            <w:tcBorders>
              <w:top w:val="nil"/>
            </w:tcBorders>
            <w:vAlign w:val="center"/>
          </w:tcPr>
          <w:p w14:paraId="57D064CE" w14:textId="77777777" w:rsidR="00DB674D" w:rsidRPr="009F2DF9" w:rsidRDefault="00DB674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pPr>
              <w:rPr>
                <w:szCs w:val="20"/>
              </w:rPr>
            </w:pPr>
            <w:r>
              <w:rPr>
                <w:szCs w:val="20"/>
              </w:rPr>
              <w:t>…</w:t>
            </w:r>
          </w:p>
        </w:tc>
        <w:tc>
          <w:tcPr>
            <w:tcW w:w="1434" w:type="dxa"/>
          </w:tcPr>
          <w:p w14:paraId="477F4DE7" w14:textId="77777777" w:rsidR="00DB674D" w:rsidRPr="009F2DF9" w:rsidRDefault="00DB674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3" w:name="_Toc418604115"/>
      <w:bookmarkStart w:id="24" w:name="_Toc418604814"/>
      <w:r w:rsidRPr="00A65410">
        <w:t>Livrables</w:t>
      </w:r>
      <w:bookmarkEnd w:id="23"/>
      <w:bookmarkEnd w:id="24"/>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5" w:name="_Toc418604116"/>
      <w:bookmarkStart w:id="26" w:name="_Toc418604815"/>
      <w:r>
        <w:br w:type="page"/>
      </w:r>
    </w:p>
    <w:p w14:paraId="74ED7258" w14:textId="49398A94" w:rsidR="00A65410" w:rsidRPr="00A65410" w:rsidRDefault="00A65410" w:rsidP="00A65410">
      <w:pPr>
        <w:pStyle w:val="Titre2"/>
      </w:pPr>
      <w:r w:rsidRPr="00A65410">
        <w:lastRenderedPageBreak/>
        <w:t>Calendrier</w:t>
      </w:r>
      <w:bookmarkEnd w:id="25"/>
      <w:bookmarkEnd w:id="26"/>
      <w:r w:rsidR="00793C34">
        <w:t xml:space="preserve"> d’execution des etudes d’ingenierie d’avant-projet</w:t>
      </w:r>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7" w:name="_Toc418603970"/>
      <w:bookmarkStart w:id="28" w:name="_Toc418604117"/>
      <w:bookmarkEnd w:id="27"/>
      <w:bookmarkEnd w:id="28"/>
    </w:p>
    <w:p w14:paraId="7FC841BB" w14:textId="6D35292D" w:rsidR="00A65410" w:rsidRDefault="00A65410" w:rsidP="007653C1">
      <w:pPr>
        <w:pStyle w:val="Titre3"/>
        <w:numPr>
          <w:ilvl w:val="0"/>
          <w:numId w:val="14"/>
        </w:numPr>
      </w:pPr>
      <w:bookmarkStart w:id="29" w:name="_Toc418604118"/>
      <w:bookmarkStart w:id="30" w:name="_Toc418604816"/>
      <w:r w:rsidRPr="00A65410">
        <w:t>Planning indicatif du projet</w:t>
      </w:r>
      <w:bookmarkEnd w:id="29"/>
      <w:bookmarkEnd w:id="30"/>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1" w:name="_Toc418604119"/>
      <w:bookmarkStart w:id="32" w:name="_Toc418604817"/>
      <w:r w:rsidRPr="00A65410">
        <w:t>Étapes-clés et Jalons Intermédiaires</w:t>
      </w:r>
      <w:bookmarkEnd w:id="31"/>
      <w:bookmarkEnd w:id="32"/>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30BDF151" w14:textId="7C8E4416" w:rsidR="00126DF6" w:rsidRDefault="00126DF6" w:rsidP="00126DF6"/>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5F524FCB" w:rsidR="0003789F" w:rsidRDefault="00B5182F" w:rsidP="00E741F4">
      <w:pPr>
        <w:pStyle w:val="Titre2"/>
      </w:pPr>
      <w:r>
        <w:lastRenderedPageBreak/>
        <w:t>Impacts du projet</w:t>
      </w:r>
      <w:r w:rsidR="00C24191">
        <w:t xml:space="preserve"> de production de C</w:t>
      </w:r>
      <w:r w:rsidR="00181454">
        <w:t xml:space="preserve">arburant </w:t>
      </w:r>
      <w:r w:rsidR="00C24191">
        <w:t>A</w:t>
      </w:r>
      <w:r w:rsidR="00181454">
        <w:t xml:space="preserve">erien </w:t>
      </w:r>
      <w:r w:rsidR="00C24191">
        <w:t>D</w:t>
      </w:r>
      <w:r w:rsidR="00181454">
        <w:t>urable</w:t>
      </w:r>
    </w:p>
    <w:p w14:paraId="07C38800" w14:textId="42D4D3DB" w:rsidR="00FC3162" w:rsidRDefault="00A361C4" w:rsidP="00E84EED">
      <w:pPr>
        <w:pStyle w:val="Titre3"/>
        <w:numPr>
          <w:ilvl w:val="0"/>
          <w:numId w:val="28"/>
        </w:numPr>
      </w:pPr>
      <w:r>
        <w:t>Coûts</w:t>
      </w:r>
    </w:p>
    <w:p w14:paraId="32100520" w14:textId="797CCA82" w:rsidR="00181454" w:rsidRDefault="00FC3162" w:rsidP="00FC3162">
      <w:r>
        <w:t xml:space="preserve">Coût de production du carburant </w:t>
      </w:r>
      <w:r w:rsidR="00181454">
        <w:t xml:space="preserve">aérien </w:t>
      </w:r>
      <w:r>
        <w:t xml:space="preserve">et prix de vente cibles </w:t>
      </w:r>
      <w:r w:rsidRPr="00BD2D33">
        <w:t xml:space="preserve">en considérant un coût d’achat prévisionnel </w:t>
      </w:r>
      <w:r w:rsidR="00181454">
        <w:t>des intrants et la valorisation des co-produits</w:t>
      </w:r>
      <w:r w:rsidR="0042028A">
        <w:t xml:space="preserve"> sur une durée de 5 ans et 10 ans après la mise en fonctionnement de l’unité</w:t>
      </w:r>
      <w:r w:rsidR="00181454">
        <w:t>.</w:t>
      </w:r>
    </w:p>
    <w:p w14:paraId="4DFE9BA2" w14:textId="2C633F04" w:rsidR="00181454" w:rsidRDefault="00181454" w:rsidP="00FC3162">
      <w:r>
        <w:t xml:space="preserve">Pour les </w:t>
      </w:r>
      <w:proofErr w:type="spellStart"/>
      <w:r>
        <w:t>électrocarburants</w:t>
      </w:r>
      <w:proofErr w:type="spellEnd"/>
      <w:r>
        <w:t xml:space="preserve">, il sera attendu une estimation sur </w:t>
      </w:r>
      <w:r w:rsidRPr="007A4504">
        <w:rPr>
          <w:u w:val="single"/>
        </w:rPr>
        <w:t>la base d’hypothèses qui devront être décrites précisément et étayées ici</w:t>
      </w:r>
      <w:r w:rsidR="0042028A">
        <w:rPr>
          <w:u w:val="single"/>
        </w:rPr>
        <w:t> :</w:t>
      </w:r>
    </w:p>
    <w:p w14:paraId="63310FF5" w14:textId="529B1D69" w:rsidR="006A3135" w:rsidRPr="0042028A" w:rsidRDefault="0042028A" w:rsidP="0042028A">
      <w:pPr>
        <w:pStyle w:val="Paragraphedeliste"/>
        <w:numPr>
          <w:ilvl w:val="0"/>
          <w:numId w:val="30"/>
        </w:numPr>
        <w:rPr>
          <w:u w:val="single"/>
        </w:rPr>
      </w:pPr>
      <w:r>
        <w:t xml:space="preserve">Pour </w:t>
      </w:r>
      <w:r w:rsidRPr="009C3532">
        <w:rPr>
          <w:u w:val="single"/>
        </w:rPr>
        <w:t>le</w:t>
      </w:r>
      <w:r w:rsidR="00181454" w:rsidRPr="009C3532">
        <w:rPr>
          <w:u w:val="single"/>
        </w:rPr>
        <w:t xml:space="preserve"> prix </w:t>
      </w:r>
      <w:r w:rsidR="00FC3162" w:rsidRPr="009C3532">
        <w:rPr>
          <w:u w:val="single"/>
        </w:rPr>
        <w:t>d</w:t>
      </w:r>
      <w:r w:rsidRPr="009C3532">
        <w:rPr>
          <w:u w:val="single"/>
        </w:rPr>
        <w:t>e l</w:t>
      </w:r>
      <w:r w:rsidR="00FC3162" w:rsidRPr="009C3532">
        <w:rPr>
          <w:u w:val="single"/>
        </w:rPr>
        <w:t>’électricité</w:t>
      </w:r>
      <w:r>
        <w:t xml:space="preserve">, il est demandé de considérer </w:t>
      </w:r>
      <w:r w:rsidR="006A3135">
        <w:t xml:space="preserve">2 </w:t>
      </w:r>
      <w:r w:rsidR="00157A71">
        <w:t>coûts d’achat</w:t>
      </w:r>
      <w:r w:rsidR="006A3135">
        <w:t> :</w:t>
      </w:r>
    </w:p>
    <w:p w14:paraId="0F2F01DC" w14:textId="7526F57C" w:rsidR="00ED36A6" w:rsidRPr="009C3532" w:rsidRDefault="0042028A" w:rsidP="00ED36A6">
      <w:pPr>
        <w:pStyle w:val="Paragraphedeliste"/>
        <w:numPr>
          <w:ilvl w:val="1"/>
          <w:numId w:val="30"/>
        </w:numPr>
      </w:pPr>
      <w:r w:rsidRPr="009C3532">
        <w:rPr>
          <w:b/>
          <w:sz w:val="18"/>
        </w:rPr>
        <w:t>Un c</w:t>
      </w:r>
      <w:r w:rsidR="006A3135" w:rsidRPr="009C3532">
        <w:rPr>
          <w:b/>
          <w:sz w:val="18"/>
        </w:rPr>
        <w:t xml:space="preserve">oût de l’électricité à </w:t>
      </w:r>
      <w:r w:rsidR="00766187">
        <w:rPr>
          <w:b/>
          <w:sz w:val="18"/>
        </w:rPr>
        <w:t>7</w:t>
      </w:r>
      <w:r w:rsidR="006A3135" w:rsidRPr="009C3532">
        <w:rPr>
          <w:b/>
          <w:sz w:val="18"/>
        </w:rPr>
        <w:t>0€/MW</w:t>
      </w:r>
      <w:r w:rsidR="00CE6495" w:rsidRPr="009C3532">
        <w:rPr>
          <w:b/>
          <w:sz w:val="18"/>
        </w:rPr>
        <w:t>h</w:t>
      </w:r>
      <w:r w:rsidRPr="009C3532">
        <w:rPr>
          <w:b/>
          <w:sz w:val="18"/>
        </w:rPr>
        <w:t xml:space="preserve"> : </w:t>
      </w:r>
      <w:r w:rsidR="005719BC" w:rsidRPr="009C3532">
        <w:t>Indiquer le c</w:t>
      </w:r>
      <w:r w:rsidR="00ED36A6" w:rsidRPr="009C3532">
        <w:t xml:space="preserve">oût de production du carburant et </w:t>
      </w:r>
      <w:r w:rsidR="005719BC" w:rsidRPr="009C3532">
        <w:t xml:space="preserve">les </w:t>
      </w:r>
      <w:r w:rsidR="00ED36A6" w:rsidRPr="009C3532">
        <w:t>prix de vente cibles</w:t>
      </w:r>
      <w:r w:rsidR="009C3532">
        <w:t>.</w:t>
      </w:r>
    </w:p>
    <w:p w14:paraId="4EAC03D9" w14:textId="682B8F1E" w:rsidR="00ED36A6" w:rsidRPr="009C3532" w:rsidRDefault="0042028A" w:rsidP="00ED36A6">
      <w:pPr>
        <w:pStyle w:val="Paragraphedeliste"/>
        <w:numPr>
          <w:ilvl w:val="1"/>
          <w:numId w:val="30"/>
        </w:numPr>
      </w:pPr>
      <w:r w:rsidRPr="009C3532">
        <w:rPr>
          <w:b/>
          <w:sz w:val="18"/>
        </w:rPr>
        <w:t>Un c</w:t>
      </w:r>
      <w:r w:rsidR="00CE6495" w:rsidRPr="009C3532">
        <w:rPr>
          <w:b/>
          <w:sz w:val="18"/>
        </w:rPr>
        <w:t xml:space="preserve">oût de l’électricité </w:t>
      </w:r>
      <w:r w:rsidR="00ED36A6" w:rsidRPr="009C3532">
        <w:rPr>
          <w:b/>
          <w:sz w:val="18"/>
        </w:rPr>
        <w:t xml:space="preserve">ciblé par le porteur de projet </w:t>
      </w:r>
      <w:r w:rsidR="007451E1" w:rsidRPr="009C3532">
        <w:rPr>
          <w:b/>
          <w:sz w:val="18"/>
        </w:rPr>
        <w:t>(étayé par les é</w:t>
      </w:r>
      <w:r w:rsidR="00A2737C" w:rsidRPr="009C3532">
        <w:rPr>
          <w:b/>
          <w:sz w:val="18"/>
        </w:rPr>
        <w:t>chan</w:t>
      </w:r>
      <w:r w:rsidR="006070E0" w:rsidRPr="009C3532">
        <w:rPr>
          <w:b/>
          <w:sz w:val="18"/>
        </w:rPr>
        <w:t>ges</w:t>
      </w:r>
      <w:r w:rsidR="00A2737C" w:rsidRPr="009C3532">
        <w:rPr>
          <w:b/>
          <w:sz w:val="18"/>
        </w:rPr>
        <w:t xml:space="preserve"> déjà entamés</w:t>
      </w:r>
      <w:r w:rsidR="006070E0" w:rsidRPr="009C3532">
        <w:rPr>
          <w:b/>
          <w:sz w:val="18"/>
        </w:rPr>
        <w:t xml:space="preserve"> a</w:t>
      </w:r>
      <w:r w:rsidR="00331C3A" w:rsidRPr="009C3532">
        <w:rPr>
          <w:b/>
          <w:sz w:val="18"/>
        </w:rPr>
        <w:t xml:space="preserve">vec </w:t>
      </w:r>
      <w:r w:rsidR="00C74070" w:rsidRPr="009C3532">
        <w:rPr>
          <w:b/>
          <w:sz w:val="18"/>
        </w:rPr>
        <w:t>le fournisseur d’électricité)</w:t>
      </w:r>
      <w:r w:rsidRPr="009C3532">
        <w:rPr>
          <w:b/>
          <w:sz w:val="18"/>
        </w:rPr>
        <w:t> :</w:t>
      </w:r>
      <w:r w:rsidR="00975A52" w:rsidRPr="009C3532">
        <w:t xml:space="preserve"> indiquer le c</w:t>
      </w:r>
      <w:r w:rsidR="00ED36A6" w:rsidRPr="009C3532">
        <w:t>oût de production du carburant et prix de vente cibles</w:t>
      </w:r>
    </w:p>
    <w:p w14:paraId="34811380" w14:textId="391B1C32" w:rsidR="0042028A" w:rsidRPr="009C3532" w:rsidRDefault="0042028A" w:rsidP="0042028A">
      <w:pPr>
        <w:pStyle w:val="Paragraphedeliste"/>
        <w:numPr>
          <w:ilvl w:val="0"/>
          <w:numId w:val="30"/>
        </w:numPr>
        <w:rPr>
          <w:bCs/>
        </w:rPr>
      </w:pPr>
      <w:r w:rsidRPr="009C3532">
        <w:rPr>
          <w:bCs/>
        </w:rPr>
        <w:t xml:space="preserve">Pour </w:t>
      </w:r>
      <w:r w:rsidRPr="009C3532">
        <w:rPr>
          <w:bCs/>
          <w:u w:val="single"/>
        </w:rPr>
        <w:t>le prix du CO</w:t>
      </w:r>
      <w:r w:rsidRPr="009C3532">
        <w:rPr>
          <w:bCs/>
          <w:u w:val="single"/>
          <w:vertAlign w:val="subscript"/>
        </w:rPr>
        <w:t>2</w:t>
      </w:r>
      <w:r w:rsidRPr="009C3532">
        <w:rPr>
          <w:bCs/>
        </w:rPr>
        <w:t xml:space="preserve">, il est demandé également de considérer </w:t>
      </w:r>
      <w:r w:rsidR="00975A52" w:rsidRPr="009C3532">
        <w:rPr>
          <w:bCs/>
        </w:rPr>
        <w:t>2</w:t>
      </w:r>
      <w:r w:rsidRPr="009C3532">
        <w:rPr>
          <w:bCs/>
        </w:rPr>
        <w:t xml:space="preserve"> </w:t>
      </w:r>
      <w:r w:rsidR="00157A71">
        <w:rPr>
          <w:bCs/>
        </w:rPr>
        <w:t>coûts d’achat</w:t>
      </w:r>
      <w:r w:rsidR="00975A52" w:rsidRPr="009C3532">
        <w:rPr>
          <w:bCs/>
        </w:rPr>
        <w:t> :</w:t>
      </w:r>
    </w:p>
    <w:p w14:paraId="6D985181" w14:textId="5763D66B" w:rsidR="00975A52" w:rsidRPr="009C3532" w:rsidRDefault="00975A52" w:rsidP="00975A52">
      <w:pPr>
        <w:pStyle w:val="Paragraphedeliste"/>
        <w:numPr>
          <w:ilvl w:val="1"/>
          <w:numId w:val="30"/>
        </w:numPr>
        <w:rPr>
          <w:bCs/>
        </w:rPr>
      </w:pPr>
      <w:r w:rsidRPr="009C3532">
        <w:rPr>
          <w:bCs/>
        </w:rPr>
        <w:t>Un coût du CO</w:t>
      </w:r>
      <w:r w:rsidRPr="009C3532">
        <w:rPr>
          <w:bCs/>
          <w:vertAlign w:val="subscript"/>
        </w:rPr>
        <w:t>2</w:t>
      </w:r>
      <w:r w:rsidRPr="009C3532">
        <w:rPr>
          <w:bCs/>
        </w:rPr>
        <w:t xml:space="preserve"> </w:t>
      </w:r>
      <w:r w:rsidR="00A8075B">
        <w:rPr>
          <w:bCs/>
        </w:rPr>
        <w:t xml:space="preserve">à 130€/t, hypothèse commune à tous les porteurs, </w:t>
      </w:r>
      <w:r w:rsidRPr="009C3532">
        <w:rPr>
          <w:bCs/>
        </w:rPr>
        <w:t>qui inclut le captage</w:t>
      </w:r>
      <w:r w:rsidR="009C3532">
        <w:rPr>
          <w:bCs/>
        </w:rPr>
        <w:t xml:space="preserve">, la </w:t>
      </w:r>
      <w:r w:rsidRPr="009C3532">
        <w:rPr>
          <w:bCs/>
        </w:rPr>
        <w:t>purification et l’acheminement</w:t>
      </w:r>
      <w:r w:rsidR="009C3532">
        <w:rPr>
          <w:bCs/>
        </w:rPr>
        <w:t xml:space="preserve"> sur le site de consommation.</w:t>
      </w:r>
    </w:p>
    <w:p w14:paraId="38E0BD12" w14:textId="6BCF55C5" w:rsidR="00975A52" w:rsidRPr="009C3532" w:rsidRDefault="00975A52" w:rsidP="00975A52">
      <w:pPr>
        <w:pStyle w:val="Paragraphedeliste"/>
        <w:numPr>
          <w:ilvl w:val="1"/>
          <w:numId w:val="30"/>
        </w:numPr>
        <w:rPr>
          <w:bCs/>
        </w:rPr>
      </w:pPr>
      <w:r w:rsidRPr="009C3532">
        <w:rPr>
          <w:bCs/>
        </w:rPr>
        <w:t>Un coût du CO</w:t>
      </w:r>
      <w:r w:rsidRPr="009C3532">
        <w:rPr>
          <w:bCs/>
          <w:vertAlign w:val="subscript"/>
        </w:rPr>
        <w:t>2</w:t>
      </w:r>
      <w:r w:rsidRPr="009C3532">
        <w:rPr>
          <w:bCs/>
        </w:rPr>
        <w:t xml:space="preserve"> ciblé par le porteur de projet (étayé par les échanges déjà entamés avec le fournisseur de CO</w:t>
      </w:r>
      <w:r w:rsidRPr="009C3532">
        <w:rPr>
          <w:bCs/>
          <w:vertAlign w:val="subscript"/>
        </w:rPr>
        <w:t>2</w:t>
      </w:r>
      <w:r w:rsidRPr="009C3532">
        <w:rPr>
          <w:bCs/>
        </w:rPr>
        <w:t>)</w:t>
      </w:r>
      <w:r w:rsidR="009C3532">
        <w:rPr>
          <w:bCs/>
        </w:rPr>
        <w:t>.</w:t>
      </w:r>
    </w:p>
    <w:p w14:paraId="6241F2B5" w14:textId="4C7D8E29" w:rsidR="00622DA8" w:rsidRDefault="00622DA8" w:rsidP="00E84EED">
      <w:pPr>
        <w:pStyle w:val="Titre3"/>
        <w:numPr>
          <w:ilvl w:val="0"/>
          <w:numId w:val="28"/>
        </w:numPr>
      </w:pPr>
      <w:r>
        <w:t>M</w:t>
      </w:r>
      <w:r w:rsidRPr="000078E2">
        <w:t>odèle d’affaires</w:t>
      </w:r>
    </w:p>
    <w:p w14:paraId="507E790D" w14:textId="77777777" w:rsidR="00ED1BC0" w:rsidRDefault="00ED1BC0" w:rsidP="00ED1BC0">
      <w:pPr>
        <w:numPr>
          <w:ilvl w:val="0"/>
          <w:numId w:val="25"/>
        </w:numPr>
        <w:pBdr>
          <w:top w:val="nil"/>
          <w:left w:val="nil"/>
          <w:bottom w:val="nil"/>
          <w:right w:val="nil"/>
          <w:between w:val="nil"/>
        </w:pBdr>
        <w:spacing w:before="0" w:after="0"/>
        <w:ind w:left="376" w:hanging="218"/>
        <w:jc w:val="left"/>
      </w:pPr>
      <w:r>
        <w:t>Accès aux marchés et modèle d’affaires (produits et services envisagés / segments de marchés)</w:t>
      </w:r>
    </w:p>
    <w:p w14:paraId="1EF6B726" w14:textId="77777777" w:rsidR="00ED1BC0" w:rsidRDefault="00ED1BC0" w:rsidP="00ED1BC0">
      <w:pPr>
        <w:numPr>
          <w:ilvl w:val="0"/>
          <w:numId w:val="25"/>
        </w:numPr>
        <w:pBdr>
          <w:top w:val="nil"/>
          <w:left w:val="nil"/>
          <w:bottom w:val="nil"/>
          <w:right w:val="nil"/>
          <w:between w:val="nil"/>
        </w:pBdr>
        <w:spacing w:before="0" w:after="0"/>
        <w:ind w:left="376" w:hanging="218"/>
        <w:jc w:val="left"/>
      </w:pPr>
      <w:r>
        <w:t xml:space="preserve">Qualité du modèle économique </w:t>
      </w:r>
    </w:p>
    <w:p w14:paraId="79DCF4F5" w14:textId="77777777" w:rsidR="00ED1BC0" w:rsidRDefault="00ED1BC0" w:rsidP="00ED1BC0">
      <w:pPr>
        <w:numPr>
          <w:ilvl w:val="0"/>
          <w:numId w:val="25"/>
        </w:numPr>
        <w:pBdr>
          <w:top w:val="nil"/>
          <w:left w:val="nil"/>
          <w:bottom w:val="nil"/>
          <w:right w:val="nil"/>
          <w:between w:val="nil"/>
        </w:pBdr>
        <w:spacing w:before="0" w:after="0"/>
        <w:ind w:left="376" w:hanging="218"/>
        <w:jc w:val="left"/>
      </w:pPr>
      <w:r>
        <w:t>Plan d’affaires et hypothèses étayés : analyse concurrentielle, manifestations d’intérêt, …</w:t>
      </w:r>
    </w:p>
    <w:p w14:paraId="2CAE5823" w14:textId="77777777" w:rsidR="00ED1BC0" w:rsidRPr="00A94BB8" w:rsidRDefault="00ED1BC0" w:rsidP="00ED1BC0">
      <w:pPr>
        <w:numPr>
          <w:ilvl w:val="0"/>
          <w:numId w:val="25"/>
        </w:numPr>
        <w:pBdr>
          <w:top w:val="nil"/>
          <w:left w:val="nil"/>
          <w:bottom w:val="nil"/>
          <w:right w:val="nil"/>
          <w:between w:val="nil"/>
        </w:pBdr>
        <w:spacing w:before="0" w:after="0"/>
        <w:ind w:left="376" w:hanging="218"/>
      </w:pPr>
      <w:r w:rsidRPr="00A94BB8">
        <w:t>Rentabilité du projet par rapport à un benchmark international (cibles de prix à l’importation)</w:t>
      </w:r>
    </w:p>
    <w:p w14:paraId="15CCF924" w14:textId="77777777" w:rsidR="00ED1BC0" w:rsidRDefault="00ED1BC0">
      <w:pPr>
        <w:numPr>
          <w:ilvl w:val="0"/>
          <w:numId w:val="25"/>
        </w:numPr>
        <w:pBdr>
          <w:top w:val="nil"/>
          <w:left w:val="nil"/>
          <w:bottom w:val="nil"/>
          <w:right w:val="nil"/>
          <w:between w:val="nil"/>
        </w:pBdr>
        <w:spacing w:before="0" w:after="0"/>
        <w:ind w:left="376" w:hanging="218"/>
        <w:jc w:val="left"/>
      </w:pPr>
      <w:r w:rsidRPr="00841050">
        <w:t xml:space="preserve">Lettres d’intention ou contrats signés avec de possibles </w:t>
      </w:r>
      <w:proofErr w:type="spellStart"/>
      <w:r w:rsidRPr="00841050">
        <w:t>offtakers</w:t>
      </w:r>
      <w:proofErr w:type="spellEnd"/>
    </w:p>
    <w:p w14:paraId="5C4DEA61" w14:textId="58C8435C" w:rsidR="00622DA8" w:rsidRDefault="00ED1BC0">
      <w:pPr>
        <w:numPr>
          <w:ilvl w:val="0"/>
          <w:numId w:val="25"/>
        </w:numPr>
        <w:pBdr>
          <w:top w:val="nil"/>
          <w:left w:val="nil"/>
          <w:bottom w:val="nil"/>
          <w:right w:val="nil"/>
          <w:between w:val="nil"/>
        </w:pBdr>
        <w:spacing w:before="0" w:after="0"/>
        <w:ind w:left="376" w:hanging="218"/>
        <w:jc w:val="left"/>
      </w:pPr>
      <w:r w:rsidRPr="00841050">
        <w:t xml:space="preserve">Connexion à l’infrastructure nationale pour le transport du </w:t>
      </w:r>
      <w:r>
        <w:t>carburant</w:t>
      </w:r>
    </w:p>
    <w:p w14:paraId="0909B1A8" w14:textId="77777777" w:rsidR="00622DA8" w:rsidRDefault="00622DA8" w:rsidP="00622DA8"/>
    <w:p w14:paraId="42BD0AE6" w14:textId="77777777" w:rsidR="00F761AA" w:rsidRPr="000078E2" w:rsidRDefault="00F761AA" w:rsidP="00F761AA">
      <w:pPr>
        <w:pStyle w:val="Titre3"/>
      </w:pPr>
      <w:r w:rsidRPr="000078E2">
        <w:t>Impacts socio-économiques</w:t>
      </w:r>
    </w:p>
    <w:p w14:paraId="6F7551BD" w14:textId="77777777" w:rsidR="005062EE" w:rsidRPr="000078E2" w:rsidRDefault="005062EE" w:rsidP="005062EE">
      <w:pPr>
        <w:numPr>
          <w:ilvl w:val="0"/>
          <w:numId w:val="25"/>
        </w:numPr>
        <w:pBdr>
          <w:top w:val="nil"/>
          <w:left w:val="nil"/>
          <w:bottom w:val="nil"/>
          <w:right w:val="nil"/>
          <w:between w:val="nil"/>
        </w:pBdr>
        <w:spacing w:before="0" w:after="0"/>
        <w:ind w:left="376" w:hanging="218"/>
        <w:jc w:val="left"/>
      </w:pPr>
      <w:r>
        <w:t xml:space="preserve">Perspectives de création ou de maintien de l’emploi </w:t>
      </w:r>
    </w:p>
    <w:p w14:paraId="065D26BD" w14:textId="77777777" w:rsidR="005062EE" w:rsidRDefault="005062EE">
      <w:pPr>
        <w:numPr>
          <w:ilvl w:val="0"/>
          <w:numId w:val="25"/>
        </w:numPr>
        <w:pBdr>
          <w:top w:val="nil"/>
          <w:left w:val="nil"/>
          <w:bottom w:val="nil"/>
          <w:right w:val="nil"/>
          <w:between w:val="nil"/>
        </w:pBdr>
        <w:spacing w:before="0" w:after="0"/>
        <w:ind w:left="376" w:hanging="218"/>
        <w:jc w:val="left"/>
      </w:pPr>
      <w:r>
        <w:t>Bénéfices attendus du projet, directs et induits, pour l’écosystème</w:t>
      </w:r>
    </w:p>
    <w:p w14:paraId="49ED73EC" w14:textId="7D92DE0A" w:rsidR="00F761AA" w:rsidRDefault="005062EE">
      <w:pPr>
        <w:numPr>
          <w:ilvl w:val="0"/>
          <w:numId w:val="25"/>
        </w:numPr>
        <w:pBdr>
          <w:top w:val="nil"/>
          <w:left w:val="nil"/>
          <w:bottom w:val="nil"/>
          <w:right w:val="nil"/>
          <w:between w:val="nil"/>
        </w:pBdr>
        <w:spacing w:before="0" w:after="0"/>
        <w:ind w:left="376" w:hanging="218"/>
        <w:jc w:val="left"/>
      </w:pPr>
      <w:r>
        <w:t>Enjeux sociaux et sociétaux, le cas échéant, territoriaux</w:t>
      </w:r>
    </w:p>
    <w:p w14:paraId="40F47A0F" w14:textId="77777777" w:rsidR="005062EE" w:rsidRDefault="005062EE" w:rsidP="00622DA8"/>
    <w:p w14:paraId="644DE7F1" w14:textId="2EAAC14C" w:rsidR="00CE3F14" w:rsidRPr="000078E2" w:rsidRDefault="00CE3F14" w:rsidP="00CE3F14">
      <w:pPr>
        <w:pStyle w:val="Titre3"/>
        <w:numPr>
          <w:ilvl w:val="0"/>
          <w:numId w:val="28"/>
        </w:numPr>
      </w:pPr>
      <w:r w:rsidRPr="000078E2">
        <w:t xml:space="preserve">Impacts </w:t>
      </w:r>
      <w:r>
        <w:t>environnementaux</w:t>
      </w:r>
    </w:p>
    <w:p w14:paraId="5B070B97" w14:textId="4F7B12AB" w:rsidR="005062EE" w:rsidRDefault="00E84EED" w:rsidP="00622DA8">
      <w:r>
        <w:t>Synthèse de l’annexe 5</w:t>
      </w:r>
    </w:p>
    <w:p w14:paraId="63CC515C" w14:textId="77777777" w:rsidR="00E84EED" w:rsidRPr="00622DA8" w:rsidRDefault="00E84EED" w:rsidP="00622DA8"/>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6"/>
        <w:gridCol w:w="1013"/>
        <w:gridCol w:w="8"/>
        <w:gridCol w:w="1011"/>
        <w:gridCol w:w="11"/>
        <w:gridCol w:w="1008"/>
        <w:gridCol w:w="14"/>
        <w:gridCol w:w="1005"/>
        <w:gridCol w:w="17"/>
        <w:gridCol w:w="1002"/>
        <w:gridCol w:w="20"/>
        <w:gridCol w:w="1022"/>
      </w:tblGrid>
      <w:tr w:rsidR="00432B02" w:rsidRPr="000D5155" w14:paraId="5336C602" w14:textId="78CD2754" w:rsidTr="00230E09">
        <w:trPr>
          <w:cnfStyle w:val="100000000000" w:firstRow="1" w:lastRow="0" w:firstColumn="0" w:lastColumn="0" w:oddVBand="0" w:evenVBand="0" w:oddHBand="0" w:evenHBand="0" w:firstRowFirstColumn="0" w:firstRowLastColumn="0" w:lastRowFirstColumn="0" w:lastRowLastColumn="0"/>
          <w:trHeight w:val="895"/>
        </w:trPr>
        <w:tc>
          <w:tcPr>
            <w:tcW w:w="3072"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1019" w:type="dxa"/>
            <w:gridSpan w:val="2"/>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1019" w:type="dxa"/>
            <w:gridSpan w:val="2"/>
            <w:hideMark/>
          </w:tcPr>
          <w:p w14:paraId="4357E1CF" w14:textId="77777777" w:rsidR="00432B02" w:rsidRPr="00DE6A5C" w:rsidRDefault="00432B02" w:rsidP="00432B02">
            <w:pPr>
              <w:ind w:left="57"/>
              <w:jc w:val="left"/>
              <w:rPr>
                <w:b w:val="0"/>
              </w:rPr>
            </w:pPr>
            <w:r w:rsidRPr="00DE6A5C">
              <w:rPr>
                <w:b w:val="0"/>
              </w:rPr>
              <w:t>Année post projet 2</w:t>
            </w:r>
          </w:p>
        </w:tc>
        <w:tc>
          <w:tcPr>
            <w:tcW w:w="1019" w:type="dxa"/>
            <w:gridSpan w:val="2"/>
            <w:hideMark/>
          </w:tcPr>
          <w:p w14:paraId="1D7EA734" w14:textId="77777777" w:rsidR="00432B02" w:rsidRPr="00DE6A5C" w:rsidRDefault="00432B02" w:rsidP="00432B02">
            <w:pPr>
              <w:ind w:left="57"/>
              <w:jc w:val="left"/>
              <w:rPr>
                <w:b w:val="0"/>
              </w:rPr>
            </w:pPr>
            <w:r w:rsidRPr="00DE6A5C">
              <w:rPr>
                <w:b w:val="0"/>
              </w:rPr>
              <w:t>Année post projet 3</w:t>
            </w:r>
          </w:p>
        </w:tc>
        <w:tc>
          <w:tcPr>
            <w:tcW w:w="1019" w:type="dxa"/>
            <w:gridSpan w:val="2"/>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1019" w:type="dxa"/>
            <w:gridSpan w:val="2"/>
            <w:hideMark/>
          </w:tcPr>
          <w:p w14:paraId="43E2146F" w14:textId="77777777" w:rsidR="00432B02" w:rsidRPr="00DE6A5C" w:rsidRDefault="00432B02" w:rsidP="00432B02">
            <w:pPr>
              <w:ind w:left="57"/>
              <w:jc w:val="left"/>
              <w:rPr>
                <w:b w:val="0"/>
              </w:rPr>
            </w:pPr>
            <w:r w:rsidRPr="00DE6A5C">
              <w:rPr>
                <w:b w:val="0"/>
              </w:rPr>
              <w:t>Année post projet 5</w:t>
            </w:r>
          </w:p>
        </w:tc>
        <w:tc>
          <w:tcPr>
            <w:tcW w:w="1042" w:type="dxa"/>
            <w:gridSpan w:val="2"/>
          </w:tcPr>
          <w:p w14:paraId="3151427F" w14:textId="5A149762" w:rsidR="00432B02" w:rsidRPr="00DE6A5C" w:rsidRDefault="00432B02" w:rsidP="00432B02">
            <w:pPr>
              <w:ind w:left="57"/>
              <w:jc w:val="left"/>
            </w:pPr>
            <w:r w:rsidRPr="00DE6A5C">
              <w:t>TOTAL</w:t>
            </w:r>
          </w:p>
        </w:tc>
      </w:tr>
      <w:tr w:rsidR="00432B02" w:rsidRPr="000D5155" w14:paraId="5224C577" w14:textId="275FE3FA" w:rsidTr="00230E09">
        <w:trPr>
          <w:cnfStyle w:val="000000100000" w:firstRow="0" w:lastRow="0" w:firstColumn="0" w:lastColumn="0" w:oddVBand="0" w:evenVBand="0" w:oddHBand="1" w:evenHBand="0" w:firstRowFirstColumn="0" w:firstRowLastColumn="0" w:lastRowFirstColumn="0" w:lastRowLastColumn="0"/>
          <w:trHeight w:val="895"/>
        </w:trPr>
        <w:tc>
          <w:tcPr>
            <w:tcW w:w="3072" w:type="dxa"/>
          </w:tcPr>
          <w:p w14:paraId="775712D7" w14:textId="77777777" w:rsidR="00432B02" w:rsidRDefault="00432B02" w:rsidP="00432B02">
            <w:pPr>
              <w:numPr>
                <w:ilvl w:val="0"/>
                <w:numId w:val="1"/>
              </w:numPr>
              <w:tabs>
                <w:tab w:val="clear" w:pos="720"/>
              </w:tabs>
              <w:ind w:left="57"/>
              <w:jc w:val="left"/>
              <w:rPr>
                <w:b/>
                <w:bCs/>
              </w:rPr>
            </w:pPr>
            <w:r>
              <w:rPr>
                <w:b/>
                <w:bCs/>
              </w:rPr>
              <w:lastRenderedPageBreak/>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1019" w:type="dxa"/>
            <w:gridSpan w:val="2"/>
          </w:tcPr>
          <w:p w14:paraId="6025807B" w14:textId="77777777" w:rsidR="00432B02" w:rsidRPr="00DE6A5C" w:rsidRDefault="00432B02" w:rsidP="00432B02">
            <w:pPr>
              <w:ind w:left="57"/>
              <w:jc w:val="left"/>
              <w:rPr>
                <w:b/>
                <w:bCs/>
              </w:rPr>
            </w:pPr>
          </w:p>
        </w:tc>
        <w:tc>
          <w:tcPr>
            <w:tcW w:w="1019" w:type="dxa"/>
            <w:gridSpan w:val="2"/>
          </w:tcPr>
          <w:p w14:paraId="19BEC89A" w14:textId="77777777" w:rsidR="00432B02" w:rsidRPr="00DE6A5C" w:rsidRDefault="00432B02" w:rsidP="00432B02">
            <w:pPr>
              <w:ind w:left="57"/>
              <w:jc w:val="left"/>
              <w:rPr>
                <w:b/>
                <w:bCs/>
              </w:rPr>
            </w:pPr>
          </w:p>
        </w:tc>
        <w:tc>
          <w:tcPr>
            <w:tcW w:w="1019" w:type="dxa"/>
            <w:gridSpan w:val="2"/>
          </w:tcPr>
          <w:p w14:paraId="47226E39" w14:textId="77777777" w:rsidR="00432B02" w:rsidRPr="00DE6A5C" w:rsidRDefault="00432B02" w:rsidP="00432B02">
            <w:pPr>
              <w:ind w:left="57"/>
              <w:jc w:val="left"/>
              <w:rPr>
                <w:b/>
                <w:bCs/>
              </w:rPr>
            </w:pPr>
          </w:p>
        </w:tc>
        <w:tc>
          <w:tcPr>
            <w:tcW w:w="1019" w:type="dxa"/>
            <w:gridSpan w:val="2"/>
          </w:tcPr>
          <w:p w14:paraId="0EEB55FB" w14:textId="77777777" w:rsidR="00432B02" w:rsidRPr="00DE6A5C" w:rsidRDefault="00432B02" w:rsidP="00432B02">
            <w:pPr>
              <w:ind w:left="57"/>
              <w:jc w:val="left"/>
              <w:rPr>
                <w:b/>
                <w:bCs/>
              </w:rPr>
            </w:pPr>
          </w:p>
        </w:tc>
        <w:tc>
          <w:tcPr>
            <w:tcW w:w="1019" w:type="dxa"/>
            <w:gridSpan w:val="2"/>
          </w:tcPr>
          <w:p w14:paraId="754E266B" w14:textId="77777777" w:rsidR="00432B02" w:rsidRPr="00DE6A5C" w:rsidRDefault="00432B02" w:rsidP="00432B02">
            <w:pPr>
              <w:ind w:left="57"/>
              <w:jc w:val="left"/>
              <w:rPr>
                <w:b/>
                <w:bCs/>
              </w:rPr>
            </w:pPr>
          </w:p>
        </w:tc>
        <w:tc>
          <w:tcPr>
            <w:tcW w:w="1042" w:type="dxa"/>
            <w:gridSpan w:val="2"/>
          </w:tcPr>
          <w:p w14:paraId="23A8AF08" w14:textId="51A5B924" w:rsidR="00432B02" w:rsidRPr="00DE6A5C" w:rsidRDefault="00432B02" w:rsidP="00432B02">
            <w:pPr>
              <w:ind w:left="57"/>
              <w:jc w:val="left"/>
              <w:rPr>
                <w:b/>
                <w:bCs/>
              </w:rPr>
            </w:pPr>
          </w:p>
        </w:tc>
      </w:tr>
      <w:tr w:rsidR="00432B02" w:rsidRPr="000D5155" w14:paraId="62021CE2" w14:textId="009BB037" w:rsidTr="00230E09">
        <w:trPr>
          <w:trHeight w:val="363"/>
        </w:trPr>
        <w:tc>
          <w:tcPr>
            <w:tcW w:w="3072" w:type="dxa"/>
            <w:hideMark/>
          </w:tcPr>
          <w:p w14:paraId="67B843F7" w14:textId="3A4F3DA8" w:rsidR="00432B02" w:rsidRPr="00DE6A5C" w:rsidRDefault="00432B02" w:rsidP="00432B02">
            <w:pPr>
              <w:numPr>
                <w:ilvl w:val="0"/>
                <w:numId w:val="1"/>
              </w:numPr>
              <w:tabs>
                <w:tab w:val="clear" w:pos="720"/>
              </w:tabs>
              <w:ind w:left="57"/>
              <w:jc w:val="left"/>
              <w:rPr>
                <w:b/>
              </w:rPr>
            </w:pPr>
            <w:r>
              <w:rPr>
                <w:b/>
              </w:rPr>
              <w:t xml:space="preserve">Impact </w:t>
            </w:r>
            <w:r w:rsidRPr="00DE6A5C">
              <w:rPr>
                <w:b/>
              </w:rPr>
              <w:t xml:space="preserve">de GES </w:t>
            </w:r>
            <w:r>
              <w:rPr>
                <w:b/>
              </w:rPr>
              <w:br/>
            </w:r>
            <w:r w:rsidRPr="00182695">
              <w:t>(en t CO2 eq évitées/an)</w:t>
            </w:r>
            <w:r w:rsidRPr="00182695">
              <w:br/>
            </w:r>
            <w:r w:rsidRPr="00DE6A5C">
              <w:rPr>
                <w:b/>
              </w:rPr>
              <w:t>(1)</w:t>
            </w:r>
          </w:p>
        </w:tc>
        <w:tc>
          <w:tcPr>
            <w:tcW w:w="1019" w:type="dxa"/>
            <w:gridSpan w:val="2"/>
            <w:hideMark/>
          </w:tcPr>
          <w:p w14:paraId="5A87A752" w14:textId="77777777" w:rsidR="00432B02" w:rsidRPr="00DE6A5C" w:rsidRDefault="00432B02" w:rsidP="00432B02">
            <w:pPr>
              <w:ind w:left="57"/>
              <w:jc w:val="left"/>
            </w:pPr>
          </w:p>
        </w:tc>
        <w:tc>
          <w:tcPr>
            <w:tcW w:w="1019" w:type="dxa"/>
            <w:gridSpan w:val="2"/>
            <w:hideMark/>
          </w:tcPr>
          <w:p w14:paraId="212AD67F" w14:textId="77777777" w:rsidR="00432B02" w:rsidRPr="00DE6A5C" w:rsidRDefault="00432B02" w:rsidP="00432B02">
            <w:pPr>
              <w:ind w:left="57"/>
              <w:jc w:val="left"/>
            </w:pPr>
          </w:p>
        </w:tc>
        <w:tc>
          <w:tcPr>
            <w:tcW w:w="1019" w:type="dxa"/>
            <w:gridSpan w:val="2"/>
            <w:hideMark/>
          </w:tcPr>
          <w:p w14:paraId="03739A96" w14:textId="77777777" w:rsidR="00432B02" w:rsidRPr="00DE6A5C" w:rsidRDefault="00432B02" w:rsidP="00432B02">
            <w:pPr>
              <w:ind w:left="57"/>
              <w:jc w:val="left"/>
            </w:pPr>
          </w:p>
        </w:tc>
        <w:tc>
          <w:tcPr>
            <w:tcW w:w="1019" w:type="dxa"/>
            <w:gridSpan w:val="2"/>
            <w:hideMark/>
          </w:tcPr>
          <w:p w14:paraId="04FE14CF" w14:textId="77777777" w:rsidR="00432B02" w:rsidRPr="00DE6A5C" w:rsidRDefault="00432B02" w:rsidP="00432B02">
            <w:pPr>
              <w:ind w:left="57"/>
              <w:jc w:val="left"/>
            </w:pPr>
          </w:p>
        </w:tc>
        <w:tc>
          <w:tcPr>
            <w:tcW w:w="1019" w:type="dxa"/>
            <w:gridSpan w:val="2"/>
            <w:hideMark/>
          </w:tcPr>
          <w:p w14:paraId="2270F20A" w14:textId="77777777" w:rsidR="00432B02" w:rsidRPr="00DE6A5C" w:rsidRDefault="00432B02" w:rsidP="00432B02">
            <w:pPr>
              <w:ind w:left="57"/>
              <w:jc w:val="left"/>
            </w:pPr>
          </w:p>
        </w:tc>
        <w:tc>
          <w:tcPr>
            <w:tcW w:w="1042" w:type="dxa"/>
            <w:gridSpan w:val="2"/>
          </w:tcPr>
          <w:p w14:paraId="1C09D295" w14:textId="77777777" w:rsidR="00432B02" w:rsidRPr="00DE6A5C" w:rsidRDefault="00432B02" w:rsidP="00432B02">
            <w:pPr>
              <w:ind w:left="57"/>
              <w:jc w:val="left"/>
            </w:pPr>
          </w:p>
        </w:tc>
      </w:tr>
      <w:tr w:rsidR="00432B02" w:rsidRPr="000D5155" w14:paraId="2532616E" w14:textId="4A39C554" w:rsidTr="00230E09">
        <w:trPr>
          <w:cnfStyle w:val="000000100000" w:firstRow="0" w:lastRow="0" w:firstColumn="0" w:lastColumn="0" w:oddVBand="0" w:evenVBand="0" w:oddHBand="1" w:evenHBand="0" w:firstRowFirstColumn="0" w:firstRowLastColumn="0" w:lastRowFirstColumn="0" w:lastRowLastColumn="0"/>
          <w:trHeight w:val="626"/>
        </w:trPr>
        <w:tc>
          <w:tcPr>
            <w:tcW w:w="3072" w:type="dxa"/>
          </w:tcPr>
          <w:p w14:paraId="4224A750" w14:textId="16289F86" w:rsidR="00432B02" w:rsidRDefault="00432B02" w:rsidP="00432B02">
            <w:pPr>
              <w:numPr>
                <w:ilvl w:val="0"/>
                <w:numId w:val="1"/>
              </w:numPr>
              <w:tabs>
                <w:tab w:val="clear" w:pos="720"/>
              </w:tabs>
              <w:ind w:left="57"/>
              <w:jc w:val="left"/>
              <w:rPr>
                <w:b/>
              </w:rPr>
            </w:pPr>
            <w:r>
              <w:rPr>
                <w:b/>
              </w:rPr>
              <w:t>Coûts </w:t>
            </w:r>
            <w:r w:rsidR="00D2537E">
              <w:rPr>
                <w:b/>
              </w:rPr>
              <w:t xml:space="preserve">(scénario à </w:t>
            </w:r>
            <w:r w:rsidR="00A8075B">
              <w:rPr>
                <w:b/>
              </w:rPr>
              <w:t>7</w:t>
            </w:r>
            <w:r w:rsidR="00D2537E">
              <w:rPr>
                <w:b/>
              </w:rPr>
              <w:t>0 €/MWh</w:t>
            </w:r>
            <w:r w:rsidR="009C3532">
              <w:rPr>
                <w:b/>
              </w:rPr>
              <w:t xml:space="preserve"> et </w:t>
            </w:r>
            <w:r w:rsidR="00A8075B">
              <w:rPr>
                <w:b/>
              </w:rPr>
              <w:t>130€/t</w:t>
            </w:r>
            <w:r w:rsidR="00157A71">
              <w:rPr>
                <w:b/>
              </w:rPr>
              <w:t xml:space="preserve"> et YY</w:t>
            </w:r>
            <w:r w:rsidR="009C3532">
              <w:rPr>
                <w:b/>
              </w:rPr>
              <w:t xml:space="preserve"> prix CO</w:t>
            </w:r>
            <w:r w:rsidR="009C3532" w:rsidRPr="009C3532">
              <w:rPr>
                <w:b/>
                <w:vertAlign w:val="subscript"/>
              </w:rPr>
              <w:t>2</w:t>
            </w:r>
            <w:proofErr w:type="gramStart"/>
            <w:r w:rsidR="00D2537E">
              <w:rPr>
                <w:b/>
              </w:rPr>
              <w:t>)</w:t>
            </w:r>
            <w:r>
              <w:rPr>
                <w:b/>
              </w:rPr>
              <w:t>:</w:t>
            </w:r>
            <w:proofErr w:type="gramEnd"/>
          </w:p>
          <w:p w14:paraId="0356A8E2" w14:textId="77777777" w:rsidR="00432B02" w:rsidRDefault="00432B02" w:rsidP="00432B02">
            <w:pPr>
              <w:numPr>
                <w:ilvl w:val="0"/>
                <w:numId w:val="19"/>
              </w:numPr>
              <w:jc w:val="left"/>
              <w:rPr>
                <w:b/>
              </w:rPr>
            </w:pPr>
            <w:proofErr w:type="gramStart"/>
            <w:r>
              <w:rPr>
                <w:b/>
              </w:rPr>
              <w:t>de</w:t>
            </w:r>
            <w:proofErr w:type="gramEnd"/>
            <w:r>
              <w:rPr>
                <w:b/>
              </w:rPr>
              <w:t xml:space="preserve"> la tonne de carburant aéronautique produit</w:t>
            </w:r>
          </w:p>
          <w:p w14:paraId="263BF4C9" w14:textId="77777777" w:rsidR="00432B02" w:rsidRDefault="00432B02" w:rsidP="00432B02">
            <w:pPr>
              <w:numPr>
                <w:ilvl w:val="0"/>
                <w:numId w:val="19"/>
              </w:numPr>
              <w:jc w:val="left"/>
              <w:rPr>
                <w:b/>
              </w:rPr>
            </w:pPr>
            <w:proofErr w:type="gramStart"/>
            <w:r>
              <w:rPr>
                <w:b/>
              </w:rPr>
              <w:t>des</w:t>
            </w:r>
            <w:proofErr w:type="gramEnd"/>
            <w:r>
              <w:rPr>
                <w:b/>
              </w:rPr>
              <w:t xml:space="preserve"> éventuels coproduits</w:t>
            </w:r>
          </w:p>
          <w:p w14:paraId="7551E299" w14:textId="55B7BDC5" w:rsidR="0080631C" w:rsidRDefault="0080631C" w:rsidP="0080631C">
            <w:pPr>
              <w:jc w:val="left"/>
              <w:rPr>
                <w:b/>
              </w:rPr>
            </w:pPr>
          </w:p>
        </w:tc>
        <w:tc>
          <w:tcPr>
            <w:tcW w:w="1019" w:type="dxa"/>
            <w:gridSpan w:val="2"/>
          </w:tcPr>
          <w:p w14:paraId="793D365A" w14:textId="77777777" w:rsidR="00432B02" w:rsidRPr="00DE6A5C" w:rsidRDefault="00432B02" w:rsidP="00432B02">
            <w:pPr>
              <w:ind w:left="57"/>
              <w:jc w:val="left"/>
            </w:pPr>
          </w:p>
        </w:tc>
        <w:tc>
          <w:tcPr>
            <w:tcW w:w="1019" w:type="dxa"/>
            <w:gridSpan w:val="2"/>
          </w:tcPr>
          <w:p w14:paraId="3C5B02D9" w14:textId="77777777" w:rsidR="00432B02" w:rsidRPr="00DE6A5C" w:rsidRDefault="00432B02" w:rsidP="00432B02">
            <w:pPr>
              <w:ind w:left="57"/>
              <w:jc w:val="left"/>
            </w:pPr>
          </w:p>
        </w:tc>
        <w:tc>
          <w:tcPr>
            <w:tcW w:w="1019" w:type="dxa"/>
            <w:gridSpan w:val="2"/>
          </w:tcPr>
          <w:p w14:paraId="0A8904E5" w14:textId="77777777" w:rsidR="00432B02" w:rsidRPr="00DE6A5C" w:rsidRDefault="00432B02" w:rsidP="00432B02">
            <w:pPr>
              <w:ind w:left="57"/>
              <w:jc w:val="left"/>
            </w:pPr>
          </w:p>
        </w:tc>
        <w:tc>
          <w:tcPr>
            <w:tcW w:w="1019" w:type="dxa"/>
            <w:gridSpan w:val="2"/>
          </w:tcPr>
          <w:p w14:paraId="458D724C" w14:textId="77777777" w:rsidR="00432B02" w:rsidRPr="00DE6A5C" w:rsidRDefault="00432B02" w:rsidP="00432B02">
            <w:pPr>
              <w:ind w:left="57"/>
              <w:jc w:val="left"/>
            </w:pPr>
          </w:p>
        </w:tc>
        <w:tc>
          <w:tcPr>
            <w:tcW w:w="1019" w:type="dxa"/>
            <w:gridSpan w:val="2"/>
          </w:tcPr>
          <w:p w14:paraId="5E66B4C9" w14:textId="77777777" w:rsidR="00432B02" w:rsidRPr="00DE6A5C" w:rsidRDefault="00432B02" w:rsidP="00432B02">
            <w:pPr>
              <w:ind w:left="57"/>
              <w:jc w:val="left"/>
            </w:pPr>
          </w:p>
        </w:tc>
        <w:tc>
          <w:tcPr>
            <w:tcW w:w="1042" w:type="dxa"/>
            <w:gridSpan w:val="2"/>
          </w:tcPr>
          <w:p w14:paraId="1D9BA27B" w14:textId="77777777" w:rsidR="00432B02" w:rsidRPr="00DE6A5C" w:rsidRDefault="00432B02" w:rsidP="00432B02">
            <w:pPr>
              <w:ind w:left="57"/>
              <w:jc w:val="left"/>
            </w:pPr>
          </w:p>
        </w:tc>
      </w:tr>
      <w:tr w:rsidR="00230E09" w:rsidRPr="00DE6A5C" w14:paraId="7BFC6823" w14:textId="77777777" w:rsidTr="00230E09">
        <w:trPr>
          <w:trHeight w:val="626"/>
        </w:trPr>
        <w:tc>
          <w:tcPr>
            <w:tcW w:w="3078" w:type="dxa"/>
            <w:gridSpan w:val="2"/>
          </w:tcPr>
          <w:p w14:paraId="00BE20DA" w14:textId="7FE26CA9" w:rsidR="00D2537E" w:rsidRDefault="00D2537E" w:rsidP="00D2537E">
            <w:pPr>
              <w:jc w:val="left"/>
              <w:rPr>
                <w:b/>
              </w:rPr>
            </w:pPr>
            <w:r>
              <w:rPr>
                <w:b/>
              </w:rPr>
              <w:t>Coûts (scénario à XX €/MWh</w:t>
            </w:r>
            <w:r w:rsidR="00157A71">
              <w:rPr>
                <w:b/>
              </w:rPr>
              <w:t xml:space="preserve"> et </w:t>
            </w:r>
            <w:r w:rsidR="00A8075B">
              <w:rPr>
                <w:b/>
              </w:rPr>
              <w:t>130€/t</w:t>
            </w:r>
            <w:r w:rsidR="00157A71">
              <w:rPr>
                <w:b/>
              </w:rPr>
              <w:t xml:space="preserve"> et YY prix CO</w:t>
            </w:r>
            <w:r w:rsidR="00157A71" w:rsidRPr="009C3532">
              <w:rPr>
                <w:b/>
                <w:vertAlign w:val="subscript"/>
              </w:rPr>
              <w:t>2</w:t>
            </w:r>
            <w:proofErr w:type="gramStart"/>
            <w:r>
              <w:rPr>
                <w:b/>
              </w:rPr>
              <w:t>):</w:t>
            </w:r>
            <w:proofErr w:type="gramEnd"/>
          </w:p>
          <w:p w14:paraId="54645B49" w14:textId="77777777" w:rsidR="00230E09" w:rsidRDefault="00230E09" w:rsidP="00D2537E">
            <w:pPr>
              <w:numPr>
                <w:ilvl w:val="0"/>
                <w:numId w:val="19"/>
              </w:numPr>
              <w:jc w:val="left"/>
              <w:rPr>
                <w:b/>
              </w:rPr>
            </w:pPr>
            <w:proofErr w:type="gramStart"/>
            <w:r>
              <w:rPr>
                <w:b/>
              </w:rPr>
              <w:t>de</w:t>
            </w:r>
            <w:proofErr w:type="gramEnd"/>
            <w:r>
              <w:rPr>
                <w:b/>
              </w:rPr>
              <w:t xml:space="preserve"> la tonne de carburant aéronautique produit</w:t>
            </w:r>
          </w:p>
          <w:p w14:paraId="21A9F5D6" w14:textId="6ACE580E" w:rsidR="00230E09" w:rsidRPr="00230E09" w:rsidRDefault="00230E09" w:rsidP="00D2537E">
            <w:pPr>
              <w:numPr>
                <w:ilvl w:val="0"/>
                <w:numId w:val="19"/>
              </w:numPr>
              <w:jc w:val="left"/>
              <w:rPr>
                <w:b/>
              </w:rPr>
            </w:pPr>
            <w:proofErr w:type="gramStart"/>
            <w:r>
              <w:rPr>
                <w:b/>
              </w:rPr>
              <w:t>des</w:t>
            </w:r>
            <w:proofErr w:type="gramEnd"/>
            <w:r>
              <w:rPr>
                <w:b/>
              </w:rPr>
              <w:t xml:space="preserve"> éventuels coproduits</w:t>
            </w:r>
          </w:p>
        </w:tc>
        <w:tc>
          <w:tcPr>
            <w:tcW w:w="1021" w:type="dxa"/>
            <w:gridSpan w:val="2"/>
          </w:tcPr>
          <w:p w14:paraId="1048E76A" w14:textId="77777777" w:rsidR="00230E09" w:rsidRPr="00DE6A5C" w:rsidRDefault="00230E09">
            <w:pPr>
              <w:ind w:left="57"/>
              <w:jc w:val="left"/>
            </w:pPr>
          </w:p>
        </w:tc>
        <w:tc>
          <w:tcPr>
            <w:tcW w:w="1022" w:type="dxa"/>
            <w:gridSpan w:val="2"/>
          </w:tcPr>
          <w:p w14:paraId="57E28AB9" w14:textId="77777777" w:rsidR="00230E09" w:rsidRPr="00DE6A5C" w:rsidRDefault="00230E09">
            <w:pPr>
              <w:ind w:left="57"/>
              <w:jc w:val="left"/>
            </w:pPr>
          </w:p>
        </w:tc>
        <w:tc>
          <w:tcPr>
            <w:tcW w:w="1022" w:type="dxa"/>
            <w:gridSpan w:val="2"/>
          </w:tcPr>
          <w:p w14:paraId="28F0C468" w14:textId="77777777" w:rsidR="00230E09" w:rsidRPr="00DE6A5C" w:rsidRDefault="00230E09">
            <w:pPr>
              <w:ind w:left="57"/>
              <w:jc w:val="left"/>
            </w:pPr>
          </w:p>
        </w:tc>
        <w:tc>
          <w:tcPr>
            <w:tcW w:w="1022" w:type="dxa"/>
            <w:gridSpan w:val="2"/>
          </w:tcPr>
          <w:p w14:paraId="37ABA485" w14:textId="77777777" w:rsidR="00230E09" w:rsidRPr="00DE6A5C" w:rsidRDefault="00230E09">
            <w:pPr>
              <w:ind w:left="57"/>
              <w:jc w:val="left"/>
            </w:pPr>
          </w:p>
        </w:tc>
        <w:tc>
          <w:tcPr>
            <w:tcW w:w="1022" w:type="dxa"/>
            <w:gridSpan w:val="2"/>
          </w:tcPr>
          <w:p w14:paraId="4ED35AE2" w14:textId="77777777" w:rsidR="00230E09" w:rsidRPr="00DE6A5C" w:rsidRDefault="00230E09">
            <w:pPr>
              <w:ind w:left="57"/>
              <w:jc w:val="left"/>
            </w:pPr>
          </w:p>
        </w:tc>
        <w:tc>
          <w:tcPr>
            <w:tcW w:w="1022" w:type="dxa"/>
          </w:tcPr>
          <w:p w14:paraId="1D525E67" w14:textId="77777777" w:rsidR="00230E09" w:rsidRPr="00DE6A5C" w:rsidRDefault="00230E09">
            <w:pPr>
              <w:ind w:left="57"/>
              <w:jc w:val="left"/>
            </w:pPr>
          </w:p>
        </w:tc>
      </w:tr>
      <w:tr w:rsidR="00230E09" w:rsidRPr="000D5155" w14:paraId="5B61A888" w14:textId="77777777" w:rsidTr="00230E09">
        <w:trPr>
          <w:cnfStyle w:val="000000100000" w:firstRow="0" w:lastRow="0" w:firstColumn="0" w:lastColumn="0" w:oddVBand="0" w:evenVBand="0" w:oddHBand="1" w:evenHBand="0" w:firstRowFirstColumn="0" w:firstRowLastColumn="0" w:lastRowFirstColumn="0" w:lastRowLastColumn="0"/>
          <w:trHeight w:val="626"/>
        </w:trPr>
        <w:tc>
          <w:tcPr>
            <w:tcW w:w="3072" w:type="dxa"/>
          </w:tcPr>
          <w:p w14:paraId="7E71EEDD" w14:textId="3CDB5C13" w:rsidR="00230E09" w:rsidRPr="00230E09" w:rsidRDefault="00230E09" w:rsidP="00230E09">
            <w:pPr>
              <w:pStyle w:val="Liste1"/>
              <w:numPr>
                <w:ilvl w:val="0"/>
                <w:numId w:val="0"/>
              </w:numPr>
              <w:rPr>
                <w:b/>
                <w:bCs/>
              </w:rPr>
            </w:pPr>
            <w:r w:rsidRPr="00230E09">
              <w:rPr>
                <w:b/>
                <w:bCs/>
              </w:rPr>
              <w:t>Coûts de la tonne de CO</w:t>
            </w:r>
            <w:r w:rsidRPr="009C3532">
              <w:rPr>
                <w:b/>
                <w:bCs/>
                <w:vertAlign w:val="subscript"/>
              </w:rPr>
              <w:t>2</w:t>
            </w:r>
            <w:r w:rsidRPr="00230E09">
              <w:rPr>
                <w:b/>
                <w:bCs/>
              </w:rPr>
              <w:t xml:space="preserve"> évitée</w:t>
            </w:r>
          </w:p>
        </w:tc>
        <w:tc>
          <w:tcPr>
            <w:tcW w:w="1019" w:type="dxa"/>
            <w:gridSpan w:val="2"/>
          </w:tcPr>
          <w:p w14:paraId="73E59F20" w14:textId="77777777" w:rsidR="00230E09" w:rsidRPr="00DE6A5C" w:rsidRDefault="00230E09" w:rsidP="00432B02">
            <w:pPr>
              <w:ind w:left="57"/>
              <w:jc w:val="left"/>
            </w:pPr>
          </w:p>
        </w:tc>
        <w:tc>
          <w:tcPr>
            <w:tcW w:w="1019" w:type="dxa"/>
            <w:gridSpan w:val="2"/>
          </w:tcPr>
          <w:p w14:paraId="4B167ECB" w14:textId="77777777" w:rsidR="00230E09" w:rsidRPr="00DE6A5C" w:rsidRDefault="00230E09" w:rsidP="00432B02">
            <w:pPr>
              <w:ind w:left="57"/>
              <w:jc w:val="left"/>
            </w:pPr>
          </w:p>
        </w:tc>
        <w:tc>
          <w:tcPr>
            <w:tcW w:w="1019" w:type="dxa"/>
            <w:gridSpan w:val="2"/>
          </w:tcPr>
          <w:p w14:paraId="390B0870" w14:textId="77777777" w:rsidR="00230E09" w:rsidRPr="00DE6A5C" w:rsidRDefault="00230E09" w:rsidP="00432B02">
            <w:pPr>
              <w:ind w:left="57"/>
              <w:jc w:val="left"/>
            </w:pPr>
          </w:p>
        </w:tc>
        <w:tc>
          <w:tcPr>
            <w:tcW w:w="1019" w:type="dxa"/>
            <w:gridSpan w:val="2"/>
          </w:tcPr>
          <w:p w14:paraId="774F9098" w14:textId="77777777" w:rsidR="00230E09" w:rsidRPr="00DE6A5C" w:rsidRDefault="00230E09" w:rsidP="00432B02">
            <w:pPr>
              <w:ind w:left="57"/>
              <w:jc w:val="left"/>
            </w:pPr>
          </w:p>
        </w:tc>
        <w:tc>
          <w:tcPr>
            <w:tcW w:w="1019" w:type="dxa"/>
            <w:gridSpan w:val="2"/>
          </w:tcPr>
          <w:p w14:paraId="426B043D" w14:textId="77777777" w:rsidR="00230E09" w:rsidRPr="00DE6A5C" w:rsidRDefault="00230E09" w:rsidP="00432B02">
            <w:pPr>
              <w:ind w:left="57"/>
              <w:jc w:val="left"/>
            </w:pPr>
          </w:p>
        </w:tc>
        <w:tc>
          <w:tcPr>
            <w:tcW w:w="1042" w:type="dxa"/>
            <w:gridSpan w:val="2"/>
          </w:tcPr>
          <w:p w14:paraId="1E8E7D17" w14:textId="77777777" w:rsidR="00230E09" w:rsidRPr="00DE6A5C" w:rsidRDefault="00230E09" w:rsidP="00432B02">
            <w:pPr>
              <w:ind w:left="57"/>
              <w:jc w:val="left"/>
            </w:pPr>
          </w:p>
        </w:tc>
      </w:tr>
      <w:tr w:rsidR="00432B02" w:rsidRPr="000D5155" w14:paraId="139401B8" w14:textId="2570F2F4" w:rsidTr="00230E09">
        <w:trPr>
          <w:trHeight w:val="626"/>
        </w:trPr>
        <w:tc>
          <w:tcPr>
            <w:tcW w:w="3072"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1019" w:type="dxa"/>
            <w:gridSpan w:val="2"/>
            <w:hideMark/>
          </w:tcPr>
          <w:p w14:paraId="2B24BC8A" w14:textId="77777777" w:rsidR="00432B02" w:rsidRPr="00DE6A5C" w:rsidRDefault="00432B02" w:rsidP="00432B02">
            <w:pPr>
              <w:ind w:left="57"/>
              <w:jc w:val="left"/>
            </w:pPr>
          </w:p>
        </w:tc>
        <w:tc>
          <w:tcPr>
            <w:tcW w:w="1019" w:type="dxa"/>
            <w:gridSpan w:val="2"/>
            <w:hideMark/>
          </w:tcPr>
          <w:p w14:paraId="3B61D073" w14:textId="77777777" w:rsidR="00432B02" w:rsidRPr="00DE6A5C" w:rsidRDefault="00432B02" w:rsidP="00432B02">
            <w:pPr>
              <w:ind w:left="57"/>
              <w:jc w:val="left"/>
            </w:pPr>
          </w:p>
        </w:tc>
        <w:tc>
          <w:tcPr>
            <w:tcW w:w="1019" w:type="dxa"/>
            <w:gridSpan w:val="2"/>
            <w:hideMark/>
          </w:tcPr>
          <w:p w14:paraId="3286AF35" w14:textId="77777777" w:rsidR="00432B02" w:rsidRPr="00DE6A5C" w:rsidRDefault="00432B02" w:rsidP="00432B02">
            <w:pPr>
              <w:ind w:left="57"/>
              <w:jc w:val="left"/>
            </w:pPr>
          </w:p>
        </w:tc>
        <w:tc>
          <w:tcPr>
            <w:tcW w:w="1019" w:type="dxa"/>
            <w:gridSpan w:val="2"/>
            <w:hideMark/>
          </w:tcPr>
          <w:p w14:paraId="73FC5F84" w14:textId="77777777" w:rsidR="00432B02" w:rsidRPr="00DE6A5C" w:rsidRDefault="00432B02" w:rsidP="00432B02">
            <w:pPr>
              <w:ind w:left="57"/>
              <w:jc w:val="left"/>
            </w:pPr>
          </w:p>
        </w:tc>
        <w:tc>
          <w:tcPr>
            <w:tcW w:w="1019" w:type="dxa"/>
            <w:gridSpan w:val="2"/>
            <w:hideMark/>
          </w:tcPr>
          <w:p w14:paraId="33E92DEF" w14:textId="77777777" w:rsidR="00432B02" w:rsidRPr="00DE6A5C" w:rsidRDefault="00432B02" w:rsidP="00432B02">
            <w:pPr>
              <w:ind w:left="57"/>
              <w:jc w:val="left"/>
            </w:pPr>
          </w:p>
        </w:tc>
        <w:tc>
          <w:tcPr>
            <w:tcW w:w="1042" w:type="dxa"/>
            <w:gridSpan w:val="2"/>
          </w:tcPr>
          <w:p w14:paraId="19EF6EE9" w14:textId="77777777" w:rsidR="00432B02" w:rsidRPr="00DE6A5C" w:rsidRDefault="00432B02" w:rsidP="00432B02">
            <w:pPr>
              <w:ind w:left="57"/>
              <w:jc w:val="left"/>
            </w:pPr>
          </w:p>
        </w:tc>
      </w:tr>
      <w:tr w:rsidR="00D61236" w:rsidRPr="000D5155" w14:paraId="4259E7C5" w14:textId="24D3EAA3" w:rsidTr="00230E09">
        <w:trPr>
          <w:cnfStyle w:val="000000100000" w:firstRow="0" w:lastRow="0" w:firstColumn="0" w:lastColumn="0" w:oddVBand="0" w:evenVBand="0" w:oddHBand="1" w:evenHBand="0" w:firstRowFirstColumn="0" w:firstRowLastColumn="0" w:lastRowFirstColumn="0" w:lastRowLastColumn="0"/>
          <w:trHeight w:val="626"/>
        </w:trPr>
        <w:tc>
          <w:tcPr>
            <w:tcW w:w="3072"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1019" w:type="dxa"/>
            <w:gridSpan w:val="2"/>
            <w:hideMark/>
          </w:tcPr>
          <w:p w14:paraId="024BF8A7" w14:textId="77777777" w:rsidR="00432B02" w:rsidRPr="00DE6A5C" w:rsidRDefault="00432B02" w:rsidP="00432B02">
            <w:pPr>
              <w:ind w:left="57"/>
              <w:jc w:val="left"/>
            </w:pPr>
          </w:p>
        </w:tc>
        <w:tc>
          <w:tcPr>
            <w:tcW w:w="1019" w:type="dxa"/>
            <w:gridSpan w:val="2"/>
            <w:hideMark/>
          </w:tcPr>
          <w:p w14:paraId="378ED2E5" w14:textId="77777777" w:rsidR="00432B02" w:rsidRPr="00DE6A5C" w:rsidRDefault="00432B02" w:rsidP="00432B02">
            <w:pPr>
              <w:ind w:left="57"/>
              <w:jc w:val="left"/>
            </w:pPr>
          </w:p>
        </w:tc>
        <w:tc>
          <w:tcPr>
            <w:tcW w:w="1019" w:type="dxa"/>
            <w:gridSpan w:val="2"/>
            <w:hideMark/>
          </w:tcPr>
          <w:p w14:paraId="7D3D65D2" w14:textId="77777777" w:rsidR="00432B02" w:rsidRPr="00DE6A5C" w:rsidRDefault="00432B02" w:rsidP="00432B02">
            <w:pPr>
              <w:ind w:left="57"/>
              <w:jc w:val="left"/>
            </w:pPr>
          </w:p>
        </w:tc>
        <w:tc>
          <w:tcPr>
            <w:tcW w:w="1019" w:type="dxa"/>
            <w:gridSpan w:val="2"/>
            <w:hideMark/>
          </w:tcPr>
          <w:p w14:paraId="377816D6" w14:textId="77777777" w:rsidR="00432B02" w:rsidRPr="00DE6A5C" w:rsidRDefault="00432B02" w:rsidP="00432B02">
            <w:pPr>
              <w:ind w:left="57"/>
              <w:jc w:val="left"/>
            </w:pPr>
          </w:p>
        </w:tc>
        <w:tc>
          <w:tcPr>
            <w:tcW w:w="1019" w:type="dxa"/>
            <w:gridSpan w:val="2"/>
            <w:hideMark/>
          </w:tcPr>
          <w:p w14:paraId="1510D8CD" w14:textId="77777777" w:rsidR="00432B02" w:rsidRPr="00DE6A5C" w:rsidRDefault="00432B02" w:rsidP="00432B02">
            <w:pPr>
              <w:ind w:left="57"/>
              <w:jc w:val="left"/>
            </w:pPr>
          </w:p>
        </w:tc>
        <w:tc>
          <w:tcPr>
            <w:tcW w:w="1042" w:type="dxa"/>
            <w:gridSpan w:val="2"/>
          </w:tcPr>
          <w:p w14:paraId="43D68EF6" w14:textId="77777777" w:rsidR="00432B02" w:rsidRPr="00DE6A5C" w:rsidRDefault="00432B02" w:rsidP="00432B02">
            <w:pPr>
              <w:ind w:left="57"/>
              <w:jc w:val="left"/>
            </w:pPr>
          </w:p>
        </w:tc>
      </w:tr>
      <w:tr w:rsidR="00432B02" w:rsidRPr="000D5155" w14:paraId="07E4EFF1" w14:textId="7311FDB9" w:rsidTr="00230E09">
        <w:trPr>
          <w:trHeight w:val="363"/>
        </w:trPr>
        <w:tc>
          <w:tcPr>
            <w:tcW w:w="3072"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613DC639"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w:t>
            </w:r>
            <w:r w:rsidR="00B420AD">
              <w:rPr>
                <w:i/>
              </w:rPr>
              <w:t xml:space="preserve"> </w:t>
            </w:r>
            <w:r w:rsidRPr="00781BB4">
              <w:rPr>
                <w:i/>
              </w:rPr>
              <w:t xml:space="preserve">matière, </w:t>
            </w:r>
            <w:proofErr w:type="spellStart"/>
            <w:r w:rsidRPr="00781BB4">
              <w:rPr>
                <w:i/>
              </w:rPr>
              <w:t>etc</w:t>
            </w:r>
            <w:proofErr w:type="spellEnd"/>
          </w:p>
        </w:tc>
        <w:tc>
          <w:tcPr>
            <w:tcW w:w="1019" w:type="dxa"/>
            <w:gridSpan w:val="2"/>
            <w:hideMark/>
          </w:tcPr>
          <w:p w14:paraId="498181B0" w14:textId="77777777" w:rsidR="00432B02" w:rsidRPr="00DE6A5C" w:rsidRDefault="00432B02" w:rsidP="00432B02">
            <w:pPr>
              <w:ind w:left="57"/>
              <w:jc w:val="left"/>
            </w:pPr>
          </w:p>
        </w:tc>
        <w:tc>
          <w:tcPr>
            <w:tcW w:w="1019" w:type="dxa"/>
            <w:gridSpan w:val="2"/>
            <w:hideMark/>
          </w:tcPr>
          <w:p w14:paraId="085914E8" w14:textId="77777777" w:rsidR="00432B02" w:rsidRPr="00DE6A5C" w:rsidRDefault="00432B02" w:rsidP="00432B02">
            <w:pPr>
              <w:ind w:left="57"/>
              <w:jc w:val="left"/>
            </w:pPr>
          </w:p>
        </w:tc>
        <w:tc>
          <w:tcPr>
            <w:tcW w:w="1019" w:type="dxa"/>
            <w:gridSpan w:val="2"/>
            <w:hideMark/>
          </w:tcPr>
          <w:p w14:paraId="5C83C532" w14:textId="77777777" w:rsidR="00432B02" w:rsidRPr="00DE6A5C" w:rsidRDefault="00432B02" w:rsidP="00432B02">
            <w:pPr>
              <w:ind w:left="57"/>
              <w:jc w:val="left"/>
            </w:pPr>
          </w:p>
        </w:tc>
        <w:tc>
          <w:tcPr>
            <w:tcW w:w="1019" w:type="dxa"/>
            <w:gridSpan w:val="2"/>
            <w:hideMark/>
          </w:tcPr>
          <w:p w14:paraId="463102DA" w14:textId="77777777" w:rsidR="00432B02" w:rsidRPr="00DE6A5C" w:rsidRDefault="00432B02" w:rsidP="00432B02">
            <w:pPr>
              <w:ind w:left="57"/>
              <w:jc w:val="left"/>
            </w:pPr>
          </w:p>
        </w:tc>
        <w:tc>
          <w:tcPr>
            <w:tcW w:w="1019" w:type="dxa"/>
            <w:gridSpan w:val="2"/>
            <w:hideMark/>
          </w:tcPr>
          <w:p w14:paraId="6147506A" w14:textId="77777777" w:rsidR="00432B02" w:rsidRPr="00DE6A5C" w:rsidRDefault="00432B02" w:rsidP="00432B02">
            <w:pPr>
              <w:ind w:left="57"/>
              <w:jc w:val="left"/>
            </w:pPr>
          </w:p>
        </w:tc>
        <w:tc>
          <w:tcPr>
            <w:tcW w:w="1042" w:type="dxa"/>
            <w:gridSpan w:val="2"/>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lastRenderedPageBreak/>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1B6A7668" w14:textId="403D19CF" w:rsidR="00777312" w:rsidRDefault="00777312">
      <w:pPr>
        <w:spacing w:before="0" w:after="0"/>
        <w:jc w:val="left"/>
      </w:pPr>
      <w:bookmarkStart w:id="33" w:name="_Hlk151130174"/>
    </w:p>
    <w:bookmarkEnd w:id="33"/>
    <w:p w14:paraId="4CF6961F" w14:textId="3749E860" w:rsidR="00D20A02" w:rsidRDefault="00914C60" w:rsidP="00D20A02">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4"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4"/>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3A55E" w14:textId="77777777" w:rsidR="0026609E" w:rsidRDefault="0026609E">
      <w:r>
        <w:separator/>
      </w:r>
    </w:p>
  </w:endnote>
  <w:endnote w:type="continuationSeparator" w:id="0">
    <w:p w14:paraId="052C3DBA" w14:textId="77777777" w:rsidR="0026609E" w:rsidRDefault="0026609E">
      <w:r>
        <w:continuationSeparator/>
      </w:r>
    </w:p>
  </w:endnote>
  <w:endnote w:type="continuationNotice" w:id="1">
    <w:p w14:paraId="3C629303" w14:textId="77777777" w:rsidR="0026609E" w:rsidRDefault="002660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20306" w14:textId="573CF839" w:rsidR="00020440" w:rsidRDefault="00020440">
    <w:pPr>
      <w:pStyle w:val="Pieddepage"/>
    </w:pPr>
    <w:r>
      <w:t>France 2030 - Confidentiel</w:t>
    </w:r>
  </w:p>
  <w:p w14:paraId="5E818FF1" w14:textId="79AD6BEB" w:rsidR="00A65410" w:rsidRPr="00EC1AAA" w:rsidRDefault="00A65410" w:rsidP="00EC1AAA">
    <w:pPr>
      <w:pStyle w:val="Pieddepag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93C5B" w14:textId="77777777" w:rsidR="0026609E" w:rsidRDefault="0026609E">
      <w:r>
        <w:separator/>
      </w:r>
    </w:p>
  </w:footnote>
  <w:footnote w:type="continuationSeparator" w:id="0">
    <w:p w14:paraId="06935349" w14:textId="77777777" w:rsidR="0026609E" w:rsidRDefault="0026609E">
      <w:r>
        <w:continuationSeparator/>
      </w:r>
    </w:p>
  </w:footnote>
  <w:footnote w:type="continuationNotice" w:id="1">
    <w:p w14:paraId="4D3F8036" w14:textId="77777777" w:rsidR="0026609E" w:rsidRDefault="002660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2D1B5" w14:textId="26555E8B" w:rsidR="00A65410" w:rsidRDefault="00020440" w:rsidP="00444CC5">
    <w:pPr>
      <w:pStyle w:val="En-tte"/>
      <w:jc w:val="center"/>
    </w:pPr>
    <w:r>
      <w:rPr>
        <w:b/>
        <w:noProof/>
        <w:color w:val="3CB6EC"/>
        <w:sz w:val="40"/>
        <w:szCs w:val="40"/>
      </w:rPr>
      <w:drawing>
        <wp:anchor distT="0" distB="0" distL="114300" distR="114300" simplePos="0" relativeHeight="251658241" behindDoc="0" locked="0" layoutInCell="1" allowOverlap="1" wp14:anchorId="6C6D95FC" wp14:editId="62FA8240">
          <wp:simplePos x="0" y="0"/>
          <wp:positionH relativeFrom="margin">
            <wp:align>center</wp:align>
          </wp:positionH>
          <wp:positionV relativeFrom="paragraph">
            <wp:posOffset>267335</wp:posOffset>
          </wp:positionV>
          <wp:extent cx="1524000" cy="768350"/>
          <wp:effectExtent l="0" t="0" r="0" b="0"/>
          <wp:wrapNone/>
          <wp:docPr id="1383525050" name="Image 1383525050" descr="Une image contenant Graphique, Police, conceptio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525050" name="Image 1383525050" descr="Une image contenant Graphique, Police, conception,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24000" cy="768350"/>
                  </a:xfrm>
                  <a:prstGeom prst="rect">
                    <a:avLst/>
                  </a:prstGeom>
                </pic:spPr>
              </pic:pic>
            </a:graphicData>
          </a:graphic>
        </wp:anchor>
      </w:drawing>
    </w:r>
    <w:r>
      <w:rPr>
        <w:noProof/>
      </w:rPr>
      <w:drawing>
        <wp:anchor distT="0" distB="0" distL="114300" distR="114300" simplePos="0" relativeHeight="251658240" behindDoc="0" locked="0" layoutInCell="1" allowOverlap="1" wp14:anchorId="72849111" wp14:editId="214F54B0">
          <wp:simplePos x="0" y="0"/>
          <wp:positionH relativeFrom="margin">
            <wp:align>right</wp:align>
          </wp:positionH>
          <wp:positionV relativeFrom="paragraph">
            <wp:posOffset>77866</wp:posOffset>
          </wp:positionV>
          <wp:extent cx="900430" cy="1069340"/>
          <wp:effectExtent l="0" t="0" r="0" b="0"/>
          <wp:wrapNone/>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430" cy="1069340"/>
                  </a:xfrm>
                  <a:prstGeom prst="rect">
                    <a:avLst/>
                  </a:prstGeom>
                  <a:noFill/>
                  <a:ln>
                    <a:noFill/>
                  </a:ln>
                </pic:spPr>
              </pic:pic>
            </a:graphicData>
          </a:graphic>
        </wp:anchor>
      </w:drawing>
    </w:r>
    <w:r>
      <w:rPr>
        <w:noProof/>
      </w:rPr>
      <w:drawing>
        <wp:inline distT="0" distB="0" distL="0" distR="0" wp14:anchorId="1893DD3B" wp14:editId="5093712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sidR="00A654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01246"/>
    <w:multiLevelType w:val="multilevel"/>
    <w:tmpl w:val="6F663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6355D"/>
    <w:multiLevelType w:val="hybridMultilevel"/>
    <w:tmpl w:val="CEA65FAE"/>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20DEC"/>
    <w:multiLevelType w:val="hybridMultilevel"/>
    <w:tmpl w:val="78C483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B28B3"/>
    <w:multiLevelType w:val="hybridMultilevel"/>
    <w:tmpl w:val="C70245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745358">
    <w:abstractNumId w:val="6"/>
  </w:num>
  <w:num w:numId="2" w16cid:durableId="97339183">
    <w:abstractNumId w:val="4"/>
  </w:num>
  <w:num w:numId="3" w16cid:durableId="1449426776">
    <w:abstractNumId w:val="2"/>
  </w:num>
  <w:num w:numId="4" w16cid:durableId="1083450152">
    <w:abstractNumId w:val="7"/>
  </w:num>
  <w:num w:numId="5" w16cid:durableId="1424230781">
    <w:abstractNumId w:val="8"/>
    <w:lvlOverride w:ilvl="0">
      <w:startOverride w:val="1"/>
    </w:lvlOverride>
  </w:num>
  <w:num w:numId="6" w16cid:durableId="1413696230">
    <w:abstractNumId w:val="8"/>
    <w:lvlOverride w:ilvl="0">
      <w:startOverride w:val="1"/>
    </w:lvlOverride>
  </w:num>
  <w:num w:numId="7" w16cid:durableId="1791826747">
    <w:abstractNumId w:val="3"/>
  </w:num>
  <w:num w:numId="8" w16cid:durableId="1726639022">
    <w:abstractNumId w:val="10"/>
  </w:num>
  <w:num w:numId="9" w16cid:durableId="1731153804">
    <w:abstractNumId w:val="12"/>
  </w:num>
  <w:num w:numId="10" w16cid:durableId="1261068402">
    <w:abstractNumId w:val="8"/>
  </w:num>
  <w:num w:numId="11" w16cid:durableId="789864866">
    <w:abstractNumId w:val="9"/>
  </w:num>
  <w:num w:numId="12" w16cid:durableId="743451579">
    <w:abstractNumId w:val="8"/>
    <w:lvlOverride w:ilvl="0">
      <w:startOverride w:val="1"/>
    </w:lvlOverride>
  </w:num>
  <w:num w:numId="13" w16cid:durableId="1263105092">
    <w:abstractNumId w:val="8"/>
    <w:lvlOverride w:ilvl="0">
      <w:startOverride w:val="1"/>
    </w:lvlOverride>
  </w:num>
  <w:num w:numId="14" w16cid:durableId="1098017019">
    <w:abstractNumId w:val="8"/>
    <w:lvlOverride w:ilvl="0">
      <w:startOverride w:val="1"/>
    </w:lvlOverride>
  </w:num>
  <w:num w:numId="15" w16cid:durableId="267196213">
    <w:abstractNumId w:val="13"/>
  </w:num>
  <w:num w:numId="16" w16cid:durableId="1018770268">
    <w:abstractNumId w:val="8"/>
    <w:lvlOverride w:ilvl="0">
      <w:startOverride w:val="1"/>
    </w:lvlOverride>
  </w:num>
  <w:num w:numId="17" w16cid:durableId="1846556810">
    <w:abstractNumId w:val="5"/>
  </w:num>
  <w:num w:numId="18" w16cid:durableId="873927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6564141">
    <w:abstractNumId w:val="0"/>
  </w:num>
  <w:num w:numId="20" w16cid:durableId="1769764722">
    <w:abstractNumId w:val="8"/>
  </w:num>
  <w:num w:numId="21" w16cid:durableId="2023435378">
    <w:abstractNumId w:val="8"/>
    <w:lvlOverride w:ilvl="0">
      <w:startOverride w:val="1"/>
    </w:lvlOverride>
  </w:num>
  <w:num w:numId="22" w16cid:durableId="696809561">
    <w:abstractNumId w:val="8"/>
  </w:num>
  <w:num w:numId="23" w16cid:durableId="1458522711">
    <w:abstractNumId w:val="8"/>
    <w:lvlOverride w:ilvl="0">
      <w:startOverride w:val="1"/>
    </w:lvlOverride>
  </w:num>
  <w:num w:numId="24" w16cid:durableId="1899902969">
    <w:abstractNumId w:val="8"/>
  </w:num>
  <w:num w:numId="25" w16cid:durableId="971441704">
    <w:abstractNumId w:val="1"/>
  </w:num>
  <w:num w:numId="26" w16cid:durableId="573128113">
    <w:abstractNumId w:val="8"/>
  </w:num>
  <w:num w:numId="27" w16cid:durableId="1859267475">
    <w:abstractNumId w:val="8"/>
  </w:num>
  <w:num w:numId="28" w16cid:durableId="1307390017">
    <w:abstractNumId w:val="8"/>
    <w:lvlOverride w:ilvl="0">
      <w:startOverride w:val="1"/>
    </w:lvlOverride>
  </w:num>
  <w:num w:numId="29" w16cid:durableId="1831477410">
    <w:abstractNumId w:val="8"/>
  </w:num>
  <w:num w:numId="30" w16cid:durableId="1724711543">
    <w:abstractNumId w:val="11"/>
  </w:num>
  <w:num w:numId="31" w16cid:durableId="9587994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045E"/>
    <w:rsid w:val="00005797"/>
    <w:rsid w:val="00010E1F"/>
    <w:rsid w:val="00017088"/>
    <w:rsid w:val="00017EEC"/>
    <w:rsid w:val="00020440"/>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38F"/>
    <w:rsid w:val="00082CBA"/>
    <w:rsid w:val="00082CD6"/>
    <w:rsid w:val="000833CF"/>
    <w:rsid w:val="000843C6"/>
    <w:rsid w:val="00085995"/>
    <w:rsid w:val="000861F1"/>
    <w:rsid w:val="0009050C"/>
    <w:rsid w:val="00090572"/>
    <w:rsid w:val="00092C0C"/>
    <w:rsid w:val="00092E56"/>
    <w:rsid w:val="00095152"/>
    <w:rsid w:val="000964C1"/>
    <w:rsid w:val="00096500"/>
    <w:rsid w:val="000A1487"/>
    <w:rsid w:val="000A16AA"/>
    <w:rsid w:val="000A2092"/>
    <w:rsid w:val="000A2D71"/>
    <w:rsid w:val="000A2DCD"/>
    <w:rsid w:val="000A3157"/>
    <w:rsid w:val="000A6945"/>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57A71"/>
    <w:rsid w:val="00162769"/>
    <w:rsid w:val="0016297D"/>
    <w:rsid w:val="001653CC"/>
    <w:rsid w:val="001717B8"/>
    <w:rsid w:val="0017222B"/>
    <w:rsid w:val="0017568A"/>
    <w:rsid w:val="00176C87"/>
    <w:rsid w:val="00181454"/>
    <w:rsid w:val="00182695"/>
    <w:rsid w:val="0018315D"/>
    <w:rsid w:val="00184EB2"/>
    <w:rsid w:val="0018549A"/>
    <w:rsid w:val="00185CE0"/>
    <w:rsid w:val="00192997"/>
    <w:rsid w:val="001A0B56"/>
    <w:rsid w:val="001A54ED"/>
    <w:rsid w:val="001A5DC0"/>
    <w:rsid w:val="001A74C1"/>
    <w:rsid w:val="001B10C5"/>
    <w:rsid w:val="001B33AA"/>
    <w:rsid w:val="001B3792"/>
    <w:rsid w:val="001C073D"/>
    <w:rsid w:val="001C6BFE"/>
    <w:rsid w:val="001D4641"/>
    <w:rsid w:val="001D4FF0"/>
    <w:rsid w:val="001D60ED"/>
    <w:rsid w:val="001E0DC6"/>
    <w:rsid w:val="001E1D8B"/>
    <w:rsid w:val="001F088A"/>
    <w:rsid w:val="001F0CAF"/>
    <w:rsid w:val="001F2DFD"/>
    <w:rsid w:val="001F388A"/>
    <w:rsid w:val="00200053"/>
    <w:rsid w:val="00201722"/>
    <w:rsid w:val="0020234C"/>
    <w:rsid w:val="0020570F"/>
    <w:rsid w:val="00214052"/>
    <w:rsid w:val="0021509A"/>
    <w:rsid w:val="00220E9C"/>
    <w:rsid w:val="00225F50"/>
    <w:rsid w:val="00227359"/>
    <w:rsid w:val="00230E09"/>
    <w:rsid w:val="00234E41"/>
    <w:rsid w:val="00236656"/>
    <w:rsid w:val="0024208F"/>
    <w:rsid w:val="00242211"/>
    <w:rsid w:val="00245E3C"/>
    <w:rsid w:val="00250AB4"/>
    <w:rsid w:val="0025457F"/>
    <w:rsid w:val="002611DF"/>
    <w:rsid w:val="00263E5D"/>
    <w:rsid w:val="0026609E"/>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3D99"/>
    <w:rsid w:val="002E5F80"/>
    <w:rsid w:val="002E6367"/>
    <w:rsid w:val="002F0E2A"/>
    <w:rsid w:val="002F16BD"/>
    <w:rsid w:val="002F18B7"/>
    <w:rsid w:val="002F7106"/>
    <w:rsid w:val="002F770C"/>
    <w:rsid w:val="003014A1"/>
    <w:rsid w:val="00303954"/>
    <w:rsid w:val="00305AA3"/>
    <w:rsid w:val="00307C36"/>
    <w:rsid w:val="0031246C"/>
    <w:rsid w:val="00312D05"/>
    <w:rsid w:val="00313F3A"/>
    <w:rsid w:val="00315490"/>
    <w:rsid w:val="003159FC"/>
    <w:rsid w:val="00315DE9"/>
    <w:rsid w:val="0032080D"/>
    <w:rsid w:val="003214CF"/>
    <w:rsid w:val="00325660"/>
    <w:rsid w:val="003304FB"/>
    <w:rsid w:val="003315D1"/>
    <w:rsid w:val="00331951"/>
    <w:rsid w:val="00331C3A"/>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10BC5"/>
    <w:rsid w:val="004120F9"/>
    <w:rsid w:val="004124F6"/>
    <w:rsid w:val="00416FEC"/>
    <w:rsid w:val="004173D9"/>
    <w:rsid w:val="0042028A"/>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2BF"/>
    <w:rsid w:val="004835BA"/>
    <w:rsid w:val="004835F5"/>
    <w:rsid w:val="00483607"/>
    <w:rsid w:val="00483736"/>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62EE"/>
    <w:rsid w:val="00507DC2"/>
    <w:rsid w:val="00510FA3"/>
    <w:rsid w:val="00511F85"/>
    <w:rsid w:val="00512A2C"/>
    <w:rsid w:val="00513035"/>
    <w:rsid w:val="00522703"/>
    <w:rsid w:val="00523BF6"/>
    <w:rsid w:val="00525177"/>
    <w:rsid w:val="005267E6"/>
    <w:rsid w:val="0053273C"/>
    <w:rsid w:val="00533ACA"/>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19BC"/>
    <w:rsid w:val="005735EB"/>
    <w:rsid w:val="0057601A"/>
    <w:rsid w:val="005846B7"/>
    <w:rsid w:val="0058683C"/>
    <w:rsid w:val="00586A77"/>
    <w:rsid w:val="005870C1"/>
    <w:rsid w:val="00587ABB"/>
    <w:rsid w:val="00590F22"/>
    <w:rsid w:val="00593BEC"/>
    <w:rsid w:val="005A4C3E"/>
    <w:rsid w:val="005A72C1"/>
    <w:rsid w:val="005B07F0"/>
    <w:rsid w:val="005B1D12"/>
    <w:rsid w:val="005B34E1"/>
    <w:rsid w:val="005B47DE"/>
    <w:rsid w:val="005B5DA8"/>
    <w:rsid w:val="005B6DDD"/>
    <w:rsid w:val="005C6797"/>
    <w:rsid w:val="005C6994"/>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070E0"/>
    <w:rsid w:val="00614182"/>
    <w:rsid w:val="00617B4A"/>
    <w:rsid w:val="00622DA8"/>
    <w:rsid w:val="00622F22"/>
    <w:rsid w:val="0062645C"/>
    <w:rsid w:val="006268CC"/>
    <w:rsid w:val="006312F4"/>
    <w:rsid w:val="00633DD5"/>
    <w:rsid w:val="0063578C"/>
    <w:rsid w:val="0063662A"/>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3135"/>
    <w:rsid w:val="006A63CC"/>
    <w:rsid w:val="006A6DF3"/>
    <w:rsid w:val="006B0CD9"/>
    <w:rsid w:val="006B0E06"/>
    <w:rsid w:val="006B52B1"/>
    <w:rsid w:val="006B5CD0"/>
    <w:rsid w:val="006C4C96"/>
    <w:rsid w:val="006C610B"/>
    <w:rsid w:val="006C740E"/>
    <w:rsid w:val="006D0498"/>
    <w:rsid w:val="006D1BCA"/>
    <w:rsid w:val="006D1D30"/>
    <w:rsid w:val="006D1E41"/>
    <w:rsid w:val="006D46B0"/>
    <w:rsid w:val="006D47A8"/>
    <w:rsid w:val="006D626F"/>
    <w:rsid w:val="006D7330"/>
    <w:rsid w:val="006E2BC8"/>
    <w:rsid w:val="006E542E"/>
    <w:rsid w:val="006E6AC9"/>
    <w:rsid w:val="006F3475"/>
    <w:rsid w:val="006F3771"/>
    <w:rsid w:val="006F63AB"/>
    <w:rsid w:val="00700A0A"/>
    <w:rsid w:val="00705629"/>
    <w:rsid w:val="00710429"/>
    <w:rsid w:val="00714AAA"/>
    <w:rsid w:val="00714CC3"/>
    <w:rsid w:val="00715392"/>
    <w:rsid w:val="00720916"/>
    <w:rsid w:val="00721272"/>
    <w:rsid w:val="007257B8"/>
    <w:rsid w:val="00733BAB"/>
    <w:rsid w:val="00734FE9"/>
    <w:rsid w:val="007374BD"/>
    <w:rsid w:val="007412AE"/>
    <w:rsid w:val="0074186E"/>
    <w:rsid w:val="00744975"/>
    <w:rsid w:val="007451E1"/>
    <w:rsid w:val="007464A8"/>
    <w:rsid w:val="00750890"/>
    <w:rsid w:val="007515E7"/>
    <w:rsid w:val="007558DF"/>
    <w:rsid w:val="0075783A"/>
    <w:rsid w:val="007647F5"/>
    <w:rsid w:val="007653C1"/>
    <w:rsid w:val="00766187"/>
    <w:rsid w:val="00771AB0"/>
    <w:rsid w:val="00772E2E"/>
    <w:rsid w:val="007749B4"/>
    <w:rsid w:val="00775462"/>
    <w:rsid w:val="007765D7"/>
    <w:rsid w:val="007766C7"/>
    <w:rsid w:val="00777312"/>
    <w:rsid w:val="007803B4"/>
    <w:rsid w:val="00781BB4"/>
    <w:rsid w:val="00791156"/>
    <w:rsid w:val="007913BF"/>
    <w:rsid w:val="00793016"/>
    <w:rsid w:val="00793C34"/>
    <w:rsid w:val="007943A8"/>
    <w:rsid w:val="007A1489"/>
    <w:rsid w:val="007A3B75"/>
    <w:rsid w:val="007A4504"/>
    <w:rsid w:val="007B110C"/>
    <w:rsid w:val="007B500B"/>
    <w:rsid w:val="007B52A3"/>
    <w:rsid w:val="007C0CBF"/>
    <w:rsid w:val="007C45B0"/>
    <w:rsid w:val="007C6AAA"/>
    <w:rsid w:val="007D151C"/>
    <w:rsid w:val="007D563B"/>
    <w:rsid w:val="007E1B6C"/>
    <w:rsid w:val="007E2665"/>
    <w:rsid w:val="007E3456"/>
    <w:rsid w:val="007E5661"/>
    <w:rsid w:val="007F0875"/>
    <w:rsid w:val="007F6760"/>
    <w:rsid w:val="007F709C"/>
    <w:rsid w:val="00800CFA"/>
    <w:rsid w:val="008033F8"/>
    <w:rsid w:val="00803414"/>
    <w:rsid w:val="0080417B"/>
    <w:rsid w:val="00804532"/>
    <w:rsid w:val="0080631C"/>
    <w:rsid w:val="00806988"/>
    <w:rsid w:val="008072C8"/>
    <w:rsid w:val="008105A5"/>
    <w:rsid w:val="00815C0F"/>
    <w:rsid w:val="008164F4"/>
    <w:rsid w:val="0081780F"/>
    <w:rsid w:val="008213C5"/>
    <w:rsid w:val="00825ED6"/>
    <w:rsid w:val="00827AD6"/>
    <w:rsid w:val="00827C94"/>
    <w:rsid w:val="0083390B"/>
    <w:rsid w:val="00834320"/>
    <w:rsid w:val="00836D06"/>
    <w:rsid w:val="00845362"/>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B6B97"/>
    <w:rsid w:val="008C0C42"/>
    <w:rsid w:val="008C77A8"/>
    <w:rsid w:val="008D354E"/>
    <w:rsid w:val="008D4998"/>
    <w:rsid w:val="008D7FD0"/>
    <w:rsid w:val="008E13BE"/>
    <w:rsid w:val="008E2E0B"/>
    <w:rsid w:val="008E49FE"/>
    <w:rsid w:val="008E4C6D"/>
    <w:rsid w:val="008E527A"/>
    <w:rsid w:val="008E790B"/>
    <w:rsid w:val="008F4483"/>
    <w:rsid w:val="008F51FC"/>
    <w:rsid w:val="00900E2A"/>
    <w:rsid w:val="00902652"/>
    <w:rsid w:val="00903980"/>
    <w:rsid w:val="00904059"/>
    <w:rsid w:val="0091058C"/>
    <w:rsid w:val="00910EDB"/>
    <w:rsid w:val="00912344"/>
    <w:rsid w:val="009149A7"/>
    <w:rsid w:val="00914C60"/>
    <w:rsid w:val="009211C9"/>
    <w:rsid w:val="00922D48"/>
    <w:rsid w:val="00922FED"/>
    <w:rsid w:val="0092325D"/>
    <w:rsid w:val="009267C5"/>
    <w:rsid w:val="009357BE"/>
    <w:rsid w:val="009430DF"/>
    <w:rsid w:val="0094475B"/>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A52"/>
    <w:rsid w:val="00975F9F"/>
    <w:rsid w:val="00980BAB"/>
    <w:rsid w:val="009816FE"/>
    <w:rsid w:val="00983E90"/>
    <w:rsid w:val="00986049"/>
    <w:rsid w:val="009860C4"/>
    <w:rsid w:val="009900F8"/>
    <w:rsid w:val="00991C84"/>
    <w:rsid w:val="00992F46"/>
    <w:rsid w:val="00992FC2"/>
    <w:rsid w:val="009947FF"/>
    <w:rsid w:val="00997E89"/>
    <w:rsid w:val="009A0720"/>
    <w:rsid w:val="009A48D6"/>
    <w:rsid w:val="009B0177"/>
    <w:rsid w:val="009B7799"/>
    <w:rsid w:val="009C2325"/>
    <w:rsid w:val="009C2C75"/>
    <w:rsid w:val="009C3532"/>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2737C"/>
    <w:rsid w:val="00A361C4"/>
    <w:rsid w:val="00A40ABB"/>
    <w:rsid w:val="00A42645"/>
    <w:rsid w:val="00A426D1"/>
    <w:rsid w:val="00A44DA7"/>
    <w:rsid w:val="00A4575A"/>
    <w:rsid w:val="00A47587"/>
    <w:rsid w:val="00A5302B"/>
    <w:rsid w:val="00A56EBE"/>
    <w:rsid w:val="00A62B7E"/>
    <w:rsid w:val="00A63013"/>
    <w:rsid w:val="00A64776"/>
    <w:rsid w:val="00A65410"/>
    <w:rsid w:val="00A7102C"/>
    <w:rsid w:val="00A8075B"/>
    <w:rsid w:val="00A81BB2"/>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65E"/>
    <w:rsid w:val="00AD06E6"/>
    <w:rsid w:val="00AD0BCC"/>
    <w:rsid w:val="00AD3152"/>
    <w:rsid w:val="00AD3ED8"/>
    <w:rsid w:val="00AD6F09"/>
    <w:rsid w:val="00AE0F3B"/>
    <w:rsid w:val="00AE1E3E"/>
    <w:rsid w:val="00AE26B0"/>
    <w:rsid w:val="00AE35AC"/>
    <w:rsid w:val="00AE4E2D"/>
    <w:rsid w:val="00AF068C"/>
    <w:rsid w:val="00AF3247"/>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0AD"/>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0C62"/>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2313"/>
    <w:rsid w:val="00BE37D1"/>
    <w:rsid w:val="00BF045E"/>
    <w:rsid w:val="00BF0E45"/>
    <w:rsid w:val="00BF13F6"/>
    <w:rsid w:val="00BF223A"/>
    <w:rsid w:val="00BF6F60"/>
    <w:rsid w:val="00C058F8"/>
    <w:rsid w:val="00C10264"/>
    <w:rsid w:val="00C11822"/>
    <w:rsid w:val="00C12D82"/>
    <w:rsid w:val="00C16153"/>
    <w:rsid w:val="00C171A5"/>
    <w:rsid w:val="00C171BC"/>
    <w:rsid w:val="00C1787F"/>
    <w:rsid w:val="00C2039F"/>
    <w:rsid w:val="00C20E47"/>
    <w:rsid w:val="00C22C37"/>
    <w:rsid w:val="00C24191"/>
    <w:rsid w:val="00C26468"/>
    <w:rsid w:val="00C26BF3"/>
    <w:rsid w:val="00C30DE8"/>
    <w:rsid w:val="00C345FE"/>
    <w:rsid w:val="00C40B58"/>
    <w:rsid w:val="00C42206"/>
    <w:rsid w:val="00C4444A"/>
    <w:rsid w:val="00C462DC"/>
    <w:rsid w:val="00C47412"/>
    <w:rsid w:val="00C51153"/>
    <w:rsid w:val="00C54DA4"/>
    <w:rsid w:val="00C563EA"/>
    <w:rsid w:val="00C6234F"/>
    <w:rsid w:val="00C7095C"/>
    <w:rsid w:val="00C71E46"/>
    <w:rsid w:val="00C72159"/>
    <w:rsid w:val="00C74070"/>
    <w:rsid w:val="00C85015"/>
    <w:rsid w:val="00C85E8F"/>
    <w:rsid w:val="00C900BD"/>
    <w:rsid w:val="00C90617"/>
    <w:rsid w:val="00C9381C"/>
    <w:rsid w:val="00C93CF5"/>
    <w:rsid w:val="00CA078C"/>
    <w:rsid w:val="00CA3635"/>
    <w:rsid w:val="00CA5BB8"/>
    <w:rsid w:val="00CA69D5"/>
    <w:rsid w:val="00CB19E7"/>
    <w:rsid w:val="00CB248C"/>
    <w:rsid w:val="00CB30DF"/>
    <w:rsid w:val="00CB3D83"/>
    <w:rsid w:val="00CB4972"/>
    <w:rsid w:val="00CB5517"/>
    <w:rsid w:val="00CB7166"/>
    <w:rsid w:val="00CC1EDE"/>
    <w:rsid w:val="00CC653E"/>
    <w:rsid w:val="00CD3B05"/>
    <w:rsid w:val="00CE12BC"/>
    <w:rsid w:val="00CE1D2D"/>
    <w:rsid w:val="00CE347B"/>
    <w:rsid w:val="00CE3F14"/>
    <w:rsid w:val="00CE4872"/>
    <w:rsid w:val="00CE617B"/>
    <w:rsid w:val="00CE642B"/>
    <w:rsid w:val="00CE6495"/>
    <w:rsid w:val="00CE684D"/>
    <w:rsid w:val="00CF17EA"/>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37E"/>
    <w:rsid w:val="00D25A12"/>
    <w:rsid w:val="00D26822"/>
    <w:rsid w:val="00D355A2"/>
    <w:rsid w:val="00D40648"/>
    <w:rsid w:val="00D40ECE"/>
    <w:rsid w:val="00D433A0"/>
    <w:rsid w:val="00D4561D"/>
    <w:rsid w:val="00D509E1"/>
    <w:rsid w:val="00D519B2"/>
    <w:rsid w:val="00D53666"/>
    <w:rsid w:val="00D548DC"/>
    <w:rsid w:val="00D604A6"/>
    <w:rsid w:val="00D60715"/>
    <w:rsid w:val="00D61236"/>
    <w:rsid w:val="00D62436"/>
    <w:rsid w:val="00D626A7"/>
    <w:rsid w:val="00D71227"/>
    <w:rsid w:val="00D87F0B"/>
    <w:rsid w:val="00D906B1"/>
    <w:rsid w:val="00D94B82"/>
    <w:rsid w:val="00D96F34"/>
    <w:rsid w:val="00D970F7"/>
    <w:rsid w:val="00D97C88"/>
    <w:rsid w:val="00DA05CD"/>
    <w:rsid w:val="00DA3D26"/>
    <w:rsid w:val="00DA4808"/>
    <w:rsid w:val="00DA5197"/>
    <w:rsid w:val="00DA6290"/>
    <w:rsid w:val="00DB00A5"/>
    <w:rsid w:val="00DB38E0"/>
    <w:rsid w:val="00DB5D61"/>
    <w:rsid w:val="00DB674D"/>
    <w:rsid w:val="00DC08AC"/>
    <w:rsid w:val="00DC13D0"/>
    <w:rsid w:val="00DD2C9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0A79"/>
    <w:rsid w:val="00E21F8A"/>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841FA"/>
    <w:rsid w:val="00E84EED"/>
    <w:rsid w:val="00E91C1C"/>
    <w:rsid w:val="00EA3A03"/>
    <w:rsid w:val="00EA7D38"/>
    <w:rsid w:val="00EB0A99"/>
    <w:rsid w:val="00EB448B"/>
    <w:rsid w:val="00EC1AAA"/>
    <w:rsid w:val="00EC4431"/>
    <w:rsid w:val="00EC6516"/>
    <w:rsid w:val="00EC7B70"/>
    <w:rsid w:val="00ED0F33"/>
    <w:rsid w:val="00ED10CF"/>
    <w:rsid w:val="00ED1BC0"/>
    <w:rsid w:val="00ED2F38"/>
    <w:rsid w:val="00ED3162"/>
    <w:rsid w:val="00ED36A6"/>
    <w:rsid w:val="00EE0026"/>
    <w:rsid w:val="00EE0787"/>
    <w:rsid w:val="00EE1E8F"/>
    <w:rsid w:val="00EE1FDD"/>
    <w:rsid w:val="00EE2644"/>
    <w:rsid w:val="00EE57A1"/>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5C20"/>
    <w:rsid w:val="00F471C5"/>
    <w:rsid w:val="00F47DEB"/>
    <w:rsid w:val="00F519B4"/>
    <w:rsid w:val="00F526E1"/>
    <w:rsid w:val="00F602B6"/>
    <w:rsid w:val="00F621CE"/>
    <w:rsid w:val="00F65453"/>
    <w:rsid w:val="00F74C43"/>
    <w:rsid w:val="00F7566C"/>
    <w:rsid w:val="00F761AA"/>
    <w:rsid w:val="00F76866"/>
    <w:rsid w:val="00F77461"/>
    <w:rsid w:val="00F839B4"/>
    <w:rsid w:val="00F8415D"/>
    <w:rsid w:val="00F84381"/>
    <w:rsid w:val="00F85A7B"/>
    <w:rsid w:val="00F86CDE"/>
    <w:rsid w:val="00F93586"/>
    <w:rsid w:val="00F966F8"/>
    <w:rsid w:val="00FA25D5"/>
    <w:rsid w:val="00FA4330"/>
    <w:rsid w:val="00FA7000"/>
    <w:rsid w:val="00FA736E"/>
    <w:rsid w:val="00FB1144"/>
    <w:rsid w:val="00FB1EEF"/>
    <w:rsid w:val="00FB606B"/>
    <w:rsid w:val="00FC0B3B"/>
    <w:rsid w:val="00FC3162"/>
    <w:rsid w:val="00FC358B"/>
    <w:rsid w:val="00FC589D"/>
    <w:rsid w:val="00FC6853"/>
    <w:rsid w:val="00FC6ED7"/>
    <w:rsid w:val="00FD0DAC"/>
    <w:rsid w:val="00FD1446"/>
    <w:rsid w:val="00FD2162"/>
    <w:rsid w:val="00FD4A23"/>
    <w:rsid w:val="00FD5915"/>
    <w:rsid w:val="00FE140B"/>
    <w:rsid w:val="00FE209B"/>
    <w:rsid w:val="00FE2979"/>
    <w:rsid w:val="00FE5368"/>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A8ADB47A-C884-42B9-AE12-42A52B55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623"/>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86DE-2E2A-4A07-AC02-105C9D2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16</Pages>
  <Words>2253</Words>
  <Characters>12666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subject/>
  <dc:creator>LELARGE Anthony</dc:creator>
  <cp:keywords/>
  <cp:lastModifiedBy>TANINEC Alexandra</cp:lastModifiedBy>
  <cp:revision>161</cp:revision>
  <cp:lastPrinted>2015-02-18T18:03:00Z</cp:lastPrinted>
  <dcterms:created xsi:type="dcterms:W3CDTF">2018-07-25T23:59:00Z</dcterms:created>
  <dcterms:modified xsi:type="dcterms:W3CDTF">2024-04-15T08:46:00Z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