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F12711" w:rsidP="00D35793">
      <w:pPr>
        <w:spacing w:line="276" w:lineRule="auto"/>
        <w:rPr>
          <w:rStyle w:val="Titredulivre"/>
        </w:rPr>
      </w:pPr>
    </w:p>
    <w:p w:rsidR="009519D5" w:rsidRPr="005B6DDD" w:rsidRDefault="009519D5" w:rsidP="00D35793">
      <w:pPr>
        <w:spacing w:line="276" w:lineRule="auto"/>
        <w:rPr>
          <w:rStyle w:val="Titredulivre"/>
        </w:rPr>
      </w:pPr>
    </w:p>
    <w:p w:rsidR="009D5F29" w:rsidRPr="005B6DDD" w:rsidRDefault="009D5F29" w:rsidP="00D35793">
      <w:pPr>
        <w:spacing w:line="276" w:lineRule="auto"/>
        <w:rPr>
          <w:rStyle w:val="Titredulivre"/>
        </w:rPr>
      </w:pPr>
    </w:p>
    <w:p w:rsidR="00771AB0" w:rsidRDefault="00771AB0" w:rsidP="00D35793">
      <w:pPr>
        <w:spacing w:line="276" w:lineRule="auto"/>
        <w:rPr>
          <w:b/>
          <w:color w:val="3CB6EC"/>
          <w:sz w:val="40"/>
          <w:szCs w:val="40"/>
        </w:rPr>
      </w:pPr>
    </w:p>
    <w:p w:rsidR="00771AB0" w:rsidRPr="00461E94" w:rsidRDefault="00771AB0" w:rsidP="00D35793">
      <w:pPr>
        <w:spacing w:line="276" w:lineRule="auto"/>
        <w:jc w:val="center"/>
        <w:rPr>
          <w:b/>
          <w:color w:val="3CB6EC"/>
          <w:sz w:val="40"/>
          <w:szCs w:val="40"/>
        </w:rPr>
      </w:pPr>
      <w:r w:rsidRPr="00461E94">
        <w:rPr>
          <w:b/>
          <w:color w:val="3CB6EC"/>
          <w:sz w:val="40"/>
          <w:szCs w:val="40"/>
        </w:rPr>
        <w:t>Investissements d’Avenir</w:t>
      </w:r>
    </w:p>
    <w:p w:rsidR="00771AB0" w:rsidRPr="00461E94" w:rsidRDefault="00771AB0" w:rsidP="00D35793">
      <w:pPr>
        <w:spacing w:line="276" w:lineRule="auto"/>
        <w:jc w:val="center"/>
        <w:rPr>
          <w:b/>
          <w:color w:val="3CB6EC"/>
          <w:sz w:val="40"/>
          <w:szCs w:val="40"/>
        </w:rPr>
      </w:pPr>
    </w:p>
    <w:p w:rsidR="00771AB0" w:rsidRPr="00461E94" w:rsidRDefault="00771AB0" w:rsidP="00D35793">
      <w:pPr>
        <w:spacing w:line="276" w:lineRule="auto"/>
        <w:jc w:val="center"/>
        <w:rPr>
          <w:b/>
          <w:color w:val="3CB6EC"/>
          <w:sz w:val="40"/>
          <w:szCs w:val="40"/>
        </w:rPr>
      </w:pPr>
      <w:r w:rsidRPr="00026C9F">
        <w:rPr>
          <w:b/>
          <w:color w:val="3CB6EC"/>
          <w:sz w:val="40"/>
          <w:szCs w:val="40"/>
        </w:rPr>
        <w:t>Démonstr</w:t>
      </w:r>
      <w:r>
        <w:rPr>
          <w:b/>
          <w:color w:val="3CB6EC"/>
          <w:sz w:val="40"/>
          <w:szCs w:val="40"/>
        </w:rPr>
        <w:t>ateurs de la transition écologique</w:t>
      </w:r>
      <w:r w:rsidRPr="00026C9F">
        <w:rPr>
          <w:b/>
          <w:color w:val="3CB6EC"/>
          <w:sz w:val="40"/>
          <w:szCs w:val="40"/>
        </w:rPr>
        <w:t xml:space="preserve"> et énergétique</w:t>
      </w:r>
    </w:p>
    <w:p w:rsidR="00771AB0" w:rsidRPr="00381786" w:rsidRDefault="00771AB0" w:rsidP="00D35793">
      <w:pPr>
        <w:spacing w:line="276" w:lineRule="auto"/>
        <w:jc w:val="center"/>
        <w:rPr>
          <w:b/>
          <w:color w:val="3CB6EC"/>
          <w:sz w:val="40"/>
          <w:szCs w:val="40"/>
        </w:rPr>
      </w:pPr>
    </w:p>
    <w:p w:rsidR="00771AB0" w:rsidRDefault="00771AB0" w:rsidP="00D35793">
      <w:pPr>
        <w:spacing w:line="276" w:lineRule="auto"/>
        <w:jc w:val="center"/>
        <w:rPr>
          <w:b/>
          <w:color w:val="3CB6EC"/>
          <w:sz w:val="40"/>
          <w:szCs w:val="40"/>
        </w:rPr>
      </w:pPr>
      <w:r>
        <w:rPr>
          <w:b/>
          <w:color w:val="3CB6EC"/>
          <w:sz w:val="40"/>
          <w:szCs w:val="40"/>
        </w:rPr>
        <w:t>Appel à Projets</w:t>
      </w:r>
    </w:p>
    <w:p w:rsidR="00771AB0" w:rsidRDefault="00771AB0" w:rsidP="00D35793">
      <w:pPr>
        <w:spacing w:line="276" w:lineRule="auto"/>
        <w:jc w:val="center"/>
        <w:rPr>
          <w:b/>
          <w:color w:val="3CB6EC"/>
          <w:sz w:val="40"/>
          <w:szCs w:val="40"/>
        </w:rPr>
      </w:pPr>
    </w:p>
    <w:p w:rsidR="00DE0D8D" w:rsidRDefault="00DE0D8D" w:rsidP="00DE0D8D">
      <w:pPr>
        <w:pStyle w:val="AAP"/>
      </w:pPr>
      <w:r>
        <w:t>Nom de l’Appel à Projets</w:t>
      </w:r>
    </w:p>
    <w:p w:rsidR="000B356E" w:rsidRDefault="000B356E" w:rsidP="00D35793">
      <w:pPr>
        <w:spacing w:line="276" w:lineRule="auto"/>
        <w:jc w:val="center"/>
        <w:rPr>
          <w:rStyle w:val="Titredulivre"/>
        </w:rPr>
      </w:pPr>
    </w:p>
    <w:p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D06824"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771AB0" w:rsidRDefault="00771AB0" w:rsidP="00D35793">
      <w:pPr>
        <w:pStyle w:val="Paragraphedeliste"/>
        <w:numPr>
          <w:ilvl w:val="0"/>
          <w:numId w:val="37"/>
        </w:numPr>
      </w:pPr>
      <w:r>
        <w:t>Accords de propriété intellectuelle (mise en œuvre du projet et exploitation des résultats)</w:t>
      </w:r>
    </w:p>
    <w:p w:rsidR="008B7EF5" w:rsidRDefault="008B7EF5" w:rsidP="00D35793">
      <w:pPr>
        <w:spacing w:before="0" w:after="0" w:line="276" w:lineRule="auto"/>
        <w:jc w:val="left"/>
      </w:pPr>
      <w:r>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r w:rsidR="00F52FFD">
        <w:rPr>
          <w:b/>
          <w:i/>
          <w:color w:val="FF0000"/>
          <w:sz w:val="24"/>
        </w:rPr>
        <w:t>, y compris les E</w:t>
      </w:r>
      <w:r w:rsidR="00555958">
        <w:rPr>
          <w:b/>
          <w:i/>
          <w:color w:val="FF0000"/>
          <w:sz w:val="24"/>
        </w:rPr>
        <w:t xml:space="preserve">ntreprises de </w:t>
      </w:r>
      <w:r w:rsidR="00F52FFD">
        <w:rPr>
          <w:b/>
          <w:i/>
          <w:color w:val="FF0000"/>
          <w:sz w:val="24"/>
        </w:rPr>
        <w:t>T</w:t>
      </w:r>
      <w:r w:rsidR="00555958">
        <w:rPr>
          <w:b/>
          <w:i/>
          <w:color w:val="FF0000"/>
          <w:sz w:val="24"/>
        </w:rPr>
        <w:t xml:space="preserve">aille </w:t>
      </w:r>
      <w:r w:rsidR="00F52FFD">
        <w:rPr>
          <w:b/>
          <w:i/>
          <w:color w:val="FF0000"/>
          <w:sz w:val="24"/>
        </w:rPr>
        <w:t>I</w:t>
      </w:r>
      <w:r w:rsidR="00555958">
        <w:rPr>
          <w:b/>
          <w:i/>
          <w:color w:val="FF0000"/>
          <w:sz w:val="24"/>
        </w:rPr>
        <w:t>ntermédiaire</w:t>
      </w:r>
      <w:r w:rsidRPr="00CA5BB8">
        <w:rPr>
          <w:b/>
          <w:i/>
          <w:color w:val="FF0000"/>
          <w:sz w:val="24"/>
        </w:rPr>
        <w:t>)</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w:t>
      </w:r>
      <w:r w:rsidR="00555958">
        <w:rPr>
          <w:color w:val="FF0000"/>
          <w:szCs w:val="20"/>
        </w:rPr>
        <w:t>Grande E</w:t>
      </w:r>
      <w:r w:rsidR="00555958" w:rsidRPr="003512AD">
        <w:rPr>
          <w:color w:val="FF0000"/>
          <w:szCs w:val="20"/>
        </w:rPr>
        <w:t>ntreprise (au sens de la définition de la Commission européenne</w:t>
      </w:r>
      <w:r w:rsidR="00555958">
        <w:rPr>
          <w:color w:val="FF0000"/>
          <w:szCs w:val="20"/>
        </w:rPr>
        <w:t xml:space="preserve">, y compris les Entreprises de Taille </w:t>
      </w:r>
      <w:r w:rsidR="00555958">
        <w:rPr>
          <w:color w:val="FF0000"/>
          <w:szCs w:val="20"/>
        </w:rPr>
        <w:t>Intermédiaire</w:t>
      </w:r>
      <w:r w:rsidR="00555958" w:rsidRPr="003512AD">
        <w:rPr>
          <w:color w:val="FF0000"/>
          <w:szCs w:val="20"/>
        </w:rPr>
        <w:t xml:space="preserv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555958" w:rsidP="00D35793">
      <w:pPr>
        <w:spacing w:line="276" w:lineRule="auto"/>
        <w:rPr>
          <w:b/>
          <w:color w:val="FF0000"/>
          <w:szCs w:val="20"/>
        </w:rPr>
      </w:pPr>
      <w:r>
        <w:rPr>
          <w:color w:val="FF0000"/>
          <w:szCs w:val="20"/>
        </w:rPr>
        <w:lastRenderedPageBreak/>
        <w:t>Pour toute Grande E</w:t>
      </w:r>
      <w:r w:rsidR="003E335F" w:rsidRPr="003512AD">
        <w:rPr>
          <w:color w:val="FF0000"/>
          <w:szCs w:val="20"/>
        </w:rPr>
        <w:t>ntreprise (au sens de la définition de la Commission européenne</w:t>
      </w:r>
      <w:r>
        <w:rPr>
          <w:color w:val="FF0000"/>
          <w:szCs w:val="20"/>
        </w:rPr>
        <w:t>, y compris les Entreprises de Taille Intermédiaire</w:t>
      </w:r>
      <w:r w:rsidR="003E335F" w:rsidRPr="003512AD">
        <w:rPr>
          <w:color w:val="FF0000"/>
          <w:szCs w:val="20"/>
        </w:rPr>
        <w:t xml:space="preserve">) </w:t>
      </w:r>
      <w:r w:rsidR="003E335F"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bookmarkStart w:id="1" w:name="_GoBack"/>
      <w:bookmarkEnd w:id="1"/>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8912F5" w:rsidP="00EC1AAA">
        <w:pPr>
          <w:pStyle w:val="Pieddepage"/>
          <w:jc w:val="right"/>
          <w:rPr>
            <w:sz w:val="18"/>
          </w:rPr>
        </w:pPr>
        <w:r w:rsidRPr="00EC1AAA">
          <w:rPr>
            <w:sz w:val="18"/>
          </w:rPr>
          <w:t>Investissements d’Avenir – Confidentiel</w:t>
        </w:r>
        <w:r>
          <w:rPr>
            <w:sz w:val="18"/>
          </w:rPr>
          <w:t xml:space="preserve">     Version du </w:t>
        </w:r>
        <w:r>
          <w:rPr>
            <w:sz w:val="18"/>
          </w:rPr>
          <w:fldChar w:fldCharType="begin"/>
        </w:r>
        <w:r>
          <w:rPr>
            <w:sz w:val="18"/>
          </w:rPr>
          <w:instrText xml:space="preserve"> SAVEDATE  \@ "d MMMM yyyy"  \* MERGEFORMAT </w:instrText>
        </w:r>
        <w:r>
          <w:rPr>
            <w:sz w:val="18"/>
          </w:rPr>
          <w:fldChar w:fldCharType="separate"/>
        </w:r>
        <w:r w:rsidR="00F52FFD">
          <w:rPr>
            <w:noProof/>
            <w:sz w:val="18"/>
          </w:rPr>
          <w:t>14 avril 2020</w:t>
        </w:r>
        <w:r>
          <w:rPr>
            <w:sz w:val="18"/>
          </w:rPr>
          <w:fldChar w:fldCharType="end"/>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555958">
          <w:rPr>
            <w:noProof/>
            <w:sz w:val="18"/>
          </w:rPr>
          <w:t>4</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05347D">
    <w:pPr>
      <w:pStyle w:val="En-tte"/>
    </w:pPr>
    <w:r>
      <w:rPr>
        <w:b/>
        <w:noProof/>
        <w:color w:val="3CB6EC"/>
        <w:sz w:val="40"/>
        <w:szCs w:val="40"/>
      </w:rPr>
      <w:drawing>
        <wp:anchor distT="0" distB="0" distL="114300" distR="114300" simplePos="0" relativeHeight="251665408" behindDoc="0" locked="0" layoutInCell="1" allowOverlap="1" wp14:anchorId="3415B31B" wp14:editId="3F84EB13">
          <wp:simplePos x="0" y="0"/>
          <wp:positionH relativeFrom="column">
            <wp:posOffset>5074920</wp:posOffset>
          </wp:positionH>
          <wp:positionV relativeFrom="paragraph">
            <wp:posOffset>215265</wp:posOffset>
          </wp:positionV>
          <wp:extent cx="1091565" cy="1078865"/>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07886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12660F08" wp14:editId="705B5C87">
          <wp:simplePos x="0" y="0"/>
          <wp:positionH relativeFrom="column">
            <wp:posOffset>-248920</wp:posOffset>
          </wp:positionH>
          <wp:positionV relativeFrom="paragraph">
            <wp:posOffset>192405</wp:posOffset>
          </wp:positionV>
          <wp:extent cx="904240" cy="1071767"/>
          <wp:effectExtent l="0" t="0" r="0" b="0"/>
          <wp:wrapNone/>
          <wp:docPr id="3" name="Image 3" descr="C:\Users\Ackermannc\AppData\Local\Microsoft\Windows\INetCache\Content.Word\LogoAdeme2020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kermannc\AppData\Local\Microsoft\Windows\INetCache\Content.Word\LogoAdeme2020_FR_RV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683" t="9508" r="10858" b="9049"/>
                  <a:stretch/>
                </pic:blipFill>
                <pic:spPr bwMode="auto">
                  <a:xfrm>
                    <a:off x="0" y="0"/>
                    <a:ext cx="904240" cy="1071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2F5">
      <w:rPr>
        <w:rFonts w:ascii="Times New Roman" w:hAnsi="Times New Roman"/>
        <w:noProof/>
        <w:sz w:val="24"/>
        <w:szCs w:val="24"/>
      </w:rPr>
      <w:drawing>
        <wp:anchor distT="36576" distB="36576" distL="36576" distR="36576" simplePos="0" relativeHeight="251661312" behindDoc="0" locked="0" layoutInCell="1" allowOverlap="1" wp14:anchorId="39CD3C9F" wp14:editId="119B74F5">
          <wp:simplePos x="0" y="0"/>
          <wp:positionH relativeFrom="page">
            <wp:posOffset>180340</wp:posOffset>
          </wp:positionH>
          <wp:positionV relativeFrom="page">
            <wp:posOffset>180340</wp:posOffset>
          </wp:positionV>
          <wp:extent cx="7200000" cy="2203200"/>
          <wp:effectExtent l="0" t="0" r="1270" b="6985"/>
          <wp:wrapNone/>
          <wp:docPr id="2" name="Image 2" descr="bandeau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cop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347D"/>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086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55958"/>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52FFD"/>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425CEF4"/>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5913-DFF2-49B1-8885-812F6292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989</Words>
  <Characters>5676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N'DOYE Norou</cp:lastModifiedBy>
  <cp:revision>22</cp:revision>
  <cp:lastPrinted>2015-02-18T09:03:00Z</cp:lastPrinted>
  <dcterms:created xsi:type="dcterms:W3CDTF">2015-08-20T15:14:00Z</dcterms:created>
  <dcterms:modified xsi:type="dcterms:W3CDTF">2020-04-23T08:20:00Z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