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17FD" w14:textId="7D7A7EFB" w:rsidR="00011508" w:rsidRPr="00C51419" w:rsidRDefault="008C1D75" w:rsidP="0001150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0BB82651" wp14:editId="5437D7D1">
            <wp:extent cx="5759450" cy="9277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4304" w14:textId="77777777"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14:paraId="1249BEE8" w14:textId="20FA2A3F" w:rsidR="00011508" w:rsidRPr="00A6111B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222A283F" w14:textId="77777777" w:rsidR="00011508" w:rsidRDefault="00011508" w:rsidP="00011508">
      <w:pPr>
        <w:ind w:left="993"/>
        <w:jc w:val="right"/>
        <w:rPr>
          <w:rFonts w:ascii="Calibri" w:hAnsi="Calibri" w:cs="Calibri"/>
          <w:smallCaps/>
          <w:sz w:val="24"/>
          <w:szCs w:val="24"/>
        </w:rPr>
      </w:pPr>
    </w:p>
    <w:p w14:paraId="4656C2D7" w14:textId="1782602F" w:rsidR="00011508" w:rsidRPr="002E35C9" w:rsidRDefault="0051086C" w:rsidP="00011508">
      <w:pPr>
        <w:ind w:left="1134"/>
        <w:jc w:val="center"/>
        <w:rPr>
          <w:b/>
          <w:smallCaps/>
          <w:sz w:val="32"/>
          <w:szCs w:val="32"/>
        </w:rPr>
      </w:pPr>
      <w:r w:rsidRPr="002E35C9">
        <w:rPr>
          <w:b/>
          <w:smallCaps/>
          <w:sz w:val="32"/>
          <w:szCs w:val="32"/>
        </w:rPr>
        <w:t>D</w:t>
      </w:r>
      <w:r w:rsidR="0084163F" w:rsidRPr="002E35C9">
        <w:rPr>
          <w:b/>
          <w:smallCaps/>
          <w:sz w:val="32"/>
          <w:szCs w:val="32"/>
        </w:rPr>
        <w:t>emande d’aide</w:t>
      </w:r>
      <w:r w:rsidR="00011508" w:rsidRPr="002E35C9">
        <w:rPr>
          <w:b/>
          <w:smallCaps/>
          <w:sz w:val="32"/>
          <w:szCs w:val="32"/>
        </w:rPr>
        <w:t xml:space="preserve"> </w:t>
      </w:r>
      <w:r w:rsidR="00F666AE">
        <w:rPr>
          <w:b/>
          <w:smallCaps/>
          <w:sz w:val="32"/>
          <w:szCs w:val="32"/>
        </w:rPr>
        <w:t>pour un</w:t>
      </w:r>
      <w:r w:rsidR="00A75FBF" w:rsidRPr="002E35C9">
        <w:rPr>
          <w:b/>
          <w:smallCaps/>
          <w:sz w:val="32"/>
          <w:szCs w:val="32"/>
        </w:rPr>
        <w:t xml:space="preserve"> </w:t>
      </w:r>
      <w:r w:rsidR="00F666AE">
        <w:rPr>
          <w:b/>
          <w:smallCaps/>
          <w:sz w:val="32"/>
          <w:szCs w:val="32"/>
        </w:rPr>
        <w:t>audit et réhabilitation d’une installation solaire thermique</w:t>
      </w:r>
    </w:p>
    <w:p w14:paraId="34D642C7" w14:textId="34E81E5B" w:rsidR="0051086C" w:rsidRDefault="0051086C" w:rsidP="0051086C">
      <w:pPr>
        <w:ind w:left="1134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2E35C9">
        <w:rPr>
          <w:b/>
          <w:smallCaps/>
          <w:sz w:val="32"/>
          <w:szCs w:val="32"/>
        </w:rPr>
        <w:t>Volet Technique</w:t>
      </w:r>
      <w:r w:rsidRPr="00011508">
        <w:rPr>
          <w:rFonts w:ascii="Calibri" w:hAnsi="Calibri" w:cs="Calibri"/>
          <w:b/>
          <w:smallCaps/>
          <w:sz w:val="40"/>
          <w:szCs w:val="40"/>
        </w:rPr>
        <w:t> </w:t>
      </w:r>
    </w:p>
    <w:p w14:paraId="47E15795" w14:textId="77777777" w:rsidR="00D40F1E" w:rsidRDefault="00D40F1E" w:rsidP="0051086C">
      <w:pPr>
        <w:ind w:left="1134"/>
        <w:jc w:val="center"/>
        <w:rPr>
          <w:rFonts w:ascii="Calibri" w:hAnsi="Calibri" w:cs="Calibri"/>
          <w:b/>
          <w:smallCaps/>
          <w:sz w:val="40"/>
          <w:szCs w:val="40"/>
        </w:rPr>
      </w:pPr>
    </w:p>
    <w:p w14:paraId="7DCFB2D2" w14:textId="77777777" w:rsidR="00D40F1E" w:rsidRPr="00D40F1E" w:rsidRDefault="00D40F1E" w:rsidP="00D4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</w:rPr>
      </w:pPr>
      <w:r w:rsidRPr="00D40F1E">
        <w:rPr>
          <w:b/>
          <w:sz w:val="20"/>
        </w:rPr>
        <w:t>LES AIDES DE L’ADEME NE CONSTITUENT PAS UN DROIT DE DELIVRANCE ET N’ONT PAS DE CARACTERE SYSTEMATIQUE</w:t>
      </w:r>
    </w:p>
    <w:p w14:paraId="1AD940F3" w14:textId="77777777" w:rsidR="00A1616C" w:rsidRPr="002E35C9" w:rsidRDefault="00A1616C" w:rsidP="00011508">
      <w:pPr>
        <w:spacing w:line="360" w:lineRule="auto"/>
        <w:rPr>
          <w:rFonts w:ascii="Calibri" w:hAnsi="Calibri" w:cs="Calibri"/>
          <w:b/>
          <w:smallCaps/>
          <w:szCs w:val="22"/>
        </w:rPr>
      </w:pPr>
    </w:p>
    <w:p w14:paraId="04C798B1" w14:textId="25BA3270" w:rsidR="00BB41CE" w:rsidRPr="002E35C9" w:rsidRDefault="00D40F1E" w:rsidP="00BB41CE">
      <w:pPr>
        <w:rPr>
          <w:b/>
          <w:smallCaps/>
          <w:szCs w:val="22"/>
        </w:rPr>
      </w:pPr>
      <w:r>
        <w:rPr>
          <w:b/>
          <w:smallCaps/>
          <w:szCs w:val="22"/>
        </w:rPr>
        <w:t>C</w:t>
      </w:r>
      <w:r w:rsidR="00BB41CE" w:rsidRPr="002E35C9">
        <w:rPr>
          <w:b/>
          <w:smallCaps/>
          <w:szCs w:val="22"/>
        </w:rPr>
        <w:t>e document constitue le volet technique du dossier de demande d’aide à remplir par</w:t>
      </w:r>
      <w:r w:rsidR="00710E10" w:rsidRPr="002E35C9">
        <w:rPr>
          <w:b/>
          <w:smallCaps/>
          <w:szCs w:val="22"/>
        </w:rPr>
        <w:t xml:space="preserve"> le porteur d’un projet.</w:t>
      </w:r>
    </w:p>
    <w:p w14:paraId="5AF79BAA" w14:textId="77777777" w:rsidR="00011508" w:rsidRPr="002E35C9" w:rsidRDefault="00011508" w:rsidP="00011508">
      <w:pPr>
        <w:ind w:left="993"/>
        <w:jc w:val="left"/>
        <w:rPr>
          <w:smallCaps/>
          <w:szCs w:val="22"/>
        </w:rPr>
      </w:pPr>
    </w:p>
    <w:p w14:paraId="5BED1CFE" w14:textId="29CBA95C" w:rsidR="00C06695" w:rsidRPr="002E35C9" w:rsidRDefault="00011508" w:rsidP="00A75FBF">
      <w:pPr>
        <w:jc w:val="left"/>
        <w:rPr>
          <w:szCs w:val="22"/>
        </w:rPr>
      </w:pPr>
      <w:r w:rsidRPr="002E35C9">
        <w:rPr>
          <w:szCs w:val="22"/>
        </w:rPr>
        <w:t xml:space="preserve">Il </w:t>
      </w:r>
      <w:r w:rsidR="00A75FBF" w:rsidRPr="002E35C9">
        <w:rPr>
          <w:szCs w:val="22"/>
        </w:rPr>
        <w:t xml:space="preserve">ne concerne que les demandes relatives à des </w:t>
      </w:r>
      <w:r w:rsidR="00D40F1E">
        <w:rPr>
          <w:szCs w:val="22"/>
        </w:rPr>
        <w:t xml:space="preserve">études </w:t>
      </w:r>
      <w:r w:rsidR="00A75FBF" w:rsidRPr="002E35C9">
        <w:rPr>
          <w:szCs w:val="22"/>
        </w:rPr>
        <w:t>présentées</w:t>
      </w:r>
      <w:r w:rsidR="0051086C" w:rsidRPr="002E35C9">
        <w:rPr>
          <w:szCs w:val="22"/>
        </w:rPr>
        <w:t xml:space="preserve"> par des bénéficiaires</w:t>
      </w:r>
      <w:r w:rsidR="00A75FBF" w:rsidRPr="002E35C9">
        <w:rPr>
          <w:szCs w:val="22"/>
        </w:rPr>
        <w:t xml:space="preserve"> </w:t>
      </w:r>
      <w:r w:rsidR="0051086C" w:rsidRPr="002E35C9">
        <w:rPr>
          <w:szCs w:val="22"/>
        </w:rPr>
        <w:t xml:space="preserve">éligibles aux aides de l’ADEME, </w:t>
      </w:r>
      <w:r w:rsidR="00D40F1E">
        <w:rPr>
          <w:szCs w:val="22"/>
        </w:rPr>
        <w:t>conformément à l’</w:t>
      </w:r>
      <w:r w:rsidR="0051086C" w:rsidRPr="002E35C9">
        <w:rPr>
          <w:szCs w:val="22"/>
        </w:rPr>
        <w:t>article 10-1 des règles générales</w:t>
      </w:r>
      <w:r w:rsidR="00D40F1E">
        <w:rPr>
          <w:szCs w:val="22"/>
        </w:rPr>
        <w:t>.</w:t>
      </w:r>
    </w:p>
    <w:p w14:paraId="469CF95B" w14:textId="77777777" w:rsidR="0051086C" w:rsidRPr="002E35C9" w:rsidRDefault="0051086C" w:rsidP="00F666AE">
      <w:pPr>
        <w:pStyle w:val="Paragraphedeliste"/>
        <w:ind w:left="360"/>
        <w:jc w:val="left"/>
        <w:rPr>
          <w:szCs w:val="22"/>
        </w:rPr>
      </w:pPr>
    </w:p>
    <w:p w14:paraId="5DAC2B34" w14:textId="7D6D5C56" w:rsidR="00011508" w:rsidRPr="002E35C9" w:rsidRDefault="00B61890" w:rsidP="00CC4AD1">
      <w:pPr>
        <w:rPr>
          <w:szCs w:val="22"/>
        </w:rPr>
      </w:pPr>
      <w:r w:rsidRPr="002E35C9">
        <w:rPr>
          <w:szCs w:val="22"/>
        </w:rPr>
        <w:t>Il es</w:t>
      </w:r>
      <w:r w:rsidR="00C06695" w:rsidRPr="002E35C9">
        <w:rPr>
          <w:szCs w:val="22"/>
        </w:rPr>
        <w:t>t</w:t>
      </w:r>
      <w:r w:rsidRPr="002E35C9">
        <w:rPr>
          <w:szCs w:val="22"/>
        </w:rPr>
        <w:t xml:space="preserve"> impératif de rendre ce dossier complété au format </w:t>
      </w:r>
      <w:r w:rsidR="00C012EB" w:rsidRPr="002E35C9">
        <w:rPr>
          <w:szCs w:val="22"/>
        </w:rPr>
        <w:t xml:space="preserve">texte modifiable (type </w:t>
      </w:r>
      <w:proofErr w:type="spellStart"/>
      <w:r w:rsidR="00C012EB" w:rsidRPr="002E35C9">
        <w:rPr>
          <w:szCs w:val="22"/>
        </w:rPr>
        <w:t>word</w:t>
      </w:r>
      <w:proofErr w:type="spellEnd"/>
      <w:r w:rsidR="00C012EB" w:rsidRPr="002E35C9">
        <w:rPr>
          <w:szCs w:val="22"/>
        </w:rPr>
        <w:t>)</w:t>
      </w:r>
      <w:r w:rsidRPr="002E35C9">
        <w:rPr>
          <w:szCs w:val="22"/>
        </w:rPr>
        <w:t>.</w:t>
      </w:r>
    </w:p>
    <w:p w14:paraId="4DD0FBEE" w14:textId="77777777" w:rsidR="00C06695" w:rsidRPr="002E35C9" w:rsidRDefault="00C06695" w:rsidP="00CC4AD1">
      <w:pPr>
        <w:rPr>
          <w:szCs w:val="22"/>
        </w:rPr>
      </w:pPr>
    </w:p>
    <w:p w14:paraId="28A6F17C" w14:textId="77777777" w:rsidR="00F666AE" w:rsidRDefault="00B61890" w:rsidP="00CC4AD1">
      <w:pPr>
        <w:rPr>
          <w:szCs w:val="22"/>
        </w:rPr>
      </w:pPr>
      <w:r w:rsidRPr="002E35C9">
        <w:rPr>
          <w:szCs w:val="22"/>
        </w:rPr>
        <w:t xml:space="preserve">Au préalable, il </w:t>
      </w:r>
      <w:r w:rsidR="00C06695" w:rsidRPr="002E35C9">
        <w:rPr>
          <w:szCs w:val="22"/>
        </w:rPr>
        <w:t xml:space="preserve">est </w:t>
      </w:r>
      <w:r w:rsidRPr="002E35C9">
        <w:rPr>
          <w:szCs w:val="22"/>
        </w:rPr>
        <w:t>demandé au porteur de projet de prendre connaissance des règle</w:t>
      </w:r>
      <w:r w:rsidR="00C06695" w:rsidRPr="002E35C9">
        <w:rPr>
          <w:szCs w:val="22"/>
        </w:rPr>
        <w:t xml:space="preserve">s </w:t>
      </w:r>
      <w:r w:rsidRPr="002E35C9">
        <w:rPr>
          <w:szCs w:val="22"/>
        </w:rPr>
        <w:t>générales de l’ADEME</w:t>
      </w:r>
      <w:r w:rsidR="00C06695" w:rsidRPr="002E35C9">
        <w:rPr>
          <w:szCs w:val="22"/>
        </w:rPr>
        <w:t> :</w:t>
      </w:r>
    </w:p>
    <w:p w14:paraId="5A7CBA6D" w14:textId="77777777" w:rsidR="00F666AE" w:rsidRDefault="00F666AE" w:rsidP="00CC4AD1">
      <w:pPr>
        <w:rPr>
          <w:szCs w:val="22"/>
        </w:rPr>
      </w:pPr>
    </w:p>
    <w:p w14:paraId="158B74BF" w14:textId="45CCBD08" w:rsidR="00B61890" w:rsidRDefault="00A075D9" w:rsidP="00CC4AD1">
      <w:pPr>
        <w:rPr>
          <w:szCs w:val="22"/>
        </w:rPr>
      </w:pPr>
      <w:hyperlink r:id="rId9" w:history="1">
        <w:r w:rsidR="00D40F1E" w:rsidRPr="0083562B">
          <w:rPr>
            <w:rStyle w:val="Lienhypertexte"/>
            <w:szCs w:val="22"/>
          </w:rPr>
          <w:t>http://www.ademe.fr/dossier/aides-lademe/deliberations-conseil-dadministration-lademe</w:t>
        </w:r>
      </w:hyperlink>
    </w:p>
    <w:p w14:paraId="19880FF2" w14:textId="77777777" w:rsidR="00D40F1E" w:rsidRPr="002E35C9" w:rsidRDefault="00D40F1E" w:rsidP="00CC4AD1">
      <w:pPr>
        <w:rPr>
          <w:szCs w:val="22"/>
        </w:rPr>
      </w:pPr>
    </w:p>
    <w:p w14:paraId="325CA168" w14:textId="77777777" w:rsidR="00B61890" w:rsidRPr="002E35C9" w:rsidRDefault="00B61890" w:rsidP="00CC4AD1">
      <w:pPr>
        <w:rPr>
          <w:smallCaps/>
          <w:szCs w:val="22"/>
        </w:rPr>
      </w:pPr>
    </w:p>
    <w:p w14:paraId="313D2A79" w14:textId="5A992F2A" w:rsidR="00D40F1E" w:rsidRDefault="00011508" w:rsidP="00F666AE">
      <w:pPr>
        <w:rPr>
          <w:szCs w:val="22"/>
        </w:rPr>
      </w:pPr>
      <w:r w:rsidRPr="002E35C9">
        <w:rPr>
          <w:szCs w:val="22"/>
        </w:rPr>
        <w:t>Pour toute précision, veuillez contacter</w:t>
      </w:r>
      <w:r w:rsidR="00CC4AD1" w:rsidRPr="002E35C9">
        <w:rPr>
          <w:szCs w:val="22"/>
        </w:rPr>
        <w:t xml:space="preserve"> la</w:t>
      </w:r>
      <w:r w:rsidR="00710E10" w:rsidRPr="002E35C9">
        <w:rPr>
          <w:szCs w:val="22"/>
        </w:rPr>
        <w:t xml:space="preserve"> direction régionale de l’ADEME</w:t>
      </w:r>
      <w:r w:rsidR="00F666AE">
        <w:rPr>
          <w:szCs w:val="22"/>
        </w:rPr>
        <w:t>.</w:t>
      </w:r>
    </w:p>
    <w:p w14:paraId="41B33CE4" w14:textId="4A6FD805" w:rsidR="00382E63" w:rsidRDefault="00382E63" w:rsidP="00F666AE">
      <w:pPr>
        <w:pBdr>
          <w:bottom w:val="single" w:sz="12" w:space="1" w:color="auto"/>
        </w:pBdr>
        <w:rPr>
          <w:szCs w:val="22"/>
        </w:rPr>
      </w:pPr>
    </w:p>
    <w:p w14:paraId="5843D1ED" w14:textId="23A5D535" w:rsidR="00382E63" w:rsidRDefault="00382E63" w:rsidP="00F666AE">
      <w:pPr>
        <w:rPr>
          <w:szCs w:val="22"/>
        </w:rPr>
      </w:pPr>
    </w:p>
    <w:p w14:paraId="2BF1164A" w14:textId="77777777" w:rsidR="00382E63" w:rsidRDefault="00382E63" w:rsidP="00F666AE">
      <w:pPr>
        <w:rPr>
          <w:szCs w:val="22"/>
        </w:rPr>
      </w:pPr>
    </w:p>
    <w:p w14:paraId="081218A5" w14:textId="77777777" w:rsidR="00F666AE" w:rsidRPr="002E35C9" w:rsidRDefault="00F666AE" w:rsidP="00F666AE">
      <w:pPr>
        <w:pStyle w:val="Titre1"/>
        <w:pageBreakBefore/>
        <w:ind w:left="284" w:hanging="284"/>
        <w:rPr>
          <w:sz w:val="24"/>
          <w:szCs w:val="24"/>
        </w:rPr>
      </w:pPr>
      <w:r w:rsidRPr="002E35C9">
        <w:rPr>
          <w:sz w:val="24"/>
          <w:szCs w:val="24"/>
        </w:rPr>
        <w:lastRenderedPageBreak/>
        <w:t>Description de l’opération</w:t>
      </w:r>
    </w:p>
    <w:p w14:paraId="39481E73" w14:textId="77777777" w:rsidR="00F666AE" w:rsidRDefault="00F666AE" w:rsidP="00F666AE">
      <w:pPr>
        <w:pStyle w:val="Titre2"/>
        <w:numPr>
          <w:ilvl w:val="0"/>
          <w:numId w:val="0"/>
        </w:numPr>
        <w:ind w:left="559"/>
        <w:rPr>
          <w:lang w:eastAsia="en-US"/>
        </w:rPr>
      </w:pPr>
    </w:p>
    <w:p w14:paraId="7EC0B752" w14:textId="2C731064" w:rsidR="00E45DCC" w:rsidRDefault="001612CD" w:rsidP="002E35C9">
      <w:pPr>
        <w:pStyle w:val="Titre2"/>
        <w:ind w:left="993" w:hanging="434"/>
        <w:rPr>
          <w:lang w:eastAsia="en-US"/>
        </w:rPr>
      </w:pPr>
      <w:r w:rsidRPr="001612CD">
        <w:rPr>
          <w:lang w:eastAsia="en-US"/>
        </w:rPr>
        <w:t>D</w:t>
      </w:r>
      <w:r>
        <w:rPr>
          <w:lang w:eastAsia="en-US"/>
        </w:rPr>
        <w:t>escription du projet</w:t>
      </w:r>
    </w:p>
    <w:p w14:paraId="55488640" w14:textId="77777777" w:rsidR="00AE07A2" w:rsidRPr="00AE07A2" w:rsidRDefault="00AE07A2" w:rsidP="00AE07A2">
      <w:pPr>
        <w:rPr>
          <w:lang w:eastAsia="en-US"/>
        </w:rPr>
      </w:pPr>
    </w:p>
    <w:p w14:paraId="38AE4C3A" w14:textId="1A6B95AA" w:rsidR="00E45DCC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1612CD">
        <w:rPr>
          <w:lang w:eastAsia="en-US"/>
        </w:rPr>
        <w:t xml:space="preserve"> (sauf si déjà détaillé </w:t>
      </w:r>
      <w:r w:rsidR="00AE07A2">
        <w:rPr>
          <w:lang w:eastAsia="en-US"/>
        </w:rPr>
        <w:t>sur la plateforme de dépôt)</w:t>
      </w:r>
    </w:p>
    <w:p w14:paraId="65B2076D" w14:textId="51E11C27" w:rsidR="00554F65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A2BE3">
        <w:rPr>
          <w:lang w:eastAsia="en-US"/>
        </w:rPr>
        <w:t xml:space="preserve"> Type d’appoint :</w:t>
      </w:r>
    </w:p>
    <w:p w14:paraId="78C1444C" w14:textId="4CF72449" w:rsidR="00554F65" w:rsidRDefault="00554F65" w:rsidP="00382E63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A2BE3">
        <w:rPr>
          <w:lang w:eastAsia="en-US"/>
        </w:rPr>
        <w:t xml:space="preserve"> </w:t>
      </w:r>
      <w:r w:rsidR="0099124D">
        <w:rPr>
          <w:lang w:eastAsia="en-US"/>
        </w:rPr>
        <w:t>Nombre de logements/lits :</w:t>
      </w:r>
    </w:p>
    <w:p w14:paraId="73858A02" w14:textId="77777777" w:rsidR="00554F65" w:rsidRPr="00E45DCC" w:rsidRDefault="00554F65" w:rsidP="002E35C9">
      <w:pPr>
        <w:ind w:left="993" w:hanging="434"/>
        <w:rPr>
          <w:lang w:eastAsia="en-US"/>
        </w:rPr>
      </w:pPr>
    </w:p>
    <w:p w14:paraId="48D3DAAF" w14:textId="382F193A" w:rsidR="0031306E" w:rsidRDefault="00A75FBF" w:rsidP="002E35C9">
      <w:pPr>
        <w:pStyle w:val="Titre2"/>
        <w:ind w:left="993" w:hanging="434"/>
        <w:rPr>
          <w:lang w:eastAsia="en-US"/>
        </w:rPr>
      </w:pPr>
      <w:bookmarkStart w:id="0" w:name="_Toc526500935"/>
      <w:r>
        <w:rPr>
          <w:lang w:eastAsia="en-US"/>
        </w:rPr>
        <w:t xml:space="preserve">Contexte </w:t>
      </w:r>
      <w:r w:rsidR="001612CD">
        <w:rPr>
          <w:lang w:eastAsia="en-US"/>
        </w:rPr>
        <w:t>du projet</w:t>
      </w:r>
    </w:p>
    <w:p w14:paraId="01E79606" w14:textId="77777777" w:rsidR="00AE07A2" w:rsidRPr="00AE07A2" w:rsidRDefault="00AE07A2" w:rsidP="00AE07A2">
      <w:pPr>
        <w:rPr>
          <w:lang w:eastAsia="en-US"/>
        </w:rPr>
      </w:pPr>
    </w:p>
    <w:p w14:paraId="78CC896C" w14:textId="6619FCDB" w:rsidR="00A75FBF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E07A2">
        <w:rPr>
          <w:lang w:eastAsia="en-US"/>
        </w:rPr>
        <w:t xml:space="preserve"> </w:t>
      </w:r>
      <w:r w:rsidR="00AE07A2">
        <w:rPr>
          <w:lang w:eastAsia="en-US"/>
        </w:rPr>
        <w:t>(sauf si déjà détaillé sur la plateforme de dépôt)</w:t>
      </w:r>
    </w:p>
    <w:p w14:paraId="59CF503B" w14:textId="7B1DD3D2" w:rsidR="00554F65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</w:p>
    <w:p w14:paraId="06FAB864" w14:textId="2D4B3F42" w:rsidR="00554F65" w:rsidRDefault="00554F65" w:rsidP="00382E63">
      <w:pPr>
        <w:ind w:left="993" w:hanging="434"/>
        <w:rPr>
          <w:lang w:eastAsia="en-US"/>
        </w:rPr>
      </w:pPr>
      <w:r>
        <w:rPr>
          <w:lang w:eastAsia="en-US"/>
        </w:rPr>
        <w:t>-</w:t>
      </w:r>
    </w:p>
    <w:p w14:paraId="23DE51C2" w14:textId="77777777" w:rsidR="00554F65" w:rsidRDefault="00554F65" w:rsidP="002E35C9">
      <w:pPr>
        <w:ind w:left="993" w:hanging="434"/>
        <w:rPr>
          <w:lang w:eastAsia="en-US"/>
        </w:rPr>
      </w:pPr>
    </w:p>
    <w:p w14:paraId="3AE8368C" w14:textId="7F8D94D4" w:rsidR="00A75FBF" w:rsidRDefault="00A75FBF" w:rsidP="002E35C9">
      <w:pPr>
        <w:pStyle w:val="Titre2"/>
        <w:ind w:left="993" w:hanging="434"/>
        <w:rPr>
          <w:lang w:eastAsia="en-US"/>
        </w:rPr>
      </w:pPr>
      <w:r>
        <w:rPr>
          <w:lang w:eastAsia="en-US"/>
        </w:rPr>
        <w:t>Planning et suivi de l’opération</w:t>
      </w:r>
    </w:p>
    <w:p w14:paraId="75938A57" w14:textId="77777777" w:rsidR="00AE07A2" w:rsidRPr="00AE07A2" w:rsidRDefault="00AE07A2" w:rsidP="00AE07A2">
      <w:pPr>
        <w:rPr>
          <w:lang w:eastAsia="en-US"/>
        </w:rPr>
      </w:pPr>
    </w:p>
    <w:p w14:paraId="6E3F6A0E" w14:textId="5940364A" w:rsidR="005831FC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E07A2">
        <w:rPr>
          <w:lang w:eastAsia="en-US"/>
        </w:rPr>
        <w:t xml:space="preserve"> date de démarrage de l’audit :</w:t>
      </w:r>
    </w:p>
    <w:p w14:paraId="03293702" w14:textId="2524DB01" w:rsidR="00554F65" w:rsidRDefault="00554F65" w:rsidP="002E35C9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E07A2">
        <w:rPr>
          <w:lang w:eastAsia="en-US"/>
        </w:rPr>
        <w:t xml:space="preserve"> rendu de l’audit :</w:t>
      </w:r>
    </w:p>
    <w:p w14:paraId="30C98452" w14:textId="17896B5E" w:rsidR="00554F65" w:rsidRDefault="00554F65" w:rsidP="00382E63">
      <w:pPr>
        <w:ind w:left="993" w:hanging="434"/>
        <w:rPr>
          <w:lang w:eastAsia="en-US"/>
        </w:rPr>
      </w:pPr>
      <w:r>
        <w:rPr>
          <w:lang w:eastAsia="en-US"/>
        </w:rPr>
        <w:t>-</w:t>
      </w:r>
      <w:r w:rsidR="00AE07A2">
        <w:rPr>
          <w:lang w:eastAsia="en-US"/>
        </w:rPr>
        <w:t xml:space="preserve"> démarrage des travaux :</w:t>
      </w:r>
    </w:p>
    <w:p w14:paraId="3B2E3C6C" w14:textId="355A757D" w:rsidR="00AE07A2" w:rsidRDefault="00AE07A2" w:rsidP="00382E63">
      <w:pPr>
        <w:ind w:left="993" w:hanging="434"/>
        <w:rPr>
          <w:lang w:eastAsia="en-US"/>
        </w:rPr>
      </w:pPr>
      <w:r>
        <w:rPr>
          <w:lang w:eastAsia="en-US"/>
        </w:rPr>
        <w:t>- mise en service :</w:t>
      </w:r>
    </w:p>
    <w:p w14:paraId="6A59FDAC" w14:textId="11499BEB" w:rsidR="00AE07A2" w:rsidRDefault="00AE07A2" w:rsidP="00382E63">
      <w:pPr>
        <w:ind w:left="993" w:hanging="434"/>
        <w:rPr>
          <w:lang w:eastAsia="en-US"/>
        </w:rPr>
      </w:pPr>
      <w:r>
        <w:rPr>
          <w:lang w:eastAsia="en-US"/>
        </w:rPr>
        <w:t>- fin de période de mise en service dynamique (3 à 6 mois) :</w:t>
      </w:r>
    </w:p>
    <w:p w14:paraId="73C245AD" w14:textId="77777777" w:rsidR="00554F65" w:rsidRDefault="00554F65" w:rsidP="002E35C9">
      <w:pPr>
        <w:ind w:left="993" w:hanging="434"/>
        <w:rPr>
          <w:lang w:eastAsia="en-US"/>
        </w:rPr>
      </w:pPr>
    </w:p>
    <w:p w14:paraId="0C159A57" w14:textId="26370B54" w:rsidR="005831FC" w:rsidRPr="005831FC" w:rsidRDefault="005831FC" w:rsidP="002E35C9">
      <w:pPr>
        <w:pStyle w:val="Titre2"/>
        <w:ind w:left="993" w:hanging="434"/>
        <w:rPr>
          <w:lang w:eastAsia="en-US"/>
        </w:rPr>
      </w:pPr>
      <w:r>
        <w:rPr>
          <w:lang w:eastAsia="en-US"/>
        </w:rPr>
        <w:t>Cahier des charges</w:t>
      </w:r>
    </w:p>
    <w:p w14:paraId="5CB8FFE1" w14:textId="77777777" w:rsidR="005831FC" w:rsidRDefault="005831FC" w:rsidP="005831FC">
      <w:pPr>
        <w:pStyle w:val="Paragraphedeliste"/>
        <w:rPr>
          <w:lang w:eastAsia="en-US"/>
        </w:rPr>
      </w:pPr>
    </w:p>
    <w:p w14:paraId="4D10E1C1" w14:textId="7DB093E6" w:rsidR="005831FC" w:rsidRPr="00716EBC" w:rsidRDefault="00716EBC" w:rsidP="00716EBC">
      <w:pPr>
        <w:pStyle w:val="Paragraphedeliste"/>
        <w:numPr>
          <w:ilvl w:val="0"/>
          <w:numId w:val="4"/>
        </w:numPr>
        <w:tabs>
          <w:tab w:val="left" w:leader="dot" w:pos="10206"/>
        </w:tabs>
        <w:jc w:val="left"/>
        <w:rPr>
          <w:bCs/>
          <w:szCs w:val="22"/>
        </w:rPr>
      </w:pPr>
      <w:r>
        <w:rPr>
          <w:bCs/>
          <w:szCs w:val="22"/>
        </w:rPr>
        <w:t>Phase 3, signature prévisionnelle d’un CPE</w:t>
      </w:r>
      <w:r w:rsidR="005831FC" w:rsidRPr="00716EBC">
        <w:rPr>
          <w:bCs/>
          <w:szCs w:val="22"/>
        </w:rPr>
        <w:t xml:space="preserve"> : </w:t>
      </w:r>
      <w:r w:rsidR="005831FC" w:rsidRPr="005831FC">
        <w:sym w:font="Wingdings" w:char="F06F"/>
      </w:r>
      <w:r w:rsidR="005831FC" w:rsidRPr="00716EBC">
        <w:rPr>
          <w:bCs/>
          <w:szCs w:val="22"/>
        </w:rPr>
        <w:t xml:space="preserve"> oui       </w:t>
      </w:r>
      <w:r w:rsidR="005831FC" w:rsidRPr="005831FC">
        <w:sym w:font="Wingdings" w:char="F06F"/>
      </w:r>
      <w:r w:rsidR="005831FC" w:rsidRPr="00716EBC">
        <w:rPr>
          <w:bCs/>
          <w:szCs w:val="22"/>
        </w:rPr>
        <w:t xml:space="preserve"> non</w:t>
      </w:r>
    </w:p>
    <w:p w14:paraId="247A6A89" w14:textId="224D445F" w:rsidR="005831FC" w:rsidRDefault="005831FC" w:rsidP="005831FC">
      <w:pPr>
        <w:tabs>
          <w:tab w:val="left" w:leader="dot" w:pos="10206"/>
        </w:tabs>
        <w:jc w:val="left"/>
        <w:rPr>
          <w:bCs/>
          <w:szCs w:val="22"/>
        </w:rPr>
      </w:pPr>
    </w:p>
    <w:p w14:paraId="54BB80FC" w14:textId="1389C31F" w:rsidR="006A0AD6" w:rsidRDefault="00716EBC" w:rsidP="002E35C9">
      <w:pPr>
        <w:tabs>
          <w:tab w:val="left" w:leader="dot" w:pos="10206"/>
        </w:tabs>
        <w:ind w:left="559"/>
        <w:jc w:val="left"/>
        <w:rPr>
          <w:bCs/>
          <w:szCs w:val="22"/>
        </w:rPr>
      </w:pPr>
      <w:r>
        <w:rPr>
          <w:b/>
          <w:bCs/>
          <w:szCs w:val="22"/>
        </w:rPr>
        <w:t>1.5 Critère</w:t>
      </w:r>
      <w:r w:rsidR="001612CD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 d’éligibilité</w:t>
      </w:r>
    </w:p>
    <w:p w14:paraId="1450B051" w14:textId="77777777" w:rsidR="006A0AD6" w:rsidRDefault="006A0AD6" w:rsidP="002E35C9">
      <w:pPr>
        <w:tabs>
          <w:tab w:val="left" w:leader="dot" w:pos="10206"/>
        </w:tabs>
        <w:ind w:left="559"/>
        <w:jc w:val="left"/>
        <w:rPr>
          <w:bCs/>
          <w:szCs w:val="22"/>
        </w:rPr>
      </w:pPr>
    </w:p>
    <w:p w14:paraId="0944B5AD" w14:textId="65037888" w:rsidR="005831FC" w:rsidRDefault="00716EBC" w:rsidP="00716EBC">
      <w:pPr>
        <w:pStyle w:val="Paragraphedeliste"/>
        <w:numPr>
          <w:ilvl w:val="0"/>
          <w:numId w:val="3"/>
        </w:numPr>
        <w:tabs>
          <w:tab w:val="left" w:leader="dot" w:pos="10206"/>
        </w:tabs>
        <w:jc w:val="left"/>
        <w:rPr>
          <w:bCs/>
          <w:szCs w:val="22"/>
        </w:rPr>
      </w:pPr>
      <w:r>
        <w:rPr>
          <w:bCs/>
          <w:szCs w:val="22"/>
        </w:rPr>
        <w:t xml:space="preserve">Surfaces de(s) installation(s) (m²) : </w:t>
      </w:r>
      <w:r w:rsidR="00AE07A2">
        <w:rPr>
          <w:bCs/>
          <w:szCs w:val="22"/>
        </w:rPr>
        <w:t xml:space="preserve">____________ ; &gt; à 25 m² </w:t>
      </w:r>
      <w:r w:rsidR="00AE07A2" w:rsidRPr="005831FC">
        <w:sym w:font="Wingdings" w:char="F06F"/>
      </w:r>
      <w:r w:rsidR="00AE07A2" w:rsidRPr="00716EBC">
        <w:rPr>
          <w:bCs/>
          <w:szCs w:val="22"/>
        </w:rPr>
        <w:t xml:space="preserve"> oui       </w:t>
      </w:r>
      <w:r w:rsidR="00AE07A2" w:rsidRPr="005831FC">
        <w:sym w:font="Wingdings" w:char="F06F"/>
      </w:r>
      <w:r w:rsidR="00AE07A2" w:rsidRPr="00716EBC">
        <w:rPr>
          <w:bCs/>
          <w:szCs w:val="22"/>
        </w:rPr>
        <w:t xml:space="preserve"> non</w:t>
      </w:r>
    </w:p>
    <w:p w14:paraId="2181E4FD" w14:textId="7EC5A241" w:rsidR="00716EBC" w:rsidRDefault="00716EBC" w:rsidP="00716EBC">
      <w:pPr>
        <w:pStyle w:val="Paragraphedeliste"/>
        <w:numPr>
          <w:ilvl w:val="0"/>
          <w:numId w:val="3"/>
        </w:numPr>
        <w:tabs>
          <w:tab w:val="left" w:leader="dot" w:pos="10206"/>
        </w:tabs>
        <w:jc w:val="left"/>
        <w:rPr>
          <w:bCs/>
          <w:szCs w:val="22"/>
        </w:rPr>
      </w:pPr>
      <w:r>
        <w:rPr>
          <w:bCs/>
          <w:szCs w:val="22"/>
        </w:rPr>
        <w:t>Date de mise en service de(s) installation(s) :</w:t>
      </w:r>
      <w:r w:rsidR="00AE07A2">
        <w:rPr>
          <w:bCs/>
          <w:szCs w:val="22"/>
        </w:rPr>
        <w:t> _____________</w:t>
      </w:r>
      <w:proofErr w:type="gramStart"/>
      <w:r w:rsidR="00AE07A2">
        <w:rPr>
          <w:bCs/>
          <w:szCs w:val="22"/>
        </w:rPr>
        <w:t>_;</w:t>
      </w:r>
      <w:proofErr w:type="gramEnd"/>
      <w:r w:rsidR="00AE07A2">
        <w:rPr>
          <w:bCs/>
          <w:szCs w:val="22"/>
        </w:rPr>
        <w:t xml:space="preserve"> moins de 20 ans </w:t>
      </w:r>
      <w:r w:rsidR="00AE07A2" w:rsidRPr="005831FC">
        <w:sym w:font="Wingdings" w:char="F06F"/>
      </w:r>
      <w:r w:rsidR="00AE07A2" w:rsidRPr="00716EBC">
        <w:rPr>
          <w:bCs/>
          <w:szCs w:val="22"/>
        </w:rPr>
        <w:t xml:space="preserve"> oui       </w:t>
      </w:r>
      <w:r w:rsidR="00AE07A2" w:rsidRPr="005831FC">
        <w:sym w:font="Wingdings" w:char="F06F"/>
      </w:r>
      <w:r w:rsidR="00AE07A2" w:rsidRPr="00716EBC">
        <w:rPr>
          <w:bCs/>
          <w:szCs w:val="22"/>
        </w:rPr>
        <w:t xml:space="preserve"> non</w:t>
      </w:r>
    </w:p>
    <w:p w14:paraId="01622F05" w14:textId="3B6284CE" w:rsidR="00716EBC" w:rsidRDefault="00716EBC" w:rsidP="00716EBC">
      <w:pPr>
        <w:pStyle w:val="Paragraphedeliste"/>
        <w:numPr>
          <w:ilvl w:val="0"/>
          <w:numId w:val="3"/>
        </w:numPr>
        <w:tabs>
          <w:tab w:val="left" w:leader="dot" w:pos="10206"/>
        </w:tabs>
        <w:jc w:val="left"/>
        <w:rPr>
          <w:bCs/>
          <w:szCs w:val="22"/>
        </w:rPr>
      </w:pPr>
      <w:r>
        <w:rPr>
          <w:bCs/>
          <w:szCs w:val="22"/>
        </w:rPr>
        <w:t>Suivant le cas retenu :</w:t>
      </w:r>
    </w:p>
    <w:p w14:paraId="4644256F" w14:textId="1E1324D0" w:rsidR="006A0AD6" w:rsidRDefault="00716EBC" w:rsidP="00716EBC">
      <w:pPr>
        <w:pStyle w:val="Paragraphedeliste"/>
        <w:tabs>
          <w:tab w:val="left" w:leader="dot" w:pos="10206"/>
        </w:tabs>
        <w:ind w:left="919"/>
        <w:jc w:val="left"/>
        <w:rPr>
          <w:bCs/>
          <w:szCs w:val="22"/>
        </w:rPr>
      </w:pPr>
      <w:r>
        <w:rPr>
          <w:bCs/>
          <w:szCs w:val="22"/>
        </w:rPr>
        <w:t xml:space="preserve">Qualification prestataire d’étude OPQIBI 20.14 ou équivalent : </w:t>
      </w:r>
      <w:r w:rsidRPr="005831FC">
        <w:sym w:font="Wingdings" w:char="F06F"/>
      </w:r>
      <w:r w:rsidRPr="00716EBC">
        <w:rPr>
          <w:bCs/>
          <w:szCs w:val="22"/>
        </w:rPr>
        <w:t xml:space="preserve"> oui       </w:t>
      </w:r>
      <w:r w:rsidRPr="005831FC">
        <w:sym w:font="Wingdings" w:char="F06F"/>
      </w:r>
      <w:r w:rsidRPr="00716EBC">
        <w:rPr>
          <w:bCs/>
          <w:szCs w:val="22"/>
        </w:rPr>
        <w:t xml:space="preserve"> non</w:t>
      </w:r>
    </w:p>
    <w:p w14:paraId="7C8FBFEB" w14:textId="52E7EE5F" w:rsidR="00382E63" w:rsidRDefault="00716EBC" w:rsidP="00716EBC">
      <w:pPr>
        <w:pStyle w:val="Paragraphedeliste"/>
        <w:tabs>
          <w:tab w:val="left" w:leader="dot" w:pos="10206"/>
        </w:tabs>
        <w:ind w:left="919"/>
        <w:jc w:val="left"/>
        <w:rPr>
          <w:bCs/>
          <w:szCs w:val="22"/>
        </w:rPr>
      </w:pPr>
      <w:r>
        <w:rPr>
          <w:bCs/>
          <w:szCs w:val="22"/>
        </w:rPr>
        <w:t>Qualification installateur </w:t>
      </w:r>
      <w:proofErr w:type="spellStart"/>
      <w:r>
        <w:rPr>
          <w:bCs/>
          <w:szCs w:val="22"/>
        </w:rPr>
        <w:t>Qualisol</w:t>
      </w:r>
      <w:proofErr w:type="spellEnd"/>
      <w:r>
        <w:rPr>
          <w:bCs/>
          <w:szCs w:val="22"/>
        </w:rPr>
        <w:t xml:space="preserve"> Collectif : </w:t>
      </w:r>
      <w:r w:rsidRPr="005831FC">
        <w:sym w:font="Wingdings" w:char="F06F"/>
      </w:r>
      <w:r w:rsidRPr="00716EBC">
        <w:rPr>
          <w:bCs/>
          <w:szCs w:val="22"/>
        </w:rPr>
        <w:t xml:space="preserve"> oui       </w:t>
      </w:r>
      <w:r w:rsidRPr="005831FC">
        <w:sym w:font="Wingdings" w:char="F06F"/>
      </w:r>
      <w:r w:rsidRPr="00716EBC">
        <w:rPr>
          <w:bCs/>
          <w:szCs w:val="22"/>
        </w:rPr>
        <w:t xml:space="preserve"> non</w:t>
      </w:r>
    </w:p>
    <w:p w14:paraId="56A78D6D" w14:textId="521A6BF9" w:rsidR="00716EBC" w:rsidRPr="005831FC" w:rsidRDefault="00716EBC" w:rsidP="00716EBC">
      <w:pPr>
        <w:pStyle w:val="Paragraphedeliste"/>
        <w:tabs>
          <w:tab w:val="left" w:leader="dot" w:pos="10206"/>
        </w:tabs>
        <w:ind w:left="919"/>
        <w:jc w:val="left"/>
        <w:rPr>
          <w:bCs/>
          <w:szCs w:val="22"/>
        </w:rPr>
      </w:pPr>
      <w:r>
        <w:rPr>
          <w:bCs/>
          <w:szCs w:val="22"/>
        </w:rPr>
        <w:t xml:space="preserve">Formation SOCOL exploitant : </w:t>
      </w:r>
      <w:r w:rsidRPr="005831FC">
        <w:sym w:font="Wingdings" w:char="F06F"/>
      </w:r>
      <w:r w:rsidRPr="00716EBC">
        <w:rPr>
          <w:bCs/>
          <w:szCs w:val="22"/>
        </w:rPr>
        <w:t xml:space="preserve"> oui       </w:t>
      </w:r>
      <w:r w:rsidRPr="005831FC">
        <w:sym w:font="Wingdings" w:char="F06F"/>
      </w:r>
      <w:r w:rsidRPr="00716EBC">
        <w:rPr>
          <w:bCs/>
          <w:szCs w:val="22"/>
        </w:rPr>
        <w:t xml:space="preserve"> non</w:t>
      </w:r>
    </w:p>
    <w:bookmarkEnd w:id="0"/>
    <w:p w14:paraId="5B7C099E" w14:textId="77777777" w:rsidR="00072CC3" w:rsidRPr="006A0AD6" w:rsidRDefault="00072CC3" w:rsidP="00072CC3">
      <w:pPr>
        <w:pStyle w:val="Titre1"/>
        <w:ind w:left="284" w:hanging="284"/>
        <w:rPr>
          <w:sz w:val="24"/>
          <w:szCs w:val="24"/>
        </w:rPr>
      </w:pPr>
      <w:r w:rsidRPr="006A0AD6">
        <w:rPr>
          <w:sz w:val="24"/>
          <w:szCs w:val="24"/>
        </w:rPr>
        <w:t xml:space="preserve">Engagements liés </w:t>
      </w:r>
      <w:r>
        <w:rPr>
          <w:sz w:val="24"/>
          <w:szCs w:val="24"/>
        </w:rPr>
        <w:t>au choix du prestataire</w:t>
      </w:r>
    </w:p>
    <w:p w14:paraId="4089D53B" w14:textId="07B1538D" w:rsidR="00072CC3" w:rsidRPr="00382E63" w:rsidRDefault="00072CC3" w:rsidP="00382E63">
      <w:pPr>
        <w:spacing w:line="360" w:lineRule="auto"/>
        <w:jc w:val="left"/>
        <w:rPr>
          <w:sz w:val="16"/>
          <w:szCs w:val="16"/>
          <w:lang w:eastAsia="en-US"/>
        </w:rPr>
      </w:pPr>
    </w:p>
    <w:p w14:paraId="02C60251" w14:textId="77777777" w:rsidR="00072CC3" w:rsidRDefault="00072CC3" w:rsidP="00072CC3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 Cocher la case après avoir lu le texte ci-dessous</w:t>
      </w:r>
    </w:p>
    <w:p w14:paraId="015394A7" w14:textId="77777777" w:rsidR="00072CC3" w:rsidRPr="00185800" w:rsidRDefault="00072CC3" w:rsidP="00072CC3">
      <w:pPr>
        <w:shd w:val="clear" w:color="auto" w:fill="D9D9D9" w:themeFill="background1" w:themeFillShade="D9"/>
        <w:rPr>
          <w:bCs/>
          <w:i/>
          <w:smallCaps/>
        </w:rPr>
      </w:pPr>
    </w:p>
    <w:p w14:paraId="7E7A791F" w14:textId="77777777" w:rsidR="00072CC3" w:rsidRDefault="00072CC3" w:rsidP="00072CC3">
      <w:pPr>
        <w:rPr>
          <w:sz w:val="20"/>
        </w:rPr>
      </w:pPr>
    </w:p>
    <w:p w14:paraId="3B85A2C7" w14:textId="77777777" w:rsidR="00072CC3" w:rsidRPr="00B4116C" w:rsidRDefault="00072CC3" w:rsidP="00072CC3">
      <w:pPr>
        <w:pStyle w:val="Commentaire"/>
        <w:rPr>
          <w:sz w:val="22"/>
          <w:szCs w:val="22"/>
        </w:rPr>
      </w:pPr>
      <w:r w:rsidRPr="003E5B72">
        <w:rPr>
          <w:lang w:eastAsia="en-US"/>
        </w:rPr>
        <w:sym w:font="Wingdings" w:char="F0A8"/>
      </w:r>
      <w:r>
        <w:rPr>
          <w:lang w:eastAsia="en-US"/>
        </w:rPr>
        <w:t xml:space="preserve">  </w:t>
      </w:r>
      <w:r w:rsidRPr="00B4116C">
        <w:rPr>
          <w:sz w:val="22"/>
          <w:szCs w:val="22"/>
        </w:rPr>
        <w:t xml:space="preserve">En cochant cette case, je m’engage à recourir à un prestataire qui agit en toute intégrité et indépendance de jugement : </w:t>
      </w:r>
    </w:p>
    <w:p w14:paraId="10C27128" w14:textId="77777777" w:rsidR="00072CC3" w:rsidRPr="00B4116C" w:rsidRDefault="00072CC3" w:rsidP="00716EBC">
      <w:pPr>
        <w:pStyle w:val="Commentaire"/>
        <w:numPr>
          <w:ilvl w:val="0"/>
          <w:numId w:val="2"/>
        </w:numPr>
        <w:rPr>
          <w:sz w:val="22"/>
          <w:szCs w:val="22"/>
        </w:rPr>
      </w:pPr>
      <w:r w:rsidRPr="00B4116C">
        <w:rPr>
          <w:sz w:val="22"/>
          <w:szCs w:val="22"/>
        </w:rPr>
        <w:t>Avec lequel je n’ai aucun lien capitalistique ou fonctionnel ou sur lequel je n’exerce aucune influence dominante dans la prise de décision, directement ou par personne physique interposée,</w:t>
      </w:r>
    </w:p>
    <w:p w14:paraId="0E7BBC3D" w14:textId="77777777" w:rsidR="00072CC3" w:rsidRPr="00B4116C" w:rsidRDefault="00072CC3" w:rsidP="00716EBC">
      <w:pPr>
        <w:pStyle w:val="Commentaire"/>
        <w:numPr>
          <w:ilvl w:val="0"/>
          <w:numId w:val="2"/>
        </w:numPr>
        <w:rPr>
          <w:sz w:val="22"/>
          <w:szCs w:val="22"/>
        </w:rPr>
      </w:pPr>
      <w:r w:rsidRPr="00B4116C">
        <w:rPr>
          <w:sz w:val="22"/>
          <w:szCs w:val="22"/>
        </w:rPr>
        <w:t>Qui n’a pas d’intérêt particulier dans la vente, fabrication, installation, utilisation ou maintenance des objets, procédés, technologies, services, etc. sur lesquels porte l’étude.</w:t>
      </w:r>
    </w:p>
    <w:p w14:paraId="7037C42B" w14:textId="1BC8E6B7" w:rsidR="00382E63" w:rsidRDefault="00072CC3" w:rsidP="00072CC3">
      <w:pPr>
        <w:rPr>
          <w:sz w:val="20"/>
        </w:rPr>
      </w:pPr>
      <w:r>
        <w:t>Dans le cas contraire, indiquer ci-dessous les compétences, qualifications, disponibilités du prestataire nécessaires à la réalisation de l’étude justifiant la non application de cette exigence d’indépendance.</w:t>
      </w:r>
    </w:p>
    <w:sectPr w:rsidR="00382E63" w:rsidSect="00B710BB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1D2" w14:textId="77777777" w:rsidR="00A075D9" w:rsidRDefault="00A075D9" w:rsidP="00011508">
      <w:r>
        <w:separator/>
      </w:r>
    </w:p>
  </w:endnote>
  <w:endnote w:type="continuationSeparator" w:id="0">
    <w:p w14:paraId="77B2BCCB" w14:textId="77777777" w:rsidR="00A075D9" w:rsidRDefault="00A075D9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1B8" w14:textId="2B2D5305" w:rsidR="00445DA2" w:rsidRDefault="005E69B7">
    <w:pPr>
      <w:pStyle w:val="Pieddepage"/>
    </w:pPr>
    <w:r>
      <w:rPr>
        <w:smallCaps/>
        <w:sz w:val="16"/>
        <w:szCs w:val="16"/>
      </w:rPr>
      <w:t>ADEME - 01/2018</w:t>
    </w:r>
    <w:r w:rsidR="00445DA2">
      <w:rPr>
        <w:smallCaps/>
        <w:sz w:val="16"/>
        <w:szCs w:val="16"/>
      </w:rPr>
      <w:tab/>
    </w:r>
    <w:r w:rsidR="00445DA2" w:rsidRPr="009C1790">
      <w:rPr>
        <w:rStyle w:val="Numrodepage"/>
        <w:sz w:val="16"/>
        <w:szCs w:val="16"/>
      </w:rPr>
      <w:fldChar w:fldCharType="begin"/>
    </w:r>
    <w:r w:rsidR="00445DA2" w:rsidRPr="009C1790">
      <w:rPr>
        <w:rStyle w:val="Numrodepage"/>
        <w:sz w:val="16"/>
        <w:szCs w:val="16"/>
      </w:rPr>
      <w:instrText xml:space="preserve"> PAGE </w:instrText>
    </w:r>
    <w:r w:rsidR="00445DA2" w:rsidRPr="009C1790">
      <w:rPr>
        <w:rStyle w:val="Numrodepage"/>
        <w:sz w:val="16"/>
        <w:szCs w:val="16"/>
      </w:rPr>
      <w:fldChar w:fldCharType="separate"/>
    </w:r>
    <w:r w:rsidR="00716EBC">
      <w:rPr>
        <w:rStyle w:val="Numrodepage"/>
        <w:noProof/>
        <w:sz w:val="16"/>
        <w:szCs w:val="16"/>
      </w:rPr>
      <w:t>2</w:t>
    </w:r>
    <w:r w:rsidR="00445DA2" w:rsidRPr="009C1790">
      <w:rPr>
        <w:rStyle w:val="Numrodepage"/>
        <w:sz w:val="16"/>
        <w:szCs w:val="16"/>
      </w:rPr>
      <w:fldChar w:fldCharType="end"/>
    </w:r>
    <w:r w:rsidR="00445DA2" w:rsidRPr="009C1790">
      <w:rPr>
        <w:rStyle w:val="Numrodepage"/>
        <w:sz w:val="16"/>
        <w:szCs w:val="16"/>
      </w:rPr>
      <w:t>/</w:t>
    </w:r>
    <w:r w:rsidR="00445DA2" w:rsidRPr="009C1790">
      <w:rPr>
        <w:rStyle w:val="Numrodepage"/>
        <w:sz w:val="16"/>
        <w:szCs w:val="16"/>
      </w:rPr>
      <w:fldChar w:fldCharType="begin"/>
    </w:r>
    <w:r w:rsidR="00445DA2" w:rsidRPr="009C1790">
      <w:rPr>
        <w:rStyle w:val="Numrodepage"/>
        <w:sz w:val="16"/>
        <w:szCs w:val="16"/>
      </w:rPr>
      <w:instrText xml:space="preserve"> NUMPAGES </w:instrText>
    </w:r>
    <w:r w:rsidR="00445DA2" w:rsidRPr="009C1790">
      <w:rPr>
        <w:rStyle w:val="Numrodepage"/>
        <w:sz w:val="16"/>
        <w:szCs w:val="16"/>
      </w:rPr>
      <w:fldChar w:fldCharType="separate"/>
    </w:r>
    <w:r w:rsidR="00716EBC">
      <w:rPr>
        <w:rStyle w:val="Numrodepage"/>
        <w:noProof/>
        <w:sz w:val="16"/>
        <w:szCs w:val="16"/>
      </w:rPr>
      <w:t>4</w:t>
    </w:r>
    <w:r w:rsidR="00445DA2" w:rsidRPr="009C1790">
      <w:rPr>
        <w:rStyle w:val="Numrodepage"/>
        <w:sz w:val="16"/>
        <w:szCs w:val="16"/>
      </w:rPr>
      <w:fldChar w:fldCharType="end"/>
    </w:r>
  </w:p>
  <w:p w14:paraId="2F322566" w14:textId="77777777" w:rsidR="00445DA2" w:rsidRDefault="00445D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51D0" w14:textId="77777777" w:rsidR="00A075D9" w:rsidRDefault="00A075D9" w:rsidP="00011508">
      <w:r>
        <w:separator/>
      </w:r>
    </w:p>
  </w:footnote>
  <w:footnote w:type="continuationSeparator" w:id="0">
    <w:p w14:paraId="27AF33E3" w14:textId="77777777" w:rsidR="00A075D9" w:rsidRDefault="00A075D9" w:rsidP="0001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42A9"/>
    <w:multiLevelType w:val="hybridMultilevel"/>
    <w:tmpl w:val="6938E2E8"/>
    <w:lvl w:ilvl="0" w:tplc="AAA638F4">
      <w:start w:val="1"/>
      <w:numFmt w:val="bullet"/>
      <w:lvlText w:val="-"/>
      <w:lvlJc w:val="left"/>
      <w:pPr>
        <w:ind w:left="91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22013A46"/>
    <w:multiLevelType w:val="hybridMultilevel"/>
    <w:tmpl w:val="73944F64"/>
    <w:lvl w:ilvl="0" w:tplc="B3287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395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569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F396A"/>
    <w:multiLevelType w:val="hybridMultilevel"/>
    <w:tmpl w:val="C2EA3A62"/>
    <w:lvl w:ilvl="0" w:tplc="E940CB7A">
      <w:start w:val="1"/>
      <w:numFmt w:val="bullet"/>
      <w:lvlText w:val="-"/>
      <w:lvlJc w:val="left"/>
      <w:pPr>
        <w:ind w:left="91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2068991297">
    <w:abstractNumId w:val="2"/>
  </w:num>
  <w:num w:numId="2" w16cid:durableId="1721783702">
    <w:abstractNumId w:val="1"/>
  </w:num>
  <w:num w:numId="3" w16cid:durableId="1921140263">
    <w:abstractNumId w:val="0"/>
  </w:num>
  <w:num w:numId="4" w16cid:durableId="14436452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08"/>
    <w:rsid w:val="00011457"/>
    <w:rsid w:val="00011508"/>
    <w:rsid w:val="00035C1B"/>
    <w:rsid w:val="00046AD4"/>
    <w:rsid w:val="00072CC3"/>
    <w:rsid w:val="000C36CD"/>
    <w:rsid w:val="000D7573"/>
    <w:rsid w:val="000E775B"/>
    <w:rsid w:val="0010073C"/>
    <w:rsid w:val="001122EA"/>
    <w:rsid w:val="00123989"/>
    <w:rsid w:val="00125C59"/>
    <w:rsid w:val="001340CF"/>
    <w:rsid w:val="00135457"/>
    <w:rsid w:val="0016060F"/>
    <w:rsid w:val="001612CD"/>
    <w:rsid w:val="001772AB"/>
    <w:rsid w:val="001C0336"/>
    <w:rsid w:val="001D0B1C"/>
    <w:rsid w:val="001D7D50"/>
    <w:rsid w:val="001E2C5F"/>
    <w:rsid w:val="00201AE9"/>
    <w:rsid w:val="002043A9"/>
    <w:rsid w:val="00216623"/>
    <w:rsid w:val="00263119"/>
    <w:rsid w:val="0029256F"/>
    <w:rsid w:val="002A7F40"/>
    <w:rsid w:val="002B5035"/>
    <w:rsid w:val="002D108B"/>
    <w:rsid w:val="002D4E20"/>
    <w:rsid w:val="002E2579"/>
    <w:rsid w:val="002E35C9"/>
    <w:rsid w:val="002F5AFD"/>
    <w:rsid w:val="0031306E"/>
    <w:rsid w:val="003508F7"/>
    <w:rsid w:val="00371BBA"/>
    <w:rsid w:val="00376C4F"/>
    <w:rsid w:val="00382E63"/>
    <w:rsid w:val="003B7336"/>
    <w:rsid w:val="003C18ED"/>
    <w:rsid w:val="003E6FAF"/>
    <w:rsid w:val="00405F98"/>
    <w:rsid w:val="00422E6E"/>
    <w:rsid w:val="00432EEF"/>
    <w:rsid w:val="00445DA2"/>
    <w:rsid w:val="0045078A"/>
    <w:rsid w:val="004E0551"/>
    <w:rsid w:val="0051086C"/>
    <w:rsid w:val="0054209C"/>
    <w:rsid w:val="00547408"/>
    <w:rsid w:val="005520AA"/>
    <w:rsid w:val="00554F65"/>
    <w:rsid w:val="00561289"/>
    <w:rsid w:val="00571F59"/>
    <w:rsid w:val="005831FC"/>
    <w:rsid w:val="005A0424"/>
    <w:rsid w:val="005A4204"/>
    <w:rsid w:val="005A4418"/>
    <w:rsid w:val="005A7578"/>
    <w:rsid w:val="005C1154"/>
    <w:rsid w:val="005C2471"/>
    <w:rsid w:val="005C70EE"/>
    <w:rsid w:val="005E0076"/>
    <w:rsid w:val="005E288E"/>
    <w:rsid w:val="005E69B7"/>
    <w:rsid w:val="00620B91"/>
    <w:rsid w:val="00631720"/>
    <w:rsid w:val="00652403"/>
    <w:rsid w:val="00657BBE"/>
    <w:rsid w:val="00674045"/>
    <w:rsid w:val="0067747F"/>
    <w:rsid w:val="006A0AD6"/>
    <w:rsid w:val="006A212D"/>
    <w:rsid w:val="006F7D08"/>
    <w:rsid w:val="00710E10"/>
    <w:rsid w:val="00716EBC"/>
    <w:rsid w:val="007174BB"/>
    <w:rsid w:val="00755FA9"/>
    <w:rsid w:val="007569B4"/>
    <w:rsid w:val="00773034"/>
    <w:rsid w:val="007C1F30"/>
    <w:rsid w:val="007F6A3E"/>
    <w:rsid w:val="00802663"/>
    <w:rsid w:val="00803697"/>
    <w:rsid w:val="0084163F"/>
    <w:rsid w:val="0087780B"/>
    <w:rsid w:val="008B0C15"/>
    <w:rsid w:val="008C1D75"/>
    <w:rsid w:val="00910DAD"/>
    <w:rsid w:val="009174DA"/>
    <w:rsid w:val="0093529D"/>
    <w:rsid w:val="0099124D"/>
    <w:rsid w:val="009A764A"/>
    <w:rsid w:val="009C4016"/>
    <w:rsid w:val="009C43CE"/>
    <w:rsid w:val="009D2CAE"/>
    <w:rsid w:val="00A03C33"/>
    <w:rsid w:val="00A075D9"/>
    <w:rsid w:val="00A1616C"/>
    <w:rsid w:val="00A42956"/>
    <w:rsid w:val="00A6361A"/>
    <w:rsid w:val="00A7522B"/>
    <w:rsid w:val="00A75FBF"/>
    <w:rsid w:val="00AA2BE3"/>
    <w:rsid w:val="00AD3B9A"/>
    <w:rsid w:val="00AE07A2"/>
    <w:rsid w:val="00AE7C72"/>
    <w:rsid w:val="00B14D5B"/>
    <w:rsid w:val="00B479BD"/>
    <w:rsid w:val="00B51C61"/>
    <w:rsid w:val="00B61890"/>
    <w:rsid w:val="00B65AF6"/>
    <w:rsid w:val="00B710BB"/>
    <w:rsid w:val="00BB41CE"/>
    <w:rsid w:val="00C01037"/>
    <w:rsid w:val="00C012EB"/>
    <w:rsid w:val="00C01B6F"/>
    <w:rsid w:val="00C06695"/>
    <w:rsid w:val="00C10334"/>
    <w:rsid w:val="00C115FD"/>
    <w:rsid w:val="00C67A83"/>
    <w:rsid w:val="00C71DAE"/>
    <w:rsid w:val="00CC4AD1"/>
    <w:rsid w:val="00CC65FA"/>
    <w:rsid w:val="00D054D3"/>
    <w:rsid w:val="00D20917"/>
    <w:rsid w:val="00D258DD"/>
    <w:rsid w:val="00D40F1E"/>
    <w:rsid w:val="00D77370"/>
    <w:rsid w:val="00D814B3"/>
    <w:rsid w:val="00D86169"/>
    <w:rsid w:val="00DA5C64"/>
    <w:rsid w:val="00DB000D"/>
    <w:rsid w:val="00DB225B"/>
    <w:rsid w:val="00DB2ADA"/>
    <w:rsid w:val="00DB7BA8"/>
    <w:rsid w:val="00DD3ABE"/>
    <w:rsid w:val="00E16AB0"/>
    <w:rsid w:val="00E243A3"/>
    <w:rsid w:val="00E45DCC"/>
    <w:rsid w:val="00E638B7"/>
    <w:rsid w:val="00E676CA"/>
    <w:rsid w:val="00E73155"/>
    <w:rsid w:val="00EA278B"/>
    <w:rsid w:val="00ED0E96"/>
    <w:rsid w:val="00ED5E63"/>
    <w:rsid w:val="00EF1EE4"/>
    <w:rsid w:val="00F25679"/>
    <w:rsid w:val="00F522B3"/>
    <w:rsid w:val="00F666AE"/>
    <w:rsid w:val="00F70F33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08EDA"/>
  <w15:chartTrackingRefBased/>
  <w15:docId w15:val="{F03E0929-565F-4C5C-989E-646AC44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D"/>
    <w:pPr>
      <w:spacing w:after="0" w:line="240" w:lineRule="auto"/>
      <w:jc w:val="both"/>
    </w:pPr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1"/>
      </w:numPr>
      <w:shd w:val="clear" w:color="auto" w:fill="CCCCFF"/>
      <w:spacing w:before="240" w:after="60"/>
      <w:jc w:val="left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1"/>
      </w:numPr>
      <w:ind w:left="1994"/>
      <w:jc w:val="left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0C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50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 w:line="240" w:lineRule="auto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pPr>
      <w:jc w:val="left"/>
    </w:pPr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2663"/>
    <w:pPr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340CF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086C"/>
    <w:rPr>
      <w:color w:val="800080" w:themeColor="followedHyperlink"/>
      <w:u w:val="single"/>
    </w:rPr>
  </w:style>
  <w:style w:type="paragraph" w:customStyle="1" w:styleId="TxBrp10">
    <w:name w:val="TxBr_p10"/>
    <w:basedOn w:val="Normal"/>
    <w:rsid w:val="005831FC"/>
    <w:pPr>
      <w:widowControl w:val="0"/>
      <w:tabs>
        <w:tab w:val="left" w:pos="204"/>
      </w:tabs>
      <w:suppressAutoHyphens/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ascii="Times New Roman" w:hAnsi="Times New Roman" w:cs="Times New Roman"/>
      <w:smallCap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eme.fr/dossier/aides-lademe/deliberations-conseil-dadministration-lade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D0DE-73D3-470D-A29E-D7819CB4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Isabelle</dc:creator>
  <cp:keywords/>
  <dc:description/>
  <cp:lastModifiedBy>BETTWY Fabrice</cp:lastModifiedBy>
  <cp:revision>18</cp:revision>
  <cp:lastPrinted>2019-01-18T14:27:00Z</cp:lastPrinted>
  <dcterms:created xsi:type="dcterms:W3CDTF">2019-01-18T13:50:00Z</dcterms:created>
  <dcterms:modified xsi:type="dcterms:W3CDTF">2022-06-21T09:43:00Z</dcterms:modified>
</cp:coreProperties>
</file>