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0BF494A0" w:rsidR="0010603A" w:rsidRDefault="002C0335" w:rsidP="0010603A">
      <w:r>
        <w:rPr>
          <w:noProof/>
        </w:rPr>
        <mc:AlternateContent>
          <mc:Choice Requires="wps">
            <w:drawing>
              <wp:anchor distT="45720" distB="45720" distL="114300" distR="114300" simplePos="0" relativeHeight="251675648" behindDoc="0" locked="0" layoutInCell="1" allowOverlap="1" wp14:anchorId="1B73793A" wp14:editId="1FC5BE52">
                <wp:simplePos x="0" y="0"/>
                <wp:positionH relativeFrom="margin">
                  <wp:posOffset>498466</wp:posOffset>
                </wp:positionH>
                <wp:positionV relativeFrom="paragraph">
                  <wp:posOffset>2287194</wp:posOffset>
                </wp:positionV>
                <wp:extent cx="5476875" cy="6926239"/>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926239"/>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443539265"/>
                              <w:docPartObj>
                                <w:docPartGallery w:val="Table of Contents"/>
                                <w:docPartUnique/>
                              </w:docPartObj>
                            </w:sdtPr>
                            <w:sdtEndPr>
                              <w:rPr>
                                <w:b/>
                                <w:bCs/>
                              </w:rPr>
                            </w:sdtEndPr>
                            <w:sdtContent>
                              <w:p w14:paraId="0ED6D37B" w14:textId="59AD920A" w:rsidR="00A57811" w:rsidRDefault="00A57811">
                                <w:pPr>
                                  <w:pStyle w:val="En-ttedetabledesmatires"/>
                                </w:pPr>
                                <w:r>
                                  <w:t>Table des matières</w:t>
                                </w:r>
                              </w:p>
                              <w:p w14:paraId="628A2C74" w14:textId="2CE00152" w:rsidR="00CB04C3" w:rsidRDefault="00A57811">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0594" w:history="1">
                                  <w:r w:rsidR="00CB04C3" w:rsidRPr="005D04D3">
                                    <w:rPr>
                                      <w:rStyle w:val="Lienhypertexte"/>
                                      <w:rFonts w:eastAsia="Calibri"/>
                                      <w:noProof/>
                                    </w:rPr>
                                    <w:t>1.</w:t>
                                  </w:r>
                                  <w:r w:rsidR="00CB04C3">
                                    <w:rPr>
                                      <w:rFonts w:asciiTheme="minorHAnsi" w:eastAsiaTheme="minorEastAsia" w:hAnsiTheme="minorHAnsi" w:cstheme="minorBidi"/>
                                      <w:b w:val="0"/>
                                      <w:noProof/>
                                      <w:color w:val="auto"/>
                                      <w:kern w:val="0"/>
                                      <w:sz w:val="22"/>
                                      <w:szCs w:val="22"/>
                                      <w14:ligatures w14:val="none"/>
                                      <w14:cntxtAlts w14:val="0"/>
                                    </w:rPr>
                                    <w:tab/>
                                  </w:r>
                                  <w:r w:rsidR="00CB04C3" w:rsidRPr="005D04D3">
                                    <w:rPr>
                                      <w:rStyle w:val="Lienhypertexte"/>
                                      <w:rFonts w:eastAsia="Calibri"/>
                                      <w:noProof/>
                                    </w:rPr>
                                    <w:t>Description détaillée de l’opération</w:t>
                                  </w:r>
                                  <w:r w:rsidR="00CB04C3">
                                    <w:rPr>
                                      <w:noProof/>
                                      <w:webHidden/>
                                    </w:rPr>
                                    <w:tab/>
                                  </w:r>
                                  <w:r w:rsidR="00CB04C3">
                                    <w:rPr>
                                      <w:noProof/>
                                      <w:webHidden/>
                                    </w:rPr>
                                    <w:fldChar w:fldCharType="begin"/>
                                  </w:r>
                                  <w:r w:rsidR="00CB04C3">
                                    <w:rPr>
                                      <w:noProof/>
                                      <w:webHidden/>
                                    </w:rPr>
                                    <w:instrText xml:space="preserve"> PAGEREF _Toc122340594 \h </w:instrText>
                                  </w:r>
                                  <w:r w:rsidR="00CB04C3">
                                    <w:rPr>
                                      <w:noProof/>
                                      <w:webHidden/>
                                    </w:rPr>
                                  </w:r>
                                  <w:r w:rsidR="00CB04C3">
                                    <w:rPr>
                                      <w:noProof/>
                                      <w:webHidden/>
                                    </w:rPr>
                                    <w:fldChar w:fldCharType="separate"/>
                                  </w:r>
                                  <w:r w:rsidR="00CB04C3">
                                    <w:rPr>
                                      <w:noProof/>
                                      <w:webHidden/>
                                    </w:rPr>
                                    <w:t>2</w:t>
                                  </w:r>
                                  <w:r w:rsidR="00CB04C3">
                                    <w:rPr>
                                      <w:noProof/>
                                      <w:webHidden/>
                                    </w:rPr>
                                    <w:fldChar w:fldCharType="end"/>
                                  </w:r>
                                </w:hyperlink>
                              </w:p>
                              <w:p w14:paraId="69D8575F" w14:textId="4BE2B9CE"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595" w:history="1">
                                  <w:r w:rsidR="00CB04C3" w:rsidRPr="005D04D3">
                                    <w:rPr>
                                      <w:rStyle w:val="Lienhypertexte"/>
                                      <w:noProof/>
                                    </w:rPr>
                                    <w:t>1.1.</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Objet de l’opération</w:t>
                                  </w:r>
                                  <w:r w:rsidR="00CB04C3" w:rsidRPr="005D04D3">
                                    <w:rPr>
                                      <w:rStyle w:val="Lienhypertexte"/>
                                      <w:rFonts w:ascii="Calibri" w:hAnsi="Calibri" w:cs="Calibri"/>
                                      <w:noProof/>
                                    </w:rPr>
                                    <w:t> </w:t>
                                  </w:r>
                                  <w:r w:rsidR="00CB04C3" w:rsidRPr="005D04D3">
                                    <w:rPr>
                                      <w:rStyle w:val="Lienhypertexte"/>
                                      <w:noProof/>
                                    </w:rPr>
                                    <w:t>:</w:t>
                                  </w:r>
                                  <w:r w:rsidR="00CB04C3">
                                    <w:rPr>
                                      <w:noProof/>
                                      <w:webHidden/>
                                    </w:rPr>
                                    <w:tab/>
                                  </w:r>
                                  <w:r w:rsidR="00CB04C3">
                                    <w:rPr>
                                      <w:noProof/>
                                      <w:webHidden/>
                                    </w:rPr>
                                    <w:fldChar w:fldCharType="begin"/>
                                  </w:r>
                                  <w:r w:rsidR="00CB04C3">
                                    <w:rPr>
                                      <w:noProof/>
                                      <w:webHidden/>
                                    </w:rPr>
                                    <w:instrText xml:space="preserve"> PAGEREF _Toc122340595 \h </w:instrText>
                                  </w:r>
                                  <w:r w:rsidR="00CB04C3">
                                    <w:rPr>
                                      <w:noProof/>
                                      <w:webHidden/>
                                    </w:rPr>
                                  </w:r>
                                  <w:r w:rsidR="00CB04C3">
                                    <w:rPr>
                                      <w:noProof/>
                                      <w:webHidden/>
                                    </w:rPr>
                                    <w:fldChar w:fldCharType="separate"/>
                                  </w:r>
                                  <w:r w:rsidR="00CB04C3">
                                    <w:rPr>
                                      <w:noProof/>
                                      <w:webHidden/>
                                    </w:rPr>
                                    <w:t>2</w:t>
                                  </w:r>
                                  <w:r w:rsidR="00CB04C3">
                                    <w:rPr>
                                      <w:noProof/>
                                      <w:webHidden/>
                                    </w:rPr>
                                    <w:fldChar w:fldCharType="end"/>
                                  </w:r>
                                </w:hyperlink>
                              </w:p>
                              <w:p w14:paraId="2B9CD3AB" w14:textId="0E0FB552"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596" w:history="1">
                                  <w:r w:rsidR="00CB04C3" w:rsidRPr="005D04D3">
                                    <w:rPr>
                                      <w:rStyle w:val="Lienhypertexte"/>
                                      <w:noProof/>
                                    </w:rPr>
                                    <w:t>1.2.</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Cadre général de l’organisation de l’opération</w:t>
                                  </w:r>
                                  <w:r w:rsidR="00CB04C3">
                                    <w:rPr>
                                      <w:noProof/>
                                      <w:webHidden/>
                                    </w:rPr>
                                    <w:tab/>
                                  </w:r>
                                  <w:r w:rsidR="00CB04C3">
                                    <w:rPr>
                                      <w:noProof/>
                                      <w:webHidden/>
                                    </w:rPr>
                                    <w:fldChar w:fldCharType="begin"/>
                                  </w:r>
                                  <w:r w:rsidR="00CB04C3">
                                    <w:rPr>
                                      <w:noProof/>
                                      <w:webHidden/>
                                    </w:rPr>
                                    <w:instrText xml:space="preserve"> PAGEREF _Toc122340596 \h </w:instrText>
                                  </w:r>
                                  <w:r w:rsidR="00CB04C3">
                                    <w:rPr>
                                      <w:noProof/>
                                      <w:webHidden/>
                                    </w:rPr>
                                  </w:r>
                                  <w:r w:rsidR="00CB04C3">
                                    <w:rPr>
                                      <w:noProof/>
                                      <w:webHidden/>
                                    </w:rPr>
                                    <w:fldChar w:fldCharType="separate"/>
                                  </w:r>
                                  <w:r w:rsidR="00CB04C3">
                                    <w:rPr>
                                      <w:noProof/>
                                      <w:webHidden/>
                                    </w:rPr>
                                    <w:t>2</w:t>
                                  </w:r>
                                  <w:r w:rsidR="00CB04C3">
                                    <w:rPr>
                                      <w:noProof/>
                                      <w:webHidden/>
                                    </w:rPr>
                                    <w:fldChar w:fldCharType="end"/>
                                  </w:r>
                                </w:hyperlink>
                              </w:p>
                              <w:p w14:paraId="3A712023" w14:textId="13E12444"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597" w:history="1">
                                  <w:r w:rsidR="00CB04C3" w:rsidRPr="005D04D3">
                                    <w:rPr>
                                      <w:rStyle w:val="Lienhypertexte"/>
                                      <w:noProof/>
                                    </w:rPr>
                                    <w:t>1.3.</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Intégration au territoire, historique de la situation existante</w:t>
                                  </w:r>
                                  <w:r w:rsidR="00CB04C3">
                                    <w:rPr>
                                      <w:noProof/>
                                      <w:webHidden/>
                                    </w:rPr>
                                    <w:tab/>
                                  </w:r>
                                  <w:r w:rsidR="00CB04C3">
                                    <w:rPr>
                                      <w:noProof/>
                                      <w:webHidden/>
                                    </w:rPr>
                                    <w:fldChar w:fldCharType="begin"/>
                                  </w:r>
                                  <w:r w:rsidR="00CB04C3">
                                    <w:rPr>
                                      <w:noProof/>
                                      <w:webHidden/>
                                    </w:rPr>
                                    <w:instrText xml:space="preserve"> PAGEREF _Toc122340597 \h </w:instrText>
                                  </w:r>
                                  <w:r w:rsidR="00CB04C3">
                                    <w:rPr>
                                      <w:noProof/>
                                      <w:webHidden/>
                                    </w:rPr>
                                  </w:r>
                                  <w:r w:rsidR="00CB04C3">
                                    <w:rPr>
                                      <w:noProof/>
                                      <w:webHidden/>
                                    </w:rPr>
                                    <w:fldChar w:fldCharType="separate"/>
                                  </w:r>
                                  <w:r w:rsidR="00CB04C3">
                                    <w:rPr>
                                      <w:noProof/>
                                      <w:webHidden/>
                                    </w:rPr>
                                    <w:t>2</w:t>
                                  </w:r>
                                  <w:r w:rsidR="00CB04C3">
                                    <w:rPr>
                                      <w:noProof/>
                                      <w:webHidden/>
                                    </w:rPr>
                                    <w:fldChar w:fldCharType="end"/>
                                  </w:r>
                                </w:hyperlink>
                              </w:p>
                              <w:p w14:paraId="20EAB077" w14:textId="614D09F5"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598" w:history="1">
                                  <w:r w:rsidR="00CB04C3" w:rsidRPr="005D04D3">
                                    <w:rPr>
                                      <w:rStyle w:val="Lienhypertexte"/>
                                      <w:noProof/>
                                    </w:rPr>
                                    <w:t>1.4.</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Actions et études de faisabilité réalisées pour le montage du projet (schéma directeur…)</w:t>
                                  </w:r>
                                  <w:r w:rsidR="00CB04C3">
                                    <w:rPr>
                                      <w:noProof/>
                                      <w:webHidden/>
                                    </w:rPr>
                                    <w:tab/>
                                  </w:r>
                                  <w:r w:rsidR="00CB04C3">
                                    <w:rPr>
                                      <w:noProof/>
                                      <w:webHidden/>
                                    </w:rPr>
                                    <w:fldChar w:fldCharType="begin"/>
                                  </w:r>
                                  <w:r w:rsidR="00CB04C3">
                                    <w:rPr>
                                      <w:noProof/>
                                      <w:webHidden/>
                                    </w:rPr>
                                    <w:instrText xml:space="preserve"> PAGEREF _Toc122340598 \h </w:instrText>
                                  </w:r>
                                  <w:r w:rsidR="00CB04C3">
                                    <w:rPr>
                                      <w:noProof/>
                                      <w:webHidden/>
                                    </w:rPr>
                                  </w:r>
                                  <w:r w:rsidR="00CB04C3">
                                    <w:rPr>
                                      <w:noProof/>
                                      <w:webHidden/>
                                    </w:rPr>
                                    <w:fldChar w:fldCharType="separate"/>
                                  </w:r>
                                  <w:r w:rsidR="00CB04C3">
                                    <w:rPr>
                                      <w:noProof/>
                                      <w:webHidden/>
                                    </w:rPr>
                                    <w:t>3</w:t>
                                  </w:r>
                                  <w:r w:rsidR="00CB04C3">
                                    <w:rPr>
                                      <w:noProof/>
                                      <w:webHidden/>
                                    </w:rPr>
                                    <w:fldChar w:fldCharType="end"/>
                                  </w:r>
                                </w:hyperlink>
                              </w:p>
                              <w:p w14:paraId="66807F39" w14:textId="0F3ACD31"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599" w:history="1">
                                  <w:r w:rsidR="00CB04C3" w:rsidRPr="005D04D3">
                                    <w:rPr>
                                      <w:rStyle w:val="Lienhypertexte"/>
                                      <w:noProof/>
                                    </w:rPr>
                                    <w:t>1.5.</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Démarche d’économie d’énergie</w:t>
                                  </w:r>
                                  <w:r w:rsidR="00CB04C3">
                                    <w:rPr>
                                      <w:noProof/>
                                      <w:webHidden/>
                                    </w:rPr>
                                    <w:tab/>
                                  </w:r>
                                  <w:r w:rsidR="00CB04C3">
                                    <w:rPr>
                                      <w:noProof/>
                                      <w:webHidden/>
                                    </w:rPr>
                                    <w:fldChar w:fldCharType="begin"/>
                                  </w:r>
                                  <w:r w:rsidR="00CB04C3">
                                    <w:rPr>
                                      <w:noProof/>
                                      <w:webHidden/>
                                    </w:rPr>
                                    <w:instrText xml:space="preserve"> PAGEREF _Toc122340599 \h </w:instrText>
                                  </w:r>
                                  <w:r w:rsidR="00CB04C3">
                                    <w:rPr>
                                      <w:noProof/>
                                      <w:webHidden/>
                                    </w:rPr>
                                  </w:r>
                                  <w:r w:rsidR="00CB04C3">
                                    <w:rPr>
                                      <w:noProof/>
                                      <w:webHidden/>
                                    </w:rPr>
                                    <w:fldChar w:fldCharType="separate"/>
                                  </w:r>
                                  <w:r w:rsidR="00CB04C3">
                                    <w:rPr>
                                      <w:noProof/>
                                      <w:webHidden/>
                                    </w:rPr>
                                    <w:t>3</w:t>
                                  </w:r>
                                  <w:r w:rsidR="00CB04C3">
                                    <w:rPr>
                                      <w:noProof/>
                                      <w:webHidden/>
                                    </w:rPr>
                                    <w:fldChar w:fldCharType="end"/>
                                  </w:r>
                                </w:hyperlink>
                              </w:p>
                              <w:p w14:paraId="6A9D9E2C" w14:textId="15D01F2F"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0" w:history="1">
                                  <w:r w:rsidR="00CB04C3" w:rsidRPr="005D04D3">
                                    <w:rPr>
                                      <w:rStyle w:val="Lienhypertexte"/>
                                      <w:noProof/>
                                    </w:rPr>
                                    <w:t>1.6.</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Description des besoins thermiques</w:t>
                                  </w:r>
                                  <w:r w:rsidR="00CB04C3">
                                    <w:rPr>
                                      <w:noProof/>
                                      <w:webHidden/>
                                    </w:rPr>
                                    <w:tab/>
                                  </w:r>
                                  <w:r w:rsidR="00CB04C3">
                                    <w:rPr>
                                      <w:noProof/>
                                      <w:webHidden/>
                                    </w:rPr>
                                    <w:fldChar w:fldCharType="begin"/>
                                  </w:r>
                                  <w:r w:rsidR="00CB04C3">
                                    <w:rPr>
                                      <w:noProof/>
                                      <w:webHidden/>
                                    </w:rPr>
                                    <w:instrText xml:space="preserve"> PAGEREF _Toc122340600 \h </w:instrText>
                                  </w:r>
                                  <w:r w:rsidR="00CB04C3">
                                    <w:rPr>
                                      <w:noProof/>
                                      <w:webHidden/>
                                    </w:rPr>
                                  </w:r>
                                  <w:r w:rsidR="00CB04C3">
                                    <w:rPr>
                                      <w:noProof/>
                                      <w:webHidden/>
                                    </w:rPr>
                                    <w:fldChar w:fldCharType="separate"/>
                                  </w:r>
                                  <w:r w:rsidR="00CB04C3">
                                    <w:rPr>
                                      <w:noProof/>
                                      <w:webHidden/>
                                    </w:rPr>
                                    <w:t>3</w:t>
                                  </w:r>
                                  <w:r w:rsidR="00CB04C3">
                                    <w:rPr>
                                      <w:noProof/>
                                      <w:webHidden/>
                                    </w:rPr>
                                    <w:fldChar w:fldCharType="end"/>
                                  </w:r>
                                </w:hyperlink>
                              </w:p>
                              <w:p w14:paraId="3BC9F07A" w14:textId="3296E26A"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1" w:history="1">
                                  <w:r w:rsidR="00CB04C3" w:rsidRPr="005D04D3">
                                    <w:rPr>
                                      <w:rStyle w:val="Lienhypertexte"/>
                                      <w:noProof/>
                                    </w:rPr>
                                    <w:t>1.7.</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Bilan énergétique avant et après opération</w:t>
                                  </w:r>
                                  <w:r w:rsidR="00CB04C3">
                                    <w:rPr>
                                      <w:noProof/>
                                      <w:webHidden/>
                                    </w:rPr>
                                    <w:tab/>
                                  </w:r>
                                  <w:r w:rsidR="00CB04C3">
                                    <w:rPr>
                                      <w:noProof/>
                                      <w:webHidden/>
                                    </w:rPr>
                                    <w:fldChar w:fldCharType="begin"/>
                                  </w:r>
                                  <w:r w:rsidR="00CB04C3">
                                    <w:rPr>
                                      <w:noProof/>
                                      <w:webHidden/>
                                    </w:rPr>
                                    <w:instrText xml:space="preserve"> PAGEREF _Toc122340601 \h </w:instrText>
                                  </w:r>
                                  <w:r w:rsidR="00CB04C3">
                                    <w:rPr>
                                      <w:noProof/>
                                      <w:webHidden/>
                                    </w:rPr>
                                  </w:r>
                                  <w:r w:rsidR="00CB04C3">
                                    <w:rPr>
                                      <w:noProof/>
                                      <w:webHidden/>
                                    </w:rPr>
                                    <w:fldChar w:fldCharType="separate"/>
                                  </w:r>
                                  <w:r w:rsidR="00CB04C3">
                                    <w:rPr>
                                      <w:noProof/>
                                      <w:webHidden/>
                                    </w:rPr>
                                    <w:t>4</w:t>
                                  </w:r>
                                  <w:r w:rsidR="00CB04C3">
                                    <w:rPr>
                                      <w:noProof/>
                                      <w:webHidden/>
                                    </w:rPr>
                                    <w:fldChar w:fldCharType="end"/>
                                  </w:r>
                                </w:hyperlink>
                              </w:p>
                              <w:p w14:paraId="4D1B40C7" w14:textId="4D2E3FCC"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2" w:history="1">
                                  <w:r w:rsidR="00CB04C3" w:rsidRPr="005D04D3">
                                    <w:rPr>
                                      <w:rStyle w:val="Lienhypertexte"/>
                                      <w:noProof/>
                                    </w:rPr>
                                    <w:t>1.8.</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Modèle d’affaires et prix de la chaleur avant et après opération</w:t>
                                  </w:r>
                                  <w:r w:rsidR="00CB04C3">
                                    <w:rPr>
                                      <w:noProof/>
                                      <w:webHidden/>
                                    </w:rPr>
                                    <w:tab/>
                                  </w:r>
                                  <w:r w:rsidR="00CB04C3">
                                    <w:rPr>
                                      <w:noProof/>
                                      <w:webHidden/>
                                    </w:rPr>
                                    <w:fldChar w:fldCharType="begin"/>
                                  </w:r>
                                  <w:r w:rsidR="00CB04C3">
                                    <w:rPr>
                                      <w:noProof/>
                                      <w:webHidden/>
                                    </w:rPr>
                                    <w:instrText xml:space="preserve"> PAGEREF _Toc122340602 \h </w:instrText>
                                  </w:r>
                                  <w:r w:rsidR="00CB04C3">
                                    <w:rPr>
                                      <w:noProof/>
                                      <w:webHidden/>
                                    </w:rPr>
                                  </w:r>
                                  <w:r w:rsidR="00CB04C3">
                                    <w:rPr>
                                      <w:noProof/>
                                      <w:webHidden/>
                                    </w:rPr>
                                    <w:fldChar w:fldCharType="separate"/>
                                  </w:r>
                                  <w:r w:rsidR="00CB04C3">
                                    <w:rPr>
                                      <w:noProof/>
                                      <w:webHidden/>
                                    </w:rPr>
                                    <w:t>5</w:t>
                                  </w:r>
                                  <w:r w:rsidR="00CB04C3">
                                    <w:rPr>
                                      <w:noProof/>
                                      <w:webHidden/>
                                    </w:rPr>
                                    <w:fldChar w:fldCharType="end"/>
                                  </w:r>
                                </w:hyperlink>
                              </w:p>
                              <w:p w14:paraId="2990DE92" w14:textId="2A5A15DD"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3" w:history="1">
                                  <w:r w:rsidR="00CB04C3" w:rsidRPr="005D04D3">
                                    <w:rPr>
                                      <w:rStyle w:val="Lienhypertexte"/>
                                      <w:noProof/>
                                    </w:rPr>
                                    <w:t>1.9.</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Caractéristiques principales du réseau de chaleur</w:t>
                                  </w:r>
                                  <w:r w:rsidR="00CB04C3">
                                    <w:rPr>
                                      <w:noProof/>
                                      <w:webHidden/>
                                    </w:rPr>
                                    <w:tab/>
                                  </w:r>
                                  <w:r w:rsidR="00CB04C3">
                                    <w:rPr>
                                      <w:noProof/>
                                      <w:webHidden/>
                                    </w:rPr>
                                    <w:fldChar w:fldCharType="begin"/>
                                  </w:r>
                                  <w:r w:rsidR="00CB04C3">
                                    <w:rPr>
                                      <w:noProof/>
                                      <w:webHidden/>
                                    </w:rPr>
                                    <w:instrText xml:space="preserve"> PAGEREF _Toc122340603 \h </w:instrText>
                                  </w:r>
                                  <w:r w:rsidR="00CB04C3">
                                    <w:rPr>
                                      <w:noProof/>
                                      <w:webHidden/>
                                    </w:rPr>
                                  </w:r>
                                  <w:r w:rsidR="00CB04C3">
                                    <w:rPr>
                                      <w:noProof/>
                                      <w:webHidden/>
                                    </w:rPr>
                                    <w:fldChar w:fldCharType="separate"/>
                                  </w:r>
                                  <w:r w:rsidR="00CB04C3">
                                    <w:rPr>
                                      <w:noProof/>
                                      <w:webHidden/>
                                    </w:rPr>
                                    <w:t>5</w:t>
                                  </w:r>
                                  <w:r w:rsidR="00CB04C3">
                                    <w:rPr>
                                      <w:noProof/>
                                      <w:webHidden/>
                                    </w:rPr>
                                    <w:fldChar w:fldCharType="end"/>
                                  </w:r>
                                </w:hyperlink>
                              </w:p>
                              <w:p w14:paraId="35B75D6F" w14:textId="34D97050"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4" w:history="1">
                                  <w:r w:rsidR="00CB04C3" w:rsidRPr="005D04D3">
                                    <w:rPr>
                                      <w:rStyle w:val="Lienhypertexte"/>
                                      <w:noProof/>
                                    </w:rPr>
                                    <w:t>1.10.</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Description des travaux réseau de distribution de chaleur</w:t>
                                  </w:r>
                                  <w:r w:rsidR="00CB04C3">
                                    <w:rPr>
                                      <w:noProof/>
                                      <w:webHidden/>
                                    </w:rPr>
                                    <w:tab/>
                                  </w:r>
                                  <w:r w:rsidR="00CB04C3">
                                    <w:rPr>
                                      <w:noProof/>
                                      <w:webHidden/>
                                    </w:rPr>
                                    <w:fldChar w:fldCharType="begin"/>
                                  </w:r>
                                  <w:r w:rsidR="00CB04C3">
                                    <w:rPr>
                                      <w:noProof/>
                                      <w:webHidden/>
                                    </w:rPr>
                                    <w:instrText xml:space="preserve"> PAGEREF _Toc122340604 \h </w:instrText>
                                  </w:r>
                                  <w:r w:rsidR="00CB04C3">
                                    <w:rPr>
                                      <w:noProof/>
                                      <w:webHidden/>
                                    </w:rPr>
                                  </w:r>
                                  <w:r w:rsidR="00CB04C3">
                                    <w:rPr>
                                      <w:noProof/>
                                      <w:webHidden/>
                                    </w:rPr>
                                    <w:fldChar w:fldCharType="separate"/>
                                  </w:r>
                                  <w:r w:rsidR="00CB04C3">
                                    <w:rPr>
                                      <w:noProof/>
                                      <w:webHidden/>
                                    </w:rPr>
                                    <w:t>6</w:t>
                                  </w:r>
                                  <w:r w:rsidR="00CB04C3">
                                    <w:rPr>
                                      <w:noProof/>
                                      <w:webHidden/>
                                    </w:rPr>
                                    <w:fldChar w:fldCharType="end"/>
                                  </w:r>
                                </w:hyperlink>
                              </w:p>
                              <w:p w14:paraId="56882F5C" w14:textId="66F314C0"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5" w:history="1">
                                  <w:r w:rsidR="00CB04C3" w:rsidRPr="005D04D3">
                                    <w:rPr>
                                      <w:rStyle w:val="Lienhypertexte"/>
                                      <w:noProof/>
                                    </w:rPr>
                                    <w:t>1.11.</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Vérification des critères d’éligibilité</w:t>
                                  </w:r>
                                  <w:r w:rsidR="00CB04C3">
                                    <w:rPr>
                                      <w:noProof/>
                                      <w:webHidden/>
                                    </w:rPr>
                                    <w:tab/>
                                  </w:r>
                                  <w:r w:rsidR="00CB04C3">
                                    <w:rPr>
                                      <w:noProof/>
                                      <w:webHidden/>
                                    </w:rPr>
                                    <w:fldChar w:fldCharType="begin"/>
                                  </w:r>
                                  <w:r w:rsidR="00CB04C3">
                                    <w:rPr>
                                      <w:noProof/>
                                      <w:webHidden/>
                                    </w:rPr>
                                    <w:instrText xml:space="preserve"> PAGEREF _Toc122340605 \h </w:instrText>
                                  </w:r>
                                  <w:r w:rsidR="00CB04C3">
                                    <w:rPr>
                                      <w:noProof/>
                                      <w:webHidden/>
                                    </w:rPr>
                                  </w:r>
                                  <w:r w:rsidR="00CB04C3">
                                    <w:rPr>
                                      <w:noProof/>
                                      <w:webHidden/>
                                    </w:rPr>
                                    <w:fldChar w:fldCharType="separate"/>
                                  </w:r>
                                  <w:r w:rsidR="00CB04C3">
                                    <w:rPr>
                                      <w:noProof/>
                                      <w:webHidden/>
                                    </w:rPr>
                                    <w:t>6</w:t>
                                  </w:r>
                                  <w:r w:rsidR="00CB04C3">
                                    <w:rPr>
                                      <w:noProof/>
                                      <w:webHidden/>
                                    </w:rPr>
                                    <w:fldChar w:fldCharType="end"/>
                                  </w:r>
                                </w:hyperlink>
                              </w:p>
                              <w:p w14:paraId="418DB390" w14:textId="1F884BFA"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6" w:history="1">
                                  <w:r w:rsidR="00CB04C3" w:rsidRPr="005D04D3">
                                    <w:rPr>
                                      <w:rStyle w:val="Lienhypertexte"/>
                                      <w:noProof/>
                                    </w:rPr>
                                    <w:t>1.12.</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Objectifs de développement durables (ODD)</w:t>
                                  </w:r>
                                  <w:r w:rsidR="00CB04C3" w:rsidRPr="005D04D3">
                                    <w:rPr>
                                      <w:rStyle w:val="Lienhypertexte"/>
                                      <w:rFonts w:ascii="Calibri" w:hAnsi="Calibri" w:cs="Calibri"/>
                                      <w:noProof/>
                                    </w:rPr>
                                    <w:t> </w:t>
                                  </w:r>
                                  <w:r w:rsidR="00CB04C3" w:rsidRPr="005D04D3">
                                    <w:rPr>
                                      <w:rStyle w:val="Lienhypertexte"/>
                                      <w:noProof/>
                                    </w:rPr>
                                    <w:t>:</w:t>
                                  </w:r>
                                  <w:r w:rsidR="00CB04C3">
                                    <w:rPr>
                                      <w:noProof/>
                                      <w:webHidden/>
                                    </w:rPr>
                                    <w:tab/>
                                  </w:r>
                                  <w:r w:rsidR="00CB04C3">
                                    <w:rPr>
                                      <w:noProof/>
                                      <w:webHidden/>
                                    </w:rPr>
                                    <w:fldChar w:fldCharType="begin"/>
                                  </w:r>
                                  <w:r w:rsidR="00CB04C3">
                                    <w:rPr>
                                      <w:noProof/>
                                      <w:webHidden/>
                                    </w:rPr>
                                    <w:instrText xml:space="preserve"> PAGEREF _Toc122340606 \h </w:instrText>
                                  </w:r>
                                  <w:r w:rsidR="00CB04C3">
                                    <w:rPr>
                                      <w:noProof/>
                                      <w:webHidden/>
                                    </w:rPr>
                                  </w:r>
                                  <w:r w:rsidR="00CB04C3">
                                    <w:rPr>
                                      <w:noProof/>
                                      <w:webHidden/>
                                    </w:rPr>
                                    <w:fldChar w:fldCharType="separate"/>
                                  </w:r>
                                  <w:r w:rsidR="00CB04C3">
                                    <w:rPr>
                                      <w:noProof/>
                                      <w:webHidden/>
                                    </w:rPr>
                                    <w:t>7</w:t>
                                  </w:r>
                                  <w:r w:rsidR="00CB04C3">
                                    <w:rPr>
                                      <w:noProof/>
                                      <w:webHidden/>
                                    </w:rPr>
                                    <w:fldChar w:fldCharType="end"/>
                                  </w:r>
                                </w:hyperlink>
                              </w:p>
                              <w:p w14:paraId="742E7EAA" w14:textId="5FF2852B"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7" w:history="1">
                                  <w:r w:rsidR="00CB04C3" w:rsidRPr="005D04D3">
                                    <w:rPr>
                                      <w:rStyle w:val="Lienhypertexte"/>
                                      <w:rFonts w:eastAsia="Marianne" w:cs="Marianne"/>
                                      <w:noProof/>
                                    </w:rPr>
                                    <w:t>1.13.</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Evolution de la production EnR&amp;R</w:t>
                                  </w:r>
                                  <w:r w:rsidR="00CB04C3">
                                    <w:rPr>
                                      <w:noProof/>
                                      <w:webHidden/>
                                    </w:rPr>
                                    <w:tab/>
                                  </w:r>
                                  <w:r w:rsidR="00CB04C3">
                                    <w:rPr>
                                      <w:noProof/>
                                      <w:webHidden/>
                                    </w:rPr>
                                    <w:fldChar w:fldCharType="begin"/>
                                  </w:r>
                                  <w:r w:rsidR="00CB04C3">
                                    <w:rPr>
                                      <w:noProof/>
                                      <w:webHidden/>
                                    </w:rPr>
                                    <w:instrText xml:space="preserve"> PAGEREF _Toc122340607 \h </w:instrText>
                                  </w:r>
                                  <w:r w:rsidR="00CB04C3">
                                    <w:rPr>
                                      <w:noProof/>
                                      <w:webHidden/>
                                    </w:rPr>
                                  </w:r>
                                  <w:r w:rsidR="00CB04C3">
                                    <w:rPr>
                                      <w:noProof/>
                                      <w:webHidden/>
                                    </w:rPr>
                                    <w:fldChar w:fldCharType="separate"/>
                                  </w:r>
                                  <w:r w:rsidR="00CB04C3">
                                    <w:rPr>
                                      <w:noProof/>
                                      <w:webHidden/>
                                    </w:rPr>
                                    <w:t>8</w:t>
                                  </w:r>
                                  <w:r w:rsidR="00CB04C3">
                                    <w:rPr>
                                      <w:noProof/>
                                      <w:webHidden/>
                                    </w:rPr>
                                    <w:fldChar w:fldCharType="end"/>
                                  </w:r>
                                </w:hyperlink>
                              </w:p>
                              <w:p w14:paraId="36BE3A6B" w14:textId="79F9FCAC" w:rsidR="00CB04C3"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08" w:history="1">
                                  <w:r w:rsidR="00CB04C3" w:rsidRPr="005D04D3">
                                    <w:rPr>
                                      <w:rStyle w:val="Lienhypertexte"/>
                                      <w:noProof/>
                                    </w:rPr>
                                    <w:t>2.</w:t>
                                  </w:r>
                                  <w:r w:rsidR="00CB04C3">
                                    <w:rPr>
                                      <w:rFonts w:asciiTheme="minorHAnsi" w:eastAsiaTheme="minorEastAsia" w:hAnsiTheme="minorHAnsi" w:cstheme="minorBidi"/>
                                      <w:b w:val="0"/>
                                      <w:noProof/>
                                      <w:color w:val="auto"/>
                                      <w:kern w:val="0"/>
                                      <w:sz w:val="22"/>
                                      <w:szCs w:val="22"/>
                                      <w14:ligatures w14:val="none"/>
                                      <w14:cntxtAlts w14:val="0"/>
                                    </w:rPr>
                                    <w:tab/>
                                  </w:r>
                                  <w:r w:rsidR="00CB04C3" w:rsidRPr="005D04D3">
                                    <w:rPr>
                                      <w:rStyle w:val="Lienhypertexte"/>
                                      <w:noProof/>
                                    </w:rPr>
                                    <w:t>Suivi et planning du projet</w:t>
                                  </w:r>
                                  <w:r w:rsidR="00CB04C3">
                                    <w:rPr>
                                      <w:noProof/>
                                      <w:webHidden/>
                                    </w:rPr>
                                    <w:tab/>
                                  </w:r>
                                  <w:r w:rsidR="00CB04C3">
                                    <w:rPr>
                                      <w:noProof/>
                                      <w:webHidden/>
                                    </w:rPr>
                                    <w:fldChar w:fldCharType="begin"/>
                                  </w:r>
                                  <w:r w:rsidR="00CB04C3">
                                    <w:rPr>
                                      <w:noProof/>
                                      <w:webHidden/>
                                    </w:rPr>
                                    <w:instrText xml:space="preserve"> PAGEREF _Toc122340608 \h </w:instrText>
                                  </w:r>
                                  <w:r w:rsidR="00CB04C3">
                                    <w:rPr>
                                      <w:noProof/>
                                      <w:webHidden/>
                                    </w:rPr>
                                  </w:r>
                                  <w:r w:rsidR="00CB04C3">
                                    <w:rPr>
                                      <w:noProof/>
                                      <w:webHidden/>
                                    </w:rPr>
                                    <w:fldChar w:fldCharType="separate"/>
                                  </w:r>
                                  <w:r w:rsidR="00CB04C3">
                                    <w:rPr>
                                      <w:noProof/>
                                      <w:webHidden/>
                                    </w:rPr>
                                    <w:t>9</w:t>
                                  </w:r>
                                  <w:r w:rsidR="00CB04C3">
                                    <w:rPr>
                                      <w:noProof/>
                                      <w:webHidden/>
                                    </w:rPr>
                                    <w:fldChar w:fldCharType="end"/>
                                  </w:r>
                                </w:hyperlink>
                              </w:p>
                              <w:p w14:paraId="3AD3DBAF" w14:textId="6C091A6C" w:rsidR="00CB04C3"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09" w:history="1">
                                  <w:r w:rsidR="00CB04C3" w:rsidRPr="005D04D3">
                                    <w:rPr>
                                      <w:rStyle w:val="Lienhypertexte"/>
                                      <w:noProof/>
                                    </w:rPr>
                                    <w:t>3.</w:t>
                                  </w:r>
                                  <w:r w:rsidR="00CB04C3">
                                    <w:rPr>
                                      <w:rFonts w:asciiTheme="minorHAnsi" w:eastAsiaTheme="minorEastAsia" w:hAnsiTheme="minorHAnsi" w:cstheme="minorBidi"/>
                                      <w:b w:val="0"/>
                                      <w:noProof/>
                                      <w:color w:val="auto"/>
                                      <w:kern w:val="0"/>
                                      <w:sz w:val="22"/>
                                      <w:szCs w:val="22"/>
                                      <w14:ligatures w14:val="none"/>
                                      <w14:cntxtAlts w14:val="0"/>
                                    </w:rPr>
                                    <w:tab/>
                                  </w:r>
                                  <w:r w:rsidR="00CB04C3" w:rsidRPr="005D04D3">
                                    <w:rPr>
                                      <w:rStyle w:val="Lienhypertexte"/>
                                      <w:noProof/>
                                    </w:rPr>
                                    <w:t>Engagements spécifiques</w:t>
                                  </w:r>
                                  <w:r w:rsidR="00CB04C3">
                                    <w:rPr>
                                      <w:noProof/>
                                      <w:webHidden/>
                                    </w:rPr>
                                    <w:tab/>
                                  </w:r>
                                  <w:r w:rsidR="00CB04C3">
                                    <w:rPr>
                                      <w:noProof/>
                                      <w:webHidden/>
                                    </w:rPr>
                                    <w:fldChar w:fldCharType="begin"/>
                                  </w:r>
                                  <w:r w:rsidR="00CB04C3">
                                    <w:rPr>
                                      <w:noProof/>
                                      <w:webHidden/>
                                    </w:rPr>
                                    <w:instrText xml:space="preserve"> PAGEREF _Toc122340609 \h </w:instrText>
                                  </w:r>
                                  <w:r w:rsidR="00CB04C3">
                                    <w:rPr>
                                      <w:noProof/>
                                      <w:webHidden/>
                                    </w:rPr>
                                  </w:r>
                                  <w:r w:rsidR="00CB04C3">
                                    <w:rPr>
                                      <w:noProof/>
                                      <w:webHidden/>
                                    </w:rPr>
                                    <w:fldChar w:fldCharType="separate"/>
                                  </w:r>
                                  <w:r w:rsidR="00CB04C3">
                                    <w:rPr>
                                      <w:noProof/>
                                      <w:webHidden/>
                                    </w:rPr>
                                    <w:t>9</w:t>
                                  </w:r>
                                  <w:r w:rsidR="00CB04C3">
                                    <w:rPr>
                                      <w:noProof/>
                                      <w:webHidden/>
                                    </w:rPr>
                                    <w:fldChar w:fldCharType="end"/>
                                  </w:r>
                                </w:hyperlink>
                              </w:p>
                              <w:p w14:paraId="6C9FA6FB" w14:textId="6EAEA826"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0" w:history="1">
                                  <w:r w:rsidR="00CB04C3" w:rsidRPr="005D04D3">
                                    <w:rPr>
                                      <w:rStyle w:val="Lienhypertexte"/>
                                      <w:noProof/>
                                    </w:rPr>
                                    <w:t>3.1.</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Engagement sur le bouquet énergétique et injection d’EnR&amp;R du réseau de chaud et de froid</w:t>
                                  </w:r>
                                  <w:r w:rsidR="00CB04C3">
                                    <w:rPr>
                                      <w:noProof/>
                                      <w:webHidden/>
                                    </w:rPr>
                                    <w:tab/>
                                  </w:r>
                                  <w:r w:rsidR="00CB04C3">
                                    <w:rPr>
                                      <w:noProof/>
                                      <w:webHidden/>
                                    </w:rPr>
                                    <w:fldChar w:fldCharType="begin"/>
                                  </w:r>
                                  <w:r w:rsidR="00CB04C3">
                                    <w:rPr>
                                      <w:noProof/>
                                      <w:webHidden/>
                                    </w:rPr>
                                    <w:instrText xml:space="preserve"> PAGEREF _Toc122340610 \h </w:instrText>
                                  </w:r>
                                  <w:r w:rsidR="00CB04C3">
                                    <w:rPr>
                                      <w:noProof/>
                                      <w:webHidden/>
                                    </w:rPr>
                                  </w:r>
                                  <w:r w:rsidR="00CB04C3">
                                    <w:rPr>
                                      <w:noProof/>
                                      <w:webHidden/>
                                    </w:rPr>
                                    <w:fldChar w:fldCharType="separate"/>
                                  </w:r>
                                  <w:r w:rsidR="00CB04C3">
                                    <w:rPr>
                                      <w:noProof/>
                                      <w:webHidden/>
                                    </w:rPr>
                                    <w:t>10</w:t>
                                  </w:r>
                                  <w:r w:rsidR="00CB04C3">
                                    <w:rPr>
                                      <w:noProof/>
                                      <w:webHidden/>
                                    </w:rPr>
                                    <w:fldChar w:fldCharType="end"/>
                                  </w:r>
                                </w:hyperlink>
                              </w:p>
                              <w:p w14:paraId="43D5E64A" w14:textId="049609A0"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1" w:history="1">
                                  <w:r w:rsidR="00CB04C3" w:rsidRPr="005D04D3">
                                    <w:rPr>
                                      <w:rStyle w:val="Lienhypertexte"/>
                                      <w:noProof/>
                                    </w:rPr>
                                    <w:t>3.2.</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Obligation d’information sur le schéma directeur</w:t>
                                  </w:r>
                                  <w:r w:rsidR="00CB04C3">
                                    <w:rPr>
                                      <w:noProof/>
                                      <w:webHidden/>
                                    </w:rPr>
                                    <w:tab/>
                                  </w:r>
                                  <w:r w:rsidR="00CB04C3">
                                    <w:rPr>
                                      <w:noProof/>
                                      <w:webHidden/>
                                    </w:rPr>
                                    <w:fldChar w:fldCharType="begin"/>
                                  </w:r>
                                  <w:r w:rsidR="00CB04C3">
                                    <w:rPr>
                                      <w:noProof/>
                                      <w:webHidden/>
                                    </w:rPr>
                                    <w:instrText xml:space="preserve"> PAGEREF _Toc122340611 \h </w:instrText>
                                  </w:r>
                                  <w:r w:rsidR="00CB04C3">
                                    <w:rPr>
                                      <w:noProof/>
                                      <w:webHidden/>
                                    </w:rPr>
                                  </w:r>
                                  <w:r w:rsidR="00CB04C3">
                                    <w:rPr>
                                      <w:noProof/>
                                      <w:webHidden/>
                                    </w:rPr>
                                    <w:fldChar w:fldCharType="separate"/>
                                  </w:r>
                                  <w:r w:rsidR="00CB04C3">
                                    <w:rPr>
                                      <w:noProof/>
                                      <w:webHidden/>
                                    </w:rPr>
                                    <w:t>10</w:t>
                                  </w:r>
                                  <w:r w:rsidR="00CB04C3">
                                    <w:rPr>
                                      <w:noProof/>
                                      <w:webHidden/>
                                    </w:rPr>
                                    <w:fldChar w:fldCharType="end"/>
                                  </w:r>
                                </w:hyperlink>
                              </w:p>
                              <w:p w14:paraId="7FF08F81" w14:textId="1602E154"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2" w:history="1">
                                  <w:r w:rsidR="00CB04C3" w:rsidRPr="005D04D3">
                                    <w:rPr>
                                      <w:rStyle w:val="Lienhypertexte"/>
                                      <w:noProof/>
                                    </w:rPr>
                                    <w:t>3.3.</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Système de comptage, suivi, reporting de la production EnR&amp;R</w:t>
                                  </w:r>
                                  <w:r w:rsidR="00CB04C3">
                                    <w:rPr>
                                      <w:noProof/>
                                      <w:webHidden/>
                                    </w:rPr>
                                    <w:tab/>
                                  </w:r>
                                  <w:r w:rsidR="00CB04C3">
                                    <w:rPr>
                                      <w:noProof/>
                                      <w:webHidden/>
                                    </w:rPr>
                                    <w:fldChar w:fldCharType="begin"/>
                                  </w:r>
                                  <w:r w:rsidR="00CB04C3">
                                    <w:rPr>
                                      <w:noProof/>
                                      <w:webHidden/>
                                    </w:rPr>
                                    <w:instrText xml:space="preserve"> PAGEREF _Toc122340612 \h </w:instrText>
                                  </w:r>
                                  <w:r w:rsidR="00CB04C3">
                                    <w:rPr>
                                      <w:noProof/>
                                      <w:webHidden/>
                                    </w:rPr>
                                  </w:r>
                                  <w:r w:rsidR="00CB04C3">
                                    <w:rPr>
                                      <w:noProof/>
                                      <w:webHidden/>
                                    </w:rPr>
                                    <w:fldChar w:fldCharType="separate"/>
                                  </w:r>
                                  <w:r w:rsidR="00CB04C3">
                                    <w:rPr>
                                      <w:noProof/>
                                      <w:webHidden/>
                                    </w:rPr>
                                    <w:t>11</w:t>
                                  </w:r>
                                  <w:r w:rsidR="00CB04C3">
                                    <w:rPr>
                                      <w:noProof/>
                                      <w:webHidden/>
                                    </w:rPr>
                                    <w:fldChar w:fldCharType="end"/>
                                  </w:r>
                                </w:hyperlink>
                              </w:p>
                              <w:p w14:paraId="4ABE33E9" w14:textId="3940DACD"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3" w:history="1">
                                  <w:r w:rsidR="00CB04C3" w:rsidRPr="005D04D3">
                                    <w:rPr>
                                      <w:rStyle w:val="Lienhypertexte"/>
                                      <w:noProof/>
                                    </w:rPr>
                                    <w:t>3.4.</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Engagement de réponse à l’enquête de branche annuelle SNCU sur les réseaux de chaleur</w:t>
                                  </w:r>
                                  <w:r w:rsidR="00CB04C3">
                                    <w:rPr>
                                      <w:noProof/>
                                      <w:webHidden/>
                                    </w:rPr>
                                    <w:tab/>
                                  </w:r>
                                  <w:r w:rsidR="00CB04C3">
                                    <w:rPr>
                                      <w:noProof/>
                                      <w:webHidden/>
                                    </w:rPr>
                                    <w:fldChar w:fldCharType="begin"/>
                                  </w:r>
                                  <w:r w:rsidR="00CB04C3">
                                    <w:rPr>
                                      <w:noProof/>
                                      <w:webHidden/>
                                    </w:rPr>
                                    <w:instrText xml:space="preserve"> PAGEREF _Toc122340613 \h </w:instrText>
                                  </w:r>
                                  <w:r w:rsidR="00CB04C3">
                                    <w:rPr>
                                      <w:noProof/>
                                      <w:webHidden/>
                                    </w:rPr>
                                  </w:r>
                                  <w:r w:rsidR="00CB04C3">
                                    <w:rPr>
                                      <w:noProof/>
                                      <w:webHidden/>
                                    </w:rPr>
                                    <w:fldChar w:fldCharType="separate"/>
                                  </w:r>
                                  <w:r w:rsidR="00CB04C3">
                                    <w:rPr>
                                      <w:noProof/>
                                      <w:webHidden/>
                                    </w:rPr>
                                    <w:t>11</w:t>
                                  </w:r>
                                  <w:r w:rsidR="00CB04C3">
                                    <w:rPr>
                                      <w:noProof/>
                                      <w:webHidden/>
                                    </w:rPr>
                                    <w:fldChar w:fldCharType="end"/>
                                  </w:r>
                                </w:hyperlink>
                              </w:p>
                              <w:p w14:paraId="7DDA48C8" w14:textId="78C54906"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4" w:history="1">
                                  <w:r w:rsidR="00CB04C3" w:rsidRPr="005D04D3">
                                    <w:rPr>
                                      <w:rStyle w:val="Lienhypertexte"/>
                                      <w:noProof/>
                                    </w:rPr>
                                    <w:t>3.5.</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Engagement sur l’obtention de Certificats d’économie d’énergie (CEE)</w:t>
                                  </w:r>
                                  <w:r w:rsidR="00CB04C3">
                                    <w:rPr>
                                      <w:noProof/>
                                      <w:webHidden/>
                                    </w:rPr>
                                    <w:tab/>
                                  </w:r>
                                  <w:r w:rsidR="00CB04C3">
                                    <w:rPr>
                                      <w:noProof/>
                                      <w:webHidden/>
                                    </w:rPr>
                                    <w:fldChar w:fldCharType="begin"/>
                                  </w:r>
                                  <w:r w:rsidR="00CB04C3">
                                    <w:rPr>
                                      <w:noProof/>
                                      <w:webHidden/>
                                    </w:rPr>
                                    <w:instrText xml:space="preserve"> PAGEREF _Toc122340614 \h </w:instrText>
                                  </w:r>
                                  <w:r w:rsidR="00CB04C3">
                                    <w:rPr>
                                      <w:noProof/>
                                      <w:webHidden/>
                                    </w:rPr>
                                  </w:r>
                                  <w:r w:rsidR="00CB04C3">
                                    <w:rPr>
                                      <w:noProof/>
                                      <w:webHidden/>
                                    </w:rPr>
                                    <w:fldChar w:fldCharType="separate"/>
                                  </w:r>
                                  <w:r w:rsidR="00CB04C3">
                                    <w:rPr>
                                      <w:noProof/>
                                      <w:webHidden/>
                                    </w:rPr>
                                    <w:t>12</w:t>
                                  </w:r>
                                  <w:r w:rsidR="00CB04C3">
                                    <w:rPr>
                                      <w:noProof/>
                                      <w:webHidden/>
                                    </w:rPr>
                                    <w:fldChar w:fldCharType="end"/>
                                  </w:r>
                                </w:hyperlink>
                              </w:p>
                              <w:p w14:paraId="3A272A60" w14:textId="3E87DA3E" w:rsidR="00CB04C3"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15" w:history="1">
                                  <w:r w:rsidR="00CB04C3" w:rsidRPr="005D04D3">
                                    <w:rPr>
                                      <w:rStyle w:val="Lienhypertexte"/>
                                      <w:noProof/>
                                    </w:rPr>
                                    <w:t>4.</w:t>
                                  </w:r>
                                  <w:r w:rsidR="00CB04C3">
                                    <w:rPr>
                                      <w:rFonts w:asciiTheme="minorHAnsi" w:eastAsiaTheme="minorEastAsia" w:hAnsiTheme="minorHAnsi" w:cstheme="minorBidi"/>
                                      <w:b w:val="0"/>
                                      <w:noProof/>
                                      <w:color w:val="auto"/>
                                      <w:kern w:val="0"/>
                                      <w:sz w:val="22"/>
                                      <w:szCs w:val="22"/>
                                      <w14:ligatures w14:val="none"/>
                                      <w14:cntxtAlts w14:val="0"/>
                                    </w:rPr>
                                    <w:tab/>
                                  </w:r>
                                  <w:r w:rsidR="00CB04C3" w:rsidRPr="005D04D3">
                                    <w:rPr>
                                      <w:rStyle w:val="Lienhypertexte"/>
                                      <w:noProof/>
                                    </w:rPr>
                                    <w:t>Rapports / documents à fournir lors de l’exécution du contrat de financement</w:t>
                                  </w:r>
                                  <w:r w:rsidR="00CB04C3">
                                    <w:rPr>
                                      <w:noProof/>
                                      <w:webHidden/>
                                    </w:rPr>
                                    <w:tab/>
                                  </w:r>
                                  <w:r w:rsidR="00CB04C3">
                                    <w:rPr>
                                      <w:noProof/>
                                      <w:webHidden/>
                                    </w:rPr>
                                    <w:fldChar w:fldCharType="begin"/>
                                  </w:r>
                                  <w:r w:rsidR="00CB04C3">
                                    <w:rPr>
                                      <w:noProof/>
                                      <w:webHidden/>
                                    </w:rPr>
                                    <w:instrText xml:space="preserve"> PAGEREF _Toc122340615 \h </w:instrText>
                                  </w:r>
                                  <w:r w:rsidR="00CB04C3">
                                    <w:rPr>
                                      <w:noProof/>
                                      <w:webHidden/>
                                    </w:rPr>
                                  </w:r>
                                  <w:r w:rsidR="00CB04C3">
                                    <w:rPr>
                                      <w:noProof/>
                                      <w:webHidden/>
                                    </w:rPr>
                                    <w:fldChar w:fldCharType="separate"/>
                                  </w:r>
                                  <w:r w:rsidR="00CB04C3">
                                    <w:rPr>
                                      <w:noProof/>
                                      <w:webHidden/>
                                    </w:rPr>
                                    <w:t>12</w:t>
                                  </w:r>
                                  <w:r w:rsidR="00CB04C3">
                                    <w:rPr>
                                      <w:noProof/>
                                      <w:webHidden/>
                                    </w:rPr>
                                    <w:fldChar w:fldCharType="end"/>
                                  </w:r>
                                </w:hyperlink>
                              </w:p>
                              <w:p w14:paraId="627BC483" w14:textId="0B917953" w:rsidR="00A57811" w:rsidRDefault="00A57811">
                                <w:r>
                                  <w:rPr>
                                    <w:b/>
                                    <w:bCs/>
                                  </w:rPr>
                                  <w:fldChar w:fldCharType="end"/>
                                </w:r>
                              </w:p>
                            </w:sdtContent>
                          </w:sdt>
                          <w:p w14:paraId="52095493" w14:textId="654DAED3" w:rsidR="00A57811" w:rsidRDefault="00A578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39.25pt;margin-top:180.1pt;width:431.25pt;height:545.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" filled="f" stroked="f">
                <v:textbox>
                  <w:txbxContent>
                    <w:sdt>
                      <w:sdtPr>
                        <w:rPr>
                          <w:rFonts w:ascii="Calibri" w:eastAsia="Times New Roman" w:hAnsi="Calibri" w:cs="Times New Roman"/>
                          <w:color w:val="000000"/>
                          <w:kern w:val="28"/>
                          <w:sz w:val="20"/>
                          <w:szCs w:val="20"/>
                          <w14:ligatures w14:val="standard"/>
                          <w14:cntxtAlts/>
                        </w:rPr>
                        <w:id w:val="-443539265"/>
                        <w:docPartObj>
                          <w:docPartGallery w:val="Table of Contents"/>
                          <w:docPartUnique/>
                        </w:docPartObj>
                      </w:sdtPr>
                      <w:sdtEndPr>
                        <w:rPr>
                          <w:b/>
                          <w:bCs/>
                        </w:rPr>
                      </w:sdtEndPr>
                      <w:sdtContent>
                        <w:p w14:paraId="0ED6D37B" w14:textId="59AD920A" w:rsidR="00A57811" w:rsidRDefault="00A57811">
                          <w:pPr>
                            <w:pStyle w:val="En-ttedetabledesmatires"/>
                          </w:pPr>
                          <w:r>
                            <w:t>Table des matières</w:t>
                          </w:r>
                        </w:p>
                        <w:p w14:paraId="628A2C74" w14:textId="2CE00152" w:rsidR="00CB04C3" w:rsidRDefault="00A57811">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0594" w:history="1">
                            <w:r w:rsidR="00CB04C3" w:rsidRPr="005D04D3">
                              <w:rPr>
                                <w:rStyle w:val="Lienhypertexte"/>
                                <w:rFonts w:eastAsia="Calibri"/>
                                <w:noProof/>
                              </w:rPr>
                              <w:t>1.</w:t>
                            </w:r>
                            <w:r w:rsidR="00CB04C3">
                              <w:rPr>
                                <w:rFonts w:asciiTheme="minorHAnsi" w:eastAsiaTheme="minorEastAsia" w:hAnsiTheme="minorHAnsi" w:cstheme="minorBidi"/>
                                <w:b w:val="0"/>
                                <w:noProof/>
                                <w:color w:val="auto"/>
                                <w:kern w:val="0"/>
                                <w:sz w:val="22"/>
                                <w:szCs w:val="22"/>
                                <w14:ligatures w14:val="none"/>
                                <w14:cntxtAlts w14:val="0"/>
                              </w:rPr>
                              <w:tab/>
                            </w:r>
                            <w:r w:rsidR="00CB04C3" w:rsidRPr="005D04D3">
                              <w:rPr>
                                <w:rStyle w:val="Lienhypertexte"/>
                                <w:rFonts w:eastAsia="Calibri"/>
                                <w:noProof/>
                              </w:rPr>
                              <w:t>Description détaillée de l’opération</w:t>
                            </w:r>
                            <w:r w:rsidR="00CB04C3">
                              <w:rPr>
                                <w:noProof/>
                                <w:webHidden/>
                              </w:rPr>
                              <w:tab/>
                            </w:r>
                            <w:r w:rsidR="00CB04C3">
                              <w:rPr>
                                <w:noProof/>
                                <w:webHidden/>
                              </w:rPr>
                              <w:fldChar w:fldCharType="begin"/>
                            </w:r>
                            <w:r w:rsidR="00CB04C3">
                              <w:rPr>
                                <w:noProof/>
                                <w:webHidden/>
                              </w:rPr>
                              <w:instrText xml:space="preserve"> PAGEREF _Toc122340594 \h </w:instrText>
                            </w:r>
                            <w:r w:rsidR="00CB04C3">
                              <w:rPr>
                                <w:noProof/>
                                <w:webHidden/>
                              </w:rPr>
                            </w:r>
                            <w:r w:rsidR="00CB04C3">
                              <w:rPr>
                                <w:noProof/>
                                <w:webHidden/>
                              </w:rPr>
                              <w:fldChar w:fldCharType="separate"/>
                            </w:r>
                            <w:r w:rsidR="00CB04C3">
                              <w:rPr>
                                <w:noProof/>
                                <w:webHidden/>
                              </w:rPr>
                              <w:t>2</w:t>
                            </w:r>
                            <w:r w:rsidR="00CB04C3">
                              <w:rPr>
                                <w:noProof/>
                                <w:webHidden/>
                              </w:rPr>
                              <w:fldChar w:fldCharType="end"/>
                            </w:r>
                          </w:hyperlink>
                        </w:p>
                        <w:p w14:paraId="69D8575F" w14:textId="4BE2B9CE"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595" w:history="1">
                            <w:r w:rsidR="00CB04C3" w:rsidRPr="005D04D3">
                              <w:rPr>
                                <w:rStyle w:val="Lienhypertexte"/>
                                <w:noProof/>
                              </w:rPr>
                              <w:t>1.1.</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Objet de l’opération</w:t>
                            </w:r>
                            <w:r w:rsidR="00CB04C3" w:rsidRPr="005D04D3">
                              <w:rPr>
                                <w:rStyle w:val="Lienhypertexte"/>
                                <w:rFonts w:ascii="Calibri" w:hAnsi="Calibri" w:cs="Calibri"/>
                                <w:noProof/>
                              </w:rPr>
                              <w:t> </w:t>
                            </w:r>
                            <w:r w:rsidR="00CB04C3" w:rsidRPr="005D04D3">
                              <w:rPr>
                                <w:rStyle w:val="Lienhypertexte"/>
                                <w:noProof/>
                              </w:rPr>
                              <w:t>:</w:t>
                            </w:r>
                            <w:r w:rsidR="00CB04C3">
                              <w:rPr>
                                <w:noProof/>
                                <w:webHidden/>
                              </w:rPr>
                              <w:tab/>
                            </w:r>
                            <w:r w:rsidR="00CB04C3">
                              <w:rPr>
                                <w:noProof/>
                                <w:webHidden/>
                              </w:rPr>
                              <w:fldChar w:fldCharType="begin"/>
                            </w:r>
                            <w:r w:rsidR="00CB04C3">
                              <w:rPr>
                                <w:noProof/>
                                <w:webHidden/>
                              </w:rPr>
                              <w:instrText xml:space="preserve"> PAGEREF _Toc122340595 \h </w:instrText>
                            </w:r>
                            <w:r w:rsidR="00CB04C3">
                              <w:rPr>
                                <w:noProof/>
                                <w:webHidden/>
                              </w:rPr>
                            </w:r>
                            <w:r w:rsidR="00CB04C3">
                              <w:rPr>
                                <w:noProof/>
                                <w:webHidden/>
                              </w:rPr>
                              <w:fldChar w:fldCharType="separate"/>
                            </w:r>
                            <w:r w:rsidR="00CB04C3">
                              <w:rPr>
                                <w:noProof/>
                                <w:webHidden/>
                              </w:rPr>
                              <w:t>2</w:t>
                            </w:r>
                            <w:r w:rsidR="00CB04C3">
                              <w:rPr>
                                <w:noProof/>
                                <w:webHidden/>
                              </w:rPr>
                              <w:fldChar w:fldCharType="end"/>
                            </w:r>
                          </w:hyperlink>
                        </w:p>
                        <w:p w14:paraId="2B9CD3AB" w14:textId="0E0FB552"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596" w:history="1">
                            <w:r w:rsidR="00CB04C3" w:rsidRPr="005D04D3">
                              <w:rPr>
                                <w:rStyle w:val="Lienhypertexte"/>
                                <w:noProof/>
                              </w:rPr>
                              <w:t>1.2.</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Cadre général de l’organisation de l’opération</w:t>
                            </w:r>
                            <w:r w:rsidR="00CB04C3">
                              <w:rPr>
                                <w:noProof/>
                                <w:webHidden/>
                              </w:rPr>
                              <w:tab/>
                            </w:r>
                            <w:r w:rsidR="00CB04C3">
                              <w:rPr>
                                <w:noProof/>
                                <w:webHidden/>
                              </w:rPr>
                              <w:fldChar w:fldCharType="begin"/>
                            </w:r>
                            <w:r w:rsidR="00CB04C3">
                              <w:rPr>
                                <w:noProof/>
                                <w:webHidden/>
                              </w:rPr>
                              <w:instrText xml:space="preserve"> PAGEREF _Toc122340596 \h </w:instrText>
                            </w:r>
                            <w:r w:rsidR="00CB04C3">
                              <w:rPr>
                                <w:noProof/>
                                <w:webHidden/>
                              </w:rPr>
                            </w:r>
                            <w:r w:rsidR="00CB04C3">
                              <w:rPr>
                                <w:noProof/>
                                <w:webHidden/>
                              </w:rPr>
                              <w:fldChar w:fldCharType="separate"/>
                            </w:r>
                            <w:r w:rsidR="00CB04C3">
                              <w:rPr>
                                <w:noProof/>
                                <w:webHidden/>
                              </w:rPr>
                              <w:t>2</w:t>
                            </w:r>
                            <w:r w:rsidR="00CB04C3">
                              <w:rPr>
                                <w:noProof/>
                                <w:webHidden/>
                              </w:rPr>
                              <w:fldChar w:fldCharType="end"/>
                            </w:r>
                          </w:hyperlink>
                        </w:p>
                        <w:p w14:paraId="3A712023" w14:textId="13E12444"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597" w:history="1">
                            <w:r w:rsidR="00CB04C3" w:rsidRPr="005D04D3">
                              <w:rPr>
                                <w:rStyle w:val="Lienhypertexte"/>
                                <w:noProof/>
                              </w:rPr>
                              <w:t>1.3.</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Intégration au territoire, historique de la situation existante</w:t>
                            </w:r>
                            <w:r w:rsidR="00CB04C3">
                              <w:rPr>
                                <w:noProof/>
                                <w:webHidden/>
                              </w:rPr>
                              <w:tab/>
                            </w:r>
                            <w:r w:rsidR="00CB04C3">
                              <w:rPr>
                                <w:noProof/>
                                <w:webHidden/>
                              </w:rPr>
                              <w:fldChar w:fldCharType="begin"/>
                            </w:r>
                            <w:r w:rsidR="00CB04C3">
                              <w:rPr>
                                <w:noProof/>
                                <w:webHidden/>
                              </w:rPr>
                              <w:instrText xml:space="preserve"> PAGEREF _Toc122340597 \h </w:instrText>
                            </w:r>
                            <w:r w:rsidR="00CB04C3">
                              <w:rPr>
                                <w:noProof/>
                                <w:webHidden/>
                              </w:rPr>
                            </w:r>
                            <w:r w:rsidR="00CB04C3">
                              <w:rPr>
                                <w:noProof/>
                                <w:webHidden/>
                              </w:rPr>
                              <w:fldChar w:fldCharType="separate"/>
                            </w:r>
                            <w:r w:rsidR="00CB04C3">
                              <w:rPr>
                                <w:noProof/>
                                <w:webHidden/>
                              </w:rPr>
                              <w:t>2</w:t>
                            </w:r>
                            <w:r w:rsidR="00CB04C3">
                              <w:rPr>
                                <w:noProof/>
                                <w:webHidden/>
                              </w:rPr>
                              <w:fldChar w:fldCharType="end"/>
                            </w:r>
                          </w:hyperlink>
                        </w:p>
                        <w:p w14:paraId="20EAB077" w14:textId="614D09F5"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598" w:history="1">
                            <w:r w:rsidR="00CB04C3" w:rsidRPr="005D04D3">
                              <w:rPr>
                                <w:rStyle w:val="Lienhypertexte"/>
                                <w:noProof/>
                              </w:rPr>
                              <w:t>1.4.</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Actions et études de faisabilité réalisées pour le montage du projet (schéma directeur…)</w:t>
                            </w:r>
                            <w:r w:rsidR="00CB04C3">
                              <w:rPr>
                                <w:noProof/>
                                <w:webHidden/>
                              </w:rPr>
                              <w:tab/>
                            </w:r>
                            <w:r w:rsidR="00CB04C3">
                              <w:rPr>
                                <w:noProof/>
                                <w:webHidden/>
                              </w:rPr>
                              <w:fldChar w:fldCharType="begin"/>
                            </w:r>
                            <w:r w:rsidR="00CB04C3">
                              <w:rPr>
                                <w:noProof/>
                                <w:webHidden/>
                              </w:rPr>
                              <w:instrText xml:space="preserve"> PAGEREF _Toc122340598 \h </w:instrText>
                            </w:r>
                            <w:r w:rsidR="00CB04C3">
                              <w:rPr>
                                <w:noProof/>
                                <w:webHidden/>
                              </w:rPr>
                            </w:r>
                            <w:r w:rsidR="00CB04C3">
                              <w:rPr>
                                <w:noProof/>
                                <w:webHidden/>
                              </w:rPr>
                              <w:fldChar w:fldCharType="separate"/>
                            </w:r>
                            <w:r w:rsidR="00CB04C3">
                              <w:rPr>
                                <w:noProof/>
                                <w:webHidden/>
                              </w:rPr>
                              <w:t>3</w:t>
                            </w:r>
                            <w:r w:rsidR="00CB04C3">
                              <w:rPr>
                                <w:noProof/>
                                <w:webHidden/>
                              </w:rPr>
                              <w:fldChar w:fldCharType="end"/>
                            </w:r>
                          </w:hyperlink>
                        </w:p>
                        <w:p w14:paraId="66807F39" w14:textId="0F3ACD31"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599" w:history="1">
                            <w:r w:rsidR="00CB04C3" w:rsidRPr="005D04D3">
                              <w:rPr>
                                <w:rStyle w:val="Lienhypertexte"/>
                                <w:noProof/>
                              </w:rPr>
                              <w:t>1.5.</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Démarche d’économie d’énergie</w:t>
                            </w:r>
                            <w:r w:rsidR="00CB04C3">
                              <w:rPr>
                                <w:noProof/>
                                <w:webHidden/>
                              </w:rPr>
                              <w:tab/>
                            </w:r>
                            <w:r w:rsidR="00CB04C3">
                              <w:rPr>
                                <w:noProof/>
                                <w:webHidden/>
                              </w:rPr>
                              <w:fldChar w:fldCharType="begin"/>
                            </w:r>
                            <w:r w:rsidR="00CB04C3">
                              <w:rPr>
                                <w:noProof/>
                                <w:webHidden/>
                              </w:rPr>
                              <w:instrText xml:space="preserve"> PAGEREF _Toc122340599 \h </w:instrText>
                            </w:r>
                            <w:r w:rsidR="00CB04C3">
                              <w:rPr>
                                <w:noProof/>
                                <w:webHidden/>
                              </w:rPr>
                            </w:r>
                            <w:r w:rsidR="00CB04C3">
                              <w:rPr>
                                <w:noProof/>
                                <w:webHidden/>
                              </w:rPr>
                              <w:fldChar w:fldCharType="separate"/>
                            </w:r>
                            <w:r w:rsidR="00CB04C3">
                              <w:rPr>
                                <w:noProof/>
                                <w:webHidden/>
                              </w:rPr>
                              <w:t>3</w:t>
                            </w:r>
                            <w:r w:rsidR="00CB04C3">
                              <w:rPr>
                                <w:noProof/>
                                <w:webHidden/>
                              </w:rPr>
                              <w:fldChar w:fldCharType="end"/>
                            </w:r>
                          </w:hyperlink>
                        </w:p>
                        <w:p w14:paraId="6A9D9E2C" w14:textId="15D01F2F"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0" w:history="1">
                            <w:r w:rsidR="00CB04C3" w:rsidRPr="005D04D3">
                              <w:rPr>
                                <w:rStyle w:val="Lienhypertexte"/>
                                <w:noProof/>
                              </w:rPr>
                              <w:t>1.6.</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Description des besoins thermiques</w:t>
                            </w:r>
                            <w:r w:rsidR="00CB04C3">
                              <w:rPr>
                                <w:noProof/>
                                <w:webHidden/>
                              </w:rPr>
                              <w:tab/>
                            </w:r>
                            <w:r w:rsidR="00CB04C3">
                              <w:rPr>
                                <w:noProof/>
                                <w:webHidden/>
                              </w:rPr>
                              <w:fldChar w:fldCharType="begin"/>
                            </w:r>
                            <w:r w:rsidR="00CB04C3">
                              <w:rPr>
                                <w:noProof/>
                                <w:webHidden/>
                              </w:rPr>
                              <w:instrText xml:space="preserve"> PAGEREF _Toc122340600 \h </w:instrText>
                            </w:r>
                            <w:r w:rsidR="00CB04C3">
                              <w:rPr>
                                <w:noProof/>
                                <w:webHidden/>
                              </w:rPr>
                            </w:r>
                            <w:r w:rsidR="00CB04C3">
                              <w:rPr>
                                <w:noProof/>
                                <w:webHidden/>
                              </w:rPr>
                              <w:fldChar w:fldCharType="separate"/>
                            </w:r>
                            <w:r w:rsidR="00CB04C3">
                              <w:rPr>
                                <w:noProof/>
                                <w:webHidden/>
                              </w:rPr>
                              <w:t>3</w:t>
                            </w:r>
                            <w:r w:rsidR="00CB04C3">
                              <w:rPr>
                                <w:noProof/>
                                <w:webHidden/>
                              </w:rPr>
                              <w:fldChar w:fldCharType="end"/>
                            </w:r>
                          </w:hyperlink>
                        </w:p>
                        <w:p w14:paraId="3BC9F07A" w14:textId="3296E26A"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1" w:history="1">
                            <w:r w:rsidR="00CB04C3" w:rsidRPr="005D04D3">
                              <w:rPr>
                                <w:rStyle w:val="Lienhypertexte"/>
                                <w:noProof/>
                              </w:rPr>
                              <w:t>1.7.</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Bilan énergétique avant et après opération</w:t>
                            </w:r>
                            <w:r w:rsidR="00CB04C3">
                              <w:rPr>
                                <w:noProof/>
                                <w:webHidden/>
                              </w:rPr>
                              <w:tab/>
                            </w:r>
                            <w:r w:rsidR="00CB04C3">
                              <w:rPr>
                                <w:noProof/>
                                <w:webHidden/>
                              </w:rPr>
                              <w:fldChar w:fldCharType="begin"/>
                            </w:r>
                            <w:r w:rsidR="00CB04C3">
                              <w:rPr>
                                <w:noProof/>
                                <w:webHidden/>
                              </w:rPr>
                              <w:instrText xml:space="preserve"> PAGEREF _Toc122340601 \h </w:instrText>
                            </w:r>
                            <w:r w:rsidR="00CB04C3">
                              <w:rPr>
                                <w:noProof/>
                                <w:webHidden/>
                              </w:rPr>
                            </w:r>
                            <w:r w:rsidR="00CB04C3">
                              <w:rPr>
                                <w:noProof/>
                                <w:webHidden/>
                              </w:rPr>
                              <w:fldChar w:fldCharType="separate"/>
                            </w:r>
                            <w:r w:rsidR="00CB04C3">
                              <w:rPr>
                                <w:noProof/>
                                <w:webHidden/>
                              </w:rPr>
                              <w:t>4</w:t>
                            </w:r>
                            <w:r w:rsidR="00CB04C3">
                              <w:rPr>
                                <w:noProof/>
                                <w:webHidden/>
                              </w:rPr>
                              <w:fldChar w:fldCharType="end"/>
                            </w:r>
                          </w:hyperlink>
                        </w:p>
                        <w:p w14:paraId="4D1B40C7" w14:textId="4D2E3FCC"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2" w:history="1">
                            <w:r w:rsidR="00CB04C3" w:rsidRPr="005D04D3">
                              <w:rPr>
                                <w:rStyle w:val="Lienhypertexte"/>
                                <w:noProof/>
                              </w:rPr>
                              <w:t>1.8.</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Modèle d’affaires et prix de la chaleur avant et après opération</w:t>
                            </w:r>
                            <w:r w:rsidR="00CB04C3">
                              <w:rPr>
                                <w:noProof/>
                                <w:webHidden/>
                              </w:rPr>
                              <w:tab/>
                            </w:r>
                            <w:r w:rsidR="00CB04C3">
                              <w:rPr>
                                <w:noProof/>
                                <w:webHidden/>
                              </w:rPr>
                              <w:fldChar w:fldCharType="begin"/>
                            </w:r>
                            <w:r w:rsidR="00CB04C3">
                              <w:rPr>
                                <w:noProof/>
                                <w:webHidden/>
                              </w:rPr>
                              <w:instrText xml:space="preserve"> PAGEREF _Toc122340602 \h </w:instrText>
                            </w:r>
                            <w:r w:rsidR="00CB04C3">
                              <w:rPr>
                                <w:noProof/>
                                <w:webHidden/>
                              </w:rPr>
                            </w:r>
                            <w:r w:rsidR="00CB04C3">
                              <w:rPr>
                                <w:noProof/>
                                <w:webHidden/>
                              </w:rPr>
                              <w:fldChar w:fldCharType="separate"/>
                            </w:r>
                            <w:r w:rsidR="00CB04C3">
                              <w:rPr>
                                <w:noProof/>
                                <w:webHidden/>
                              </w:rPr>
                              <w:t>5</w:t>
                            </w:r>
                            <w:r w:rsidR="00CB04C3">
                              <w:rPr>
                                <w:noProof/>
                                <w:webHidden/>
                              </w:rPr>
                              <w:fldChar w:fldCharType="end"/>
                            </w:r>
                          </w:hyperlink>
                        </w:p>
                        <w:p w14:paraId="2990DE92" w14:textId="2A5A15DD"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3" w:history="1">
                            <w:r w:rsidR="00CB04C3" w:rsidRPr="005D04D3">
                              <w:rPr>
                                <w:rStyle w:val="Lienhypertexte"/>
                                <w:noProof/>
                              </w:rPr>
                              <w:t>1.9.</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Caractéristiques principales du réseau de chaleur</w:t>
                            </w:r>
                            <w:r w:rsidR="00CB04C3">
                              <w:rPr>
                                <w:noProof/>
                                <w:webHidden/>
                              </w:rPr>
                              <w:tab/>
                            </w:r>
                            <w:r w:rsidR="00CB04C3">
                              <w:rPr>
                                <w:noProof/>
                                <w:webHidden/>
                              </w:rPr>
                              <w:fldChar w:fldCharType="begin"/>
                            </w:r>
                            <w:r w:rsidR="00CB04C3">
                              <w:rPr>
                                <w:noProof/>
                                <w:webHidden/>
                              </w:rPr>
                              <w:instrText xml:space="preserve"> PAGEREF _Toc122340603 \h </w:instrText>
                            </w:r>
                            <w:r w:rsidR="00CB04C3">
                              <w:rPr>
                                <w:noProof/>
                                <w:webHidden/>
                              </w:rPr>
                            </w:r>
                            <w:r w:rsidR="00CB04C3">
                              <w:rPr>
                                <w:noProof/>
                                <w:webHidden/>
                              </w:rPr>
                              <w:fldChar w:fldCharType="separate"/>
                            </w:r>
                            <w:r w:rsidR="00CB04C3">
                              <w:rPr>
                                <w:noProof/>
                                <w:webHidden/>
                              </w:rPr>
                              <w:t>5</w:t>
                            </w:r>
                            <w:r w:rsidR="00CB04C3">
                              <w:rPr>
                                <w:noProof/>
                                <w:webHidden/>
                              </w:rPr>
                              <w:fldChar w:fldCharType="end"/>
                            </w:r>
                          </w:hyperlink>
                        </w:p>
                        <w:p w14:paraId="35B75D6F" w14:textId="34D97050"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4" w:history="1">
                            <w:r w:rsidR="00CB04C3" w:rsidRPr="005D04D3">
                              <w:rPr>
                                <w:rStyle w:val="Lienhypertexte"/>
                                <w:noProof/>
                              </w:rPr>
                              <w:t>1.10.</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Description des travaux réseau de distribution de chaleur</w:t>
                            </w:r>
                            <w:r w:rsidR="00CB04C3">
                              <w:rPr>
                                <w:noProof/>
                                <w:webHidden/>
                              </w:rPr>
                              <w:tab/>
                            </w:r>
                            <w:r w:rsidR="00CB04C3">
                              <w:rPr>
                                <w:noProof/>
                                <w:webHidden/>
                              </w:rPr>
                              <w:fldChar w:fldCharType="begin"/>
                            </w:r>
                            <w:r w:rsidR="00CB04C3">
                              <w:rPr>
                                <w:noProof/>
                                <w:webHidden/>
                              </w:rPr>
                              <w:instrText xml:space="preserve"> PAGEREF _Toc122340604 \h </w:instrText>
                            </w:r>
                            <w:r w:rsidR="00CB04C3">
                              <w:rPr>
                                <w:noProof/>
                                <w:webHidden/>
                              </w:rPr>
                            </w:r>
                            <w:r w:rsidR="00CB04C3">
                              <w:rPr>
                                <w:noProof/>
                                <w:webHidden/>
                              </w:rPr>
                              <w:fldChar w:fldCharType="separate"/>
                            </w:r>
                            <w:r w:rsidR="00CB04C3">
                              <w:rPr>
                                <w:noProof/>
                                <w:webHidden/>
                              </w:rPr>
                              <w:t>6</w:t>
                            </w:r>
                            <w:r w:rsidR="00CB04C3">
                              <w:rPr>
                                <w:noProof/>
                                <w:webHidden/>
                              </w:rPr>
                              <w:fldChar w:fldCharType="end"/>
                            </w:r>
                          </w:hyperlink>
                        </w:p>
                        <w:p w14:paraId="56882F5C" w14:textId="66F314C0"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5" w:history="1">
                            <w:r w:rsidR="00CB04C3" w:rsidRPr="005D04D3">
                              <w:rPr>
                                <w:rStyle w:val="Lienhypertexte"/>
                                <w:noProof/>
                              </w:rPr>
                              <w:t>1.11.</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Vérification des critères d’éligibilité</w:t>
                            </w:r>
                            <w:r w:rsidR="00CB04C3">
                              <w:rPr>
                                <w:noProof/>
                                <w:webHidden/>
                              </w:rPr>
                              <w:tab/>
                            </w:r>
                            <w:r w:rsidR="00CB04C3">
                              <w:rPr>
                                <w:noProof/>
                                <w:webHidden/>
                              </w:rPr>
                              <w:fldChar w:fldCharType="begin"/>
                            </w:r>
                            <w:r w:rsidR="00CB04C3">
                              <w:rPr>
                                <w:noProof/>
                                <w:webHidden/>
                              </w:rPr>
                              <w:instrText xml:space="preserve"> PAGEREF _Toc122340605 \h </w:instrText>
                            </w:r>
                            <w:r w:rsidR="00CB04C3">
                              <w:rPr>
                                <w:noProof/>
                                <w:webHidden/>
                              </w:rPr>
                            </w:r>
                            <w:r w:rsidR="00CB04C3">
                              <w:rPr>
                                <w:noProof/>
                                <w:webHidden/>
                              </w:rPr>
                              <w:fldChar w:fldCharType="separate"/>
                            </w:r>
                            <w:r w:rsidR="00CB04C3">
                              <w:rPr>
                                <w:noProof/>
                                <w:webHidden/>
                              </w:rPr>
                              <w:t>6</w:t>
                            </w:r>
                            <w:r w:rsidR="00CB04C3">
                              <w:rPr>
                                <w:noProof/>
                                <w:webHidden/>
                              </w:rPr>
                              <w:fldChar w:fldCharType="end"/>
                            </w:r>
                          </w:hyperlink>
                        </w:p>
                        <w:p w14:paraId="418DB390" w14:textId="1F884BFA"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6" w:history="1">
                            <w:r w:rsidR="00CB04C3" w:rsidRPr="005D04D3">
                              <w:rPr>
                                <w:rStyle w:val="Lienhypertexte"/>
                                <w:noProof/>
                              </w:rPr>
                              <w:t>1.12.</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Objectifs de développement durables (ODD)</w:t>
                            </w:r>
                            <w:r w:rsidR="00CB04C3" w:rsidRPr="005D04D3">
                              <w:rPr>
                                <w:rStyle w:val="Lienhypertexte"/>
                                <w:rFonts w:ascii="Calibri" w:hAnsi="Calibri" w:cs="Calibri"/>
                                <w:noProof/>
                              </w:rPr>
                              <w:t> </w:t>
                            </w:r>
                            <w:r w:rsidR="00CB04C3" w:rsidRPr="005D04D3">
                              <w:rPr>
                                <w:rStyle w:val="Lienhypertexte"/>
                                <w:noProof/>
                              </w:rPr>
                              <w:t>:</w:t>
                            </w:r>
                            <w:r w:rsidR="00CB04C3">
                              <w:rPr>
                                <w:noProof/>
                                <w:webHidden/>
                              </w:rPr>
                              <w:tab/>
                            </w:r>
                            <w:r w:rsidR="00CB04C3">
                              <w:rPr>
                                <w:noProof/>
                                <w:webHidden/>
                              </w:rPr>
                              <w:fldChar w:fldCharType="begin"/>
                            </w:r>
                            <w:r w:rsidR="00CB04C3">
                              <w:rPr>
                                <w:noProof/>
                                <w:webHidden/>
                              </w:rPr>
                              <w:instrText xml:space="preserve"> PAGEREF _Toc122340606 \h </w:instrText>
                            </w:r>
                            <w:r w:rsidR="00CB04C3">
                              <w:rPr>
                                <w:noProof/>
                                <w:webHidden/>
                              </w:rPr>
                            </w:r>
                            <w:r w:rsidR="00CB04C3">
                              <w:rPr>
                                <w:noProof/>
                                <w:webHidden/>
                              </w:rPr>
                              <w:fldChar w:fldCharType="separate"/>
                            </w:r>
                            <w:r w:rsidR="00CB04C3">
                              <w:rPr>
                                <w:noProof/>
                                <w:webHidden/>
                              </w:rPr>
                              <w:t>7</w:t>
                            </w:r>
                            <w:r w:rsidR="00CB04C3">
                              <w:rPr>
                                <w:noProof/>
                                <w:webHidden/>
                              </w:rPr>
                              <w:fldChar w:fldCharType="end"/>
                            </w:r>
                          </w:hyperlink>
                        </w:p>
                        <w:p w14:paraId="742E7EAA" w14:textId="5FF2852B"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07" w:history="1">
                            <w:r w:rsidR="00CB04C3" w:rsidRPr="005D04D3">
                              <w:rPr>
                                <w:rStyle w:val="Lienhypertexte"/>
                                <w:rFonts w:eastAsia="Marianne" w:cs="Marianne"/>
                                <w:noProof/>
                              </w:rPr>
                              <w:t>1.13.</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Evolution de la production EnR&amp;R</w:t>
                            </w:r>
                            <w:r w:rsidR="00CB04C3">
                              <w:rPr>
                                <w:noProof/>
                                <w:webHidden/>
                              </w:rPr>
                              <w:tab/>
                            </w:r>
                            <w:r w:rsidR="00CB04C3">
                              <w:rPr>
                                <w:noProof/>
                                <w:webHidden/>
                              </w:rPr>
                              <w:fldChar w:fldCharType="begin"/>
                            </w:r>
                            <w:r w:rsidR="00CB04C3">
                              <w:rPr>
                                <w:noProof/>
                                <w:webHidden/>
                              </w:rPr>
                              <w:instrText xml:space="preserve"> PAGEREF _Toc122340607 \h </w:instrText>
                            </w:r>
                            <w:r w:rsidR="00CB04C3">
                              <w:rPr>
                                <w:noProof/>
                                <w:webHidden/>
                              </w:rPr>
                            </w:r>
                            <w:r w:rsidR="00CB04C3">
                              <w:rPr>
                                <w:noProof/>
                                <w:webHidden/>
                              </w:rPr>
                              <w:fldChar w:fldCharType="separate"/>
                            </w:r>
                            <w:r w:rsidR="00CB04C3">
                              <w:rPr>
                                <w:noProof/>
                                <w:webHidden/>
                              </w:rPr>
                              <w:t>8</w:t>
                            </w:r>
                            <w:r w:rsidR="00CB04C3">
                              <w:rPr>
                                <w:noProof/>
                                <w:webHidden/>
                              </w:rPr>
                              <w:fldChar w:fldCharType="end"/>
                            </w:r>
                          </w:hyperlink>
                        </w:p>
                        <w:p w14:paraId="36BE3A6B" w14:textId="79F9FCAC" w:rsidR="00CB04C3"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08" w:history="1">
                            <w:r w:rsidR="00CB04C3" w:rsidRPr="005D04D3">
                              <w:rPr>
                                <w:rStyle w:val="Lienhypertexte"/>
                                <w:noProof/>
                              </w:rPr>
                              <w:t>2.</w:t>
                            </w:r>
                            <w:r w:rsidR="00CB04C3">
                              <w:rPr>
                                <w:rFonts w:asciiTheme="minorHAnsi" w:eastAsiaTheme="minorEastAsia" w:hAnsiTheme="minorHAnsi" w:cstheme="minorBidi"/>
                                <w:b w:val="0"/>
                                <w:noProof/>
                                <w:color w:val="auto"/>
                                <w:kern w:val="0"/>
                                <w:sz w:val="22"/>
                                <w:szCs w:val="22"/>
                                <w14:ligatures w14:val="none"/>
                                <w14:cntxtAlts w14:val="0"/>
                              </w:rPr>
                              <w:tab/>
                            </w:r>
                            <w:r w:rsidR="00CB04C3" w:rsidRPr="005D04D3">
                              <w:rPr>
                                <w:rStyle w:val="Lienhypertexte"/>
                                <w:noProof/>
                              </w:rPr>
                              <w:t>Suivi et planning du projet</w:t>
                            </w:r>
                            <w:r w:rsidR="00CB04C3">
                              <w:rPr>
                                <w:noProof/>
                                <w:webHidden/>
                              </w:rPr>
                              <w:tab/>
                            </w:r>
                            <w:r w:rsidR="00CB04C3">
                              <w:rPr>
                                <w:noProof/>
                                <w:webHidden/>
                              </w:rPr>
                              <w:fldChar w:fldCharType="begin"/>
                            </w:r>
                            <w:r w:rsidR="00CB04C3">
                              <w:rPr>
                                <w:noProof/>
                                <w:webHidden/>
                              </w:rPr>
                              <w:instrText xml:space="preserve"> PAGEREF _Toc122340608 \h </w:instrText>
                            </w:r>
                            <w:r w:rsidR="00CB04C3">
                              <w:rPr>
                                <w:noProof/>
                                <w:webHidden/>
                              </w:rPr>
                            </w:r>
                            <w:r w:rsidR="00CB04C3">
                              <w:rPr>
                                <w:noProof/>
                                <w:webHidden/>
                              </w:rPr>
                              <w:fldChar w:fldCharType="separate"/>
                            </w:r>
                            <w:r w:rsidR="00CB04C3">
                              <w:rPr>
                                <w:noProof/>
                                <w:webHidden/>
                              </w:rPr>
                              <w:t>9</w:t>
                            </w:r>
                            <w:r w:rsidR="00CB04C3">
                              <w:rPr>
                                <w:noProof/>
                                <w:webHidden/>
                              </w:rPr>
                              <w:fldChar w:fldCharType="end"/>
                            </w:r>
                          </w:hyperlink>
                        </w:p>
                        <w:p w14:paraId="3AD3DBAF" w14:textId="6C091A6C" w:rsidR="00CB04C3"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09" w:history="1">
                            <w:r w:rsidR="00CB04C3" w:rsidRPr="005D04D3">
                              <w:rPr>
                                <w:rStyle w:val="Lienhypertexte"/>
                                <w:noProof/>
                              </w:rPr>
                              <w:t>3.</w:t>
                            </w:r>
                            <w:r w:rsidR="00CB04C3">
                              <w:rPr>
                                <w:rFonts w:asciiTheme="minorHAnsi" w:eastAsiaTheme="minorEastAsia" w:hAnsiTheme="minorHAnsi" w:cstheme="minorBidi"/>
                                <w:b w:val="0"/>
                                <w:noProof/>
                                <w:color w:val="auto"/>
                                <w:kern w:val="0"/>
                                <w:sz w:val="22"/>
                                <w:szCs w:val="22"/>
                                <w14:ligatures w14:val="none"/>
                                <w14:cntxtAlts w14:val="0"/>
                              </w:rPr>
                              <w:tab/>
                            </w:r>
                            <w:r w:rsidR="00CB04C3" w:rsidRPr="005D04D3">
                              <w:rPr>
                                <w:rStyle w:val="Lienhypertexte"/>
                                <w:noProof/>
                              </w:rPr>
                              <w:t>Engagements spécifiques</w:t>
                            </w:r>
                            <w:r w:rsidR="00CB04C3">
                              <w:rPr>
                                <w:noProof/>
                                <w:webHidden/>
                              </w:rPr>
                              <w:tab/>
                            </w:r>
                            <w:r w:rsidR="00CB04C3">
                              <w:rPr>
                                <w:noProof/>
                                <w:webHidden/>
                              </w:rPr>
                              <w:fldChar w:fldCharType="begin"/>
                            </w:r>
                            <w:r w:rsidR="00CB04C3">
                              <w:rPr>
                                <w:noProof/>
                                <w:webHidden/>
                              </w:rPr>
                              <w:instrText xml:space="preserve"> PAGEREF _Toc122340609 \h </w:instrText>
                            </w:r>
                            <w:r w:rsidR="00CB04C3">
                              <w:rPr>
                                <w:noProof/>
                                <w:webHidden/>
                              </w:rPr>
                            </w:r>
                            <w:r w:rsidR="00CB04C3">
                              <w:rPr>
                                <w:noProof/>
                                <w:webHidden/>
                              </w:rPr>
                              <w:fldChar w:fldCharType="separate"/>
                            </w:r>
                            <w:r w:rsidR="00CB04C3">
                              <w:rPr>
                                <w:noProof/>
                                <w:webHidden/>
                              </w:rPr>
                              <w:t>9</w:t>
                            </w:r>
                            <w:r w:rsidR="00CB04C3">
                              <w:rPr>
                                <w:noProof/>
                                <w:webHidden/>
                              </w:rPr>
                              <w:fldChar w:fldCharType="end"/>
                            </w:r>
                          </w:hyperlink>
                        </w:p>
                        <w:p w14:paraId="6C9FA6FB" w14:textId="6EAEA826"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0" w:history="1">
                            <w:r w:rsidR="00CB04C3" w:rsidRPr="005D04D3">
                              <w:rPr>
                                <w:rStyle w:val="Lienhypertexte"/>
                                <w:noProof/>
                              </w:rPr>
                              <w:t>3.1.</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Engagement sur le bouquet énergétique et injection d’EnR&amp;R du réseau de chaud et de froid</w:t>
                            </w:r>
                            <w:r w:rsidR="00CB04C3">
                              <w:rPr>
                                <w:noProof/>
                                <w:webHidden/>
                              </w:rPr>
                              <w:tab/>
                            </w:r>
                            <w:r w:rsidR="00CB04C3">
                              <w:rPr>
                                <w:noProof/>
                                <w:webHidden/>
                              </w:rPr>
                              <w:fldChar w:fldCharType="begin"/>
                            </w:r>
                            <w:r w:rsidR="00CB04C3">
                              <w:rPr>
                                <w:noProof/>
                                <w:webHidden/>
                              </w:rPr>
                              <w:instrText xml:space="preserve"> PAGEREF _Toc122340610 \h </w:instrText>
                            </w:r>
                            <w:r w:rsidR="00CB04C3">
                              <w:rPr>
                                <w:noProof/>
                                <w:webHidden/>
                              </w:rPr>
                            </w:r>
                            <w:r w:rsidR="00CB04C3">
                              <w:rPr>
                                <w:noProof/>
                                <w:webHidden/>
                              </w:rPr>
                              <w:fldChar w:fldCharType="separate"/>
                            </w:r>
                            <w:r w:rsidR="00CB04C3">
                              <w:rPr>
                                <w:noProof/>
                                <w:webHidden/>
                              </w:rPr>
                              <w:t>10</w:t>
                            </w:r>
                            <w:r w:rsidR="00CB04C3">
                              <w:rPr>
                                <w:noProof/>
                                <w:webHidden/>
                              </w:rPr>
                              <w:fldChar w:fldCharType="end"/>
                            </w:r>
                          </w:hyperlink>
                        </w:p>
                        <w:p w14:paraId="43D5E64A" w14:textId="049609A0"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1" w:history="1">
                            <w:r w:rsidR="00CB04C3" w:rsidRPr="005D04D3">
                              <w:rPr>
                                <w:rStyle w:val="Lienhypertexte"/>
                                <w:noProof/>
                              </w:rPr>
                              <w:t>3.2.</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Obligation d’information sur le schéma directeur</w:t>
                            </w:r>
                            <w:r w:rsidR="00CB04C3">
                              <w:rPr>
                                <w:noProof/>
                                <w:webHidden/>
                              </w:rPr>
                              <w:tab/>
                            </w:r>
                            <w:r w:rsidR="00CB04C3">
                              <w:rPr>
                                <w:noProof/>
                                <w:webHidden/>
                              </w:rPr>
                              <w:fldChar w:fldCharType="begin"/>
                            </w:r>
                            <w:r w:rsidR="00CB04C3">
                              <w:rPr>
                                <w:noProof/>
                                <w:webHidden/>
                              </w:rPr>
                              <w:instrText xml:space="preserve"> PAGEREF _Toc122340611 \h </w:instrText>
                            </w:r>
                            <w:r w:rsidR="00CB04C3">
                              <w:rPr>
                                <w:noProof/>
                                <w:webHidden/>
                              </w:rPr>
                            </w:r>
                            <w:r w:rsidR="00CB04C3">
                              <w:rPr>
                                <w:noProof/>
                                <w:webHidden/>
                              </w:rPr>
                              <w:fldChar w:fldCharType="separate"/>
                            </w:r>
                            <w:r w:rsidR="00CB04C3">
                              <w:rPr>
                                <w:noProof/>
                                <w:webHidden/>
                              </w:rPr>
                              <w:t>10</w:t>
                            </w:r>
                            <w:r w:rsidR="00CB04C3">
                              <w:rPr>
                                <w:noProof/>
                                <w:webHidden/>
                              </w:rPr>
                              <w:fldChar w:fldCharType="end"/>
                            </w:r>
                          </w:hyperlink>
                        </w:p>
                        <w:p w14:paraId="7FF08F81" w14:textId="1602E154"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2" w:history="1">
                            <w:r w:rsidR="00CB04C3" w:rsidRPr="005D04D3">
                              <w:rPr>
                                <w:rStyle w:val="Lienhypertexte"/>
                                <w:noProof/>
                              </w:rPr>
                              <w:t>3.3.</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Système de comptage, suivi, reporting de la production EnR&amp;R</w:t>
                            </w:r>
                            <w:r w:rsidR="00CB04C3">
                              <w:rPr>
                                <w:noProof/>
                                <w:webHidden/>
                              </w:rPr>
                              <w:tab/>
                            </w:r>
                            <w:r w:rsidR="00CB04C3">
                              <w:rPr>
                                <w:noProof/>
                                <w:webHidden/>
                              </w:rPr>
                              <w:fldChar w:fldCharType="begin"/>
                            </w:r>
                            <w:r w:rsidR="00CB04C3">
                              <w:rPr>
                                <w:noProof/>
                                <w:webHidden/>
                              </w:rPr>
                              <w:instrText xml:space="preserve"> PAGEREF _Toc122340612 \h </w:instrText>
                            </w:r>
                            <w:r w:rsidR="00CB04C3">
                              <w:rPr>
                                <w:noProof/>
                                <w:webHidden/>
                              </w:rPr>
                            </w:r>
                            <w:r w:rsidR="00CB04C3">
                              <w:rPr>
                                <w:noProof/>
                                <w:webHidden/>
                              </w:rPr>
                              <w:fldChar w:fldCharType="separate"/>
                            </w:r>
                            <w:r w:rsidR="00CB04C3">
                              <w:rPr>
                                <w:noProof/>
                                <w:webHidden/>
                              </w:rPr>
                              <w:t>11</w:t>
                            </w:r>
                            <w:r w:rsidR="00CB04C3">
                              <w:rPr>
                                <w:noProof/>
                                <w:webHidden/>
                              </w:rPr>
                              <w:fldChar w:fldCharType="end"/>
                            </w:r>
                          </w:hyperlink>
                        </w:p>
                        <w:p w14:paraId="4ABE33E9" w14:textId="3940DACD"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3" w:history="1">
                            <w:r w:rsidR="00CB04C3" w:rsidRPr="005D04D3">
                              <w:rPr>
                                <w:rStyle w:val="Lienhypertexte"/>
                                <w:noProof/>
                              </w:rPr>
                              <w:t>3.4.</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Engagement de réponse à l’enquête de branche annuelle SNCU sur les réseaux de chaleur</w:t>
                            </w:r>
                            <w:r w:rsidR="00CB04C3">
                              <w:rPr>
                                <w:noProof/>
                                <w:webHidden/>
                              </w:rPr>
                              <w:tab/>
                            </w:r>
                            <w:r w:rsidR="00CB04C3">
                              <w:rPr>
                                <w:noProof/>
                                <w:webHidden/>
                              </w:rPr>
                              <w:fldChar w:fldCharType="begin"/>
                            </w:r>
                            <w:r w:rsidR="00CB04C3">
                              <w:rPr>
                                <w:noProof/>
                                <w:webHidden/>
                              </w:rPr>
                              <w:instrText xml:space="preserve"> PAGEREF _Toc122340613 \h </w:instrText>
                            </w:r>
                            <w:r w:rsidR="00CB04C3">
                              <w:rPr>
                                <w:noProof/>
                                <w:webHidden/>
                              </w:rPr>
                            </w:r>
                            <w:r w:rsidR="00CB04C3">
                              <w:rPr>
                                <w:noProof/>
                                <w:webHidden/>
                              </w:rPr>
                              <w:fldChar w:fldCharType="separate"/>
                            </w:r>
                            <w:r w:rsidR="00CB04C3">
                              <w:rPr>
                                <w:noProof/>
                                <w:webHidden/>
                              </w:rPr>
                              <w:t>11</w:t>
                            </w:r>
                            <w:r w:rsidR="00CB04C3">
                              <w:rPr>
                                <w:noProof/>
                                <w:webHidden/>
                              </w:rPr>
                              <w:fldChar w:fldCharType="end"/>
                            </w:r>
                          </w:hyperlink>
                        </w:p>
                        <w:p w14:paraId="7DDA48C8" w14:textId="78C54906" w:rsidR="00CB04C3"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4" w:history="1">
                            <w:r w:rsidR="00CB04C3" w:rsidRPr="005D04D3">
                              <w:rPr>
                                <w:rStyle w:val="Lienhypertexte"/>
                                <w:noProof/>
                              </w:rPr>
                              <w:t>3.5.</w:t>
                            </w:r>
                            <w:r w:rsidR="00CB04C3">
                              <w:rPr>
                                <w:rFonts w:asciiTheme="minorHAnsi" w:eastAsiaTheme="minorEastAsia" w:hAnsiTheme="minorHAnsi" w:cstheme="minorBidi"/>
                                <w:noProof/>
                                <w:color w:val="auto"/>
                                <w:kern w:val="0"/>
                                <w:sz w:val="22"/>
                                <w:szCs w:val="22"/>
                                <w14:ligatures w14:val="none"/>
                                <w14:cntxtAlts w14:val="0"/>
                              </w:rPr>
                              <w:tab/>
                            </w:r>
                            <w:r w:rsidR="00CB04C3" w:rsidRPr="005D04D3">
                              <w:rPr>
                                <w:rStyle w:val="Lienhypertexte"/>
                                <w:noProof/>
                              </w:rPr>
                              <w:t>Engagement sur l’obtention de Certificats d’économie d’énergie (CEE)</w:t>
                            </w:r>
                            <w:r w:rsidR="00CB04C3">
                              <w:rPr>
                                <w:noProof/>
                                <w:webHidden/>
                              </w:rPr>
                              <w:tab/>
                            </w:r>
                            <w:r w:rsidR="00CB04C3">
                              <w:rPr>
                                <w:noProof/>
                                <w:webHidden/>
                              </w:rPr>
                              <w:fldChar w:fldCharType="begin"/>
                            </w:r>
                            <w:r w:rsidR="00CB04C3">
                              <w:rPr>
                                <w:noProof/>
                                <w:webHidden/>
                              </w:rPr>
                              <w:instrText xml:space="preserve"> PAGEREF _Toc122340614 \h </w:instrText>
                            </w:r>
                            <w:r w:rsidR="00CB04C3">
                              <w:rPr>
                                <w:noProof/>
                                <w:webHidden/>
                              </w:rPr>
                            </w:r>
                            <w:r w:rsidR="00CB04C3">
                              <w:rPr>
                                <w:noProof/>
                                <w:webHidden/>
                              </w:rPr>
                              <w:fldChar w:fldCharType="separate"/>
                            </w:r>
                            <w:r w:rsidR="00CB04C3">
                              <w:rPr>
                                <w:noProof/>
                                <w:webHidden/>
                              </w:rPr>
                              <w:t>12</w:t>
                            </w:r>
                            <w:r w:rsidR="00CB04C3">
                              <w:rPr>
                                <w:noProof/>
                                <w:webHidden/>
                              </w:rPr>
                              <w:fldChar w:fldCharType="end"/>
                            </w:r>
                          </w:hyperlink>
                        </w:p>
                        <w:p w14:paraId="3A272A60" w14:textId="3E87DA3E" w:rsidR="00CB04C3"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15" w:history="1">
                            <w:r w:rsidR="00CB04C3" w:rsidRPr="005D04D3">
                              <w:rPr>
                                <w:rStyle w:val="Lienhypertexte"/>
                                <w:noProof/>
                              </w:rPr>
                              <w:t>4.</w:t>
                            </w:r>
                            <w:r w:rsidR="00CB04C3">
                              <w:rPr>
                                <w:rFonts w:asciiTheme="minorHAnsi" w:eastAsiaTheme="minorEastAsia" w:hAnsiTheme="minorHAnsi" w:cstheme="minorBidi"/>
                                <w:b w:val="0"/>
                                <w:noProof/>
                                <w:color w:val="auto"/>
                                <w:kern w:val="0"/>
                                <w:sz w:val="22"/>
                                <w:szCs w:val="22"/>
                                <w14:ligatures w14:val="none"/>
                                <w14:cntxtAlts w14:val="0"/>
                              </w:rPr>
                              <w:tab/>
                            </w:r>
                            <w:r w:rsidR="00CB04C3" w:rsidRPr="005D04D3">
                              <w:rPr>
                                <w:rStyle w:val="Lienhypertexte"/>
                                <w:noProof/>
                              </w:rPr>
                              <w:t>Rapports / documents à fournir lors de l’exécution du contrat de financement</w:t>
                            </w:r>
                            <w:r w:rsidR="00CB04C3">
                              <w:rPr>
                                <w:noProof/>
                                <w:webHidden/>
                              </w:rPr>
                              <w:tab/>
                            </w:r>
                            <w:r w:rsidR="00CB04C3">
                              <w:rPr>
                                <w:noProof/>
                                <w:webHidden/>
                              </w:rPr>
                              <w:fldChar w:fldCharType="begin"/>
                            </w:r>
                            <w:r w:rsidR="00CB04C3">
                              <w:rPr>
                                <w:noProof/>
                                <w:webHidden/>
                              </w:rPr>
                              <w:instrText xml:space="preserve"> PAGEREF _Toc122340615 \h </w:instrText>
                            </w:r>
                            <w:r w:rsidR="00CB04C3">
                              <w:rPr>
                                <w:noProof/>
                                <w:webHidden/>
                              </w:rPr>
                            </w:r>
                            <w:r w:rsidR="00CB04C3">
                              <w:rPr>
                                <w:noProof/>
                                <w:webHidden/>
                              </w:rPr>
                              <w:fldChar w:fldCharType="separate"/>
                            </w:r>
                            <w:r w:rsidR="00CB04C3">
                              <w:rPr>
                                <w:noProof/>
                                <w:webHidden/>
                              </w:rPr>
                              <w:t>12</w:t>
                            </w:r>
                            <w:r w:rsidR="00CB04C3">
                              <w:rPr>
                                <w:noProof/>
                                <w:webHidden/>
                              </w:rPr>
                              <w:fldChar w:fldCharType="end"/>
                            </w:r>
                          </w:hyperlink>
                        </w:p>
                        <w:p w14:paraId="627BC483" w14:textId="0B917953" w:rsidR="00A57811" w:rsidRDefault="00A57811">
                          <w:r>
                            <w:rPr>
                              <w:b/>
                              <w:bCs/>
                            </w:rPr>
                            <w:fldChar w:fldCharType="end"/>
                          </w:r>
                        </w:p>
                      </w:sdtContent>
                    </w:sdt>
                    <w:p w14:paraId="52095493" w14:textId="654DAED3" w:rsidR="00A57811" w:rsidRDefault="00A57811"/>
                  </w:txbxContent>
                </v:textbox>
                <w10:wrap type="square" anchorx="margin"/>
              </v:shape>
            </w:pict>
          </mc:Fallback>
        </mc:AlternateContent>
      </w:r>
      <w:r w:rsidR="00B60E51" w:rsidRPr="006B1608">
        <w:rPr>
          <w:noProof/>
        </w:rPr>
        <mc:AlternateContent>
          <mc:Choice Requires="wps">
            <w:drawing>
              <wp:anchor distT="45720" distB="45720" distL="114300" distR="114300" simplePos="0" relativeHeight="251673600" behindDoc="0" locked="0" layoutInCell="1" allowOverlap="1" wp14:anchorId="7D982735" wp14:editId="7DF026AF">
                <wp:simplePos x="0" y="0"/>
                <wp:positionH relativeFrom="margin">
                  <wp:posOffset>511404</wp:posOffset>
                </wp:positionH>
                <wp:positionV relativeFrom="paragraph">
                  <wp:posOffset>1125880</wp:posOffset>
                </wp:positionV>
                <wp:extent cx="5534025" cy="1389888"/>
                <wp:effectExtent l="0" t="0" r="9525" b="127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389888"/>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00FF9825" w:rsidR="00A57811" w:rsidRDefault="00A57811" w:rsidP="00A95195">
                            <w:pPr>
                              <w:pStyle w:val="TITREPRINCIPAL1repage"/>
                            </w:pPr>
                            <w:r>
                              <w:t>Volet technique</w:t>
                            </w:r>
                            <w:r w:rsidR="007E1C36">
                              <w:t xml:space="preserve"> - 2023</w:t>
                            </w:r>
                          </w:p>
                          <w:p w14:paraId="61EAEACB" w14:textId="495D3FF1" w:rsidR="00A57811" w:rsidRPr="006F4488" w:rsidRDefault="00A57811" w:rsidP="00A95195">
                            <w:pPr>
                              <w:pStyle w:val="SOUS-TITREPRINCIPAL1repage"/>
                            </w:pPr>
                            <w:r>
                              <w:t xml:space="preserve">Réseau de chaleur </w:t>
                            </w:r>
                            <w:r w:rsidR="00CB6A52">
                              <w:t>– Création ou extension, injection supplémentaire d’</w:t>
                            </w:r>
                            <w:proofErr w:type="spellStart"/>
                            <w:r w:rsidR="00CB6A52">
                              <w:t>EnR&amp;R</w:t>
                            </w:r>
                            <w:proofErr w:type="spellEnd"/>
                            <w:r w:rsidR="00CB6A52">
                              <w:t xml:space="preserve"> supérieure </w:t>
                            </w:r>
                            <w:r w:rsidR="00B823E9">
                              <w:t xml:space="preserve">ou égale </w:t>
                            </w:r>
                            <w:r w:rsidR="00CB6A52">
                              <w:t xml:space="preserve">à </w:t>
                            </w:r>
                            <w:r w:rsidR="00925B13">
                              <w:t>12</w:t>
                            </w:r>
                            <w:r w:rsidR="00CB6A52">
                              <w:t>GWh</w:t>
                            </w:r>
                            <w:r w:rsidR="00867DB7">
                              <w:t xml:space="preserve"> par a</w:t>
                            </w:r>
                            <w:r w:rsidR="007E1C36">
                              <w:t>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40.25pt;margin-top:88.65pt;width:435.75pt;height:109.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" adj="-11796480,,5400" path="m,l3136900,,2838450,786765,,786765,,xe" fillcolor="white [3212]" stroked="f">
                <v:stroke joinstyle="miter"/>
                <v:formulas/>
                <v:path arrowok="t" o:connecttype="custom" o:connectlocs="0,0;5534025,0;5007508,1389888;0,1389888;0,0" o:connectangles="0,0,0,0,0" textboxrect="0,0,3136900,786765"/>
                <v:textbox>
                  <w:txbxContent>
                    <w:p w14:paraId="6BF64611" w14:textId="00FF9825" w:rsidR="00A57811" w:rsidRDefault="00A57811" w:rsidP="00A95195">
                      <w:pPr>
                        <w:pStyle w:val="TITREPRINCIPAL1repage"/>
                      </w:pPr>
                      <w:r>
                        <w:t>Volet technique</w:t>
                      </w:r>
                      <w:r w:rsidR="007E1C36">
                        <w:t xml:space="preserve"> - 2023</w:t>
                      </w:r>
                    </w:p>
                    <w:p w14:paraId="61EAEACB" w14:textId="495D3FF1" w:rsidR="00A57811" w:rsidRPr="006F4488" w:rsidRDefault="00A57811" w:rsidP="00A95195">
                      <w:pPr>
                        <w:pStyle w:val="SOUS-TITREPRINCIPAL1repage"/>
                      </w:pPr>
                      <w:r>
                        <w:t xml:space="preserve">Réseau de chaleur </w:t>
                      </w:r>
                      <w:r w:rsidR="00CB6A52">
                        <w:t>– Création ou extension, injection supplémentaire d’</w:t>
                      </w:r>
                      <w:proofErr w:type="spellStart"/>
                      <w:r w:rsidR="00CB6A52">
                        <w:t>EnR&amp;R</w:t>
                      </w:r>
                      <w:proofErr w:type="spellEnd"/>
                      <w:r w:rsidR="00CB6A52">
                        <w:t xml:space="preserve"> supérieure </w:t>
                      </w:r>
                      <w:r w:rsidR="00B823E9">
                        <w:t xml:space="preserve">ou égale </w:t>
                      </w:r>
                      <w:r w:rsidR="00CB6A52">
                        <w:t xml:space="preserve">à </w:t>
                      </w:r>
                      <w:r w:rsidR="00925B13">
                        <w:t>12</w:t>
                      </w:r>
                      <w:r w:rsidR="00CB6A52">
                        <w:t>GWh</w:t>
                      </w:r>
                      <w:r w:rsidR="00867DB7">
                        <w:t xml:space="preserve"> par a</w:t>
                      </w:r>
                      <w:r w:rsidR="007E1C36">
                        <w:t>n</w:t>
                      </w:r>
                    </w:p>
                  </w:txbxContent>
                </v:textbox>
                <w10:wrap anchorx="margin"/>
              </v:shape>
            </w:pict>
          </mc:Fallback>
        </mc:AlternateContent>
      </w:r>
      <w:r w:rsidR="00B739DB" w:rsidRPr="00B739DB">
        <w:rPr>
          <w:noProof/>
        </w:rPr>
        <mc:AlternateContent>
          <mc:Choice Requires="wps">
            <w:drawing>
              <wp:anchor distT="0" distB="0" distL="114300" distR="114300" simplePos="0" relativeHeight="251677696" behindDoc="1" locked="0" layoutInCell="1" allowOverlap="1" wp14:anchorId="74A8A9B0" wp14:editId="37DCB09B">
                <wp:simplePos x="0" y="0"/>
                <wp:positionH relativeFrom="margin">
                  <wp:posOffset>-1905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8349DAA">
              <v:rect id="Rectangle 5" style="position:absolute;margin-left:-.15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0857D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">
                <w10:wrap anchorx="margin"/>
              </v:rect>
            </w:pict>
          </mc:Fallback>
        </mc:AlternateContent>
      </w:r>
      <w:r w:rsidR="00B739DB" w:rsidRPr="00B739DB">
        <w:rPr>
          <w:noProof/>
        </w:rPr>
        <w:drawing>
          <wp:anchor distT="0" distB="0" distL="114300" distR="114300" simplePos="0" relativeHeight="251678720" behindDoc="1" locked="0" layoutInCell="1" allowOverlap="1" wp14:anchorId="01764E6C" wp14:editId="50A3C236">
            <wp:simplePos x="0" y="0"/>
            <wp:positionH relativeFrom="page">
              <wp:posOffset>-4445</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194C7B8" w14:textId="722EA01E" w:rsidR="00081363" w:rsidRPr="00D95037" w:rsidRDefault="00081363" w:rsidP="00E21964">
      <w:pPr>
        <w:pStyle w:val="Titre1"/>
        <w:numPr>
          <w:ilvl w:val="0"/>
          <w:numId w:val="2"/>
        </w:numPr>
        <w:rPr>
          <w:rFonts w:eastAsia="Calibri"/>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7389"/>
      <w:bookmarkStart w:id="15" w:name="_Toc53664834"/>
      <w:bookmarkStart w:id="16" w:name="_Toc53759417"/>
      <w:bookmarkStart w:id="17" w:name="_Toc54099812"/>
      <w:bookmarkStart w:id="18" w:name="_Toc54101435"/>
      <w:bookmarkStart w:id="19" w:name="_Toc54854251"/>
      <w:bookmarkStart w:id="20" w:name="_Toc61441133"/>
      <w:bookmarkStart w:id="21" w:name="_Toc85723131"/>
      <w:bookmarkStart w:id="22" w:name="_Toc85723224"/>
      <w:bookmarkStart w:id="23" w:name="_Toc85723247"/>
      <w:bookmarkStart w:id="24" w:name="_Toc122340033"/>
      <w:bookmarkStart w:id="25" w:name="_Toc122340136"/>
      <w:bookmarkStart w:id="26" w:name="_Toc122340594"/>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41B9EBD" w14:textId="59B56223" w:rsidR="00091B70" w:rsidRPr="00091B70" w:rsidRDefault="00091B70" w:rsidP="00E21964">
      <w:pPr>
        <w:pStyle w:val="Titre2"/>
        <w:numPr>
          <w:ilvl w:val="1"/>
          <w:numId w:val="2"/>
        </w:numPr>
        <w:ind w:left="624" w:hanging="454"/>
      </w:pPr>
      <w:bookmarkStart w:id="27" w:name="_Toc53759418"/>
      <w:bookmarkStart w:id="28" w:name="_Toc54099813"/>
      <w:bookmarkStart w:id="29" w:name="_Toc54101436"/>
      <w:bookmarkStart w:id="30" w:name="_Toc54854252"/>
      <w:bookmarkStart w:id="31" w:name="_Toc61441134"/>
      <w:bookmarkStart w:id="32" w:name="_Toc85723132"/>
      <w:bookmarkStart w:id="33" w:name="_Toc85723225"/>
      <w:bookmarkStart w:id="34" w:name="_Toc85723248"/>
      <w:bookmarkStart w:id="35" w:name="_Toc122340034"/>
      <w:bookmarkStart w:id="36" w:name="_Toc122340137"/>
      <w:bookmarkStart w:id="37" w:name="_Toc122340595"/>
      <w:bookmarkStart w:id="38" w:name="_Toc51062369"/>
      <w:r w:rsidRPr="00091B70">
        <w:t>Objet de l’opération</w:t>
      </w:r>
      <w:r w:rsidRPr="00091B70">
        <w:rPr>
          <w:rFonts w:ascii="Calibri" w:hAnsi="Calibri" w:cs="Calibri"/>
        </w:rPr>
        <w:t> </w:t>
      </w:r>
      <w:r w:rsidRPr="00091B70">
        <w:t>:</w:t>
      </w:r>
      <w:bookmarkEnd w:id="27"/>
      <w:bookmarkEnd w:id="28"/>
      <w:bookmarkEnd w:id="29"/>
      <w:bookmarkEnd w:id="30"/>
      <w:bookmarkEnd w:id="31"/>
      <w:bookmarkEnd w:id="32"/>
      <w:bookmarkEnd w:id="33"/>
      <w:bookmarkEnd w:id="34"/>
      <w:bookmarkEnd w:id="35"/>
      <w:bookmarkEnd w:id="36"/>
      <w:bookmarkEnd w:id="37"/>
    </w:p>
    <w:p w14:paraId="7BE98EE8" w14:textId="20482575" w:rsidR="00CA7A4B" w:rsidRDefault="00091B70" w:rsidP="00B739DB">
      <w:pPr>
        <w:pStyle w:val="TexteCourant"/>
        <w:rPr>
          <w:i/>
          <w:iCs/>
          <w:highlight w:val="lightGray"/>
        </w:rPr>
      </w:pPr>
      <w:r w:rsidRPr="00B739DB">
        <w:rPr>
          <w:i/>
          <w:iCs/>
          <w:highlight w:val="lightGray"/>
        </w:rPr>
        <w:t xml:space="preserve">Insérer une présentation succincte </w:t>
      </w:r>
      <w:r w:rsidR="00CA7A4B">
        <w:rPr>
          <w:i/>
          <w:iCs/>
          <w:highlight w:val="lightGray"/>
        </w:rPr>
        <w:t xml:space="preserve">du projet de réseau de chaleur (1 page) </w:t>
      </w:r>
      <w:r w:rsidRPr="00B739DB">
        <w:rPr>
          <w:i/>
          <w:iCs/>
          <w:highlight w:val="lightGray"/>
        </w:rPr>
        <w:t>en précisant bien</w:t>
      </w:r>
      <w:r w:rsidR="00CA7A4B">
        <w:rPr>
          <w:rFonts w:ascii="Calibri" w:hAnsi="Calibri" w:cs="Calibri"/>
          <w:i/>
          <w:iCs/>
          <w:highlight w:val="lightGray"/>
        </w:rPr>
        <w:t> </w:t>
      </w:r>
      <w:r w:rsidR="00CA7A4B">
        <w:rPr>
          <w:i/>
          <w:iCs/>
          <w:highlight w:val="lightGray"/>
        </w:rPr>
        <w:t>:</w:t>
      </w:r>
    </w:p>
    <w:p w14:paraId="7188333B" w14:textId="56478BB8" w:rsidR="00CA7A4B" w:rsidRDefault="00091B70" w:rsidP="00FB152A">
      <w:pPr>
        <w:pStyle w:val="TexteCourant"/>
        <w:numPr>
          <w:ilvl w:val="0"/>
          <w:numId w:val="9"/>
        </w:numPr>
        <w:rPr>
          <w:i/>
          <w:iCs/>
          <w:highlight w:val="lightGray"/>
        </w:rPr>
      </w:pPr>
      <w:proofErr w:type="gramStart"/>
      <w:r w:rsidRPr="00B739DB">
        <w:rPr>
          <w:i/>
          <w:iCs/>
          <w:highlight w:val="lightGray"/>
        </w:rPr>
        <w:t>le</w:t>
      </w:r>
      <w:proofErr w:type="gramEnd"/>
      <w:r w:rsidRPr="00B739DB">
        <w:rPr>
          <w:i/>
          <w:iCs/>
          <w:highlight w:val="lightGray"/>
        </w:rPr>
        <w:t xml:space="preserve"> périmètre exact</w:t>
      </w:r>
      <w:r w:rsidR="00CA7A4B">
        <w:rPr>
          <w:i/>
          <w:iCs/>
          <w:highlight w:val="lightGray"/>
        </w:rPr>
        <w:t xml:space="preserve"> de</w:t>
      </w:r>
      <w:r w:rsidRPr="00B739DB">
        <w:rPr>
          <w:i/>
          <w:iCs/>
          <w:highlight w:val="lightGray"/>
        </w:rPr>
        <w:t xml:space="preserve"> l’opération objet de la présente demande d’aide</w:t>
      </w:r>
      <w:r w:rsidR="00CA7A4B">
        <w:rPr>
          <w:i/>
          <w:iCs/>
          <w:highlight w:val="lightGray"/>
        </w:rPr>
        <w:t xml:space="preserve"> </w:t>
      </w:r>
    </w:p>
    <w:p w14:paraId="7280468F" w14:textId="3BF54B05" w:rsidR="00CA7A4B" w:rsidRDefault="00CA7A4B" w:rsidP="00FB152A">
      <w:pPr>
        <w:pStyle w:val="TexteCourant"/>
        <w:numPr>
          <w:ilvl w:val="0"/>
          <w:numId w:val="9"/>
        </w:numPr>
        <w:rPr>
          <w:i/>
          <w:iCs/>
          <w:highlight w:val="lightGray"/>
        </w:rPr>
      </w:pPr>
      <w:proofErr w:type="gramStart"/>
      <w:r>
        <w:rPr>
          <w:i/>
          <w:iCs/>
          <w:highlight w:val="lightGray"/>
        </w:rPr>
        <w:t>les</w:t>
      </w:r>
      <w:proofErr w:type="gramEnd"/>
      <w:r>
        <w:rPr>
          <w:i/>
          <w:iCs/>
          <w:highlight w:val="lightGray"/>
        </w:rPr>
        <w:t xml:space="preserve"> quantités d’énergie en jeu et les taux d’</w:t>
      </w:r>
      <w:proofErr w:type="spellStart"/>
      <w:r>
        <w:rPr>
          <w:i/>
          <w:iCs/>
          <w:highlight w:val="lightGray"/>
        </w:rPr>
        <w:t>EnR</w:t>
      </w:r>
      <w:proofErr w:type="spellEnd"/>
      <w:r>
        <w:rPr>
          <w:i/>
          <w:iCs/>
          <w:highlight w:val="lightGray"/>
        </w:rPr>
        <w:t xml:space="preserve"> ciblés,</w:t>
      </w:r>
    </w:p>
    <w:p w14:paraId="4C4BC121" w14:textId="7128116F" w:rsidR="00CA7A4B" w:rsidRDefault="00CA7A4B" w:rsidP="00FB152A">
      <w:pPr>
        <w:pStyle w:val="TexteCourant"/>
        <w:numPr>
          <w:ilvl w:val="0"/>
          <w:numId w:val="9"/>
        </w:numPr>
        <w:rPr>
          <w:i/>
          <w:iCs/>
          <w:highlight w:val="lightGray"/>
        </w:rPr>
      </w:pPr>
      <w:proofErr w:type="gramStart"/>
      <w:r>
        <w:rPr>
          <w:i/>
          <w:iCs/>
          <w:highlight w:val="lightGray"/>
        </w:rPr>
        <w:t>le</w:t>
      </w:r>
      <w:proofErr w:type="gramEnd"/>
      <w:r>
        <w:rPr>
          <w:i/>
          <w:iCs/>
          <w:highlight w:val="lightGray"/>
        </w:rPr>
        <w:t xml:space="preserve"> tarif moyen ciblé par le réseau (et dans le cas d’une extension, le tarif initial),</w:t>
      </w:r>
    </w:p>
    <w:p w14:paraId="4DC2A608" w14:textId="77777777" w:rsidR="00867DB7" w:rsidRDefault="00CA7A4B" w:rsidP="00FB152A">
      <w:pPr>
        <w:pStyle w:val="TexteCourant"/>
        <w:numPr>
          <w:ilvl w:val="0"/>
          <w:numId w:val="9"/>
        </w:numPr>
        <w:rPr>
          <w:i/>
          <w:iCs/>
          <w:highlight w:val="lightGray"/>
        </w:rPr>
      </w:pPr>
      <w:proofErr w:type="gramStart"/>
      <w:r>
        <w:rPr>
          <w:i/>
          <w:iCs/>
          <w:highlight w:val="lightGray"/>
        </w:rPr>
        <w:t>u</w:t>
      </w:r>
      <w:r w:rsidR="00091B70" w:rsidRPr="00B739DB">
        <w:rPr>
          <w:i/>
          <w:iCs/>
          <w:highlight w:val="lightGray"/>
        </w:rPr>
        <w:t>n</w:t>
      </w:r>
      <w:proofErr w:type="gramEnd"/>
      <w:r w:rsidR="00091B70" w:rsidRPr="00B739DB">
        <w:rPr>
          <w:i/>
          <w:iCs/>
          <w:highlight w:val="lightGray"/>
        </w:rPr>
        <w:t xml:space="preserve"> résumé du contexte local de l’opération</w:t>
      </w:r>
    </w:p>
    <w:p w14:paraId="32A565EB" w14:textId="11C7F906" w:rsidR="00091B70" w:rsidRPr="00B739DB" w:rsidRDefault="00091B70" w:rsidP="00867DB7">
      <w:pPr>
        <w:pStyle w:val="TexteCourant"/>
        <w:rPr>
          <w:i/>
          <w:iCs/>
          <w:highlight w:val="lightGray"/>
        </w:rPr>
      </w:pPr>
    </w:p>
    <w:p w14:paraId="042EC4CF" w14:textId="2DFE1910" w:rsidR="00867DB7" w:rsidRDefault="00867DB7" w:rsidP="00867DB7">
      <w:pPr>
        <w:pStyle w:val="TexteCourant"/>
        <w:pBdr>
          <w:top w:val="single" w:sz="4" w:space="1" w:color="auto"/>
          <w:left w:val="single" w:sz="4" w:space="4" w:color="auto"/>
          <w:bottom w:val="single" w:sz="4" w:space="1" w:color="auto"/>
          <w:right w:val="single" w:sz="4" w:space="4" w:color="auto"/>
        </w:pBdr>
        <w:rPr>
          <w:b/>
          <w:i/>
          <w:iCs/>
        </w:rPr>
      </w:pPr>
      <w:r>
        <w:rPr>
          <w:b/>
          <w:i/>
          <w:iCs/>
        </w:rPr>
        <w:t>Pour rappel, tout dossier de réseau de chaleur induisant une injection supplémentaire de plus de 12GWh doit se conformer aux exigences du présent document, et l’aide apportée à l’issue de l’instruction sera soit forfaitaire si l’injection supplémentaire d’</w:t>
      </w:r>
      <w:proofErr w:type="spellStart"/>
      <w:r>
        <w:rPr>
          <w:b/>
          <w:i/>
          <w:iCs/>
        </w:rPr>
        <w:t>EnR&amp;R</w:t>
      </w:r>
      <w:proofErr w:type="spellEnd"/>
      <w:r>
        <w:rPr>
          <w:b/>
          <w:i/>
          <w:iCs/>
        </w:rPr>
        <w:t xml:space="preserve"> est comprise entre 12 et 20GWh par an, soit calculée par analyse économique si cette valeur est supérieure à 20GWh par an.</w:t>
      </w:r>
    </w:p>
    <w:p w14:paraId="0679534B" w14:textId="1C10C82B" w:rsidR="00091B70" w:rsidRPr="00CB6ADD" w:rsidRDefault="00091B70" w:rsidP="00E21964">
      <w:pPr>
        <w:pStyle w:val="Titre2"/>
        <w:numPr>
          <w:ilvl w:val="1"/>
          <w:numId w:val="2"/>
        </w:numPr>
        <w:ind w:left="624" w:hanging="454"/>
      </w:pPr>
      <w:bookmarkStart w:id="39" w:name="_Toc32422235"/>
      <w:bookmarkStart w:id="40" w:name="_Toc53759420"/>
      <w:bookmarkStart w:id="41" w:name="_Toc54099814"/>
      <w:bookmarkStart w:id="42" w:name="_Toc54101437"/>
      <w:bookmarkStart w:id="43" w:name="_Toc54854253"/>
      <w:bookmarkStart w:id="44" w:name="_Toc61441135"/>
      <w:bookmarkStart w:id="45" w:name="_Toc85723133"/>
      <w:bookmarkStart w:id="46" w:name="_Toc85723226"/>
      <w:bookmarkStart w:id="47" w:name="_Toc85723249"/>
      <w:bookmarkStart w:id="48" w:name="_Toc122340035"/>
      <w:bookmarkStart w:id="49" w:name="_Toc122340138"/>
      <w:bookmarkStart w:id="50" w:name="_Toc122340596"/>
      <w:r w:rsidRPr="00CB6ADD">
        <w:t>Cadre général de</w:t>
      </w:r>
      <w:r w:rsidR="00CA7A4B">
        <w:t xml:space="preserve"> l’organisation de</w:t>
      </w:r>
      <w:r w:rsidRPr="00CB6ADD">
        <w:t xml:space="preserve"> l’opération</w:t>
      </w:r>
      <w:bookmarkEnd w:id="39"/>
      <w:bookmarkEnd w:id="40"/>
      <w:bookmarkEnd w:id="41"/>
      <w:bookmarkEnd w:id="42"/>
      <w:bookmarkEnd w:id="43"/>
      <w:bookmarkEnd w:id="44"/>
      <w:bookmarkEnd w:id="45"/>
      <w:bookmarkEnd w:id="46"/>
      <w:bookmarkEnd w:id="47"/>
      <w:bookmarkEnd w:id="48"/>
      <w:bookmarkEnd w:id="49"/>
      <w:bookmarkEnd w:id="50"/>
    </w:p>
    <w:p w14:paraId="39389A23" w14:textId="4003D235" w:rsidR="00477F31" w:rsidRPr="00B739DB" w:rsidRDefault="00477F31" w:rsidP="00B739DB">
      <w:pPr>
        <w:pStyle w:val="TexteCourant"/>
        <w:rPr>
          <w:i/>
          <w:iCs/>
        </w:rPr>
      </w:pPr>
      <w:r w:rsidRPr="00B739DB">
        <w:rPr>
          <w:b/>
          <w:i/>
          <w:iCs/>
        </w:rPr>
        <w:t>Schéma</w:t>
      </w:r>
      <w:r w:rsidRPr="00B739DB">
        <w:rPr>
          <w:i/>
          <w:iCs/>
        </w:rPr>
        <w:t xml:space="preserve"> </w:t>
      </w:r>
      <w:r w:rsidRPr="00B739DB">
        <w:rPr>
          <w:b/>
          <w:i/>
          <w:iCs/>
        </w:rPr>
        <w:t xml:space="preserve">de l’organisation </w:t>
      </w:r>
      <w:r w:rsidRPr="00B739DB">
        <w:rPr>
          <w:i/>
          <w:iCs/>
        </w:rPr>
        <w:t>: Un synoptique ou descriptif présentant l'identification, les rôles et relations des intervenants sur les productions et réseau de chaleur associées le cas échéant (maître d’ouvrage, exploitant</w:t>
      </w:r>
      <w:r w:rsidR="00462C18" w:rsidRPr="00B739DB">
        <w:rPr>
          <w:i/>
          <w:iCs/>
        </w:rPr>
        <w:t>s</w:t>
      </w:r>
      <w:r w:rsidRPr="00B739DB">
        <w:rPr>
          <w:i/>
          <w:iCs/>
        </w:rPr>
        <w:t xml:space="preserve"> de la production et du réseau de chaleur).</w:t>
      </w:r>
    </w:p>
    <w:p w14:paraId="3DDBCEB1" w14:textId="6B8A27BC" w:rsidR="00477F31" w:rsidRPr="00B739DB" w:rsidRDefault="002C5B5A" w:rsidP="00B739DB">
      <w:pPr>
        <w:pStyle w:val="TexteCourant"/>
        <w:rPr>
          <w:i/>
          <w:iCs/>
        </w:rPr>
      </w:pPr>
      <w:r w:rsidRPr="00B739DB">
        <w:rPr>
          <w:i/>
          <w:iCs/>
        </w:rPr>
        <w:t>Pour un projet en secteur collectif, i</w:t>
      </w:r>
      <w:r w:rsidR="00477F31" w:rsidRPr="00B739DB">
        <w:rPr>
          <w:i/>
          <w:iCs/>
        </w:rPr>
        <w:t>nsérer</w:t>
      </w:r>
      <w:r w:rsidRPr="00B739DB">
        <w:rPr>
          <w:rFonts w:ascii="Calibri" w:hAnsi="Calibri" w:cs="Calibri"/>
          <w:i/>
          <w:iCs/>
        </w:rPr>
        <w:t> </w:t>
      </w:r>
      <w:r w:rsidRPr="00B739DB">
        <w:rPr>
          <w:i/>
          <w:iCs/>
        </w:rPr>
        <w:t xml:space="preserve">: </w:t>
      </w:r>
      <w:r w:rsidR="00477F31" w:rsidRPr="00B739DB">
        <w:rPr>
          <w:i/>
          <w:iCs/>
        </w:rPr>
        <w:t xml:space="preserve">un descriptif succinct </w:t>
      </w:r>
      <w:r w:rsidRPr="00B739DB">
        <w:rPr>
          <w:i/>
          <w:iCs/>
        </w:rPr>
        <w:t xml:space="preserve">du contrat et de son </w:t>
      </w:r>
      <w:r w:rsidR="00477F31" w:rsidRPr="00B739DB">
        <w:rPr>
          <w:i/>
          <w:iCs/>
        </w:rPr>
        <w:t xml:space="preserve">historique </w:t>
      </w:r>
      <w:r w:rsidRPr="00B739DB">
        <w:rPr>
          <w:i/>
          <w:iCs/>
        </w:rPr>
        <w:t>(</w:t>
      </w:r>
      <w:r w:rsidR="00462C18" w:rsidRPr="00B739DB">
        <w:rPr>
          <w:i/>
          <w:iCs/>
        </w:rPr>
        <w:t>DSP, régie ou autre</w:t>
      </w:r>
      <w:r w:rsidRPr="00B739DB">
        <w:rPr>
          <w:i/>
          <w:iCs/>
        </w:rPr>
        <w:t>)</w:t>
      </w:r>
      <w:r w:rsidR="00462C18" w:rsidRPr="00B739DB">
        <w:rPr>
          <w:rFonts w:ascii="Calibri" w:hAnsi="Calibri" w:cs="Calibri"/>
          <w:i/>
          <w:iCs/>
        </w:rPr>
        <w:t> </w:t>
      </w:r>
      <w:r w:rsidR="00462C18" w:rsidRPr="00B739DB">
        <w:rPr>
          <w:i/>
          <w:iCs/>
        </w:rPr>
        <w:t>; en cas de DSP, insérer</w:t>
      </w:r>
      <w:r w:rsidR="00462C18" w:rsidRPr="00B739DB">
        <w:rPr>
          <w:rFonts w:ascii="Calibri" w:hAnsi="Calibri" w:cs="Calibri"/>
          <w:i/>
          <w:iCs/>
        </w:rPr>
        <w:t> </w:t>
      </w:r>
      <w:r w:rsidR="00462C18" w:rsidRPr="00B739DB">
        <w:rPr>
          <w:i/>
          <w:iCs/>
        </w:rPr>
        <w:t xml:space="preserve">: </w:t>
      </w:r>
      <w:r w:rsidRPr="00B739DB">
        <w:rPr>
          <w:i/>
          <w:iCs/>
        </w:rPr>
        <w:t xml:space="preserve">type d’abonnés et relations avec le délégataire, </w:t>
      </w:r>
      <w:r w:rsidR="00477F31" w:rsidRPr="00B739DB">
        <w:rPr>
          <w:i/>
          <w:iCs/>
        </w:rPr>
        <w:t>éch</w:t>
      </w:r>
      <w:r w:rsidR="00462C18" w:rsidRPr="00B739DB">
        <w:rPr>
          <w:i/>
          <w:iCs/>
        </w:rPr>
        <w:t>éances des différents contrats</w:t>
      </w:r>
      <w:r w:rsidR="00477F31" w:rsidRPr="00B739DB">
        <w:rPr>
          <w:i/>
          <w:iCs/>
        </w:rPr>
        <w:t>,</w:t>
      </w:r>
      <w:r w:rsidR="00462C18" w:rsidRPr="00B739DB">
        <w:rPr>
          <w:i/>
          <w:iCs/>
        </w:rPr>
        <w:t xml:space="preserve"> protocole d’accord, avenants, rapport de contrôle annuel</w:t>
      </w:r>
    </w:p>
    <w:p w14:paraId="6F1B8223" w14:textId="1C3A48E9" w:rsidR="00462C18" w:rsidRPr="00B739DB" w:rsidRDefault="00462C18" w:rsidP="00B739DB">
      <w:pPr>
        <w:pStyle w:val="TexteCourant"/>
        <w:rPr>
          <w:i/>
          <w:iCs/>
        </w:rPr>
      </w:pPr>
      <w:r w:rsidRPr="00B739DB">
        <w:rPr>
          <w:i/>
          <w:iCs/>
        </w:rPr>
        <w:t>Pour un projet en secteur entreprise / industriel, insérer</w:t>
      </w:r>
      <w:r w:rsidR="002C5B5A" w:rsidRPr="00B739DB">
        <w:rPr>
          <w:i/>
          <w:iCs/>
        </w:rPr>
        <w:t xml:space="preserve"> </w:t>
      </w:r>
      <w:r w:rsidRPr="00B739DB">
        <w:rPr>
          <w:i/>
          <w:iCs/>
        </w:rPr>
        <w:t xml:space="preserve">: les informations concernant le maitre d’ouvrage, la description de l’activité du site, le secteur d’activité du maître d’ouvrage (code </w:t>
      </w:r>
      <w:proofErr w:type="gramStart"/>
      <w:r w:rsidRPr="00B739DB">
        <w:rPr>
          <w:i/>
          <w:iCs/>
        </w:rPr>
        <w:t>APE)…</w:t>
      </w:r>
      <w:proofErr w:type="gramEnd"/>
    </w:p>
    <w:p w14:paraId="39E6307F" w14:textId="77777777" w:rsidR="00477F31" w:rsidRPr="00B739DB" w:rsidRDefault="00477F31" w:rsidP="00B739DB">
      <w:pPr>
        <w:pStyle w:val="TexteCourant"/>
        <w:spacing w:after="60"/>
        <w:rPr>
          <w:i/>
          <w:iCs/>
        </w:rPr>
      </w:pPr>
      <w:r w:rsidRPr="00B739DB">
        <w:rPr>
          <w:i/>
          <w:iCs/>
        </w:rPr>
        <w:t>Echange abonnés/collectivité/exploitant</w:t>
      </w:r>
      <w:r w:rsidRPr="00B739DB">
        <w:rPr>
          <w:rFonts w:ascii="Calibri" w:hAnsi="Calibri" w:cs="Calibri"/>
          <w:i/>
          <w:iCs/>
        </w:rPr>
        <w:t> </w:t>
      </w:r>
      <w:r w:rsidRPr="00B739DB">
        <w:rPr>
          <w:i/>
          <w:iCs/>
        </w:rPr>
        <w:t xml:space="preserve">: </w:t>
      </w:r>
    </w:p>
    <w:p w14:paraId="4EDF4DC7" w14:textId="77777777" w:rsidR="00477F31" w:rsidRPr="00B739DB" w:rsidRDefault="00477F31" w:rsidP="00B739DB">
      <w:pPr>
        <w:pStyle w:val="Pucenoir"/>
        <w:rPr>
          <w:i/>
          <w:iCs/>
        </w:rPr>
      </w:pPr>
      <w:r w:rsidRPr="00B739DB">
        <w:rPr>
          <w:i/>
          <w:iCs/>
        </w:rPr>
        <w:t>Fréquence des échanges prévue entre l’autorité délégante et l’exploitant</w:t>
      </w:r>
    </w:p>
    <w:p w14:paraId="67B7BCBB" w14:textId="77777777" w:rsidR="00477F31" w:rsidRPr="00B739DB" w:rsidRDefault="00477F31" w:rsidP="00B739DB">
      <w:pPr>
        <w:pStyle w:val="Pucenoir"/>
        <w:rPr>
          <w:i/>
          <w:iCs/>
        </w:rPr>
      </w:pPr>
      <w:r w:rsidRPr="00B739DB">
        <w:rPr>
          <w:i/>
          <w:iCs/>
        </w:rPr>
        <w:t>La constitution d’une Commission Consultative des Services Publics Locaux (CCSPL) est-elle effective</w:t>
      </w:r>
      <w:r w:rsidRPr="00B739DB">
        <w:rPr>
          <w:rFonts w:ascii="Calibri" w:hAnsi="Calibri" w:cs="Calibri"/>
          <w:i/>
          <w:iCs/>
        </w:rPr>
        <w:t> </w:t>
      </w:r>
      <w:r w:rsidRPr="00B739DB">
        <w:rPr>
          <w:i/>
          <w:iCs/>
        </w:rPr>
        <w:t>? Quelle est sa fr</w:t>
      </w:r>
      <w:r w:rsidRPr="00B739DB">
        <w:rPr>
          <w:rFonts w:cs="Marianne Light"/>
          <w:i/>
          <w:iCs/>
        </w:rPr>
        <w:t>é</w:t>
      </w:r>
      <w:r w:rsidRPr="00B739DB">
        <w:rPr>
          <w:i/>
          <w:iCs/>
        </w:rPr>
        <w:t>quence de r</w:t>
      </w:r>
      <w:r w:rsidRPr="00B739DB">
        <w:rPr>
          <w:rFonts w:cs="Marianne Light"/>
          <w:i/>
          <w:iCs/>
        </w:rPr>
        <w:t>é</w:t>
      </w:r>
      <w:r w:rsidRPr="00B739DB">
        <w:rPr>
          <w:i/>
          <w:iCs/>
        </w:rPr>
        <w:t>union</w:t>
      </w:r>
      <w:r w:rsidRPr="00B739DB">
        <w:rPr>
          <w:rFonts w:ascii="Calibri" w:hAnsi="Calibri" w:cs="Calibri"/>
          <w:i/>
          <w:iCs/>
        </w:rPr>
        <w:t> </w:t>
      </w:r>
      <w:r w:rsidRPr="00B739DB">
        <w:rPr>
          <w:i/>
          <w:iCs/>
        </w:rPr>
        <w:t>? Existe-t-il une CCSPL sp</w:t>
      </w:r>
      <w:r w:rsidRPr="00B739DB">
        <w:rPr>
          <w:rFonts w:cs="Marianne Light"/>
          <w:i/>
          <w:iCs/>
        </w:rPr>
        <w:t>é</w:t>
      </w:r>
      <w:r w:rsidRPr="00B739DB">
        <w:rPr>
          <w:i/>
          <w:iCs/>
        </w:rPr>
        <w:t xml:space="preserve">cifique </w:t>
      </w:r>
      <w:r w:rsidRPr="00B739DB">
        <w:rPr>
          <w:rFonts w:cs="Marianne Light"/>
          <w:i/>
          <w:iCs/>
        </w:rPr>
        <w:t>é</w:t>
      </w:r>
      <w:r w:rsidRPr="00B739DB">
        <w:rPr>
          <w:i/>
          <w:iCs/>
        </w:rPr>
        <w:t>nergie</w:t>
      </w:r>
      <w:r w:rsidRPr="00B739DB">
        <w:rPr>
          <w:rFonts w:ascii="Calibri" w:hAnsi="Calibri" w:cs="Calibri"/>
          <w:i/>
          <w:iCs/>
        </w:rPr>
        <w:t> </w:t>
      </w:r>
      <w:r w:rsidRPr="00B739DB">
        <w:rPr>
          <w:i/>
          <w:iCs/>
        </w:rPr>
        <w:t>ou un comité des usagers des réseaux de chaleur</w:t>
      </w:r>
      <w:r w:rsidRPr="00B739DB">
        <w:rPr>
          <w:rFonts w:ascii="Calibri" w:hAnsi="Calibri" w:cs="Calibri"/>
          <w:i/>
          <w:iCs/>
        </w:rPr>
        <w:t> </w:t>
      </w:r>
      <w:r w:rsidRPr="00B739DB">
        <w:rPr>
          <w:i/>
          <w:iCs/>
        </w:rPr>
        <w:t>(ou sous un autre nom) ?</w:t>
      </w:r>
    </w:p>
    <w:p w14:paraId="0ED0524A" w14:textId="77777777" w:rsidR="00477F31" w:rsidRPr="00B739DB" w:rsidRDefault="00477F31" w:rsidP="00B739DB">
      <w:pPr>
        <w:pStyle w:val="Pucenoir"/>
        <w:rPr>
          <w:i/>
          <w:iCs/>
        </w:rPr>
      </w:pPr>
      <w:r w:rsidRPr="00B739DB">
        <w:rPr>
          <w:i/>
          <w:iCs/>
        </w:rPr>
        <w:t>Des échanges sont-ils organisés avec les abonnés et les usagers du réseau ? Si oui, sous quelle forme et à quelle fréquence ?</w:t>
      </w:r>
    </w:p>
    <w:p w14:paraId="68F19A20" w14:textId="77777777" w:rsidR="00477F31" w:rsidRPr="00B739DB" w:rsidRDefault="00477F31" w:rsidP="00B739DB">
      <w:pPr>
        <w:pStyle w:val="Pucenoir"/>
        <w:rPr>
          <w:i/>
          <w:iCs/>
        </w:rPr>
      </w:pPr>
      <w:r w:rsidRPr="00B739DB">
        <w:rPr>
          <w:i/>
          <w:iCs/>
        </w:rPr>
        <w:t>Des échanges avec les Espace Info Energie situés sur le territoire concerné ont-ils eu lieu ?</w:t>
      </w:r>
    </w:p>
    <w:p w14:paraId="2130F8A7" w14:textId="77777777" w:rsidR="00091B70" w:rsidRPr="00CB6ADD" w:rsidRDefault="00091B70" w:rsidP="00E21964">
      <w:pPr>
        <w:pStyle w:val="Titre2"/>
        <w:numPr>
          <w:ilvl w:val="1"/>
          <w:numId w:val="2"/>
        </w:numPr>
        <w:ind w:left="624" w:hanging="454"/>
      </w:pPr>
      <w:bookmarkStart w:id="51" w:name="_Toc32422236"/>
      <w:bookmarkStart w:id="52" w:name="_Toc53759421"/>
      <w:bookmarkStart w:id="53" w:name="_Toc54099815"/>
      <w:bookmarkStart w:id="54" w:name="_Toc54101438"/>
      <w:bookmarkStart w:id="55" w:name="_Toc54854254"/>
      <w:bookmarkStart w:id="56" w:name="_Toc61441136"/>
      <w:bookmarkStart w:id="57" w:name="_Toc85723134"/>
      <w:bookmarkStart w:id="58" w:name="_Toc85723227"/>
      <w:bookmarkStart w:id="59" w:name="_Toc85723250"/>
      <w:bookmarkStart w:id="60" w:name="_Toc122340036"/>
      <w:bookmarkStart w:id="61" w:name="_Toc122340139"/>
      <w:bookmarkStart w:id="62" w:name="_Toc122340597"/>
      <w:r w:rsidRPr="00CB6ADD">
        <w:t>Intégration au territoire, historique de la situation existante</w:t>
      </w:r>
      <w:bookmarkEnd w:id="51"/>
      <w:bookmarkEnd w:id="52"/>
      <w:bookmarkEnd w:id="53"/>
      <w:bookmarkEnd w:id="54"/>
      <w:bookmarkEnd w:id="55"/>
      <w:bookmarkEnd w:id="56"/>
      <w:bookmarkEnd w:id="57"/>
      <w:bookmarkEnd w:id="58"/>
      <w:bookmarkEnd w:id="59"/>
      <w:bookmarkEnd w:id="60"/>
      <w:bookmarkEnd w:id="61"/>
      <w:bookmarkEnd w:id="62"/>
    </w:p>
    <w:p w14:paraId="5B4E118D" w14:textId="455C6502" w:rsidR="00A63F20" w:rsidRDefault="00A63F20" w:rsidP="00B739DB">
      <w:pPr>
        <w:shd w:val="clear" w:color="auto" w:fill="FFFFFF" w:themeFill="background1"/>
        <w:spacing w:after="60"/>
        <w:rPr>
          <w:rFonts w:ascii="Marianne Light" w:hAnsi="Marianne Light"/>
          <w:bCs/>
          <w:i/>
          <w:sz w:val="18"/>
          <w:szCs w:val="18"/>
        </w:rPr>
      </w:pPr>
      <w:r>
        <w:rPr>
          <w:rFonts w:ascii="Marianne Light" w:hAnsi="Marianne Light"/>
          <w:bCs/>
          <w:i/>
          <w:sz w:val="18"/>
          <w:szCs w:val="18"/>
        </w:rPr>
        <w:t>Ce paragraphe doit permettre de comparer les situations avant et après projet.</w:t>
      </w:r>
    </w:p>
    <w:p w14:paraId="6CDFB63E" w14:textId="77777777" w:rsidR="00F40DF7" w:rsidRPr="00A51BE4" w:rsidRDefault="00F40DF7" w:rsidP="00F40DF7">
      <w:pPr>
        <w:pStyle w:val="Paragraphedeliste"/>
        <w:shd w:val="clear" w:color="auto" w:fill="FFFFFF" w:themeFill="background1"/>
        <w:spacing w:after="60"/>
        <w:ind w:left="360"/>
        <w:rPr>
          <w:rFonts w:ascii="Marianne Light" w:hAnsi="Marianne Light"/>
          <w:bCs/>
          <w:i/>
          <w:sz w:val="18"/>
          <w:szCs w:val="18"/>
        </w:rPr>
      </w:pPr>
    </w:p>
    <w:p w14:paraId="5D5F5A43" w14:textId="77777777" w:rsidR="00F40DF7" w:rsidRPr="00A51BE4" w:rsidRDefault="00F40DF7" w:rsidP="00F40DF7">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création,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s’implante le réseau (part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p w14:paraId="01D01C39" w14:textId="77777777" w:rsidR="00817367" w:rsidRDefault="00817367" w:rsidP="00B739DB">
      <w:pPr>
        <w:shd w:val="clear" w:color="auto" w:fill="FFFFFF" w:themeFill="background1"/>
        <w:spacing w:after="60"/>
        <w:rPr>
          <w:rFonts w:ascii="Marianne Light" w:hAnsi="Marianne Light"/>
          <w:bCs/>
          <w:i/>
          <w:sz w:val="18"/>
          <w:szCs w:val="18"/>
        </w:rPr>
      </w:pPr>
    </w:p>
    <w:p w14:paraId="6EBFEF83" w14:textId="3BC3D2C0" w:rsidR="00091B70" w:rsidRPr="00CB6ADD" w:rsidRDefault="00817367" w:rsidP="00B739DB">
      <w:pPr>
        <w:shd w:val="clear" w:color="auto" w:fill="FFFFFF" w:themeFill="background1"/>
        <w:spacing w:after="60"/>
        <w:rPr>
          <w:rFonts w:ascii="Marianne Light" w:hAnsi="Marianne Light"/>
          <w:bCs/>
          <w:i/>
          <w:sz w:val="18"/>
          <w:szCs w:val="18"/>
        </w:rPr>
      </w:pPr>
      <w:r>
        <w:rPr>
          <w:rFonts w:ascii="Marianne Light" w:hAnsi="Marianne Light"/>
          <w:bCs/>
          <w:i/>
          <w:sz w:val="18"/>
          <w:szCs w:val="18"/>
        </w:rPr>
        <w:t>Dans le cas d’une extension de réseau, i</w:t>
      </w:r>
      <w:r w:rsidR="00091B70" w:rsidRPr="00CB6ADD">
        <w:rPr>
          <w:rFonts w:ascii="Marianne Light" w:hAnsi="Marianne Light"/>
          <w:bCs/>
          <w:i/>
          <w:sz w:val="18"/>
          <w:szCs w:val="18"/>
        </w:rPr>
        <w:t>nsérer</w:t>
      </w:r>
      <w:r w:rsidR="00F40DF7">
        <w:rPr>
          <w:rFonts w:cs="Calibri"/>
          <w:bCs/>
          <w:i/>
          <w:sz w:val="18"/>
          <w:szCs w:val="18"/>
        </w:rPr>
        <w:t> </w:t>
      </w:r>
      <w:r w:rsidR="00091B70" w:rsidRPr="00CB6ADD">
        <w:rPr>
          <w:rFonts w:ascii="Marianne Light" w:hAnsi="Marianne Light"/>
          <w:bCs/>
          <w:i/>
          <w:sz w:val="18"/>
          <w:szCs w:val="18"/>
        </w:rPr>
        <w:t>:</w:t>
      </w:r>
    </w:p>
    <w:p w14:paraId="5454746B" w14:textId="6278E790" w:rsidR="00091B70" w:rsidRPr="00817367" w:rsidRDefault="00091B70" w:rsidP="00B739DB">
      <w:pPr>
        <w:pStyle w:val="Pucenoir"/>
        <w:rPr>
          <w:i/>
          <w:iCs/>
        </w:rPr>
      </w:pPr>
      <w:r w:rsidRPr="00817367">
        <w:rPr>
          <w:i/>
          <w:iCs/>
        </w:rPr>
        <w:t>Un descriptif de la situation existante</w:t>
      </w:r>
      <w:r w:rsidR="00F40DF7">
        <w:rPr>
          <w:rFonts w:ascii="Calibri" w:hAnsi="Calibri" w:cs="Calibri"/>
          <w:i/>
          <w:iCs/>
        </w:rPr>
        <w:t> </w:t>
      </w:r>
      <w:r w:rsidR="00CA7A4B" w:rsidRPr="00817367">
        <w:rPr>
          <w:i/>
          <w:iCs/>
        </w:rPr>
        <w:t xml:space="preserve">: </w:t>
      </w:r>
      <w:r w:rsidRPr="00817367">
        <w:rPr>
          <w:i/>
          <w:iCs/>
        </w:rPr>
        <w:t xml:space="preserve">sources d’énergies utilisées </w:t>
      </w:r>
      <w:r w:rsidR="00F40DF7">
        <w:rPr>
          <w:i/>
          <w:iCs/>
        </w:rPr>
        <w:t xml:space="preserve">dans le réseau </w:t>
      </w:r>
      <w:r w:rsidRPr="00817367">
        <w:rPr>
          <w:i/>
          <w:iCs/>
        </w:rPr>
        <w:t>et taux de couverture par des énergies renouvelables ou de récupération, localisation des sites de production, usagers du réseau, longueur de réseau, type de fluide caloporteur - haute ou basse pression).</w:t>
      </w:r>
    </w:p>
    <w:p w14:paraId="2465ACB4" w14:textId="523C57DA" w:rsidR="00FB152A" w:rsidRPr="00817367" w:rsidRDefault="00867C42" w:rsidP="00B739DB">
      <w:pPr>
        <w:pStyle w:val="Pucenoir"/>
        <w:rPr>
          <w:i/>
          <w:iCs/>
        </w:rPr>
      </w:pPr>
      <w:r w:rsidRPr="00817367">
        <w:rPr>
          <w:i/>
          <w:iCs/>
        </w:rPr>
        <w:t>L</w:t>
      </w:r>
      <w:r w:rsidR="00FB152A" w:rsidRPr="00817367">
        <w:rPr>
          <w:i/>
          <w:iCs/>
        </w:rPr>
        <w:t>e tableau</w:t>
      </w:r>
      <w:r w:rsidR="00EB1AA8" w:rsidRPr="00817367">
        <w:rPr>
          <w:i/>
          <w:iCs/>
        </w:rPr>
        <w:t xml:space="preserve"> 5 de l’onglet «</w:t>
      </w:r>
      <w:r w:rsidR="00EB1AA8" w:rsidRPr="00817367">
        <w:rPr>
          <w:rFonts w:ascii="Calibri" w:hAnsi="Calibri" w:cs="Calibri"/>
          <w:i/>
          <w:iCs/>
        </w:rPr>
        <w:t> </w:t>
      </w:r>
      <w:r w:rsidR="00EB1AA8" w:rsidRPr="00817367">
        <w:rPr>
          <w:i/>
          <w:iCs/>
        </w:rPr>
        <w:t xml:space="preserve">6. Historique des </w:t>
      </w:r>
      <w:proofErr w:type="spellStart"/>
      <w:r w:rsidR="00EB1AA8" w:rsidRPr="00817367">
        <w:rPr>
          <w:i/>
          <w:iCs/>
        </w:rPr>
        <w:t>invest</w:t>
      </w:r>
      <w:proofErr w:type="spellEnd"/>
      <w:r w:rsidR="00EB1AA8" w:rsidRPr="00817367">
        <w:rPr>
          <w:rFonts w:ascii="Calibri" w:hAnsi="Calibri" w:cs="Calibri"/>
          <w:i/>
          <w:iCs/>
        </w:rPr>
        <w:t> </w:t>
      </w:r>
      <w:r w:rsidR="00EB1AA8" w:rsidRPr="00817367">
        <w:rPr>
          <w:rFonts w:cs="Marianne Light"/>
          <w:i/>
          <w:iCs/>
        </w:rPr>
        <w:t>»</w:t>
      </w:r>
    </w:p>
    <w:p w14:paraId="7003158B" w14:textId="6F11ED78" w:rsidR="00817367" w:rsidRPr="00817367" w:rsidRDefault="00817367" w:rsidP="00B739DB">
      <w:pPr>
        <w:pStyle w:val="Pucenoir"/>
        <w:rPr>
          <w:i/>
          <w:iCs/>
        </w:rPr>
      </w:pPr>
      <w:r w:rsidRPr="28908AA4">
        <w:rPr>
          <w:rFonts w:cs="Marianne Light"/>
          <w:i/>
          <w:iCs/>
        </w:rPr>
        <w:t>Un descriptif de la situation future, c’est-à-dire après projet</w:t>
      </w:r>
    </w:p>
    <w:p w14:paraId="49B92E7D" w14:textId="4EDCC3FC" w:rsidR="00867C42" w:rsidRDefault="00867C42" w:rsidP="00867C42">
      <w:pPr>
        <w:pStyle w:val="Pucenoir"/>
        <w:numPr>
          <w:ilvl w:val="0"/>
          <w:numId w:val="0"/>
        </w:numPr>
        <w:rPr>
          <w:i/>
        </w:rPr>
      </w:pPr>
    </w:p>
    <w:p w14:paraId="065776F0" w14:textId="77777777" w:rsidR="00817367" w:rsidRPr="00867C42" w:rsidRDefault="00817367" w:rsidP="00867C42">
      <w:pPr>
        <w:pStyle w:val="Pucenoir"/>
        <w:numPr>
          <w:ilvl w:val="0"/>
          <w:numId w:val="0"/>
        </w:numPr>
        <w:rPr>
          <w:i/>
        </w:rPr>
      </w:pPr>
    </w:p>
    <w:p w14:paraId="5B9A0552" w14:textId="53587B05" w:rsidR="00867C42" w:rsidRPr="00867C42" w:rsidRDefault="00817367" w:rsidP="00867C42">
      <w:pPr>
        <w:pStyle w:val="Pucenoir"/>
        <w:numPr>
          <w:ilvl w:val="0"/>
          <w:numId w:val="0"/>
        </w:numPr>
        <w:rPr>
          <w:i/>
        </w:rPr>
      </w:pPr>
      <w:r>
        <w:rPr>
          <w:i/>
        </w:rPr>
        <w:lastRenderedPageBreak/>
        <w:t>Dans les deux cas (création et extension), p</w:t>
      </w:r>
      <w:r w:rsidR="00867C42" w:rsidRPr="00867C42">
        <w:rPr>
          <w:i/>
        </w:rPr>
        <w:t>réciser</w:t>
      </w:r>
      <w:r w:rsidR="00867C42">
        <w:rPr>
          <w:i/>
        </w:rPr>
        <w:t xml:space="preserve"> </w:t>
      </w:r>
      <w:r w:rsidR="004105B4">
        <w:rPr>
          <w:i/>
        </w:rPr>
        <w:t xml:space="preserve">comment </w:t>
      </w:r>
      <w:r w:rsidR="00867C42">
        <w:rPr>
          <w:i/>
        </w:rPr>
        <w:t>le c</w:t>
      </w:r>
      <w:r w:rsidR="004105B4">
        <w:rPr>
          <w:i/>
        </w:rPr>
        <w:t xml:space="preserve">lassement du réseau est envisagé </w:t>
      </w:r>
      <w:r w:rsidR="00863762">
        <w:rPr>
          <w:i/>
        </w:rPr>
        <w:t xml:space="preserve">par la collectivité, si des délibérations sont prévues, sur quoi elles portent et notamment si le périmètre géographique du classement est déjà </w:t>
      </w:r>
      <w:r w:rsidR="0075700E">
        <w:rPr>
          <w:i/>
        </w:rPr>
        <w:t xml:space="preserve">connu ou </w:t>
      </w:r>
      <w:r w:rsidR="00F40DF7">
        <w:rPr>
          <w:i/>
        </w:rPr>
        <w:t>envisagé</w:t>
      </w:r>
      <w:r w:rsidR="0075700E">
        <w:rPr>
          <w:i/>
        </w:rPr>
        <w:t>.</w:t>
      </w:r>
    </w:p>
    <w:p w14:paraId="1F21A780" w14:textId="11CF1868" w:rsidR="00C4273E" w:rsidRPr="00C4273E" w:rsidRDefault="00C4273E" w:rsidP="00E21964">
      <w:pPr>
        <w:pStyle w:val="Titre2"/>
        <w:numPr>
          <w:ilvl w:val="1"/>
          <w:numId w:val="2"/>
        </w:numPr>
        <w:ind w:left="624" w:hanging="454"/>
      </w:pPr>
      <w:bookmarkStart w:id="63" w:name="_Toc54099816"/>
      <w:bookmarkStart w:id="64" w:name="_Toc54101439"/>
      <w:bookmarkStart w:id="65" w:name="_Toc54854255"/>
      <w:bookmarkStart w:id="66" w:name="_Toc61441137"/>
      <w:bookmarkStart w:id="67" w:name="_Toc85723135"/>
      <w:bookmarkStart w:id="68" w:name="_Toc85723228"/>
      <w:bookmarkStart w:id="69" w:name="_Toc85723251"/>
      <w:bookmarkStart w:id="70" w:name="_Toc122340037"/>
      <w:bookmarkStart w:id="71" w:name="_Toc122340140"/>
      <w:bookmarkStart w:id="72" w:name="_Toc122340598"/>
      <w:bookmarkStart w:id="73" w:name="_Toc33454424"/>
      <w:bookmarkStart w:id="74" w:name="_Toc53494403"/>
      <w:bookmarkStart w:id="75" w:name="_Toc53494635"/>
      <w:bookmarkStart w:id="76" w:name="_Toc53494743"/>
      <w:bookmarkStart w:id="77" w:name="_Toc53494847"/>
      <w:bookmarkStart w:id="78" w:name="_Toc53497391"/>
      <w:bookmarkStart w:id="79" w:name="_Toc53664836"/>
      <w:bookmarkStart w:id="80" w:name="_Toc53759422"/>
      <w:bookmarkStart w:id="81" w:name="_Toc33454432"/>
      <w:bookmarkStart w:id="82" w:name="_Toc465339718"/>
      <w:bookmarkStart w:id="83" w:name="_Toc465341662"/>
      <w:r w:rsidRPr="00C4273E">
        <w:t>Actions et études de faisabilité réalisées pour le montage du projet (schéma directeur…)</w:t>
      </w:r>
      <w:bookmarkEnd w:id="63"/>
      <w:bookmarkEnd w:id="64"/>
      <w:bookmarkEnd w:id="65"/>
      <w:bookmarkEnd w:id="66"/>
      <w:bookmarkEnd w:id="67"/>
      <w:bookmarkEnd w:id="68"/>
      <w:bookmarkEnd w:id="69"/>
      <w:bookmarkEnd w:id="70"/>
      <w:bookmarkEnd w:id="71"/>
      <w:bookmarkEnd w:id="72"/>
      <w:r w:rsidRPr="00C4273E">
        <w:t xml:space="preserve"> </w:t>
      </w:r>
      <w:bookmarkEnd w:id="73"/>
      <w:bookmarkEnd w:id="74"/>
      <w:bookmarkEnd w:id="75"/>
      <w:bookmarkEnd w:id="76"/>
      <w:bookmarkEnd w:id="77"/>
      <w:bookmarkEnd w:id="78"/>
      <w:bookmarkEnd w:id="79"/>
      <w:bookmarkEnd w:id="80"/>
    </w:p>
    <w:p w14:paraId="0316C8EC" w14:textId="3FE58CF6" w:rsidR="009B657F" w:rsidRPr="00417169" w:rsidRDefault="00417169" w:rsidP="00417169">
      <w:pPr>
        <w:pStyle w:val="TexteCourant"/>
        <w:rPr>
          <w:rFonts w:cs="Times New Roman"/>
          <w:bCs/>
          <w:i/>
          <w:szCs w:val="18"/>
        </w:rPr>
      </w:pPr>
      <w:r w:rsidRPr="00417169">
        <w:rPr>
          <w:rFonts w:cs="Times New Roman"/>
          <w:bCs/>
          <w:i/>
          <w:szCs w:val="18"/>
        </w:rPr>
        <w:t>Dans la suite du présent document, le terme «</w:t>
      </w:r>
      <w:r w:rsidRPr="00417169">
        <w:rPr>
          <w:rFonts w:ascii="Calibri" w:hAnsi="Calibri" w:cs="Calibri"/>
          <w:bCs/>
          <w:i/>
          <w:szCs w:val="18"/>
        </w:rPr>
        <w:t> </w:t>
      </w:r>
      <w:r w:rsidRPr="00417169">
        <w:rPr>
          <w:rFonts w:cs="Times New Roman"/>
          <w:bCs/>
          <w:i/>
          <w:szCs w:val="18"/>
        </w:rPr>
        <w:t>extension</w:t>
      </w:r>
      <w:r w:rsidRPr="00417169">
        <w:rPr>
          <w:rFonts w:ascii="Calibri" w:hAnsi="Calibri" w:cs="Calibri"/>
          <w:bCs/>
          <w:i/>
          <w:szCs w:val="18"/>
        </w:rPr>
        <w:t> </w:t>
      </w:r>
      <w:r w:rsidRPr="00417169">
        <w:rPr>
          <w:rFonts w:cs="Times New Roman"/>
          <w:bCs/>
          <w:i/>
          <w:szCs w:val="18"/>
        </w:rPr>
        <w:t>» inclura les projets «</w:t>
      </w:r>
      <w:r w:rsidRPr="00417169">
        <w:rPr>
          <w:rFonts w:ascii="Calibri" w:hAnsi="Calibri" w:cs="Calibri"/>
          <w:bCs/>
          <w:i/>
          <w:szCs w:val="18"/>
        </w:rPr>
        <w:t> </w:t>
      </w:r>
      <w:r w:rsidRPr="00417169">
        <w:rPr>
          <w:rFonts w:cs="Times New Roman"/>
          <w:bCs/>
          <w:i/>
          <w:szCs w:val="18"/>
        </w:rPr>
        <w:t>extension de réseau de chaleur</w:t>
      </w:r>
      <w:r w:rsidRPr="00417169">
        <w:rPr>
          <w:rFonts w:ascii="Calibri" w:hAnsi="Calibri" w:cs="Calibri"/>
          <w:bCs/>
          <w:i/>
          <w:szCs w:val="18"/>
        </w:rPr>
        <w:t> </w:t>
      </w:r>
      <w:r w:rsidRPr="00417169">
        <w:rPr>
          <w:rFonts w:cs="Times New Roman"/>
          <w:bCs/>
          <w:i/>
          <w:szCs w:val="18"/>
        </w:rPr>
        <w:t>» mais également «</w:t>
      </w:r>
      <w:r w:rsidRPr="00417169">
        <w:rPr>
          <w:rFonts w:ascii="Calibri" w:hAnsi="Calibri" w:cs="Calibri"/>
          <w:bCs/>
          <w:i/>
          <w:szCs w:val="18"/>
        </w:rPr>
        <w:t> </w:t>
      </w:r>
      <w:r w:rsidRPr="00417169">
        <w:rPr>
          <w:rFonts w:cs="Times New Roman"/>
          <w:bCs/>
          <w:i/>
          <w:szCs w:val="18"/>
        </w:rPr>
        <w:t>densification de réseau de chaleur</w:t>
      </w:r>
      <w:r w:rsidRPr="00417169">
        <w:rPr>
          <w:rFonts w:ascii="Calibri" w:hAnsi="Calibri" w:cs="Calibri"/>
          <w:bCs/>
          <w:i/>
          <w:szCs w:val="18"/>
        </w:rPr>
        <w:t> </w:t>
      </w:r>
      <w:r w:rsidRPr="00417169">
        <w:rPr>
          <w:rFonts w:cs="Times New Roman"/>
          <w:bCs/>
          <w:i/>
          <w:szCs w:val="18"/>
        </w:rPr>
        <w:t>».</w:t>
      </w:r>
    </w:p>
    <w:p w14:paraId="61BBE7C8" w14:textId="3E8632A8" w:rsidR="00EA2E59" w:rsidRPr="00B739DB" w:rsidRDefault="00EA2E59" w:rsidP="00E21964">
      <w:pPr>
        <w:pStyle w:val="TexteCourant"/>
        <w:numPr>
          <w:ilvl w:val="0"/>
          <w:numId w:val="10"/>
        </w:numPr>
        <w:rPr>
          <w:i/>
          <w:iCs/>
        </w:rPr>
      </w:pPr>
      <w:r w:rsidRPr="00B739DB">
        <w:rPr>
          <w:i/>
          <w:iCs/>
        </w:rPr>
        <w:t>Décrire succinctement les actions et études de faisabilité réalisées pour le montage du projet.</w:t>
      </w:r>
    </w:p>
    <w:p w14:paraId="28ECB600" w14:textId="77777777" w:rsidR="009D3C81" w:rsidRPr="00B4523A" w:rsidRDefault="009D3C81" w:rsidP="009D3C81">
      <w:pPr>
        <w:pStyle w:val="TexteCourant"/>
        <w:numPr>
          <w:ilvl w:val="0"/>
          <w:numId w:val="10"/>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 xml:space="preserve">) </w:t>
      </w:r>
      <w:r w:rsidRPr="00B4523A">
        <w:rPr>
          <w:i/>
          <w:iCs/>
          <w:highlight w:val="lightGray"/>
        </w:rPr>
        <w:t xml:space="preserve"> et le schéma directeur en cas d’extension de réseau de chaleur</w:t>
      </w:r>
      <w:r>
        <w:rPr>
          <w:i/>
          <w:iCs/>
          <w:highlight w:val="lightGray"/>
        </w:rPr>
        <w:t xml:space="preserve"> (</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5CC59E06" w14:textId="0ED834A9" w:rsidR="009B657F" w:rsidRDefault="009B657F" w:rsidP="00E21964">
      <w:pPr>
        <w:pStyle w:val="TexteCourant"/>
        <w:numPr>
          <w:ilvl w:val="0"/>
          <w:numId w:val="10"/>
        </w:numPr>
        <w:rPr>
          <w:i/>
          <w:iCs/>
        </w:rPr>
      </w:pPr>
      <w:r>
        <w:rPr>
          <w:i/>
          <w:iCs/>
        </w:rPr>
        <w:t>Préciser les différences structurantes entre le projet et le scénario privilégié de l’étude de faisabilité ou du schéma directeur.</w:t>
      </w:r>
    </w:p>
    <w:p w14:paraId="30B2898D" w14:textId="5E4E6976" w:rsidR="009B657F" w:rsidRPr="00B739DB" w:rsidRDefault="009B657F" w:rsidP="00E21964">
      <w:pPr>
        <w:pStyle w:val="TexteCourant"/>
        <w:numPr>
          <w:ilvl w:val="0"/>
          <w:numId w:val="10"/>
        </w:numPr>
        <w:rPr>
          <w:i/>
          <w:iCs/>
        </w:rPr>
      </w:pPr>
      <w:r>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5F6EEDD1" w14:textId="28EEC667" w:rsidR="00C4273E" w:rsidRPr="00C4273E" w:rsidRDefault="00C4273E" w:rsidP="00E21964">
      <w:pPr>
        <w:pStyle w:val="Titre2"/>
        <w:numPr>
          <w:ilvl w:val="1"/>
          <w:numId w:val="2"/>
        </w:numPr>
        <w:ind w:left="624" w:hanging="454"/>
      </w:pPr>
      <w:bookmarkStart w:id="84" w:name="_Toc54854256"/>
      <w:bookmarkStart w:id="85" w:name="_Toc61441138"/>
      <w:bookmarkStart w:id="86" w:name="_Toc85723136"/>
      <w:bookmarkStart w:id="87" w:name="_Toc85723229"/>
      <w:bookmarkStart w:id="88" w:name="_Toc85723252"/>
      <w:bookmarkStart w:id="89" w:name="_Toc122340038"/>
      <w:bookmarkStart w:id="90" w:name="_Toc122340141"/>
      <w:bookmarkStart w:id="91" w:name="_Toc122340599"/>
      <w:bookmarkStart w:id="92" w:name="_Toc33454425"/>
      <w:bookmarkStart w:id="93" w:name="_Toc53494404"/>
      <w:bookmarkStart w:id="94" w:name="_Toc53494636"/>
      <w:bookmarkStart w:id="95" w:name="_Toc53494744"/>
      <w:bookmarkStart w:id="96" w:name="_Toc53494848"/>
      <w:bookmarkStart w:id="97" w:name="_Toc53497392"/>
      <w:bookmarkStart w:id="98" w:name="_Toc53664837"/>
      <w:bookmarkStart w:id="99" w:name="_Toc53759423"/>
      <w:bookmarkStart w:id="100" w:name="_Toc54099817"/>
      <w:bookmarkStart w:id="101" w:name="_Toc54101440"/>
      <w:r w:rsidRPr="00C4273E">
        <w:t>Démarche d’économie d’énergie</w:t>
      </w:r>
      <w:bookmarkEnd w:id="84"/>
      <w:bookmarkEnd w:id="85"/>
      <w:bookmarkEnd w:id="86"/>
      <w:bookmarkEnd w:id="87"/>
      <w:bookmarkEnd w:id="88"/>
      <w:bookmarkEnd w:id="89"/>
      <w:bookmarkEnd w:id="90"/>
      <w:bookmarkEnd w:id="91"/>
      <w:r w:rsidRPr="00C4273E">
        <w:t xml:space="preserve"> </w:t>
      </w:r>
      <w:bookmarkEnd w:id="92"/>
      <w:bookmarkEnd w:id="93"/>
      <w:bookmarkEnd w:id="94"/>
      <w:bookmarkEnd w:id="95"/>
      <w:bookmarkEnd w:id="96"/>
      <w:bookmarkEnd w:id="97"/>
      <w:bookmarkEnd w:id="98"/>
      <w:bookmarkEnd w:id="99"/>
      <w:bookmarkEnd w:id="100"/>
      <w:bookmarkEnd w:id="101"/>
    </w:p>
    <w:p w14:paraId="3AECEA67" w14:textId="2DF21099" w:rsidR="004923E2" w:rsidRDefault="004923E2" w:rsidP="00E21964">
      <w:pPr>
        <w:pStyle w:val="TexteCourant"/>
        <w:numPr>
          <w:ilvl w:val="0"/>
          <w:numId w:val="11"/>
        </w:numPr>
        <w:rPr>
          <w:i/>
          <w:iCs/>
        </w:rPr>
      </w:pPr>
      <w:r w:rsidRPr="00B739DB">
        <w:rPr>
          <w:i/>
          <w:iCs/>
        </w:rPr>
        <w:t xml:space="preserve">Décrire </w:t>
      </w:r>
      <w:r w:rsidR="00414F58">
        <w:rPr>
          <w:i/>
          <w:iCs/>
        </w:rPr>
        <w:t xml:space="preserve">globalement </w:t>
      </w:r>
      <w:r w:rsidRPr="00B739DB">
        <w:rPr>
          <w:i/>
          <w:iCs/>
        </w:rPr>
        <w:t>les actions d’économie d’énergie réalisées</w:t>
      </w:r>
      <w:r w:rsidR="009E220E">
        <w:rPr>
          <w:i/>
          <w:iCs/>
        </w:rPr>
        <w:t xml:space="preserve">, </w:t>
      </w:r>
      <w:r w:rsidRPr="00B739DB">
        <w:rPr>
          <w:i/>
          <w:iCs/>
        </w:rPr>
        <w:t xml:space="preserve">en cours </w:t>
      </w:r>
      <w:r w:rsidR="009E220E">
        <w:rPr>
          <w:i/>
          <w:iCs/>
        </w:rPr>
        <w:t xml:space="preserve">ou prévues </w:t>
      </w:r>
      <w:r w:rsidRPr="00B739DB">
        <w:rPr>
          <w:i/>
          <w:iCs/>
        </w:rPr>
        <w:t>sur les bâtiments concernés par le réseau de chaleur (calendrier, patrimoine visé, …)</w:t>
      </w:r>
      <w:r w:rsidRPr="00B739DB">
        <w:rPr>
          <w:rFonts w:ascii="Calibri" w:hAnsi="Calibri" w:cs="Calibri"/>
          <w:i/>
          <w:iCs/>
        </w:rPr>
        <w:t> </w:t>
      </w:r>
      <w:r w:rsidRPr="00B739DB">
        <w:rPr>
          <w:i/>
          <w:iCs/>
        </w:rPr>
        <w:t>:</w:t>
      </w:r>
    </w:p>
    <w:p w14:paraId="5D8E287A" w14:textId="75CFF2A8" w:rsidR="004D1CE0" w:rsidRDefault="004D1CE0" w:rsidP="00E21964">
      <w:pPr>
        <w:pStyle w:val="TexteCourant"/>
        <w:numPr>
          <w:ilvl w:val="0"/>
          <w:numId w:val="11"/>
        </w:numPr>
        <w:rPr>
          <w:i/>
          <w:iCs/>
        </w:rPr>
      </w:pPr>
    </w:p>
    <w:p w14:paraId="71DB5753" w14:textId="7315D396" w:rsidR="00F40DF7" w:rsidRDefault="00087608" w:rsidP="00087608">
      <w:pPr>
        <w:pStyle w:val="TexteCourant"/>
        <w:numPr>
          <w:ilvl w:val="0"/>
          <w:numId w:val="11"/>
        </w:numPr>
        <w:rPr>
          <w:i/>
          <w:iCs/>
        </w:rPr>
      </w:pPr>
      <w:bookmarkStart w:id="102" w:name="_Hlk115094507"/>
      <w:r>
        <w:rPr>
          <w:i/>
          <w:iCs/>
        </w:rPr>
        <w:t xml:space="preserve">Estimer les consommations aux horizons 2030 et 2040 à l’échelle du réseau et reporter dans ce document les résultats globaux (format libre) ainsi que les analyses spécifiques réalisées pour ces </w:t>
      </w:r>
      <w:r w:rsidR="00414F58">
        <w:rPr>
          <w:i/>
          <w:iCs/>
        </w:rPr>
        <w:t>estimations</w:t>
      </w:r>
      <w:r w:rsidR="00414F58">
        <w:rPr>
          <w:rFonts w:ascii="Calibri" w:hAnsi="Calibri" w:cs="Calibri"/>
          <w:i/>
          <w:iCs/>
        </w:rPr>
        <w:t>.</w:t>
      </w:r>
      <w:r w:rsidR="008927ED">
        <w:rPr>
          <w:rFonts w:ascii="Calibri" w:hAnsi="Calibri" w:cs="Calibri"/>
          <w:i/>
          <w:iCs/>
        </w:rPr>
        <w:t xml:space="preserve"> R</w:t>
      </w:r>
      <w:r w:rsidR="008927ED">
        <w:rPr>
          <w:i/>
          <w:iCs/>
        </w:rPr>
        <w:t xml:space="preserve">eporter sur le Volet technique au format </w:t>
      </w:r>
      <w:proofErr w:type="spellStart"/>
      <w:r w:rsidR="008927ED">
        <w:rPr>
          <w:i/>
          <w:iCs/>
        </w:rPr>
        <w:t>excel</w:t>
      </w:r>
      <w:proofErr w:type="spellEnd"/>
      <w:r w:rsidR="008927ED">
        <w:rPr>
          <w:i/>
          <w:iCs/>
        </w:rPr>
        <w:t xml:space="preserve"> les valeurs par abonnés, existant et futurs</w:t>
      </w:r>
      <w:r w:rsidR="00414F58">
        <w:rPr>
          <w:i/>
          <w:iCs/>
        </w:rPr>
        <w:t xml:space="preserve">, </w:t>
      </w:r>
      <w:r w:rsidR="006050C7">
        <w:rPr>
          <w:i/>
          <w:iCs/>
        </w:rPr>
        <w:t xml:space="preserve">dans </w:t>
      </w:r>
      <w:r w:rsidR="00414F58">
        <w:rPr>
          <w:i/>
          <w:iCs/>
        </w:rPr>
        <w:t>l’onglet dédié</w:t>
      </w:r>
      <w:r w:rsidR="008927ED">
        <w:rPr>
          <w:i/>
          <w:iCs/>
        </w:rPr>
        <w:t>.</w:t>
      </w:r>
    </w:p>
    <w:p w14:paraId="7C7A96B0" w14:textId="45906460" w:rsidR="00087608" w:rsidRDefault="00087608" w:rsidP="00087608">
      <w:pPr>
        <w:pStyle w:val="TexteCourant"/>
        <w:numPr>
          <w:ilvl w:val="0"/>
          <w:numId w:val="11"/>
        </w:numPr>
        <w:rPr>
          <w:i/>
          <w:iCs/>
        </w:rPr>
      </w:pPr>
      <w:bookmarkStart w:id="103" w:name="_Hlk115094569"/>
      <w:bookmarkEnd w:id="102"/>
      <w:r>
        <w:rPr>
          <w:i/>
          <w:iCs/>
        </w:rPr>
        <w:t xml:space="preserve">Pour les bâtiments </w:t>
      </w:r>
      <w:r w:rsidR="008927ED">
        <w:rPr>
          <w:i/>
          <w:iCs/>
        </w:rPr>
        <w:t>du secteur tertiaire l</w:t>
      </w:r>
      <w:r>
        <w:rPr>
          <w:i/>
          <w:iCs/>
        </w:rPr>
        <w:t>es plus consommateurs du réseau</w:t>
      </w:r>
      <w:r w:rsidR="008927ED">
        <w:rPr>
          <w:i/>
          <w:iCs/>
        </w:rPr>
        <w:t xml:space="preserve"> (de l</w:t>
      </w:r>
      <w:r w:rsidR="008927ED">
        <w:rPr>
          <w:rFonts w:ascii="Calibri" w:hAnsi="Calibri" w:cs="Calibri"/>
          <w:i/>
          <w:iCs/>
        </w:rPr>
        <w:t> </w:t>
      </w:r>
      <w:r w:rsidR="008927ED">
        <w:rPr>
          <w:i/>
          <w:iCs/>
        </w:rPr>
        <w:t>’ordre de 3 à 5 bâtiments)</w:t>
      </w:r>
      <w:r>
        <w:rPr>
          <w:i/>
          <w:iCs/>
        </w:rPr>
        <w:t xml:space="preserve">, </w:t>
      </w:r>
      <w:r w:rsidR="008927ED">
        <w:rPr>
          <w:i/>
          <w:iCs/>
        </w:rPr>
        <w:t>préciser dans ce document l</w:t>
      </w:r>
      <w:r w:rsidRPr="004D1CE0">
        <w:rPr>
          <w:i/>
          <w:iCs/>
        </w:rPr>
        <w:t xml:space="preserve">es </w:t>
      </w:r>
      <w:r w:rsidR="008927ED">
        <w:rPr>
          <w:i/>
          <w:iCs/>
        </w:rPr>
        <w:t>éventuels échanges avec l’abonné ou le prospect au sujet du décret Eco Energie tertiaire, et la stratégie envisagée par s’y conformer</w:t>
      </w:r>
      <w:r w:rsidR="008927ED">
        <w:rPr>
          <w:rFonts w:ascii="Calibri" w:hAnsi="Calibri" w:cs="Calibri"/>
          <w:i/>
          <w:iCs/>
        </w:rPr>
        <w:t> </w:t>
      </w:r>
      <w:r w:rsidR="008927ED">
        <w:rPr>
          <w:i/>
          <w:iCs/>
        </w:rPr>
        <w:t>; à défaut, préciser les valeurs de réduction de consommation estimées aux horizons 2030 et 2040 pour chacun de ces quelques abonnés.</w:t>
      </w:r>
    </w:p>
    <w:p w14:paraId="342FFA65" w14:textId="7D4E6358" w:rsidR="008F4131" w:rsidRPr="00817367" w:rsidRDefault="00817367" w:rsidP="00196B14">
      <w:pPr>
        <w:pStyle w:val="TexteCourant"/>
        <w:numPr>
          <w:ilvl w:val="0"/>
          <w:numId w:val="11"/>
        </w:numPr>
        <w:rPr>
          <w:i/>
          <w:iCs/>
          <w:highlight w:val="lightGray"/>
        </w:rPr>
      </w:pPr>
      <w:bookmarkStart w:id="104" w:name="_Hlk115094545"/>
      <w:bookmarkEnd w:id="103"/>
      <w:r w:rsidRPr="28908AA4">
        <w:rPr>
          <w:i/>
          <w:iCs/>
          <w:highlight w:val="lightGray"/>
        </w:rPr>
        <w:t xml:space="preserve">Pour les </w:t>
      </w:r>
      <w:r w:rsidR="00196B14" w:rsidRPr="28908AA4">
        <w:rPr>
          <w:i/>
          <w:iCs/>
          <w:highlight w:val="lightGray"/>
        </w:rPr>
        <w:t>prospects les plus structurants du projet</w:t>
      </w:r>
      <w:r w:rsidR="00414F58" w:rsidRPr="28908AA4">
        <w:rPr>
          <w:i/>
          <w:iCs/>
          <w:highlight w:val="lightGray"/>
        </w:rPr>
        <w:t xml:space="preserve"> (résidentiel, tertiaire ou autre)</w:t>
      </w:r>
      <w:r w:rsidR="00196B14" w:rsidRPr="28908AA4">
        <w:rPr>
          <w:i/>
          <w:iCs/>
          <w:highlight w:val="lightGray"/>
        </w:rPr>
        <w:t>, j</w:t>
      </w:r>
      <w:r w:rsidR="009D3C81" w:rsidRPr="28908AA4">
        <w:rPr>
          <w:i/>
          <w:iCs/>
          <w:highlight w:val="lightGray"/>
        </w:rPr>
        <w:t xml:space="preserve">oindre </w:t>
      </w:r>
      <w:r w:rsidR="00196B14" w:rsidRPr="28908AA4">
        <w:rPr>
          <w:i/>
          <w:iCs/>
          <w:highlight w:val="lightGray"/>
        </w:rPr>
        <w:t xml:space="preserve">soit des </w:t>
      </w:r>
      <w:r w:rsidR="009D3C81" w:rsidRPr="28908AA4">
        <w:rPr>
          <w:i/>
          <w:iCs/>
          <w:highlight w:val="lightGray"/>
        </w:rPr>
        <w:t>études/audits sur les performances énergétiques des bâtiments/process à raccorder</w:t>
      </w:r>
      <w:r w:rsidR="00196B14" w:rsidRPr="28908AA4">
        <w:rPr>
          <w:i/>
          <w:iCs/>
          <w:highlight w:val="lightGray"/>
        </w:rPr>
        <w:t>, soit des perspectives sourcées et détaillées d’économie d’</w:t>
      </w:r>
      <w:proofErr w:type="spellStart"/>
      <w:r w:rsidR="00196B14" w:rsidRPr="28908AA4">
        <w:rPr>
          <w:i/>
          <w:iCs/>
          <w:highlight w:val="lightGray"/>
        </w:rPr>
        <w:t>énergie</w:t>
      </w:r>
      <w:r w:rsidR="009D3C81" w:rsidRPr="28908AA4">
        <w:rPr>
          <w:i/>
          <w:iCs/>
          <w:highlight w:val="lightGray"/>
        </w:rPr>
        <w:t>en</w:t>
      </w:r>
      <w:proofErr w:type="spellEnd"/>
      <w:r w:rsidR="009D3C81" w:rsidRPr="28908AA4">
        <w:rPr>
          <w:i/>
          <w:iCs/>
          <w:highlight w:val="lightGray"/>
        </w:rPr>
        <w:t xml:space="preserve"> indiquant le gain d’énergie thermique en MWh/an associé pris en compte dans le dimensionnement</w:t>
      </w:r>
    </w:p>
    <w:bookmarkEnd w:id="104"/>
    <w:p w14:paraId="7927E259" w14:textId="614205C2" w:rsidR="004923E2" w:rsidRPr="00B739DB" w:rsidRDefault="004923E2" w:rsidP="00B739DB">
      <w:pPr>
        <w:pStyle w:val="TexteCourant"/>
        <w:rPr>
          <w:i/>
          <w:iCs/>
        </w:rPr>
      </w:pPr>
    </w:p>
    <w:p w14:paraId="05BE4A55" w14:textId="1D972AAF" w:rsidR="00DB4C1E" w:rsidRPr="00DB4C1E" w:rsidRDefault="00DB4C1E" w:rsidP="00E21964">
      <w:pPr>
        <w:pStyle w:val="Titre2"/>
        <w:numPr>
          <w:ilvl w:val="1"/>
          <w:numId w:val="2"/>
        </w:numPr>
        <w:ind w:left="624" w:hanging="454"/>
      </w:pPr>
      <w:bookmarkStart w:id="105" w:name="_Toc32399091"/>
      <w:bookmarkStart w:id="106" w:name="_Toc33454433"/>
      <w:bookmarkStart w:id="107" w:name="_Toc53494406"/>
      <w:bookmarkStart w:id="108" w:name="_Toc53494638"/>
      <w:bookmarkStart w:id="109" w:name="_Toc53494746"/>
      <w:bookmarkStart w:id="110" w:name="_Toc53494850"/>
      <w:bookmarkStart w:id="111" w:name="_Toc53497394"/>
      <w:bookmarkStart w:id="112" w:name="_Toc53664839"/>
      <w:bookmarkStart w:id="113" w:name="_Toc53759425"/>
      <w:bookmarkStart w:id="114" w:name="_Toc54099819"/>
      <w:bookmarkStart w:id="115" w:name="_Toc54101442"/>
      <w:bookmarkStart w:id="116" w:name="_Toc54854258"/>
      <w:bookmarkStart w:id="117" w:name="_Toc61441140"/>
      <w:bookmarkStart w:id="118" w:name="_Toc85723138"/>
      <w:bookmarkStart w:id="119" w:name="_Toc85723231"/>
      <w:bookmarkStart w:id="120" w:name="_Toc85723254"/>
      <w:bookmarkStart w:id="121" w:name="_Toc122340039"/>
      <w:bookmarkStart w:id="122" w:name="_Toc122340142"/>
      <w:bookmarkStart w:id="123" w:name="_Toc122340600"/>
      <w:bookmarkEnd w:id="81"/>
      <w:bookmarkEnd w:id="105"/>
      <w:r w:rsidRPr="00DB4C1E">
        <w:t>Description des besoins thermiques</w:t>
      </w:r>
      <w:bookmarkEnd w:id="82"/>
      <w:bookmarkEnd w:id="8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B6834A6" w14:textId="1AA5CB79" w:rsidR="005142AA" w:rsidRPr="00B739DB" w:rsidRDefault="005142AA" w:rsidP="00B739DB">
      <w:pPr>
        <w:pStyle w:val="TexteCourant"/>
        <w:rPr>
          <w:i/>
          <w:iCs/>
        </w:rPr>
      </w:pPr>
      <w:bookmarkStart w:id="124" w:name="_Toc24551116"/>
      <w:bookmarkStart w:id="125" w:name="_Toc33454434"/>
      <w:r w:rsidRPr="00B739DB">
        <w:rPr>
          <w:i/>
          <w:iCs/>
        </w:rPr>
        <w:t>Si le projet de réseau concerne de la chaleur et du froid, dupliquer cette partie afin de fournir les éléments pour le réseau de chaud d’une part et pour le réseau de froid d’autre part.</w:t>
      </w:r>
    </w:p>
    <w:p w14:paraId="5EDD2AC4" w14:textId="39534CF7" w:rsidR="00E81065" w:rsidRDefault="005142AA" w:rsidP="00E21964">
      <w:pPr>
        <w:pStyle w:val="TexteCourant"/>
        <w:numPr>
          <w:ilvl w:val="0"/>
          <w:numId w:val="12"/>
        </w:numPr>
        <w:rPr>
          <w:i/>
          <w:iCs/>
        </w:rPr>
      </w:pPr>
      <w:r w:rsidRPr="00B739DB">
        <w:rPr>
          <w:i/>
          <w:iCs/>
        </w:rPr>
        <w:t xml:space="preserve">Décrire </w:t>
      </w:r>
      <w:r w:rsidR="00196B14">
        <w:rPr>
          <w:i/>
          <w:iCs/>
        </w:rPr>
        <w:t xml:space="preserve">globalement </w:t>
      </w:r>
      <w:r w:rsidRPr="00B739DB">
        <w:rPr>
          <w:i/>
          <w:iCs/>
        </w:rPr>
        <w:t xml:space="preserve">les besoins énergétiques futurs du projet sur lesquels sera dimensionnée la solution </w:t>
      </w:r>
      <w:proofErr w:type="spellStart"/>
      <w:r w:rsidRPr="00B739DB">
        <w:rPr>
          <w:i/>
          <w:iCs/>
        </w:rPr>
        <w:t>EnR&amp;R</w:t>
      </w:r>
      <w:proofErr w:type="spellEnd"/>
      <w:r w:rsidRPr="00B739DB">
        <w:rPr>
          <w:i/>
          <w:iCs/>
        </w:rPr>
        <w:t>, et le réseau de chaleur dans sa globalité.</w:t>
      </w:r>
      <w:r w:rsidR="00523DEF">
        <w:rPr>
          <w:i/>
          <w:iCs/>
        </w:rPr>
        <w:t xml:space="preserve"> </w:t>
      </w:r>
    </w:p>
    <w:p w14:paraId="4D5A73CB" w14:textId="12C649C9" w:rsidR="00FF66A9" w:rsidRDefault="00E81065" w:rsidP="00E21964">
      <w:pPr>
        <w:pStyle w:val="TexteCourant"/>
        <w:numPr>
          <w:ilvl w:val="0"/>
          <w:numId w:val="12"/>
        </w:numPr>
        <w:rPr>
          <w:i/>
          <w:iCs/>
        </w:rPr>
      </w:pPr>
      <w:r>
        <w:rPr>
          <w:i/>
          <w:iCs/>
        </w:rPr>
        <w:lastRenderedPageBreak/>
        <w:t xml:space="preserve">Décrire également </w:t>
      </w:r>
      <w:r w:rsidRPr="00E81065">
        <w:rPr>
          <w:i/>
          <w:iCs/>
        </w:rPr>
        <w:t xml:space="preserve">les perspectives long terme d’évolution du taux global </w:t>
      </w:r>
      <w:r w:rsidR="000E3386">
        <w:rPr>
          <w:i/>
          <w:iCs/>
        </w:rPr>
        <w:t>d’</w:t>
      </w:r>
      <w:proofErr w:type="spellStart"/>
      <w:r w:rsidR="000E3386">
        <w:rPr>
          <w:i/>
          <w:iCs/>
        </w:rPr>
        <w:t>EnR&amp;R</w:t>
      </w:r>
      <w:proofErr w:type="spellEnd"/>
      <w:r w:rsidR="000E3386">
        <w:rPr>
          <w:i/>
          <w:iCs/>
        </w:rPr>
        <w:t xml:space="preserve"> </w:t>
      </w:r>
      <w:r w:rsidRPr="00E81065">
        <w:rPr>
          <w:i/>
          <w:iCs/>
        </w:rPr>
        <w:t>aux horizons 2025-2030 en cohérence avec le schéma directeur</w:t>
      </w:r>
    </w:p>
    <w:p w14:paraId="2D3F26DD" w14:textId="2CB6B0D7" w:rsidR="005142AA" w:rsidRPr="00B739DB" w:rsidRDefault="004118D2" w:rsidP="00E21964">
      <w:pPr>
        <w:pStyle w:val="TexteCourant"/>
        <w:numPr>
          <w:ilvl w:val="0"/>
          <w:numId w:val="12"/>
        </w:numPr>
        <w:rPr>
          <w:i/>
          <w:iCs/>
        </w:rPr>
      </w:pPr>
      <w:r>
        <w:rPr>
          <w:i/>
          <w:iCs/>
        </w:rPr>
        <w:t>Justifier et expliquer tout écart de consommation entre les perspectives de baisse de consommation (notamment liées au décret éco-énergie tertiaire) et la consommation sur laquelle se base le</w:t>
      </w:r>
      <w:r w:rsidR="00523DEF">
        <w:rPr>
          <w:i/>
          <w:iCs/>
        </w:rPr>
        <w:t xml:space="preserve"> Com</w:t>
      </w:r>
      <w:r>
        <w:rPr>
          <w:i/>
          <w:iCs/>
        </w:rPr>
        <w:t>pte d’Exploitation Prévisionnel.</w:t>
      </w:r>
    </w:p>
    <w:p w14:paraId="3CB17B31" w14:textId="1BB1B7A4" w:rsidR="00837324" w:rsidRPr="00B739DB" w:rsidRDefault="00837324" w:rsidP="00837324">
      <w:pPr>
        <w:pStyle w:val="TexteCourant"/>
        <w:numPr>
          <w:ilvl w:val="0"/>
          <w:numId w:val="26"/>
        </w:numPr>
        <w:rPr>
          <w:i/>
          <w:iCs/>
        </w:rPr>
      </w:pPr>
      <w:r>
        <w:rPr>
          <w:i/>
          <w:iCs/>
        </w:rPr>
        <w:t xml:space="preserve">Présenter </w:t>
      </w:r>
      <w:r w:rsidR="00196B14">
        <w:rPr>
          <w:i/>
          <w:iCs/>
        </w:rPr>
        <w:t>quelques</w:t>
      </w:r>
      <w:r>
        <w:rPr>
          <w:i/>
          <w:iCs/>
        </w:rPr>
        <w:t xml:space="preserve"> futurs abonnés</w:t>
      </w:r>
      <w:r w:rsidR="00196B14">
        <w:rPr>
          <w:i/>
          <w:iCs/>
        </w:rPr>
        <w:t xml:space="preserve"> structurants</w:t>
      </w:r>
      <w:r>
        <w:rPr>
          <w:i/>
          <w:iCs/>
        </w:rPr>
        <w:t xml:space="preserve"> du réseau</w:t>
      </w:r>
      <w:r w:rsidR="00E262E5">
        <w:rPr>
          <w:i/>
          <w:iCs/>
        </w:rPr>
        <w:t xml:space="preserve"> (une dizaine</w:t>
      </w:r>
      <w:proofErr w:type="gramStart"/>
      <w:r w:rsidR="00E262E5">
        <w:rPr>
          <w:i/>
          <w:iCs/>
        </w:rPr>
        <w:t xml:space="preserve">) </w:t>
      </w:r>
      <w:r>
        <w:rPr>
          <w:i/>
          <w:iCs/>
        </w:rPr>
        <w:t>,</w:t>
      </w:r>
      <w:proofErr w:type="gramEnd"/>
      <w:r>
        <w:rPr>
          <w:i/>
          <w:iCs/>
        </w:rPr>
        <w:t xml:space="preserve"> leur nature (résidentiel, tertiaire…) et leur consommation prévisionnelle, par ordre décroissant de consommation.</w:t>
      </w:r>
    </w:p>
    <w:p w14:paraId="4E5E4283" w14:textId="0BDEC428" w:rsidR="00ED10BD" w:rsidRPr="00B739DB" w:rsidRDefault="00ED10BD" w:rsidP="00FF66A9">
      <w:pPr>
        <w:pStyle w:val="TexteCourant"/>
        <w:numPr>
          <w:ilvl w:val="0"/>
          <w:numId w:val="14"/>
        </w:numPr>
        <w:rPr>
          <w:i/>
          <w:iCs/>
        </w:rPr>
      </w:pPr>
      <w:r w:rsidRPr="00B739DB">
        <w:rPr>
          <w:i/>
          <w:iCs/>
        </w:rPr>
        <w:t>Insérer un graphique de répartition des besoins part type d’usager (santé, éducation, logement …)</w:t>
      </w:r>
      <w:r w:rsidR="00E262E5">
        <w:rPr>
          <w:rFonts w:ascii="Calibri" w:hAnsi="Calibri" w:cs="Calibri"/>
          <w:i/>
          <w:iCs/>
        </w:rPr>
        <w:t> </w:t>
      </w:r>
      <w:bookmarkStart w:id="126" w:name="_Hlk115095041"/>
      <w:r w:rsidR="00E262E5">
        <w:rPr>
          <w:i/>
          <w:iCs/>
        </w:rPr>
        <w:t>; ne pas introduire de catégorie «</w:t>
      </w:r>
      <w:r w:rsidR="00E262E5">
        <w:rPr>
          <w:rFonts w:ascii="Calibri" w:hAnsi="Calibri" w:cs="Calibri"/>
          <w:i/>
          <w:iCs/>
        </w:rPr>
        <w:t> </w:t>
      </w:r>
      <w:r w:rsidR="00E262E5">
        <w:rPr>
          <w:i/>
          <w:iCs/>
        </w:rPr>
        <w:t>tertiaire</w:t>
      </w:r>
      <w:r w:rsidR="00E262E5">
        <w:rPr>
          <w:rFonts w:ascii="Calibri" w:hAnsi="Calibri" w:cs="Calibri"/>
          <w:i/>
          <w:iCs/>
        </w:rPr>
        <w:t> </w:t>
      </w:r>
      <w:r w:rsidR="00E262E5">
        <w:rPr>
          <w:rFonts w:cs="Marianne Light"/>
          <w:i/>
          <w:iCs/>
        </w:rPr>
        <w:t>» générale</w:t>
      </w:r>
      <w:r w:rsidR="00E262E5">
        <w:rPr>
          <w:i/>
          <w:iCs/>
        </w:rPr>
        <w:t xml:space="preserve"> et spécifier systématiquement la nature de l’activité (bureaux, commerces, </w:t>
      </w:r>
      <w:proofErr w:type="spellStart"/>
      <w:r w:rsidR="00E262E5">
        <w:rPr>
          <w:i/>
          <w:iCs/>
        </w:rPr>
        <w:t>etc</w:t>
      </w:r>
      <w:proofErr w:type="spellEnd"/>
      <w:r w:rsidR="00E262E5">
        <w:rPr>
          <w:i/>
          <w:iCs/>
        </w:rPr>
        <w:t>).</w:t>
      </w:r>
      <w:bookmarkEnd w:id="126"/>
    </w:p>
    <w:p w14:paraId="112A774E" w14:textId="77777777" w:rsidR="00ED10BD" w:rsidRPr="00B739DB" w:rsidRDefault="00ED10BD" w:rsidP="00B739DB">
      <w:pPr>
        <w:pStyle w:val="TexteCourant"/>
        <w:rPr>
          <w:i/>
          <w:iCs/>
        </w:rPr>
      </w:pPr>
      <w:r w:rsidRPr="00B739DB">
        <w:rPr>
          <w:i/>
          <w:iCs/>
        </w:rPr>
        <w:t>Exemple</w:t>
      </w:r>
      <w:r w:rsidRPr="00B739DB">
        <w:rPr>
          <w:rFonts w:ascii="Calibri" w:hAnsi="Calibri" w:cs="Calibri"/>
          <w:i/>
          <w:iCs/>
        </w:rPr>
        <w:t> </w:t>
      </w:r>
      <w:r w:rsidRPr="00B739DB">
        <w:rPr>
          <w:i/>
          <w:iCs/>
        </w:rPr>
        <w:t>:</w:t>
      </w:r>
    </w:p>
    <w:p w14:paraId="252FAB67" w14:textId="77777777" w:rsidR="00ED10BD" w:rsidRPr="00ED10BD" w:rsidRDefault="00ED10BD" w:rsidP="00ED10BD">
      <w:pPr>
        <w:jc w:val="center"/>
        <w:rPr>
          <w:rFonts w:ascii="Marianne Light" w:hAnsi="Marianne Light"/>
          <w:bCs/>
          <w:i/>
          <w:sz w:val="18"/>
          <w:szCs w:val="18"/>
        </w:rPr>
      </w:pPr>
      <w:r w:rsidRPr="00ED10BD">
        <w:rPr>
          <w:rFonts w:ascii="Marianne Light" w:hAnsi="Marianne Light"/>
          <w:bCs/>
          <w:i/>
          <w:noProof/>
          <w:sz w:val="18"/>
          <w:szCs w:val="18"/>
        </w:rPr>
        <w:drawing>
          <wp:inline distT="0" distB="0" distL="0" distR="0" wp14:anchorId="5D65EDC6" wp14:editId="4B43CA4E">
            <wp:extent cx="3982028" cy="234930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30CF4D82" w14:textId="4BED0DA4" w:rsidR="00ED10BD" w:rsidRDefault="00ED10BD" w:rsidP="00B739DB">
      <w:pPr>
        <w:pStyle w:val="TexteCourant"/>
        <w:rPr>
          <w:i/>
          <w:iCs/>
        </w:rPr>
      </w:pPr>
      <w:r w:rsidRPr="00B739DB">
        <w:rPr>
          <w:i/>
          <w:iCs/>
        </w:rPr>
        <w:t>Dans le cas d’un plan de développement, bien préciser sous forme de tableau les évolutions attendues (insérer le tableau n°</w:t>
      </w:r>
      <w:r w:rsidR="00837324">
        <w:rPr>
          <w:i/>
          <w:iCs/>
        </w:rPr>
        <w:t>2</w:t>
      </w:r>
      <w:r w:rsidRPr="00B739DB">
        <w:rPr>
          <w:i/>
          <w:iCs/>
        </w:rPr>
        <w:t>.2 de mon</w:t>
      </w:r>
      <w:r w:rsidR="00FB4C22" w:rsidRPr="00B739DB">
        <w:rPr>
          <w:i/>
          <w:iCs/>
        </w:rPr>
        <w:t xml:space="preserve">tée en charge des raccordements, disponible dans le VT au format </w:t>
      </w:r>
      <w:proofErr w:type="spellStart"/>
      <w:r w:rsidR="00FB4C22" w:rsidRPr="00B739DB">
        <w:rPr>
          <w:i/>
          <w:iCs/>
        </w:rPr>
        <w:t>excel</w:t>
      </w:r>
      <w:proofErr w:type="spellEnd"/>
      <w:r w:rsidR="00FB4C22" w:rsidRPr="00B739DB">
        <w:rPr>
          <w:i/>
          <w:iCs/>
        </w:rPr>
        <w:t>)</w:t>
      </w:r>
    </w:p>
    <w:p w14:paraId="1E36A0A0" w14:textId="15B5165B" w:rsidR="00867C42" w:rsidRPr="00B739DB" w:rsidRDefault="00867C42" w:rsidP="00867C42">
      <w:pPr>
        <w:pStyle w:val="TexteCourant"/>
        <w:numPr>
          <w:ilvl w:val="0"/>
          <w:numId w:val="14"/>
        </w:numPr>
        <w:rPr>
          <w:i/>
          <w:iCs/>
        </w:rPr>
      </w:pPr>
      <w:r>
        <w:rPr>
          <w:i/>
          <w:iCs/>
        </w:rPr>
        <w:t>S’il ne s’agit que d’un réseau de chaleur, préciser si les besoins de froid ont été identifiés, si une analyse d’opportunité a été réalisée et quelles en ont été les conclusions.</w:t>
      </w:r>
    </w:p>
    <w:p w14:paraId="1CE61895" w14:textId="55472C1C" w:rsidR="00FF66A9" w:rsidRDefault="00354614" w:rsidP="00B739DB">
      <w:pPr>
        <w:pStyle w:val="TexteCourant"/>
        <w:rPr>
          <w:i/>
          <w:iCs/>
        </w:rPr>
      </w:pPr>
      <w:r>
        <w:rPr>
          <w:i/>
          <w:iCs/>
        </w:rPr>
        <w:t>Pour le calcul de la rigueur climatique en DJU, il est demandé un calcul basé sur des DJU décennaux, pas davantage</w:t>
      </w:r>
      <w:r w:rsidR="00E71540">
        <w:rPr>
          <w:i/>
          <w:iCs/>
        </w:rPr>
        <w:t xml:space="preserve">. </w:t>
      </w:r>
      <w:r>
        <w:rPr>
          <w:i/>
          <w:iCs/>
        </w:rPr>
        <w:t xml:space="preserve">L’enjeu pour l’ADEME et le bénéficiaire est de pouvoir dimensionner les engagements en </w:t>
      </w:r>
      <w:proofErr w:type="spellStart"/>
      <w:r>
        <w:rPr>
          <w:i/>
          <w:iCs/>
        </w:rPr>
        <w:t>MWhEnR&amp;R</w:t>
      </w:r>
      <w:proofErr w:type="spellEnd"/>
      <w:r>
        <w:rPr>
          <w:i/>
          <w:iCs/>
        </w:rPr>
        <w:t xml:space="preserve"> inscrits dans la convention d’aide au plus près des besoins et minimiser le risque de non-atteinte de ces valeurs en fin de contrat, afin d’éviter tout blocage du versement du solde.</w:t>
      </w:r>
    </w:p>
    <w:p w14:paraId="6A493809" w14:textId="77777777" w:rsidR="00FF66A9" w:rsidRPr="00DB4C1E" w:rsidRDefault="00FF66A9" w:rsidP="00FF66A9">
      <w:pPr>
        <w:pStyle w:val="Titre2"/>
        <w:numPr>
          <w:ilvl w:val="1"/>
          <w:numId w:val="2"/>
        </w:numPr>
        <w:ind w:left="624" w:hanging="454"/>
      </w:pPr>
      <w:bookmarkStart w:id="127" w:name="_Toc85723139"/>
      <w:bookmarkStart w:id="128" w:name="_Toc85723232"/>
      <w:bookmarkStart w:id="129" w:name="_Toc85723255"/>
      <w:bookmarkStart w:id="130" w:name="_Toc122340040"/>
      <w:bookmarkStart w:id="131" w:name="_Toc122340143"/>
      <w:bookmarkStart w:id="132" w:name="_Toc122340601"/>
      <w:r w:rsidRPr="00DB4C1E">
        <w:t>Bilan énergétique avant et après opération</w:t>
      </w:r>
      <w:bookmarkEnd w:id="127"/>
      <w:bookmarkEnd w:id="128"/>
      <w:bookmarkEnd w:id="129"/>
      <w:bookmarkEnd w:id="130"/>
      <w:bookmarkEnd w:id="131"/>
      <w:bookmarkEnd w:id="132"/>
    </w:p>
    <w:p w14:paraId="15F79A66" w14:textId="77777777" w:rsidR="00FF66A9" w:rsidRPr="00B739DB" w:rsidRDefault="00FF66A9" w:rsidP="00FF66A9">
      <w:pPr>
        <w:pStyle w:val="TexteCourant"/>
        <w:numPr>
          <w:ilvl w:val="0"/>
          <w:numId w:val="12"/>
        </w:numPr>
        <w:spacing w:after="60"/>
        <w:rPr>
          <w:b/>
          <w:bCs/>
          <w:i/>
          <w:iCs/>
        </w:rPr>
      </w:pPr>
      <w:r w:rsidRPr="00B739DB">
        <w:rPr>
          <w:b/>
          <w:bCs/>
          <w:i/>
          <w:iCs/>
        </w:rPr>
        <w:t>Cas des créations</w:t>
      </w:r>
      <w:r w:rsidRPr="00B739DB">
        <w:rPr>
          <w:rFonts w:ascii="Calibri" w:hAnsi="Calibri" w:cs="Calibri"/>
          <w:b/>
          <w:bCs/>
          <w:i/>
          <w:iCs/>
        </w:rPr>
        <w:t> </w:t>
      </w:r>
      <w:r w:rsidRPr="00B739DB">
        <w:rPr>
          <w:b/>
          <w:bCs/>
          <w:i/>
          <w:iCs/>
        </w:rPr>
        <w:t>:</w:t>
      </w:r>
    </w:p>
    <w:p w14:paraId="56EAE876" w14:textId="77777777" w:rsidR="00FF66A9" w:rsidRPr="00B739DB" w:rsidRDefault="00FF66A9" w:rsidP="00FF66A9">
      <w:pPr>
        <w:pStyle w:val="TexteCourant"/>
        <w:rPr>
          <w:i/>
          <w:iCs/>
        </w:rPr>
      </w:pPr>
      <w:r w:rsidRPr="00B739DB">
        <w:rPr>
          <w:i/>
          <w:iCs/>
        </w:rPr>
        <w:t>La quantité annuelle prévisionnelle d’énergie renouvelable ou de récupération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 MWh </w:t>
      </w:r>
      <w:proofErr w:type="spellStart"/>
      <w:r w:rsidRPr="00B739DB">
        <w:rPr>
          <w:i/>
          <w:iCs/>
        </w:rPr>
        <w:t>EnR&amp;R</w:t>
      </w:r>
      <w:proofErr w:type="spellEnd"/>
      <w:r w:rsidRPr="00B739DB">
        <w:rPr>
          <w:i/>
          <w:iCs/>
        </w:rPr>
        <w:t xml:space="preserve"> </w:t>
      </w:r>
    </w:p>
    <w:p w14:paraId="0CE4D38F" w14:textId="77777777" w:rsidR="00FF66A9" w:rsidRPr="00B739DB" w:rsidRDefault="00FF66A9" w:rsidP="00FF66A9">
      <w:pPr>
        <w:pStyle w:val="TexteCourant"/>
        <w:numPr>
          <w:ilvl w:val="0"/>
          <w:numId w:val="12"/>
        </w:numPr>
        <w:spacing w:after="60"/>
        <w:rPr>
          <w:b/>
          <w:bCs/>
          <w:i/>
          <w:iCs/>
        </w:rPr>
      </w:pPr>
      <w:r w:rsidRPr="00B739DB">
        <w:rPr>
          <w:b/>
          <w:bCs/>
          <w:i/>
          <w:iCs/>
        </w:rPr>
        <w:t>Cas des extensions</w:t>
      </w:r>
      <w:r w:rsidRPr="00B739DB">
        <w:rPr>
          <w:rFonts w:ascii="Calibri" w:hAnsi="Calibri" w:cs="Calibri"/>
          <w:b/>
          <w:bCs/>
          <w:i/>
          <w:iCs/>
        </w:rPr>
        <w:t> </w:t>
      </w:r>
      <w:r w:rsidRPr="00B739DB">
        <w:rPr>
          <w:b/>
          <w:bCs/>
          <w:i/>
          <w:iCs/>
        </w:rPr>
        <w:t xml:space="preserve">: </w:t>
      </w:r>
    </w:p>
    <w:p w14:paraId="4194BC83" w14:textId="77777777" w:rsidR="00FF66A9" w:rsidRPr="00B739DB" w:rsidRDefault="00FF66A9" w:rsidP="00FF66A9">
      <w:pPr>
        <w:pStyle w:val="TexteCourant"/>
        <w:rPr>
          <w:i/>
          <w:iCs/>
        </w:rPr>
      </w:pPr>
      <w:r w:rsidRPr="00B739DB">
        <w:rPr>
          <w:i/>
          <w:iCs/>
        </w:rPr>
        <w:t>La quantité annuelle prévisionnelle d’énergie renouvelable ou de récupération supplémentaire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 MWh </w:t>
      </w:r>
      <w:proofErr w:type="spellStart"/>
      <w:r w:rsidRPr="00B739DB">
        <w:rPr>
          <w:i/>
          <w:iCs/>
        </w:rPr>
        <w:t>EnR&amp;R</w:t>
      </w:r>
      <w:proofErr w:type="spellEnd"/>
      <w:r w:rsidRPr="00B739DB">
        <w:rPr>
          <w:i/>
          <w:iCs/>
        </w:rPr>
        <w:t xml:space="preserve"> </w:t>
      </w:r>
    </w:p>
    <w:p w14:paraId="0210C3D6" w14:textId="6FCC9EB3" w:rsidR="00FF66A9" w:rsidRPr="00837324" w:rsidRDefault="00FF66A9" w:rsidP="00FF66A9">
      <w:pPr>
        <w:pStyle w:val="TexteCourant"/>
        <w:numPr>
          <w:ilvl w:val="0"/>
          <w:numId w:val="12"/>
        </w:numPr>
        <w:rPr>
          <w:i/>
          <w:iCs/>
        </w:rPr>
      </w:pPr>
      <w:r w:rsidRPr="00B739DB">
        <w:rPr>
          <w:i/>
          <w:iCs/>
        </w:rPr>
        <w:t xml:space="preserve">Insérer le tableau </w:t>
      </w:r>
      <w:r>
        <w:rPr>
          <w:i/>
          <w:iCs/>
        </w:rPr>
        <w:t>1</w:t>
      </w:r>
      <w:r w:rsidRPr="00B739DB">
        <w:rPr>
          <w:i/>
          <w:iCs/>
        </w:rPr>
        <w:t xml:space="preserve"> «</w:t>
      </w:r>
      <w:r w:rsidRPr="00B739DB">
        <w:rPr>
          <w:rFonts w:ascii="Calibri" w:hAnsi="Calibri" w:cs="Calibri"/>
          <w:i/>
          <w:iCs/>
        </w:rPr>
        <w:t> </w:t>
      </w:r>
      <w:r>
        <w:rPr>
          <w:i/>
          <w:iCs/>
        </w:rPr>
        <w:t>Description Prod</w:t>
      </w:r>
      <w:r w:rsidR="00837324">
        <w:rPr>
          <w:i/>
          <w:iCs/>
        </w:rPr>
        <w:t xml:space="preserve"> </w:t>
      </w:r>
      <w:r>
        <w:rPr>
          <w:i/>
          <w:iCs/>
        </w:rPr>
        <w:t xml:space="preserve">RC </w:t>
      </w:r>
      <w:r w:rsidRPr="00B739DB">
        <w:rPr>
          <w:rFonts w:cs="Marianne Light"/>
          <w:i/>
          <w:iCs/>
        </w:rPr>
        <w:t>»</w:t>
      </w:r>
      <w:r w:rsidRPr="00B739DB">
        <w:rPr>
          <w:rFonts w:ascii="Calibri" w:hAnsi="Calibri" w:cs="Calibri"/>
          <w:i/>
          <w:iCs/>
        </w:rPr>
        <w:t> </w:t>
      </w:r>
      <w:r w:rsidRPr="00B739DB">
        <w:rPr>
          <w:i/>
          <w:iCs/>
        </w:rPr>
        <w:t xml:space="preserve">disponible dans le VT au format </w:t>
      </w:r>
      <w:proofErr w:type="spellStart"/>
      <w:r w:rsidRPr="00B739DB">
        <w:rPr>
          <w:i/>
          <w:iCs/>
        </w:rPr>
        <w:t>excel</w:t>
      </w:r>
      <w:proofErr w:type="spellEnd"/>
      <w:r w:rsidR="00837324">
        <w:rPr>
          <w:rFonts w:ascii="Calibri" w:hAnsi="Calibri" w:cs="Calibri"/>
          <w:i/>
          <w:iCs/>
        </w:rPr>
        <w:t> </w:t>
      </w:r>
    </w:p>
    <w:p w14:paraId="0B10B614" w14:textId="77777777" w:rsidR="00837324" w:rsidRPr="00B739DB" w:rsidRDefault="00837324" w:rsidP="00837324">
      <w:pPr>
        <w:pStyle w:val="TexteCourant"/>
        <w:numPr>
          <w:ilvl w:val="0"/>
          <w:numId w:val="12"/>
        </w:numPr>
        <w:rPr>
          <w:i/>
          <w:iCs/>
        </w:rPr>
      </w:pPr>
      <w:r w:rsidRPr="00B739DB">
        <w:rPr>
          <w:i/>
          <w:iCs/>
        </w:rPr>
        <w:t xml:space="preserve">Insérer la courbe monotone avec identification de la couverture base </w:t>
      </w:r>
      <w:proofErr w:type="spellStart"/>
      <w:r w:rsidRPr="00B739DB">
        <w:rPr>
          <w:i/>
          <w:iCs/>
        </w:rPr>
        <w:t>EnR</w:t>
      </w:r>
      <w:proofErr w:type="spellEnd"/>
      <w:r w:rsidRPr="00B739DB">
        <w:rPr>
          <w:i/>
          <w:iCs/>
        </w:rPr>
        <w:t xml:space="preserve">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5F4FA951" w14:textId="77777777" w:rsidR="00837324" w:rsidRPr="00B739DB" w:rsidRDefault="00837324" w:rsidP="00837324">
      <w:pPr>
        <w:pStyle w:val="TexteCourant"/>
        <w:rPr>
          <w:i/>
          <w:iCs/>
        </w:rPr>
      </w:pPr>
    </w:p>
    <w:p w14:paraId="67854641" w14:textId="421F00A2" w:rsidR="00FF66A9" w:rsidRDefault="00FF66A9" w:rsidP="00B739DB">
      <w:pPr>
        <w:pStyle w:val="TexteCourant"/>
        <w:rPr>
          <w:i/>
          <w:iCs/>
        </w:rPr>
      </w:pPr>
    </w:p>
    <w:p w14:paraId="1FBB3B6A" w14:textId="61CCB437" w:rsidR="00FF66A9" w:rsidRPr="00DB4C1E" w:rsidRDefault="008E00D6" w:rsidP="00FF66A9">
      <w:pPr>
        <w:pStyle w:val="Titre2"/>
        <w:numPr>
          <w:ilvl w:val="1"/>
          <w:numId w:val="2"/>
        </w:numPr>
        <w:ind w:left="624" w:hanging="454"/>
      </w:pPr>
      <w:bookmarkStart w:id="133" w:name="_Toc85723140"/>
      <w:bookmarkStart w:id="134" w:name="_Toc85723233"/>
      <w:bookmarkStart w:id="135" w:name="_Toc85723256"/>
      <w:bookmarkStart w:id="136" w:name="_Toc122340041"/>
      <w:bookmarkStart w:id="137" w:name="_Toc122340144"/>
      <w:bookmarkStart w:id="138" w:name="_Toc122340602"/>
      <w:r>
        <w:lastRenderedPageBreak/>
        <w:t>Modèle d’affaires</w:t>
      </w:r>
      <w:r w:rsidR="002F6F8A">
        <w:t xml:space="preserve"> et p</w:t>
      </w:r>
      <w:r w:rsidR="00C945E4">
        <w:t>rix de la chaleur</w:t>
      </w:r>
      <w:r w:rsidR="00FF66A9" w:rsidRPr="00DB4C1E">
        <w:t xml:space="preserve"> avant et après opération</w:t>
      </w:r>
      <w:bookmarkEnd w:id="133"/>
      <w:bookmarkEnd w:id="134"/>
      <w:bookmarkEnd w:id="135"/>
      <w:bookmarkEnd w:id="136"/>
      <w:bookmarkEnd w:id="137"/>
      <w:bookmarkEnd w:id="138"/>
    </w:p>
    <w:p w14:paraId="6379CB83" w14:textId="60EA4CBB" w:rsidR="00196B14" w:rsidRPr="00CB6A52" w:rsidRDefault="00196B14" w:rsidP="00CB6A52">
      <w:pPr>
        <w:pStyle w:val="TexteCourant"/>
        <w:rPr>
          <w:rFonts w:ascii="Calibri" w:hAnsi="Calibri" w:cs="Times New Roman"/>
          <w:sz w:val="28"/>
          <w:szCs w:val="28"/>
          <w:u w:val="single"/>
        </w:rPr>
      </w:pPr>
      <w:r w:rsidRPr="00CB6A52">
        <w:rPr>
          <w:rFonts w:ascii="Calibri" w:hAnsi="Calibri" w:cs="Times New Roman"/>
          <w:sz w:val="28"/>
          <w:szCs w:val="28"/>
          <w:u w:val="single"/>
        </w:rPr>
        <w:t>Dans le cas d’une extension :</w:t>
      </w:r>
    </w:p>
    <w:p w14:paraId="40A7FC80" w14:textId="7C17E122" w:rsidR="00ED10BD" w:rsidRPr="00B739DB" w:rsidRDefault="00ED10BD" w:rsidP="00FF66A9">
      <w:pPr>
        <w:pStyle w:val="TexteCourant"/>
        <w:numPr>
          <w:ilvl w:val="0"/>
          <w:numId w:val="12"/>
        </w:numPr>
        <w:rPr>
          <w:i/>
          <w:iCs/>
        </w:rPr>
      </w:pPr>
      <w:r w:rsidRPr="00B739DB">
        <w:rPr>
          <w:i/>
          <w:iCs/>
        </w:rPr>
        <w:t xml:space="preserve">Décrire l’impact </w:t>
      </w:r>
      <w:r w:rsidR="007D4F69">
        <w:rPr>
          <w:i/>
          <w:iCs/>
        </w:rPr>
        <w:t>sur le prix de vente moyen</w:t>
      </w:r>
      <w:r w:rsidRPr="00B739DB">
        <w:rPr>
          <w:i/>
          <w:iCs/>
        </w:rPr>
        <w:t xml:space="preserve"> ainsi que les modalités envisagées pour une répercussion de cet impact vers l’usager final.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000"/>
        <w:gridCol w:w="2506"/>
      </w:tblGrid>
      <w:tr w:rsidR="00ED10BD" w:rsidRPr="00ED10BD" w14:paraId="63D8901B" w14:textId="77777777" w:rsidTr="00B739DB">
        <w:tc>
          <w:tcPr>
            <w:tcW w:w="2512" w:type="pct"/>
            <w:shd w:val="clear" w:color="auto" w:fill="auto"/>
          </w:tcPr>
          <w:p w14:paraId="0630A483" w14:textId="049C3ED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sidR="00E71540">
              <w:rPr>
                <w:rFonts w:ascii="Marianne Light" w:hAnsi="Marianne Light"/>
                <w:bCs/>
                <w:i/>
                <w:sz w:val="18"/>
                <w:szCs w:val="18"/>
              </w:rPr>
              <w:t xml:space="preserve"> existants du réseau</w:t>
            </w:r>
          </w:p>
        </w:tc>
        <w:tc>
          <w:tcPr>
            <w:tcW w:w="1104" w:type="pct"/>
            <w:shd w:val="clear" w:color="auto" w:fill="auto"/>
          </w:tcPr>
          <w:p w14:paraId="1323DF8E"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HT</w:t>
            </w:r>
          </w:p>
        </w:tc>
        <w:tc>
          <w:tcPr>
            <w:tcW w:w="1383" w:type="pct"/>
            <w:shd w:val="clear" w:color="auto" w:fill="auto"/>
          </w:tcPr>
          <w:p w14:paraId="6243F345"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ED10BD" w:rsidRPr="00ED10BD" w14:paraId="4A3C474A" w14:textId="77777777" w:rsidTr="00B739DB">
        <w:tc>
          <w:tcPr>
            <w:tcW w:w="2512" w:type="pct"/>
            <w:shd w:val="clear" w:color="auto" w:fill="auto"/>
          </w:tcPr>
          <w:p w14:paraId="061D472F"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104" w:type="pct"/>
            <w:shd w:val="clear" w:color="auto" w:fill="auto"/>
          </w:tcPr>
          <w:p w14:paraId="2C4094B7"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449604A0" w14:textId="77777777" w:rsidR="00ED10BD" w:rsidRPr="00ED10BD" w:rsidRDefault="00ED10BD" w:rsidP="00027614">
            <w:pPr>
              <w:shd w:val="clear" w:color="auto" w:fill="FFFFFF" w:themeFill="background1"/>
              <w:rPr>
                <w:rFonts w:ascii="Marianne Light" w:hAnsi="Marianne Light"/>
                <w:bCs/>
                <w:i/>
                <w:sz w:val="18"/>
                <w:szCs w:val="18"/>
              </w:rPr>
            </w:pPr>
          </w:p>
        </w:tc>
      </w:tr>
      <w:tr w:rsidR="00ED10BD" w:rsidRPr="00ED10BD" w14:paraId="6337DE07" w14:textId="77777777" w:rsidTr="00B739DB">
        <w:tc>
          <w:tcPr>
            <w:tcW w:w="2512" w:type="pct"/>
            <w:shd w:val="clear" w:color="auto" w:fill="auto"/>
          </w:tcPr>
          <w:p w14:paraId="0587C192"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sans aide</w:t>
            </w:r>
          </w:p>
        </w:tc>
        <w:tc>
          <w:tcPr>
            <w:tcW w:w="1104" w:type="pct"/>
            <w:shd w:val="clear" w:color="auto" w:fill="auto"/>
          </w:tcPr>
          <w:p w14:paraId="4419AFCB"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2879C99A" w14:textId="77777777" w:rsidR="00ED10BD" w:rsidRPr="00ED10BD" w:rsidRDefault="00ED10BD" w:rsidP="00027614">
            <w:pPr>
              <w:shd w:val="clear" w:color="auto" w:fill="FFFFFF" w:themeFill="background1"/>
              <w:rPr>
                <w:rFonts w:ascii="Marianne Light" w:hAnsi="Marianne Light"/>
                <w:bCs/>
                <w:i/>
                <w:sz w:val="18"/>
                <w:szCs w:val="18"/>
              </w:rPr>
            </w:pPr>
          </w:p>
        </w:tc>
      </w:tr>
      <w:tr w:rsidR="00ED10BD" w:rsidRPr="00ED10BD" w14:paraId="0D475A96" w14:textId="77777777" w:rsidTr="00B739DB">
        <w:tc>
          <w:tcPr>
            <w:tcW w:w="2512" w:type="pct"/>
            <w:shd w:val="clear" w:color="auto" w:fill="auto"/>
          </w:tcPr>
          <w:p w14:paraId="714D9E83"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avec aide</w:t>
            </w:r>
          </w:p>
        </w:tc>
        <w:tc>
          <w:tcPr>
            <w:tcW w:w="1104" w:type="pct"/>
            <w:shd w:val="clear" w:color="auto" w:fill="auto"/>
          </w:tcPr>
          <w:p w14:paraId="49C6FDFA"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720A395B" w14:textId="77777777" w:rsidR="00ED10BD" w:rsidRPr="00ED10BD" w:rsidRDefault="00ED10BD" w:rsidP="00027614">
            <w:pPr>
              <w:shd w:val="clear" w:color="auto" w:fill="FFFFFF" w:themeFill="background1"/>
              <w:rPr>
                <w:rFonts w:ascii="Marianne Light" w:hAnsi="Marianne Light"/>
                <w:bCs/>
                <w:i/>
                <w:sz w:val="18"/>
                <w:szCs w:val="18"/>
              </w:rPr>
            </w:pPr>
          </w:p>
        </w:tc>
      </w:tr>
      <w:tr w:rsidR="00ED10BD" w:rsidRPr="00ED10BD" w14:paraId="72090750" w14:textId="77777777" w:rsidTr="00B739DB">
        <w:tc>
          <w:tcPr>
            <w:tcW w:w="2512" w:type="pct"/>
            <w:shd w:val="clear" w:color="auto" w:fill="auto"/>
          </w:tcPr>
          <w:p w14:paraId="056AF028"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104" w:type="pct"/>
            <w:shd w:val="clear" w:color="auto" w:fill="auto"/>
          </w:tcPr>
          <w:p w14:paraId="728BE2D4"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7B89D6F9" w14:textId="77777777" w:rsidR="00ED10BD" w:rsidRPr="00ED10BD" w:rsidRDefault="00ED10BD" w:rsidP="00027614">
            <w:pPr>
              <w:shd w:val="clear" w:color="auto" w:fill="FFFFFF" w:themeFill="background1"/>
              <w:rPr>
                <w:rFonts w:ascii="Marianne Light" w:hAnsi="Marianne Light"/>
                <w:bCs/>
                <w:i/>
                <w:sz w:val="18"/>
                <w:szCs w:val="18"/>
              </w:rPr>
            </w:pPr>
          </w:p>
        </w:tc>
      </w:tr>
      <w:tr w:rsidR="00ED10BD" w:rsidRPr="00ED10BD" w14:paraId="483F8D9A" w14:textId="77777777" w:rsidTr="00B739DB">
        <w:tc>
          <w:tcPr>
            <w:tcW w:w="2512" w:type="pct"/>
            <w:shd w:val="clear" w:color="auto" w:fill="auto"/>
          </w:tcPr>
          <w:p w14:paraId="5F6A87D0"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104" w:type="pct"/>
            <w:shd w:val="clear" w:color="auto" w:fill="auto"/>
          </w:tcPr>
          <w:p w14:paraId="14E92B3B"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502C22CA" w14:textId="77777777" w:rsidR="00ED10BD" w:rsidRPr="00ED10BD" w:rsidRDefault="00ED10BD" w:rsidP="00027614">
            <w:pPr>
              <w:shd w:val="clear" w:color="auto" w:fill="FFFFFF" w:themeFill="background1"/>
              <w:rPr>
                <w:rFonts w:ascii="Marianne Light" w:hAnsi="Marianne Light"/>
                <w:bCs/>
                <w:i/>
                <w:sz w:val="18"/>
                <w:szCs w:val="18"/>
              </w:rPr>
            </w:pPr>
          </w:p>
        </w:tc>
      </w:tr>
      <w:tr w:rsidR="00ED10BD" w:rsidRPr="00ED10BD" w14:paraId="4C710999" w14:textId="77777777" w:rsidTr="00B739DB">
        <w:tc>
          <w:tcPr>
            <w:tcW w:w="2512" w:type="pct"/>
            <w:shd w:val="clear" w:color="auto" w:fill="auto"/>
          </w:tcPr>
          <w:p w14:paraId="49282E34" w14:textId="77777777" w:rsidR="00ED10BD" w:rsidRPr="00ED10BD" w:rsidRDefault="00ED10BD" w:rsidP="00027614">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p>
        </w:tc>
        <w:tc>
          <w:tcPr>
            <w:tcW w:w="1104" w:type="pct"/>
            <w:shd w:val="clear" w:color="auto" w:fill="auto"/>
          </w:tcPr>
          <w:p w14:paraId="258151E4" w14:textId="77777777" w:rsidR="00ED10BD" w:rsidRPr="00ED10BD" w:rsidRDefault="00ED10BD" w:rsidP="00027614">
            <w:pPr>
              <w:shd w:val="clear" w:color="auto" w:fill="FFFFFF" w:themeFill="background1"/>
              <w:rPr>
                <w:rFonts w:ascii="Marianne Light" w:hAnsi="Marianne Light"/>
                <w:bCs/>
                <w:i/>
                <w:sz w:val="18"/>
                <w:szCs w:val="18"/>
              </w:rPr>
            </w:pPr>
          </w:p>
        </w:tc>
        <w:tc>
          <w:tcPr>
            <w:tcW w:w="1383" w:type="pct"/>
            <w:shd w:val="clear" w:color="auto" w:fill="auto"/>
          </w:tcPr>
          <w:p w14:paraId="6D2F58DD" w14:textId="77777777" w:rsidR="00ED10BD" w:rsidRPr="00ED10BD" w:rsidRDefault="00ED10BD" w:rsidP="00027614">
            <w:pPr>
              <w:shd w:val="clear" w:color="auto" w:fill="FFFFFF" w:themeFill="background1"/>
              <w:rPr>
                <w:rFonts w:ascii="Marianne Light" w:hAnsi="Marianne Light"/>
                <w:bCs/>
                <w:i/>
                <w:sz w:val="18"/>
                <w:szCs w:val="18"/>
              </w:rPr>
            </w:pPr>
          </w:p>
        </w:tc>
      </w:tr>
    </w:tbl>
    <w:p w14:paraId="13213096" w14:textId="6DBD6087" w:rsidR="005142AA" w:rsidRPr="00ED10BD" w:rsidRDefault="005142AA" w:rsidP="00ED10BD">
      <w:pPr>
        <w:shd w:val="clear" w:color="auto" w:fill="FFFFFF" w:themeFill="background1"/>
        <w:rPr>
          <w:rFonts w:ascii="Marianne Light" w:hAnsi="Marianne Light"/>
          <w:bCs/>
          <w:i/>
          <w:sz w:val="18"/>
          <w:szCs w:val="18"/>
        </w:rPr>
      </w:pPr>
    </w:p>
    <w:p w14:paraId="477EA26D" w14:textId="33A47737" w:rsidR="00827B53" w:rsidRDefault="00ED10BD" w:rsidP="00BE7010">
      <w:pPr>
        <w:pStyle w:val="TexteCourant"/>
        <w:numPr>
          <w:ilvl w:val="0"/>
          <w:numId w:val="12"/>
        </w:numPr>
        <w:rPr>
          <w:i/>
          <w:iCs/>
        </w:rPr>
      </w:pPr>
      <w:r w:rsidRPr="00BE7010">
        <w:rPr>
          <w:i/>
          <w:iCs/>
        </w:rPr>
        <w:t>Expliquer ici la politique tarifaire visée par l’autorité organisatrice et l’impact de l’opération pour les abonnés historiques</w:t>
      </w:r>
      <w:r w:rsidR="00387CE9">
        <w:rPr>
          <w:rFonts w:ascii="Calibri" w:hAnsi="Calibri" w:cs="Calibri"/>
          <w:i/>
          <w:iCs/>
        </w:rPr>
        <w:t> </w:t>
      </w:r>
      <w:r w:rsidR="00387CE9">
        <w:rPr>
          <w:i/>
          <w:iCs/>
        </w:rPr>
        <w:t>; détailler les actions de concertation menées à ce sujet auprès de ces abonnés</w:t>
      </w:r>
    </w:p>
    <w:p w14:paraId="5FA0ED2B" w14:textId="77777777" w:rsidR="00BE7010" w:rsidRPr="00BE7010" w:rsidRDefault="00BE7010" w:rsidP="00BE7010">
      <w:pPr>
        <w:pStyle w:val="TexteCourant"/>
        <w:ind w:left="720"/>
        <w:rPr>
          <w:i/>
          <w:iCs/>
        </w:rPr>
      </w:pPr>
    </w:p>
    <w:p w14:paraId="21DC12F5" w14:textId="1498DDB8" w:rsidR="00827B53" w:rsidRPr="00CB6A52" w:rsidRDefault="00827B53" w:rsidP="00827B53">
      <w:pPr>
        <w:pStyle w:val="TexteCourant"/>
        <w:rPr>
          <w:rFonts w:ascii="Calibri" w:hAnsi="Calibri" w:cs="Times New Roman"/>
          <w:sz w:val="28"/>
          <w:szCs w:val="28"/>
          <w:u w:val="single"/>
        </w:rPr>
      </w:pPr>
      <w:r w:rsidRPr="00CB6A52">
        <w:rPr>
          <w:rFonts w:ascii="Calibri" w:hAnsi="Calibri" w:cs="Times New Roman"/>
          <w:sz w:val="28"/>
          <w:szCs w:val="28"/>
          <w:u w:val="single"/>
        </w:rPr>
        <w:t>Dans tous les cas (création ou extension) :</w:t>
      </w:r>
    </w:p>
    <w:p w14:paraId="71D07C26" w14:textId="1E614E74" w:rsidR="00827B53" w:rsidRPr="00827B53" w:rsidRDefault="00827B53" w:rsidP="00827B53">
      <w:pPr>
        <w:pStyle w:val="Paragraphedeliste"/>
        <w:numPr>
          <w:ilvl w:val="0"/>
          <w:numId w:val="12"/>
        </w:numPr>
        <w:shd w:val="clear" w:color="auto" w:fill="FFFFFF" w:themeFill="background1"/>
        <w:spacing w:before="120" w:after="60"/>
        <w:rPr>
          <w:rFonts w:ascii="Marianne Light" w:hAnsi="Marianne Light"/>
          <w:bCs/>
          <w:i/>
          <w:sz w:val="18"/>
          <w:szCs w:val="18"/>
        </w:rPr>
      </w:pPr>
      <w:r w:rsidRPr="00827B53">
        <w:rPr>
          <w:rFonts w:ascii="Marianne Light" w:hAnsi="Marianne Light"/>
          <w:bCs/>
          <w:i/>
          <w:sz w:val="18"/>
          <w:szCs w:val="18"/>
        </w:rPr>
        <w:t>Préciser le prix actuel de la chaleur pour les prospects les plus structurants</w:t>
      </w:r>
      <w:r>
        <w:rPr>
          <w:rFonts w:ascii="Marianne Light" w:hAnsi="Marianne Light"/>
          <w:bCs/>
          <w:i/>
          <w:sz w:val="18"/>
          <w:szCs w:val="18"/>
        </w:rPr>
        <w:t xml:space="preserve"> (au moins 4)</w:t>
      </w:r>
      <w:r w:rsidRPr="00827B53">
        <w:rPr>
          <w:rFonts w:ascii="Marianne Light" w:hAnsi="Marianne Light"/>
          <w:bCs/>
          <w:i/>
          <w:sz w:val="18"/>
          <w:szCs w:val="18"/>
        </w:rPr>
        <w:t>, non encore raccordés au réseau</w:t>
      </w:r>
      <w:r>
        <w:rPr>
          <w:rFonts w:ascii="Marianne Light" w:hAnsi="Marianne Light"/>
          <w:bCs/>
          <w:i/>
          <w:sz w:val="18"/>
          <w:szCs w:val="18"/>
        </w:rPr>
        <w:t xml:space="preserve">, </w:t>
      </w:r>
      <w:r w:rsidRPr="00827B53">
        <w:rPr>
          <w:rFonts w:ascii="Marianne Light" w:hAnsi="Marianne Light"/>
          <w:bCs/>
          <w:i/>
          <w:sz w:val="18"/>
          <w:szCs w:val="18"/>
        </w:rPr>
        <w:t>c’est-à-dire ceux chauffés au gaz</w:t>
      </w:r>
      <w:r>
        <w:rPr>
          <w:rFonts w:ascii="Marianne Light" w:hAnsi="Marianne Light"/>
          <w:bCs/>
          <w:i/>
          <w:sz w:val="18"/>
          <w:szCs w:val="18"/>
        </w:rPr>
        <w:t xml:space="preserve">, </w:t>
      </w:r>
      <w:r w:rsidRPr="00827B53">
        <w:rPr>
          <w:rFonts w:ascii="Marianne Light" w:hAnsi="Marianne Light"/>
          <w:bCs/>
          <w:i/>
          <w:sz w:val="18"/>
          <w:szCs w:val="18"/>
        </w:rPr>
        <w:t>à l’électricité</w:t>
      </w:r>
      <w:r>
        <w:rPr>
          <w:rFonts w:ascii="Marianne Light" w:hAnsi="Marianne Light"/>
          <w:bCs/>
          <w:i/>
          <w:sz w:val="18"/>
          <w:szCs w:val="18"/>
        </w:rPr>
        <w:t xml:space="preserve"> ou autre</w:t>
      </w:r>
      <w:r w:rsidR="00E71540">
        <w:rPr>
          <w:rFonts w:ascii="Marianne Light" w:hAnsi="Marianne Light"/>
          <w:bCs/>
          <w:i/>
          <w:sz w:val="18"/>
          <w:szCs w:val="18"/>
        </w:rPr>
        <w:t>.</w:t>
      </w:r>
    </w:p>
    <w:p w14:paraId="217105E9" w14:textId="77777777" w:rsidR="00827B53" w:rsidRDefault="00827B53" w:rsidP="00827B53">
      <w:pPr>
        <w:pStyle w:val="Paragraphedeliste"/>
        <w:shd w:val="clear" w:color="auto" w:fill="FFFFFF" w:themeFill="background1"/>
        <w:spacing w:before="120" w:after="60"/>
        <w:rPr>
          <w:rFonts w:ascii="Marianne Light" w:hAnsi="Marianne Light"/>
          <w:bCs/>
          <w:i/>
          <w:sz w:val="18"/>
          <w:szCs w:val="18"/>
        </w:rPr>
      </w:pPr>
    </w:p>
    <w:p w14:paraId="1C6983AD" w14:textId="4198E409" w:rsidR="00827B53" w:rsidRPr="00827B53" w:rsidRDefault="00827B53" w:rsidP="00827B53">
      <w:pPr>
        <w:pStyle w:val="Paragraphedeliste"/>
        <w:numPr>
          <w:ilvl w:val="0"/>
          <w:numId w:val="12"/>
        </w:numPr>
        <w:shd w:val="clear" w:color="auto" w:fill="FFFFFF" w:themeFill="background1"/>
        <w:spacing w:before="120" w:after="60"/>
        <w:rPr>
          <w:rFonts w:ascii="Marianne Light" w:hAnsi="Marianne Light"/>
          <w:bCs/>
          <w:i/>
          <w:sz w:val="18"/>
          <w:szCs w:val="18"/>
        </w:rPr>
      </w:pPr>
      <w:r w:rsidRPr="28908AA4">
        <w:rPr>
          <w:rFonts w:ascii="Marianne Light" w:hAnsi="Marianne Light"/>
          <w:i/>
          <w:iCs/>
          <w:sz w:val="18"/>
          <w:szCs w:val="18"/>
        </w:rPr>
        <w:t>Décrire le tarif à l’issue du projet</w:t>
      </w:r>
    </w:p>
    <w:p w14:paraId="7CE077EB" w14:textId="2A871CD3" w:rsidR="00827B53" w:rsidRPr="00ED10BD" w:rsidRDefault="00827B53" w:rsidP="00827B53">
      <w:pPr>
        <w:shd w:val="clear" w:color="auto" w:fill="FFFFFF" w:themeFill="background1"/>
        <w:spacing w:before="120" w:after="60"/>
        <w:ind w:firstLine="360"/>
        <w:rPr>
          <w:rFonts w:ascii="Marianne Light" w:hAnsi="Marianne Light"/>
          <w:bCs/>
          <w:i/>
          <w:sz w:val="18"/>
          <w:szCs w:val="18"/>
        </w:rPr>
      </w:pPr>
      <w:r w:rsidRPr="00ED10BD">
        <w:rPr>
          <w:rFonts w:ascii="Marianne Light" w:hAnsi="Marianne Light"/>
          <w:bCs/>
          <w:i/>
          <w:sz w:val="18"/>
          <w:szCs w:val="18"/>
        </w:rPr>
        <w:t>Puissance souscrite totale permettant de calculer le R2 en MWh : XX kW</w:t>
      </w:r>
    </w:p>
    <w:p w14:paraId="4A656037" w14:textId="77777777" w:rsidR="00827B53" w:rsidRPr="00ED10BD" w:rsidRDefault="00827B53" w:rsidP="00827B53">
      <w:pPr>
        <w:numPr>
          <w:ilvl w:val="0"/>
          <w:numId w:val="7"/>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avant opération de (R1+R2) moyen = XXX   € TTC/MWh</w:t>
      </w:r>
    </w:p>
    <w:p w14:paraId="2E2902E9" w14:textId="77777777" w:rsidR="00827B53" w:rsidRPr="00ED10BD" w:rsidRDefault="00827B53" w:rsidP="00827B53">
      <w:pPr>
        <w:numPr>
          <w:ilvl w:val="0"/>
          <w:numId w:val="7"/>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après opération sans subvention de (R1+R2) moyen = XXX € TTC/MWh</w:t>
      </w:r>
    </w:p>
    <w:p w14:paraId="766171D1" w14:textId="77777777" w:rsidR="00827B53" w:rsidRPr="00ED10BD" w:rsidRDefault="00827B53" w:rsidP="00827B53">
      <w:pPr>
        <w:numPr>
          <w:ilvl w:val="0"/>
          <w:numId w:val="7"/>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 xml:space="preserve">Soit un </w:t>
      </w:r>
      <w:r w:rsidRPr="005142AA">
        <w:rPr>
          <w:rFonts w:ascii="Marianne Light" w:hAnsi="Marianne Light"/>
          <w:bCs/>
          <w:i/>
          <w:sz w:val="18"/>
          <w:szCs w:val="18"/>
        </w:rPr>
        <w:t>total</w:t>
      </w:r>
      <w:r w:rsidRPr="00ED10BD">
        <w:rPr>
          <w:rFonts w:ascii="Marianne Light" w:hAnsi="Marianne Light"/>
          <w:bCs/>
          <w:i/>
          <w:sz w:val="18"/>
          <w:szCs w:val="18"/>
        </w:rPr>
        <w:t xml:space="preserve"> après opération avec subvention de (R1+R2) moyen = XXX € TTC/MWh</w:t>
      </w:r>
    </w:p>
    <w:p w14:paraId="5D582892" w14:textId="77777777" w:rsidR="00827B53" w:rsidRPr="00196B14" w:rsidRDefault="00827B53" w:rsidP="00196B14">
      <w:pPr>
        <w:pStyle w:val="TexteCourant"/>
        <w:rPr>
          <w:i/>
          <w:iCs/>
        </w:rPr>
      </w:pPr>
    </w:p>
    <w:p w14:paraId="5FA9121F" w14:textId="55FECE7D" w:rsidR="005142AA" w:rsidRPr="00B739DB" w:rsidRDefault="005142AA" w:rsidP="007E0C44">
      <w:pPr>
        <w:pStyle w:val="TexteCourant"/>
        <w:numPr>
          <w:ilvl w:val="0"/>
          <w:numId w:val="12"/>
        </w:numPr>
        <w:rPr>
          <w:i/>
          <w:iCs/>
        </w:rPr>
      </w:pPr>
      <w:r w:rsidRPr="28908AA4">
        <w:rPr>
          <w:i/>
          <w:iCs/>
        </w:rPr>
        <w:t xml:space="preserve">En cas de présence de bâtiments à raccorder gérés par des bailleurs sociaux, il devra être fourni une simulation des prix prévisionnels de vente à l’abonné en fonction des puissances souscrites, </w:t>
      </w:r>
      <w:r w:rsidR="007D4F69" w:rsidRPr="28908AA4">
        <w:rPr>
          <w:i/>
          <w:iCs/>
        </w:rPr>
        <w:t xml:space="preserve">avant et après projet, </w:t>
      </w:r>
      <w:r w:rsidRPr="28908AA4">
        <w:rPr>
          <w:i/>
          <w:iCs/>
        </w:rPr>
        <w:t>en distinguant les parts R1 et R2, sur la base des polices d’abonnement type.</w:t>
      </w:r>
    </w:p>
    <w:p w14:paraId="1D1A5E8A" w14:textId="477E55F7" w:rsidR="00183DCD" w:rsidRDefault="005142AA" w:rsidP="007E0C44">
      <w:pPr>
        <w:pStyle w:val="TexteCourant"/>
        <w:numPr>
          <w:ilvl w:val="0"/>
          <w:numId w:val="12"/>
        </w:numPr>
        <w:rPr>
          <w:i/>
          <w:iCs/>
        </w:rPr>
      </w:pPr>
      <w:r w:rsidRPr="28908AA4">
        <w:rPr>
          <w:i/>
          <w:iCs/>
        </w:rPr>
        <w:t xml:space="preserve">De plus, </w:t>
      </w:r>
      <w:r w:rsidR="007E0C44" w:rsidRPr="28908AA4">
        <w:rPr>
          <w:i/>
          <w:iCs/>
        </w:rPr>
        <w:t xml:space="preserve">pour </w:t>
      </w:r>
      <w:r w:rsidR="00034E3D" w:rsidRPr="28908AA4">
        <w:rPr>
          <w:i/>
          <w:iCs/>
        </w:rPr>
        <w:t>quelques</w:t>
      </w:r>
      <w:r w:rsidR="007E0C44" w:rsidRPr="28908AA4">
        <w:rPr>
          <w:i/>
          <w:iCs/>
        </w:rPr>
        <w:t xml:space="preserve"> bailleurs</w:t>
      </w:r>
      <w:r w:rsidRPr="28908AA4">
        <w:rPr>
          <w:i/>
          <w:iCs/>
        </w:rPr>
        <w:t xml:space="preserve">, il devra être fourni une simulation des prix prévisionnels de vente à l’usager en fonction des puissances souscrites, en distinguant les parts R1 et R2. Une description </w:t>
      </w:r>
      <w:r w:rsidR="007D4F69" w:rsidRPr="28908AA4">
        <w:rPr>
          <w:i/>
          <w:iCs/>
        </w:rPr>
        <w:t xml:space="preserve">des </w:t>
      </w:r>
      <w:r w:rsidRPr="28908AA4">
        <w:rPr>
          <w:i/>
          <w:iCs/>
        </w:rPr>
        <w:t>impacts éventuels (augmentation ou baisse de loyer, charges…) pour les usagers sera fournie.</w:t>
      </w:r>
      <w:bookmarkStart w:id="139" w:name="_Toc25676370"/>
      <w:bookmarkStart w:id="140" w:name="_Toc25676371"/>
      <w:bookmarkStart w:id="141" w:name="_Toc33454439"/>
      <w:bookmarkEnd w:id="124"/>
      <w:bookmarkEnd w:id="125"/>
      <w:bookmarkEnd w:id="139"/>
      <w:bookmarkEnd w:id="140"/>
      <w:r w:rsidR="007E0C44" w:rsidRPr="28908AA4">
        <w:rPr>
          <w:i/>
          <w:iCs/>
        </w:rPr>
        <w:t xml:space="preserve"> Cette demande sera particulièrement exigée </w:t>
      </w:r>
      <w:r w:rsidR="007D4F69" w:rsidRPr="28908AA4">
        <w:rPr>
          <w:i/>
          <w:iCs/>
        </w:rPr>
        <w:t>pou</w:t>
      </w:r>
      <w:r w:rsidR="007E0C44" w:rsidRPr="28908AA4">
        <w:rPr>
          <w:i/>
          <w:iCs/>
        </w:rPr>
        <w:t xml:space="preserve">r </w:t>
      </w:r>
      <w:r w:rsidR="007D4F69" w:rsidRPr="28908AA4">
        <w:rPr>
          <w:i/>
          <w:iCs/>
        </w:rPr>
        <w:t>quelques</w:t>
      </w:r>
      <w:r w:rsidR="007E0C44" w:rsidRPr="28908AA4">
        <w:rPr>
          <w:i/>
          <w:iCs/>
        </w:rPr>
        <w:t xml:space="preserve"> bailleurs représentatifs déjà raccordés au réseau (cas d’une extension).</w:t>
      </w:r>
    </w:p>
    <w:p w14:paraId="05E93ECB" w14:textId="054908FD" w:rsidR="007E0C44" w:rsidRDefault="007E0C44" w:rsidP="007E0C44">
      <w:pPr>
        <w:pStyle w:val="TexteCourant"/>
        <w:ind w:left="720"/>
        <w:rPr>
          <w:rFonts w:cs="Marianne Light"/>
          <w:i/>
          <w:iCs/>
        </w:rPr>
      </w:pPr>
      <w:bookmarkStart w:id="142" w:name="_Hlk115095588"/>
      <w:r>
        <w:rPr>
          <w:i/>
          <w:iCs/>
        </w:rPr>
        <w:t>Insérer le tableau 3.</w:t>
      </w:r>
      <w:r w:rsidR="00034E3D">
        <w:rPr>
          <w:i/>
          <w:iCs/>
        </w:rPr>
        <w:t>2</w:t>
      </w:r>
      <w:r>
        <w:rPr>
          <w:i/>
          <w:iCs/>
        </w:rPr>
        <w:t xml:space="preserve"> de l’onglet «</w:t>
      </w:r>
      <w:r>
        <w:rPr>
          <w:rFonts w:ascii="Calibri" w:hAnsi="Calibri" w:cs="Calibri"/>
          <w:i/>
          <w:iCs/>
        </w:rPr>
        <w:t> </w:t>
      </w:r>
      <w:r>
        <w:rPr>
          <w:i/>
          <w:iCs/>
        </w:rPr>
        <w:t>3.</w:t>
      </w:r>
      <w:r w:rsidR="00034E3D">
        <w:rPr>
          <w:i/>
          <w:iCs/>
        </w:rPr>
        <w:t>1</w:t>
      </w:r>
      <w:r>
        <w:rPr>
          <w:i/>
          <w:iCs/>
        </w:rPr>
        <w:t xml:space="preserve"> Impact aide sur prix de vente</w:t>
      </w:r>
      <w:r>
        <w:rPr>
          <w:rFonts w:ascii="Calibri" w:hAnsi="Calibri" w:cs="Calibri"/>
          <w:i/>
          <w:iCs/>
        </w:rPr>
        <w:t> </w:t>
      </w:r>
      <w:r>
        <w:rPr>
          <w:rFonts w:cs="Marianne Light"/>
          <w:i/>
          <w:iCs/>
        </w:rPr>
        <w:t>»</w:t>
      </w:r>
    </w:p>
    <w:bookmarkEnd w:id="142"/>
    <w:p w14:paraId="293E4895" w14:textId="41FB9624" w:rsidR="00175860" w:rsidRDefault="00175860" w:rsidP="00175860">
      <w:pPr>
        <w:pStyle w:val="TexteCourant"/>
        <w:numPr>
          <w:ilvl w:val="0"/>
          <w:numId w:val="19"/>
        </w:numPr>
        <w:ind w:left="709" w:hanging="425"/>
        <w:rPr>
          <w:i/>
          <w:iCs/>
        </w:rPr>
      </w:pPr>
      <w:r>
        <w:rPr>
          <w:i/>
          <w:iCs/>
        </w:rPr>
        <w:t>Concernant le financement de l’opération, préciser la part d’autofinancement et la part d’emprunt.</w:t>
      </w:r>
    </w:p>
    <w:p w14:paraId="6BBBBB6B" w14:textId="3FC88406" w:rsidR="008E00D6" w:rsidRPr="002106A3" w:rsidRDefault="008E00D6" w:rsidP="00175860">
      <w:pPr>
        <w:pStyle w:val="TexteCourant"/>
        <w:numPr>
          <w:ilvl w:val="0"/>
          <w:numId w:val="19"/>
        </w:numPr>
        <w:ind w:left="709" w:hanging="425"/>
        <w:rPr>
          <w:i/>
          <w:iCs/>
        </w:rPr>
      </w:pPr>
      <w:r>
        <w:rPr>
          <w:i/>
          <w:iCs/>
        </w:rPr>
        <w:t>Préciser si une valeur résiduelle est attribuée au projet en fin de délégation, et ses modalités de calcul et d’application entre le délégant et le délégataire.</w:t>
      </w:r>
    </w:p>
    <w:p w14:paraId="52C6BB6A" w14:textId="77777777" w:rsidR="00DB4C1E" w:rsidRPr="00DB4C1E" w:rsidRDefault="00DB4C1E" w:rsidP="007E0C44">
      <w:pPr>
        <w:pStyle w:val="Titre2"/>
        <w:numPr>
          <w:ilvl w:val="1"/>
          <w:numId w:val="2"/>
        </w:numPr>
        <w:ind w:left="624" w:hanging="454"/>
      </w:pPr>
      <w:bookmarkStart w:id="143" w:name="_Toc33454440"/>
      <w:bookmarkStart w:id="144" w:name="_Toc53494416"/>
      <w:bookmarkStart w:id="145" w:name="_Toc53494645"/>
      <w:bookmarkStart w:id="146" w:name="_Toc53494753"/>
      <w:bookmarkStart w:id="147" w:name="_Toc53494857"/>
      <w:bookmarkStart w:id="148" w:name="_Toc53497401"/>
      <w:bookmarkStart w:id="149" w:name="_Toc53664846"/>
      <w:bookmarkStart w:id="150" w:name="_Toc53759432"/>
      <w:bookmarkStart w:id="151" w:name="_Toc54099822"/>
      <w:bookmarkStart w:id="152" w:name="_Toc54101444"/>
      <w:bookmarkStart w:id="153" w:name="_Toc54854259"/>
      <w:bookmarkStart w:id="154" w:name="_Toc61441141"/>
      <w:bookmarkStart w:id="155" w:name="_Toc85723141"/>
      <w:bookmarkStart w:id="156" w:name="_Toc85723234"/>
      <w:bookmarkStart w:id="157" w:name="_Toc85723257"/>
      <w:bookmarkStart w:id="158" w:name="_Toc122340042"/>
      <w:bookmarkStart w:id="159" w:name="_Toc122340145"/>
      <w:bookmarkStart w:id="160" w:name="_Toc122340603"/>
      <w:bookmarkEnd w:id="141"/>
      <w:r w:rsidRPr="00DB4C1E">
        <w:t>Caractéristiques principales du réseau de chaleur</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D030C28" w14:textId="77777777" w:rsidR="00AE4C54" w:rsidRPr="002106A3" w:rsidRDefault="00AE4C54" w:rsidP="00536D26">
      <w:pPr>
        <w:pStyle w:val="TexteCourant"/>
        <w:numPr>
          <w:ilvl w:val="0"/>
          <w:numId w:val="15"/>
        </w:numPr>
        <w:rPr>
          <w:i/>
          <w:iCs/>
        </w:rPr>
      </w:pPr>
      <w:r w:rsidRPr="002106A3">
        <w:rPr>
          <w:i/>
          <w:iCs/>
        </w:rPr>
        <w:t>Si le projet de réseau concerne de la chaleur et du froid, dupliquer cette partie afin de fournir les éléments pour le réseau de chaud d’une part et pour le réseau de froid d’autre part.</w:t>
      </w:r>
    </w:p>
    <w:p w14:paraId="70841B54" w14:textId="761EDD54" w:rsidR="00ED10BD" w:rsidRPr="002106A3" w:rsidRDefault="00ED10BD" w:rsidP="00536D26">
      <w:pPr>
        <w:pStyle w:val="TexteCourant"/>
        <w:numPr>
          <w:ilvl w:val="0"/>
          <w:numId w:val="15"/>
        </w:numPr>
        <w:rPr>
          <w:i/>
          <w:iCs/>
        </w:rPr>
      </w:pPr>
      <w:r w:rsidRPr="002106A3">
        <w:rPr>
          <w:i/>
          <w:iCs/>
        </w:rPr>
        <w:lastRenderedPageBreak/>
        <w:t xml:space="preserve">Insérer ici le tableau </w:t>
      </w:r>
      <w:r w:rsidR="00536D26">
        <w:rPr>
          <w:i/>
          <w:iCs/>
        </w:rPr>
        <w:t xml:space="preserve">4 </w:t>
      </w:r>
      <w:r w:rsidRPr="002106A3">
        <w:rPr>
          <w:i/>
          <w:iCs/>
        </w:rPr>
        <w:t>«</w:t>
      </w:r>
      <w:r w:rsidRPr="002106A3">
        <w:rPr>
          <w:rFonts w:ascii="Calibri" w:hAnsi="Calibri" w:cs="Calibri"/>
          <w:i/>
          <w:iCs/>
        </w:rPr>
        <w:t> </w:t>
      </w:r>
      <w:r w:rsidRPr="002106A3">
        <w:rPr>
          <w:i/>
          <w:iCs/>
        </w:rPr>
        <w:t>Tableau des DN</w:t>
      </w:r>
      <w:r w:rsidRPr="002106A3">
        <w:rPr>
          <w:rFonts w:ascii="Calibri" w:hAnsi="Calibri" w:cs="Calibri"/>
          <w:i/>
          <w:iCs/>
        </w:rPr>
        <w:t> </w:t>
      </w:r>
      <w:r w:rsidRPr="002106A3">
        <w:rPr>
          <w:rFonts w:cs="Marianne Light"/>
          <w:i/>
          <w:iCs/>
        </w:rPr>
        <w:t>»</w:t>
      </w:r>
      <w:r w:rsidR="00FB4C22" w:rsidRPr="002106A3">
        <w:rPr>
          <w:rFonts w:cs="Marianne Light"/>
          <w:i/>
          <w:iCs/>
        </w:rPr>
        <w:t xml:space="preserve"> </w:t>
      </w:r>
      <w:r w:rsidR="00FB4C22" w:rsidRPr="002106A3">
        <w:rPr>
          <w:bCs/>
          <w:i/>
          <w:iCs/>
        </w:rPr>
        <w:t xml:space="preserve">disponible dans le VT au format </w:t>
      </w:r>
      <w:proofErr w:type="spellStart"/>
      <w:r w:rsidR="00FB4C22" w:rsidRPr="002106A3">
        <w:rPr>
          <w:bCs/>
          <w:i/>
          <w:iCs/>
        </w:rPr>
        <w:t>excel</w:t>
      </w:r>
      <w:proofErr w:type="spellEnd"/>
    </w:p>
    <w:p w14:paraId="51A836EE" w14:textId="77777777" w:rsidR="00DB4C1E" w:rsidRPr="00DB4C1E" w:rsidRDefault="00DB4C1E" w:rsidP="00536D26">
      <w:pPr>
        <w:pStyle w:val="Titre2"/>
        <w:numPr>
          <w:ilvl w:val="1"/>
          <w:numId w:val="2"/>
        </w:numPr>
        <w:ind w:left="624" w:hanging="454"/>
      </w:pPr>
      <w:bookmarkStart w:id="161" w:name="_Toc22215658"/>
      <w:bookmarkStart w:id="162" w:name="_Toc33454441"/>
      <w:bookmarkStart w:id="163" w:name="_Toc53494417"/>
      <w:bookmarkStart w:id="164" w:name="_Toc53494646"/>
      <w:bookmarkStart w:id="165" w:name="_Toc53494754"/>
      <w:bookmarkStart w:id="166" w:name="_Toc53494858"/>
      <w:bookmarkStart w:id="167" w:name="_Toc53497402"/>
      <w:bookmarkStart w:id="168" w:name="_Toc53664847"/>
      <w:bookmarkStart w:id="169" w:name="_Toc53759433"/>
      <w:bookmarkStart w:id="170" w:name="_Toc54099823"/>
      <w:bookmarkStart w:id="171" w:name="_Toc54101445"/>
      <w:bookmarkStart w:id="172" w:name="_Toc54854260"/>
      <w:bookmarkStart w:id="173" w:name="_Toc61441142"/>
      <w:bookmarkStart w:id="174" w:name="_Toc85723142"/>
      <w:bookmarkStart w:id="175" w:name="_Toc85723235"/>
      <w:bookmarkStart w:id="176" w:name="_Toc85723258"/>
      <w:bookmarkStart w:id="177" w:name="_Toc122340043"/>
      <w:bookmarkStart w:id="178" w:name="_Toc122340146"/>
      <w:bookmarkStart w:id="179" w:name="_Toc122340604"/>
      <w:r w:rsidRPr="00DB4C1E">
        <w:t>Description des travaux</w:t>
      </w:r>
      <w:bookmarkEnd w:id="161"/>
      <w:r w:rsidRPr="00DB4C1E">
        <w:t xml:space="preserve"> réseau de distribution de chaleur</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008AFD5" w14:textId="3FB798DC" w:rsidR="00764394" w:rsidRPr="002106A3" w:rsidRDefault="00764394" w:rsidP="007D4F69">
      <w:pPr>
        <w:pStyle w:val="TexteCourant"/>
        <w:numPr>
          <w:ilvl w:val="0"/>
          <w:numId w:val="16"/>
        </w:numPr>
        <w:rPr>
          <w:i/>
          <w:iCs/>
        </w:rPr>
      </w:pPr>
      <w:r w:rsidRPr="002106A3">
        <w:rPr>
          <w:i/>
          <w:iCs/>
        </w:rPr>
        <w:t>Insérer une description des zones de travaux et détailler les travaux spécifiques (ex : passage de canaux, travaux de fonçage sous voie ferrée /autoroute, passage de ponts ou passerelle</w:t>
      </w:r>
      <w:r w:rsidR="009C5090">
        <w:rPr>
          <w:i/>
          <w:iCs/>
        </w:rPr>
        <w:t>…</w:t>
      </w:r>
      <w:r w:rsidRPr="002106A3">
        <w:rPr>
          <w:i/>
          <w:iCs/>
        </w:rPr>
        <w:t xml:space="preserve">) </w:t>
      </w:r>
    </w:p>
    <w:p w14:paraId="40113439" w14:textId="2F8882C7" w:rsidR="00764394" w:rsidRPr="002106A3" w:rsidRDefault="00764394" w:rsidP="007D4F69">
      <w:pPr>
        <w:pStyle w:val="TexteCourant"/>
        <w:numPr>
          <w:ilvl w:val="0"/>
          <w:numId w:val="16"/>
        </w:numPr>
        <w:rPr>
          <w:i/>
          <w:iCs/>
        </w:rPr>
      </w:pPr>
      <w:r w:rsidRPr="002106A3">
        <w:rPr>
          <w:i/>
          <w:iCs/>
        </w:rPr>
        <w:t>I</w:t>
      </w:r>
      <w:r w:rsidR="002F10B9" w:rsidRPr="002106A3">
        <w:rPr>
          <w:i/>
          <w:iCs/>
        </w:rPr>
        <w:t xml:space="preserve">nsérer </w:t>
      </w:r>
      <w:r w:rsidRPr="002106A3">
        <w:rPr>
          <w:i/>
          <w:iCs/>
        </w:rPr>
        <w:t xml:space="preserve">un plan d’implantation du réseau avec localisation des zones raccordées suivant une nomenclature cohérente avec le présent </w:t>
      </w:r>
      <w:r w:rsidR="00097924" w:rsidRPr="002106A3">
        <w:rPr>
          <w:i/>
          <w:iCs/>
        </w:rPr>
        <w:t>descriptif,</w:t>
      </w:r>
      <w:r w:rsidRPr="002106A3">
        <w:rPr>
          <w:i/>
          <w:iCs/>
        </w:rPr>
        <w:t xml:space="preserve"> Indiquer la date de réalisation ainsi que les dénominations des zones raccordées.</w:t>
      </w:r>
    </w:p>
    <w:p w14:paraId="478DB723" w14:textId="7F05EDAB" w:rsidR="00AE4C54" w:rsidRPr="002106A3" w:rsidRDefault="00AE4C54" w:rsidP="007D4F69">
      <w:pPr>
        <w:pStyle w:val="TexteCourant"/>
        <w:numPr>
          <w:ilvl w:val="0"/>
          <w:numId w:val="16"/>
        </w:numPr>
        <w:rPr>
          <w:i/>
          <w:iCs/>
        </w:rPr>
      </w:pPr>
      <w:r w:rsidRPr="002106A3">
        <w:rPr>
          <w:i/>
          <w:iCs/>
        </w:rPr>
        <w:t>I</w:t>
      </w:r>
      <w:r w:rsidR="002F10B9" w:rsidRPr="002106A3">
        <w:rPr>
          <w:i/>
          <w:iCs/>
        </w:rPr>
        <w:t xml:space="preserve">nsérer </w:t>
      </w:r>
      <w:r w:rsidRPr="002106A3">
        <w:rPr>
          <w:i/>
          <w:iCs/>
        </w:rPr>
        <w:t>une note spécifique sur les mesures d’efficacité énergétique et d’optimisation du bilan environnemental dans la conception et la gestion du réseau de chaleur, traitant notamment les points suivants</w:t>
      </w:r>
      <w:r w:rsidRPr="002106A3">
        <w:rPr>
          <w:rFonts w:ascii="Calibri" w:hAnsi="Calibri" w:cs="Calibri"/>
          <w:i/>
          <w:iCs/>
        </w:rPr>
        <w:t> </w:t>
      </w:r>
      <w:r w:rsidRPr="002106A3">
        <w:rPr>
          <w:i/>
          <w:iCs/>
        </w:rPr>
        <w:t>:</w:t>
      </w:r>
    </w:p>
    <w:p w14:paraId="79B28897" w14:textId="77777777" w:rsidR="00AE4C54" w:rsidRPr="00AE4C54" w:rsidRDefault="00AE4C54" w:rsidP="00EA6C89">
      <w:pPr>
        <w:numPr>
          <w:ilvl w:val="1"/>
          <w:numId w:val="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Température de distribution la plus basse possible pour les opérations neuves et en réhabilitation lorsque que les émetteurs peuvent être en basse température.</w:t>
      </w:r>
    </w:p>
    <w:p w14:paraId="512EEF5B" w14:textId="77777777" w:rsidR="00AE4C54" w:rsidRPr="00AE4C54" w:rsidRDefault="00AE4C54" w:rsidP="00EA6C89">
      <w:pPr>
        <w:numPr>
          <w:ilvl w:val="1"/>
          <w:numId w:val="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10A1627C" w14:textId="77777777" w:rsidR="00AE4C54" w:rsidRPr="00AE4C54" w:rsidRDefault="00AE4C54" w:rsidP="00EA6C89">
      <w:pPr>
        <w:numPr>
          <w:ilvl w:val="1"/>
          <w:numId w:val="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Utilisation de pompe à débit variable</w:t>
      </w:r>
      <w:r w:rsidRPr="00AE4C54">
        <w:rPr>
          <w:rFonts w:cs="Calibri"/>
          <w:i/>
          <w:sz w:val="18"/>
          <w:szCs w:val="18"/>
        </w:rPr>
        <w:t> </w:t>
      </w:r>
      <w:r w:rsidRPr="00AE4C54">
        <w:rPr>
          <w:rFonts w:ascii="Marianne Light" w:hAnsi="Marianne Light"/>
          <w:i/>
          <w:sz w:val="18"/>
          <w:szCs w:val="18"/>
        </w:rPr>
        <w:t>: Variation du débit en fonction des besoins en sous-station, prise en compte de l'inertie du réseau</w:t>
      </w:r>
      <w:r w:rsidRPr="00AE4C54">
        <w:rPr>
          <w:rFonts w:cs="Calibri"/>
          <w:i/>
          <w:sz w:val="18"/>
          <w:szCs w:val="18"/>
        </w:rPr>
        <w:t> </w:t>
      </w:r>
      <w:r w:rsidRPr="00AE4C54">
        <w:rPr>
          <w:rFonts w:ascii="Marianne Light" w:hAnsi="Marianne Light"/>
          <w:i/>
          <w:sz w:val="18"/>
          <w:szCs w:val="18"/>
        </w:rPr>
        <w:t xml:space="preserve"> </w:t>
      </w:r>
    </w:p>
    <w:p w14:paraId="1A4BDC28" w14:textId="77777777" w:rsidR="00AE4C54" w:rsidRPr="00AE4C54" w:rsidRDefault="00AE4C54" w:rsidP="00EA6C89">
      <w:pPr>
        <w:numPr>
          <w:ilvl w:val="1"/>
          <w:numId w:val="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Variation de température de départ</w:t>
      </w:r>
    </w:p>
    <w:p w14:paraId="6B49AB58" w14:textId="77777777" w:rsidR="00AE4C54" w:rsidRPr="00AE4C54" w:rsidRDefault="00AE4C54" w:rsidP="00EA6C89">
      <w:pPr>
        <w:numPr>
          <w:ilvl w:val="1"/>
          <w:numId w:val="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Réglage individuel par sous station, pilotage des sous-stations par GTC</w:t>
      </w:r>
    </w:p>
    <w:p w14:paraId="043F2D62" w14:textId="77777777" w:rsidR="00AE4C54" w:rsidRPr="00AE4C54" w:rsidRDefault="00AE4C54" w:rsidP="00EA6C89">
      <w:pPr>
        <w:numPr>
          <w:ilvl w:val="1"/>
          <w:numId w:val="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Les choix concernant l’isolation thermique des réseaux</w:t>
      </w:r>
    </w:p>
    <w:p w14:paraId="06BCB6FC" w14:textId="77777777" w:rsidR="00AE4C54" w:rsidRPr="00AE4C54" w:rsidRDefault="00AE4C54" w:rsidP="00EA6C89">
      <w:pPr>
        <w:numPr>
          <w:ilvl w:val="1"/>
          <w:numId w:val="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14:paraId="10C4A5BC" w14:textId="01700FC2" w:rsidR="00AE4C54" w:rsidRPr="00AE4C54" w:rsidRDefault="00AE4C54" w:rsidP="00EA6C89">
      <w:pPr>
        <w:numPr>
          <w:ilvl w:val="1"/>
          <w:numId w:val="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 xml:space="preserve"> Une </w:t>
      </w:r>
      <w:r w:rsidR="00480A7E">
        <w:rPr>
          <w:rFonts w:ascii="Marianne Light" w:hAnsi="Marianne Light"/>
          <w:i/>
          <w:sz w:val="18"/>
          <w:szCs w:val="18"/>
        </w:rPr>
        <w:t>analyse</w:t>
      </w:r>
      <w:r w:rsidR="00480A7E" w:rsidRPr="00AE4C54">
        <w:rPr>
          <w:rFonts w:ascii="Marianne Light" w:hAnsi="Marianne Light"/>
          <w:i/>
          <w:sz w:val="18"/>
          <w:szCs w:val="18"/>
        </w:rPr>
        <w:t xml:space="preserve"> </w:t>
      </w:r>
      <w:r w:rsidRPr="00AE4C54">
        <w:rPr>
          <w:rFonts w:ascii="Marianne Light" w:hAnsi="Marianne Light"/>
          <w:i/>
          <w:sz w:val="18"/>
          <w:szCs w:val="18"/>
        </w:rPr>
        <w:t xml:space="preserve">spécifique de faisabilité pour la mise en place de Systèmes de stockages de chaleur visant à effacer des consommations d'appoint fossile et/ou optimiser les productions </w:t>
      </w:r>
      <w:proofErr w:type="spellStart"/>
      <w:r w:rsidRPr="00AE4C54">
        <w:rPr>
          <w:rFonts w:ascii="Marianne Light" w:hAnsi="Marianne Light"/>
          <w:i/>
          <w:sz w:val="18"/>
          <w:szCs w:val="18"/>
        </w:rPr>
        <w:t>EnR&amp;R</w:t>
      </w:r>
      <w:proofErr w:type="spellEnd"/>
      <w:r w:rsidRPr="00AE4C54">
        <w:rPr>
          <w:rFonts w:ascii="Marianne Light" w:hAnsi="Marianne Light"/>
          <w:i/>
          <w:sz w:val="18"/>
          <w:szCs w:val="18"/>
        </w:rPr>
        <w:t>.</w:t>
      </w:r>
    </w:p>
    <w:p w14:paraId="6316DC03" w14:textId="77777777" w:rsidR="00AE4C54" w:rsidRPr="002106A3" w:rsidRDefault="00AE4C54" w:rsidP="002106A3">
      <w:pPr>
        <w:pStyle w:val="TexteCourant"/>
        <w:ind w:left="907"/>
        <w:rPr>
          <w:i/>
          <w:iCs/>
        </w:rPr>
      </w:pPr>
      <w:r w:rsidRPr="002106A3">
        <w:rPr>
          <w:i/>
          <w:iCs/>
        </w:rPr>
        <w:t>Type</w:t>
      </w:r>
      <w:r w:rsidRPr="002106A3">
        <w:rPr>
          <w:rFonts w:ascii="Calibri" w:hAnsi="Calibri" w:cs="Calibri"/>
          <w:i/>
          <w:iCs/>
        </w:rPr>
        <w:t> </w:t>
      </w:r>
      <w:r w:rsidRPr="002106A3">
        <w:rPr>
          <w:i/>
          <w:iCs/>
        </w:rPr>
        <w:t xml:space="preserve">: Sensible par hydro-accumulation </w:t>
      </w:r>
    </w:p>
    <w:p w14:paraId="7F033A33" w14:textId="77777777" w:rsidR="00AE4C54" w:rsidRPr="002106A3" w:rsidRDefault="00AE4C54" w:rsidP="002106A3">
      <w:pPr>
        <w:pStyle w:val="TexteCourant"/>
        <w:ind w:left="907"/>
        <w:rPr>
          <w:i/>
          <w:iCs/>
        </w:rPr>
      </w:pPr>
      <w:r w:rsidRPr="002106A3">
        <w:rPr>
          <w:i/>
          <w:iCs/>
        </w:rPr>
        <w:t>Technologie</w:t>
      </w:r>
      <w:r w:rsidRPr="002106A3">
        <w:rPr>
          <w:rFonts w:ascii="Calibri" w:hAnsi="Calibri" w:cs="Calibri"/>
          <w:i/>
          <w:iCs/>
        </w:rPr>
        <w:t> </w:t>
      </w:r>
      <w:r w:rsidRPr="002106A3">
        <w:rPr>
          <w:i/>
          <w:iCs/>
        </w:rPr>
        <w:t>: R</w:t>
      </w:r>
      <w:r w:rsidRPr="002106A3">
        <w:rPr>
          <w:rFonts w:cs="Marianne Light"/>
          <w:i/>
          <w:iCs/>
        </w:rPr>
        <w:t>é</w:t>
      </w:r>
      <w:r w:rsidRPr="002106A3">
        <w:rPr>
          <w:i/>
          <w:iCs/>
        </w:rPr>
        <w:t>servoir sensible a</w:t>
      </w:r>
      <w:r w:rsidRPr="002106A3">
        <w:rPr>
          <w:rFonts w:cs="Marianne Light"/>
          <w:i/>
          <w:iCs/>
        </w:rPr>
        <w:t>é</w:t>
      </w:r>
      <w:r w:rsidRPr="002106A3">
        <w:rPr>
          <w:i/>
          <w:iCs/>
        </w:rPr>
        <w:t>rien ou enterr</w:t>
      </w:r>
      <w:r w:rsidRPr="002106A3">
        <w:rPr>
          <w:rFonts w:cs="Marianne Light"/>
          <w:i/>
          <w:iCs/>
        </w:rPr>
        <w:t>é</w:t>
      </w:r>
      <w:r w:rsidRPr="002106A3">
        <w:rPr>
          <w:rFonts w:ascii="Calibri" w:hAnsi="Calibri" w:cs="Calibri"/>
          <w:i/>
          <w:iCs/>
        </w:rPr>
        <w:t> </w:t>
      </w:r>
      <w:r w:rsidRPr="002106A3">
        <w:rPr>
          <w:i/>
          <w:iCs/>
        </w:rPr>
        <w:t>/ R</w:t>
      </w:r>
      <w:r w:rsidRPr="002106A3">
        <w:rPr>
          <w:rFonts w:cs="Marianne Light"/>
          <w:i/>
          <w:iCs/>
        </w:rPr>
        <w:t>é</w:t>
      </w:r>
      <w:r w:rsidRPr="002106A3">
        <w:rPr>
          <w:i/>
          <w:iCs/>
        </w:rPr>
        <w:t xml:space="preserve">servoir de type </w:t>
      </w:r>
      <w:r w:rsidRPr="002106A3">
        <w:rPr>
          <w:rFonts w:cs="Marianne Light"/>
          <w:i/>
          <w:iCs/>
        </w:rPr>
        <w:t>«</w:t>
      </w:r>
      <w:r w:rsidRPr="002106A3">
        <w:rPr>
          <w:rFonts w:ascii="Calibri" w:hAnsi="Calibri" w:cs="Calibri"/>
          <w:i/>
          <w:iCs/>
        </w:rPr>
        <w:t> </w:t>
      </w:r>
      <w:r w:rsidRPr="002106A3">
        <w:rPr>
          <w:i/>
          <w:iCs/>
        </w:rPr>
        <w:t>thermocline</w:t>
      </w:r>
      <w:r w:rsidRPr="002106A3">
        <w:rPr>
          <w:rFonts w:ascii="Calibri" w:hAnsi="Calibri" w:cs="Calibri"/>
          <w:i/>
          <w:iCs/>
        </w:rPr>
        <w:t> </w:t>
      </w:r>
      <w:r w:rsidRPr="002106A3">
        <w:rPr>
          <w:rFonts w:cs="Marianne Light"/>
          <w:i/>
          <w:iCs/>
        </w:rPr>
        <w:t>»</w:t>
      </w:r>
      <w:r w:rsidRPr="002106A3">
        <w:rPr>
          <w:rFonts w:ascii="Calibri" w:hAnsi="Calibri" w:cs="Calibri"/>
          <w:i/>
          <w:iCs/>
        </w:rPr>
        <w:t> </w:t>
      </w:r>
      <w:r w:rsidRPr="002106A3">
        <w:rPr>
          <w:i/>
          <w:iCs/>
        </w:rPr>
        <w:t>/ Stockage en fosse.</w:t>
      </w:r>
    </w:p>
    <w:p w14:paraId="39DCB1EF" w14:textId="77777777" w:rsidR="00AE4C54" w:rsidRPr="002106A3" w:rsidRDefault="00AE4C54" w:rsidP="002106A3">
      <w:pPr>
        <w:pStyle w:val="TexteCourant"/>
        <w:ind w:left="907"/>
        <w:rPr>
          <w:i/>
          <w:iCs/>
        </w:rPr>
      </w:pPr>
      <w:r w:rsidRPr="002106A3">
        <w:rPr>
          <w:i/>
          <w:iCs/>
        </w:rPr>
        <w:t>Fonction</w:t>
      </w:r>
      <w:r w:rsidRPr="002106A3">
        <w:rPr>
          <w:rFonts w:ascii="Calibri" w:hAnsi="Calibri" w:cs="Calibri"/>
          <w:i/>
          <w:iCs/>
        </w:rPr>
        <w:t> </w:t>
      </w:r>
      <w:r w:rsidRPr="002106A3">
        <w:rPr>
          <w:i/>
          <w:iCs/>
        </w:rPr>
        <w:t>: Stockage horaire/ journalier/ hebdomadaire /multifonction</w:t>
      </w:r>
    </w:p>
    <w:p w14:paraId="62A2FDF5" w14:textId="77777777" w:rsidR="00AE4C54" w:rsidRPr="002106A3" w:rsidRDefault="00AE4C54" w:rsidP="002106A3">
      <w:pPr>
        <w:pStyle w:val="TexteCourant"/>
        <w:ind w:left="907"/>
        <w:rPr>
          <w:i/>
          <w:iCs/>
        </w:rPr>
      </w:pPr>
      <w:r w:rsidRPr="002106A3">
        <w:rPr>
          <w:i/>
          <w:iCs/>
        </w:rPr>
        <w:t>Cette étude analysera les avantages/inconvénients, techniques, économiques et environnementaux de la solution de stockage.</w:t>
      </w:r>
    </w:p>
    <w:p w14:paraId="6192422A" w14:textId="77777777" w:rsidR="00AE4C54" w:rsidRPr="002106A3" w:rsidRDefault="00AE4C54" w:rsidP="009C5090">
      <w:pPr>
        <w:pStyle w:val="TexteCourant"/>
        <w:numPr>
          <w:ilvl w:val="0"/>
          <w:numId w:val="30"/>
        </w:numPr>
        <w:rPr>
          <w:i/>
          <w:iCs/>
        </w:rPr>
      </w:pPr>
      <w:r w:rsidRPr="002106A3">
        <w:rPr>
          <w:i/>
          <w:iCs/>
        </w:rPr>
        <w:t>Joindre un schéma de principe hydraulique complet de la production et distribution. Le schéma doit permettre d’identifier les spécificités du réseau (départs distincts en centrale, cascade, tri-tube, etc.)</w:t>
      </w:r>
    </w:p>
    <w:p w14:paraId="65ED930D" w14:textId="77777777" w:rsidR="00DB4C1E" w:rsidRPr="00DB4C1E" w:rsidRDefault="00DB4C1E" w:rsidP="007D4F69">
      <w:pPr>
        <w:pStyle w:val="Titre2"/>
        <w:numPr>
          <w:ilvl w:val="1"/>
          <w:numId w:val="2"/>
        </w:numPr>
        <w:ind w:left="624" w:hanging="454"/>
      </w:pPr>
      <w:bookmarkStart w:id="180" w:name="_Toc33454442"/>
      <w:bookmarkStart w:id="181" w:name="_Toc53494418"/>
      <w:bookmarkStart w:id="182" w:name="_Toc53494647"/>
      <w:bookmarkStart w:id="183" w:name="_Toc53494755"/>
      <w:bookmarkStart w:id="184" w:name="_Toc53494859"/>
      <w:bookmarkStart w:id="185" w:name="_Toc53497403"/>
      <w:bookmarkStart w:id="186" w:name="_Toc53664848"/>
      <w:bookmarkStart w:id="187" w:name="_Toc53759434"/>
      <w:bookmarkStart w:id="188" w:name="_Toc54099824"/>
      <w:bookmarkStart w:id="189" w:name="_Toc54101446"/>
      <w:bookmarkStart w:id="190" w:name="_Toc54854261"/>
      <w:bookmarkStart w:id="191" w:name="_Toc61441143"/>
      <w:bookmarkStart w:id="192" w:name="_Toc85723143"/>
      <w:bookmarkStart w:id="193" w:name="_Toc85723236"/>
      <w:bookmarkStart w:id="194" w:name="_Toc85723259"/>
      <w:bookmarkStart w:id="195" w:name="_Toc122340044"/>
      <w:bookmarkStart w:id="196" w:name="_Toc122340147"/>
      <w:bookmarkStart w:id="197" w:name="_Toc122340605"/>
      <w:r w:rsidRPr="00DB4C1E">
        <w:t>Vérification des critères d’éligibilité</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5368DEC" w14:textId="64A51187" w:rsidR="00766A02" w:rsidRPr="00DE4618" w:rsidRDefault="00766A02" w:rsidP="00DE4618">
      <w:pPr>
        <w:pStyle w:val="Paragraphedeliste"/>
        <w:ind w:hanging="720"/>
        <w:rPr>
          <w:sz w:val="28"/>
          <w:szCs w:val="28"/>
          <w:u w:val="single"/>
        </w:rPr>
      </w:pPr>
      <w:bookmarkStart w:id="198" w:name="_Toc85723144"/>
      <w:bookmarkStart w:id="199" w:name="_Toc53494419"/>
      <w:r w:rsidRPr="00DE4618">
        <w:rPr>
          <w:sz w:val="28"/>
          <w:szCs w:val="28"/>
          <w:u w:val="single"/>
        </w:rPr>
        <w:t>Réseau de chaud</w:t>
      </w:r>
      <w:bookmarkEnd w:id="198"/>
    </w:p>
    <w:p w14:paraId="0A9B8003" w14:textId="479CA9E3" w:rsidR="00161614" w:rsidRPr="00DA28B1" w:rsidRDefault="00161614" w:rsidP="00161614">
      <w:pPr>
        <w:pStyle w:val="TexteCourant"/>
        <w:numPr>
          <w:ilvl w:val="0"/>
          <w:numId w:val="28"/>
        </w:numPr>
        <w:spacing w:after="60"/>
        <w:rPr>
          <w:rFonts w:eastAsiaTheme="majorEastAsia"/>
          <w:b/>
          <w:bCs/>
          <w:i/>
          <w:iCs/>
          <w:u w:val="single"/>
        </w:rPr>
      </w:pPr>
      <w:r w:rsidRPr="00DA28B1">
        <w:rPr>
          <w:b/>
          <w:bCs/>
          <w:i/>
          <w:iCs/>
          <w:u w:val="single"/>
        </w:rPr>
        <w:t>Critère sur les ENR et R injectés</w:t>
      </w:r>
      <w:r w:rsidR="004B6A0C">
        <w:rPr>
          <w:b/>
          <w:bCs/>
          <w:i/>
          <w:iCs/>
          <w:u w:val="single"/>
        </w:rPr>
        <w:t xml:space="preserve"> (cas d’un réseau de chaleur)</w:t>
      </w:r>
    </w:p>
    <w:p w14:paraId="0CFE7715" w14:textId="77777777" w:rsidR="00161614" w:rsidRDefault="00161614" w:rsidP="00764394">
      <w:pPr>
        <w:spacing w:after="0" w:line="240" w:lineRule="auto"/>
        <w:ind w:left="426"/>
        <w:jc w:val="both"/>
        <w:rPr>
          <w:rFonts w:asciiTheme="minorHAnsi" w:hAnsiTheme="minorHAnsi" w:cs="Arial"/>
          <w:i/>
          <w:color w:val="auto"/>
          <w14:ligatures w14:val="none"/>
          <w14:cntxtAlts w14:val="0"/>
        </w:rPr>
      </w:pPr>
    </w:p>
    <w:p w14:paraId="744320CF" w14:textId="5EE421B4" w:rsidR="00764394" w:rsidRPr="00764394" w:rsidRDefault="00764394" w:rsidP="00764394">
      <w:pPr>
        <w:spacing w:after="0" w:line="240" w:lineRule="auto"/>
        <w:ind w:left="426"/>
        <w:jc w:val="both"/>
        <w:rPr>
          <w:rFonts w:ascii="Marianne Light" w:hAnsi="Marianne Light"/>
          <w:i/>
          <w:sz w:val="18"/>
          <w:szCs w:val="18"/>
        </w:rPr>
      </w:pPr>
      <w:r w:rsidRPr="00764394">
        <w:rPr>
          <w:rFonts w:ascii="Marianne Light" w:hAnsi="Marianne Light"/>
          <w:i/>
          <w:sz w:val="18"/>
          <w:szCs w:val="18"/>
        </w:rPr>
        <w:t>« L’aide à la création</w:t>
      </w:r>
      <w:r w:rsidR="004259D0">
        <w:rPr>
          <w:rFonts w:ascii="Marianne Light" w:hAnsi="Marianne Light"/>
          <w:i/>
          <w:sz w:val="18"/>
          <w:szCs w:val="18"/>
        </w:rPr>
        <w:t xml:space="preserve"> </w:t>
      </w:r>
      <w:r w:rsidRPr="00764394">
        <w:rPr>
          <w:rFonts w:ascii="Marianne Light" w:hAnsi="Marianne Light"/>
          <w:i/>
          <w:sz w:val="18"/>
          <w:szCs w:val="18"/>
        </w:rPr>
        <w:t xml:space="preserve">de réseau </w:t>
      </w:r>
      <w:r w:rsidR="00766A02">
        <w:rPr>
          <w:rFonts w:ascii="Marianne Light" w:hAnsi="Marianne Light"/>
          <w:i/>
          <w:sz w:val="18"/>
          <w:szCs w:val="18"/>
        </w:rPr>
        <w:t xml:space="preserve">de chaud </w:t>
      </w:r>
      <w:r w:rsidRPr="00764394">
        <w:rPr>
          <w:rFonts w:ascii="Marianne Light" w:hAnsi="Marianne Light"/>
          <w:i/>
          <w:sz w:val="18"/>
          <w:szCs w:val="18"/>
        </w:rPr>
        <w:t>est conditionnée au fait que le réseau soit alimenté au minimum par 65 %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w:t>
      </w:r>
      <w:proofErr w:type="gramStart"/>
      <w:r w:rsidRPr="00764394">
        <w:rPr>
          <w:rFonts w:ascii="Marianne Light" w:hAnsi="Marianne Light"/>
          <w:i/>
          <w:sz w:val="18"/>
          <w:szCs w:val="18"/>
        </w:rPr>
        <w:t>»:</w:t>
      </w:r>
      <w:proofErr w:type="gramEnd"/>
    </w:p>
    <w:p w14:paraId="4E4E8BA0" w14:textId="77777777" w:rsidR="00764394" w:rsidRPr="00764394" w:rsidRDefault="00764394" w:rsidP="00764394">
      <w:pPr>
        <w:spacing w:after="0" w:line="240" w:lineRule="auto"/>
        <w:ind w:left="426"/>
        <w:jc w:val="both"/>
        <w:rPr>
          <w:rFonts w:ascii="Marianne Light" w:hAnsi="Marianne Light"/>
          <w:i/>
          <w:sz w:val="18"/>
          <w:szCs w:val="18"/>
        </w:rPr>
      </w:pPr>
    </w:p>
    <w:p w14:paraId="364F5EA7" w14:textId="77777777" w:rsidR="00764394" w:rsidRPr="00764394" w:rsidRDefault="00764394" w:rsidP="007D4F69">
      <w:pPr>
        <w:numPr>
          <w:ilvl w:val="0"/>
          <w:numId w:val="6"/>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injecté dans le réseau : xx %</w:t>
      </w:r>
    </w:p>
    <w:p w14:paraId="1DEF0B3B" w14:textId="50C413FD" w:rsidR="00764394" w:rsidRDefault="00764394" w:rsidP="00764394">
      <w:pPr>
        <w:spacing w:after="0" w:line="240" w:lineRule="auto"/>
        <w:ind w:left="426"/>
        <w:jc w:val="both"/>
        <w:rPr>
          <w:rFonts w:asciiTheme="minorHAnsi" w:hAnsiTheme="minorHAnsi" w:cs="Arial"/>
          <w:i/>
          <w:color w:val="auto"/>
          <w14:ligatures w14:val="none"/>
          <w14:cntxtAlts w14:val="0"/>
        </w:rPr>
      </w:pPr>
    </w:p>
    <w:p w14:paraId="0D3FB983" w14:textId="54E885B3" w:rsidR="00766A02" w:rsidRDefault="00766A02" w:rsidP="00764394">
      <w:pPr>
        <w:spacing w:after="0" w:line="240" w:lineRule="auto"/>
        <w:ind w:left="426"/>
        <w:jc w:val="both"/>
        <w:rPr>
          <w:rFonts w:asciiTheme="minorHAnsi" w:hAnsiTheme="minorHAnsi" w:cs="Arial"/>
          <w:i/>
          <w:color w:val="auto"/>
          <w14:ligatures w14:val="none"/>
          <w14:cntxtAlts w14:val="0"/>
        </w:rPr>
      </w:pPr>
      <w:proofErr w:type="gramStart"/>
      <w:r>
        <w:rPr>
          <w:rFonts w:asciiTheme="minorHAnsi" w:hAnsiTheme="minorHAnsi" w:cs="Arial"/>
          <w:i/>
          <w:color w:val="auto"/>
          <w14:ligatures w14:val="none"/>
          <w14:cntxtAlts w14:val="0"/>
        </w:rPr>
        <w:t>OU</w:t>
      </w:r>
      <w:proofErr w:type="gramEnd"/>
    </w:p>
    <w:p w14:paraId="775E105F" w14:textId="77777777" w:rsidR="00766A02" w:rsidRPr="00764394" w:rsidRDefault="00766A02" w:rsidP="00764394">
      <w:pPr>
        <w:spacing w:after="0" w:line="240" w:lineRule="auto"/>
        <w:ind w:left="426"/>
        <w:jc w:val="both"/>
        <w:rPr>
          <w:rFonts w:asciiTheme="minorHAnsi" w:hAnsiTheme="minorHAnsi" w:cs="Arial"/>
          <w:i/>
          <w:color w:val="auto"/>
          <w14:ligatures w14:val="none"/>
          <w14:cntxtAlts w14:val="0"/>
        </w:rPr>
      </w:pPr>
    </w:p>
    <w:p w14:paraId="768E92BF" w14:textId="70EDCF41" w:rsidR="00764394" w:rsidRPr="00764394" w:rsidRDefault="00764394" w:rsidP="00764394">
      <w:pPr>
        <w:spacing w:after="0" w:line="240" w:lineRule="auto"/>
        <w:ind w:left="426"/>
        <w:jc w:val="both"/>
        <w:rPr>
          <w:rFonts w:ascii="Marianne Light" w:hAnsi="Marianne Light"/>
          <w:i/>
          <w:sz w:val="18"/>
          <w:szCs w:val="18"/>
        </w:rPr>
      </w:pPr>
      <w:r w:rsidRPr="00764394">
        <w:rPr>
          <w:rFonts w:ascii="Marianne Light" w:hAnsi="Marianne Light"/>
          <w:i/>
          <w:sz w:val="18"/>
          <w:szCs w:val="18"/>
        </w:rPr>
        <w:lastRenderedPageBreak/>
        <w:t xml:space="preserve">« Dans </w:t>
      </w:r>
      <w:r w:rsidR="004259D0">
        <w:rPr>
          <w:rFonts w:ascii="Marianne Light" w:hAnsi="Marianne Light"/>
          <w:i/>
          <w:sz w:val="18"/>
          <w:szCs w:val="18"/>
        </w:rPr>
        <w:t xml:space="preserve">le cas d’une extension </w:t>
      </w:r>
      <w:r w:rsidRPr="00764394">
        <w:rPr>
          <w:rFonts w:ascii="Marianne Light" w:hAnsi="Marianne Light"/>
          <w:i/>
          <w:sz w:val="18"/>
          <w:szCs w:val="18"/>
        </w:rPr>
        <w:t>du réseau</w:t>
      </w:r>
      <w:r w:rsidR="00766A02">
        <w:rPr>
          <w:rFonts w:ascii="Marianne Light" w:hAnsi="Marianne Light"/>
          <w:i/>
          <w:sz w:val="18"/>
          <w:szCs w:val="18"/>
        </w:rPr>
        <w:t xml:space="preserve"> de chaud</w:t>
      </w:r>
      <w:r w:rsidRPr="00764394">
        <w:rPr>
          <w:rFonts w:ascii="Marianne Light" w:hAnsi="Marianne Light"/>
          <w:i/>
          <w:sz w:val="18"/>
          <w:szCs w:val="18"/>
        </w:rPr>
        <w:t>, les besoins supplémentaires seront couverts au minimum à 65 % par une production supplémentaire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tout en respectant un 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global minimum du réseau, après projet de </w:t>
      </w:r>
      <w:r w:rsidR="00401276">
        <w:rPr>
          <w:rFonts w:ascii="Marianne Light" w:hAnsi="Marianne Light"/>
          <w:i/>
          <w:sz w:val="18"/>
          <w:szCs w:val="18"/>
        </w:rPr>
        <w:t>55</w:t>
      </w:r>
      <w:r w:rsidRPr="00764394">
        <w:rPr>
          <w:rFonts w:ascii="Marianne Light" w:hAnsi="Marianne Light"/>
          <w:i/>
          <w:sz w:val="18"/>
          <w:szCs w:val="18"/>
        </w:rPr>
        <w:t xml:space="preserve"> % »</w:t>
      </w:r>
    </w:p>
    <w:p w14:paraId="56A0B20E" w14:textId="77777777" w:rsidR="00764394" w:rsidRPr="00764394" w:rsidRDefault="00764394" w:rsidP="007D4F69">
      <w:pPr>
        <w:numPr>
          <w:ilvl w:val="0"/>
          <w:numId w:val="6"/>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 Non </w:t>
      </w:r>
    </w:p>
    <w:p w14:paraId="790A825F" w14:textId="4F0D08E5" w:rsidR="00766A02" w:rsidRDefault="00766A02" w:rsidP="00766A02">
      <w:pPr>
        <w:spacing w:after="0" w:line="240" w:lineRule="auto"/>
        <w:contextualSpacing/>
        <w:jc w:val="both"/>
        <w:rPr>
          <w:rFonts w:asciiTheme="minorHAnsi" w:hAnsiTheme="minorHAnsi" w:cs="Arial"/>
          <w:i/>
          <w:color w:val="auto"/>
          <w:highlight w:val="lightGray"/>
          <w14:ligatures w14:val="none"/>
          <w14:cntxtAlts w14:val="0"/>
        </w:rPr>
      </w:pPr>
    </w:p>
    <w:p w14:paraId="421B2889" w14:textId="63ED7CA4" w:rsidR="00766A02" w:rsidRPr="00766A02" w:rsidRDefault="00766A02" w:rsidP="00766A02">
      <w:pPr>
        <w:spacing w:after="0" w:line="240" w:lineRule="auto"/>
        <w:ind w:left="426"/>
        <w:jc w:val="both"/>
        <w:rPr>
          <w:rFonts w:asciiTheme="minorHAnsi" w:hAnsiTheme="minorHAnsi" w:cs="Arial"/>
          <w:i/>
          <w:color w:val="auto"/>
          <w14:ligatures w14:val="none"/>
          <w14:cntxtAlts w14:val="0"/>
        </w:rPr>
      </w:pPr>
      <w:proofErr w:type="gramStart"/>
      <w:r w:rsidRPr="00766A02">
        <w:rPr>
          <w:rFonts w:asciiTheme="minorHAnsi" w:hAnsiTheme="minorHAnsi" w:cs="Arial"/>
          <w:i/>
          <w:color w:val="auto"/>
          <w14:ligatures w14:val="none"/>
          <w14:cntxtAlts w14:val="0"/>
        </w:rPr>
        <w:t>OU</w:t>
      </w:r>
      <w:proofErr w:type="gramEnd"/>
    </w:p>
    <w:p w14:paraId="28D38110" w14:textId="77777777" w:rsidR="00766A02" w:rsidRPr="00764394" w:rsidRDefault="00766A02" w:rsidP="00766A02">
      <w:pPr>
        <w:spacing w:after="0" w:line="240" w:lineRule="auto"/>
        <w:ind w:left="426"/>
        <w:contextualSpacing/>
        <w:jc w:val="both"/>
        <w:rPr>
          <w:rFonts w:asciiTheme="minorHAnsi" w:hAnsiTheme="minorHAnsi" w:cs="Arial"/>
          <w:i/>
          <w:color w:val="auto"/>
          <w:highlight w:val="lightGray"/>
          <w14:ligatures w14:val="none"/>
          <w14:cntxtAlts w14:val="0"/>
        </w:rPr>
      </w:pPr>
    </w:p>
    <w:p w14:paraId="442A73CF" w14:textId="77777777" w:rsidR="003454D4" w:rsidRPr="00097924" w:rsidRDefault="00764394" w:rsidP="003454D4">
      <w:pPr>
        <w:spacing w:after="0" w:line="240" w:lineRule="auto"/>
        <w:ind w:left="708"/>
        <w:jc w:val="both"/>
        <w:rPr>
          <w:rFonts w:ascii="Marianne Light" w:hAnsi="Marianne Light" w:cs="Arial"/>
          <w:i/>
          <w:color w:val="auto"/>
          <w:sz w:val="18"/>
          <w14:ligatures w14:val="none"/>
          <w14:cntxtAlts w14:val="0"/>
        </w:rPr>
      </w:pPr>
      <w:r w:rsidRPr="00097924">
        <w:rPr>
          <w:rFonts w:ascii="Marianne Light" w:hAnsi="Marianne Light" w:cs="Arial"/>
          <w:i/>
          <w:color w:val="auto"/>
          <w:sz w:val="18"/>
          <w14:ligatures w14:val="none"/>
          <w14:cntxtAlts w14:val="0"/>
        </w:rPr>
        <w:t xml:space="preserve">« Dans </w:t>
      </w:r>
      <w:r w:rsidR="004259D0">
        <w:rPr>
          <w:rFonts w:ascii="Marianne Light" w:hAnsi="Marianne Light" w:cs="Arial"/>
          <w:i/>
          <w:color w:val="auto"/>
          <w:sz w:val="18"/>
          <w14:ligatures w14:val="none"/>
          <w14:cntxtAlts w14:val="0"/>
        </w:rPr>
        <w:t xml:space="preserve">le cas d’une extension </w:t>
      </w:r>
      <w:r w:rsidRPr="00097924">
        <w:rPr>
          <w:rFonts w:ascii="Marianne Light" w:hAnsi="Marianne Light" w:cs="Arial"/>
          <w:i/>
          <w:color w:val="auto"/>
          <w:sz w:val="18"/>
          <w14:ligatures w14:val="none"/>
          <w14:cntxtAlts w14:val="0"/>
        </w:rPr>
        <w:t>du réseau</w:t>
      </w:r>
      <w:r w:rsidR="00766A02">
        <w:rPr>
          <w:rFonts w:ascii="Marianne Light" w:hAnsi="Marianne Light" w:cs="Arial"/>
          <w:i/>
          <w:color w:val="auto"/>
          <w:sz w:val="18"/>
          <w14:ligatures w14:val="none"/>
          <w14:cntxtAlts w14:val="0"/>
        </w:rPr>
        <w:t xml:space="preserve"> de chaud</w:t>
      </w:r>
      <w:r w:rsidR="00877511">
        <w:rPr>
          <w:rFonts w:ascii="Marianne Light" w:hAnsi="Marianne Light" w:cs="Arial"/>
          <w:i/>
          <w:color w:val="auto"/>
          <w:sz w:val="18"/>
          <w14:ligatures w14:val="none"/>
          <w14:cntxtAlts w14:val="0"/>
        </w:rPr>
        <w:t xml:space="preserve"> </w:t>
      </w:r>
      <w:r w:rsidR="00877511" w:rsidRPr="00877511">
        <w:rPr>
          <w:rFonts w:ascii="Marianne Light" w:hAnsi="Marianne Light" w:cs="Arial"/>
          <w:i/>
          <w:color w:val="auto"/>
          <w:sz w:val="18"/>
          <w14:ligatures w14:val="none"/>
          <w14:cntxtAlts w14:val="0"/>
        </w:rPr>
        <w:t xml:space="preserve">déjà alimenté à plus de 70% par des </w:t>
      </w:r>
      <w:proofErr w:type="spellStart"/>
      <w:r w:rsidR="00877511" w:rsidRPr="00877511">
        <w:rPr>
          <w:rFonts w:ascii="Marianne Light" w:hAnsi="Marianne Light" w:cs="Arial"/>
          <w:i/>
          <w:color w:val="auto"/>
          <w:sz w:val="18"/>
          <w14:ligatures w14:val="none"/>
          <w14:cntxtAlts w14:val="0"/>
        </w:rPr>
        <w:t>EnR&amp;R</w:t>
      </w:r>
      <w:proofErr w:type="spellEnd"/>
      <w:r w:rsidRPr="00097924">
        <w:rPr>
          <w:rFonts w:ascii="Marianne Light" w:hAnsi="Marianne Light" w:cs="Arial"/>
          <w:i/>
          <w:color w:val="auto"/>
          <w:sz w:val="18"/>
          <w14:ligatures w14:val="none"/>
          <w14:cntxtAlts w14:val="0"/>
        </w:rPr>
        <w:t>, les besoins supplémentaires seront couverts au minimum à 25 % par une production supplémentaire d’</w:t>
      </w:r>
      <w:proofErr w:type="spellStart"/>
      <w:r w:rsidRPr="00097924">
        <w:rPr>
          <w:rFonts w:ascii="Marianne Light" w:hAnsi="Marianne Light" w:cs="Arial"/>
          <w:i/>
          <w:color w:val="auto"/>
          <w:sz w:val="18"/>
          <w14:ligatures w14:val="none"/>
          <w14:cntxtAlts w14:val="0"/>
        </w:rPr>
        <w:t>EnR&amp;R</w:t>
      </w:r>
      <w:proofErr w:type="spellEnd"/>
      <w:r w:rsidRPr="00097924">
        <w:rPr>
          <w:rFonts w:ascii="Marianne Light" w:hAnsi="Marianne Light" w:cs="Arial"/>
          <w:i/>
          <w:color w:val="auto"/>
          <w:sz w:val="18"/>
          <w14:ligatures w14:val="none"/>
          <w14:cntxtAlts w14:val="0"/>
        </w:rPr>
        <w:t>, tout en respectant un taux d’</w:t>
      </w:r>
      <w:proofErr w:type="spellStart"/>
      <w:r w:rsidRPr="00097924">
        <w:rPr>
          <w:rFonts w:ascii="Marianne Light" w:hAnsi="Marianne Light" w:cs="Arial"/>
          <w:i/>
          <w:color w:val="auto"/>
          <w:sz w:val="18"/>
          <w14:ligatures w14:val="none"/>
          <w14:cntxtAlts w14:val="0"/>
        </w:rPr>
        <w:t>EnR&amp;R</w:t>
      </w:r>
      <w:proofErr w:type="spellEnd"/>
      <w:r w:rsidRPr="00097924">
        <w:rPr>
          <w:rFonts w:ascii="Marianne Light" w:hAnsi="Marianne Light" w:cs="Arial"/>
          <w:i/>
          <w:color w:val="auto"/>
          <w:sz w:val="18"/>
          <w14:ligatures w14:val="none"/>
          <w14:cntxtAlts w14:val="0"/>
        </w:rPr>
        <w:t xml:space="preserve"> global minimum du réseau, après projet de 70 % »</w:t>
      </w:r>
      <w:r w:rsidR="00A90C40">
        <w:rPr>
          <w:rFonts w:ascii="Marianne Light" w:hAnsi="Marianne Light" w:cs="Arial"/>
          <w:i/>
          <w:color w:val="auto"/>
          <w:sz w:val="18"/>
          <w14:ligatures w14:val="none"/>
          <w14:cntxtAlts w14:val="0"/>
        </w:rPr>
        <w:t xml:space="preserve"> </w:t>
      </w:r>
      <w:r w:rsidR="003454D4">
        <w:rPr>
          <w:rFonts w:ascii="Marianne Light" w:hAnsi="Marianne Light" w:cs="Arial"/>
          <w:i/>
          <w:color w:val="auto"/>
          <w:sz w:val="18"/>
          <w14:ligatures w14:val="none"/>
          <w14:cntxtAlts w14:val="0"/>
        </w:rPr>
        <w:t xml:space="preserve">(cette exception à l’objectif de 65% minimum de couverture </w:t>
      </w:r>
      <w:proofErr w:type="spellStart"/>
      <w:r w:rsidR="003454D4">
        <w:rPr>
          <w:rFonts w:ascii="Marianne Light" w:hAnsi="Marianne Light" w:cs="Arial"/>
          <w:i/>
          <w:color w:val="auto"/>
          <w:sz w:val="18"/>
          <w14:ligatures w14:val="none"/>
          <w14:cntxtAlts w14:val="0"/>
        </w:rPr>
        <w:t>EnR&amp;R</w:t>
      </w:r>
      <w:proofErr w:type="spellEnd"/>
      <w:r w:rsidR="003454D4">
        <w:rPr>
          <w:rFonts w:ascii="Marianne Light" w:hAnsi="Marianne Light" w:cs="Arial"/>
          <w:i/>
          <w:color w:val="auto"/>
          <w:sz w:val="18"/>
          <w14:ligatures w14:val="none"/>
          <w14:cntxtAlts w14:val="0"/>
        </w:rPr>
        <w:t xml:space="preserve"> d’une extension prendra fin en 2024)</w:t>
      </w:r>
    </w:p>
    <w:p w14:paraId="1EEBED14" w14:textId="2BA9A597" w:rsidR="00764394" w:rsidRPr="00097924" w:rsidRDefault="00764394" w:rsidP="00097924">
      <w:pPr>
        <w:spacing w:after="0" w:line="240" w:lineRule="auto"/>
        <w:ind w:left="426"/>
        <w:jc w:val="both"/>
        <w:rPr>
          <w:rFonts w:ascii="Marianne Light" w:hAnsi="Marianne Light" w:cs="Arial"/>
          <w:i/>
          <w:color w:val="auto"/>
          <w:sz w:val="18"/>
          <w14:ligatures w14:val="none"/>
          <w14:cntxtAlts w14:val="0"/>
        </w:rPr>
      </w:pPr>
    </w:p>
    <w:p w14:paraId="5BF2EA9C" w14:textId="1646EE3F" w:rsidR="00764394" w:rsidRPr="00766A02" w:rsidRDefault="00764394" w:rsidP="007D4F69">
      <w:pPr>
        <w:numPr>
          <w:ilvl w:val="0"/>
          <w:numId w:val="6"/>
        </w:numPr>
        <w:spacing w:after="0" w:line="240" w:lineRule="auto"/>
        <w:ind w:left="1352"/>
        <w:contextualSpacing/>
        <w:jc w:val="both"/>
        <w:rPr>
          <w:rFonts w:asciiTheme="minorHAnsi" w:hAnsiTheme="minorHAnsi" w:cs="Arial"/>
          <w:i/>
          <w:color w:val="auto"/>
          <w:highlight w:val="lightGray"/>
          <w14:ligatures w14:val="none"/>
          <w14:cntxtAlts w14:val="0"/>
        </w:rPr>
      </w:pPr>
      <w:r w:rsidRPr="00764394">
        <w:rPr>
          <w:rFonts w:asciiTheme="minorHAnsi" w:hAnsiTheme="minorHAnsi" w:cs="Arial"/>
          <w:i/>
          <w:color w:val="auto"/>
          <w:highlight w:val="lightGray"/>
          <w14:ligatures w14:val="none"/>
          <w14:cntxtAlts w14:val="0"/>
        </w:rPr>
        <w:t xml:space="preserve"> </w:t>
      </w:r>
      <w:r w:rsidRPr="00764394">
        <w:rPr>
          <w:rFonts w:ascii="Marianne Light" w:hAnsi="Marianne Light"/>
          <w:i/>
          <w:sz w:val="18"/>
          <w:szCs w:val="18"/>
        </w:rPr>
        <w:t xml:space="preserve">« Les besoins supplémentaires générés par les nouveaux bâtiments raccordés dans le cadre du programme </w:t>
      </w:r>
      <w:r w:rsidR="004259D0">
        <w:rPr>
          <w:rFonts w:ascii="Marianne Light" w:hAnsi="Marianne Light"/>
          <w:i/>
          <w:sz w:val="18"/>
          <w:szCs w:val="18"/>
        </w:rPr>
        <w:t>d’</w:t>
      </w:r>
      <w:r w:rsidRPr="00764394">
        <w:rPr>
          <w:rFonts w:ascii="Marianne Light" w:hAnsi="Marianne Light"/>
          <w:i/>
          <w:sz w:val="18"/>
          <w:szCs w:val="18"/>
        </w:rPr>
        <w:t>extension sont alimentés par XX % d’</w:t>
      </w:r>
      <w:proofErr w:type="spellStart"/>
      <w:r w:rsidRPr="00764394">
        <w:rPr>
          <w:rFonts w:ascii="Marianne Light" w:hAnsi="Marianne Light"/>
          <w:i/>
          <w:sz w:val="18"/>
          <w:szCs w:val="18"/>
        </w:rPr>
        <w:t>EnR</w:t>
      </w:r>
      <w:proofErr w:type="spellEnd"/>
      <w:r w:rsidRPr="00764394">
        <w:rPr>
          <w:rFonts w:ascii="Marianne Light" w:hAnsi="Marianne Light"/>
          <w:i/>
          <w:sz w:val="18"/>
          <w:szCs w:val="18"/>
        </w:rPr>
        <w:t xml:space="preserve"> et le taux </w:t>
      </w:r>
      <w:proofErr w:type="spellStart"/>
      <w:r w:rsidRPr="00764394">
        <w:rPr>
          <w:rFonts w:ascii="Marianne Light" w:hAnsi="Marianne Light"/>
          <w:i/>
          <w:sz w:val="18"/>
          <w:szCs w:val="18"/>
        </w:rPr>
        <w:t>EnR</w:t>
      </w:r>
      <w:proofErr w:type="spellEnd"/>
      <w:r w:rsidRPr="00764394">
        <w:rPr>
          <w:rFonts w:ascii="Marianne Light" w:hAnsi="Marianne Light"/>
          <w:i/>
          <w:sz w:val="18"/>
          <w:szCs w:val="18"/>
        </w:rPr>
        <w:t xml:space="preserve"> global du réseau après projet est supérieur à 70 %</w:t>
      </w:r>
    </w:p>
    <w:p w14:paraId="54AB0024" w14:textId="77777777" w:rsidR="004B6A0C" w:rsidRDefault="004B6A0C" w:rsidP="00A74F5D">
      <w:pPr>
        <w:spacing w:after="0" w:line="240" w:lineRule="auto"/>
        <w:ind w:firstLine="851"/>
        <w:contextualSpacing/>
        <w:jc w:val="both"/>
        <w:rPr>
          <w:rFonts w:asciiTheme="minorHAnsi" w:hAnsiTheme="minorHAnsi" w:cs="Arial"/>
          <w:i/>
          <w:color w:val="auto"/>
          <w:highlight w:val="lightGray"/>
          <w14:ligatures w14:val="none"/>
          <w14:cntxtAlts w14:val="0"/>
        </w:rPr>
      </w:pPr>
    </w:p>
    <w:p w14:paraId="7582B9D9" w14:textId="2A9CEF19" w:rsidR="00764394" w:rsidRPr="00D16EDF" w:rsidRDefault="00764394" w:rsidP="00D16EDF">
      <w:pPr>
        <w:pStyle w:val="Paragraphedeliste"/>
        <w:numPr>
          <w:ilvl w:val="0"/>
          <w:numId w:val="30"/>
        </w:numPr>
        <w:autoSpaceDE w:val="0"/>
        <w:autoSpaceDN w:val="0"/>
        <w:adjustRightInd w:val="0"/>
        <w:spacing w:after="0" w:line="240" w:lineRule="auto"/>
        <w:jc w:val="both"/>
        <w:rPr>
          <w:rFonts w:ascii="Marianne Light" w:hAnsi="Marianne Light"/>
          <w:i/>
          <w:sz w:val="18"/>
          <w:szCs w:val="18"/>
        </w:rPr>
      </w:pPr>
      <w:bookmarkStart w:id="200" w:name="_Hlk129184337"/>
      <w:r w:rsidRPr="00D16EDF">
        <w:rPr>
          <w:rFonts w:ascii="Marianne Light" w:hAnsi="Marianne Light"/>
          <w:i/>
          <w:sz w:val="18"/>
          <w:szCs w:val="18"/>
        </w:rPr>
        <w:t xml:space="preserve">« La densité thermique de l’extension </w:t>
      </w:r>
      <w:r w:rsidR="00766A02" w:rsidRPr="00D16EDF">
        <w:rPr>
          <w:rFonts w:ascii="Marianne Light" w:hAnsi="Marianne Light"/>
          <w:i/>
          <w:sz w:val="18"/>
          <w:szCs w:val="18"/>
        </w:rPr>
        <w:t xml:space="preserve">d’un réseau de chaud </w:t>
      </w:r>
      <w:r w:rsidRPr="00D16EDF">
        <w:rPr>
          <w:rFonts w:ascii="Marianne Light" w:hAnsi="Marianne Light"/>
          <w:i/>
          <w:sz w:val="18"/>
          <w:szCs w:val="18"/>
        </w:rPr>
        <w:t xml:space="preserve">devra être d’au moins 1,5 MWh/an/mètre </w:t>
      </w:r>
      <w:r w:rsidR="00A74F5D" w:rsidRPr="00D16EDF">
        <w:rPr>
          <w:rFonts w:ascii="Marianne Light" w:hAnsi="Marianne Light"/>
          <w:i/>
          <w:sz w:val="18"/>
          <w:szCs w:val="18"/>
        </w:rPr>
        <w:t xml:space="preserve">(ou d’au moins 1 MWh/an/mètre </w:t>
      </w:r>
      <w:r w:rsidR="00526BF2" w:rsidRPr="00D16EDF">
        <w:rPr>
          <w:rFonts w:ascii="Marianne Light" w:hAnsi="Marianne Light"/>
          <w:i/>
          <w:sz w:val="18"/>
          <w:szCs w:val="18"/>
        </w:rPr>
        <w:t>dans un cas de création, sous condition d’atteinte d’</w:t>
      </w:r>
      <w:r w:rsidR="00A74F5D" w:rsidRPr="00D16EDF">
        <w:rPr>
          <w:rFonts w:ascii="Marianne Light" w:hAnsi="Marianne Light"/>
          <w:i/>
          <w:sz w:val="18"/>
          <w:szCs w:val="18"/>
        </w:rPr>
        <w:t>un rendement de distribution sup</w:t>
      </w:r>
      <w:r w:rsidR="00A74F5D" w:rsidRPr="00D16EDF">
        <w:rPr>
          <w:rFonts w:ascii="Marianne Light" w:hAnsi="Marianne Light"/>
          <w:i/>
          <w:sz w:val="18"/>
          <w:szCs w:val="18"/>
        </w:rPr>
        <w:t>é</w:t>
      </w:r>
      <w:r w:rsidR="00A74F5D" w:rsidRPr="00D16EDF">
        <w:rPr>
          <w:rFonts w:ascii="Marianne Light" w:hAnsi="Marianne Light"/>
          <w:i/>
          <w:sz w:val="18"/>
          <w:szCs w:val="18"/>
        </w:rPr>
        <w:t xml:space="preserve">rieur ou </w:t>
      </w:r>
      <w:r w:rsidR="00A74F5D" w:rsidRPr="00D16EDF">
        <w:rPr>
          <w:rFonts w:ascii="Marianne Light" w:hAnsi="Marianne Light"/>
          <w:i/>
          <w:sz w:val="18"/>
          <w:szCs w:val="18"/>
        </w:rPr>
        <w:t>é</w:t>
      </w:r>
      <w:r w:rsidR="00A74F5D" w:rsidRPr="00D16EDF">
        <w:rPr>
          <w:rFonts w:ascii="Marianne Light" w:hAnsi="Marianne Light"/>
          <w:i/>
          <w:sz w:val="18"/>
          <w:szCs w:val="18"/>
        </w:rPr>
        <w:t xml:space="preserve">gal </w:t>
      </w:r>
      <w:r w:rsidR="00A74F5D" w:rsidRPr="00D16EDF">
        <w:rPr>
          <w:rFonts w:ascii="Marianne Light" w:hAnsi="Marianne Light"/>
          <w:i/>
          <w:sz w:val="18"/>
          <w:szCs w:val="18"/>
        </w:rPr>
        <w:t xml:space="preserve">à </w:t>
      </w:r>
      <w:r w:rsidR="00A74F5D" w:rsidRPr="00D16EDF">
        <w:rPr>
          <w:rFonts w:ascii="Marianne Light" w:hAnsi="Marianne Light"/>
          <w:i/>
          <w:sz w:val="18"/>
          <w:szCs w:val="18"/>
        </w:rPr>
        <w:t>85 %</w:t>
      </w:r>
      <w:r w:rsidR="00A74F5D" w:rsidRPr="00D16EDF">
        <w:rPr>
          <w:rFonts w:ascii="Marianne Light" w:hAnsi="Marianne Light"/>
          <w:i/>
          <w:sz w:val="18"/>
          <w:szCs w:val="18"/>
        </w:rPr>
        <w:t xml:space="preserve">) </w:t>
      </w:r>
      <w:r w:rsidRPr="00D16EDF">
        <w:rPr>
          <w:rFonts w:ascii="Marianne Light" w:hAnsi="Marianne Light"/>
          <w:i/>
          <w:sz w:val="18"/>
          <w:szCs w:val="18"/>
        </w:rPr>
        <w:t xml:space="preserve">» : </w:t>
      </w:r>
    </w:p>
    <w:bookmarkEnd w:id="200"/>
    <w:p w14:paraId="3320B2D8" w14:textId="57695ECB" w:rsidR="00764394" w:rsidRPr="00764394" w:rsidRDefault="00764394" w:rsidP="007D4F69">
      <w:pPr>
        <w:numPr>
          <w:ilvl w:val="0"/>
          <w:numId w:val="6"/>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densité moyenne de l’extension est de XX MWh/an</w:t>
      </w:r>
      <w:r w:rsidR="00C21753">
        <w:rPr>
          <w:rFonts w:ascii="Marianne Light" w:hAnsi="Marianne Light"/>
          <w:i/>
          <w:sz w:val="18"/>
          <w:szCs w:val="18"/>
        </w:rPr>
        <w:t>/</w:t>
      </w:r>
      <w:r w:rsidRPr="00764394">
        <w:rPr>
          <w:rFonts w:ascii="Marianne Light" w:hAnsi="Marianne Light"/>
          <w:i/>
          <w:sz w:val="18"/>
          <w:szCs w:val="18"/>
        </w:rPr>
        <w:t>ml</w:t>
      </w:r>
    </w:p>
    <w:p w14:paraId="2EDB2997" w14:textId="1AFFFA8B" w:rsidR="00E045BF" w:rsidRPr="00764394" w:rsidRDefault="00E045BF" w:rsidP="00E045BF">
      <w:pPr>
        <w:spacing w:after="0" w:line="240" w:lineRule="auto"/>
        <w:jc w:val="both"/>
        <w:rPr>
          <w:rFonts w:asciiTheme="minorHAnsi" w:hAnsiTheme="minorHAnsi" w:cs="Arial"/>
          <w:i/>
          <w:color w:val="auto"/>
          <w14:ligatures w14:val="none"/>
          <w14:cntxtAlts w14:val="0"/>
        </w:rPr>
      </w:pPr>
    </w:p>
    <w:p w14:paraId="43316D4F" w14:textId="20DF933B" w:rsidR="00764394" w:rsidRPr="00161614" w:rsidRDefault="00764394" w:rsidP="00161614">
      <w:pPr>
        <w:pStyle w:val="Paragraphedeliste"/>
        <w:numPr>
          <w:ilvl w:val="0"/>
          <w:numId w:val="29"/>
        </w:numPr>
        <w:spacing w:after="0" w:line="240" w:lineRule="auto"/>
        <w:jc w:val="both"/>
        <w:rPr>
          <w:rFonts w:asciiTheme="minorHAnsi" w:hAnsiTheme="minorHAnsi" w:cs="Arial"/>
          <w:i/>
          <w:color w:val="auto"/>
          <w14:ligatures w14:val="none"/>
          <w14:cntxtAlts w14:val="0"/>
        </w:rPr>
      </w:pPr>
      <w:r w:rsidRPr="00161614">
        <w:rPr>
          <w:rFonts w:ascii="Marianne Light" w:hAnsi="Marianne Light"/>
          <w:i/>
          <w:sz w:val="18"/>
          <w:szCs w:val="18"/>
        </w:rPr>
        <w:t>« L’extension devra porter sur 200 ml de tranchée cumulée au minimum »</w:t>
      </w:r>
      <w:r w:rsidRPr="00161614">
        <w:rPr>
          <w:rFonts w:asciiTheme="minorHAnsi" w:hAnsiTheme="minorHAnsi" w:cs="Arial"/>
          <w:i/>
          <w:color w:val="auto"/>
          <w14:ligatures w14:val="none"/>
          <w14:cntxtAlts w14:val="0"/>
        </w:rPr>
        <w:t xml:space="preserve"> </w:t>
      </w:r>
    </w:p>
    <w:p w14:paraId="5A3B3C33" w14:textId="6A0B4CD5" w:rsidR="00764394" w:rsidRDefault="00764394" w:rsidP="007D4F69">
      <w:pPr>
        <w:numPr>
          <w:ilvl w:val="0"/>
          <w:numId w:val="6"/>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longueur de tranchée concernée par l’opération est de XX ml</w:t>
      </w:r>
    </w:p>
    <w:p w14:paraId="4E8F8136" w14:textId="53800643" w:rsidR="00E045BF" w:rsidRDefault="00E045BF" w:rsidP="00E045BF">
      <w:pPr>
        <w:spacing w:after="0" w:line="240" w:lineRule="auto"/>
        <w:contextualSpacing/>
        <w:jc w:val="both"/>
        <w:rPr>
          <w:rFonts w:ascii="Marianne Light" w:hAnsi="Marianne Light"/>
          <w:i/>
          <w:sz w:val="18"/>
          <w:szCs w:val="18"/>
        </w:rPr>
      </w:pPr>
    </w:p>
    <w:p w14:paraId="43D0745A" w14:textId="1CE1C843" w:rsidR="00E045BF" w:rsidRPr="00DE4618" w:rsidRDefault="00E045BF" w:rsidP="00DE4618">
      <w:pPr>
        <w:rPr>
          <w:sz w:val="28"/>
          <w:szCs w:val="28"/>
          <w:u w:val="single"/>
        </w:rPr>
      </w:pPr>
      <w:bookmarkStart w:id="201" w:name="_Toc85723145"/>
      <w:r w:rsidRPr="00DE4618">
        <w:rPr>
          <w:sz w:val="28"/>
          <w:szCs w:val="28"/>
          <w:u w:val="single"/>
        </w:rPr>
        <w:t>Réseau de froid</w:t>
      </w:r>
      <w:bookmarkEnd w:id="201"/>
    </w:p>
    <w:p w14:paraId="2D815BD3" w14:textId="1B40F7FE" w:rsidR="00764394" w:rsidRDefault="00764394" w:rsidP="005E6505">
      <w:pPr>
        <w:spacing w:after="0" w:line="240" w:lineRule="auto"/>
        <w:jc w:val="both"/>
        <w:rPr>
          <w:rFonts w:asciiTheme="minorHAnsi" w:hAnsiTheme="minorHAnsi" w:cs="Arial"/>
          <w:i/>
          <w:color w:val="auto"/>
          <w14:ligatures w14:val="none"/>
          <w14:cntxtAlts w14:val="0"/>
        </w:rPr>
      </w:pPr>
    </w:p>
    <w:p w14:paraId="38F26DE8" w14:textId="4D3A6BD6" w:rsidR="00E045BF" w:rsidRPr="00161614" w:rsidRDefault="00E045BF" w:rsidP="00161614">
      <w:pPr>
        <w:pStyle w:val="Paragraphedeliste"/>
        <w:numPr>
          <w:ilvl w:val="0"/>
          <w:numId w:val="29"/>
        </w:numPr>
        <w:spacing w:after="0" w:line="240" w:lineRule="auto"/>
        <w:jc w:val="both"/>
        <w:rPr>
          <w:rFonts w:ascii="Marianne Light" w:hAnsi="Marianne Light"/>
          <w:i/>
          <w:sz w:val="18"/>
          <w:szCs w:val="18"/>
        </w:rPr>
      </w:pPr>
      <w:r w:rsidRPr="00161614">
        <w:rPr>
          <w:rFonts w:ascii="Marianne Light" w:hAnsi="Marianne Light"/>
          <w:i/>
          <w:sz w:val="18"/>
          <w:szCs w:val="18"/>
        </w:rPr>
        <w:t>« L’aide à la création de réseau de froid est conditionnée au fait que le réseau soit alimenté au minimum par 50 % d’</w:t>
      </w:r>
      <w:proofErr w:type="spellStart"/>
      <w:r w:rsidRPr="00161614">
        <w:rPr>
          <w:rFonts w:ascii="Marianne Light" w:hAnsi="Marianne Light"/>
          <w:i/>
          <w:sz w:val="18"/>
          <w:szCs w:val="18"/>
        </w:rPr>
        <w:t>EnR&amp;R</w:t>
      </w:r>
      <w:proofErr w:type="spellEnd"/>
      <w:r w:rsidRPr="00161614">
        <w:rPr>
          <w:rFonts w:ascii="Marianne Light" w:hAnsi="Marianne Light"/>
          <w:i/>
          <w:sz w:val="18"/>
          <w:szCs w:val="18"/>
        </w:rPr>
        <w:t xml:space="preserve"> et que le rendement de distribution soit supérieur à 85% »</w:t>
      </w:r>
    </w:p>
    <w:p w14:paraId="26767F0D" w14:textId="2664AA8A" w:rsidR="00E045BF" w:rsidRDefault="00E045BF" w:rsidP="005E6505">
      <w:pPr>
        <w:spacing w:after="0" w:line="240" w:lineRule="auto"/>
        <w:jc w:val="both"/>
        <w:rPr>
          <w:rFonts w:asciiTheme="minorHAnsi" w:hAnsiTheme="minorHAnsi" w:cs="Arial"/>
          <w:i/>
          <w:color w:val="auto"/>
          <w14:ligatures w14:val="none"/>
          <w14:cntxtAlts w14:val="0"/>
        </w:rPr>
      </w:pPr>
    </w:p>
    <w:p w14:paraId="5D680D0B" w14:textId="2BBD3E7F" w:rsidR="00E045BF" w:rsidRDefault="00E045BF" w:rsidP="00E045BF">
      <w:pPr>
        <w:numPr>
          <w:ilvl w:val="0"/>
          <w:numId w:val="6"/>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injecté dans le réseau : xx %</w:t>
      </w:r>
    </w:p>
    <w:p w14:paraId="16136894" w14:textId="05F249DC" w:rsidR="00E045BF" w:rsidRPr="00764394" w:rsidRDefault="00E045BF" w:rsidP="00E045BF">
      <w:pPr>
        <w:numPr>
          <w:ilvl w:val="0"/>
          <w:numId w:val="6"/>
        </w:numPr>
        <w:spacing w:after="0" w:line="240" w:lineRule="auto"/>
        <w:ind w:left="1352"/>
        <w:contextualSpacing/>
        <w:jc w:val="both"/>
        <w:rPr>
          <w:rFonts w:ascii="Marianne Light" w:hAnsi="Marianne Light"/>
          <w:i/>
          <w:sz w:val="18"/>
          <w:szCs w:val="18"/>
        </w:rPr>
      </w:pPr>
      <w:r>
        <w:rPr>
          <w:rFonts w:ascii="Marianne Light" w:hAnsi="Marianne Light"/>
          <w:i/>
          <w:sz w:val="18"/>
          <w:szCs w:val="18"/>
        </w:rPr>
        <w:t>Rendement de distribution</w:t>
      </w:r>
      <w:r>
        <w:rPr>
          <w:rFonts w:cs="Calibri"/>
          <w:i/>
          <w:sz w:val="18"/>
          <w:szCs w:val="18"/>
        </w:rPr>
        <w:t> </w:t>
      </w:r>
      <w:r>
        <w:rPr>
          <w:rFonts w:ascii="Marianne Light" w:hAnsi="Marianne Light"/>
          <w:i/>
          <w:sz w:val="18"/>
          <w:szCs w:val="18"/>
        </w:rPr>
        <w:t>: xx %</w:t>
      </w:r>
    </w:p>
    <w:p w14:paraId="6F75AC5F" w14:textId="77777777" w:rsidR="00E045BF" w:rsidRDefault="00E045BF" w:rsidP="00E045BF">
      <w:pPr>
        <w:spacing w:after="0" w:line="240" w:lineRule="auto"/>
        <w:ind w:left="426"/>
        <w:jc w:val="both"/>
        <w:rPr>
          <w:rFonts w:asciiTheme="minorHAnsi" w:hAnsiTheme="minorHAnsi" w:cs="Arial"/>
          <w:i/>
          <w:color w:val="auto"/>
          <w14:ligatures w14:val="none"/>
          <w14:cntxtAlts w14:val="0"/>
        </w:rPr>
      </w:pPr>
    </w:p>
    <w:p w14:paraId="0B0CD36C" w14:textId="408280A8" w:rsidR="00E045BF" w:rsidRPr="00161614" w:rsidRDefault="00E045BF" w:rsidP="00161614">
      <w:pPr>
        <w:pStyle w:val="Paragraphedeliste"/>
        <w:numPr>
          <w:ilvl w:val="0"/>
          <w:numId w:val="29"/>
        </w:numPr>
        <w:spacing w:after="0" w:line="240" w:lineRule="auto"/>
        <w:jc w:val="both"/>
        <w:rPr>
          <w:rFonts w:asciiTheme="minorHAnsi" w:hAnsiTheme="minorHAnsi" w:cs="Arial"/>
          <w:i/>
          <w:color w:val="auto"/>
          <w14:ligatures w14:val="none"/>
          <w14:cntxtAlts w14:val="0"/>
        </w:rPr>
      </w:pPr>
      <w:r w:rsidRPr="00161614">
        <w:rPr>
          <w:rFonts w:ascii="Marianne Light" w:hAnsi="Marianne Light"/>
          <w:i/>
          <w:sz w:val="18"/>
          <w:szCs w:val="18"/>
        </w:rPr>
        <w:t>« La densité thermique d’un réseau de froid devra être d’au moins 1,5 MWh/an/mètre » :</w:t>
      </w:r>
      <w:r w:rsidRPr="00161614">
        <w:rPr>
          <w:rFonts w:asciiTheme="minorHAnsi" w:hAnsiTheme="minorHAnsi" w:cs="Arial"/>
          <w:i/>
          <w:color w:val="auto"/>
          <w14:ligatures w14:val="none"/>
          <w14:cntxtAlts w14:val="0"/>
        </w:rPr>
        <w:t xml:space="preserve"> </w:t>
      </w:r>
    </w:p>
    <w:p w14:paraId="66AB0792" w14:textId="7376B3F5" w:rsidR="00E045BF" w:rsidRPr="005E6505" w:rsidRDefault="00E045BF" w:rsidP="005E6505">
      <w:pPr>
        <w:pStyle w:val="Paragraphedeliste"/>
        <w:numPr>
          <w:ilvl w:val="0"/>
          <w:numId w:val="6"/>
        </w:numPr>
        <w:spacing w:after="0" w:line="240" w:lineRule="auto"/>
        <w:jc w:val="both"/>
        <w:rPr>
          <w:rFonts w:asciiTheme="minorHAnsi" w:hAnsiTheme="minorHAnsi" w:cs="Arial"/>
          <w:i/>
          <w:color w:val="auto"/>
          <w14:ligatures w14:val="none"/>
          <w14:cntxtAlts w14:val="0"/>
        </w:rPr>
      </w:pPr>
      <w:r w:rsidRPr="005E6505">
        <w:rPr>
          <w:rFonts w:ascii="Marianne Light" w:hAnsi="Marianne Light"/>
          <w:i/>
          <w:sz w:val="18"/>
          <w:szCs w:val="18"/>
        </w:rPr>
        <w:t xml:space="preserve">La densité moyenne </w:t>
      </w:r>
      <w:r>
        <w:rPr>
          <w:rFonts w:ascii="Marianne Light" w:hAnsi="Marianne Light"/>
          <w:i/>
          <w:sz w:val="18"/>
          <w:szCs w:val="18"/>
        </w:rPr>
        <w:t xml:space="preserve">du réseau de froid </w:t>
      </w:r>
      <w:r w:rsidRPr="005E6505">
        <w:rPr>
          <w:rFonts w:ascii="Marianne Light" w:hAnsi="Marianne Light"/>
          <w:i/>
          <w:sz w:val="18"/>
          <w:szCs w:val="18"/>
        </w:rPr>
        <w:t xml:space="preserve">est de </w:t>
      </w:r>
      <w:r>
        <w:rPr>
          <w:rFonts w:ascii="Marianne Light" w:hAnsi="Marianne Light"/>
          <w:i/>
          <w:sz w:val="18"/>
          <w:szCs w:val="18"/>
        </w:rPr>
        <w:t>xx</w:t>
      </w:r>
      <w:r w:rsidRPr="005E6505">
        <w:rPr>
          <w:rFonts w:ascii="Marianne Light" w:hAnsi="Marianne Light"/>
          <w:i/>
          <w:sz w:val="18"/>
          <w:szCs w:val="18"/>
        </w:rPr>
        <w:t xml:space="preserve"> MWh/an</w:t>
      </w:r>
      <w:r w:rsidR="00C21753">
        <w:rPr>
          <w:rFonts w:ascii="Marianne Light" w:hAnsi="Marianne Light"/>
          <w:i/>
          <w:sz w:val="18"/>
          <w:szCs w:val="18"/>
        </w:rPr>
        <w:t>/</w:t>
      </w:r>
      <w:r w:rsidRPr="005E6505">
        <w:rPr>
          <w:rFonts w:ascii="Marianne Light" w:hAnsi="Marianne Light"/>
          <w:i/>
          <w:sz w:val="18"/>
          <w:szCs w:val="18"/>
        </w:rPr>
        <w:t>ml</w:t>
      </w:r>
    </w:p>
    <w:p w14:paraId="233D2C99" w14:textId="7C74A08F" w:rsidR="00766A02" w:rsidRDefault="00766A02" w:rsidP="005E6505">
      <w:pPr>
        <w:pStyle w:val="Pucenoir"/>
        <w:numPr>
          <w:ilvl w:val="0"/>
          <w:numId w:val="0"/>
        </w:numPr>
      </w:pPr>
    </w:p>
    <w:p w14:paraId="78D3379B" w14:textId="3817B4B6" w:rsidR="005E6505" w:rsidRPr="004B6A0C" w:rsidRDefault="005E6505" w:rsidP="00DE4618">
      <w:pPr>
        <w:pStyle w:val="notedebasdepage0"/>
        <w:rPr>
          <w:rFonts w:ascii="Calibri" w:hAnsi="Calibri" w:cs="Times New Roman"/>
          <w:color w:val="000000"/>
          <w:sz w:val="28"/>
          <w:szCs w:val="28"/>
          <w:u w:val="single"/>
          <w14:ligatures w14:val="standard"/>
          <w14:cntxtAlts/>
        </w:rPr>
      </w:pPr>
      <w:bookmarkStart w:id="202" w:name="_Toc85723146"/>
      <w:bookmarkStart w:id="203" w:name="_Toc85723237"/>
      <w:r w:rsidRPr="004B6A0C">
        <w:rPr>
          <w:rFonts w:ascii="Calibri" w:hAnsi="Calibri" w:cs="Times New Roman"/>
          <w:color w:val="000000"/>
          <w:sz w:val="28"/>
          <w:szCs w:val="28"/>
          <w:u w:val="single"/>
          <w14:ligatures w14:val="standard"/>
          <w14:cntxtAlts/>
        </w:rPr>
        <w:t>Tous réseaux</w:t>
      </w:r>
      <w:bookmarkEnd w:id="202"/>
      <w:bookmarkEnd w:id="203"/>
    </w:p>
    <w:p w14:paraId="3477B734" w14:textId="5CDB1006" w:rsidR="00764394" w:rsidRPr="00161614" w:rsidRDefault="00764394" w:rsidP="00161614">
      <w:pPr>
        <w:pStyle w:val="Paragraphedeliste"/>
        <w:numPr>
          <w:ilvl w:val="0"/>
          <w:numId w:val="29"/>
        </w:numPr>
        <w:spacing w:after="0" w:line="240" w:lineRule="auto"/>
        <w:jc w:val="both"/>
        <w:rPr>
          <w:rFonts w:ascii="Marianne Light" w:hAnsi="Marianne Light"/>
          <w:i/>
          <w:sz w:val="18"/>
          <w:szCs w:val="18"/>
        </w:rPr>
      </w:pPr>
      <w:r w:rsidRPr="00161614">
        <w:rPr>
          <w:rFonts w:ascii="Marianne Light" w:hAnsi="Marianne Light"/>
          <w:i/>
          <w:sz w:val="18"/>
          <w:szCs w:val="18"/>
        </w:rPr>
        <w:t>Existence d’un lieu de concertation continue avec les abonnés et usagers</w:t>
      </w:r>
      <w:r w:rsidRPr="00161614">
        <w:rPr>
          <w:rFonts w:cs="Calibri"/>
          <w:i/>
          <w:sz w:val="18"/>
          <w:szCs w:val="18"/>
        </w:rPr>
        <w:t> </w:t>
      </w:r>
      <w:r w:rsidRPr="00161614">
        <w:rPr>
          <w:rFonts w:ascii="Marianne Light" w:hAnsi="Marianne Light"/>
          <w:i/>
          <w:sz w:val="18"/>
          <w:szCs w:val="18"/>
        </w:rPr>
        <w:t xml:space="preserve">du </w:t>
      </w:r>
      <w:proofErr w:type="gramStart"/>
      <w:r w:rsidRPr="00161614">
        <w:rPr>
          <w:rFonts w:ascii="Marianne Light" w:hAnsi="Marianne Light"/>
          <w:i/>
          <w:sz w:val="18"/>
          <w:szCs w:val="18"/>
        </w:rPr>
        <w:t>réseau?</w:t>
      </w:r>
      <w:proofErr w:type="gramEnd"/>
    </w:p>
    <w:p w14:paraId="6FBC1EAE" w14:textId="77777777" w:rsidR="00764394" w:rsidRPr="00764394" w:rsidRDefault="00764394" w:rsidP="007D4F69">
      <w:pPr>
        <w:numPr>
          <w:ilvl w:val="0"/>
          <w:numId w:val="6"/>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1EF1DC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3FA1BB3B" w14:textId="77CDD830" w:rsidR="00764394" w:rsidRPr="00161614" w:rsidRDefault="00764394" w:rsidP="00161614">
      <w:pPr>
        <w:pStyle w:val="Paragraphedeliste"/>
        <w:numPr>
          <w:ilvl w:val="0"/>
          <w:numId w:val="29"/>
        </w:numPr>
        <w:spacing w:after="0" w:line="240" w:lineRule="auto"/>
        <w:jc w:val="both"/>
        <w:rPr>
          <w:rFonts w:asciiTheme="minorHAnsi" w:hAnsiTheme="minorHAnsi" w:cs="Arial"/>
          <w:i/>
          <w:color w:val="auto"/>
          <w14:ligatures w14:val="none"/>
          <w14:cntxtAlts w14:val="0"/>
        </w:rPr>
      </w:pPr>
      <w:r w:rsidRPr="00161614">
        <w:rPr>
          <w:rFonts w:ascii="Marianne Light" w:hAnsi="Marianne Light"/>
          <w:i/>
          <w:sz w:val="18"/>
          <w:szCs w:val="18"/>
        </w:rPr>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161614">
        <w:rPr>
          <w:rFonts w:asciiTheme="minorHAnsi" w:hAnsiTheme="minorHAnsi" w:cs="Arial"/>
          <w:i/>
          <w:color w:val="auto"/>
          <w14:ligatures w14:val="none"/>
          <w14:cntxtAlts w14:val="0"/>
        </w:rPr>
        <w:t xml:space="preserve"> </w:t>
      </w:r>
    </w:p>
    <w:p w14:paraId="3A988F6A" w14:textId="77777777" w:rsidR="00764394" w:rsidRPr="00764394" w:rsidRDefault="00764394" w:rsidP="007D4F69">
      <w:pPr>
        <w:numPr>
          <w:ilvl w:val="0"/>
          <w:numId w:val="6"/>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09C2AC34" w14:textId="77777777" w:rsidR="00764394" w:rsidRPr="00764394" w:rsidRDefault="00764394" w:rsidP="00764394">
      <w:pPr>
        <w:spacing w:after="0" w:line="240" w:lineRule="auto"/>
        <w:jc w:val="both"/>
        <w:rPr>
          <w:rFonts w:asciiTheme="minorHAnsi" w:hAnsiTheme="minorHAnsi" w:cs="Arial"/>
          <w:i/>
          <w:color w:val="auto"/>
          <w14:ligatures w14:val="none"/>
          <w14:cntxtAlts w14:val="0"/>
        </w:rPr>
      </w:pPr>
    </w:p>
    <w:p w14:paraId="523F2B0B" w14:textId="3C1034E6" w:rsidR="007D689E" w:rsidRPr="00B15A2A" w:rsidRDefault="00764394" w:rsidP="00161614">
      <w:pPr>
        <w:pStyle w:val="Paragraphedeliste"/>
        <w:numPr>
          <w:ilvl w:val="0"/>
          <w:numId w:val="29"/>
        </w:numPr>
        <w:spacing w:after="0" w:line="240" w:lineRule="auto"/>
        <w:jc w:val="both"/>
        <w:rPr>
          <w:rFonts w:ascii="Marianne Light" w:hAnsi="Marianne Light"/>
          <w:i/>
          <w:sz w:val="18"/>
          <w:szCs w:val="18"/>
        </w:rPr>
      </w:pPr>
      <w:r w:rsidRPr="00161614">
        <w:rPr>
          <w:rFonts w:ascii="Marianne Light" w:hAnsi="Marianne Light"/>
          <w:i/>
          <w:sz w:val="18"/>
          <w:szCs w:val="18"/>
        </w:rPr>
        <w:t>« L</w:t>
      </w:r>
      <w:r w:rsidR="001C5514" w:rsidRPr="00161614">
        <w:rPr>
          <w:rFonts w:ascii="Marianne Light" w:hAnsi="Marianne Light"/>
          <w:i/>
          <w:sz w:val="18"/>
          <w:szCs w:val="18"/>
        </w:rPr>
        <w:t>’</w:t>
      </w:r>
      <w:r w:rsidRPr="00161614">
        <w:rPr>
          <w:rFonts w:ascii="Marianne Light" w:hAnsi="Marianne Light"/>
          <w:i/>
          <w:sz w:val="18"/>
          <w:szCs w:val="18"/>
        </w:rPr>
        <w:t>Etude de faisabilité (cas des création</w:t>
      </w:r>
      <w:r w:rsidR="00E804E2" w:rsidRPr="00161614">
        <w:rPr>
          <w:rFonts w:ascii="Marianne Light" w:hAnsi="Marianne Light"/>
          <w:i/>
          <w:sz w:val="18"/>
          <w:szCs w:val="18"/>
        </w:rPr>
        <w:t>s</w:t>
      </w:r>
      <w:r w:rsidRPr="00161614">
        <w:rPr>
          <w:rFonts w:ascii="Marianne Light" w:hAnsi="Marianne Light"/>
          <w:i/>
          <w:sz w:val="18"/>
          <w:szCs w:val="18"/>
        </w:rPr>
        <w:t>) ou schéma directeur (cas des extension</w:t>
      </w:r>
      <w:r w:rsidR="00E804E2" w:rsidRPr="00161614">
        <w:rPr>
          <w:rFonts w:ascii="Marianne Light" w:hAnsi="Marianne Light"/>
          <w:i/>
          <w:sz w:val="18"/>
          <w:szCs w:val="18"/>
        </w:rPr>
        <w:t>s</w:t>
      </w:r>
      <w:r w:rsidRPr="00161614">
        <w:rPr>
          <w:rFonts w:ascii="Marianne Light" w:hAnsi="Marianne Light"/>
          <w:i/>
          <w:sz w:val="18"/>
          <w:szCs w:val="18"/>
        </w:rPr>
        <w:t>) conforme aux guides ADEME/AMORCE a été fourni</w:t>
      </w:r>
      <w:r w:rsidRPr="00161614">
        <w:rPr>
          <w:rFonts w:cs="Calibri"/>
          <w:i/>
          <w:sz w:val="18"/>
          <w:szCs w:val="18"/>
        </w:rPr>
        <w:t> </w:t>
      </w:r>
      <w:r w:rsidRPr="00161614">
        <w:rPr>
          <w:rFonts w:ascii="Marianne Light" w:hAnsi="Marianne Light" w:cs="Marianne Light"/>
          <w:i/>
          <w:sz w:val="18"/>
          <w:szCs w:val="18"/>
        </w:rPr>
        <w:t>»</w:t>
      </w:r>
      <w:bookmarkStart w:id="204" w:name="_Toc51064064"/>
      <w:bookmarkStart w:id="205" w:name="_Toc51064311"/>
      <w:bookmarkStart w:id="206" w:name="_Toc51064423"/>
      <w:bookmarkStart w:id="207" w:name="_Toc51064715"/>
      <w:bookmarkStart w:id="208" w:name="_Toc51228303"/>
      <w:bookmarkStart w:id="209" w:name="_Toc51228335"/>
      <w:bookmarkStart w:id="210" w:name="_Toc51228464"/>
      <w:bookmarkStart w:id="211" w:name="_Toc51228543"/>
      <w:bookmarkStart w:id="212" w:name="_Toc53494423"/>
      <w:bookmarkStart w:id="213" w:name="_Toc53494648"/>
      <w:bookmarkStart w:id="214" w:name="_Toc53494756"/>
      <w:bookmarkStart w:id="215" w:name="_Toc53494860"/>
      <w:bookmarkStart w:id="216" w:name="_Toc53497404"/>
      <w:bookmarkStart w:id="217" w:name="_Toc53664849"/>
      <w:bookmarkStart w:id="218" w:name="_Toc53759435"/>
      <w:bookmarkStart w:id="219" w:name="_Toc54099825"/>
      <w:bookmarkStart w:id="220" w:name="_Toc54101447"/>
      <w:bookmarkStart w:id="221" w:name="_Toc54854262"/>
      <w:bookmarkEnd w:id="199"/>
    </w:p>
    <w:p w14:paraId="3695091B" w14:textId="77777777" w:rsidR="00B15A2A" w:rsidRDefault="00B15A2A" w:rsidP="00B15A2A">
      <w:pPr>
        <w:pStyle w:val="Paragraphedeliste"/>
        <w:spacing w:after="0" w:line="240" w:lineRule="auto"/>
        <w:ind w:left="770"/>
        <w:jc w:val="both"/>
        <w:rPr>
          <w:rFonts w:ascii="Marianne Light" w:hAnsi="Marianne Light"/>
          <w:i/>
          <w:sz w:val="18"/>
          <w:szCs w:val="18"/>
        </w:rPr>
      </w:pPr>
    </w:p>
    <w:p w14:paraId="2684F0F8" w14:textId="77777777" w:rsidR="00B15A2A" w:rsidRDefault="00B15A2A" w:rsidP="002C0335">
      <w:pPr>
        <w:pStyle w:val="Titre2"/>
        <w:numPr>
          <w:ilvl w:val="1"/>
          <w:numId w:val="2"/>
        </w:numPr>
        <w:ind w:left="624" w:hanging="454"/>
      </w:pPr>
      <w:bookmarkStart w:id="222" w:name="_Toc122340045"/>
      <w:bookmarkStart w:id="223" w:name="_Toc122340148"/>
      <w:bookmarkStart w:id="224" w:name="_Toc122340606"/>
      <w:r>
        <w:t>Objectifs de développement durables</w:t>
      </w:r>
      <w:r w:rsidRPr="00BB0B49">
        <w:t xml:space="preserve"> (ODD)</w:t>
      </w:r>
      <w:r w:rsidRPr="00B15A2A">
        <w:rPr>
          <w:rFonts w:ascii="Calibri" w:hAnsi="Calibri" w:cs="Calibri"/>
        </w:rPr>
        <w:t> </w:t>
      </w:r>
      <w:r w:rsidRPr="00BB0B49">
        <w:t>:</w:t>
      </w:r>
      <w:bookmarkEnd w:id="222"/>
      <w:bookmarkEnd w:id="223"/>
      <w:bookmarkEnd w:id="224"/>
      <w:r w:rsidRPr="00BB0B49">
        <w:t xml:space="preserve"> </w:t>
      </w:r>
    </w:p>
    <w:p w14:paraId="551D2266" w14:textId="77777777" w:rsidR="00B15A2A" w:rsidRPr="00BB0B49" w:rsidRDefault="00B15A2A" w:rsidP="00B15A2A">
      <w:pPr>
        <w:jc w:val="both"/>
        <w:rPr>
          <w:rFonts w:ascii="Marianne Light" w:hAnsi="Marianne Light"/>
          <w:i/>
          <w:sz w:val="18"/>
          <w:szCs w:val="18"/>
        </w:rPr>
      </w:pPr>
      <w:bookmarkStart w:id="225" w:name="_Hlk119312301"/>
      <w:r w:rsidRPr="00BB0B49">
        <w:rPr>
          <w:rFonts w:ascii="Marianne Light" w:hAnsi="Marianne Light"/>
          <w:i/>
          <w:sz w:val="18"/>
          <w:szCs w:val="18"/>
        </w:rPr>
        <w:t xml:space="preserve">L’ADEME cherche à davantage tenir compte de l’impact social des projets qu’elle finance. Cet engagement s’inscrit dans l’Agenda France 2030, la déclinaison française des Objectifs de Développement Durable (ODD) adoptés par l’ONU en 2015. </w:t>
      </w:r>
    </w:p>
    <w:p w14:paraId="59BD9342" w14:textId="5A18A34A" w:rsidR="00B15A2A" w:rsidRPr="00BB0B49" w:rsidRDefault="00B15A2A" w:rsidP="00B15A2A">
      <w:pPr>
        <w:jc w:val="both"/>
        <w:rPr>
          <w:rFonts w:ascii="Marianne Light" w:hAnsi="Marianne Light"/>
          <w:i/>
          <w:sz w:val="18"/>
          <w:szCs w:val="18"/>
        </w:rPr>
      </w:pPr>
      <w:r w:rsidRPr="00BB0B49">
        <w:rPr>
          <w:rFonts w:ascii="Marianne Light" w:hAnsi="Marianne Light"/>
          <w:i/>
          <w:sz w:val="18"/>
          <w:szCs w:val="18"/>
        </w:rPr>
        <w:t xml:space="preserve">Ainsi, nous vous invitons à remplir la </w:t>
      </w:r>
      <w:r>
        <w:rPr>
          <w:rFonts w:ascii="Marianne Light" w:hAnsi="Marianne Light"/>
          <w:i/>
          <w:sz w:val="18"/>
          <w:szCs w:val="18"/>
        </w:rPr>
        <w:t xml:space="preserve">fiche ODD 1 et 10 </w:t>
      </w:r>
      <w:r w:rsidRPr="00BB0B49">
        <w:rPr>
          <w:rFonts w:ascii="Marianne Light" w:hAnsi="Marianne Light"/>
          <w:i/>
          <w:sz w:val="18"/>
          <w:szCs w:val="18"/>
        </w:rPr>
        <w:t>sur les deux objectifs du développement durable qui visent à réduire la pauvreté, la précarité et les inégalités</w:t>
      </w:r>
      <w:r>
        <w:rPr>
          <w:rFonts w:ascii="Marianne Light" w:hAnsi="Marianne Light"/>
          <w:i/>
          <w:sz w:val="18"/>
          <w:szCs w:val="18"/>
        </w:rPr>
        <w:t xml:space="preserve"> disponible sous </w:t>
      </w:r>
      <w:hyperlink r:id="rId12" w:history="1">
        <w:r w:rsidR="00E0631A" w:rsidRPr="00E0631A">
          <w:rPr>
            <w:rStyle w:val="Lienhypertexte"/>
            <w:rFonts w:ascii="Marianne Light" w:hAnsi="Marianne Light"/>
            <w:i/>
            <w:sz w:val="18"/>
            <w:szCs w:val="18"/>
          </w:rPr>
          <w:t>https://agirpourlatransition.ademe.fr/entreprises/aides-financieres/2023/aide-financement-dinvestissements-reseaux-chaleur-froid</w:t>
        </w:r>
      </w:hyperlink>
      <w:r w:rsidRPr="00C708BB">
        <w:rPr>
          <w:i/>
        </w:rPr>
        <w:t>)</w:t>
      </w:r>
    </w:p>
    <w:p w14:paraId="58C73839" w14:textId="77777777" w:rsidR="00B15A2A" w:rsidRPr="00BB0B49" w:rsidRDefault="00B15A2A" w:rsidP="00B15A2A">
      <w:pPr>
        <w:jc w:val="both"/>
        <w:rPr>
          <w:rFonts w:ascii="Marianne Light" w:hAnsi="Marianne Light"/>
          <w:i/>
          <w:sz w:val="18"/>
          <w:szCs w:val="18"/>
        </w:rPr>
      </w:pPr>
      <w:r w:rsidRPr="00BB0B49">
        <w:rPr>
          <w:rFonts w:ascii="Marianne Light" w:hAnsi="Marianne Light"/>
          <w:i/>
          <w:sz w:val="18"/>
          <w:szCs w:val="18"/>
        </w:rPr>
        <w:lastRenderedPageBreak/>
        <w:t>Les informations transmises permettront à l’ADEME d’avoir une vision plus transversale des projets soutenus en identifiant quels sont ses impacts dans les domaines sociaux. Il s’agit d’identifier si le projet en tant que tel a un impact</w:t>
      </w:r>
      <w:r>
        <w:rPr>
          <w:rFonts w:ascii="Marianne Light" w:hAnsi="Marianne Light"/>
          <w:i/>
          <w:sz w:val="18"/>
          <w:szCs w:val="18"/>
        </w:rPr>
        <w:t>.</w:t>
      </w:r>
      <w:r w:rsidRPr="00BB0B49">
        <w:rPr>
          <w:rFonts w:ascii="Marianne Light" w:hAnsi="Marianne Light"/>
          <w:i/>
          <w:sz w:val="18"/>
          <w:szCs w:val="18"/>
        </w:rPr>
        <w:t xml:space="preserve"> </w:t>
      </w:r>
    </w:p>
    <w:bookmarkEnd w:id="225"/>
    <w:p w14:paraId="782CBD7C" w14:textId="77777777" w:rsidR="00B15A2A" w:rsidRPr="00B15A2A" w:rsidRDefault="00B15A2A" w:rsidP="002C0335">
      <w:pPr>
        <w:spacing w:after="0" w:line="240" w:lineRule="auto"/>
        <w:jc w:val="both"/>
        <w:rPr>
          <w:rFonts w:ascii="Marianne Light" w:hAnsi="Marianne Light"/>
          <w:i/>
          <w:iCs/>
          <w:sz w:val="18"/>
          <w:szCs w:val="18"/>
        </w:rPr>
      </w:pPr>
    </w:p>
    <w:p w14:paraId="392A8289" w14:textId="5C42D06D" w:rsidR="49CC1216" w:rsidRDefault="49CC1216" w:rsidP="28908AA4">
      <w:pPr>
        <w:pStyle w:val="Titre2"/>
        <w:numPr>
          <w:ilvl w:val="1"/>
          <w:numId w:val="2"/>
        </w:numPr>
        <w:ind w:left="624" w:hanging="454"/>
        <w:rPr>
          <w:rFonts w:eastAsia="Marianne" w:cs="Marianne"/>
          <w:color w:val="000000" w:themeColor="text1"/>
        </w:rPr>
      </w:pPr>
      <w:bookmarkStart w:id="226" w:name="_Toc122340046"/>
      <w:bookmarkStart w:id="227" w:name="_Toc122340149"/>
      <w:bookmarkStart w:id="228" w:name="_Toc122340607"/>
      <w:r w:rsidRPr="28908AA4">
        <w:t xml:space="preserve">Evolution de la production </w:t>
      </w:r>
      <w:proofErr w:type="spellStart"/>
      <w:r w:rsidRPr="28908AA4">
        <w:t>EnR&amp;R</w:t>
      </w:r>
      <w:bookmarkEnd w:id="226"/>
      <w:bookmarkEnd w:id="227"/>
      <w:bookmarkEnd w:id="228"/>
      <w:proofErr w:type="spellEnd"/>
      <w:r w:rsidRPr="28908AA4">
        <w:t xml:space="preserve"> </w:t>
      </w:r>
    </w:p>
    <w:p w14:paraId="1EAF5A6A" w14:textId="77777777" w:rsidR="00385DCA" w:rsidRPr="00385DCA" w:rsidRDefault="00385DCA" w:rsidP="00385DCA">
      <w:pPr>
        <w:jc w:val="both"/>
        <w:rPr>
          <w:rFonts w:eastAsia="Calibri" w:cs="Calibri"/>
          <w:color w:val="000000" w:themeColor="text1"/>
          <w:sz w:val="26"/>
          <w:szCs w:val="26"/>
        </w:rPr>
      </w:pPr>
      <w:r w:rsidRPr="00385DCA">
        <w:rPr>
          <w:rFonts w:eastAsia="Calibri" w:cs="Calibri"/>
          <w:color w:val="000000" w:themeColor="text1"/>
          <w:sz w:val="26"/>
          <w:szCs w:val="26"/>
        </w:rPr>
        <w:t>Dans le cas d’une production biomasse :</w:t>
      </w:r>
    </w:p>
    <w:p w14:paraId="482C6129" w14:textId="77777777" w:rsidR="00385DCA" w:rsidRPr="00385DCA" w:rsidRDefault="00385DCA" w:rsidP="00385DCA">
      <w:pPr>
        <w:jc w:val="both"/>
        <w:rPr>
          <w:rFonts w:ascii="Marianne Light" w:eastAsia="Marianne Light" w:hAnsi="Marianne Light" w:cs="Marianne Light"/>
          <w:b/>
          <w:bCs/>
          <w:i/>
          <w:iCs/>
          <w:color w:val="000000" w:themeColor="text1"/>
          <w:sz w:val="18"/>
          <w:szCs w:val="18"/>
          <w:u w:val="single"/>
        </w:rPr>
      </w:pPr>
      <w:r w:rsidRPr="00385DCA">
        <w:rPr>
          <w:rFonts w:ascii="Marianne Light" w:eastAsia="Marianne Light" w:hAnsi="Marianne Light" w:cs="Marianne Light"/>
          <w:b/>
          <w:bCs/>
          <w:i/>
          <w:iCs/>
          <w:color w:val="000000" w:themeColor="text1"/>
          <w:sz w:val="18"/>
          <w:szCs w:val="18"/>
          <w:u w:val="single"/>
        </w:rPr>
        <w:t>Compléter le tableau suivant en précisant le plan d’approvisionnement global de la chaufferie</w:t>
      </w:r>
      <w:r w:rsidRPr="00385DCA">
        <w:rPr>
          <w:rFonts w:eastAsia="Calibri" w:cs="Calibri"/>
          <w:b/>
          <w:bCs/>
          <w:i/>
          <w:iCs/>
          <w:color w:val="000000" w:themeColor="text1"/>
          <w:sz w:val="18"/>
          <w:szCs w:val="18"/>
          <w:u w:val="single"/>
        </w:rPr>
        <w:t xml:space="preserve"> </w:t>
      </w:r>
      <w:r w:rsidRPr="00385DCA">
        <w:rPr>
          <w:rFonts w:eastAsia="Calibri" w:cs="Calibri"/>
          <w:i/>
          <w:iCs/>
          <w:color w:val="000000" w:themeColor="text1"/>
          <w:sz w:val="18"/>
          <w:szCs w:val="18"/>
          <w:u w:val="single"/>
        </w:rPr>
        <w:t xml:space="preserve">(tenant compte des tonnages de biomasse supplémentaires nécessaires à la production des MWh </w:t>
      </w:r>
      <w:proofErr w:type="spellStart"/>
      <w:r w:rsidRPr="00385DCA">
        <w:rPr>
          <w:rFonts w:eastAsia="Calibri" w:cs="Calibri"/>
          <w:i/>
          <w:iCs/>
          <w:color w:val="000000" w:themeColor="text1"/>
          <w:sz w:val="18"/>
          <w:szCs w:val="18"/>
          <w:u w:val="single"/>
        </w:rPr>
        <w:t>EnR&amp;R</w:t>
      </w:r>
      <w:proofErr w:type="spellEnd"/>
      <w:r w:rsidRPr="00385DCA">
        <w:rPr>
          <w:rFonts w:eastAsia="Calibri" w:cs="Calibri"/>
          <w:i/>
          <w:iCs/>
          <w:color w:val="000000" w:themeColor="text1"/>
          <w:sz w:val="18"/>
          <w:szCs w:val="18"/>
          <w:u w:val="single"/>
        </w:rPr>
        <w:t xml:space="preserve"> supplémentaires)</w:t>
      </w:r>
      <w:r w:rsidRPr="00385DCA">
        <w:rPr>
          <w:rFonts w:ascii="Marianne Light" w:eastAsia="Marianne Light" w:hAnsi="Marianne Light" w:cs="Marianne Light"/>
          <w:b/>
          <w:bCs/>
          <w:i/>
          <w:iCs/>
          <w:color w:val="000000" w:themeColor="text1"/>
          <w:sz w:val="18"/>
          <w:szCs w:val="18"/>
          <w:u w:val="single"/>
        </w:rPr>
        <w:t xml:space="preserve"> :</w:t>
      </w:r>
    </w:p>
    <w:tbl>
      <w:tblPr>
        <w:tblW w:w="9062" w:type="dxa"/>
        <w:tblLayout w:type="fixed"/>
        <w:tblLook w:val="04A0" w:firstRow="1" w:lastRow="0" w:firstColumn="1" w:lastColumn="0" w:noHBand="0" w:noVBand="1"/>
      </w:tblPr>
      <w:tblGrid>
        <w:gridCol w:w="1333"/>
        <w:gridCol w:w="1391"/>
        <w:gridCol w:w="1391"/>
        <w:gridCol w:w="1391"/>
        <w:gridCol w:w="1778"/>
        <w:gridCol w:w="1778"/>
      </w:tblGrid>
      <w:tr w:rsidR="00385DCA" w14:paraId="5024C7A7" w14:textId="77777777" w:rsidTr="00385DCA">
        <w:trPr>
          <w:trHeight w:val="300"/>
        </w:trPr>
        <w:tc>
          <w:tcPr>
            <w:tcW w:w="906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2D1900" w14:textId="77777777" w:rsidR="00385DCA" w:rsidRDefault="00385DCA" w:rsidP="00F415E3">
            <w:pPr>
              <w:jc w:val="center"/>
              <w:rPr>
                <w:rFonts w:ascii="Arial" w:eastAsia="Arial" w:hAnsi="Arial" w:cs="Arial"/>
                <w:b/>
                <w:bCs/>
                <w:color w:val="000000" w:themeColor="text1"/>
                <w:sz w:val="16"/>
                <w:szCs w:val="16"/>
              </w:rPr>
            </w:pPr>
            <w:r w:rsidRPr="24536628">
              <w:rPr>
                <w:rFonts w:ascii="Arial" w:eastAsia="Arial" w:hAnsi="Arial" w:cs="Arial"/>
                <w:b/>
                <w:bCs/>
                <w:color w:val="000000" w:themeColor="text1"/>
                <w:sz w:val="16"/>
                <w:szCs w:val="16"/>
              </w:rPr>
              <w:t>COMBUSTIBLE(S) BIOMASSE</w:t>
            </w:r>
          </w:p>
        </w:tc>
      </w:tr>
      <w:tr w:rsidR="00385DCA" w14:paraId="73CB03C0" w14:textId="77777777" w:rsidTr="00385DCA">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2E0C236B"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(MWh PCI/an)</w:t>
            </w:r>
          </w:p>
        </w:tc>
        <w:tc>
          <w:tcPr>
            <w:tcW w:w="1778" w:type="dxa"/>
            <w:tcBorders>
              <w:top w:val="nil"/>
              <w:left w:val="nil"/>
              <w:bottom w:val="single" w:sz="8" w:space="0" w:color="auto"/>
              <w:right w:val="single" w:sz="8" w:space="0" w:color="auto"/>
            </w:tcBorders>
            <w:shd w:val="clear" w:color="auto" w:fill="A9D08E"/>
            <w:vAlign w:val="center"/>
          </w:tcPr>
          <w:p w14:paraId="22B779DE"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5000</w:t>
            </w:r>
          </w:p>
        </w:tc>
      </w:tr>
      <w:tr w:rsidR="00385DCA" w14:paraId="77CB7A75" w14:textId="77777777" w:rsidTr="00385DCA">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E5BCF3D"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(t/an)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332A45FB"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13 500</w:t>
            </w:r>
          </w:p>
        </w:tc>
      </w:tr>
      <w:tr w:rsidR="00385DCA" w14:paraId="3F6BBEE3" w14:textId="77777777" w:rsidTr="00385DCA">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5425D742" w14:textId="77777777" w:rsidR="00385DCA" w:rsidRDefault="00385DCA" w:rsidP="00F415E3">
            <w:pPr>
              <w:jc w:val="center"/>
              <w:rPr>
                <w:rFonts w:ascii="Arial" w:eastAsia="Arial" w:hAnsi="Arial" w:cs="Arial"/>
                <w:sz w:val="16"/>
                <w:szCs w:val="16"/>
              </w:rPr>
            </w:pPr>
            <w:r w:rsidRPr="24536628">
              <w:rPr>
                <w:rFonts w:ascii="Arial" w:eastAsia="Arial" w:hAnsi="Arial" w:cs="Arial"/>
                <w:color w:val="000000" w:themeColor="text1"/>
                <w:sz w:val="16"/>
                <w:szCs w:val="16"/>
              </w:rPr>
              <w:t>Consommation biomasse annuelle</w:t>
            </w:r>
            <w:r w:rsidRPr="24536628">
              <w:rPr>
                <w:rFonts w:ascii="Arial" w:eastAsia="Arial" w:hAnsi="Arial" w:cs="Arial"/>
                <w:b/>
                <w:bCs/>
                <w:sz w:val="16"/>
                <w:szCs w:val="16"/>
              </w:rPr>
              <w:t xml:space="preserve"> supplémentaire</w:t>
            </w:r>
            <w:r w:rsidRPr="24536628">
              <w:rPr>
                <w:rFonts w:ascii="Arial" w:eastAsia="Arial" w:hAnsi="Arial" w:cs="Arial"/>
                <w:sz w:val="16"/>
                <w:szCs w:val="16"/>
              </w:rPr>
              <w:t xml:space="preserve"> (MWh PCI/an)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4ABFE973"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00385DCA" w14:paraId="1FDABEFC" w14:textId="77777777" w:rsidTr="00385DCA">
        <w:trPr>
          <w:trHeight w:val="1035"/>
        </w:trPr>
        <w:tc>
          <w:tcPr>
            <w:tcW w:w="1333" w:type="dxa"/>
            <w:tcBorders>
              <w:top w:val="single" w:sz="8" w:space="0" w:color="auto"/>
              <w:left w:val="single" w:sz="8" w:space="0" w:color="auto"/>
              <w:bottom w:val="single" w:sz="8" w:space="0" w:color="auto"/>
              <w:right w:val="single" w:sz="8" w:space="0" w:color="auto"/>
            </w:tcBorders>
            <w:vAlign w:val="center"/>
          </w:tcPr>
          <w:p w14:paraId="2386E9B3"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Nature du combustible</w:t>
            </w:r>
          </w:p>
        </w:tc>
        <w:tc>
          <w:tcPr>
            <w:tcW w:w="1391" w:type="dxa"/>
            <w:tcBorders>
              <w:top w:val="nil"/>
              <w:left w:val="single" w:sz="8" w:space="0" w:color="auto"/>
              <w:bottom w:val="single" w:sz="8" w:space="0" w:color="auto"/>
              <w:right w:val="single" w:sz="8" w:space="0" w:color="auto"/>
            </w:tcBorders>
            <w:vAlign w:val="center"/>
          </w:tcPr>
          <w:p w14:paraId="09C04CB3"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 PCI)</w:t>
            </w:r>
          </w:p>
        </w:tc>
        <w:tc>
          <w:tcPr>
            <w:tcW w:w="1391" w:type="dxa"/>
            <w:tcBorders>
              <w:top w:val="nil"/>
              <w:left w:val="single" w:sz="8" w:space="0" w:color="auto"/>
              <w:bottom w:val="single" w:sz="8" w:space="0" w:color="auto"/>
              <w:right w:val="single" w:sz="8" w:space="0" w:color="auto"/>
            </w:tcBorders>
            <w:vAlign w:val="center"/>
          </w:tcPr>
          <w:p w14:paraId="314B2C3F"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(MWh PCI)</w:t>
            </w:r>
          </w:p>
        </w:tc>
        <w:tc>
          <w:tcPr>
            <w:tcW w:w="1391" w:type="dxa"/>
            <w:tcBorders>
              <w:top w:val="nil"/>
              <w:left w:val="single" w:sz="8" w:space="0" w:color="auto"/>
              <w:bottom w:val="single" w:sz="8" w:space="0" w:color="auto"/>
              <w:right w:val="single" w:sz="8" w:space="0" w:color="auto"/>
            </w:tcBorders>
            <w:vAlign w:val="center"/>
          </w:tcPr>
          <w:p w14:paraId="2BED2FB9"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Tonnage</w:t>
            </w:r>
          </w:p>
        </w:tc>
        <w:tc>
          <w:tcPr>
            <w:tcW w:w="1778" w:type="dxa"/>
            <w:tcBorders>
              <w:top w:val="nil"/>
              <w:left w:val="single" w:sz="8" w:space="0" w:color="auto"/>
              <w:bottom w:val="single" w:sz="8" w:space="0" w:color="auto"/>
              <w:right w:val="single" w:sz="8" w:space="0" w:color="auto"/>
            </w:tcBorders>
            <w:vAlign w:val="center"/>
          </w:tcPr>
          <w:p w14:paraId="454CA6F2"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Régions d'origine de l'approvisionnement par type de combustible</w:t>
            </w:r>
          </w:p>
        </w:tc>
        <w:tc>
          <w:tcPr>
            <w:tcW w:w="1778" w:type="dxa"/>
            <w:tcBorders>
              <w:top w:val="single" w:sz="8" w:space="0" w:color="auto"/>
              <w:left w:val="single" w:sz="8" w:space="0" w:color="auto"/>
              <w:bottom w:val="single" w:sz="8" w:space="0" w:color="auto"/>
              <w:right w:val="single" w:sz="8" w:space="0" w:color="auto"/>
            </w:tcBorders>
            <w:vAlign w:val="center"/>
          </w:tcPr>
          <w:p w14:paraId="28AD6A7B"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par région et par type de combustible (% PCI)</w:t>
            </w:r>
          </w:p>
        </w:tc>
      </w:tr>
      <w:tr w:rsidR="00385DCA" w14:paraId="0CF41E3E" w14:textId="77777777" w:rsidTr="00385DCA">
        <w:trPr>
          <w:trHeight w:val="435"/>
        </w:trPr>
        <w:tc>
          <w:tcPr>
            <w:tcW w:w="1333"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25DD9C45"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2017-1A-PFA)</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41C0CAEC" w14:textId="77777777" w:rsidR="00385DCA" w:rsidRDefault="00385DCA" w:rsidP="00F415E3">
            <w:pPr>
              <w:jc w:val="center"/>
              <w:rPr>
                <w:rFonts w:eastAsia="Calibri" w:cs="Calibri"/>
                <w:color w:val="000000" w:themeColor="text1"/>
                <w:sz w:val="16"/>
                <w:szCs w:val="16"/>
              </w:rPr>
            </w:pPr>
            <w:r w:rsidRPr="24536628">
              <w:rPr>
                <w:rFonts w:eastAsia="Calibri" w:cs="Calibri"/>
                <w:color w:val="000000" w:themeColor="text1"/>
                <w:sz w:val="16"/>
                <w:szCs w:val="16"/>
              </w:rPr>
              <w:t>60%</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1C35A0FE" w14:textId="77777777" w:rsidR="00385DCA" w:rsidRDefault="00385DCA" w:rsidP="00F415E3">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3000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506E0145" w14:textId="77777777" w:rsidR="00385DCA" w:rsidRDefault="00385DCA" w:rsidP="00F415E3">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27339B78"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01E0178D"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80%</w:t>
            </w:r>
          </w:p>
        </w:tc>
      </w:tr>
      <w:tr w:rsidR="00385DCA" w14:paraId="48874AB9" w14:textId="77777777" w:rsidTr="00385DCA">
        <w:trPr>
          <w:trHeight w:val="300"/>
        </w:trPr>
        <w:tc>
          <w:tcPr>
            <w:tcW w:w="1333" w:type="dxa"/>
            <w:vMerge/>
            <w:tcBorders>
              <w:left w:val="single" w:sz="0" w:space="0" w:color="auto"/>
              <w:bottom w:val="single" w:sz="0" w:space="0" w:color="auto"/>
              <w:right w:val="single" w:sz="0" w:space="0" w:color="auto"/>
            </w:tcBorders>
            <w:vAlign w:val="center"/>
          </w:tcPr>
          <w:p w14:paraId="0C38F5D7" w14:textId="77777777" w:rsidR="00385DCA" w:rsidRDefault="00385DCA" w:rsidP="00F415E3"/>
        </w:tc>
        <w:tc>
          <w:tcPr>
            <w:tcW w:w="1391" w:type="dxa"/>
            <w:vMerge/>
            <w:tcBorders>
              <w:left w:val="single" w:sz="0" w:space="0" w:color="auto"/>
              <w:bottom w:val="single" w:sz="0" w:space="0" w:color="auto"/>
              <w:right w:val="single" w:sz="0" w:space="0" w:color="auto"/>
            </w:tcBorders>
            <w:vAlign w:val="center"/>
          </w:tcPr>
          <w:p w14:paraId="003BDDE4" w14:textId="77777777" w:rsidR="00385DCA" w:rsidRDefault="00385DCA" w:rsidP="00F415E3"/>
        </w:tc>
        <w:tc>
          <w:tcPr>
            <w:tcW w:w="1391" w:type="dxa"/>
            <w:vMerge/>
            <w:tcBorders>
              <w:left w:val="single" w:sz="0" w:space="0" w:color="auto"/>
              <w:bottom w:val="single" w:sz="0" w:space="0" w:color="auto"/>
              <w:right w:val="single" w:sz="0" w:space="0" w:color="auto"/>
            </w:tcBorders>
            <w:vAlign w:val="center"/>
          </w:tcPr>
          <w:p w14:paraId="13BC1F2B" w14:textId="77777777" w:rsidR="00385DCA" w:rsidRDefault="00385DCA" w:rsidP="00F415E3"/>
        </w:tc>
        <w:tc>
          <w:tcPr>
            <w:tcW w:w="1391" w:type="dxa"/>
            <w:tcBorders>
              <w:top w:val="single" w:sz="8" w:space="0" w:color="auto"/>
              <w:left w:val="nil"/>
              <w:bottom w:val="single" w:sz="8" w:space="0" w:color="auto"/>
              <w:right w:val="single" w:sz="8" w:space="0" w:color="auto"/>
            </w:tcBorders>
            <w:shd w:val="clear" w:color="auto" w:fill="A9D08E"/>
            <w:vAlign w:val="center"/>
          </w:tcPr>
          <w:p w14:paraId="33046F0F" w14:textId="77777777" w:rsidR="00385DCA" w:rsidRDefault="00385DCA" w:rsidP="00F415E3">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4C255F1F"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50BEF344"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w:t>
            </w:r>
          </w:p>
        </w:tc>
      </w:tr>
      <w:tr w:rsidR="00385DCA" w14:paraId="69242AAD" w14:textId="77777777" w:rsidTr="00385DCA">
        <w:trPr>
          <w:trHeight w:val="300"/>
        </w:trPr>
        <w:tc>
          <w:tcPr>
            <w:tcW w:w="1333" w:type="dxa"/>
            <w:vMerge w:val="restart"/>
            <w:tcBorders>
              <w:top w:val="nil"/>
              <w:left w:val="single" w:sz="8" w:space="0" w:color="auto"/>
              <w:bottom w:val="single" w:sz="8" w:space="0" w:color="auto"/>
              <w:right w:val="single" w:sz="8" w:space="0" w:color="auto"/>
            </w:tcBorders>
            <w:shd w:val="clear" w:color="auto" w:fill="A9D08E"/>
            <w:vAlign w:val="center"/>
          </w:tcPr>
          <w:p w14:paraId="094A7EF1"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2017-2-CIB)</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09F48DF7"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40%</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05F6E8DE"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6C503F99"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5DA4BE33"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1421A0D8"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75%</w:t>
            </w:r>
          </w:p>
        </w:tc>
      </w:tr>
      <w:tr w:rsidR="00385DCA" w14:paraId="4BF1225E" w14:textId="77777777" w:rsidTr="00385DCA">
        <w:trPr>
          <w:trHeight w:val="480"/>
        </w:trPr>
        <w:tc>
          <w:tcPr>
            <w:tcW w:w="1333" w:type="dxa"/>
            <w:vMerge/>
            <w:tcBorders>
              <w:left w:val="single" w:sz="0" w:space="0" w:color="auto"/>
              <w:bottom w:val="single" w:sz="0" w:space="0" w:color="auto"/>
              <w:right w:val="single" w:sz="0" w:space="0" w:color="auto"/>
            </w:tcBorders>
            <w:vAlign w:val="center"/>
          </w:tcPr>
          <w:p w14:paraId="2B860F22" w14:textId="77777777" w:rsidR="00385DCA" w:rsidRDefault="00385DCA" w:rsidP="00F415E3"/>
        </w:tc>
        <w:tc>
          <w:tcPr>
            <w:tcW w:w="1391" w:type="dxa"/>
            <w:vMerge/>
            <w:tcBorders>
              <w:left w:val="single" w:sz="0" w:space="0" w:color="auto"/>
              <w:bottom w:val="single" w:sz="0" w:space="0" w:color="auto"/>
              <w:right w:val="single" w:sz="0" w:space="0" w:color="auto"/>
            </w:tcBorders>
            <w:vAlign w:val="center"/>
          </w:tcPr>
          <w:p w14:paraId="50FF4E7D" w14:textId="77777777" w:rsidR="00385DCA" w:rsidRDefault="00385DCA" w:rsidP="00F415E3"/>
        </w:tc>
        <w:tc>
          <w:tcPr>
            <w:tcW w:w="1391" w:type="dxa"/>
            <w:vMerge/>
            <w:tcBorders>
              <w:left w:val="single" w:sz="0" w:space="0" w:color="auto"/>
              <w:bottom w:val="single" w:sz="0" w:space="0" w:color="auto"/>
              <w:right w:val="single" w:sz="0" w:space="0" w:color="auto"/>
            </w:tcBorders>
            <w:vAlign w:val="center"/>
          </w:tcPr>
          <w:p w14:paraId="6D72E1A8" w14:textId="77777777" w:rsidR="00385DCA" w:rsidRDefault="00385DCA" w:rsidP="00F415E3"/>
        </w:tc>
        <w:tc>
          <w:tcPr>
            <w:tcW w:w="1391" w:type="dxa"/>
            <w:tcBorders>
              <w:top w:val="single" w:sz="8" w:space="0" w:color="auto"/>
              <w:left w:val="nil"/>
              <w:bottom w:val="single" w:sz="8" w:space="0" w:color="auto"/>
              <w:right w:val="single" w:sz="8" w:space="0" w:color="auto"/>
            </w:tcBorders>
            <w:shd w:val="clear" w:color="auto" w:fill="A9D08E"/>
            <w:vAlign w:val="center"/>
          </w:tcPr>
          <w:p w14:paraId="6B47D879"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E489045"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00D379B7"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25%</w:t>
            </w:r>
          </w:p>
        </w:tc>
      </w:tr>
      <w:tr w:rsidR="00385DCA" w14:paraId="7CAF8DFE" w14:textId="77777777" w:rsidTr="00385DCA">
        <w:trPr>
          <w:trHeight w:val="315"/>
        </w:trPr>
        <w:tc>
          <w:tcPr>
            <w:tcW w:w="1333" w:type="dxa"/>
            <w:tcBorders>
              <w:top w:val="nil"/>
              <w:left w:val="single" w:sz="8" w:space="0" w:color="auto"/>
              <w:bottom w:val="nil"/>
              <w:right w:val="single" w:sz="8" w:space="0" w:color="auto"/>
            </w:tcBorders>
            <w:shd w:val="clear" w:color="auto" w:fill="A9D08E"/>
            <w:vAlign w:val="center"/>
          </w:tcPr>
          <w:p w14:paraId="7CC05586"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c>
          <w:tcPr>
            <w:tcW w:w="1391" w:type="dxa"/>
            <w:tcBorders>
              <w:top w:val="nil"/>
              <w:left w:val="single" w:sz="8" w:space="0" w:color="auto"/>
              <w:bottom w:val="nil"/>
              <w:right w:val="single" w:sz="8" w:space="0" w:color="auto"/>
            </w:tcBorders>
            <w:shd w:val="clear" w:color="auto" w:fill="A9D08E"/>
            <w:vAlign w:val="center"/>
          </w:tcPr>
          <w:p w14:paraId="799DF820"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nil"/>
              <w:left w:val="single" w:sz="8" w:space="0" w:color="auto"/>
              <w:bottom w:val="nil"/>
              <w:right w:val="single" w:sz="8" w:space="0" w:color="auto"/>
            </w:tcBorders>
            <w:shd w:val="clear" w:color="auto" w:fill="A9D08E"/>
            <w:vAlign w:val="center"/>
          </w:tcPr>
          <w:p w14:paraId="3C44ECF8"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single" w:sz="8" w:space="0" w:color="auto"/>
              <w:left w:val="single" w:sz="8" w:space="0" w:color="auto"/>
              <w:bottom w:val="nil"/>
              <w:right w:val="single" w:sz="8" w:space="0" w:color="auto"/>
            </w:tcBorders>
            <w:shd w:val="clear" w:color="auto" w:fill="A9D08E"/>
            <w:vAlign w:val="center"/>
          </w:tcPr>
          <w:p w14:paraId="3B43BDFC"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30DC48DC"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0DE3F15F"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00385DCA" w14:paraId="2C755284" w14:textId="77777777" w:rsidTr="00385DCA">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75E74A39"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minimum de bois certifiés (PEFC, FSC, ou équivalent) en Plaquettes forestières (catégorie du référentiel 2017-1A-PFA) concernant le plan d’approvisionnement global</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45175DC6"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r w:rsidR="00385DCA" w14:paraId="27485797" w14:textId="77777777" w:rsidTr="00385DCA">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2BEB66C6" w14:textId="77777777" w:rsidR="00385DCA" w:rsidRDefault="00385DCA" w:rsidP="00F415E3">
            <w:pPr>
              <w:jc w:val="center"/>
              <w:rPr>
                <w:rFonts w:ascii="Arial" w:eastAsia="Arial" w:hAnsi="Arial" w:cs="Arial"/>
                <w:b/>
                <w:bCs/>
                <w:color w:val="000000" w:themeColor="text1"/>
                <w:sz w:val="16"/>
                <w:szCs w:val="16"/>
              </w:rPr>
            </w:pPr>
            <w:r w:rsidRPr="24536628">
              <w:rPr>
                <w:rFonts w:ascii="Arial" w:eastAsia="Arial" w:hAnsi="Arial" w:cs="Arial"/>
                <w:color w:val="000000" w:themeColor="text1"/>
                <w:sz w:val="16"/>
                <w:szCs w:val="16"/>
              </w:rPr>
              <w:t xml:space="preserve">Part minimum de bois certifiés (PEFC, FSC, ou équivalent) en Plaquettes forestières (catégorie du référentiel 2017-1A-PFA) concernant </w:t>
            </w:r>
            <w:r w:rsidRPr="24536628">
              <w:rPr>
                <w:rFonts w:ascii="Arial" w:eastAsia="Arial" w:hAnsi="Arial" w:cs="Arial"/>
                <w:b/>
                <w:bCs/>
                <w:color w:val="000000" w:themeColor="text1"/>
                <w:sz w:val="16"/>
                <w:szCs w:val="16"/>
              </w:rPr>
              <w:t>l’approvisionnement supplémentaire</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00D28516" w14:textId="77777777" w:rsidR="00385DCA" w:rsidRDefault="00385DCA" w:rsidP="00F415E3">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bl>
    <w:p w14:paraId="1D54F0FC" w14:textId="77777777" w:rsidR="00385DCA" w:rsidRPr="00385DCA" w:rsidRDefault="00385DCA" w:rsidP="00385DCA">
      <w:pPr>
        <w:jc w:val="both"/>
        <w:rPr>
          <w:rFonts w:ascii="Marianne Light" w:eastAsia="Marianne Light" w:hAnsi="Marianne Light" w:cs="Marianne Light"/>
          <w:b/>
          <w:bCs/>
          <w:i/>
          <w:iCs/>
          <w:color w:val="000000" w:themeColor="text1"/>
          <w:sz w:val="18"/>
          <w:szCs w:val="18"/>
        </w:rPr>
      </w:pPr>
    </w:p>
    <w:p w14:paraId="5EADAA35" w14:textId="77777777" w:rsidR="00385DCA" w:rsidRPr="00385DCA" w:rsidRDefault="00385DCA" w:rsidP="00385DCA">
      <w:pPr>
        <w:jc w:val="both"/>
        <w:rPr>
          <w:rFonts w:ascii="Marianne Light" w:eastAsia="Marianne Light" w:hAnsi="Marianne Light" w:cs="Marianne Light"/>
          <w:color w:val="000000" w:themeColor="text1"/>
          <w:sz w:val="18"/>
          <w:szCs w:val="18"/>
        </w:rPr>
      </w:pPr>
      <w:r w:rsidRPr="00385DCA">
        <w:rPr>
          <w:rFonts w:ascii="Marianne Light" w:eastAsia="Marianne Light" w:hAnsi="Marianne Light" w:cs="Marianne Light"/>
          <w:i/>
          <w:iCs/>
          <w:color w:val="000000" w:themeColor="text1"/>
          <w:sz w:val="18"/>
          <w:szCs w:val="18"/>
        </w:rPr>
        <w:t>Pour les</w:t>
      </w:r>
      <w:r w:rsidRPr="00385DCA">
        <w:rPr>
          <w:rFonts w:eastAsia="Calibri" w:cs="Calibri"/>
          <w:i/>
          <w:iCs/>
          <w:color w:val="000000" w:themeColor="text1"/>
          <w:sz w:val="18"/>
          <w:szCs w:val="18"/>
        </w:rPr>
        <w:t xml:space="preserve"> </w:t>
      </w:r>
      <w:r w:rsidRPr="00385DCA">
        <w:rPr>
          <w:rFonts w:ascii="Marianne Light" w:eastAsia="Marianne Light" w:hAnsi="Marianne Light" w:cs="Marianne Light"/>
          <w:i/>
          <w:iCs/>
          <w:color w:val="000000" w:themeColor="text1"/>
          <w:sz w:val="18"/>
          <w:szCs w:val="18"/>
        </w:rPr>
        <w:t xml:space="preserve">produits, déchets et résidus provenant de la filière forêt-bois, il s’appuiera sur les </w:t>
      </w:r>
      <w:hyperlink r:id="rId13" w:history="1">
        <w:r w:rsidRPr="00385DCA">
          <w:rPr>
            <w:rStyle w:val="Lienhypertexte"/>
            <w:rFonts w:ascii="Marianne Light" w:eastAsia="Marianne Light" w:hAnsi="Marianne Light" w:cs="Marianne Light"/>
            <w:i/>
            <w:iCs/>
            <w:sz w:val="18"/>
            <w:szCs w:val="18"/>
          </w:rPr>
          <w:t>référentiels édités en 2017</w:t>
        </w:r>
      </w:hyperlink>
      <w:r w:rsidRPr="00385DCA">
        <w:rPr>
          <w:rFonts w:ascii="Marianne Light" w:eastAsia="Marianne Light" w:hAnsi="Marianne Light" w:cs="Marianne Light"/>
          <w:i/>
          <w:iCs/>
          <w:color w:val="000000" w:themeColor="text1"/>
          <w:sz w:val="18"/>
          <w:szCs w:val="18"/>
        </w:rPr>
        <w:t>. Le pourcentage minimum des bois de première catégorie (plaquettes forestières et assimilées) est précisé dans les Conditions d’éligibilité et de financement des installations biomasse énergie disponible sous AGIR</w:t>
      </w:r>
      <w:r w:rsidRPr="00385DCA">
        <w:rPr>
          <w:rFonts w:eastAsia="Calibri" w:cs="Calibri"/>
          <w:i/>
          <w:iCs/>
          <w:color w:val="000000" w:themeColor="text1"/>
          <w:sz w:val="18"/>
          <w:szCs w:val="18"/>
        </w:rPr>
        <w:t xml:space="preserve"> </w:t>
      </w:r>
      <w:r w:rsidRPr="00385DCA">
        <w:rPr>
          <w:rFonts w:ascii="Marianne Light" w:eastAsia="Marianne Light" w:hAnsi="Marianne Light" w:cs="Marianne Light"/>
          <w:i/>
          <w:iCs/>
          <w:color w:val="000000" w:themeColor="text1"/>
          <w:sz w:val="18"/>
          <w:szCs w:val="18"/>
        </w:rPr>
        <w:t>:</w:t>
      </w:r>
      <w:r w:rsidRPr="00385DCA">
        <w:rPr>
          <w:rFonts w:ascii="Marianne Light" w:eastAsia="Marianne Light" w:hAnsi="Marianne Light" w:cs="Marianne Light"/>
          <w:color w:val="000000" w:themeColor="text1"/>
          <w:sz w:val="18"/>
          <w:szCs w:val="18"/>
        </w:rPr>
        <w:t xml:space="preserve"> </w:t>
      </w:r>
      <w:hyperlink r:id="rId14" w:history="1">
        <w:r w:rsidRPr="00385DCA">
          <w:rPr>
            <w:rStyle w:val="Lienhypertexte"/>
            <w:rFonts w:ascii="Marianne Light" w:eastAsia="Marianne Light" w:hAnsi="Marianne Light" w:cs="Marianne Light"/>
            <w:sz w:val="18"/>
            <w:szCs w:val="18"/>
          </w:rPr>
          <w:t>https://agirpourlatransition.ademe.fr/entreprises/aides-financieres/2023/aide-a-linstallation-production-chaleur-biomasse-bois?cible=78</w:t>
        </w:r>
      </w:hyperlink>
      <w:r w:rsidRPr="00385DCA">
        <w:rPr>
          <w:rFonts w:ascii="Marianne Light" w:eastAsia="Marianne Light" w:hAnsi="Marianne Light" w:cs="Marianne Light"/>
          <w:color w:val="000000" w:themeColor="text1"/>
          <w:sz w:val="18"/>
          <w:szCs w:val="18"/>
        </w:rPr>
        <w:t xml:space="preserve"> .</w:t>
      </w:r>
    </w:p>
    <w:p w14:paraId="47678D5B" w14:textId="77777777" w:rsidR="00385DCA" w:rsidRPr="00385DCA" w:rsidRDefault="00385DCA" w:rsidP="00385DCA">
      <w:pPr>
        <w:jc w:val="both"/>
        <w:rPr>
          <w:rFonts w:eastAsia="Calibri" w:cs="Calibri"/>
          <w:color w:val="000000" w:themeColor="text1"/>
          <w:sz w:val="18"/>
          <w:szCs w:val="18"/>
        </w:rPr>
      </w:pPr>
      <w:r w:rsidRPr="00385DCA">
        <w:rPr>
          <w:rFonts w:ascii="Marianne Light" w:eastAsia="Marianne Light" w:hAnsi="Marianne Light" w:cs="Marianne Light"/>
          <w:b/>
          <w:bCs/>
          <w:color w:val="000000" w:themeColor="text1"/>
          <w:sz w:val="18"/>
          <w:szCs w:val="18"/>
        </w:rPr>
        <w:t>Prix du combustible biomasse entrée installation</w:t>
      </w:r>
      <w:r w:rsidRPr="00385DCA">
        <w:rPr>
          <w:rFonts w:ascii="Marianne Light" w:eastAsia="Marianne Light" w:hAnsi="Marianne Light" w:cs="Marianne Light"/>
          <w:b/>
          <w:bCs/>
          <w:i/>
          <w:iCs/>
          <w:color w:val="000000" w:themeColor="text1"/>
          <w:sz w:val="18"/>
          <w:szCs w:val="18"/>
        </w:rPr>
        <w:t xml:space="preserve"> :</w:t>
      </w:r>
      <w:r w:rsidRPr="00385DCA">
        <w:rPr>
          <w:rFonts w:ascii="Marianne Light" w:eastAsia="Marianne Light" w:hAnsi="Marianne Light" w:cs="Marianne Light"/>
          <w:i/>
          <w:iCs/>
          <w:color w:val="000000" w:themeColor="text1"/>
          <w:sz w:val="18"/>
          <w:szCs w:val="18"/>
        </w:rPr>
        <w:t xml:space="preserve"> </w:t>
      </w:r>
      <w:r w:rsidRPr="00385DCA">
        <w:rPr>
          <w:rFonts w:ascii="Marianne Light" w:eastAsia="Marianne Light" w:hAnsi="Marianne Light" w:cs="Marianne Light"/>
          <w:i/>
          <w:iCs/>
          <w:color w:val="000000" w:themeColor="text1"/>
          <w:sz w:val="18"/>
          <w:szCs w:val="18"/>
          <w:highlight w:val="lightGray"/>
        </w:rPr>
        <w:t>…</w:t>
      </w:r>
      <w:r w:rsidRPr="00385DCA">
        <w:rPr>
          <w:rFonts w:ascii="Segoe UI" w:eastAsia="Segoe UI" w:hAnsi="Segoe UI" w:cs="Segoe UI"/>
          <w:i/>
          <w:iCs/>
          <w:color w:val="000000" w:themeColor="text1"/>
          <w:sz w:val="18"/>
          <w:szCs w:val="18"/>
        </w:rPr>
        <w:t xml:space="preserve"> € HT / MWh PCI</w:t>
      </w:r>
      <w:r w:rsidRPr="00385DCA">
        <w:rPr>
          <w:rFonts w:ascii="Marianne Light" w:eastAsia="Marianne Light" w:hAnsi="Marianne Light" w:cs="Marianne Light"/>
          <w:i/>
          <w:iCs/>
          <w:color w:val="000000" w:themeColor="text1"/>
          <w:sz w:val="14"/>
          <w:szCs w:val="14"/>
          <w:vertAlign w:val="superscript"/>
        </w:rPr>
        <w:t>4</w:t>
      </w:r>
      <w:r w:rsidRPr="00385DCA">
        <w:rPr>
          <w:rFonts w:eastAsia="Calibri" w:cs="Calibri"/>
          <w:color w:val="000000" w:themeColor="text1"/>
          <w:sz w:val="18"/>
          <w:szCs w:val="18"/>
        </w:rPr>
        <w:t xml:space="preserve"> </w:t>
      </w:r>
    </w:p>
    <w:p w14:paraId="6AA6B2F9" w14:textId="77777777" w:rsidR="00385DCA" w:rsidRPr="00385DCA" w:rsidRDefault="00385DCA" w:rsidP="00385DCA">
      <w:pPr>
        <w:jc w:val="both"/>
        <w:rPr>
          <w:rFonts w:eastAsia="Calibri" w:cs="Calibri"/>
          <w:color w:val="000000" w:themeColor="text1"/>
          <w:sz w:val="18"/>
          <w:szCs w:val="18"/>
        </w:rPr>
      </w:pPr>
      <w:r w:rsidRPr="00385DCA">
        <w:rPr>
          <w:rFonts w:ascii="Marianne Light" w:eastAsia="Marianne Light" w:hAnsi="Marianne Light" w:cs="Marianne Light"/>
          <w:b/>
          <w:bCs/>
          <w:color w:val="000000" w:themeColor="text1"/>
          <w:sz w:val="18"/>
          <w:szCs w:val="18"/>
        </w:rPr>
        <w:t>Dans le cas d’une production biomasse &gt; 12</w:t>
      </w:r>
      <w:r w:rsidRPr="00385DCA">
        <w:rPr>
          <w:rFonts w:eastAsia="Calibri" w:cs="Calibri"/>
          <w:b/>
          <w:bCs/>
          <w:color w:val="000000" w:themeColor="text1"/>
          <w:sz w:val="18"/>
          <w:szCs w:val="18"/>
        </w:rPr>
        <w:t xml:space="preserve"> </w:t>
      </w:r>
      <w:r w:rsidRPr="00385DCA">
        <w:rPr>
          <w:rFonts w:ascii="Marianne Light" w:eastAsia="Marianne Light" w:hAnsi="Marianne Light" w:cs="Marianne Light"/>
          <w:b/>
          <w:bCs/>
          <w:color w:val="000000" w:themeColor="text1"/>
          <w:sz w:val="18"/>
          <w:szCs w:val="18"/>
        </w:rPr>
        <w:t>000 MWh</w:t>
      </w:r>
      <w:r w:rsidRPr="00385DCA">
        <w:rPr>
          <w:rFonts w:eastAsia="Calibri" w:cs="Calibri"/>
          <w:b/>
          <w:bCs/>
          <w:color w:val="000000" w:themeColor="text1"/>
          <w:sz w:val="18"/>
          <w:szCs w:val="18"/>
        </w:rPr>
        <w:t xml:space="preserve"> </w:t>
      </w:r>
      <w:r w:rsidRPr="00385DCA">
        <w:rPr>
          <w:rFonts w:ascii="Marianne Light" w:eastAsia="Marianne Light" w:hAnsi="Marianne Light" w:cs="Marianne Light"/>
          <w:b/>
          <w:bCs/>
          <w:color w:val="000000" w:themeColor="text1"/>
          <w:sz w:val="18"/>
          <w:szCs w:val="18"/>
        </w:rPr>
        <w:t xml:space="preserve">: </w:t>
      </w:r>
      <w:r w:rsidRPr="00385DCA">
        <w:rPr>
          <w:rFonts w:ascii="Marianne Light" w:eastAsia="Marianne Light" w:hAnsi="Marianne Light" w:cs="Marianne Light"/>
          <w:b/>
          <w:bCs/>
          <w:i/>
          <w:iCs/>
          <w:color w:val="000000" w:themeColor="text1"/>
          <w:sz w:val="18"/>
          <w:szCs w:val="18"/>
          <w:highlight w:val="lightGray"/>
        </w:rPr>
        <w:t>Joindre le plan d’approvisionnement à travers l’outil Excel ADEME «</w:t>
      </w:r>
      <w:r w:rsidRPr="00385DCA">
        <w:rPr>
          <w:rFonts w:eastAsia="Calibri" w:cs="Calibri"/>
          <w:b/>
          <w:bCs/>
          <w:i/>
          <w:iCs/>
          <w:color w:val="000000" w:themeColor="text1"/>
          <w:sz w:val="18"/>
          <w:szCs w:val="18"/>
          <w:highlight w:val="lightGray"/>
        </w:rPr>
        <w:t> </w:t>
      </w:r>
      <w:r w:rsidRPr="00385DCA">
        <w:rPr>
          <w:rFonts w:ascii="Marianne Light" w:eastAsia="Marianne Light" w:hAnsi="Marianne Light" w:cs="Marianne Light"/>
          <w:b/>
          <w:bCs/>
          <w:i/>
          <w:iCs/>
          <w:color w:val="000000" w:themeColor="text1"/>
          <w:sz w:val="18"/>
          <w:szCs w:val="18"/>
          <w:highlight w:val="lightGray"/>
        </w:rPr>
        <w:t>Plan d’approvisionnement_ 2023</w:t>
      </w:r>
      <w:r w:rsidRPr="00385DCA">
        <w:rPr>
          <w:rFonts w:eastAsia="Calibri" w:cs="Calibri"/>
          <w:b/>
          <w:bCs/>
          <w:i/>
          <w:iCs/>
          <w:color w:val="000000" w:themeColor="text1"/>
          <w:sz w:val="18"/>
          <w:szCs w:val="18"/>
          <w:highlight w:val="lightGray"/>
        </w:rPr>
        <w:t> </w:t>
      </w:r>
      <w:r w:rsidRPr="00385DCA">
        <w:rPr>
          <w:rFonts w:ascii="Marianne Light" w:eastAsia="Marianne Light" w:hAnsi="Marianne Light" w:cs="Marianne Light"/>
          <w:b/>
          <w:bCs/>
          <w:i/>
          <w:iCs/>
          <w:color w:val="000000" w:themeColor="text1"/>
          <w:sz w:val="18"/>
          <w:szCs w:val="18"/>
          <w:highlight w:val="lightGray"/>
        </w:rPr>
        <w:t>»</w:t>
      </w:r>
      <w:r w:rsidRPr="00385DCA">
        <w:rPr>
          <w:rFonts w:eastAsia="Calibri" w:cs="Calibri"/>
          <w:i/>
          <w:iCs/>
          <w:color w:val="000000" w:themeColor="text1"/>
          <w:sz w:val="18"/>
          <w:szCs w:val="18"/>
          <w:highlight w:val="lightGray"/>
        </w:rPr>
        <w:t xml:space="preserve"> </w:t>
      </w:r>
      <w:r w:rsidRPr="00385DCA">
        <w:rPr>
          <w:rFonts w:eastAsia="Calibri" w:cs="Calibri"/>
          <w:color w:val="000000" w:themeColor="text1"/>
          <w:sz w:val="18"/>
          <w:szCs w:val="18"/>
        </w:rPr>
        <w:t xml:space="preserve"> </w:t>
      </w:r>
    </w:p>
    <w:p w14:paraId="0EE40ABA" w14:textId="1870963B" w:rsidR="00385DCA" w:rsidRPr="00385DCA" w:rsidRDefault="00385DCA" w:rsidP="00385DCA">
      <w:pPr>
        <w:jc w:val="both"/>
        <w:rPr>
          <w:rFonts w:eastAsia="Calibri" w:cs="Calibri"/>
          <w:color w:val="000000" w:themeColor="text1"/>
          <w:sz w:val="18"/>
          <w:szCs w:val="18"/>
        </w:rPr>
      </w:pPr>
      <w:r w:rsidRPr="00385DCA">
        <w:rPr>
          <w:rFonts w:ascii="Marianne Light" w:eastAsia="Marianne Light" w:hAnsi="Marianne Light" w:cs="Marianne Light"/>
          <w:color w:val="000000" w:themeColor="text1"/>
          <w:sz w:val="18"/>
          <w:szCs w:val="18"/>
        </w:rPr>
        <w:t>(Disponible sur le site internet Agir pour la transition</w:t>
      </w:r>
      <w:r w:rsidRPr="00385DCA">
        <w:rPr>
          <w:rFonts w:eastAsia="Calibri" w:cs="Calibri"/>
          <w:color w:val="000000" w:themeColor="text1"/>
          <w:sz w:val="18"/>
          <w:szCs w:val="18"/>
        </w:rPr>
        <w:t> :</w:t>
      </w:r>
      <w:r w:rsidRPr="00385DCA">
        <w:rPr>
          <w:rFonts w:ascii="Marianne Light" w:eastAsia="Marianne Light" w:hAnsi="Marianne Light" w:cs="Marianne Light"/>
          <w:i/>
          <w:iCs/>
          <w:color w:val="000000" w:themeColor="text1"/>
          <w:sz w:val="18"/>
          <w:szCs w:val="18"/>
          <w:highlight w:val="lightGray"/>
        </w:rPr>
        <w:t xml:space="preserve"> </w:t>
      </w:r>
      <w:hyperlink r:id="rId15" w:history="1">
        <w:r w:rsidRPr="00385DCA">
          <w:rPr>
            <w:rStyle w:val="Lienhypertexte"/>
            <w:rFonts w:ascii="Marianne Light" w:eastAsia="Marianne Light" w:hAnsi="Marianne Light" w:cs="Marianne Light"/>
            <w:sz w:val="18"/>
            <w:szCs w:val="18"/>
          </w:rPr>
          <w:t>https://agirpourlatransition.ademe.fr/entreprises/aides-financieres/2023/aide-a-linstallation-production-chaleur-biomasse-bois</w:t>
        </w:r>
      </w:hyperlink>
      <w:proofErr w:type="gramStart"/>
      <w:r w:rsidRPr="00385DCA">
        <w:rPr>
          <w:rFonts w:ascii="Marianne Light" w:eastAsia="Marianne Light" w:hAnsi="Marianne Light" w:cs="Marianne Light"/>
          <w:color w:val="000000" w:themeColor="text1"/>
          <w:sz w:val="18"/>
          <w:szCs w:val="18"/>
        </w:rPr>
        <w:t>):</w:t>
      </w:r>
      <w:proofErr w:type="gramEnd"/>
      <w:r w:rsidRPr="00385DCA">
        <w:rPr>
          <w:rFonts w:eastAsia="Calibri" w:cs="Calibri"/>
          <w:color w:val="000000" w:themeColor="text1"/>
          <w:sz w:val="18"/>
          <w:szCs w:val="18"/>
        </w:rPr>
        <w:t xml:space="preserve"> </w:t>
      </w:r>
    </w:p>
    <w:p w14:paraId="5D7C412F" w14:textId="77777777" w:rsidR="00385DCA" w:rsidRPr="00EA2D6F" w:rsidRDefault="00385DCA" w:rsidP="00EA2D6F">
      <w:pPr>
        <w:jc w:val="both"/>
        <w:rPr>
          <w:rFonts w:eastAsia="Calibri" w:cs="Calibri"/>
          <w:color w:val="000000" w:themeColor="text1"/>
          <w:sz w:val="18"/>
          <w:szCs w:val="18"/>
        </w:rPr>
      </w:pPr>
      <w:r w:rsidRPr="00EA2D6F">
        <w:rPr>
          <w:rFonts w:ascii="Marianne Light" w:eastAsia="Marianne Light" w:hAnsi="Marianne Light" w:cs="Marianne Light"/>
          <w:b/>
          <w:bCs/>
          <w:i/>
          <w:iCs/>
          <w:color w:val="000000" w:themeColor="text1"/>
          <w:sz w:val="18"/>
          <w:szCs w:val="18"/>
          <w:u w:val="single"/>
        </w:rPr>
        <w:t>Présentation des acteurs de l’approvisionnement</w:t>
      </w:r>
      <w:r w:rsidRPr="00EA2D6F">
        <w:rPr>
          <w:rFonts w:eastAsia="Calibri" w:cs="Calibri"/>
          <w:color w:val="000000" w:themeColor="text1"/>
          <w:sz w:val="18"/>
          <w:szCs w:val="18"/>
        </w:rPr>
        <w:t xml:space="preserve"> </w:t>
      </w:r>
    </w:p>
    <w:p w14:paraId="02DD8A16" w14:textId="77777777" w:rsidR="00385DCA" w:rsidRPr="00EA2D6F" w:rsidRDefault="00385DCA" w:rsidP="00EA2D6F">
      <w:pPr>
        <w:jc w:val="both"/>
        <w:rPr>
          <w:rFonts w:eastAsia="Calibri" w:cs="Calibri"/>
          <w:color w:val="000000" w:themeColor="text1"/>
          <w:sz w:val="18"/>
          <w:szCs w:val="18"/>
        </w:rPr>
      </w:pPr>
      <w:r w:rsidRPr="00EA2D6F">
        <w:rPr>
          <w:rFonts w:ascii="Marianne Light" w:eastAsia="Marianne Light" w:hAnsi="Marianne Light" w:cs="Marianne Light"/>
          <w:i/>
          <w:iCs/>
          <w:color w:val="000000" w:themeColor="text1"/>
          <w:sz w:val="18"/>
          <w:szCs w:val="18"/>
        </w:rPr>
        <w:t>Fournisseurs envisagés</w:t>
      </w:r>
      <w:r w:rsidRPr="00EA2D6F">
        <w:rPr>
          <w:rFonts w:eastAsia="Calibri" w:cs="Calibri"/>
          <w:i/>
          <w:iCs/>
          <w:color w:val="000000" w:themeColor="text1"/>
          <w:sz w:val="18"/>
          <w:szCs w:val="18"/>
        </w:rPr>
        <w:t> </w:t>
      </w:r>
      <w:r w:rsidRPr="00EA2D6F">
        <w:rPr>
          <w:rFonts w:ascii="Marianne Light" w:eastAsia="Marianne Light" w:hAnsi="Marianne Light" w:cs="Marianne Light"/>
          <w:i/>
          <w:iCs/>
          <w:color w:val="000000" w:themeColor="text1"/>
          <w:sz w:val="18"/>
          <w:szCs w:val="18"/>
        </w:rPr>
        <w:t>: …</w:t>
      </w:r>
      <w:r w:rsidRPr="00EA2D6F">
        <w:rPr>
          <w:rFonts w:eastAsia="Calibri" w:cs="Calibri"/>
          <w:color w:val="000000" w:themeColor="text1"/>
          <w:sz w:val="18"/>
          <w:szCs w:val="18"/>
        </w:rPr>
        <w:t xml:space="preserve"> </w:t>
      </w:r>
    </w:p>
    <w:p w14:paraId="08071196" w14:textId="77777777" w:rsidR="00385DCA" w:rsidRPr="00EA2D6F" w:rsidRDefault="00385DCA" w:rsidP="00EA2D6F">
      <w:pPr>
        <w:jc w:val="both"/>
        <w:rPr>
          <w:rFonts w:eastAsia="Calibri" w:cs="Calibri"/>
          <w:sz w:val="18"/>
          <w:szCs w:val="18"/>
        </w:rPr>
      </w:pPr>
      <w:r w:rsidRPr="00EA2D6F">
        <w:rPr>
          <w:rFonts w:ascii="Marianne Light" w:eastAsia="Marianne Light" w:hAnsi="Marianne Light" w:cs="Marianne Light"/>
          <w:i/>
          <w:iCs/>
          <w:color w:val="000000" w:themeColor="text1"/>
          <w:sz w:val="18"/>
          <w:szCs w:val="18"/>
          <w:highlight w:val="lightGray"/>
        </w:rPr>
        <w:lastRenderedPageBreak/>
        <w:t>Pour la plaquette forestière, si le fournisseur n’est ni gestionnaire, ni propriétaire forestier et ne contracte pas lui-même directement avec eux, détailler la liste des noms et qualités des fournisseurs de rang supérieur ainsi que les quantités associées.</w:t>
      </w:r>
      <w:r w:rsidRPr="00EA2D6F">
        <w:rPr>
          <w:rFonts w:eastAsia="Calibri" w:cs="Calibri"/>
          <w:sz w:val="18"/>
          <w:szCs w:val="18"/>
        </w:rPr>
        <w:t xml:space="preserve"> </w:t>
      </w:r>
    </w:p>
    <w:p w14:paraId="123A65B0" w14:textId="77777777" w:rsidR="00385DCA" w:rsidRPr="00EA2D6F" w:rsidRDefault="00385DCA" w:rsidP="00EA2D6F">
      <w:pPr>
        <w:jc w:val="both"/>
        <w:rPr>
          <w:rFonts w:eastAsia="Calibri" w:cs="Calibri"/>
          <w:i/>
          <w:iCs/>
          <w:color w:val="000000" w:themeColor="text1"/>
          <w:sz w:val="18"/>
          <w:szCs w:val="18"/>
        </w:rPr>
      </w:pPr>
      <w:r w:rsidRPr="00EA2D6F">
        <w:rPr>
          <w:rFonts w:ascii="Marianne Light" w:eastAsia="Marianne Light" w:hAnsi="Marianne Light" w:cs="Marianne Light"/>
          <w:i/>
          <w:iCs/>
          <w:color w:val="000000" w:themeColor="text1"/>
          <w:sz w:val="18"/>
          <w:szCs w:val="18"/>
        </w:rPr>
        <w:t>Joindre les contrats d’approvisionnement ou/et lettres d’engagement et les attestations le cas échéant FSC et PEFC.</w:t>
      </w:r>
      <w:r w:rsidRPr="00EA2D6F">
        <w:rPr>
          <w:rFonts w:eastAsia="Calibri" w:cs="Calibri"/>
          <w:i/>
          <w:iCs/>
          <w:color w:val="000000" w:themeColor="text1"/>
          <w:sz w:val="18"/>
          <w:szCs w:val="18"/>
        </w:rPr>
        <w:t xml:space="preserve"> </w:t>
      </w:r>
    </w:p>
    <w:p w14:paraId="655BD243" w14:textId="77777777" w:rsidR="00385DCA" w:rsidRPr="00EA2D6F" w:rsidRDefault="00385DCA" w:rsidP="00EA2D6F">
      <w:pPr>
        <w:spacing w:line="257" w:lineRule="auto"/>
        <w:jc w:val="both"/>
        <w:rPr>
          <w:rFonts w:eastAsia="Calibri" w:cs="Calibri"/>
          <w:sz w:val="22"/>
          <w:szCs w:val="22"/>
        </w:rPr>
      </w:pPr>
    </w:p>
    <w:p w14:paraId="0E9E5449" w14:textId="77777777" w:rsidR="00385DCA" w:rsidRPr="00EA2D6F" w:rsidRDefault="00385DCA" w:rsidP="00EA2D6F">
      <w:pPr>
        <w:jc w:val="both"/>
        <w:rPr>
          <w:rFonts w:eastAsia="Calibri" w:cs="Calibri"/>
          <w:color w:val="000000" w:themeColor="text1"/>
          <w:sz w:val="26"/>
          <w:szCs w:val="26"/>
        </w:rPr>
      </w:pPr>
      <w:r w:rsidRPr="00EA2D6F">
        <w:rPr>
          <w:rFonts w:eastAsia="Calibri" w:cs="Calibri"/>
          <w:color w:val="000000" w:themeColor="text1"/>
          <w:sz w:val="26"/>
          <w:szCs w:val="26"/>
        </w:rPr>
        <w:t>Dans le cas de la récupération de chaleur fatale sur unités d’incinération (UVE/UIOM et UIDD)</w:t>
      </w:r>
    </w:p>
    <w:p w14:paraId="6B141A95" w14:textId="77777777" w:rsidR="00385DCA" w:rsidRDefault="00385DCA" w:rsidP="00EA2D6F">
      <w:pPr>
        <w:pStyle w:val="Pucerond"/>
        <w:numPr>
          <w:ilvl w:val="0"/>
          <w:numId w:val="0"/>
        </w:numPr>
        <w:jc w:val="both"/>
        <w:rPr>
          <w:rFonts w:eastAsia="Marianne Light" w:cs="Marianne Light"/>
        </w:rPr>
      </w:pPr>
      <w:r w:rsidRPr="24536628">
        <w:rPr>
          <w:rFonts w:eastAsia="Marianne Light" w:cs="Marianne Light"/>
          <w:i/>
          <w:iCs/>
        </w:rPr>
        <w:t>Fournir le calcul du R1</w:t>
      </w:r>
      <w:r w:rsidRPr="24536628">
        <w:rPr>
          <w:rFonts w:eastAsia="Marianne Light" w:cs="Marianne Light"/>
          <w:i/>
          <w:iCs/>
          <w:vertAlign w:val="superscript"/>
        </w:rPr>
        <w:footnoteReference w:id="1"/>
      </w:r>
      <w:r w:rsidRPr="24536628">
        <w:rPr>
          <w:rFonts w:eastAsia="Marianne Light" w:cs="Marianne Light"/>
          <w:i/>
          <w:iCs/>
        </w:rPr>
        <w:t xml:space="preserve"> et de l'EEMA</w:t>
      </w:r>
      <w:r w:rsidRPr="24536628">
        <w:rPr>
          <w:rFonts w:eastAsia="Marianne Light" w:cs="Marianne Light"/>
          <w:i/>
          <w:iCs/>
          <w:vertAlign w:val="superscript"/>
        </w:rPr>
        <w:footnoteReference w:id="2"/>
      </w:r>
      <w:r w:rsidRPr="24536628">
        <w:rPr>
          <w:rFonts w:eastAsia="Marianne Light" w:cs="Marianne Light"/>
          <w:i/>
          <w:iCs/>
        </w:rPr>
        <w:t xml:space="preserve"> : leur signification et les hypothèses de calcul avant et après travaux</w:t>
      </w:r>
    </w:p>
    <w:tbl>
      <w:tblPr>
        <w:tblStyle w:val="Grilledutableau"/>
        <w:tblW w:w="9060" w:type="dxa"/>
        <w:tblLayout w:type="fixed"/>
        <w:tblLook w:val="04A0" w:firstRow="1" w:lastRow="0" w:firstColumn="1" w:lastColumn="0" w:noHBand="0" w:noVBand="1"/>
      </w:tblPr>
      <w:tblGrid>
        <w:gridCol w:w="4141"/>
        <w:gridCol w:w="1335"/>
        <w:gridCol w:w="1718"/>
        <w:gridCol w:w="1866"/>
      </w:tblGrid>
      <w:tr w:rsidR="00385DCA" w14:paraId="0CC83D63" w14:textId="77777777" w:rsidTr="00F415E3">
        <w:tc>
          <w:tcPr>
            <w:tcW w:w="4141" w:type="dxa"/>
            <w:shd w:val="clear" w:color="auto" w:fill="BFBFBF" w:themeFill="background1" w:themeFillShade="BF"/>
          </w:tcPr>
          <w:p w14:paraId="7D4CAA74"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c>
          <w:tcPr>
            <w:tcW w:w="1335" w:type="dxa"/>
            <w:shd w:val="clear" w:color="auto" w:fill="BFBFBF" w:themeFill="background1" w:themeFillShade="BF"/>
          </w:tcPr>
          <w:p w14:paraId="01342CBD"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Unités</w:t>
            </w:r>
          </w:p>
        </w:tc>
        <w:tc>
          <w:tcPr>
            <w:tcW w:w="1718" w:type="dxa"/>
            <w:shd w:val="clear" w:color="auto" w:fill="BFBFBF" w:themeFill="background1" w:themeFillShade="BF"/>
          </w:tcPr>
          <w:p w14:paraId="49A5073B"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Avant opération</w:t>
            </w:r>
          </w:p>
        </w:tc>
        <w:tc>
          <w:tcPr>
            <w:tcW w:w="1866" w:type="dxa"/>
            <w:shd w:val="clear" w:color="auto" w:fill="BFBFBF" w:themeFill="background1" w:themeFillShade="BF"/>
          </w:tcPr>
          <w:p w14:paraId="5B134198"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Après opération</w:t>
            </w:r>
          </w:p>
        </w:tc>
      </w:tr>
      <w:tr w:rsidR="00385DCA" w14:paraId="31ECF29B" w14:textId="77777777" w:rsidTr="00F415E3">
        <w:tc>
          <w:tcPr>
            <w:tcW w:w="4141" w:type="dxa"/>
          </w:tcPr>
          <w:p w14:paraId="78E7B848"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Tonnage incinéré</w:t>
            </w:r>
          </w:p>
        </w:tc>
        <w:tc>
          <w:tcPr>
            <w:tcW w:w="1335" w:type="dxa"/>
          </w:tcPr>
          <w:p w14:paraId="6C95A0A2"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t</w:t>
            </w:r>
            <w:proofErr w:type="gramEnd"/>
            <w:r w:rsidRPr="24536628">
              <w:rPr>
                <w:rFonts w:ascii="Marianne Light" w:eastAsia="Marianne Light" w:hAnsi="Marianne Light" w:cs="Marianne Light"/>
                <w:color w:val="000000" w:themeColor="text1"/>
                <w:sz w:val="18"/>
                <w:szCs w:val="18"/>
              </w:rPr>
              <w:t>/an</w:t>
            </w:r>
          </w:p>
        </w:tc>
        <w:tc>
          <w:tcPr>
            <w:tcW w:w="1718" w:type="dxa"/>
          </w:tcPr>
          <w:p w14:paraId="43405811"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p>
        </w:tc>
        <w:tc>
          <w:tcPr>
            <w:tcW w:w="1866" w:type="dxa"/>
          </w:tcPr>
          <w:p w14:paraId="167F6FB3"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p>
        </w:tc>
      </w:tr>
      <w:tr w:rsidR="00385DCA" w14:paraId="59DE7B08" w14:textId="77777777" w:rsidTr="00F415E3">
        <w:tc>
          <w:tcPr>
            <w:tcW w:w="4141" w:type="dxa"/>
            <w:tcBorders>
              <w:bottom w:val="single" w:sz="6" w:space="0" w:color="auto"/>
            </w:tcBorders>
          </w:tcPr>
          <w:p w14:paraId="6A23F035"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contenue dans les déchets (issue du PCI pris en compte)</w:t>
            </w:r>
          </w:p>
        </w:tc>
        <w:tc>
          <w:tcPr>
            <w:tcW w:w="1335" w:type="dxa"/>
            <w:tcBorders>
              <w:bottom w:val="single" w:sz="6" w:space="0" w:color="auto"/>
            </w:tcBorders>
          </w:tcPr>
          <w:p w14:paraId="7FC32187"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single" w:sz="6" w:space="0" w:color="auto"/>
            </w:tcBorders>
          </w:tcPr>
          <w:p w14:paraId="7BEA370B"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single" w:sz="6" w:space="0" w:color="auto"/>
            </w:tcBorders>
          </w:tcPr>
          <w:p w14:paraId="634E9CB3"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r>
      <w:tr w:rsidR="00385DCA" w14:paraId="14826FDE" w14:textId="77777777" w:rsidTr="00F415E3">
        <w:tc>
          <w:tcPr>
            <w:tcW w:w="4141" w:type="dxa"/>
            <w:tcBorders>
              <w:bottom w:val="nil"/>
            </w:tcBorders>
            <w:vAlign w:val="bottom"/>
          </w:tcPr>
          <w:p w14:paraId="4722D359"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totale produite (sortie de chaudière)</w:t>
            </w:r>
          </w:p>
        </w:tc>
        <w:tc>
          <w:tcPr>
            <w:tcW w:w="1335" w:type="dxa"/>
            <w:tcBorders>
              <w:bottom w:val="nil"/>
            </w:tcBorders>
          </w:tcPr>
          <w:p w14:paraId="1E12D753"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nil"/>
            </w:tcBorders>
          </w:tcPr>
          <w:p w14:paraId="53DB4466"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1DDBCE34"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r>
      <w:tr w:rsidR="00385DCA" w14:paraId="107702B2" w14:textId="77777777" w:rsidTr="00F415E3">
        <w:trPr>
          <w:trHeight w:val="270"/>
        </w:trPr>
        <w:tc>
          <w:tcPr>
            <w:tcW w:w="4141" w:type="dxa"/>
            <w:tcBorders>
              <w:bottom w:val="nil"/>
            </w:tcBorders>
            <w:vAlign w:val="bottom"/>
          </w:tcPr>
          <w:p w14:paraId="6B0A5C5B"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 xml:space="preserve">Energie électrique produite </w:t>
            </w:r>
          </w:p>
        </w:tc>
        <w:tc>
          <w:tcPr>
            <w:tcW w:w="1335" w:type="dxa"/>
            <w:tcBorders>
              <w:bottom w:val="nil"/>
            </w:tcBorders>
          </w:tcPr>
          <w:p w14:paraId="0785FE8E"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proofErr w:type="spellStart"/>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elec</w:t>
            </w:r>
            <w:proofErr w:type="spellEnd"/>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3A834BDA"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5A01C1DC"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r>
      <w:tr w:rsidR="00385DCA" w14:paraId="7899B8B8" w14:textId="77777777" w:rsidTr="00F415E3">
        <w:tc>
          <w:tcPr>
            <w:tcW w:w="4141" w:type="dxa"/>
            <w:tcBorders>
              <w:top w:val="nil"/>
              <w:bottom w:val="nil"/>
            </w:tcBorders>
            <w:vAlign w:val="bottom"/>
          </w:tcPr>
          <w:p w14:paraId="40AF1E1C"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vendue</w:t>
            </w:r>
            <w:proofErr w:type="gramEnd"/>
            <w:r w:rsidRPr="24536628">
              <w:rPr>
                <w:rFonts w:ascii="Marianne Light" w:eastAsia="Marianne Light" w:hAnsi="Marianne Light" w:cs="Marianne Light"/>
                <w:color w:val="000000" w:themeColor="text1"/>
                <w:sz w:val="18"/>
                <w:szCs w:val="18"/>
              </w:rPr>
              <w:t xml:space="preserve"> </w:t>
            </w:r>
          </w:p>
        </w:tc>
        <w:tc>
          <w:tcPr>
            <w:tcW w:w="1335" w:type="dxa"/>
            <w:tcBorders>
              <w:top w:val="nil"/>
              <w:bottom w:val="nil"/>
            </w:tcBorders>
          </w:tcPr>
          <w:p w14:paraId="192301E6"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6F0C9358"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507D790D"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r>
      <w:tr w:rsidR="00385DCA" w14:paraId="2E9CD01A" w14:textId="77777777" w:rsidTr="00F415E3">
        <w:trPr>
          <w:trHeight w:val="60"/>
        </w:trPr>
        <w:tc>
          <w:tcPr>
            <w:tcW w:w="4141" w:type="dxa"/>
            <w:tcBorders>
              <w:top w:val="nil"/>
              <w:bottom w:val="single" w:sz="6" w:space="0" w:color="auto"/>
            </w:tcBorders>
            <w:vAlign w:val="bottom"/>
          </w:tcPr>
          <w:p w14:paraId="3C50523F"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bottom w:val="single" w:sz="6" w:space="0" w:color="auto"/>
            </w:tcBorders>
          </w:tcPr>
          <w:p w14:paraId="707007D6"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single" w:sz="6" w:space="0" w:color="auto"/>
            </w:tcBorders>
          </w:tcPr>
          <w:p w14:paraId="14E98B7D"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single" w:sz="6" w:space="0" w:color="auto"/>
            </w:tcBorders>
          </w:tcPr>
          <w:p w14:paraId="5E98FFDE"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r>
      <w:tr w:rsidR="00385DCA" w14:paraId="0870B85C" w14:textId="77777777" w:rsidTr="00F415E3">
        <w:tc>
          <w:tcPr>
            <w:tcW w:w="4141" w:type="dxa"/>
            <w:tcBorders>
              <w:bottom w:val="nil"/>
            </w:tcBorders>
            <w:vAlign w:val="bottom"/>
          </w:tcPr>
          <w:p w14:paraId="50E830DD"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thermique produite</w:t>
            </w:r>
          </w:p>
        </w:tc>
        <w:tc>
          <w:tcPr>
            <w:tcW w:w="1335" w:type="dxa"/>
            <w:tcBorders>
              <w:bottom w:val="nil"/>
            </w:tcBorders>
          </w:tcPr>
          <w:p w14:paraId="76A769B2"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proofErr w:type="spellStart"/>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th</w:t>
            </w:r>
            <w:proofErr w:type="spellEnd"/>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0F8EC296"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72CB9DC6"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r>
      <w:tr w:rsidR="00385DCA" w14:paraId="68439795" w14:textId="77777777" w:rsidTr="00F415E3">
        <w:tc>
          <w:tcPr>
            <w:tcW w:w="4141" w:type="dxa"/>
            <w:tcBorders>
              <w:top w:val="nil"/>
              <w:bottom w:val="nil"/>
            </w:tcBorders>
            <w:vAlign w:val="bottom"/>
          </w:tcPr>
          <w:p w14:paraId="675D459C"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vendue</w:t>
            </w:r>
            <w:proofErr w:type="gramEnd"/>
            <w:r w:rsidRPr="24536628">
              <w:rPr>
                <w:rFonts w:ascii="Marianne Light" w:eastAsia="Marianne Light" w:hAnsi="Marianne Light" w:cs="Marianne Light"/>
                <w:color w:val="000000" w:themeColor="text1"/>
                <w:sz w:val="18"/>
                <w:szCs w:val="18"/>
              </w:rPr>
              <w:t xml:space="preserve"> </w:t>
            </w:r>
          </w:p>
        </w:tc>
        <w:tc>
          <w:tcPr>
            <w:tcW w:w="1335" w:type="dxa"/>
            <w:tcBorders>
              <w:top w:val="nil"/>
              <w:bottom w:val="nil"/>
            </w:tcBorders>
          </w:tcPr>
          <w:p w14:paraId="0044679D"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5B47A1C3"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6615AABA"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r>
      <w:tr w:rsidR="00385DCA" w14:paraId="53069608" w14:textId="77777777" w:rsidTr="00F415E3">
        <w:tc>
          <w:tcPr>
            <w:tcW w:w="4141" w:type="dxa"/>
            <w:tcBorders>
              <w:top w:val="nil"/>
            </w:tcBorders>
            <w:vAlign w:val="bottom"/>
          </w:tcPr>
          <w:p w14:paraId="041B0C32"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tcBorders>
          </w:tcPr>
          <w:p w14:paraId="1CAF7E35"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tcBorders>
          </w:tcPr>
          <w:p w14:paraId="138978E5"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tcBorders>
          </w:tcPr>
          <w:p w14:paraId="1BEFA12A"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r>
      <w:tr w:rsidR="00385DCA" w14:paraId="173B2E16" w14:textId="77777777" w:rsidTr="00F415E3">
        <w:tc>
          <w:tcPr>
            <w:tcW w:w="4141" w:type="dxa"/>
            <w:vAlign w:val="bottom"/>
          </w:tcPr>
          <w:p w14:paraId="3EB69F93"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Rendement global (EEMA)</w:t>
            </w:r>
          </w:p>
        </w:tc>
        <w:tc>
          <w:tcPr>
            <w:tcW w:w="1335" w:type="dxa"/>
          </w:tcPr>
          <w:p w14:paraId="7F14AF1A"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578E7D71"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c>
          <w:tcPr>
            <w:tcW w:w="1866" w:type="dxa"/>
          </w:tcPr>
          <w:p w14:paraId="106F41C7"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r>
      <w:tr w:rsidR="00385DCA" w14:paraId="27DB4842" w14:textId="77777777" w:rsidTr="00F415E3">
        <w:trPr>
          <w:trHeight w:val="285"/>
        </w:trPr>
        <w:tc>
          <w:tcPr>
            <w:tcW w:w="4141" w:type="dxa"/>
            <w:vAlign w:val="bottom"/>
          </w:tcPr>
          <w:p w14:paraId="5463BDB6"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R1 français (=</w:t>
            </w:r>
            <w:proofErr w:type="spellStart"/>
            <w:r w:rsidRPr="24536628">
              <w:rPr>
                <w:rFonts w:ascii="Marianne Light" w:eastAsia="Marianne Light" w:hAnsi="Marianne Light" w:cs="Marianne Light"/>
                <w:b/>
                <w:bCs/>
                <w:color w:val="000000" w:themeColor="text1"/>
                <w:sz w:val="18"/>
                <w:szCs w:val="18"/>
              </w:rPr>
              <w:t>Pe</w:t>
            </w:r>
            <w:proofErr w:type="spellEnd"/>
            <w:r w:rsidRPr="24536628">
              <w:rPr>
                <w:rFonts w:ascii="Marianne Light" w:eastAsia="Marianne Light" w:hAnsi="Marianne Light" w:cs="Marianne Light"/>
                <w:b/>
                <w:bCs/>
                <w:color w:val="000000" w:themeColor="text1"/>
                <w:sz w:val="18"/>
                <w:szCs w:val="18"/>
              </w:rPr>
              <w:t xml:space="preserve">) </w:t>
            </w:r>
          </w:p>
        </w:tc>
        <w:tc>
          <w:tcPr>
            <w:tcW w:w="1335" w:type="dxa"/>
          </w:tcPr>
          <w:p w14:paraId="1171C00B" w14:textId="77777777" w:rsidR="00385DCA" w:rsidRDefault="00385DCA" w:rsidP="00F415E3">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53E12011"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c>
          <w:tcPr>
            <w:tcW w:w="1866" w:type="dxa"/>
          </w:tcPr>
          <w:p w14:paraId="7E97FD3F" w14:textId="77777777" w:rsidR="00385DCA" w:rsidRDefault="00385DCA" w:rsidP="00F415E3">
            <w:pPr>
              <w:tabs>
                <w:tab w:val="left" w:pos="851"/>
              </w:tabs>
              <w:spacing w:after="0"/>
              <w:rPr>
                <w:rFonts w:ascii="Marianne Light" w:eastAsia="Marianne Light" w:hAnsi="Marianne Light" w:cs="Marianne Light"/>
                <w:color w:val="000000" w:themeColor="text1"/>
                <w:sz w:val="18"/>
                <w:szCs w:val="18"/>
              </w:rPr>
            </w:pPr>
          </w:p>
        </w:tc>
      </w:tr>
    </w:tbl>
    <w:p w14:paraId="50C83336" w14:textId="3E3A00D8" w:rsidR="00081363" w:rsidRDefault="00081363" w:rsidP="007D4F69">
      <w:pPr>
        <w:pStyle w:val="Titre1"/>
        <w:numPr>
          <w:ilvl w:val="0"/>
          <w:numId w:val="2"/>
        </w:numPr>
      </w:pPr>
      <w:bookmarkStart w:id="229" w:name="_Toc61441144"/>
      <w:bookmarkStart w:id="230" w:name="_Toc85723147"/>
      <w:bookmarkStart w:id="231" w:name="_Toc85723238"/>
      <w:bookmarkStart w:id="232" w:name="_Toc85723260"/>
      <w:bookmarkStart w:id="233" w:name="_Toc122340048"/>
      <w:bookmarkStart w:id="234" w:name="_Toc122340151"/>
      <w:bookmarkStart w:id="235" w:name="_Toc122340608"/>
      <w:r>
        <w:t>Suivi et planning du projet</w:t>
      </w:r>
      <w:bookmarkEnd w:id="38"/>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9"/>
      <w:bookmarkEnd w:id="230"/>
      <w:bookmarkEnd w:id="231"/>
      <w:bookmarkEnd w:id="232"/>
      <w:bookmarkEnd w:id="233"/>
      <w:bookmarkEnd w:id="234"/>
      <w:bookmarkEnd w:id="235"/>
    </w:p>
    <w:p w14:paraId="48BDC48E" w14:textId="77777777" w:rsidR="00417169" w:rsidRPr="00D45BB8" w:rsidRDefault="00417169" w:rsidP="00CF31F9">
      <w:pPr>
        <w:pStyle w:val="TexteCourant"/>
        <w:numPr>
          <w:ilvl w:val="0"/>
          <w:numId w:val="17"/>
        </w:numPr>
        <w:rPr>
          <w:i/>
          <w:iCs/>
        </w:rPr>
      </w:pPr>
      <w:r w:rsidRPr="00D45BB8">
        <w:rPr>
          <w:i/>
          <w:iCs/>
        </w:rPr>
        <w:t>Insérer un calendrier de réalisation faisant apparaître toutes les tranches de travaux, phases de développement du réseau et de mise en service de chaque tronçon.</w:t>
      </w:r>
    </w:p>
    <w:p w14:paraId="78E2B65D" w14:textId="77777777" w:rsidR="00417169" w:rsidRPr="00D45BB8" w:rsidRDefault="00417169" w:rsidP="00CF31F9">
      <w:pPr>
        <w:pStyle w:val="TexteCourant"/>
        <w:numPr>
          <w:ilvl w:val="0"/>
          <w:numId w:val="17"/>
        </w:numPr>
        <w:spacing w:after="60"/>
        <w:rPr>
          <w:i/>
          <w:iCs/>
        </w:rPr>
      </w:pPr>
      <w:r w:rsidRPr="00D45BB8">
        <w:rPr>
          <w:i/>
          <w:iCs/>
        </w:rPr>
        <w:t>Indiquer les dates prévisionnelles clés suivantes :</w:t>
      </w:r>
    </w:p>
    <w:p w14:paraId="2C7B0260" w14:textId="77777777" w:rsidR="00417169" w:rsidRPr="00D45BB8" w:rsidRDefault="00417169" w:rsidP="00CF31F9">
      <w:pPr>
        <w:pStyle w:val="Pucenoir"/>
        <w:numPr>
          <w:ilvl w:val="0"/>
          <w:numId w:val="18"/>
        </w:numPr>
        <w:ind w:hanging="11"/>
        <w:rPr>
          <w:i/>
          <w:iCs/>
        </w:rPr>
      </w:pPr>
      <w:r w:rsidRPr="00D45BB8">
        <w:rPr>
          <w:i/>
          <w:iCs/>
        </w:rPr>
        <w:t>Démarrage des travaux,</w:t>
      </w:r>
    </w:p>
    <w:p w14:paraId="0616E8A2" w14:textId="77777777" w:rsidR="00417169" w:rsidRPr="00D45BB8" w:rsidRDefault="00417169" w:rsidP="00CF31F9">
      <w:pPr>
        <w:pStyle w:val="Pucenoir"/>
        <w:numPr>
          <w:ilvl w:val="0"/>
          <w:numId w:val="18"/>
        </w:numPr>
        <w:ind w:hanging="11"/>
        <w:rPr>
          <w:i/>
          <w:iCs/>
        </w:rPr>
      </w:pPr>
      <w:r w:rsidRPr="00D45BB8">
        <w:rPr>
          <w:i/>
          <w:iCs/>
        </w:rPr>
        <w:t>Mise en service Production(s)</w:t>
      </w:r>
    </w:p>
    <w:p w14:paraId="37E73477" w14:textId="77777777" w:rsidR="00417169" w:rsidRPr="00D45BB8" w:rsidRDefault="00417169" w:rsidP="00CF31F9">
      <w:pPr>
        <w:pStyle w:val="Pucenoir"/>
        <w:numPr>
          <w:ilvl w:val="0"/>
          <w:numId w:val="18"/>
        </w:numPr>
        <w:ind w:hanging="11"/>
        <w:rPr>
          <w:i/>
          <w:iCs/>
        </w:rPr>
      </w:pPr>
      <w:r w:rsidRPr="00D45BB8">
        <w:rPr>
          <w:i/>
          <w:iCs/>
        </w:rPr>
        <w:t>Mise en service des réseaux</w:t>
      </w:r>
    </w:p>
    <w:p w14:paraId="3BD49A1D" w14:textId="77777777" w:rsidR="00417169" w:rsidRPr="00D45BB8" w:rsidRDefault="00417169" w:rsidP="00CF31F9">
      <w:pPr>
        <w:pStyle w:val="Pucenoir"/>
        <w:numPr>
          <w:ilvl w:val="0"/>
          <w:numId w:val="18"/>
        </w:numPr>
        <w:ind w:hanging="11"/>
        <w:rPr>
          <w:i/>
          <w:iCs/>
        </w:rPr>
      </w:pPr>
      <w:r w:rsidRPr="00D45BB8">
        <w:rPr>
          <w:i/>
          <w:iCs/>
        </w:rPr>
        <w:t>Raccordement des différentes tranches.</w:t>
      </w:r>
    </w:p>
    <w:p w14:paraId="78BC9CFE" w14:textId="4168525A" w:rsidR="00AE0AE9" w:rsidRPr="0044515D" w:rsidRDefault="00AE0AE9" w:rsidP="0087704A">
      <w:pPr>
        <w:pStyle w:val="Titre1"/>
        <w:numPr>
          <w:ilvl w:val="0"/>
          <w:numId w:val="2"/>
        </w:numPr>
      </w:pPr>
      <w:bookmarkStart w:id="236" w:name="_Toc51178595"/>
      <w:bookmarkStart w:id="237" w:name="_Toc53494424"/>
      <w:bookmarkStart w:id="238" w:name="_Toc53494649"/>
      <w:bookmarkStart w:id="239" w:name="_Toc53494757"/>
      <w:bookmarkStart w:id="240" w:name="_Toc53494861"/>
      <w:bookmarkStart w:id="241" w:name="_Toc53497405"/>
      <w:bookmarkStart w:id="242" w:name="_Toc53664850"/>
      <w:bookmarkStart w:id="243" w:name="_Toc53759436"/>
      <w:bookmarkStart w:id="244" w:name="_Toc54099826"/>
      <w:bookmarkStart w:id="245" w:name="_Toc54101448"/>
      <w:bookmarkStart w:id="246" w:name="_Toc54854263"/>
      <w:bookmarkStart w:id="247" w:name="_Toc61441145"/>
      <w:bookmarkStart w:id="248" w:name="_Toc85723148"/>
      <w:bookmarkStart w:id="249" w:name="_Toc85723239"/>
      <w:bookmarkStart w:id="250" w:name="_Toc85723261"/>
      <w:bookmarkStart w:id="251" w:name="_Toc122340049"/>
      <w:bookmarkStart w:id="252" w:name="_Toc122340152"/>
      <w:bookmarkStart w:id="253" w:name="_Toc122340609"/>
      <w:bookmarkStart w:id="254" w:name="_Toc51064424"/>
      <w:r>
        <w:t>Engagements spécifiques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D313A82" w14:textId="100AD3AC" w:rsidR="0044515D" w:rsidRPr="0044515D" w:rsidRDefault="00756311" w:rsidP="0044515D">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149E8770" w14:textId="77777777" w:rsidR="0044515D" w:rsidRPr="0044515D" w:rsidRDefault="0044515D" w:rsidP="00D45BB8">
      <w:pPr>
        <w:pStyle w:val="TexteCourant"/>
      </w:pPr>
      <w:r w:rsidRPr="0044515D">
        <w:t>Le projet doit respecter toutes les lois et normes applicables et le bénéficiaire doit obtenir toutes les autorisations administratives nécessaires relatives à la conformité des installations.</w:t>
      </w:r>
    </w:p>
    <w:p w14:paraId="471A479A" w14:textId="55F8344C" w:rsidR="00BB4251" w:rsidRPr="00D45BB8" w:rsidRDefault="00BB4251" w:rsidP="0087704A">
      <w:pPr>
        <w:pStyle w:val="Titre2"/>
        <w:numPr>
          <w:ilvl w:val="1"/>
          <w:numId w:val="2"/>
        </w:numPr>
        <w:ind w:left="624" w:hanging="454"/>
      </w:pPr>
      <w:bookmarkStart w:id="255" w:name="_Toc61441146"/>
      <w:bookmarkStart w:id="256" w:name="_Toc85723149"/>
      <w:bookmarkStart w:id="257" w:name="_Toc85723240"/>
      <w:bookmarkStart w:id="258" w:name="_Toc85723262"/>
      <w:bookmarkStart w:id="259" w:name="_Toc122340050"/>
      <w:bookmarkStart w:id="260" w:name="_Toc122340153"/>
      <w:bookmarkStart w:id="261" w:name="_Toc122340610"/>
      <w:r>
        <w:lastRenderedPageBreak/>
        <w:t>Engagement sur le bouquet énergétique et injection d’</w:t>
      </w:r>
      <w:proofErr w:type="spellStart"/>
      <w:r>
        <w:t>EnR&amp;R</w:t>
      </w:r>
      <w:proofErr w:type="spellEnd"/>
      <w:r>
        <w:t xml:space="preserve"> du réseau de chaud et de froid</w:t>
      </w:r>
      <w:bookmarkEnd w:id="255"/>
      <w:bookmarkEnd w:id="256"/>
      <w:bookmarkEnd w:id="257"/>
      <w:bookmarkEnd w:id="258"/>
      <w:bookmarkEnd w:id="259"/>
      <w:bookmarkEnd w:id="260"/>
      <w:bookmarkEnd w:id="261"/>
    </w:p>
    <w:p w14:paraId="36BD119C" w14:textId="3591BD51" w:rsidR="00766A02" w:rsidRPr="00DE550C" w:rsidRDefault="00766A02" w:rsidP="00DC5FCB">
      <w:pPr>
        <w:pStyle w:val="TexteCourant"/>
        <w:rPr>
          <w:color w:val="auto"/>
        </w:rPr>
      </w:pPr>
      <w:r>
        <w:rPr>
          <w:color w:val="00B050"/>
        </w:rPr>
        <w:t>Dans le cas d’un réseau de chaud</w:t>
      </w:r>
      <w:r>
        <w:rPr>
          <w:rFonts w:ascii="Calibri" w:hAnsi="Calibri" w:cs="Calibri"/>
          <w:color w:val="00B050"/>
        </w:rPr>
        <w:t> </w:t>
      </w:r>
      <w:r>
        <w:rPr>
          <w:color w:val="00B050"/>
        </w:rPr>
        <w:t>:</w:t>
      </w:r>
    </w:p>
    <w:p w14:paraId="213ECA34" w14:textId="77777777" w:rsidR="00766A02" w:rsidRDefault="00766A02" w:rsidP="00766A02">
      <w:pPr>
        <w:pStyle w:val="TexteCourant"/>
        <w:numPr>
          <w:ilvl w:val="0"/>
          <w:numId w:val="22"/>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w:t>
      </w:r>
      <w:proofErr w:type="spellStart"/>
      <w:r w:rsidRPr="00DE550C">
        <w:rPr>
          <w:color w:val="00B050"/>
        </w:rPr>
        <w:t>EnR&amp;R</w:t>
      </w:r>
      <w:proofErr w:type="spellEnd"/>
      <w:r>
        <w:rPr>
          <w:color w:val="00B050"/>
        </w:rPr>
        <w:t>.</w:t>
      </w:r>
    </w:p>
    <w:p w14:paraId="00DFF234" w14:textId="6D4DD543" w:rsidR="00766A02" w:rsidRDefault="00766A02" w:rsidP="00766A02">
      <w:pPr>
        <w:pStyle w:val="TexteCourant"/>
        <w:numPr>
          <w:ilvl w:val="0"/>
          <w:numId w:val="22"/>
        </w:numPr>
        <w:rPr>
          <w:color w:val="00B050"/>
        </w:rPr>
      </w:pPr>
      <w:r w:rsidRPr="00DE550C">
        <w:rPr>
          <w:color w:val="00B050"/>
        </w:rPr>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w:t>
      </w:r>
      <w:proofErr w:type="spellStart"/>
      <w:r w:rsidRPr="00DE550C">
        <w:rPr>
          <w:color w:val="00B050"/>
        </w:rPr>
        <w:t>EnR&amp;R</w:t>
      </w:r>
      <w:proofErr w:type="spellEnd"/>
      <w:r w:rsidRPr="00DE550C">
        <w:rPr>
          <w:color w:val="00B050"/>
        </w:rPr>
        <w:t xml:space="preserve"> et le réseau sera alimenté globalement, extension comprise au minimum par 55% </w:t>
      </w:r>
      <w:proofErr w:type="spellStart"/>
      <w:r w:rsidRPr="00DE550C">
        <w:rPr>
          <w:color w:val="00B050"/>
        </w:rPr>
        <w:t>EnR&amp;R</w:t>
      </w:r>
      <w:proofErr w:type="spellEnd"/>
      <w:r w:rsidRPr="00DE550C">
        <w:rPr>
          <w:color w:val="00B050"/>
        </w:rPr>
        <w:t>.</w:t>
      </w:r>
    </w:p>
    <w:p w14:paraId="5DFB55D0" w14:textId="0610531F" w:rsidR="00DC5FCB" w:rsidRDefault="00DC5FCB" w:rsidP="00DC5FCB">
      <w:pPr>
        <w:pStyle w:val="TexteCourant"/>
        <w:ind w:left="720"/>
        <w:rPr>
          <w:color w:val="00B050"/>
        </w:rPr>
      </w:pPr>
      <w:proofErr w:type="gramStart"/>
      <w:r>
        <w:rPr>
          <w:color w:val="00B050"/>
        </w:rPr>
        <w:t>OU</w:t>
      </w:r>
      <w:proofErr w:type="gramEnd"/>
    </w:p>
    <w:p w14:paraId="3B518056" w14:textId="2FBF4C8A" w:rsidR="00DC5FCB" w:rsidRDefault="00DC5FCB" w:rsidP="00DC5FCB">
      <w:pPr>
        <w:pStyle w:val="TexteCourant"/>
        <w:ind w:left="720"/>
        <w:rPr>
          <w:szCs w:val="18"/>
        </w:rPr>
      </w:pPr>
      <w:r w:rsidRPr="00837C84">
        <w:rPr>
          <w:szCs w:val="18"/>
        </w:rPr>
        <w:t xml:space="preserve">Dans le cas d’une extension d’un réseau de chaud déjà alimenté à plus de 70% par des </w:t>
      </w:r>
      <w:proofErr w:type="spellStart"/>
      <w:r w:rsidRPr="00837C84">
        <w:rPr>
          <w:szCs w:val="18"/>
        </w:rPr>
        <w:t>EnR&amp;R</w:t>
      </w:r>
      <w:proofErr w:type="spellEnd"/>
      <w:r w:rsidRPr="00837C84">
        <w:rPr>
          <w:szCs w:val="18"/>
        </w:rPr>
        <w:t>, les besoins supplémentaires seront couverts au minimum à 25 % par une production supplémentaire d’</w:t>
      </w:r>
      <w:proofErr w:type="spellStart"/>
      <w:r w:rsidRPr="00837C84">
        <w:rPr>
          <w:szCs w:val="18"/>
        </w:rPr>
        <w:t>EnR&amp;R</w:t>
      </w:r>
      <w:proofErr w:type="spellEnd"/>
      <w:r w:rsidRPr="00837C84">
        <w:rPr>
          <w:szCs w:val="18"/>
        </w:rPr>
        <w:t>, tout en respectant un taux d’</w:t>
      </w:r>
      <w:proofErr w:type="spellStart"/>
      <w:r w:rsidRPr="00837C84">
        <w:rPr>
          <w:szCs w:val="18"/>
        </w:rPr>
        <w:t>EnR&amp;R</w:t>
      </w:r>
      <w:proofErr w:type="spellEnd"/>
      <w:r w:rsidRPr="00837C84">
        <w:rPr>
          <w:szCs w:val="18"/>
        </w:rPr>
        <w:t xml:space="preserve"> global minimum du réseau, après projet de 70 %</w:t>
      </w:r>
    </w:p>
    <w:p w14:paraId="09D42BAF" w14:textId="521033AC" w:rsidR="003454D4" w:rsidRPr="00097924" w:rsidRDefault="003454D4" w:rsidP="003454D4">
      <w:pPr>
        <w:spacing w:after="0" w:line="240" w:lineRule="auto"/>
        <w:ind w:left="708"/>
        <w:jc w:val="both"/>
        <w:rPr>
          <w:rFonts w:ascii="Marianne Light" w:hAnsi="Marianne Light" w:cs="Arial"/>
          <w:i/>
          <w:color w:val="auto"/>
          <w:sz w:val="18"/>
          <w14:ligatures w14:val="none"/>
          <w14:cntxtAlts w14:val="0"/>
        </w:rPr>
      </w:pPr>
      <w:bookmarkStart w:id="262" w:name="_Hlk112932680"/>
      <w:r>
        <w:rPr>
          <w:rFonts w:ascii="Marianne Light" w:hAnsi="Marianne Light" w:cs="Arial"/>
          <w:i/>
          <w:color w:val="auto"/>
          <w:sz w:val="18"/>
          <w14:ligatures w14:val="none"/>
          <w14:cntxtAlts w14:val="0"/>
        </w:rPr>
        <w:t>(</w:t>
      </w:r>
      <w:proofErr w:type="gramStart"/>
      <w:r>
        <w:rPr>
          <w:rFonts w:ascii="Marianne Light" w:hAnsi="Marianne Light" w:cs="Arial"/>
          <w:i/>
          <w:color w:val="auto"/>
          <w:sz w:val="18"/>
          <w14:ligatures w14:val="none"/>
          <w14:cntxtAlts w14:val="0"/>
        </w:rPr>
        <w:t>cette</w:t>
      </w:r>
      <w:proofErr w:type="gramEnd"/>
      <w:r>
        <w:rPr>
          <w:rFonts w:ascii="Marianne Light" w:hAnsi="Marianne Light" w:cs="Arial"/>
          <w:i/>
          <w:color w:val="auto"/>
          <w:sz w:val="18"/>
          <w14:ligatures w14:val="none"/>
          <w14:cntxtAlts w14:val="0"/>
        </w:rPr>
        <w:t xml:space="preserve"> exception à l’objectif de 65% minimum de couverture </w:t>
      </w:r>
      <w:proofErr w:type="spellStart"/>
      <w:r>
        <w:rPr>
          <w:rFonts w:ascii="Marianne Light" w:hAnsi="Marianne Light" w:cs="Arial"/>
          <w:i/>
          <w:color w:val="auto"/>
          <w:sz w:val="18"/>
          <w14:ligatures w14:val="none"/>
          <w14:cntxtAlts w14:val="0"/>
        </w:rPr>
        <w:t>EnR&amp;R</w:t>
      </w:r>
      <w:proofErr w:type="spellEnd"/>
      <w:r>
        <w:rPr>
          <w:rFonts w:ascii="Marianne Light" w:hAnsi="Marianne Light" w:cs="Arial"/>
          <w:i/>
          <w:color w:val="auto"/>
          <w:sz w:val="18"/>
          <w14:ligatures w14:val="none"/>
          <w14:cntxtAlts w14:val="0"/>
        </w:rPr>
        <w:t xml:space="preserve"> d’une extension prendra fin en 2024)</w:t>
      </w:r>
    </w:p>
    <w:bookmarkEnd w:id="262"/>
    <w:p w14:paraId="58E81C54" w14:textId="77777777" w:rsidR="003454D4" w:rsidRPr="00DE550C" w:rsidRDefault="003454D4" w:rsidP="00DC5FCB">
      <w:pPr>
        <w:pStyle w:val="TexteCourant"/>
        <w:ind w:left="720"/>
        <w:rPr>
          <w:color w:val="00B050"/>
        </w:rPr>
      </w:pPr>
    </w:p>
    <w:p w14:paraId="6E0E1FCA" w14:textId="206F5A6A" w:rsidR="00BB4251" w:rsidRPr="00D45BB8" w:rsidRDefault="00BB4251" w:rsidP="00526BF2">
      <w:pPr>
        <w:pStyle w:val="Pucenoir"/>
        <w:jc w:val="both"/>
      </w:pPr>
      <w:r>
        <w:t xml:space="preserve">La densité thermique </w:t>
      </w:r>
      <w:r w:rsidRPr="28908AA4">
        <w:rPr>
          <w:color w:val="00B050"/>
        </w:rPr>
        <w:t xml:space="preserve">du réseau, ou de l’extension </w:t>
      </w:r>
      <w:r>
        <w:t>sera au moins égale à 1,5 MWh /an</w:t>
      </w:r>
      <w:r w:rsidR="00526BF2">
        <w:t>/</w:t>
      </w:r>
      <w:r>
        <w:t xml:space="preserve">mètre </w:t>
      </w:r>
      <w:r w:rsidR="00526BF2">
        <w:t>(</w:t>
      </w:r>
      <w:r w:rsidR="00526BF2" w:rsidRPr="00526BF2">
        <w:t>ou au</w:t>
      </w:r>
      <w:r w:rsidR="00526BF2" w:rsidRPr="00526BF2">
        <w:t xml:space="preserve"> moins</w:t>
      </w:r>
      <w:r w:rsidR="00526BF2">
        <w:t xml:space="preserve"> égale à</w:t>
      </w:r>
      <w:r w:rsidR="00526BF2" w:rsidRPr="00526BF2">
        <w:t xml:space="preserve"> 1 MWh/an/mètre dans un cas de création, sous </w:t>
      </w:r>
      <w:r w:rsidR="00526BF2">
        <w:t>condition</w:t>
      </w:r>
      <w:r w:rsidR="00526BF2" w:rsidRPr="00526BF2">
        <w:t xml:space="preserve"> d’atteinte d’un rendement de distribution supérieur ou égal à 85 %)</w:t>
      </w:r>
      <w:r w:rsidR="00386121">
        <w:t>.</w:t>
      </w:r>
    </w:p>
    <w:p w14:paraId="1AE63383" w14:textId="77777777" w:rsidR="00DC5FCB" w:rsidRPr="00D45BB8" w:rsidRDefault="00DC5FCB" w:rsidP="00DC5FCB">
      <w:pPr>
        <w:spacing w:before="240"/>
        <w:rPr>
          <w:rFonts w:ascii="Marianne Light" w:hAnsi="Marianne Light" w:cstheme="minorHAnsi"/>
          <w:b/>
          <w:bCs/>
          <w:color w:val="00B050"/>
          <w:kern w:val="0"/>
          <w:sz w:val="18"/>
          <w:szCs w:val="18"/>
        </w:rPr>
      </w:pPr>
      <w:r w:rsidRPr="00D45BB8">
        <w:rPr>
          <w:rFonts w:ascii="Marianne Light" w:hAnsi="Marianne Light" w:cstheme="minorHAnsi"/>
          <w:b/>
          <w:bCs/>
          <w:color w:val="00B050"/>
          <w:kern w:val="0"/>
          <w:sz w:val="18"/>
          <w:szCs w:val="18"/>
        </w:rPr>
        <w:t>Le cas échéant (cas des travaux anticipés)</w:t>
      </w:r>
      <w:r w:rsidRPr="00D45BB8">
        <w:rPr>
          <w:rFonts w:cs="Calibri"/>
          <w:b/>
          <w:bCs/>
          <w:color w:val="00B050"/>
          <w:kern w:val="0"/>
          <w:sz w:val="18"/>
          <w:szCs w:val="18"/>
        </w:rPr>
        <w:t> </w:t>
      </w:r>
      <w:r w:rsidRPr="00D45BB8">
        <w:rPr>
          <w:rFonts w:ascii="Marianne Light" w:hAnsi="Marianne Light" w:cstheme="minorHAnsi"/>
          <w:b/>
          <w:bCs/>
          <w:color w:val="00B050"/>
          <w:kern w:val="0"/>
          <w:sz w:val="18"/>
          <w:szCs w:val="18"/>
        </w:rPr>
        <w:t>:</w:t>
      </w:r>
    </w:p>
    <w:p w14:paraId="6E5F2704" w14:textId="6D419A97" w:rsidR="00DC5FCB" w:rsidRPr="00DC5FCB" w:rsidRDefault="00DC5FCB" w:rsidP="00DC5FCB">
      <w:pPr>
        <w:pStyle w:val="Pucenoir"/>
        <w:numPr>
          <w:ilvl w:val="0"/>
          <w:numId w:val="0"/>
        </w:numPr>
        <w:jc w:val="both"/>
        <w:rPr>
          <w:color w:val="00B050"/>
        </w:rPr>
      </w:pPr>
      <w:r w:rsidRPr="00DC5FCB">
        <w:rPr>
          <w:rFonts w:cstheme="minorHAnsi"/>
          <w:color w:val="00B050"/>
        </w:rPr>
        <w:t>Les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Pr="00DC5FCB">
        <w:rPr>
          <w:rFonts w:cstheme="minorHAnsi"/>
          <w:color w:val="00B050"/>
        </w:rPr>
        <w:t>EnR&amp;R</w:t>
      </w:r>
      <w:proofErr w:type="spellEnd"/>
      <w:r w:rsidRPr="00DC5FCB">
        <w:rPr>
          <w:rFonts w:cstheme="minorHAnsi"/>
          <w:color w:val="00B050"/>
        </w:rPr>
        <w:t>, au moment du dépôt du dossier de demande d'aide lors de cette première phase de travaux, devront présenter le schéma directeur de développement du réseau à l'horizon 2025 (cahier des charges disponible sur le site de l’ADEME). Ce schéma comprendra notamment un engagement du maître d'ouvrage à réaliser, dans un délai inférieur à 5 ans</w:t>
      </w:r>
      <w:r w:rsidR="00A944B0">
        <w:rPr>
          <w:rFonts w:cstheme="minorHAnsi"/>
          <w:color w:val="00B050"/>
        </w:rPr>
        <w:t xml:space="preserve"> (à partir de l’engagement du contrat)</w:t>
      </w:r>
      <w:r w:rsidRPr="00DC5FCB">
        <w:rPr>
          <w:rFonts w:cstheme="minorHAnsi"/>
          <w:color w:val="00B050"/>
        </w:rPr>
        <w:t xml:space="preserve">, l'investissement de production de chaleur </w:t>
      </w:r>
      <w:proofErr w:type="spellStart"/>
      <w:r w:rsidRPr="00DC5FCB">
        <w:rPr>
          <w:rFonts w:cstheme="minorHAnsi"/>
          <w:color w:val="00B050"/>
        </w:rPr>
        <w:t>EnR&amp;R</w:t>
      </w:r>
      <w:proofErr w:type="spellEnd"/>
      <w:r w:rsidRPr="00DC5FCB">
        <w:rPr>
          <w:rFonts w:cstheme="minorHAnsi"/>
          <w:color w:val="00B050"/>
        </w:rPr>
        <w:t xml:space="preserve"> nécessaire pour atteindre le taux requis d'au moins 65% d'</w:t>
      </w:r>
      <w:proofErr w:type="spellStart"/>
      <w:r w:rsidRPr="00DC5FCB">
        <w:rPr>
          <w:rFonts w:cstheme="minorHAnsi"/>
          <w:color w:val="00B050"/>
        </w:rPr>
        <w:t>EnR&amp;R</w:t>
      </w:r>
      <w:proofErr w:type="spellEnd"/>
      <w:r w:rsidRPr="00DC5FCB">
        <w:rPr>
          <w:rFonts w:cstheme="minorHAnsi"/>
          <w:color w:val="00B050"/>
        </w:rPr>
        <w:t xml:space="preserve"> sur le réseau, ainsi qu'un planning prévisionnel des travaux. Si cet engagement n’est pas respecté dans le délai annoncé, le bénéficiaire devra rembourser l’aide de l’ADEME.</w:t>
      </w:r>
    </w:p>
    <w:p w14:paraId="0FB3B8DC" w14:textId="77777777" w:rsidR="00BB4251" w:rsidRPr="00DC5FCB" w:rsidRDefault="00BB4251" w:rsidP="00BB4251">
      <w:pPr>
        <w:rPr>
          <w:rFonts w:ascii="Marianne Light" w:hAnsi="Marianne Light" w:cstheme="minorHAnsi"/>
          <w:b/>
          <w:bCs/>
          <w:color w:val="00B050"/>
          <w:kern w:val="0"/>
          <w:sz w:val="18"/>
          <w:szCs w:val="18"/>
          <w:u w:val="single"/>
        </w:rPr>
      </w:pPr>
      <w:r w:rsidRPr="00DC5FCB">
        <w:rPr>
          <w:rFonts w:ascii="Marianne Light" w:hAnsi="Marianne Light" w:cstheme="minorHAnsi"/>
          <w:b/>
          <w:bCs/>
          <w:color w:val="00B050"/>
          <w:kern w:val="0"/>
          <w:sz w:val="18"/>
          <w:szCs w:val="18"/>
          <w:u w:val="single"/>
        </w:rPr>
        <w:t>Dans le cas d’un réseau de froid</w:t>
      </w:r>
      <w:r w:rsidRPr="00DC5FCB">
        <w:rPr>
          <w:rFonts w:cs="Calibri"/>
          <w:b/>
          <w:bCs/>
          <w:color w:val="00B050"/>
          <w:kern w:val="0"/>
          <w:sz w:val="18"/>
          <w:szCs w:val="18"/>
          <w:u w:val="single"/>
        </w:rPr>
        <w:t> </w:t>
      </w:r>
      <w:r w:rsidRPr="00DC5FCB">
        <w:rPr>
          <w:rFonts w:ascii="Marianne Light" w:hAnsi="Marianne Light" w:cstheme="minorHAnsi"/>
          <w:b/>
          <w:bCs/>
          <w:color w:val="00B050"/>
          <w:kern w:val="0"/>
          <w:sz w:val="18"/>
          <w:szCs w:val="18"/>
          <w:u w:val="single"/>
        </w:rPr>
        <w:t>:</w:t>
      </w:r>
    </w:p>
    <w:p w14:paraId="0B67E47B" w14:textId="77777777" w:rsidR="00BB4251" w:rsidRPr="00D45BB8" w:rsidRDefault="00BB4251" w:rsidP="00D45BB8">
      <w:pPr>
        <w:pStyle w:val="Pucenoir"/>
        <w:rPr>
          <w:color w:val="00B050"/>
        </w:rPr>
      </w:pPr>
      <w:r w:rsidRPr="28908AA4">
        <w:rPr>
          <w:color w:val="00B050"/>
        </w:rPr>
        <w:t>Le réseau sera alimenté pour au moins par 50% d'</w:t>
      </w:r>
      <w:proofErr w:type="spellStart"/>
      <w:r w:rsidRPr="28908AA4">
        <w:rPr>
          <w:color w:val="00B050"/>
        </w:rPr>
        <w:t>EnR</w:t>
      </w:r>
      <w:proofErr w:type="spellEnd"/>
      <w:r w:rsidRPr="28908AA4">
        <w:rPr>
          <w:color w:val="00B050"/>
        </w:rPr>
        <w:t xml:space="preserve"> ou de récupération</w:t>
      </w:r>
    </w:p>
    <w:p w14:paraId="2BB50BE4" w14:textId="2530D687" w:rsidR="00BB4251" w:rsidRPr="00D45BB8" w:rsidRDefault="00BB4251" w:rsidP="00D45BB8">
      <w:pPr>
        <w:pStyle w:val="Pucenoir"/>
        <w:rPr>
          <w:color w:val="00B050"/>
        </w:rPr>
      </w:pPr>
      <w:r w:rsidRPr="28908AA4">
        <w:rPr>
          <w:color w:val="00B050"/>
        </w:rPr>
        <w:t>La densité thermique du réseau, sera au moins égale à 1,5 MWh/an</w:t>
      </w:r>
      <w:r w:rsidR="00C21753">
        <w:rPr>
          <w:color w:val="00B050"/>
        </w:rPr>
        <w:t>/</w:t>
      </w:r>
      <w:r w:rsidRPr="28908AA4">
        <w:rPr>
          <w:color w:val="00B050"/>
        </w:rPr>
        <w:t>mètre.</w:t>
      </w:r>
    </w:p>
    <w:p w14:paraId="75900D32" w14:textId="26C9A356" w:rsidR="00DC5FCB" w:rsidRDefault="00DC5FCB" w:rsidP="00D45BB8">
      <w:pPr>
        <w:pStyle w:val="TexteCourant"/>
      </w:pPr>
      <w:r>
        <w:t>Pour tous les</w:t>
      </w:r>
      <w:r w:rsidR="00330B8D">
        <w:t xml:space="preserve"> cas de</w:t>
      </w:r>
      <w:r>
        <w:t xml:space="preserve"> réseaux</w:t>
      </w:r>
      <w:r>
        <w:rPr>
          <w:rFonts w:ascii="Calibri" w:hAnsi="Calibri" w:cs="Calibri"/>
        </w:rPr>
        <w:t> </w:t>
      </w:r>
      <w:r>
        <w:t>:</w:t>
      </w:r>
    </w:p>
    <w:p w14:paraId="7CADC286" w14:textId="24B3BC2D" w:rsidR="00DC5FCB" w:rsidRDefault="00DC5FCB" w:rsidP="00DC5FCB">
      <w:pPr>
        <w:pStyle w:val="Pucenoir"/>
        <w:numPr>
          <w:ilvl w:val="0"/>
          <w:numId w:val="0"/>
        </w:numPr>
        <w:rPr>
          <w:color w:val="00B050"/>
        </w:rPr>
      </w:pPr>
      <w:r w:rsidRPr="00D45BB8">
        <w:rPr>
          <w:color w:val="00B050"/>
        </w:rPr>
        <w:t>Dans le cas d'une extension,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1E46E05E" w14:textId="77777777" w:rsidR="00DC5FCB" w:rsidRPr="00D45BB8" w:rsidRDefault="00DC5FCB" w:rsidP="00DC5FCB">
      <w:pPr>
        <w:pStyle w:val="Pucenoir"/>
        <w:numPr>
          <w:ilvl w:val="0"/>
          <w:numId w:val="0"/>
        </w:numPr>
        <w:rPr>
          <w:color w:val="00B050"/>
        </w:rPr>
      </w:pPr>
    </w:p>
    <w:p w14:paraId="310C9660" w14:textId="77777777" w:rsidR="00DC5FCB" w:rsidRDefault="00DC5FCB" w:rsidP="00DC5FCB">
      <w:pPr>
        <w:pStyle w:val="Pucenoir"/>
        <w:numPr>
          <w:ilvl w:val="0"/>
          <w:numId w:val="0"/>
        </w:numPr>
        <w:rPr>
          <w:color w:val="00B050"/>
        </w:rPr>
      </w:pPr>
      <w:r w:rsidRPr="00D45BB8">
        <w:rPr>
          <w:color w:val="00B050"/>
        </w:rPr>
        <w:t>Dans le cas d'une création,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2192C34C" w14:textId="2323B342" w:rsidR="0090292D" w:rsidRDefault="0090292D" w:rsidP="00D45BB8">
      <w:pPr>
        <w:pStyle w:val="TexteCourant"/>
      </w:pPr>
      <w:r w:rsidRPr="00F74161">
        <w:t xml:space="preserve">Le montant du solde de l'aide relative aux réseaux de distribution de chaleur sera recalculé au prorata du nombre de MWh </w:t>
      </w:r>
      <w:proofErr w:type="spellStart"/>
      <w:r w:rsidRPr="00F74161">
        <w:t>EnR&amp;R</w:t>
      </w:r>
      <w:proofErr w:type="spellEnd"/>
      <w:r w:rsidRPr="00F74161">
        <w:t xml:space="preserve"> réellement injectés sur une période de 12 mois consécutifs (dans un délai de 24 mois après la mise en service de l'installation), par rapport à l'engagement initial.</w:t>
      </w:r>
    </w:p>
    <w:p w14:paraId="1CADE4D9" w14:textId="77777777" w:rsidR="001B4D01" w:rsidRPr="00F2082C" w:rsidRDefault="001B4D01" w:rsidP="001B4D01">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2BA09DB4" w14:textId="77777777" w:rsidR="001B4D01" w:rsidRPr="00F74161" w:rsidRDefault="001B4D01" w:rsidP="00D45BB8">
      <w:pPr>
        <w:pStyle w:val="TexteCourant"/>
      </w:pPr>
    </w:p>
    <w:p w14:paraId="3F0C5D87" w14:textId="7CF193B5" w:rsidR="00BB4251" w:rsidRPr="00D45BB8" w:rsidRDefault="00BB4251" w:rsidP="0087704A">
      <w:pPr>
        <w:pStyle w:val="Titre2"/>
        <w:numPr>
          <w:ilvl w:val="1"/>
          <w:numId w:val="2"/>
        </w:numPr>
        <w:ind w:left="624" w:hanging="454"/>
      </w:pPr>
      <w:bookmarkStart w:id="263" w:name="_Toc32422250"/>
      <w:bookmarkStart w:id="264" w:name="_Toc61441147"/>
      <w:bookmarkStart w:id="265" w:name="_Toc85723150"/>
      <w:bookmarkStart w:id="266" w:name="_Toc85723241"/>
      <w:bookmarkStart w:id="267" w:name="_Toc85723263"/>
      <w:bookmarkStart w:id="268" w:name="_Toc122340051"/>
      <w:bookmarkStart w:id="269" w:name="_Toc122340154"/>
      <w:bookmarkStart w:id="270" w:name="_Toc122340611"/>
      <w:r>
        <w:t>Obligation d’information sur le schéma directeur</w:t>
      </w:r>
      <w:bookmarkEnd w:id="263"/>
      <w:bookmarkEnd w:id="264"/>
      <w:bookmarkEnd w:id="265"/>
      <w:bookmarkEnd w:id="266"/>
      <w:bookmarkEnd w:id="267"/>
      <w:bookmarkEnd w:id="268"/>
      <w:bookmarkEnd w:id="269"/>
      <w:bookmarkEnd w:id="270"/>
    </w:p>
    <w:p w14:paraId="609D9A65" w14:textId="2AC09941"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 xml:space="preserve"> (Chapitre à conserver dans le cadre d’une extension uniquement) :</w:t>
      </w:r>
    </w:p>
    <w:p w14:paraId="193911C0" w14:textId="77777777"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lastRenderedPageBreak/>
        <w:t>Si le bénéficiaire est associé à une démarche de schéma directeur par l’autorité délégante, il s’engage à tenir informé l’ADEME de son avancement et des dates de commissions.</w:t>
      </w:r>
    </w:p>
    <w:p w14:paraId="1FED3EFE" w14:textId="1A48D23B" w:rsidR="002F10B9" w:rsidRPr="002C0335" w:rsidRDefault="002F10B9" w:rsidP="0087704A">
      <w:pPr>
        <w:pStyle w:val="Titre2"/>
        <w:numPr>
          <w:ilvl w:val="1"/>
          <w:numId w:val="2"/>
        </w:numPr>
        <w:ind w:left="624" w:hanging="454"/>
      </w:pPr>
      <w:bookmarkStart w:id="271" w:name="_Toc61441148"/>
      <w:bookmarkStart w:id="272" w:name="_Toc85723151"/>
      <w:bookmarkStart w:id="273" w:name="_Toc85723242"/>
      <w:bookmarkStart w:id="274" w:name="_Toc85723264"/>
      <w:bookmarkStart w:id="275" w:name="_Toc122340052"/>
      <w:bookmarkStart w:id="276" w:name="_Toc122340155"/>
      <w:bookmarkStart w:id="277" w:name="_Toc122340612"/>
      <w:r>
        <w:t xml:space="preserve">Système de comptage, suivi, </w:t>
      </w:r>
      <w:proofErr w:type="spellStart"/>
      <w:r>
        <w:t>reporting</w:t>
      </w:r>
      <w:proofErr w:type="spellEnd"/>
      <w:r>
        <w:t xml:space="preserve"> de la production </w:t>
      </w:r>
      <w:proofErr w:type="spellStart"/>
      <w:r>
        <w:t>EnR&amp;R</w:t>
      </w:r>
      <w:bookmarkEnd w:id="271"/>
      <w:bookmarkEnd w:id="272"/>
      <w:bookmarkEnd w:id="273"/>
      <w:bookmarkEnd w:id="274"/>
      <w:bookmarkEnd w:id="275"/>
      <w:bookmarkEnd w:id="276"/>
      <w:bookmarkEnd w:id="277"/>
      <w:proofErr w:type="spellEnd"/>
    </w:p>
    <w:p w14:paraId="6155758C" w14:textId="77777777" w:rsidR="006D210E" w:rsidRPr="0044515D" w:rsidRDefault="006D210E" w:rsidP="006D210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268B7698" w14:textId="4B20277E" w:rsidR="006D210E" w:rsidRPr="0044515D" w:rsidRDefault="006D210E" w:rsidP="006D210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maître d'ouvrage a à sa charge l’investissement et l’exploitation d’un compteur énergétique mesurant la production thermique</w:t>
      </w:r>
      <w:r>
        <w:rPr>
          <w:rFonts w:ascii="Marianne Light" w:hAnsi="Marianne Light" w:cstheme="minorHAnsi"/>
          <w:sz w:val="18"/>
          <w:szCs w:val="18"/>
        </w:rPr>
        <w:t xml:space="preserve"> ou de récupération injectée dans un réseau de chaleur</w:t>
      </w:r>
      <w:r w:rsidRPr="0044515D">
        <w:rPr>
          <w:rFonts w:ascii="Marianne Light" w:hAnsi="Marianne Light" w:cstheme="minorHAnsi"/>
          <w:sz w:val="18"/>
          <w:szCs w:val="18"/>
        </w:rPr>
        <w:t xml:space="preserve">. L’installation et l’exploitation du compteur doivent respecter le cahier des charges de l’ADEME « l’ADEME « </w:t>
      </w:r>
      <w:r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4F516CED" w14:textId="77777777" w:rsidR="006D210E" w:rsidRPr="00250EEE" w:rsidRDefault="00000000" w:rsidP="006D210E">
      <w:pPr>
        <w:spacing w:before="120"/>
        <w:jc w:val="both"/>
        <w:rPr>
          <w:rFonts w:ascii="Marianne Light" w:hAnsi="Marianne Light"/>
          <w:sz w:val="18"/>
        </w:rPr>
      </w:pPr>
      <w:hyperlink r:id="rId16" w:history="1">
        <w:r w:rsidR="006D210E" w:rsidRPr="00250EEE">
          <w:rPr>
            <w:rStyle w:val="Lienhypertexte"/>
            <w:rFonts w:ascii="Marianne Light" w:hAnsi="Marianne Light"/>
            <w:sz w:val="18"/>
          </w:rPr>
          <w:t>https://librairie.ademe.fr/energies-renouvelables-reseaux-et-stockage/4768-comptage-production-thermique-chaufferie-biomasse.html</w:t>
        </w:r>
      </w:hyperlink>
    </w:p>
    <w:p w14:paraId="01CC936C" w14:textId="0497E92C" w:rsidR="006D210E" w:rsidRPr="0044515D" w:rsidRDefault="00DC6249" w:rsidP="006D210E">
      <w:pPr>
        <w:spacing w:before="120"/>
        <w:jc w:val="both"/>
        <w:rPr>
          <w:rFonts w:ascii="Marianne Light" w:hAnsi="Marianne Light" w:cstheme="minorHAnsi"/>
          <w:b/>
          <w:sz w:val="18"/>
          <w:szCs w:val="18"/>
        </w:rPr>
      </w:pPr>
      <w:r>
        <w:rPr>
          <w:rFonts w:ascii="Marianne Light" w:hAnsi="Marianne Light" w:cstheme="minorHAnsi"/>
          <w:sz w:val="18"/>
          <w:szCs w:val="18"/>
        </w:rPr>
        <w:t>Le</w:t>
      </w:r>
      <w:r w:rsidRPr="0044515D">
        <w:rPr>
          <w:rFonts w:ascii="Marianne Light" w:hAnsi="Marianne Light" w:cstheme="minorHAnsi"/>
          <w:sz w:val="18"/>
          <w:szCs w:val="18"/>
        </w:rPr>
        <w:t xml:space="preserve"> maître d’ouvrage devra informer l’ADEME</w:t>
      </w:r>
      <w:r>
        <w:rPr>
          <w:rFonts w:ascii="Marianne Light" w:hAnsi="Marianne Light" w:cstheme="minorHAnsi"/>
          <w:sz w:val="18"/>
          <w:szCs w:val="18"/>
        </w:rPr>
        <w:t xml:space="preserve"> de la date de réception de l’installation. </w:t>
      </w:r>
      <w:r w:rsidR="006D210E" w:rsidRPr="0044515D">
        <w:rPr>
          <w:rFonts w:ascii="Marianne Light" w:hAnsi="Marianne Light" w:cstheme="minorHAnsi"/>
          <w:sz w:val="18"/>
          <w:szCs w:val="18"/>
        </w:rPr>
        <w:t xml:space="preserve">A compter de </w:t>
      </w:r>
      <w:r>
        <w:rPr>
          <w:rFonts w:ascii="Marianne Light" w:hAnsi="Marianne Light" w:cstheme="minorHAnsi"/>
          <w:sz w:val="18"/>
          <w:szCs w:val="18"/>
        </w:rPr>
        <w:t xml:space="preserve">cette </w:t>
      </w:r>
      <w:r w:rsidR="006D210E" w:rsidRPr="0044515D">
        <w:rPr>
          <w:rFonts w:ascii="Marianne Light" w:hAnsi="Marianne Light" w:cstheme="minorHAnsi"/>
          <w:sz w:val="18"/>
          <w:szCs w:val="18"/>
        </w:rPr>
        <w:t xml:space="preserve">date, le maître d'ouvrage dispose d’un </w:t>
      </w:r>
      <w:r w:rsidR="006D210E" w:rsidRPr="0044515D">
        <w:rPr>
          <w:rFonts w:ascii="Marianne Light" w:hAnsi="Marianne Light" w:cstheme="minorHAnsi"/>
          <w:b/>
          <w:sz w:val="18"/>
          <w:szCs w:val="18"/>
        </w:rPr>
        <w:t>délai maximum de 6 mois</w:t>
      </w:r>
      <w:r w:rsidR="006D210E" w:rsidRPr="0044515D">
        <w:rPr>
          <w:rFonts w:ascii="Marianne Light" w:hAnsi="Marianne Light" w:cstheme="minorHAnsi"/>
          <w:sz w:val="18"/>
          <w:szCs w:val="18"/>
        </w:rPr>
        <w:t xml:space="preserve"> pour proposer une </w:t>
      </w:r>
      <w:r w:rsidR="006D210E" w:rsidRPr="0044515D">
        <w:rPr>
          <w:rFonts w:ascii="Marianne Light" w:hAnsi="Marianne Light" w:cstheme="minorHAnsi"/>
          <w:b/>
          <w:sz w:val="18"/>
          <w:szCs w:val="18"/>
        </w:rPr>
        <w:t>date de déclenchement du comptage de la chaleur</w:t>
      </w:r>
      <w:r>
        <w:rPr>
          <w:rFonts w:ascii="Marianne Light" w:hAnsi="Marianne Light" w:cstheme="minorHAnsi"/>
          <w:b/>
          <w:sz w:val="18"/>
          <w:szCs w:val="18"/>
        </w:rPr>
        <w:t xml:space="preserve"> à l’ADEME</w:t>
      </w:r>
      <w:r w:rsidR="006D210E" w:rsidRPr="0044515D">
        <w:rPr>
          <w:rFonts w:ascii="Marianne Light" w:hAnsi="Marianne Light" w:cstheme="minorHAnsi"/>
          <w:b/>
          <w:sz w:val="18"/>
          <w:szCs w:val="18"/>
        </w:rPr>
        <w:t>.</w:t>
      </w:r>
    </w:p>
    <w:p w14:paraId="2040491D" w14:textId="77777777" w:rsidR="006D210E" w:rsidRPr="0044515D" w:rsidRDefault="006D210E" w:rsidP="006D210E">
      <w:pPr>
        <w:spacing w:before="120"/>
        <w:jc w:val="both"/>
        <w:rPr>
          <w:rFonts w:ascii="Marianne Light" w:hAnsi="Marianne Light" w:cstheme="minorHAnsi"/>
          <w:sz w:val="18"/>
          <w:szCs w:val="18"/>
        </w:rPr>
      </w:pPr>
      <w:r w:rsidRPr="0044515D">
        <w:rPr>
          <w:rFonts w:ascii="Marianne Light" w:hAnsi="Marianne Light" w:cstheme="minorHAnsi"/>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5D419DD3" w14:textId="322855E5" w:rsidR="006D210E" w:rsidRPr="00EA6C89" w:rsidRDefault="006D210E" w:rsidP="006D210E">
      <w:pPr>
        <w:spacing w:before="120"/>
        <w:jc w:val="both"/>
        <w:rPr>
          <w:rFonts w:ascii="Marianne Light" w:hAnsi="Marianne Light" w:cstheme="minorHAnsi"/>
          <w:color w:val="00B050"/>
          <w:sz w:val="18"/>
          <w:szCs w:val="18"/>
        </w:rPr>
      </w:pPr>
      <w:r w:rsidRPr="00EA6C89">
        <w:rPr>
          <w:rFonts w:ascii="Marianne Light" w:hAnsi="Marianne Light" w:cstheme="minorHAnsi"/>
          <w:color w:val="00B050"/>
          <w:sz w:val="18"/>
          <w:szCs w:val="18"/>
        </w:rPr>
        <w:t>Pour une installation produisant plus de 12 000 MWh par an d’énergie thermique, le maître d’ouvrage s’engage à transmettre ses données de production thermique à l’ADEME jusqu’à 3 ans après le versement du solde, à travers une déclaration mensuelle.  Cette déclaration sera réalisée à travers un fichier de synthèse, où sera détaillé l’index de production cumulée par mois ainsi que la date de relevé de l’index. Cette déclaration est faite sur l’honneur et sera accompagnée de photos témoins permettant de visualiser la production annuelle ainsi que le numéro de série du compteur. Une photo sera également transmise à l’initialisation du comptage. Dès la mise en service de l’installation (pour les installations ayant une production à partir de biomasse supérieure à 12000 MWh/an), le maître d’ouvrage devra informer l’ADEME afin de mettre en place la procédure de transmission de la production thermique. En cas de manquement du bénéficiaire à cet engagement, le comptage de la chaleur ne pourra pas être déclenché.</w:t>
      </w:r>
    </w:p>
    <w:p w14:paraId="395092A7" w14:textId="77777777" w:rsidR="006D210E" w:rsidRPr="0044515D" w:rsidRDefault="006D210E" w:rsidP="006D210E">
      <w:pPr>
        <w:spacing w:before="120"/>
        <w:jc w:val="both"/>
        <w:rPr>
          <w:rFonts w:ascii="Marianne Light" w:hAnsi="Marianne Light" w:cstheme="minorHAnsi"/>
          <w:sz w:val="18"/>
          <w:szCs w:val="18"/>
        </w:rPr>
      </w:pPr>
    </w:p>
    <w:p w14:paraId="6316D2D4" w14:textId="77777777" w:rsidR="006D210E" w:rsidRPr="0044515D" w:rsidRDefault="006D210E" w:rsidP="006D210E">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et de la </w:t>
      </w:r>
      <w:r>
        <w:rPr>
          <w:rFonts w:ascii="Marianne Light" w:hAnsi="Marianne Light" w:cstheme="minorHAnsi"/>
          <w:sz w:val="18"/>
          <w:szCs w:val="18"/>
        </w:rPr>
        <w:t>transmission des données.</w:t>
      </w:r>
    </w:p>
    <w:p w14:paraId="342B44DC" w14:textId="0F8021B5" w:rsidR="009A5B57" w:rsidRDefault="009A5B57" w:rsidP="002F10B9">
      <w:pPr>
        <w:widowControl w:val="0"/>
        <w:autoSpaceDE w:val="0"/>
        <w:autoSpaceDN w:val="0"/>
        <w:adjustRightInd w:val="0"/>
        <w:spacing w:line="240" w:lineRule="auto"/>
        <w:jc w:val="both"/>
        <w:rPr>
          <w:rFonts w:ascii="Marianne Light" w:hAnsi="Marianne Light"/>
          <w:bCs/>
          <w:i/>
          <w:sz w:val="18"/>
          <w:szCs w:val="18"/>
          <w:u w:val="single"/>
        </w:rPr>
      </w:pPr>
    </w:p>
    <w:p w14:paraId="3F1068FE" w14:textId="46AE3345" w:rsidR="00E10712" w:rsidRPr="009A5B57" w:rsidRDefault="00E10712" w:rsidP="0087704A">
      <w:pPr>
        <w:pStyle w:val="Titre2"/>
        <w:numPr>
          <w:ilvl w:val="1"/>
          <w:numId w:val="2"/>
        </w:numPr>
        <w:ind w:left="624" w:hanging="454"/>
      </w:pPr>
      <w:bookmarkStart w:id="278" w:name="_Toc61441149"/>
      <w:bookmarkStart w:id="279" w:name="_Toc85723152"/>
      <w:bookmarkStart w:id="280" w:name="_Toc85723243"/>
      <w:bookmarkStart w:id="281" w:name="_Toc85723265"/>
      <w:bookmarkStart w:id="282" w:name="_Toc122340053"/>
      <w:bookmarkStart w:id="283" w:name="_Toc122340156"/>
      <w:bookmarkStart w:id="284" w:name="_Toc122340613"/>
      <w:r>
        <w:t>Engagement de réponse à l’enquête de branche annuelle SNCU sur les réseaux de chaleur</w:t>
      </w:r>
      <w:bookmarkEnd w:id="278"/>
      <w:bookmarkEnd w:id="279"/>
      <w:bookmarkEnd w:id="280"/>
      <w:bookmarkEnd w:id="281"/>
      <w:bookmarkEnd w:id="282"/>
      <w:bookmarkEnd w:id="283"/>
      <w:bookmarkEnd w:id="284"/>
      <w:r>
        <w:t xml:space="preserve"> </w:t>
      </w:r>
    </w:p>
    <w:p w14:paraId="7398A49F" w14:textId="77777777" w:rsidR="00E10712" w:rsidRPr="009A5B57" w:rsidRDefault="00E10712" w:rsidP="00D45BB8">
      <w:pPr>
        <w:pStyle w:val="TexteCourant"/>
      </w:pPr>
      <w:r w:rsidRPr="009A5B57">
        <w:t>Le bénéficiaire s’engage à répondre à l’enquête de branche annuelle SNCU dont l’objectif est un recensement systématique au niveau national des données afférentes aux réseaux de chaleur et de froid.</w:t>
      </w:r>
    </w:p>
    <w:p w14:paraId="41F06B7C" w14:textId="77777777" w:rsidR="00E10712" w:rsidRPr="009A5B57" w:rsidRDefault="00E10712" w:rsidP="00D45BB8">
      <w:pPr>
        <w:pStyle w:val="TexteCourant"/>
      </w:pPr>
      <w:r w:rsidRPr="009A5B57">
        <w:t>L'enquête annuelle sur les réseaux de chaleur et de froid est reconnue d’intérêt général et de qualité statistique. Elle est la seule enquête à laquelle les exploitants de réseaux de chaleur et de froid ont l'obligation légale de répondre.</w:t>
      </w:r>
    </w:p>
    <w:p w14:paraId="3F585A79" w14:textId="77777777" w:rsidR="00E10712" w:rsidRPr="00D45BB8" w:rsidRDefault="00E10712" w:rsidP="00D45BB8">
      <w:pPr>
        <w:pStyle w:val="TexteCourant"/>
        <w:rPr>
          <w:i/>
          <w:iCs/>
          <w:color w:val="00B050"/>
        </w:rPr>
      </w:pPr>
      <w:r w:rsidRPr="00D45BB8">
        <w:rPr>
          <w:i/>
          <w:iCs/>
          <w:color w:val="00B050"/>
        </w:rPr>
        <w:t>Indiquer (si connues du porteur de projet) les coordonnées complètes du contact en charge de la réponse à l’enquête de branche : ……</w:t>
      </w:r>
      <w:proofErr w:type="gramStart"/>
      <w:r w:rsidRPr="00D45BB8">
        <w:rPr>
          <w:i/>
          <w:iCs/>
          <w:color w:val="00B050"/>
        </w:rPr>
        <w:t>…….</w:t>
      </w:r>
      <w:proofErr w:type="gramEnd"/>
      <w:r w:rsidRPr="00D45BB8">
        <w:rPr>
          <w:i/>
          <w:iCs/>
          <w:color w:val="00B050"/>
        </w:rPr>
        <w:t>.</w:t>
      </w:r>
    </w:p>
    <w:p w14:paraId="276142E1" w14:textId="77777777" w:rsidR="000E680B" w:rsidRPr="002C0335" w:rsidRDefault="000E680B" w:rsidP="002C0335">
      <w:pPr>
        <w:pStyle w:val="Titre2"/>
        <w:numPr>
          <w:ilvl w:val="1"/>
          <w:numId w:val="2"/>
        </w:numPr>
        <w:ind w:left="624" w:hanging="454"/>
      </w:pPr>
      <w:bookmarkStart w:id="285" w:name="_Toc122340054"/>
      <w:bookmarkStart w:id="286" w:name="_Toc122340157"/>
      <w:bookmarkStart w:id="287" w:name="_Toc122340614"/>
      <w:r w:rsidRPr="002C0335">
        <w:lastRenderedPageBreak/>
        <w:t>Engagement sur l’obtention de Certificats d’économie d’énergie (CEE)</w:t>
      </w:r>
      <w:bookmarkEnd w:id="285"/>
      <w:bookmarkEnd w:id="286"/>
      <w:bookmarkEnd w:id="287"/>
    </w:p>
    <w:p w14:paraId="594F6EE1" w14:textId="77777777" w:rsidR="000E680B" w:rsidRPr="008A7B7D" w:rsidRDefault="000E680B" w:rsidP="000E68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1 (POUR PROJETS AYANT DEMANDE DES CEE)</w:t>
      </w:r>
    </w:p>
    <w:p w14:paraId="575D8FF8" w14:textId="77777777" w:rsidR="000E680B" w:rsidRPr="002C0335" w:rsidRDefault="000E680B" w:rsidP="000E680B">
      <w:pPr>
        <w:tabs>
          <w:tab w:val="left" w:pos="720"/>
        </w:tabs>
        <w:jc w:val="both"/>
        <w:rPr>
          <w:rFonts w:ascii="Marianne Light" w:hAnsi="Marianne Light" w:cstheme="minorHAnsi"/>
          <w:b/>
          <w:color w:val="000000" w:themeColor="text1"/>
          <w:sz w:val="18"/>
          <w:szCs w:val="18"/>
        </w:rPr>
      </w:pPr>
      <w:r w:rsidRPr="002C0335">
        <w:rPr>
          <w:rFonts w:ascii="Marianne Light" w:hAnsi="Marianne Light" w:cstheme="minorHAnsi"/>
          <w:b/>
          <w:color w:val="000000" w:themeColor="text1"/>
          <w:sz w:val="18"/>
          <w:szCs w:val="18"/>
        </w:rPr>
        <w:t>Le montant maximum de l’aide tient compte des montants de CEE déclarés lors du dépôt de la demande d’aide.</w:t>
      </w:r>
    </w:p>
    <w:p w14:paraId="545A041D" w14:textId="77777777" w:rsidR="001D1262" w:rsidRPr="002C0335" w:rsidRDefault="001D1262" w:rsidP="001D1262">
      <w:pPr>
        <w:tabs>
          <w:tab w:val="left" w:pos="720"/>
        </w:tabs>
        <w:jc w:val="both"/>
        <w:rPr>
          <w:rFonts w:ascii="Marianne Light" w:hAnsi="Marianne Light" w:cstheme="minorHAnsi"/>
          <w:bCs/>
          <w:i/>
          <w:iCs/>
          <w:color w:val="000000" w:themeColor="text1"/>
          <w:sz w:val="18"/>
          <w:szCs w:val="18"/>
        </w:rPr>
      </w:pPr>
      <w:r w:rsidRPr="002C0335">
        <w:rPr>
          <w:rFonts w:ascii="Marianne Light" w:hAnsi="Marianne Light" w:cstheme="minorHAnsi"/>
          <w:bCs/>
          <w:i/>
          <w:iCs/>
          <w:color w:val="000000" w:themeColor="text1"/>
          <w:sz w:val="18"/>
          <w:szCs w:val="18"/>
        </w:rPr>
        <w:t>Joindre la fiche «</w:t>
      </w:r>
      <w:r w:rsidRPr="002C0335">
        <w:rPr>
          <w:rFonts w:cs="Calibri"/>
          <w:bCs/>
          <w:i/>
          <w:iCs/>
          <w:color w:val="000000" w:themeColor="text1"/>
          <w:sz w:val="18"/>
          <w:szCs w:val="18"/>
        </w:rPr>
        <w:t> </w:t>
      </w:r>
      <w:r w:rsidRPr="002C0335">
        <w:rPr>
          <w:rFonts w:ascii="Marianne Light" w:hAnsi="Marianne Light" w:cstheme="minorHAnsi"/>
          <w:bCs/>
          <w:i/>
          <w:iCs/>
          <w:color w:val="000000" w:themeColor="text1"/>
          <w:sz w:val="18"/>
          <w:szCs w:val="18"/>
        </w:rPr>
        <w:t>Attestation déclaration incitations CEE » qui fera partie des pièces nécessaires à l’instruction.</w:t>
      </w:r>
    </w:p>
    <w:p w14:paraId="453AD211" w14:textId="77777777" w:rsidR="00C01C90" w:rsidRPr="002C0335" w:rsidRDefault="00C01C90" w:rsidP="000E680B">
      <w:pPr>
        <w:tabs>
          <w:tab w:val="left" w:pos="720"/>
        </w:tabs>
        <w:jc w:val="both"/>
        <w:rPr>
          <w:rFonts w:ascii="Marianne Light" w:hAnsi="Marianne Light" w:cstheme="minorHAnsi"/>
          <w:b/>
          <w:color w:val="000000" w:themeColor="text1"/>
          <w:sz w:val="18"/>
          <w:szCs w:val="18"/>
        </w:rPr>
      </w:pPr>
    </w:p>
    <w:p w14:paraId="3B68FBF4" w14:textId="1F264FF7" w:rsidR="000E680B" w:rsidRPr="002C0335" w:rsidRDefault="000E680B" w:rsidP="000E680B">
      <w:pPr>
        <w:tabs>
          <w:tab w:val="left" w:pos="720"/>
        </w:tabs>
        <w:jc w:val="both"/>
        <w:rPr>
          <w:rFonts w:ascii="Marianne Light" w:hAnsi="Marianne Light" w:cstheme="minorHAnsi"/>
          <w:b/>
          <w:color w:val="000000" w:themeColor="text1"/>
          <w:sz w:val="18"/>
          <w:szCs w:val="18"/>
        </w:rPr>
      </w:pPr>
      <w:r w:rsidRPr="002C0335">
        <w:rPr>
          <w:rFonts w:ascii="Marianne Light" w:hAnsi="Marianne Light" w:cstheme="minorHAnsi"/>
          <w:b/>
          <w:color w:val="000000" w:themeColor="text1"/>
          <w:sz w:val="18"/>
          <w:szCs w:val="18"/>
        </w:rPr>
        <w:t xml:space="preserve">Le Bénéficiaire s’engage à ne pas solliciter plus de CEE que le montant déclaré, soit XXX MWh </w:t>
      </w:r>
      <w:proofErr w:type="spellStart"/>
      <w:r w:rsidRPr="002C0335">
        <w:rPr>
          <w:rFonts w:ascii="Marianne Light" w:hAnsi="Marianne Light" w:cstheme="minorHAnsi"/>
          <w:b/>
          <w:color w:val="000000" w:themeColor="text1"/>
          <w:sz w:val="18"/>
          <w:szCs w:val="18"/>
        </w:rPr>
        <w:t>Cumac</w:t>
      </w:r>
      <w:proofErr w:type="spellEnd"/>
      <w:r w:rsidRPr="002C0335">
        <w:rPr>
          <w:rFonts w:ascii="Marianne Light" w:hAnsi="Marianne Light" w:cstheme="minorHAnsi"/>
          <w:b/>
          <w:color w:val="000000" w:themeColor="text1"/>
          <w:sz w:val="18"/>
          <w:szCs w:val="18"/>
        </w:rPr>
        <w:t>. Le montant de l'aide globale pourrait être revu pour les projets qui bénéficieraient réellement d’un montant de CEE supérieur au montant prévisionnel déclaré</w:t>
      </w:r>
      <w:r w:rsidR="002B6E37" w:rsidRPr="002C0335">
        <w:rPr>
          <w:rFonts w:ascii="Marianne Light" w:hAnsi="Marianne Light" w:cstheme="minorHAnsi"/>
          <w:b/>
          <w:color w:val="000000" w:themeColor="text1"/>
          <w:sz w:val="18"/>
          <w:szCs w:val="18"/>
        </w:rPr>
        <w:t xml:space="preserve">, soit </w:t>
      </w:r>
      <w:r w:rsidR="002B6E37" w:rsidRPr="002C0335">
        <w:rPr>
          <w:rFonts w:ascii="Marianne Light" w:hAnsi="Marianne Light" w:cstheme="minorHAnsi"/>
          <w:b/>
          <w:color w:val="000000" w:themeColor="text1"/>
          <w:sz w:val="18"/>
          <w:szCs w:val="18"/>
          <w:highlight w:val="cyan"/>
        </w:rPr>
        <w:t>XXX</w:t>
      </w:r>
      <w:r w:rsidR="002B6E37" w:rsidRPr="002C0335">
        <w:rPr>
          <w:rFonts w:ascii="Marianne Light" w:hAnsi="Marianne Light" w:cstheme="minorHAnsi"/>
          <w:b/>
          <w:color w:val="000000" w:themeColor="text1"/>
          <w:sz w:val="18"/>
          <w:szCs w:val="18"/>
        </w:rPr>
        <w:t xml:space="preserve"> €.</w:t>
      </w:r>
    </w:p>
    <w:p w14:paraId="6930CD49" w14:textId="77777777" w:rsidR="00B77F28" w:rsidRPr="002C0335" w:rsidRDefault="00B77F28" w:rsidP="00B77F28">
      <w:pPr>
        <w:tabs>
          <w:tab w:val="left" w:pos="720"/>
        </w:tabs>
        <w:jc w:val="both"/>
        <w:rPr>
          <w:rFonts w:ascii="Marianne Light" w:hAnsi="Marianne Light" w:cstheme="minorHAnsi"/>
          <w:bCs/>
          <w:i/>
          <w:iCs/>
          <w:color w:val="000000" w:themeColor="text1"/>
          <w:sz w:val="18"/>
          <w:szCs w:val="18"/>
        </w:rPr>
      </w:pPr>
      <w:r w:rsidRPr="002C0335">
        <w:rPr>
          <w:rFonts w:ascii="Marianne Light" w:hAnsi="Marianne Light" w:cstheme="minorHAnsi"/>
          <w:bCs/>
          <w:i/>
          <w:iCs/>
          <w:color w:val="000000" w:themeColor="text1"/>
          <w:sz w:val="18"/>
          <w:szCs w:val="18"/>
        </w:rPr>
        <w:t>La fiche «</w:t>
      </w:r>
      <w:r w:rsidRPr="002C0335">
        <w:rPr>
          <w:rFonts w:cs="Calibri"/>
          <w:bCs/>
          <w:i/>
          <w:iCs/>
          <w:color w:val="000000" w:themeColor="text1"/>
          <w:sz w:val="18"/>
          <w:szCs w:val="18"/>
        </w:rPr>
        <w:t> </w:t>
      </w:r>
      <w:r w:rsidRPr="002C0335">
        <w:rPr>
          <w:rFonts w:ascii="Marianne Light" w:hAnsi="Marianne Light" w:cstheme="minorHAnsi"/>
          <w:bCs/>
          <w:i/>
          <w:iCs/>
          <w:color w:val="000000" w:themeColor="text1"/>
          <w:sz w:val="18"/>
          <w:szCs w:val="18"/>
        </w:rPr>
        <w:t>Attestation déclaration incitations CEE » devra être actualisées et fournies à l’ADEME par le porteur de projet après obtention des CEE en cours d’exécution du contrat.</w:t>
      </w:r>
    </w:p>
    <w:p w14:paraId="59E361D8" w14:textId="77777777" w:rsidR="00F06394" w:rsidRPr="0065034B" w:rsidRDefault="00F06394" w:rsidP="000E680B">
      <w:pPr>
        <w:tabs>
          <w:tab w:val="left" w:pos="720"/>
        </w:tabs>
        <w:jc w:val="both"/>
        <w:rPr>
          <w:rFonts w:ascii="Marianne Light" w:hAnsi="Marianne Light" w:cstheme="minorHAnsi"/>
          <w:b/>
          <w:color w:val="00B050"/>
          <w:sz w:val="18"/>
          <w:szCs w:val="18"/>
        </w:rPr>
      </w:pPr>
    </w:p>
    <w:p w14:paraId="459697D5" w14:textId="77777777" w:rsidR="000E680B" w:rsidRPr="008A7B7D" w:rsidRDefault="000E680B" w:rsidP="000E68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2 (POUR PROJETS N’AYANT PAS DEMANDE DE CEE)</w:t>
      </w:r>
    </w:p>
    <w:p w14:paraId="3D4B9833" w14:textId="77777777" w:rsidR="000E680B" w:rsidRPr="002C0335" w:rsidRDefault="000E680B" w:rsidP="000E680B">
      <w:pPr>
        <w:tabs>
          <w:tab w:val="left" w:pos="720"/>
        </w:tabs>
        <w:jc w:val="both"/>
        <w:rPr>
          <w:rFonts w:ascii="Marianne Light" w:hAnsi="Marianne Light" w:cstheme="minorHAnsi"/>
          <w:b/>
          <w:color w:val="000000" w:themeColor="text1"/>
          <w:sz w:val="18"/>
          <w:szCs w:val="18"/>
        </w:rPr>
      </w:pPr>
      <w:r w:rsidRPr="002C0335">
        <w:rPr>
          <w:rFonts w:ascii="Marianne Light" w:hAnsi="Marianne Light" w:cstheme="minorHAnsi"/>
          <w:b/>
          <w:color w:val="000000" w:themeColor="text1"/>
          <w:sz w:val="18"/>
          <w:szCs w:val="18"/>
        </w:rPr>
        <w:t>Le Bénéficiaire s’engage à ne pas solliciter de CEE dans le cadre de ce projet.</w:t>
      </w:r>
    </w:p>
    <w:p w14:paraId="4199D4E0" w14:textId="098399D5" w:rsidR="00E10712" w:rsidRDefault="00E10712" w:rsidP="002F10B9">
      <w:pPr>
        <w:widowControl w:val="0"/>
        <w:autoSpaceDE w:val="0"/>
        <w:autoSpaceDN w:val="0"/>
        <w:adjustRightInd w:val="0"/>
        <w:spacing w:line="240" w:lineRule="auto"/>
        <w:jc w:val="both"/>
        <w:rPr>
          <w:rFonts w:ascii="Marianne Light" w:hAnsi="Marianne Light"/>
          <w:bCs/>
          <w:i/>
          <w:sz w:val="18"/>
          <w:szCs w:val="18"/>
          <w:u w:val="single"/>
        </w:rPr>
      </w:pPr>
    </w:p>
    <w:p w14:paraId="5383EA30" w14:textId="77777777" w:rsidR="00AE0AE9" w:rsidRPr="0044515D" w:rsidRDefault="00AE0AE9" w:rsidP="00EA6C89">
      <w:pPr>
        <w:pStyle w:val="Titre1"/>
        <w:numPr>
          <w:ilvl w:val="0"/>
          <w:numId w:val="2"/>
        </w:numPr>
      </w:pPr>
      <w:bookmarkStart w:id="288" w:name="_Toc51178596"/>
      <w:bookmarkStart w:id="289" w:name="_Toc53494426"/>
      <w:bookmarkStart w:id="290" w:name="_Toc53494651"/>
      <w:bookmarkStart w:id="291" w:name="_Toc53494758"/>
      <w:bookmarkStart w:id="292" w:name="_Toc53494862"/>
      <w:bookmarkStart w:id="293" w:name="_Toc53497406"/>
      <w:bookmarkStart w:id="294" w:name="_Toc53664851"/>
      <w:bookmarkStart w:id="295" w:name="_Toc53759437"/>
      <w:bookmarkStart w:id="296" w:name="_Toc54099827"/>
      <w:bookmarkStart w:id="297" w:name="_Toc54101449"/>
      <w:bookmarkStart w:id="298" w:name="_Toc54854264"/>
      <w:bookmarkStart w:id="299" w:name="_Toc61441150"/>
      <w:bookmarkStart w:id="300" w:name="_Toc85723154"/>
      <w:bookmarkStart w:id="301" w:name="_Toc85723245"/>
      <w:bookmarkStart w:id="302" w:name="_Toc85723267"/>
      <w:bookmarkStart w:id="303" w:name="_Toc122340055"/>
      <w:bookmarkStart w:id="304" w:name="_Toc122340158"/>
      <w:bookmarkStart w:id="305" w:name="_Toc122340615"/>
      <w:r>
        <w:t>Rapports / documents à fournir lors de l’exécution du contrat de financement</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t xml:space="preserve"> </w:t>
      </w:r>
    </w:p>
    <w:p w14:paraId="107235B2" w14:textId="79163D5F" w:rsidR="00B67E1F" w:rsidRDefault="00B67E1F" w:rsidP="00D45BB8">
      <w:pPr>
        <w:pStyle w:val="TexteCourant"/>
      </w:pPr>
      <w:r>
        <w:t>Selon les indications du contrat, vous devrez nous transmettre un ou plusieurs des rapports ci-dessous.</w:t>
      </w:r>
    </w:p>
    <w:p w14:paraId="0C92D5ED" w14:textId="0CDD55EB" w:rsidR="00245FA4" w:rsidRPr="00D45BB8" w:rsidRDefault="00245FA4" w:rsidP="00D45BB8">
      <w:pPr>
        <w:pStyle w:val="Pucenoir"/>
        <w:rPr>
          <w:color w:val="00B050"/>
        </w:rPr>
      </w:pPr>
      <w:r w:rsidRPr="28908AA4">
        <w:rPr>
          <w:color w:val="00B050"/>
        </w:rPr>
        <w:t xml:space="preserve">Un premier rapport </w:t>
      </w:r>
      <w:r w:rsidR="00B52C42" w:rsidRPr="28908AA4">
        <w:rPr>
          <w:color w:val="00B050"/>
        </w:rPr>
        <w:t>intermédiaire</w:t>
      </w:r>
      <w:r w:rsidRPr="28908AA4">
        <w:rPr>
          <w:color w:val="00B050"/>
        </w:rPr>
        <w:t>, à remettre dans les 3 mois suivant la mise en service de la 1</w:t>
      </w:r>
      <w:r w:rsidRPr="28908AA4">
        <w:rPr>
          <w:color w:val="00B050"/>
          <w:vertAlign w:val="superscript"/>
        </w:rPr>
        <w:t>ère</w:t>
      </w:r>
      <w:r w:rsidRPr="28908AA4">
        <w:rPr>
          <w:color w:val="00B050"/>
        </w:rPr>
        <w:t xml:space="preserve"> tranche de travaux de réseau éligible au Fonds Chaleur comprenant</w:t>
      </w:r>
      <w:r w:rsidRPr="28908AA4">
        <w:rPr>
          <w:rFonts w:ascii="Calibri" w:hAnsi="Calibri" w:cs="Calibri"/>
          <w:color w:val="00B050"/>
        </w:rPr>
        <w:t> </w:t>
      </w:r>
      <w:r w:rsidRPr="28908AA4">
        <w:rPr>
          <w:color w:val="00B050"/>
        </w:rPr>
        <w:t xml:space="preserve">: </w:t>
      </w:r>
    </w:p>
    <w:p w14:paraId="782590A1" w14:textId="77777777" w:rsidR="00245FA4" w:rsidRPr="00D45BB8" w:rsidRDefault="00245FA4" w:rsidP="00D45BB8">
      <w:pPr>
        <w:pStyle w:val="Pucerond"/>
        <w:rPr>
          <w:color w:val="00B050"/>
        </w:rPr>
      </w:pPr>
      <w:r w:rsidRPr="00D45BB8">
        <w:rPr>
          <w:color w:val="00B050"/>
        </w:rPr>
        <w:t>Le procès-verbal de réception des travaux d’extension ou de création du réseau ou la présentation d’une attestation de bon fonctionnement de l’installation (par ex : PV de mise en service, essais COPREC…).</w:t>
      </w:r>
    </w:p>
    <w:p w14:paraId="788306E1" w14:textId="77777777" w:rsidR="00245FA4" w:rsidRPr="00D45BB8" w:rsidRDefault="00245FA4" w:rsidP="00D45BB8">
      <w:pPr>
        <w:pStyle w:val="Pucerond"/>
        <w:rPr>
          <w:color w:val="00B050"/>
        </w:rPr>
      </w:pPr>
      <w:r w:rsidRPr="00CF1ACB">
        <w:t xml:space="preserve"> </w:t>
      </w:r>
      <w:r w:rsidRPr="00D45BB8">
        <w:rPr>
          <w:color w:val="00B050"/>
        </w:rPr>
        <w:t>Le tableau des métrés et des DN actualisés du réseau figurant à l’article 2.5, avec les données définitives après facturation.</w:t>
      </w:r>
    </w:p>
    <w:p w14:paraId="3CAFD6BF" w14:textId="77777777" w:rsidR="00245FA4" w:rsidRPr="00D45BB8" w:rsidRDefault="00245FA4" w:rsidP="00D45BB8">
      <w:pPr>
        <w:pStyle w:val="Pucerond"/>
        <w:rPr>
          <w:color w:val="00B050"/>
        </w:rPr>
      </w:pPr>
      <w:r w:rsidRPr="00D45BB8">
        <w:rPr>
          <w:color w:val="00B050"/>
        </w:rPr>
        <w:t>Cas des programmes de densification</w:t>
      </w:r>
      <w:r w:rsidRPr="00D45BB8">
        <w:rPr>
          <w:rFonts w:ascii="Calibri" w:hAnsi="Calibri" w:cs="Calibri"/>
          <w:color w:val="00B050"/>
        </w:rPr>
        <w:t> </w:t>
      </w:r>
      <w:r w:rsidRPr="00D45BB8">
        <w:rPr>
          <w:color w:val="00B050"/>
        </w:rPr>
        <w:t>: La liste des b</w:t>
      </w:r>
      <w:r w:rsidRPr="00D45BB8">
        <w:rPr>
          <w:rFonts w:cs="Marianne Light"/>
          <w:color w:val="00B050"/>
        </w:rPr>
        <w:t>â</w:t>
      </w:r>
      <w:r w:rsidRPr="00D45BB8">
        <w:rPr>
          <w:color w:val="00B050"/>
        </w:rPr>
        <w:t>timents raccord</w:t>
      </w:r>
      <w:r w:rsidRPr="00D45BB8">
        <w:rPr>
          <w:rFonts w:cs="Marianne Light"/>
          <w:color w:val="00B050"/>
        </w:rPr>
        <w:t>é</w:t>
      </w:r>
      <w:r w:rsidRPr="00D45BB8">
        <w:rPr>
          <w:color w:val="00B050"/>
        </w:rPr>
        <w:t>s avec puissances souscrites et longueurs de raccordement.</w:t>
      </w:r>
    </w:p>
    <w:p w14:paraId="40CE34C1" w14:textId="77777777" w:rsidR="00245FA4" w:rsidRPr="00CF1ACB" w:rsidRDefault="00245FA4" w:rsidP="00D45BB8">
      <w:pPr>
        <w:pStyle w:val="Pucenoir"/>
        <w:numPr>
          <w:ilvl w:val="0"/>
          <w:numId w:val="0"/>
        </w:numPr>
        <w:ind w:left="720"/>
      </w:pPr>
    </w:p>
    <w:p w14:paraId="41CAA203" w14:textId="06BA1FE9" w:rsidR="00245FA4" w:rsidRPr="00CF1ACB" w:rsidRDefault="00245FA4" w:rsidP="00D45BB8">
      <w:pPr>
        <w:pStyle w:val="Pucenoir"/>
        <w:spacing w:after="60"/>
        <w:rPr>
          <w:color w:val="00B050"/>
        </w:rPr>
      </w:pPr>
      <w:r w:rsidRPr="28908AA4">
        <w:rPr>
          <w:b/>
          <w:bCs/>
          <w:color w:val="00B050"/>
        </w:rPr>
        <w:t xml:space="preserve">Un </w:t>
      </w:r>
      <w:r w:rsidR="005B2A8D" w:rsidRPr="28908AA4">
        <w:rPr>
          <w:b/>
          <w:bCs/>
          <w:color w:val="00B050"/>
        </w:rPr>
        <w:t>deuxième</w:t>
      </w:r>
      <w:r w:rsidRPr="28908AA4">
        <w:rPr>
          <w:b/>
          <w:bCs/>
          <w:color w:val="00B050"/>
        </w:rPr>
        <w:t xml:space="preserve"> rapport </w:t>
      </w:r>
      <w:r w:rsidR="00B52C42" w:rsidRPr="28908AA4">
        <w:rPr>
          <w:b/>
          <w:bCs/>
          <w:color w:val="00B050"/>
        </w:rPr>
        <w:t>intermédiaire</w:t>
      </w:r>
      <w:r w:rsidRPr="28908AA4">
        <w:rPr>
          <w:b/>
          <w:bCs/>
          <w:color w:val="00B050"/>
        </w:rPr>
        <w:t xml:space="preserve">, à remettre dans les 3 mois suivant la mise en service de la 2nde tranche de travaux de réseau éligible au Fonds Chaleur </w:t>
      </w:r>
      <w:r w:rsidRPr="28908AA4">
        <w:rPr>
          <w:color w:val="00B050"/>
        </w:rPr>
        <w:t>comprenant</w:t>
      </w:r>
      <w:r w:rsidRPr="28908AA4">
        <w:rPr>
          <w:rFonts w:ascii="Calibri" w:hAnsi="Calibri" w:cs="Calibri"/>
          <w:color w:val="00B050"/>
        </w:rPr>
        <w:t> </w:t>
      </w:r>
      <w:r w:rsidRPr="28908AA4">
        <w:rPr>
          <w:color w:val="00B050"/>
        </w:rPr>
        <w:t xml:space="preserve">: </w:t>
      </w:r>
    </w:p>
    <w:p w14:paraId="0551490C" w14:textId="77777777" w:rsidR="00245FA4" w:rsidRPr="00D45BB8" w:rsidRDefault="00245FA4" w:rsidP="00D45BB8">
      <w:pPr>
        <w:pStyle w:val="Pucerond"/>
        <w:rPr>
          <w:color w:val="00B050"/>
        </w:rPr>
      </w:pPr>
      <w:r w:rsidRPr="00D45BB8">
        <w:rPr>
          <w:color w:val="00B050"/>
        </w:rPr>
        <w:t>Le procès-verbal de réception des travaux d’extension ou de création du réseau ou la présentation d’une attestation de bon fonctionnement de l’installation (par ex : PV de mise en service, essais COPREC…).</w:t>
      </w:r>
    </w:p>
    <w:p w14:paraId="184AC7D1" w14:textId="378A486F" w:rsidR="00245FA4" w:rsidRPr="00D45BB8" w:rsidRDefault="00245FA4" w:rsidP="00D45BB8">
      <w:pPr>
        <w:pStyle w:val="Pucerond"/>
        <w:rPr>
          <w:color w:val="00B050"/>
        </w:rPr>
      </w:pPr>
      <w:r w:rsidRPr="00D45BB8">
        <w:rPr>
          <w:color w:val="00B050"/>
        </w:rPr>
        <w:t xml:space="preserve"> Le tableau des métrés et des DN actualisés du réseau figurant à l’article 2.5, avec les données définitives après facturation.</w:t>
      </w:r>
    </w:p>
    <w:p w14:paraId="07E050B4" w14:textId="77777777" w:rsidR="00245FA4" w:rsidRPr="00D45BB8" w:rsidRDefault="00245FA4" w:rsidP="00D45BB8">
      <w:pPr>
        <w:pStyle w:val="Pucerond"/>
        <w:rPr>
          <w:color w:val="00B050"/>
        </w:rPr>
      </w:pPr>
      <w:r w:rsidRPr="00D45BB8">
        <w:rPr>
          <w:color w:val="00B050"/>
        </w:rPr>
        <w:t>Cas des programmes de densification</w:t>
      </w:r>
      <w:r w:rsidRPr="00D45BB8">
        <w:rPr>
          <w:rFonts w:ascii="Calibri" w:hAnsi="Calibri" w:cs="Calibri"/>
          <w:color w:val="00B050"/>
        </w:rPr>
        <w:t> </w:t>
      </w:r>
      <w:r w:rsidRPr="00D45BB8">
        <w:rPr>
          <w:color w:val="00B050"/>
        </w:rPr>
        <w:t>: La liste des b</w:t>
      </w:r>
      <w:r w:rsidRPr="00D45BB8">
        <w:rPr>
          <w:rFonts w:cs="Marianne Light"/>
          <w:color w:val="00B050"/>
        </w:rPr>
        <w:t>â</w:t>
      </w:r>
      <w:r w:rsidRPr="00D45BB8">
        <w:rPr>
          <w:color w:val="00B050"/>
        </w:rPr>
        <w:t>timents raccord</w:t>
      </w:r>
      <w:r w:rsidRPr="00D45BB8">
        <w:rPr>
          <w:rFonts w:cs="Marianne Light"/>
          <w:color w:val="00B050"/>
        </w:rPr>
        <w:t>é</w:t>
      </w:r>
      <w:r w:rsidRPr="00D45BB8">
        <w:rPr>
          <w:color w:val="00B050"/>
        </w:rPr>
        <w:t>s avec puissances souscrites et longueurs de raccordement.</w:t>
      </w:r>
    </w:p>
    <w:p w14:paraId="4384D093" w14:textId="77777777" w:rsidR="00245FA4" w:rsidRPr="00CF1ACB" w:rsidRDefault="00245FA4" w:rsidP="00245FA4">
      <w:pPr>
        <w:tabs>
          <w:tab w:val="left" w:pos="0"/>
        </w:tabs>
        <w:spacing w:after="0" w:line="240" w:lineRule="auto"/>
        <w:jc w:val="both"/>
        <w:rPr>
          <w:rFonts w:ascii="Marianne Light" w:hAnsi="Marianne Light" w:cstheme="minorHAnsi"/>
          <w:b/>
          <w:bCs/>
          <w:color w:val="00B050"/>
          <w:kern w:val="0"/>
          <w:sz w:val="18"/>
          <w:szCs w:val="18"/>
          <w14:ligatures w14:val="none"/>
          <w14:cntxtAlts w14:val="0"/>
        </w:rPr>
      </w:pPr>
    </w:p>
    <w:p w14:paraId="6275866C" w14:textId="5E9C2E8A" w:rsidR="00245FA4" w:rsidRPr="00D45BB8" w:rsidRDefault="00245FA4" w:rsidP="00D45BB8">
      <w:pPr>
        <w:pStyle w:val="Pucenoir"/>
        <w:spacing w:after="60"/>
        <w:rPr>
          <w:color w:val="00B050"/>
        </w:rPr>
      </w:pPr>
      <w:r w:rsidRPr="28908AA4">
        <w:rPr>
          <w:color w:val="00B050"/>
        </w:rPr>
        <w:t xml:space="preserve">Un </w:t>
      </w:r>
      <w:r w:rsidRPr="28908AA4">
        <w:rPr>
          <w:rFonts w:cs="Marianne Light"/>
          <w:color w:val="00B050"/>
        </w:rPr>
        <w:t>……</w:t>
      </w:r>
      <w:r w:rsidRPr="28908AA4">
        <w:rPr>
          <w:color w:val="00B050"/>
        </w:rPr>
        <w:t xml:space="preserve">. </w:t>
      </w:r>
      <w:proofErr w:type="gramStart"/>
      <w:r w:rsidRPr="28908AA4">
        <w:rPr>
          <w:color w:val="00B050"/>
        </w:rPr>
        <w:t>rapport</w:t>
      </w:r>
      <w:proofErr w:type="gramEnd"/>
      <w:r w:rsidRPr="28908AA4">
        <w:rPr>
          <w:color w:val="00B050"/>
        </w:rPr>
        <w:t xml:space="preserve"> </w:t>
      </w:r>
      <w:r w:rsidR="00B52C42" w:rsidRPr="28908AA4">
        <w:rPr>
          <w:color w:val="00B050"/>
        </w:rPr>
        <w:t>intermédiaire</w:t>
      </w:r>
      <w:r w:rsidRPr="28908AA4">
        <w:rPr>
          <w:color w:val="00B050"/>
        </w:rPr>
        <w:t xml:space="preserve">, à remettre dans les 3 mois </w:t>
      </w:r>
      <w:r>
        <w:t xml:space="preserve">suivant la mise en service </w:t>
      </w:r>
      <w:r w:rsidRPr="28908AA4">
        <w:rPr>
          <w:color w:val="00B050"/>
        </w:rPr>
        <w:t xml:space="preserve">de l’ensemble du </w:t>
      </w:r>
      <w:r>
        <w:t>réseau faisant l’objet de l’aide Fond Chaleur</w:t>
      </w:r>
      <w:r w:rsidRPr="28908AA4">
        <w:rPr>
          <w:color w:val="00B050"/>
        </w:rPr>
        <w:t xml:space="preserve"> comprenant</w:t>
      </w:r>
      <w:r w:rsidRPr="28908AA4">
        <w:rPr>
          <w:rFonts w:ascii="Calibri" w:hAnsi="Calibri" w:cs="Calibri"/>
          <w:color w:val="00B050"/>
        </w:rPr>
        <w:t> </w:t>
      </w:r>
      <w:r w:rsidRPr="28908AA4">
        <w:rPr>
          <w:color w:val="00B050"/>
        </w:rPr>
        <w:t xml:space="preserve">: </w:t>
      </w:r>
    </w:p>
    <w:p w14:paraId="51B2C143" w14:textId="77777777" w:rsidR="00245FA4" w:rsidRPr="00CF1ACB" w:rsidRDefault="00245FA4" w:rsidP="00D45BB8">
      <w:pPr>
        <w:pStyle w:val="Pucerond"/>
      </w:pPr>
      <w:r w:rsidRPr="00CF1ACB">
        <w:t xml:space="preserve">Le procès-verbal de réception des </w:t>
      </w:r>
      <w:r w:rsidRPr="00CF1ACB">
        <w:rPr>
          <w:color w:val="00B050"/>
        </w:rPr>
        <w:t>travaux d’extension ou de création du réseau</w:t>
      </w:r>
      <w:r w:rsidRPr="00CF1ACB">
        <w:t xml:space="preserve"> : présentation d’une attestation de bon fonctionnement de l’installation (par ex : PV de mise en service, essais COPREC…).</w:t>
      </w:r>
    </w:p>
    <w:p w14:paraId="77E492EB" w14:textId="77777777" w:rsidR="00245FA4" w:rsidRPr="00CF1ACB" w:rsidRDefault="00245FA4" w:rsidP="00D45BB8">
      <w:pPr>
        <w:pStyle w:val="Pucerond"/>
      </w:pPr>
      <w:r w:rsidRPr="00CF1ACB">
        <w:lastRenderedPageBreak/>
        <w:t>Le tableau complet des caractéristiques techniques actualisées de l’article 2 à la présente annexe technique, y compris le tableau des métrés et des DN actualisés du réseau figurant à l’article 2.5 (avec les données définitives après facturation</w:t>
      </w:r>
      <w:proofErr w:type="gramStart"/>
      <w:r w:rsidRPr="00CF1ACB">
        <w:t>)</w:t>
      </w:r>
      <w:r w:rsidRPr="00CF1ACB">
        <w:rPr>
          <w:rFonts w:ascii="Calibri" w:hAnsi="Calibri" w:cs="Calibri"/>
        </w:rPr>
        <w:t> </w:t>
      </w:r>
      <w:r w:rsidRPr="00CF1ACB">
        <w:t>.</w:t>
      </w:r>
      <w:proofErr w:type="gramEnd"/>
    </w:p>
    <w:p w14:paraId="7436D464" w14:textId="77777777" w:rsidR="00245FA4" w:rsidRPr="00CF1ACB" w:rsidRDefault="00245FA4" w:rsidP="00D45BB8">
      <w:pPr>
        <w:pStyle w:val="Pucerond"/>
      </w:pPr>
      <w:r w:rsidRPr="00CF1ACB">
        <w:rPr>
          <w:color w:val="00B050"/>
        </w:rPr>
        <w:t>Cas des programmes de densification</w:t>
      </w:r>
      <w:r w:rsidRPr="00CF1ACB">
        <w:rPr>
          <w:rFonts w:ascii="Calibri" w:hAnsi="Calibri" w:cs="Calibri"/>
          <w:color w:val="00B050"/>
        </w:rPr>
        <w:t> </w:t>
      </w:r>
      <w:r w:rsidRPr="00CF1ACB">
        <w:rPr>
          <w:color w:val="00B050"/>
        </w:rPr>
        <w:t>: La liste des b</w:t>
      </w:r>
      <w:r w:rsidRPr="00CF1ACB">
        <w:rPr>
          <w:rFonts w:cs="Marianne Light"/>
          <w:color w:val="00B050"/>
        </w:rPr>
        <w:t>â</w:t>
      </w:r>
      <w:r w:rsidRPr="00CF1ACB">
        <w:rPr>
          <w:color w:val="00B050"/>
        </w:rPr>
        <w:t>timents raccord</w:t>
      </w:r>
      <w:r w:rsidRPr="00CF1ACB">
        <w:rPr>
          <w:rFonts w:cs="Marianne Light"/>
          <w:color w:val="00B050"/>
        </w:rPr>
        <w:t>é</w:t>
      </w:r>
      <w:r w:rsidRPr="00CF1ACB">
        <w:rPr>
          <w:color w:val="00B050"/>
        </w:rPr>
        <w:t>s avec puissances souscrites et longueurs de raccordement</w:t>
      </w:r>
    </w:p>
    <w:p w14:paraId="7EEB6E41" w14:textId="77777777" w:rsidR="00245FA4" w:rsidRPr="00CF1ACB" w:rsidRDefault="00245FA4" w:rsidP="00D45BB8">
      <w:pPr>
        <w:pStyle w:val="Pucerond"/>
        <w:rPr>
          <w:color w:val="00B050"/>
        </w:rPr>
      </w:pPr>
      <w:r w:rsidRPr="00CF1ACB">
        <w:t xml:space="preserve">Le plan de financement définitif. </w:t>
      </w:r>
    </w:p>
    <w:p w14:paraId="5A6CB79B" w14:textId="61A2C5B2" w:rsidR="00245FA4" w:rsidRPr="00CF1ACB" w:rsidRDefault="00245FA4" w:rsidP="00D45BB8">
      <w:pPr>
        <w:pStyle w:val="Pucerond"/>
      </w:pPr>
      <w:r w:rsidRPr="00CF1ACB">
        <w:t xml:space="preserve">Un plan de masse définitif des tracés à l’échelle au format informatique AUTOCAD format </w:t>
      </w:r>
      <w:proofErr w:type="spellStart"/>
      <w:r w:rsidRPr="00CF1ACB">
        <w:t>dwg</w:t>
      </w:r>
      <w:proofErr w:type="spellEnd"/>
      <w:r w:rsidRPr="00CF1ACB">
        <w:t xml:space="preserve"> ou </w:t>
      </w:r>
      <w:proofErr w:type="spellStart"/>
      <w:r w:rsidRPr="00CF1ACB">
        <w:t>dxf</w:t>
      </w:r>
      <w:proofErr w:type="spellEnd"/>
      <w:r w:rsidRPr="00CF1ACB">
        <w:t xml:space="preserve"> le cas échéant + format PDF</w:t>
      </w:r>
    </w:p>
    <w:p w14:paraId="1D1B1C4C" w14:textId="77777777" w:rsidR="00245FA4" w:rsidRPr="00CF1ACB" w:rsidRDefault="00245FA4" w:rsidP="00D45BB8">
      <w:pPr>
        <w:pStyle w:val="Pucerond"/>
        <w:spacing w:after="360"/>
        <w:rPr>
          <w:rFonts w:eastAsia="Calibri"/>
          <w:lang w:eastAsia="en-US"/>
        </w:rPr>
      </w:pPr>
      <w:r w:rsidRPr="00CF1ACB">
        <w:rPr>
          <w:rFonts w:eastAsia="Calibri"/>
          <w:lang w:eastAsia="en-US"/>
        </w:rPr>
        <w:t>Les modifications techniques éventuelles apportées sur l’installation.</w:t>
      </w:r>
    </w:p>
    <w:p w14:paraId="4CE99E38" w14:textId="77777777" w:rsidR="00245FA4" w:rsidRPr="00CF1ACB" w:rsidRDefault="00245FA4" w:rsidP="00D45BB8">
      <w:pPr>
        <w:pStyle w:val="TexteCourant"/>
        <w:ind w:left="964"/>
      </w:pPr>
      <w:r w:rsidRPr="00CF1ACB">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7341C02" w14:textId="7A8BEB6C" w:rsidR="00245FA4" w:rsidRPr="00D45BB8" w:rsidRDefault="00245FA4" w:rsidP="00D45BB8">
      <w:pPr>
        <w:pStyle w:val="Pucenoir"/>
        <w:spacing w:after="60"/>
        <w:rPr>
          <w:bCs/>
        </w:rPr>
      </w:pPr>
      <w:r w:rsidRPr="28908AA4">
        <w:rPr>
          <w:b/>
          <w:bCs/>
        </w:rPr>
        <w:t>Un rapport final</w:t>
      </w:r>
      <w:r>
        <w:t>, à remettre dans un délai maximum de 24 mois après la réception de l’installation et avant la date de fin de l’opération. Le bénéficiaire devra transmettre à l’ADEME</w:t>
      </w:r>
      <w:r w:rsidRPr="28908AA4">
        <w:rPr>
          <w:rFonts w:ascii="Calibri" w:hAnsi="Calibri" w:cs="Calibri"/>
        </w:rPr>
        <w:t> </w:t>
      </w:r>
      <w:r>
        <w:t>un rapport final constitué</w:t>
      </w:r>
      <w:r w:rsidRPr="28908AA4">
        <w:rPr>
          <w:rFonts w:ascii="Calibri" w:hAnsi="Calibri" w:cs="Calibri"/>
        </w:rPr>
        <w:t> </w:t>
      </w:r>
      <w:r>
        <w:t>:</w:t>
      </w:r>
    </w:p>
    <w:p w14:paraId="65233FFB" w14:textId="77777777" w:rsidR="00245FA4" w:rsidRPr="00CF1ACB" w:rsidRDefault="00245FA4" w:rsidP="00D45BB8">
      <w:pPr>
        <w:pStyle w:val="Pucerond"/>
      </w:pPr>
      <w:r w:rsidRPr="00CF1ACB">
        <w:rPr>
          <w:lang w:eastAsia="en-US"/>
        </w:rPr>
        <w:t>D’un bilan énergétique présentant les résultats réels consolidés sur une pleine année de production</w:t>
      </w:r>
    </w:p>
    <w:p w14:paraId="145A766C" w14:textId="77777777" w:rsidR="00245FA4" w:rsidRPr="00CF1ACB" w:rsidRDefault="00245FA4" w:rsidP="00D45BB8">
      <w:pPr>
        <w:pStyle w:val="Pucerond"/>
      </w:pPr>
      <w:r w:rsidRPr="00CF1ACB">
        <w:rPr>
          <w:lang w:eastAsia="en-US"/>
        </w:rPr>
        <w:t>D’une note sur l’impact de l’aide sur les abonnés, avec les modalités de répercussion de cet impact vers l’usager final.</w:t>
      </w:r>
    </w:p>
    <w:p w14:paraId="0FF46E26" w14:textId="422C56EC" w:rsidR="00245FA4" w:rsidRPr="00CF1ACB" w:rsidRDefault="00245FA4" w:rsidP="00D45BB8">
      <w:pPr>
        <w:pStyle w:val="Pucerond"/>
        <w:rPr>
          <w:lang w:eastAsia="en-US"/>
        </w:rPr>
      </w:pPr>
      <w:r w:rsidRPr="00CF1ACB">
        <w:rPr>
          <w:lang w:eastAsia="en-US"/>
        </w:rPr>
        <w:t xml:space="preserve">Du rapport annuel d’exploitation </w:t>
      </w:r>
      <w:r w:rsidR="00506E40">
        <w:rPr>
          <w:color w:val="000000" w:themeColor="text1"/>
        </w:rPr>
        <w:t xml:space="preserve">du réseau de chaleur prévu dans le cadre de la concession (ou équivalent) </w:t>
      </w:r>
      <w:r w:rsidRPr="00CF1ACB">
        <w:rPr>
          <w:lang w:eastAsia="en-US"/>
        </w:rPr>
        <w:t xml:space="preserve">comprenant le compte rendu financier, le prix moyen facturé à l’abonné (R1+R2) en €/MWh ainsi qu’une ou plusieurs polices d’abonnement caractéristiques. </w:t>
      </w:r>
    </w:p>
    <w:p w14:paraId="2F326A91" w14:textId="77777777" w:rsidR="00245FA4" w:rsidRPr="00CF1ACB" w:rsidRDefault="00245FA4" w:rsidP="00D45BB8">
      <w:pPr>
        <w:pStyle w:val="Pucerond"/>
        <w:rPr>
          <w:lang w:eastAsia="en-US"/>
        </w:rPr>
      </w:pPr>
      <w:r w:rsidRPr="00CF1ACB">
        <w:rPr>
          <w:lang w:eastAsia="en-US"/>
        </w:rPr>
        <w:t xml:space="preserve">Les modifications techniques éventuelles apportées sur l’installation </w:t>
      </w:r>
    </w:p>
    <w:p w14:paraId="3C2F1072" w14:textId="77777777" w:rsidR="00245FA4" w:rsidRPr="00CF1ACB" w:rsidRDefault="00245FA4" w:rsidP="00D45BB8">
      <w:pPr>
        <w:pStyle w:val="Pucerond"/>
        <w:rPr>
          <w:lang w:eastAsia="en-US"/>
        </w:rPr>
      </w:pPr>
      <w:r w:rsidRPr="00CF1ACB">
        <w:rPr>
          <w:lang w:eastAsia="en-US"/>
        </w:rPr>
        <w:t>La liste des problèmes techniques éventuels rencontrés depuis la mise en service de l’installation</w:t>
      </w:r>
    </w:p>
    <w:p w14:paraId="7C54E2F2" w14:textId="5A1A623D" w:rsidR="006F1CA4" w:rsidRPr="00CF1ACB" w:rsidRDefault="006F1CA4" w:rsidP="00D45BB8">
      <w:pPr>
        <w:pStyle w:val="Pucerond"/>
        <w:spacing w:after="240"/>
        <w:rPr>
          <w:lang w:eastAsia="en-US"/>
        </w:rPr>
      </w:pPr>
      <w:r w:rsidRPr="006F1CA4">
        <w:rPr>
          <w:lang w:eastAsia="en-US"/>
        </w:rPr>
        <w:t>Des photos de l'installation réalisée que l'ADEME pourra réutiliser dans le respect des crédits photos indiqués sur les images transmises.</w:t>
      </w:r>
    </w:p>
    <w:p w14:paraId="1945E611" w14:textId="2134C5A5" w:rsidR="00756311" w:rsidRPr="009F2ABB" w:rsidRDefault="00756311" w:rsidP="00D45BB8">
      <w:pPr>
        <w:pStyle w:val="Pucenoir"/>
      </w:pPr>
      <w:r>
        <w:t>Bilans annuels</w:t>
      </w:r>
      <w:r w:rsidRPr="28908AA4">
        <w:rPr>
          <w:rFonts w:ascii="Calibri" w:hAnsi="Calibri" w:cs="Calibri"/>
        </w:rPr>
        <w:t> </w:t>
      </w:r>
      <w:r>
        <w:t>:</w:t>
      </w:r>
    </w:p>
    <w:p w14:paraId="41687DF1" w14:textId="413E873B" w:rsidR="00756311" w:rsidRPr="009F2ABB" w:rsidRDefault="0092750E" w:rsidP="00D45BB8">
      <w:pPr>
        <w:pStyle w:val="TexteCourant"/>
        <w:rPr>
          <w:b/>
        </w:rPr>
      </w:pPr>
      <w:r>
        <w:t>L</w:t>
      </w:r>
      <w:r w:rsidR="00756311" w:rsidRPr="009F2ABB">
        <w:t>e maître d'ouvrage s'engage à transmettre à l'ADEME jusqu’à 3 ans après le versement du solde, un</w:t>
      </w:r>
      <w:r w:rsidR="00756311" w:rsidRPr="009F2ABB">
        <w:rPr>
          <w:b/>
        </w:rPr>
        <w:t xml:space="preserve"> </w:t>
      </w:r>
      <w:r w:rsidR="009F2ABB">
        <w:t>bilan annuel sur les</w:t>
      </w:r>
      <w:r w:rsidR="00756311" w:rsidRPr="009F2ABB">
        <w:rPr>
          <w:rFonts w:ascii="Calibri" w:hAnsi="Calibri" w:cs="Calibri"/>
        </w:rPr>
        <w:t> </w:t>
      </w:r>
      <w:r w:rsidR="00756311" w:rsidRPr="009F2ABB">
        <w:t>données d’exploitation</w:t>
      </w:r>
      <w:r w:rsidR="009F2ABB">
        <w:t xml:space="preserve"> </w:t>
      </w:r>
      <w:r w:rsidR="009F2ABB" w:rsidRPr="00CF1ACB">
        <w:rPr>
          <w:rFonts w:eastAsia="Calibri"/>
          <w:color w:val="auto"/>
          <w:kern w:val="0"/>
          <w:lang w:eastAsia="en-US"/>
          <w14:ligatures w14:val="none"/>
          <w14:cntxtAlts w14:val="0"/>
        </w:rPr>
        <w:t>comprenant le compte rendu financier, le prix moyen facturé à l’abonné (R1+R2) en €/MWh ainsi qu’une ou plusieurs polices d’abonnement caractéristiques.</w:t>
      </w:r>
    </w:p>
    <w:bookmarkEnd w:id="254"/>
    <w:p w14:paraId="0D3973F3" w14:textId="3090C8C8" w:rsidR="006430F4" w:rsidRDefault="006430F4">
      <w:pPr>
        <w:spacing w:after="200" w:line="276" w:lineRule="auto"/>
        <w:rPr>
          <w:rFonts w:ascii="Marianne Light" w:hAnsi="Marianne Light" w:cstheme="minorHAnsi"/>
          <w:sz w:val="18"/>
          <w:szCs w:val="18"/>
        </w:rPr>
      </w:pPr>
    </w:p>
    <w:sectPr w:rsidR="006430F4" w:rsidSect="009D4515">
      <w:footerReference w:type="even" r:id="rId17"/>
      <w:footerReference w:type="default" r:id="rId18"/>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9650" w14:textId="77777777" w:rsidR="00210CCD" w:rsidRDefault="00210CCD" w:rsidP="00355E54">
      <w:pPr>
        <w:spacing w:after="0" w:line="240" w:lineRule="auto"/>
      </w:pPr>
      <w:r>
        <w:separator/>
      </w:r>
    </w:p>
  </w:endnote>
  <w:endnote w:type="continuationSeparator" w:id="0">
    <w:p w14:paraId="6E9D5E61" w14:textId="77777777" w:rsidR="00210CCD" w:rsidRDefault="00210CCD"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7DAA" w14:textId="3CE4E390" w:rsidR="00A57811" w:rsidRDefault="00A57811" w:rsidP="009D4515">
    <w:pPr>
      <w:pStyle w:val="Pieddepage"/>
      <w:jc w:val="center"/>
    </w:pPr>
  </w:p>
  <w:p w14:paraId="2F38EB21" w14:textId="436A8A07" w:rsidR="00A57811" w:rsidRDefault="00A57811" w:rsidP="00B60E51">
    <w:pPr>
      <w:pStyle w:val="Pieddepage"/>
    </w:pPr>
  </w:p>
  <w:p w14:paraId="01A44792" w14:textId="77777777" w:rsidR="00A57811" w:rsidRDefault="00A578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F860" w14:textId="4CC6AFAF" w:rsidR="00A57811" w:rsidRDefault="00A57811" w:rsidP="009D4515">
    <w:pPr>
      <w:pStyle w:val="Pieddepage"/>
      <w:jc w:val="right"/>
      <w:rPr>
        <w:rFonts w:ascii="Marianne" w:hAnsi="Marianne"/>
        <w:sz w:val="16"/>
        <w:szCs w:val="16"/>
      </w:rPr>
    </w:pPr>
    <w:r>
      <w:rPr>
        <w:rFonts w:ascii="Marianne Light" w:hAnsi="Marianne Light"/>
        <w:sz w:val="16"/>
        <w:szCs w:val="16"/>
      </w:rPr>
      <w:t xml:space="preserve">Réseau de chaleur </w:t>
    </w:r>
    <w:r w:rsidR="00B823E9">
      <w:rPr>
        <w:rFonts w:ascii="Marianne Light" w:hAnsi="Marianne Light"/>
        <w:sz w:val="16"/>
        <w:szCs w:val="16"/>
      </w:rPr>
      <w:t>- ≥ 12GWh/an</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B27D0D">
      <w:rPr>
        <w:rFonts w:ascii="Marianne" w:hAnsi="Marianne"/>
        <w:noProof/>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263E81FD" w14:textId="15C96D8A" w:rsidR="00A57811" w:rsidRDefault="00A57811" w:rsidP="009D4515">
    <w:pPr>
      <w:pStyle w:val="Pieddepage"/>
      <w:jc w:val="right"/>
    </w:pPr>
    <w:r w:rsidRPr="0038673F">
      <w:rPr>
        <w:noProof/>
        <w:sz w:val="16"/>
        <w:szCs w:val="16"/>
      </w:rPr>
      <w:drawing>
        <wp:anchor distT="0" distB="0" distL="114300" distR="114300" simplePos="0" relativeHeight="251659264" behindDoc="1" locked="1" layoutInCell="1" allowOverlap="1" wp14:anchorId="21D39A9D" wp14:editId="4DDF3E58">
          <wp:simplePos x="0" y="0"/>
          <wp:positionH relativeFrom="page">
            <wp:posOffset>6716395</wp:posOffset>
          </wp:positionH>
          <wp:positionV relativeFrom="page">
            <wp:posOffset>10194925</wp:posOffset>
          </wp:positionV>
          <wp:extent cx="100330" cy="10033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7E1C36">
      <w:rPr>
        <w:rFonts w:ascii="Marianne" w:hAnsi="Marianne"/>
        <w:sz w:val="16"/>
        <w:szCs w:val="16"/>
      </w:rPr>
      <w:t xml:space="preserve">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976E" w14:textId="77777777" w:rsidR="00210CCD" w:rsidRDefault="00210CCD" w:rsidP="00355E54">
      <w:pPr>
        <w:spacing w:after="0" w:line="240" w:lineRule="auto"/>
      </w:pPr>
      <w:r>
        <w:separator/>
      </w:r>
    </w:p>
  </w:footnote>
  <w:footnote w:type="continuationSeparator" w:id="0">
    <w:p w14:paraId="6739FC45" w14:textId="77777777" w:rsidR="00210CCD" w:rsidRDefault="00210CCD" w:rsidP="00355E54">
      <w:pPr>
        <w:spacing w:after="0" w:line="240" w:lineRule="auto"/>
      </w:pPr>
      <w:r>
        <w:continuationSeparator/>
      </w:r>
    </w:p>
  </w:footnote>
  <w:footnote w:id="1">
    <w:p w14:paraId="226FD4E2" w14:textId="77777777" w:rsidR="00385DCA" w:rsidRDefault="00385DCA" w:rsidP="00385DCA">
      <w:pPr>
        <w:rPr>
          <w:rFonts w:eastAsia="Calibri" w:cs="Calibri"/>
        </w:rPr>
      </w:pPr>
      <w:r w:rsidRPr="00205E70">
        <w:rPr>
          <w:vertAlign w:val="superscript"/>
        </w:rPr>
        <w:footnoteRef/>
      </w:r>
      <w:r w:rsidRPr="00205E70">
        <w:rPr>
          <w:vertAlign w:val="superscript"/>
        </w:rPr>
        <w:t xml:space="preserve"> </w:t>
      </w:r>
      <w:r w:rsidRPr="24536628">
        <w:rPr>
          <w:rFonts w:ascii="Marianne Light" w:eastAsia="Marianne Light" w:hAnsi="Marianne Light" w:cs="Marianne Light"/>
          <w:sz w:val="16"/>
          <w:szCs w:val="16"/>
        </w:rPr>
        <w:t xml:space="preserve">R1 français (= coefficient </w:t>
      </w:r>
      <w:proofErr w:type="spellStart"/>
      <w:r w:rsidRPr="24536628">
        <w:rPr>
          <w:rFonts w:ascii="Marianne Light" w:eastAsia="Marianne Light" w:hAnsi="Marianne Light" w:cs="Marianne Light"/>
          <w:sz w:val="16"/>
          <w:szCs w:val="16"/>
        </w:rPr>
        <w:t>Pe</w:t>
      </w:r>
      <w:proofErr w:type="spellEnd"/>
      <w:r w:rsidRPr="24536628">
        <w:rPr>
          <w:rFonts w:ascii="Marianne Light" w:eastAsia="Marianne Light" w:hAnsi="Marianne Light" w:cs="Marianne Light"/>
          <w:sz w:val="16"/>
          <w:szCs w:val="16"/>
        </w:rPr>
        <w:t xml:space="preserve">), déclaré par les exploitants/syndicats de traitement aux douanes pour la TGAP et défini au JORF n°0287 du 10 décembre 2016 relatif aux installations d’incinération et de </w:t>
      </w:r>
      <w:proofErr w:type="spellStart"/>
      <w:r w:rsidRPr="24536628">
        <w:rPr>
          <w:rFonts w:ascii="Marianne Light" w:eastAsia="Marianne Light" w:hAnsi="Marianne Light" w:cs="Marianne Light"/>
          <w:sz w:val="16"/>
          <w:szCs w:val="16"/>
        </w:rPr>
        <w:t>co</w:t>
      </w:r>
      <w:proofErr w:type="spellEnd"/>
      <w:r w:rsidRPr="24536628">
        <w:rPr>
          <w:rFonts w:ascii="Marianne Light" w:eastAsia="Marianne Light" w:hAnsi="Marianne Light" w:cs="Marianne Light"/>
          <w:sz w:val="16"/>
          <w:szCs w:val="16"/>
        </w:rPr>
        <w:t>-incinération de déchets non dangereux et aux installations incinérant des déchets d'activités de soins à risques infectieux</w:t>
      </w:r>
    </w:p>
  </w:footnote>
  <w:footnote w:id="2">
    <w:p w14:paraId="3746B1D3" w14:textId="77777777" w:rsidR="00385DCA" w:rsidRDefault="00385DCA" w:rsidP="00385DCA">
      <w:pPr>
        <w:rPr>
          <w:rFonts w:eastAsia="Calibri" w:cs="Calibri"/>
        </w:rPr>
      </w:pPr>
      <w:r w:rsidRPr="00205E70">
        <w:rPr>
          <w:vertAlign w:val="superscript"/>
        </w:rPr>
        <w:footnoteRef/>
      </w:r>
      <w:r w:rsidRPr="00205E70">
        <w:rPr>
          <w:vertAlign w:val="superscript"/>
        </w:rPr>
        <w:t xml:space="preserve"> </w:t>
      </w:r>
      <w:r>
        <w:t xml:space="preserve"> </w:t>
      </w:r>
      <w:r w:rsidRPr="24536628">
        <w:rPr>
          <w:rFonts w:ascii="Marianne Light" w:eastAsia="Marianne Light" w:hAnsi="Marianne Light" w:cs="Marianne Light"/>
          <w:sz w:val="16"/>
          <w:szCs w:val="16"/>
        </w:rPr>
        <w:t>EEMA</w:t>
      </w:r>
      <w:r w:rsidRPr="24536628">
        <w:rPr>
          <w:rFonts w:eastAsia="Calibri" w:cs="Calibri"/>
          <w:sz w:val="16"/>
          <w:szCs w:val="16"/>
        </w:rPr>
        <w:t> </w:t>
      </w:r>
      <w:r w:rsidRPr="24536628">
        <w:rPr>
          <w:rFonts w:ascii="Marianne Light" w:eastAsia="Marianne Light" w:hAnsi="Marianne Light" w:cs="Marianne Light"/>
          <w:sz w:val="16"/>
          <w:szCs w:val="16"/>
        </w:rPr>
        <w:t xml:space="preserve">: voir Condition d’éligibilité et de financement Chaleur Fatale disponible sur le site </w:t>
      </w:r>
      <w:hyperlink r:id="rId1" w:history="1">
        <w:r w:rsidRPr="24536628">
          <w:rPr>
            <w:rFonts w:ascii="Marianne Light" w:eastAsia="Marianne Light" w:hAnsi="Marianne Light" w:cs="Marianne Light"/>
            <w:sz w:val="16"/>
            <w:szCs w:val="16"/>
          </w:rPr>
          <w:t>https://agirpourlatransition.ademe.fr/entreprises/aides-financieres/202</w:t>
        </w:r>
        <w:r>
          <w:rPr>
            <w:rFonts w:ascii="Marianne Light" w:eastAsia="Marianne Light" w:hAnsi="Marianne Light" w:cs="Marianne Light"/>
            <w:sz w:val="16"/>
            <w:szCs w:val="16"/>
          </w:rPr>
          <w:t>3</w:t>
        </w:r>
        <w:r w:rsidRPr="24536628">
          <w:rPr>
            <w:rFonts w:ascii="Marianne Light" w:eastAsia="Marianne Light" w:hAnsi="Marianne Light" w:cs="Marianne Light"/>
            <w:sz w:val="16"/>
            <w:szCs w:val="16"/>
          </w:rPr>
          <w:t>/aide-installations-recuperation-chaleur-fatale</w:t>
        </w:r>
      </w:hyperlink>
      <w:r w:rsidRPr="24536628">
        <w:rPr>
          <w:rFonts w:ascii="Marianne Light" w:eastAsia="Marianne Light" w:hAnsi="Marianne Light" w:cs="Marianne Light"/>
          <w:sz w:val="16"/>
          <w:szCs w:val="16"/>
        </w:rPr>
        <w:t xml:space="preserve"> pour la définition et la formule de calcul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8392BA8"/>
    <w:multiLevelType w:val="hybridMultilevel"/>
    <w:tmpl w:val="9FB46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C93DB8"/>
    <w:multiLevelType w:val="hybridMultilevel"/>
    <w:tmpl w:val="D59AE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CC78B3"/>
    <w:multiLevelType w:val="hybridMultilevel"/>
    <w:tmpl w:val="1CE27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853BCB"/>
    <w:multiLevelType w:val="hybridMultilevel"/>
    <w:tmpl w:val="3B9EA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932BC9"/>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CA3855"/>
    <w:multiLevelType w:val="hybridMultilevel"/>
    <w:tmpl w:val="FF82B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CF746A"/>
    <w:multiLevelType w:val="hybridMultilevel"/>
    <w:tmpl w:val="AB4C1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0675F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EB569C"/>
    <w:multiLevelType w:val="hybridMultilevel"/>
    <w:tmpl w:val="A372E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103936"/>
    <w:multiLevelType w:val="hybridMultilevel"/>
    <w:tmpl w:val="2F203F76"/>
    <w:lvl w:ilvl="0" w:tplc="5C884186">
      <w:start w:val="3"/>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A128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797734"/>
    <w:multiLevelType w:val="hybridMultilevel"/>
    <w:tmpl w:val="3F46B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203EF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593AA1"/>
    <w:multiLevelType w:val="hybridMultilevel"/>
    <w:tmpl w:val="3D0C68A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2"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301817"/>
    <w:multiLevelType w:val="hybridMultilevel"/>
    <w:tmpl w:val="DC7E6C08"/>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4"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5" w15:restartNumberingAfterBreak="0">
    <w:nsid w:val="521111E7"/>
    <w:multiLevelType w:val="hybridMultilevel"/>
    <w:tmpl w:val="37C4E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515C4A"/>
    <w:multiLevelType w:val="multilevel"/>
    <w:tmpl w:val="A5205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2AD07E"/>
    <w:multiLevelType w:val="multilevel"/>
    <w:tmpl w:val="E39C8C38"/>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6EE75A12"/>
    <w:multiLevelType w:val="hybridMultilevel"/>
    <w:tmpl w:val="7DE2D3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9D1919"/>
    <w:multiLevelType w:val="hybridMultilevel"/>
    <w:tmpl w:val="0C7A0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305BED"/>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07212773">
    <w:abstractNumId w:val="28"/>
  </w:num>
  <w:num w:numId="2" w16cid:durableId="240991389">
    <w:abstractNumId w:val="11"/>
  </w:num>
  <w:num w:numId="3" w16cid:durableId="614294107">
    <w:abstractNumId w:val="2"/>
  </w:num>
  <w:num w:numId="4" w16cid:durableId="841119034">
    <w:abstractNumId w:val="8"/>
  </w:num>
  <w:num w:numId="5" w16cid:durableId="1297834136">
    <w:abstractNumId w:val="27"/>
  </w:num>
  <w:num w:numId="6" w16cid:durableId="341980125">
    <w:abstractNumId w:val="23"/>
  </w:num>
  <w:num w:numId="7" w16cid:durableId="731657897">
    <w:abstractNumId w:val="10"/>
  </w:num>
  <w:num w:numId="8" w16cid:durableId="132442869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29464">
    <w:abstractNumId w:val="16"/>
  </w:num>
  <w:num w:numId="10" w16cid:durableId="643050924">
    <w:abstractNumId w:val="1"/>
  </w:num>
  <w:num w:numId="11" w16cid:durableId="1683388003">
    <w:abstractNumId w:val="7"/>
  </w:num>
  <w:num w:numId="12" w16cid:durableId="1421560505">
    <w:abstractNumId w:val="5"/>
  </w:num>
  <w:num w:numId="13" w16cid:durableId="330180782">
    <w:abstractNumId w:val="24"/>
  </w:num>
  <w:num w:numId="14" w16cid:durableId="612372122">
    <w:abstractNumId w:val="12"/>
  </w:num>
  <w:num w:numId="15" w16cid:durableId="1348096842">
    <w:abstractNumId w:val="13"/>
  </w:num>
  <w:num w:numId="16" w16cid:durableId="1444569680">
    <w:abstractNumId w:val="25"/>
  </w:num>
  <w:num w:numId="17" w16cid:durableId="1850872027">
    <w:abstractNumId w:val="15"/>
  </w:num>
  <w:num w:numId="18" w16cid:durableId="2099868814">
    <w:abstractNumId w:val="29"/>
  </w:num>
  <w:num w:numId="19" w16cid:durableId="85729370">
    <w:abstractNumId w:val="4"/>
  </w:num>
  <w:num w:numId="20" w16cid:durableId="579023158">
    <w:abstractNumId w:val="26"/>
  </w:num>
  <w:num w:numId="21" w16cid:durableId="1861310495">
    <w:abstractNumId w:val="32"/>
  </w:num>
  <w:num w:numId="22" w16cid:durableId="236020813">
    <w:abstractNumId w:val="3"/>
  </w:num>
  <w:num w:numId="23" w16cid:durableId="931548921">
    <w:abstractNumId w:val="31"/>
  </w:num>
  <w:num w:numId="24" w16cid:durableId="1802916931">
    <w:abstractNumId w:val="17"/>
  </w:num>
  <w:num w:numId="25" w16cid:durableId="1483886856">
    <w:abstractNumId w:val="20"/>
  </w:num>
  <w:num w:numId="26" w16cid:durableId="1121264948">
    <w:abstractNumId w:val="6"/>
  </w:num>
  <w:num w:numId="27" w16cid:durableId="2008943979">
    <w:abstractNumId w:val="14"/>
  </w:num>
  <w:num w:numId="28" w16cid:durableId="2016033677">
    <w:abstractNumId w:val="22"/>
  </w:num>
  <w:num w:numId="29" w16cid:durableId="1049693831">
    <w:abstractNumId w:val="21"/>
  </w:num>
  <w:num w:numId="30" w16cid:durableId="1252080925">
    <w:abstractNumId w:val="19"/>
  </w:num>
  <w:num w:numId="31" w16cid:durableId="1902403997">
    <w:abstractNumId w:val="9"/>
  </w:num>
  <w:num w:numId="32" w16cid:durableId="703287881">
    <w:abstractNumId w:val="30"/>
  </w:num>
  <w:num w:numId="33" w16cid:durableId="46104729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26FC2"/>
    <w:rsid w:val="00027614"/>
    <w:rsid w:val="00030ECC"/>
    <w:rsid w:val="00034E3D"/>
    <w:rsid w:val="000634D9"/>
    <w:rsid w:val="00081363"/>
    <w:rsid w:val="00087608"/>
    <w:rsid w:val="00090B92"/>
    <w:rsid w:val="00091B70"/>
    <w:rsid w:val="00094C4C"/>
    <w:rsid w:val="00094C8A"/>
    <w:rsid w:val="00097924"/>
    <w:rsid w:val="000B0B32"/>
    <w:rsid w:val="000B42CC"/>
    <w:rsid w:val="000B4A42"/>
    <w:rsid w:val="000C1C41"/>
    <w:rsid w:val="000C74C4"/>
    <w:rsid w:val="000E3386"/>
    <w:rsid w:val="000E680B"/>
    <w:rsid w:val="000F25E5"/>
    <w:rsid w:val="001039AD"/>
    <w:rsid w:val="0010603A"/>
    <w:rsid w:val="0011054C"/>
    <w:rsid w:val="00120F36"/>
    <w:rsid w:val="00133766"/>
    <w:rsid w:val="0014082E"/>
    <w:rsid w:val="00161614"/>
    <w:rsid w:val="00163883"/>
    <w:rsid w:val="00174231"/>
    <w:rsid w:val="00175860"/>
    <w:rsid w:val="00181A6D"/>
    <w:rsid w:val="0018325E"/>
    <w:rsid w:val="00183DCD"/>
    <w:rsid w:val="00196B14"/>
    <w:rsid w:val="001B2926"/>
    <w:rsid w:val="001B4D01"/>
    <w:rsid w:val="001C0FB7"/>
    <w:rsid w:val="001C5514"/>
    <w:rsid w:val="001D1262"/>
    <w:rsid w:val="00204CCC"/>
    <w:rsid w:val="002106A3"/>
    <w:rsid w:val="00210CCD"/>
    <w:rsid w:val="00214EBC"/>
    <w:rsid w:val="00215EBC"/>
    <w:rsid w:val="00245FA4"/>
    <w:rsid w:val="00247FD0"/>
    <w:rsid w:val="002639EF"/>
    <w:rsid w:val="002839B5"/>
    <w:rsid w:val="002845E9"/>
    <w:rsid w:val="00286FFC"/>
    <w:rsid w:val="002901CD"/>
    <w:rsid w:val="00295AA0"/>
    <w:rsid w:val="002B2D42"/>
    <w:rsid w:val="002B6E37"/>
    <w:rsid w:val="002C0335"/>
    <w:rsid w:val="002C5B5A"/>
    <w:rsid w:val="002D3098"/>
    <w:rsid w:val="002E1BE2"/>
    <w:rsid w:val="002F10B9"/>
    <w:rsid w:val="002F6F8A"/>
    <w:rsid w:val="00301863"/>
    <w:rsid w:val="0032107A"/>
    <w:rsid w:val="00330B8D"/>
    <w:rsid w:val="0033117F"/>
    <w:rsid w:val="00341CC8"/>
    <w:rsid w:val="00342307"/>
    <w:rsid w:val="003454D4"/>
    <w:rsid w:val="00354614"/>
    <w:rsid w:val="00355C60"/>
    <w:rsid w:val="00355E54"/>
    <w:rsid w:val="0036103F"/>
    <w:rsid w:val="003733FE"/>
    <w:rsid w:val="00385DCA"/>
    <w:rsid w:val="00386121"/>
    <w:rsid w:val="00387CE9"/>
    <w:rsid w:val="003A6741"/>
    <w:rsid w:val="003C1B8C"/>
    <w:rsid w:val="00401276"/>
    <w:rsid w:val="00406FF1"/>
    <w:rsid w:val="004105B4"/>
    <w:rsid w:val="004118D2"/>
    <w:rsid w:val="00414F58"/>
    <w:rsid w:val="00417169"/>
    <w:rsid w:val="00422282"/>
    <w:rsid w:val="004233C3"/>
    <w:rsid w:val="00424DAD"/>
    <w:rsid w:val="004259D0"/>
    <w:rsid w:val="00432D2A"/>
    <w:rsid w:val="00432EF1"/>
    <w:rsid w:val="0043312D"/>
    <w:rsid w:val="00435959"/>
    <w:rsid w:val="0044515D"/>
    <w:rsid w:val="00462028"/>
    <w:rsid w:val="00462C18"/>
    <w:rsid w:val="00464CAC"/>
    <w:rsid w:val="00477F31"/>
    <w:rsid w:val="00480A7E"/>
    <w:rsid w:val="004923E2"/>
    <w:rsid w:val="004B6A0C"/>
    <w:rsid w:val="004C2A7B"/>
    <w:rsid w:val="004D05EF"/>
    <w:rsid w:val="004D194F"/>
    <w:rsid w:val="004D1CE0"/>
    <w:rsid w:val="004E5E14"/>
    <w:rsid w:val="004F7D85"/>
    <w:rsid w:val="00506E40"/>
    <w:rsid w:val="005142AA"/>
    <w:rsid w:val="00515926"/>
    <w:rsid w:val="00523A6A"/>
    <w:rsid w:val="00523DEF"/>
    <w:rsid w:val="00526BF2"/>
    <w:rsid w:val="00531B64"/>
    <w:rsid w:val="00533138"/>
    <w:rsid w:val="00534B84"/>
    <w:rsid w:val="00536D26"/>
    <w:rsid w:val="005517EC"/>
    <w:rsid w:val="005A5899"/>
    <w:rsid w:val="005B2A8D"/>
    <w:rsid w:val="005B4E18"/>
    <w:rsid w:val="005B5C13"/>
    <w:rsid w:val="005C42DD"/>
    <w:rsid w:val="005D152F"/>
    <w:rsid w:val="005E356D"/>
    <w:rsid w:val="005E6505"/>
    <w:rsid w:val="006050C7"/>
    <w:rsid w:val="00613053"/>
    <w:rsid w:val="0061461B"/>
    <w:rsid w:val="006430F4"/>
    <w:rsid w:val="00643E3F"/>
    <w:rsid w:val="00650544"/>
    <w:rsid w:val="00656733"/>
    <w:rsid w:val="0067308E"/>
    <w:rsid w:val="00673B52"/>
    <w:rsid w:val="006763B0"/>
    <w:rsid w:val="0068699C"/>
    <w:rsid w:val="0069631D"/>
    <w:rsid w:val="006A645C"/>
    <w:rsid w:val="006C51C7"/>
    <w:rsid w:val="006D210E"/>
    <w:rsid w:val="006F1CA4"/>
    <w:rsid w:val="006F7590"/>
    <w:rsid w:val="007001E8"/>
    <w:rsid w:val="0071732B"/>
    <w:rsid w:val="00735187"/>
    <w:rsid w:val="0074684B"/>
    <w:rsid w:val="0075576B"/>
    <w:rsid w:val="00756311"/>
    <w:rsid w:val="0075700E"/>
    <w:rsid w:val="00757808"/>
    <w:rsid w:val="00762AE1"/>
    <w:rsid w:val="0076438D"/>
    <w:rsid w:val="00764394"/>
    <w:rsid w:val="00766A02"/>
    <w:rsid w:val="00767184"/>
    <w:rsid w:val="007A5F24"/>
    <w:rsid w:val="007B00F3"/>
    <w:rsid w:val="007B0C5C"/>
    <w:rsid w:val="007B63AE"/>
    <w:rsid w:val="007C7980"/>
    <w:rsid w:val="007D4F69"/>
    <w:rsid w:val="007D689E"/>
    <w:rsid w:val="007E0C44"/>
    <w:rsid w:val="007E1C36"/>
    <w:rsid w:val="00817367"/>
    <w:rsid w:val="00827B53"/>
    <w:rsid w:val="00832022"/>
    <w:rsid w:val="00837324"/>
    <w:rsid w:val="008617B6"/>
    <w:rsid w:val="00863762"/>
    <w:rsid w:val="00863B3C"/>
    <w:rsid w:val="00867C42"/>
    <w:rsid w:val="00867DB7"/>
    <w:rsid w:val="0087704A"/>
    <w:rsid w:val="00877511"/>
    <w:rsid w:val="008927ED"/>
    <w:rsid w:val="008A383C"/>
    <w:rsid w:val="008B1171"/>
    <w:rsid w:val="008E00D6"/>
    <w:rsid w:val="008E3629"/>
    <w:rsid w:val="008F0E01"/>
    <w:rsid w:val="008F4131"/>
    <w:rsid w:val="0090292D"/>
    <w:rsid w:val="009175E6"/>
    <w:rsid w:val="00925B13"/>
    <w:rsid w:val="0092750E"/>
    <w:rsid w:val="00941A8E"/>
    <w:rsid w:val="00957A22"/>
    <w:rsid w:val="00972692"/>
    <w:rsid w:val="00996C7D"/>
    <w:rsid w:val="00997377"/>
    <w:rsid w:val="009A407D"/>
    <w:rsid w:val="009A5B57"/>
    <w:rsid w:val="009B657F"/>
    <w:rsid w:val="009C4B27"/>
    <w:rsid w:val="009C5090"/>
    <w:rsid w:val="009D3C81"/>
    <w:rsid w:val="009D4515"/>
    <w:rsid w:val="009D61A5"/>
    <w:rsid w:val="009E220E"/>
    <w:rsid w:val="009E7FAD"/>
    <w:rsid w:val="009F2ABB"/>
    <w:rsid w:val="00A073F1"/>
    <w:rsid w:val="00A179A3"/>
    <w:rsid w:val="00A3084E"/>
    <w:rsid w:val="00A47394"/>
    <w:rsid w:val="00A57811"/>
    <w:rsid w:val="00A63F20"/>
    <w:rsid w:val="00A730B7"/>
    <w:rsid w:val="00A74F5D"/>
    <w:rsid w:val="00A766D8"/>
    <w:rsid w:val="00A90C40"/>
    <w:rsid w:val="00A944B0"/>
    <w:rsid w:val="00A95195"/>
    <w:rsid w:val="00AA5F56"/>
    <w:rsid w:val="00AB2CFC"/>
    <w:rsid w:val="00AE0AE9"/>
    <w:rsid w:val="00AE4C54"/>
    <w:rsid w:val="00B05387"/>
    <w:rsid w:val="00B15A2A"/>
    <w:rsid w:val="00B242D6"/>
    <w:rsid w:val="00B27D0D"/>
    <w:rsid w:val="00B42691"/>
    <w:rsid w:val="00B51C8A"/>
    <w:rsid w:val="00B52C42"/>
    <w:rsid w:val="00B54852"/>
    <w:rsid w:val="00B60E51"/>
    <w:rsid w:val="00B67E1F"/>
    <w:rsid w:val="00B739DB"/>
    <w:rsid w:val="00B77F28"/>
    <w:rsid w:val="00B823E9"/>
    <w:rsid w:val="00B84CE4"/>
    <w:rsid w:val="00BA1EF4"/>
    <w:rsid w:val="00BA2A6C"/>
    <w:rsid w:val="00BB4251"/>
    <w:rsid w:val="00BB46DD"/>
    <w:rsid w:val="00BC1105"/>
    <w:rsid w:val="00BE7010"/>
    <w:rsid w:val="00BF0989"/>
    <w:rsid w:val="00C01C90"/>
    <w:rsid w:val="00C02AA6"/>
    <w:rsid w:val="00C1097E"/>
    <w:rsid w:val="00C17F7C"/>
    <w:rsid w:val="00C21753"/>
    <w:rsid w:val="00C35901"/>
    <w:rsid w:val="00C4273E"/>
    <w:rsid w:val="00C64A96"/>
    <w:rsid w:val="00C932F3"/>
    <w:rsid w:val="00C945E4"/>
    <w:rsid w:val="00CA1362"/>
    <w:rsid w:val="00CA7A4B"/>
    <w:rsid w:val="00CB04C3"/>
    <w:rsid w:val="00CB6A52"/>
    <w:rsid w:val="00CB6ADD"/>
    <w:rsid w:val="00CF1ACB"/>
    <w:rsid w:val="00CF1C83"/>
    <w:rsid w:val="00CF31F9"/>
    <w:rsid w:val="00D03C4D"/>
    <w:rsid w:val="00D110A2"/>
    <w:rsid w:val="00D169F6"/>
    <w:rsid w:val="00D16EDF"/>
    <w:rsid w:val="00D26620"/>
    <w:rsid w:val="00D27A50"/>
    <w:rsid w:val="00D45BB8"/>
    <w:rsid w:val="00D46FBE"/>
    <w:rsid w:val="00D53162"/>
    <w:rsid w:val="00D567FC"/>
    <w:rsid w:val="00D57DCB"/>
    <w:rsid w:val="00DB4C1E"/>
    <w:rsid w:val="00DB7FA1"/>
    <w:rsid w:val="00DC5FCB"/>
    <w:rsid w:val="00DC6249"/>
    <w:rsid w:val="00DE089E"/>
    <w:rsid w:val="00DE4618"/>
    <w:rsid w:val="00DE550C"/>
    <w:rsid w:val="00E045BF"/>
    <w:rsid w:val="00E0631A"/>
    <w:rsid w:val="00E10712"/>
    <w:rsid w:val="00E1186F"/>
    <w:rsid w:val="00E21964"/>
    <w:rsid w:val="00E262E5"/>
    <w:rsid w:val="00E3197A"/>
    <w:rsid w:val="00E367C2"/>
    <w:rsid w:val="00E71540"/>
    <w:rsid w:val="00E804E2"/>
    <w:rsid w:val="00E81065"/>
    <w:rsid w:val="00EA2D6F"/>
    <w:rsid w:val="00EA2E59"/>
    <w:rsid w:val="00EA6C89"/>
    <w:rsid w:val="00EA7BFB"/>
    <w:rsid w:val="00EB1AA8"/>
    <w:rsid w:val="00EC09FE"/>
    <w:rsid w:val="00EC2A62"/>
    <w:rsid w:val="00EC2E0E"/>
    <w:rsid w:val="00ED10BD"/>
    <w:rsid w:val="00ED2A1B"/>
    <w:rsid w:val="00ED2ED6"/>
    <w:rsid w:val="00EE3D75"/>
    <w:rsid w:val="00F06394"/>
    <w:rsid w:val="00F25439"/>
    <w:rsid w:val="00F346BC"/>
    <w:rsid w:val="00F40DF7"/>
    <w:rsid w:val="00F4461C"/>
    <w:rsid w:val="00F61F5E"/>
    <w:rsid w:val="00F62D40"/>
    <w:rsid w:val="00F74978"/>
    <w:rsid w:val="00F85741"/>
    <w:rsid w:val="00F87CAE"/>
    <w:rsid w:val="00F91BEE"/>
    <w:rsid w:val="00FA79BA"/>
    <w:rsid w:val="00FB152A"/>
    <w:rsid w:val="00FB4C22"/>
    <w:rsid w:val="00FB78D1"/>
    <w:rsid w:val="00FE4654"/>
    <w:rsid w:val="00FE545A"/>
    <w:rsid w:val="00FE5A6F"/>
    <w:rsid w:val="00FF66A9"/>
    <w:rsid w:val="00FF7A05"/>
    <w:rsid w:val="00FF7F15"/>
    <w:rsid w:val="092578DB"/>
    <w:rsid w:val="1BCB2FF9"/>
    <w:rsid w:val="208578BF"/>
    <w:rsid w:val="28908AA4"/>
    <w:rsid w:val="308959D6"/>
    <w:rsid w:val="49CC1216"/>
    <w:rsid w:val="53463C9A"/>
    <w:rsid w:val="5F1FC1D8"/>
    <w:rsid w:val="71C578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B739DB"/>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B739DB"/>
    <w:pPr>
      <w:keepNext/>
      <w:keepLines/>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spacing w:before="40" w:after="0" w:line="240" w:lineRule="auto"/>
      <w:ind w:left="864" w:hanging="864"/>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B739DB"/>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B739DB"/>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4"/>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iPriority w:val="99"/>
    <w:unhideWhenUsed/>
    <w:qFormat/>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fn Car,footnote text Car,Footnotes Car,Footnote ak Car,Char5 Car,Reference Car"/>
    <w:basedOn w:val="Policepardfaut"/>
    <w:link w:val="Notedebasdepage"/>
    <w:uiPriority w:val="99"/>
    <w:qFormat/>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iPriority w:val="99"/>
    <w:unhideWhenUsed/>
    <w:qFormat/>
    <w:rsid w:val="00DB4C1E"/>
    <w:rPr>
      <w:vertAlign w:val="superscript"/>
    </w:rPr>
  </w:style>
  <w:style w:type="character" w:customStyle="1" w:styleId="ParagraphedelisteCar">
    <w:name w:val="Paragraphe de liste Car"/>
    <w:aliases w:val="ADEME Paragraphe de liste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341CC8"/>
    <w:rPr>
      <w:color w:val="800080" w:themeColor="followedHyperlink"/>
      <w:u w:val="single"/>
    </w:rPr>
  </w:style>
  <w:style w:type="paragraph" w:customStyle="1" w:styleId="notedebasdepage0">
    <w:name w:val="note de bas de page"/>
    <w:basedOn w:val="Notedebasdepage"/>
    <w:link w:val="notedebasdepageCar0"/>
    <w:qFormat/>
    <w:rsid w:val="00B739DB"/>
    <w:rPr>
      <w:rFonts w:ascii="Marianne Light" w:hAnsi="Marianne Light"/>
      <w:sz w:val="14"/>
    </w:rPr>
  </w:style>
  <w:style w:type="character" w:customStyle="1" w:styleId="notedebasdepageCar0">
    <w:name w:val="note de bas de page Car"/>
    <w:basedOn w:val="NotedebasdepageCar"/>
    <w:link w:val="notedebasdepage0"/>
    <w:rsid w:val="00B739DB"/>
    <w:rPr>
      <w:rFonts w:ascii="Marianne Light" w:eastAsia="Times New Roman" w:hAnsi="Marianne Light" w:cs="Arial"/>
      <w:kern w:val="28"/>
      <w:sz w:val="14"/>
      <w:szCs w:val="20"/>
      <w:lang w:eastAsia="fr-FR"/>
    </w:rPr>
  </w:style>
  <w:style w:type="paragraph" w:customStyle="1" w:styleId="ademe">
    <w:name w:val="ademe"/>
    <w:basedOn w:val="Titre1"/>
    <w:rsid w:val="00DE550C"/>
    <w:pPr>
      <w:numPr>
        <w:numId w:val="21"/>
      </w:numPr>
      <w:pBdr>
        <w:bottom w:val="single" w:sz="12" w:space="1" w:color="auto"/>
      </w:pBdr>
      <w:spacing w:before="480" w:after="240" w:line="240" w:lineRule="auto"/>
      <w:jc w:val="both"/>
    </w:pPr>
    <w:rPr>
      <w:rFonts w:cs="Arial"/>
      <w:caps/>
      <w:szCs w:val="28"/>
      <w:lang w:eastAsia="fr-FR"/>
    </w:rPr>
  </w:style>
  <w:style w:type="paragraph" w:customStyle="1" w:styleId="soustitre2">
    <w:name w:val="sous titre 2"/>
    <w:basedOn w:val="Titre1"/>
    <w:link w:val="soustitre2Car"/>
    <w:qFormat/>
    <w:rsid w:val="000E680B"/>
    <w:p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0E680B"/>
    <w:rPr>
      <w:rFonts w:ascii="Marianne" w:eastAsiaTheme="majorEastAsia" w:hAnsi="Marianne" w:cstheme="majorBidi"/>
      <w:color w:val="000000" w:themeColor="text1"/>
      <w:kern w:val="28"/>
      <w:sz w:val="26"/>
      <w:szCs w:val="32"/>
      <w:lang w:eastAsia="fr-FR"/>
      <w14:ligatures w14:val="standard"/>
      <w14:cntxtAlts/>
    </w:rPr>
  </w:style>
  <w:style w:type="character" w:styleId="Mentionnonrsolue">
    <w:name w:val="Unresolved Mention"/>
    <w:basedOn w:val="Policepardfaut"/>
    <w:uiPriority w:val="99"/>
    <w:semiHidden/>
    <w:unhideWhenUsed/>
    <w:rsid w:val="00E06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309">
      <w:bodyDiv w:val="1"/>
      <w:marLeft w:val="0"/>
      <w:marRight w:val="0"/>
      <w:marTop w:val="0"/>
      <w:marBottom w:val="0"/>
      <w:divBdr>
        <w:top w:val="none" w:sz="0" w:space="0" w:color="auto"/>
        <w:left w:val="none" w:sz="0" w:space="0" w:color="auto"/>
        <w:bottom w:val="none" w:sz="0" w:space="0" w:color="auto"/>
        <w:right w:val="none" w:sz="0" w:space="0" w:color="auto"/>
      </w:divBdr>
    </w:div>
    <w:div w:id="93210025">
      <w:bodyDiv w:val="1"/>
      <w:marLeft w:val="0"/>
      <w:marRight w:val="0"/>
      <w:marTop w:val="0"/>
      <w:marBottom w:val="0"/>
      <w:divBdr>
        <w:top w:val="none" w:sz="0" w:space="0" w:color="auto"/>
        <w:left w:val="none" w:sz="0" w:space="0" w:color="auto"/>
        <w:bottom w:val="none" w:sz="0" w:space="0" w:color="auto"/>
        <w:right w:val="none" w:sz="0" w:space="0" w:color="auto"/>
      </w:divBdr>
    </w:div>
    <w:div w:id="261573865">
      <w:bodyDiv w:val="1"/>
      <w:marLeft w:val="0"/>
      <w:marRight w:val="0"/>
      <w:marTop w:val="0"/>
      <w:marBottom w:val="0"/>
      <w:divBdr>
        <w:top w:val="none" w:sz="0" w:space="0" w:color="auto"/>
        <w:left w:val="none" w:sz="0" w:space="0" w:color="auto"/>
        <w:bottom w:val="none" w:sz="0" w:space="0" w:color="auto"/>
        <w:right w:val="none" w:sz="0" w:space="0" w:color="auto"/>
      </w:divBdr>
    </w:div>
    <w:div w:id="271597856">
      <w:bodyDiv w:val="1"/>
      <w:marLeft w:val="0"/>
      <w:marRight w:val="0"/>
      <w:marTop w:val="0"/>
      <w:marBottom w:val="0"/>
      <w:divBdr>
        <w:top w:val="none" w:sz="0" w:space="0" w:color="auto"/>
        <w:left w:val="none" w:sz="0" w:space="0" w:color="auto"/>
        <w:bottom w:val="none" w:sz="0" w:space="0" w:color="auto"/>
        <w:right w:val="none" w:sz="0" w:space="0" w:color="auto"/>
      </w:divBdr>
    </w:div>
    <w:div w:id="375742485">
      <w:bodyDiv w:val="1"/>
      <w:marLeft w:val="0"/>
      <w:marRight w:val="0"/>
      <w:marTop w:val="0"/>
      <w:marBottom w:val="0"/>
      <w:divBdr>
        <w:top w:val="none" w:sz="0" w:space="0" w:color="auto"/>
        <w:left w:val="none" w:sz="0" w:space="0" w:color="auto"/>
        <w:bottom w:val="none" w:sz="0" w:space="0" w:color="auto"/>
        <w:right w:val="none" w:sz="0" w:space="0" w:color="auto"/>
      </w:divBdr>
    </w:div>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622463474">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43126367">
      <w:bodyDiv w:val="1"/>
      <w:marLeft w:val="0"/>
      <w:marRight w:val="0"/>
      <w:marTop w:val="0"/>
      <w:marBottom w:val="0"/>
      <w:divBdr>
        <w:top w:val="none" w:sz="0" w:space="0" w:color="auto"/>
        <w:left w:val="none" w:sz="0" w:space="0" w:color="auto"/>
        <w:bottom w:val="none" w:sz="0" w:space="0" w:color="auto"/>
        <w:right w:val="none" w:sz="0" w:space="0" w:color="auto"/>
      </w:divBdr>
    </w:div>
    <w:div w:id="1180200420">
      <w:bodyDiv w:val="1"/>
      <w:marLeft w:val="0"/>
      <w:marRight w:val="0"/>
      <w:marTop w:val="0"/>
      <w:marBottom w:val="0"/>
      <w:divBdr>
        <w:top w:val="none" w:sz="0" w:space="0" w:color="auto"/>
        <w:left w:val="none" w:sz="0" w:space="0" w:color="auto"/>
        <w:bottom w:val="none" w:sz="0" w:space="0" w:color="auto"/>
        <w:right w:val="none" w:sz="0" w:space="0" w:color="auto"/>
      </w:divBdr>
    </w:div>
    <w:div w:id="1197616667">
      <w:bodyDiv w:val="1"/>
      <w:marLeft w:val="0"/>
      <w:marRight w:val="0"/>
      <w:marTop w:val="0"/>
      <w:marBottom w:val="0"/>
      <w:divBdr>
        <w:top w:val="none" w:sz="0" w:space="0" w:color="auto"/>
        <w:left w:val="none" w:sz="0" w:space="0" w:color="auto"/>
        <w:bottom w:val="none" w:sz="0" w:space="0" w:color="auto"/>
        <w:right w:val="none" w:sz="0" w:space="0" w:color="auto"/>
      </w:divBdr>
    </w:div>
    <w:div w:id="1213418060">
      <w:bodyDiv w:val="1"/>
      <w:marLeft w:val="0"/>
      <w:marRight w:val="0"/>
      <w:marTop w:val="0"/>
      <w:marBottom w:val="0"/>
      <w:divBdr>
        <w:top w:val="none" w:sz="0" w:space="0" w:color="auto"/>
        <w:left w:val="none" w:sz="0" w:space="0" w:color="auto"/>
        <w:bottom w:val="none" w:sz="0" w:space="0" w:color="auto"/>
        <w:right w:val="none" w:sz="0" w:space="0" w:color="auto"/>
      </w:divBdr>
    </w:div>
    <w:div w:id="1388187393">
      <w:bodyDiv w:val="1"/>
      <w:marLeft w:val="0"/>
      <w:marRight w:val="0"/>
      <w:marTop w:val="0"/>
      <w:marBottom w:val="0"/>
      <w:divBdr>
        <w:top w:val="none" w:sz="0" w:space="0" w:color="auto"/>
        <w:left w:val="none" w:sz="0" w:space="0" w:color="auto"/>
        <w:bottom w:val="none" w:sz="0" w:space="0" w:color="auto"/>
        <w:right w:val="none" w:sz="0" w:space="0" w:color="auto"/>
      </w:divBdr>
    </w:div>
    <w:div w:id="1623262476">
      <w:bodyDiv w:val="1"/>
      <w:marLeft w:val="0"/>
      <w:marRight w:val="0"/>
      <w:marTop w:val="0"/>
      <w:marBottom w:val="0"/>
      <w:divBdr>
        <w:top w:val="none" w:sz="0" w:space="0" w:color="auto"/>
        <w:left w:val="none" w:sz="0" w:space="0" w:color="auto"/>
        <w:bottom w:val="none" w:sz="0" w:space="0" w:color="auto"/>
        <w:right w:val="none" w:sz="0" w:space="0" w:color="auto"/>
      </w:divBdr>
    </w:div>
    <w:div w:id="1641612602">
      <w:bodyDiv w:val="1"/>
      <w:marLeft w:val="0"/>
      <w:marRight w:val="0"/>
      <w:marTop w:val="0"/>
      <w:marBottom w:val="0"/>
      <w:divBdr>
        <w:top w:val="none" w:sz="0" w:space="0" w:color="auto"/>
        <w:left w:val="none" w:sz="0" w:space="0" w:color="auto"/>
        <w:bottom w:val="none" w:sz="0" w:space="0" w:color="auto"/>
        <w:right w:val="none" w:sz="0" w:space="0" w:color="auto"/>
      </w:divBdr>
    </w:div>
    <w:div w:id="1674214577">
      <w:bodyDiv w:val="1"/>
      <w:marLeft w:val="0"/>
      <w:marRight w:val="0"/>
      <w:marTop w:val="0"/>
      <w:marBottom w:val="0"/>
      <w:divBdr>
        <w:top w:val="none" w:sz="0" w:space="0" w:color="auto"/>
        <w:left w:val="none" w:sz="0" w:space="0" w:color="auto"/>
        <w:bottom w:val="none" w:sz="0" w:space="0" w:color="auto"/>
        <w:right w:val="none" w:sz="0" w:space="0" w:color="auto"/>
      </w:divBdr>
    </w:div>
    <w:div w:id="1751343582">
      <w:bodyDiv w:val="1"/>
      <w:marLeft w:val="0"/>
      <w:marRight w:val="0"/>
      <w:marTop w:val="0"/>
      <w:marBottom w:val="0"/>
      <w:divBdr>
        <w:top w:val="none" w:sz="0" w:space="0" w:color="auto"/>
        <w:left w:val="none" w:sz="0" w:space="0" w:color="auto"/>
        <w:bottom w:val="none" w:sz="0" w:space="0" w:color="auto"/>
        <w:right w:val="none" w:sz="0" w:space="0" w:color="auto"/>
      </w:divBdr>
    </w:div>
    <w:div w:id="1998265764">
      <w:bodyDiv w:val="1"/>
      <w:marLeft w:val="0"/>
      <w:marRight w:val="0"/>
      <w:marTop w:val="0"/>
      <w:marBottom w:val="0"/>
      <w:divBdr>
        <w:top w:val="none" w:sz="0" w:space="0" w:color="auto"/>
        <w:left w:val="none" w:sz="0" w:space="0" w:color="auto"/>
        <w:bottom w:val="none" w:sz="0" w:space="0" w:color="auto"/>
        <w:right w:val="none" w:sz="0" w:space="0" w:color="auto"/>
      </w:divBdr>
    </w:div>
    <w:div w:id="2025938856">
      <w:bodyDiv w:val="1"/>
      <w:marLeft w:val="0"/>
      <w:marRight w:val="0"/>
      <w:marTop w:val="0"/>
      <w:marBottom w:val="0"/>
      <w:divBdr>
        <w:top w:val="none" w:sz="0" w:space="0" w:color="auto"/>
        <w:left w:val="none" w:sz="0" w:space="0" w:color="auto"/>
        <w:bottom w:val="none" w:sz="0" w:space="0" w:color="auto"/>
        <w:right w:val="none" w:sz="0" w:space="0" w:color="auto"/>
      </w:divBdr>
    </w:div>
    <w:div w:id="2036614635">
      <w:bodyDiv w:val="1"/>
      <w:marLeft w:val="0"/>
      <w:marRight w:val="0"/>
      <w:marTop w:val="0"/>
      <w:marBottom w:val="0"/>
      <w:divBdr>
        <w:top w:val="none" w:sz="0" w:space="0" w:color="auto"/>
        <w:left w:val="none" w:sz="0" w:space="0" w:color="auto"/>
        <w:bottom w:val="none" w:sz="0" w:space="0" w:color="auto"/>
        <w:right w:val="none" w:sz="0" w:space="0" w:color="auto"/>
      </w:divBdr>
    </w:div>
    <w:div w:id="20632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referentiels-combustibles-bois-energie-ladem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irpourlatransition.ademe.fr/entreprises/aides-financieres/2023/aide-financement-dinvestissements-reseaux-chaleur-fro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brairie.ademe.fr/energies-renouvelables-reseaux-et-stockage/4768-comptage-production-thermique-chaufferie-biomas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agirpourlatransition.ademe.fr/entreprises/aides-financieres/2023/aide-a-linstallation-production-chaleur-biomasse-bois" TargetMode="External"/><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s://agirpourlatransition.ademe.fr/entreprises/aides-financieres/2023/aide-a-linstallation-production-chaleur-biomasse-bois?cible=7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girpourlatransition.ademe.fr/entreprises/aides-financieres/2022/aide-installations-recuperation-chaleur-fat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A4F9-9BCC-4BEE-A27C-1D954F64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5202</Words>
  <Characters>28616</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MAINSANT Arnaud</cp:lastModifiedBy>
  <cp:revision>44</cp:revision>
  <cp:lastPrinted>2020-10-27T13:07:00Z</cp:lastPrinted>
  <dcterms:created xsi:type="dcterms:W3CDTF">2022-01-14T00:11:00Z</dcterms:created>
  <dcterms:modified xsi:type="dcterms:W3CDTF">2023-03-08T15:45:00Z</dcterms:modified>
</cp:coreProperties>
</file>