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8194E" w14:textId="77777777" w:rsidR="00653E34" w:rsidRPr="00A6037D" w:rsidRDefault="00653E34" w:rsidP="002C3058">
      <w:pPr>
        <w:ind w:firstLine="6379"/>
        <w:jc w:val="center"/>
        <w:rPr>
          <w:rFonts w:ascii="Tw Cen MT" w:hAnsi="Tw Cen MT" w:cs="Kartika"/>
          <w:sz w:val="16"/>
          <w:szCs w:val="22"/>
        </w:rPr>
      </w:pPr>
    </w:p>
    <w:p w14:paraId="3F1D8E29" w14:textId="6682D264" w:rsidR="004E250A" w:rsidRPr="00945C0B" w:rsidRDefault="00561E21" w:rsidP="002C3058">
      <w:pPr>
        <w:jc w:val="center"/>
        <w:rPr>
          <w:rFonts w:ascii="Marianne" w:hAnsi="Marianne" w:cs="Kartika"/>
          <w:bCs/>
          <w:i/>
          <w:iCs/>
          <w:sz w:val="32"/>
        </w:rPr>
      </w:pPr>
      <w:r w:rsidRPr="00945C0B">
        <w:rPr>
          <w:rFonts w:ascii="Marianne" w:hAnsi="Marianne" w:cs="Kartika"/>
          <w:b/>
          <w:sz w:val="32"/>
          <w:u w:val="single"/>
        </w:rPr>
        <w:t>Annexe 3</w:t>
      </w:r>
      <w:r w:rsidR="00D92CD4" w:rsidRPr="00945C0B">
        <w:rPr>
          <w:rFonts w:ascii="Marianne" w:hAnsi="Marianne" w:cs="Kartika"/>
          <w:b/>
          <w:sz w:val="32"/>
          <w:u w:val="single"/>
        </w:rPr>
        <w:t xml:space="preserve"> : Diagnostic</w:t>
      </w:r>
      <w:r w:rsidR="002C3058" w:rsidRPr="00945C0B">
        <w:rPr>
          <w:rFonts w:ascii="Marianne" w:hAnsi="Marianne" w:cs="Kartika"/>
          <w:b/>
          <w:sz w:val="32"/>
          <w:u w:val="single"/>
        </w:rPr>
        <w:t xml:space="preserve"> </w:t>
      </w:r>
      <w:r w:rsidR="00186B2C" w:rsidRPr="00945C0B">
        <w:rPr>
          <w:rFonts w:ascii="Marianne" w:hAnsi="Marianne" w:cs="Kartika"/>
          <w:b/>
          <w:sz w:val="32"/>
          <w:u w:val="single"/>
        </w:rPr>
        <w:t>territorial</w:t>
      </w:r>
      <w:r w:rsidRPr="00945C0B">
        <w:rPr>
          <w:rFonts w:ascii="Marianne" w:hAnsi="Marianne" w:cs="Kartika"/>
          <w:b/>
          <w:sz w:val="32"/>
          <w:u w:val="single"/>
        </w:rPr>
        <w:t xml:space="preserve"> de</w:t>
      </w:r>
      <w:r w:rsidR="002C3058" w:rsidRPr="00945C0B">
        <w:rPr>
          <w:rFonts w:ascii="Marianne" w:hAnsi="Marianne" w:cs="Kartika"/>
          <w:b/>
          <w:sz w:val="32"/>
          <w:u w:val="single"/>
        </w:rPr>
        <w:t xml:space="preserve"> matériel </w:t>
      </w:r>
      <w:r w:rsidR="002C3058" w:rsidRPr="00945C0B">
        <w:rPr>
          <w:rFonts w:ascii="Marianne" w:hAnsi="Marianne" w:cs="Kartika"/>
          <w:b/>
          <w:sz w:val="32"/>
          <w:u w:val="single"/>
        </w:rPr>
        <w:br/>
      </w:r>
      <w:r w:rsidRPr="00945C0B">
        <w:rPr>
          <w:rFonts w:ascii="Marianne" w:hAnsi="Marianne" w:cs="Kartika"/>
          <w:bCs/>
          <w:i/>
          <w:iCs/>
          <w:sz w:val="32"/>
        </w:rPr>
        <w:t>Appel à Projets</w:t>
      </w:r>
      <w:r w:rsidR="00842451" w:rsidRPr="00842451">
        <w:rPr>
          <w:rFonts w:ascii="Marianne" w:hAnsi="Marianne" w:cs="Kartika"/>
          <w:bCs/>
          <w:i/>
          <w:iCs/>
          <w:sz w:val="32"/>
        </w:rPr>
        <w:t xml:space="preserve"> : Structuration</w:t>
      </w:r>
      <w:r w:rsidR="00E03E58" w:rsidRPr="00945C0B">
        <w:rPr>
          <w:rFonts w:ascii="Marianne" w:hAnsi="Marianne" w:cs="Kartika"/>
          <w:bCs/>
          <w:i/>
          <w:iCs/>
          <w:sz w:val="32"/>
        </w:rPr>
        <w:t xml:space="preserve"> de fili</w:t>
      </w:r>
      <w:r w:rsidR="009E2C31" w:rsidRPr="00945C0B">
        <w:rPr>
          <w:rFonts w:ascii="Marianne" w:hAnsi="Marianne" w:cs="Kartika"/>
          <w:bCs/>
          <w:i/>
          <w:iCs/>
          <w:sz w:val="32"/>
        </w:rPr>
        <w:t xml:space="preserve">ères de valorisation </w:t>
      </w:r>
      <w:r w:rsidR="00945C0B">
        <w:rPr>
          <w:rFonts w:ascii="Marianne" w:hAnsi="Marianne" w:cs="Kartika"/>
          <w:bCs/>
          <w:i/>
          <w:iCs/>
          <w:sz w:val="32"/>
        </w:rPr>
        <w:t xml:space="preserve">durable </w:t>
      </w:r>
      <w:r w:rsidR="009E2C31" w:rsidRPr="00945C0B">
        <w:rPr>
          <w:rFonts w:ascii="Marianne" w:hAnsi="Marianne" w:cs="Kartika"/>
          <w:bCs/>
          <w:i/>
          <w:iCs/>
          <w:sz w:val="32"/>
        </w:rPr>
        <w:t>de la haie</w:t>
      </w:r>
    </w:p>
    <w:p w14:paraId="6BE3A30B" w14:textId="77777777" w:rsidR="004E250A" w:rsidRPr="00D92CD4" w:rsidRDefault="004E250A" w:rsidP="00E17ACC">
      <w:pPr>
        <w:ind w:firstLine="709"/>
        <w:jc w:val="both"/>
        <w:rPr>
          <w:rFonts w:ascii="Tw Cen MT" w:hAnsi="Tw Cen MT" w:cs="Kartika"/>
          <w:bCs/>
          <w:i/>
          <w:iCs/>
        </w:rPr>
      </w:pPr>
    </w:p>
    <w:p w14:paraId="16F2C945" w14:textId="232735D0" w:rsidR="00B262D1" w:rsidRPr="00945C0B" w:rsidRDefault="00B262D1" w:rsidP="00D92CD4">
      <w:pPr>
        <w:jc w:val="both"/>
        <w:rPr>
          <w:rFonts w:ascii="Marianne" w:hAnsi="Marianne" w:cs="Kartika"/>
          <w:sz w:val="22"/>
          <w:szCs w:val="22"/>
        </w:rPr>
      </w:pPr>
    </w:p>
    <w:p w14:paraId="10F5E7B5" w14:textId="37493EB4" w:rsidR="00B05AFB" w:rsidRPr="00D00A72" w:rsidRDefault="00B05AFB" w:rsidP="00B05AFB">
      <w:pPr>
        <w:jc w:val="both"/>
        <w:rPr>
          <w:rFonts w:ascii="Marianne" w:hAnsi="Marianne" w:cs="Kartika"/>
          <w:sz w:val="22"/>
          <w:szCs w:val="22"/>
        </w:rPr>
      </w:pPr>
      <w:r w:rsidRPr="00D00A72">
        <w:rPr>
          <w:rFonts w:ascii="Marianne" w:hAnsi="Marianne" w:cs="Kartika"/>
          <w:sz w:val="22"/>
          <w:szCs w:val="22"/>
        </w:rPr>
        <w:t>L’éligibilité de l’acquisition de matériel est conditionnée à</w:t>
      </w:r>
      <w:r w:rsidR="009D6D46">
        <w:rPr>
          <w:rFonts w:ascii="Marianne" w:hAnsi="Marianne" w:cs="Kartika"/>
          <w:sz w:val="22"/>
          <w:szCs w:val="22"/>
        </w:rPr>
        <w:t xml:space="preserve"> : 1) </w:t>
      </w:r>
      <w:r w:rsidRPr="00D00A72">
        <w:rPr>
          <w:rFonts w:ascii="Marianne" w:hAnsi="Marianne" w:cs="Kartika"/>
          <w:sz w:val="22"/>
          <w:szCs w:val="22"/>
        </w:rPr>
        <w:t xml:space="preserve">la démonstration d’une complémentarité au sein du projet </w:t>
      </w:r>
      <w:r w:rsidR="009D6D46">
        <w:rPr>
          <w:rFonts w:ascii="Marianne" w:hAnsi="Marianne" w:cs="Kartika"/>
          <w:sz w:val="22"/>
          <w:szCs w:val="22"/>
        </w:rPr>
        <w:t xml:space="preserve">de l’investissement </w:t>
      </w:r>
      <w:r w:rsidRPr="00D00A72">
        <w:rPr>
          <w:rFonts w:ascii="Marianne" w:hAnsi="Marianne" w:cs="Kartika"/>
          <w:sz w:val="22"/>
          <w:szCs w:val="22"/>
        </w:rPr>
        <w:t>avec</w:t>
      </w:r>
      <w:r w:rsidR="00E67339">
        <w:rPr>
          <w:rFonts w:ascii="Marianne" w:hAnsi="Marianne" w:cs="Kartika"/>
          <w:sz w:val="22"/>
          <w:szCs w:val="22"/>
        </w:rPr>
        <w:t> </w:t>
      </w:r>
      <w:r w:rsidR="009D6D46">
        <w:rPr>
          <w:rFonts w:ascii="Marianne" w:hAnsi="Marianne" w:cs="Kartika"/>
          <w:sz w:val="22"/>
          <w:szCs w:val="22"/>
        </w:rPr>
        <w:t>l</w:t>
      </w:r>
      <w:r w:rsidRPr="00D00A72">
        <w:rPr>
          <w:rFonts w:ascii="Marianne" w:hAnsi="Marianne" w:cs="Kartika"/>
          <w:sz w:val="22"/>
          <w:szCs w:val="22"/>
        </w:rPr>
        <w:t xml:space="preserve">es actions </w:t>
      </w:r>
      <w:r w:rsidRPr="00B05AFB">
        <w:rPr>
          <w:rFonts w:ascii="Marianne" w:hAnsi="Marianne" w:cs="Kartika"/>
          <w:sz w:val="22"/>
          <w:szCs w:val="22"/>
        </w:rPr>
        <w:t>d</w:t>
      </w:r>
      <w:r w:rsidRPr="00D00A72">
        <w:rPr>
          <w:rFonts w:ascii="Marianne" w:hAnsi="Marianne"/>
          <w:sz w:val="22"/>
          <w:szCs w:val="22"/>
        </w:rPr>
        <w:t xml:space="preserve">’animation territoriale et </w:t>
      </w:r>
      <w:r w:rsidR="009D6D46">
        <w:rPr>
          <w:rFonts w:ascii="Marianne" w:hAnsi="Marianne"/>
          <w:sz w:val="22"/>
          <w:szCs w:val="22"/>
        </w:rPr>
        <w:t>les</w:t>
      </w:r>
      <w:r w:rsidRPr="00D00A72">
        <w:rPr>
          <w:rFonts w:ascii="Marianne" w:hAnsi="Marianne"/>
          <w:sz w:val="22"/>
          <w:szCs w:val="22"/>
        </w:rPr>
        <w:t xml:space="preserve"> solutions organisationnelles </w:t>
      </w:r>
      <w:r w:rsidR="009D6D46">
        <w:rPr>
          <w:rFonts w:ascii="Marianne" w:hAnsi="Marianne"/>
          <w:sz w:val="22"/>
          <w:szCs w:val="22"/>
        </w:rPr>
        <w:t>structurant</w:t>
      </w:r>
      <w:r w:rsidRPr="00D00A72">
        <w:rPr>
          <w:rFonts w:ascii="Marianne" w:hAnsi="Marianne"/>
          <w:sz w:val="22"/>
          <w:szCs w:val="22"/>
        </w:rPr>
        <w:t xml:space="preserve"> la filière</w:t>
      </w:r>
      <w:r w:rsidR="009D6D46">
        <w:rPr>
          <w:rFonts w:ascii="Marianne" w:hAnsi="Marianne" w:cs="Kartika"/>
          <w:sz w:val="22"/>
          <w:szCs w:val="22"/>
        </w:rPr>
        <w:t xml:space="preserve"> ; ou </w:t>
      </w:r>
      <w:r w:rsidR="00E67339">
        <w:rPr>
          <w:rFonts w:ascii="Marianne" w:hAnsi="Marianne" w:cs="Kartika"/>
          <w:sz w:val="22"/>
          <w:szCs w:val="22"/>
        </w:rPr>
        <w:t xml:space="preserve">2) </w:t>
      </w:r>
      <w:r w:rsidR="009D6D46">
        <w:rPr>
          <w:rFonts w:ascii="Marianne" w:hAnsi="Marianne" w:cs="Kartika"/>
          <w:sz w:val="22"/>
          <w:szCs w:val="22"/>
        </w:rPr>
        <w:t>à la cohérence vis-à-vis d’un</w:t>
      </w:r>
      <w:r w:rsidRPr="00D00A72">
        <w:rPr>
          <w:rFonts w:ascii="Marianne" w:hAnsi="Marianne" w:cs="Kartika"/>
          <w:sz w:val="22"/>
          <w:szCs w:val="22"/>
        </w:rPr>
        <w:t xml:space="preserve"> diagnostic territorial mettant en évidence un besoin accru de matériel qui répondrait au besoin de structuration de la filière locale de bois bocager. Ces besoins relèveront notamment de l’amélioration de la qualité du bois issu des haies et d’arbres </w:t>
      </w:r>
      <w:proofErr w:type="spellStart"/>
      <w:r w:rsidRPr="00D00A72">
        <w:rPr>
          <w:rFonts w:ascii="Marianne" w:hAnsi="Marianne" w:cs="Kartika"/>
          <w:sz w:val="22"/>
          <w:szCs w:val="22"/>
        </w:rPr>
        <w:t>intraparcellaires</w:t>
      </w:r>
      <w:proofErr w:type="spellEnd"/>
      <w:r w:rsidRPr="00D00A72">
        <w:rPr>
          <w:rFonts w:ascii="Marianne" w:hAnsi="Marianne" w:cs="Kartika"/>
          <w:sz w:val="22"/>
          <w:szCs w:val="22"/>
        </w:rPr>
        <w:t xml:space="preserve">, le dépassement de freins logistiques, l’augmentation de capacités de production, de conservation et de stockage. </w:t>
      </w:r>
    </w:p>
    <w:p w14:paraId="4FD557B6" w14:textId="77777777" w:rsidR="00B05AFB" w:rsidRDefault="00B05AFB">
      <w:pPr>
        <w:jc w:val="both"/>
        <w:rPr>
          <w:rFonts w:ascii="Marianne" w:hAnsi="Marianne" w:cs="Kartika"/>
          <w:sz w:val="22"/>
          <w:szCs w:val="22"/>
        </w:rPr>
      </w:pPr>
    </w:p>
    <w:p w14:paraId="600391A0" w14:textId="574E30F4" w:rsidR="00B95887" w:rsidRPr="00945C0B" w:rsidRDefault="00B05AFB">
      <w:pPr>
        <w:jc w:val="both"/>
        <w:rPr>
          <w:rFonts w:ascii="Marianne" w:hAnsi="Marianne" w:cs="Kartika"/>
          <w:sz w:val="22"/>
          <w:szCs w:val="22"/>
        </w:rPr>
      </w:pPr>
      <w:r>
        <w:rPr>
          <w:rFonts w:ascii="Marianne" w:hAnsi="Marianne" w:cs="Kartika"/>
          <w:sz w:val="22"/>
          <w:szCs w:val="22"/>
        </w:rPr>
        <w:t>Ainsi, s</w:t>
      </w:r>
      <w:r w:rsidR="00D92CD4" w:rsidRPr="00945C0B">
        <w:rPr>
          <w:rFonts w:ascii="Marianne" w:hAnsi="Marianne" w:cs="Kartika"/>
          <w:sz w:val="22"/>
          <w:szCs w:val="22"/>
        </w:rPr>
        <w:t>ont attendu</w:t>
      </w:r>
      <w:r w:rsidR="00B93824">
        <w:rPr>
          <w:rFonts w:ascii="Marianne" w:hAnsi="Marianne" w:cs="Kartika"/>
          <w:sz w:val="22"/>
          <w:szCs w:val="22"/>
        </w:rPr>
        <w:t>s</w:t>
      </w:r>
      <w:r w:rsidR="00D92CD4" w:rsidRPr="00945C0B">
        <w:rPr>
          <w:rFonts w:ascii="Marianne" w:hAnsi="Marianne" w:cs="Kartika"/>
          <w:sz w:val="22"/>
          <w:szCs w:val="22"/>
        </w:rPr>
        <w:t xml:space="preserve"> pour </w:t>
      </w:r>
      <w:r w:rsidR="00B93824">
        <w:rPr>
          <w:rFonts w:ascii="Marianne" w:hAnsi="Marianne" w:cs="Kartika"/>
          <w:sz w:val="22"/>
          <w:szCs w:val="22"/>
        </w:rPr>
        <w:t>l</w:t>
      </w:r>
      <w:r w:rsidR="00D92CD4" w:rsidRPr="00945C0B">
        <w:rPr>
          <w:rFonts w:ascii="Marianne" w:hAnsi="Marianne" w:cs="Kartika"/>
          <w:sz w:val="22"/>
          <w:szCs w:val="22"/>
        </w:rPr>
        <w:t>e diagnostic</w:t>
      </w:r>
      <w:r w:rsidR="00B93824">
        <w:rPr>
          <w:rFonts w:ascii="Marianne" w:hAnsi="Marianne" w:cs="Kartika"/>
          <w:sz w:val="22"/>
          <w:szCs w:val="22"/>
        </w:rPr>
        <w:t xml:space="preserve"> territorial de matériel</w:t>
      </w:r>
      <w:r w:rsidR="00F779A6" w:rsidRPr="00945C0B">
        <w:rPr>
          <w:rFonts w:ascii="Marianne" w:hAnsi="Marianne" w:cs="Kartika"/>
          <w:sz w:val="22"/>
          <w:szCs w:val="22"/>
        </w:rPr>
        <w:t xml:space="preserve">, </w:t>
      </w:r>
      <w:r w:rsidR="00B93824">
        <w:rPr>
          <w:rFonts w:ascii="Marianne" w:hAnsi="Marianne" w:cs="Kartika"/>
          <w:sz w:val="22"/>
          <w:szCs w:val="22"/>
        </w:rPr>
        <w:t>o</w:t>
      </w:r>
      <w:r w:rsidR="00092CA7">
        <w:rPr>
          <w:rFonts w:ascii="Marianne" w:hAnsi="Marianne" w:cs="Kartika"/>
          <w:sz w:val="22"/>
          <w:szCs w:val="22"/>
        </w:rPr>
        <w:t xml:space="preserve">utre </w:t>
      </w:r>
      <w:r w:rsidR="00F779A6" w:rsidRPr="00945C0B">
        <w:rPr>
          <w:rFonts w:ascii="Marianne" w:hAnsi="Marianne" w:cs="Kartika"/>
          <w:sz w:val="22"/>
          <w:szCs w:val="22"/>
        </w:rPr>
        <w:t>la localisation du projet (carte/ données SIG)</w:t>
      </w:r>
      <w:r w:rsidR="009D6D46">
        <w:rPr>
          <w:rFonts w:ascii="Marianne" w:hAnsi="Marianne" w:cs="Kartika"/>
          <w:sz w:val="22"/>
          <w:szCs w:val="22"/>
        </w:rPr>
        <w:t xml:space="preserve"> et </w:t>
      </w:r>
      <w:r w:rsidR="00B93824">
        <w:rPr>
          <w:rFonts w:ascii="Marianne" w:hAnsi="Marianne" w:cs="Kartika"/>
          <w:sz w:val="22"/>
          <w:szCs w:val="22"/>
        </w:rPr>
        <w:t xml:space="preserve">la </w:t>
      </w:r>
      <w:r w:rsidR="00B95887" w:rsidRPr="00945C0B">
        <w:rPr>
          <w:rFonts w:ascii="Marianne" w:hAnsi="Marianne" w:cs="Kartika"/>
          <w:sz w:val="22"/>
          <w:szCs w:val="22"/>
        </w:rPr>
        <w:t>situation de</w:t>
      </w:r>
      <w:r w:rsidR="009067E3">
        <w:rPr>
          <w:rFonts w:ascii="Marianne" w:hAnsi="Marianne" w:cs="Kartika"/>
          <w:sz w:val="22"/>
          <w:szCs w:val="22"/>
        </w:rPr>
        <w:t>s activités</w:t>
      </w:r>
      <w:r w:rsidR="00B95887" w:rsidRPr="00945C0B">
        <w:rPr>
          <w:rFonts w:ascii="Marianne" w:hAnsi="Marianne" w:cs="Kartika"/>
          <w:sz w:val="22"/>
          <w:szCs w:val="22"/>
        </w:rPr>
        <w:t xml:space="preserve"> </w:t>
      </w:r>
      <w:r w:rsidR="009067E3">
        <w:rPr>
          <w:rFonts w:ascii="Marianne" w:hAnsi="Marianne" w:cs="Kartika"/>
          <w:sz w:val="22"/>
          <w:szCs w:val="22"/>
        </w:rPr>
        <w:t xml:space="preserve">de </w:t>
      </w:r>
      <w:r w:rsidR="00B95887" w:rsidRPr="00945C0B">
        <w:rPr>
          <w:rFonts w:ascii="Marianne" w:hAnsi="Marianne" w:cs="Kartika"/>
          <w:sz w:val="22"/>
          <w:szCs w:val="22"/>
        </w:rPr>
        <w:t>l’entreprise bénéficiaire de l’aide</w:t>
      </w:r>
      <w:r w:rsidR="00EF3CB1">
        <w:rPr>
          <w:rFonts w:ascii="Marianne" w:hAnsi="Marianne" w:cs="Kartika"/>
          <w:sz w:val="22"/>
          <w:szCs w:val="22"/>
        </w:rPr>
        <w:t>,</w:t>
      </w:r>
      <w:r w:rsidR="00092CA7">
        <w:rPr>
          <w:rFonts w:ascii="Marianne" w:hAnsi="Marianne" w:cs="Kartika"/>
          <w:sz w:val="22"/>
          <w:szCs w:val="22"/>
        </w:rPr>
        <w:t xml:space="preserve"> les éléments suivants</w:t>
      </w:r>
      <w:r w:rsidR="00EF3CB1">
        <w:rPr>
          <w:rFonts w:ascii="Calibri" w:hAnsi="Calibri" w:cs="Calibri"/>
          <w:sz w:val="22"/>
          <w:szCs w:val="22"/>
        </w:rPr>
        <w:t> </w:t>
      </w:r>
      <w:r w:rsidR="00EF3CB1">
        <w:rPr>
          <w:rFonts w:ascii="Marianne" w:hAnsi="Marianne" w:cs="Kartika"/>
          <w:sz w:val="22"/>
          <w:szCs w:val="22"/>
        </w:rPr>
        <w:t>:</w:t>
      </w:r>
    </w:p>
    <w:p w14:paraId="18CA7A37" w14:textId="17638575" w:rsidR="00D92CD4" w:rsidRPr="00945C0B" w:rsidRDefault="00F779A6" w:rsidP="00D92CD4">
      <w:pPr>
        <w:jc w:val="both"/>
        <w:rPr>
          <w:rFonts w:ascii="Marianne" w:hAnsi="Marianne" w:cs="Kartika"/>
          <w:sz w:val="22"/>
          <w:szCs w:val="22"/>
        </w:rPr>
      </w:pPr>
      <w:r w:rsidRPr="00945C0B">
        <w:rPr>
          <w:rFonts w:ascii="Marianne" w:hAnsi="Marianne" w:cs="Kartika"/>
          <w:sz w:val="22"/>
          <w:szCs w:val="22"/>
        </w:rPr>
        <w:t xml:space="preserve"> </w:t>
      </w:r>
    </w:p>
    <w:p w14:paraId="47E3E1F6" w14:textId="5F2EBEE8" w:rsidR="004C4C14" w:rsidRPr="00945C0B" w:rsidRDefault="00703DC5" w:rsidP="00D92CD4">
      <w:pPr>
        <w:jc w:val="both"/>
        <w:rPr>
          <w:rFonts w:ascii="Marianne" w:hAnsi="Marianne" w:cs="Kartika"/>
          <w:sz w:val="22"/>
          <w:szCs w:val="22"/>
        </w:rPr>
      </w:pPr>
      <w:r w:rsidRPr="0090522D">
        <w:rPr>
          <w:rFonts w:ascii="Marianne" w:hAnsi="Marianne" w:cs="Kartika"/>
          <w:sz w:val="22"/>
          <w:szCs w:val="22"/>
          <w:u w:val="single"/>
        </w:rPr>
        <w:t xml:space="preserve">Pour le matériel </w:t>
      </w:r>
      <w:r w:rsidR="004B62FF" w:rsidRPr="0090522D">
        <w:rPr>
          <w:rFonts w:ascii="Marianne" w:hAnsi="Marianne" w:cs="Kartika"/>
          <w:sz w:val="22"/>
          <w:szCs w:val="22"/>
          <w:u w:val="single"/>
        </w:rPr>
        <w:t>de bucheronnage</w:t>
      </w:r>
      <w:r w:rsidR="00233736" w:rsidRPr="0090522D">
        <w:rPr>
          <w:rFonts w:ascii="Marianne" w:hAnsi="Marianne" w:cs="Kartika"/>
          <w:sz w:val="22"/>
          <w:szCs w:val="22"/>
          <w:u w:val="single"/>
        </w:rPr>
        <w:t xml:space="preserve"> sur </w:t>
      </w:r>
      <w:r w:rsidR="00375F77" w:rsidRPr="0090522D">
        <w:rPr>
          <w:rFonts w:ascii="Marianne" w:hAnsi="Marianne" w:cs="Kartika"/>
          <w:sz w:val="22"/>
          <w:szCs w:val="22"/>
          <w:u w:val="single"/>
        </w:rPr>
        <w:t>le périmètre élargi</w:t>
      </w:r>
      <w:r w:rsidR="00233736" w:rsidRPr="0090522D">
        <w:rPr>
          <w:rFonts w:ascii="Marianne" w:hAnsi="Marianne" w:cs="Kartika"/>
          <w:sz w:val="22"/>
          <w:szCs w:val="22"/>
          <w:u w:val="single"/>
        </w:rPr>
        <w:t xml:space="preserve"> du projet</w:t>
      </w:r>
      <w:r w:rsidR="00B93824">
        <w:rPr>
          <w:rFonts w:ascii="Marianne" w:hAnsi="Marianne" w:cs="Kartika"/>
          <w:sz w:val="22"/>
          <w:szCs w:val="22"/>
        </w:rPr>
        <w:t> :</w:t>
      </w:r>
    </w:p>
    <w:p w14:paraId="08184B47" w14:textId="248770A0" w:rsidR="00D66BB7" w:rsidRPr="00D66BB7" w:rsidRDefault="004C4C14" w:rsidP="00D66BB7">
      <w:pPr>
        <w:numPr>
          <w:ilvl w:val="0"/>
          <w:numId w:val="7"/>
        </w:numPr>
        <w:jc w:val="both"/>
        <w:rPr>
          <w:rFonts w:ascii="Tw Cen MT" w:hAnsi="Tw Cen MT" w:cs="Kartika"/>
        </w:rPr>
      </w:pPr>
      <w:r w:rsidRPr="00945C0B">
        <w:rPr>
          <w:rFonts w:ascii="Marianne" w:hAnsi="Marianne" w:cs="Kartika"/>
          <w:sz w:val="22"/>
          <w:szCs w:val="22"/>
        </w:rPr>
        <w:t>Le nombre d’entreprise</w:t>
      </w:r>
      <w:r w:rsidR="00B93824">
        <w:rPr>
          <w:rFonts w:ascii="Marianne" w:hAnsi="Marianne" w:cs="Kartika"/>
          <w:sz w:val="22"/>
          <w:szCs w:val="22"/>
        </w:rPr>
        <w:t>s</w:t>
      </w:r>
      <w:r w:rsidR="006D7DE2">
        <w:rPr>
          <w:rFonts w:ascii="Marianne" w:hAnsi="Marianne" w:cs="Kartika"/>
          <w:sz w:val="22"/>
          <w:szCs w:val="22"/>
        </w:rPr>
        <w:t>/</w:t>
      </w:r>
      <w:r w:rsidRPr="00945C0B">
        <w:rPr>
          <w:rFonts w:ascii="Marianne" w:hAnsi="Marianne" w:cs="Kartika"/>
          <w:sz w:val="22"/>
          <w:szCs w:val="22"/>
        </w:rPr>
        <w:t>collectivité</w:t>
      </w:r>
      <w:r w:rsidR="00B93824">
        <w:rPr>
          <w:rFonts w:ascii="Marianne" w:hAnsi="Marianne" w:cs="Kartika"/>
          <w:sz w:val="22"/>
          <w:szCs w:val="22"/>
        </w:rPr>
        <w:t>s</w:t>
      </w:r>
      <w:r w:rsidRPr="00945C0B">
        <w:rPr>
          <w:rFonts w:ascii="Marianne" w:hAnsi="Marianne" w:cs="Kartika"/>
          <w:sz w:val="22"/>
          <w:szCs w:val="22"/>
        </w:rPr>
        <w:t xml:space="preserve"> active</w:t>
      </w:r>
      <w:r w:rsidR="00B93824">
        <w:rPr>
          <w:rFonts w:ascii="Marianne" w:hAnsi="Marianne" w:cs="Kartika"/>
          <w:sz w:val="22"/>
          <w:szCs w:val="22"/>
        </w:rPr>
        <w:t>s</w:t>
      </w:r>
      <w:r w:rsidRPr="00945C0B">
        <w:rPr>
          <w:rFonts w:ascii="Marianne" w:hAnsi="Marianne" w:cs="Kartika"/>
          <w:sz w:val="22"/>
          <w:szCs w:val="22"/>
        </w:rPr>
        <w:t xml:space="preserve"> dans le secteur forestier</w:t>
      </w:r>
      <w:r w:rsidR="006D7DE2">
        <w:rPr>
          <w:rFonts w:ascii="Marianne" w:hAnsi="Marianne" w:cs="Kartika"/>
          <w:sz w:val="22"/>
          <w:szCs w:val="22"/>
        </w:rPr>
        <w:t xml:space="preserve"> ou</w:t>
      </w:r>
      <w:r w:rsidR="00F7570C">
        <w:rPr>
          <w:rFonts w:ascii="Marianne" w:hAnsi="Marianne" w:cs="Kartika"/>
          <w:sz w:val="22"/>
          <w:szCs w:val="22"/>
        </w:rPr>
        <w:t xml:space="preserve"> </w:t>
      </w:r>
      <w:r w:rsidRPr="00945C0B">
        <w:rPr>
          <w:rFonts w:ascii="Marianne" w:hAnsi="Marianne" w:cs="Kartika"/>
          <w:sz w:val="22"/>
          <w:szCs w:val="22"/>
        </w:rPr>
        <w:t xml:space="preserve">agricole possédant le matériel destiné à l’abattage/l’élagage </w:t>
      </w:r>
      <w:r w:rsidR="00945C0B" w:rsidRPr="00945C0B">
        <w:rPr>
          <w:rFonts w:ascii="Marianne" w:hAnsi="Marianne" w:cs="Kartika"/>
          <w:sz w:val="22"/>
          <w:szCs w:val="22"/>
        </w:rPr>
        <w:t xml:space="preserve">en </w:t>
      </w:r>
      <w:r w:rsidRPr="00945C0B">
        <w:rPr>
          <w:rFonts w:ascii="Marianne" w:hAnsi="Marianne" w:cs="Kartika"/>
          <w:sz w:val="22"/>
          <w:szCs w:val="22"/>
        </w:rPr>
        <w:t>condition bocagère</w:t>
      </w:r>
      <w:r w:rsidR="00B93824">
        <w:rPr>
          <w:rFonts w:ascii="Marianne" w:hAnsi="Marianne" w:cs="Kartika"/>
          <w:sz w:val="22"/>
          <w:szCs w:val="22"/>
        </w:rPr>
        <w:t> ;</w:t>
      </w:r>
    </w:p>
    <w:p w14:paraId="6CAA17AA" w14:textId="773D0C9C" w:rsidR="004C4C14" w:rsidRDefault="00B93824" w:rsidP="00885460">
      <w:pPr>
        <w:numPr>
          <w:ilvl w:val="0"/>
          <w:numId w:val="7"/>
        </w:numPr>
        <w:jc w:val="both"/>
        <w:rPr>
          <w:rFonts w:ascii="Marianne" w:hAnsi="Marianne" w:cs="Kartika"/>
          <w:sz w:val="22"/>
          <w:szCs w:val="22"/>
        </w:rPr>
      </w:pPr>
      <w:r>
        <w:rPr>
          <w:rFonts w:ascii="Marianne" w:hAnsi="Marianne" w:cs="Kartika"/>
          <w:sz w:val="22"/>
          <w:szCs w:val="22"/>
        </w:rPr>
        <w:t>Le t</w:t>
      </w:r>
      <w:r w:rsidR="00C8080F" w:rsidRPr="00724C87">
        <w:rPr>
          <w:rFonts w:ascii="Marianne" w:hAnsi="Marianne" w:cs="Kartika"/>
          <w:sz w:val="22"/>
          <w:szCs w:val="22"/>
        </w:rPr>
        <w:t>ype de tête</w:t>
      </w:r>
      <w:r>
        <w:rPr>
          <w:rFonts w:ascii="Marianne" w:hAnsi="Marianne" w:cs="Kartika"/>
          <w:sz w:val="22"/>
          <w:szCs w:val="22"/>
        </w:rPr>
        <w:t>s</w:t>
      </w:r>
      <w:r w:rsidR="00C8080F" w:rsidRPr="00724C87">
        <w:rPr>
          <w:rFonts w:ascii="Marianne" w:hAnsi="Marianne" w:cs="Kartika"/>
          <w:sz w:val="22"/>
          <w:szCs w:val="22"/>
        </w:rPr>
        <w:t xml:space="preserve"> d’abattage</w:t>
      </w:r>
      <w:r w:rsidR="006D7DE2">
        <w:rPr>
          <w:rFonts w:ascii="Marianne" w:hAnsi="Marianne" w:cs="Kartika"/>
          <w:sz w:val="22"/>
          <w:szCs w:val="22"/>
        </w:rPr>
        <w:t xml:space="preserve"> et d’</w:t>
      </w:r>
      <w:r w:rsidR="00724C87" w:rsidRPr="00724C87">
        <w:rPr>
          <w:rFonts w:ascii="Marianne" w:hAnsi="Marianne" w:cs="Kartika"/>
          <w:sz w:val="22"/>
          <w:szCs w:val="22"/>
        </w:rPr>
        <w:t xml:space="preserve">élagage </w:t>
      </w:r>
      <w:r>
        <w:rPr>
          <w:rFonts w:ascii="Marianne" w:hAnsi="Marianne" w:cs="Kartika"/>
          <w:sz w:val="22"/>
          <w:szCs w:val="22"/>
        </w:rPr>
        <w:t>disponibles</w:t>
      </w:r>
      <w:r w:rsidRPr="00724C87">
        <w:rPr>
          <w:rFonts w:ascii="Marianne" w:hAnsi="Marianne" w:cs="Kartika"/>
          <w:sz w:val="22"/>
          <w:szCs w:val="22"/>
        </w:rPr>
        <w:t xml:space="preserve"> </w:t>
      </w:r>
      <w:r w:rsidR="00724C87" w:rsidRPr="00724C87">
        <w:rPr>
          <w:rFonts w:ascii="Marianne" w:hAnsi="Marianne" w:cs="Kartika"/>
          <w:sz w:val="22"/>
          <w:szCs w:val="22"/>
        </w:rPr>
        <w:t>sur le secteur</w:t>
      </w:r>
      <w:r>
        <w:rPr>
          <w:rFonts w:ascii="Marianne" w:hAnsi="Marianne" w:cs="Kartika"/>
          <w:sz w:val="22"/>
          <w:szCs w:val="22"/>
        </w:rPr>
        <w:t> ;</w:t>
      </w:r>
    </w:p>
    <w:p w14:paraId="5A18B748" w14:textId="27C10878" w:rsidR="008D3E04" w:rsidRPr="008D3E04" w:rsidRDefault="00B93824" w:rsidP="008D3E04">
      <w:pPr>
        <w:numPr>
          <w:ilvl w:val="0"/>
          <w:numId w:val="7"/>
        </w:numPr>
        <w:jc w:val="both"/>
        <w:rPr>
          <w:rFonts w:ascii="Marianne" w:hAnsi="Marianne" w:cs="Kartika"/>
          <w:sz w:val="22"/>
          <w:szCs w:val="22"/>
        </w:rPr>
      </w:pPr>
      <w:r>
        <w:rPr>
          <w:rFonts w:ascii="Marianne" w:hAnsi="Marianne" w:cs="Kartika"/>
          <w:sz w:val="22"/>
          <w:szCs w:val="22"/>
        </w:rPr>
        <w:t>L’é</w:t>
      </w:r>
      <w:r w:rsidR="008D3E04" w:rsidRPr="0098325F">
        <w:rPr>
          <w:rFonts w:ascii="Marianne" w:hAnsi="Marianne" w:cs="Kartika"/>
          <w:sz w:val="22"/>
          <w:szCs w:val="22"/>
        </w:rPr>
        <w:t>tat du matériel</w:t>
      </w:r>
      <w:r>
        <w:rPr>
          <w:rFonts w:ascii="Marianne" w:hAnsi="Marianne" w:cs="Kartika"/>
          <w:sz w:val="22"/>
          <w:szCs w:val="22"/>
        </w:rPr>
        <w:t xml:space="preserve"> disponible</w:t>
      </w:r>
      <w:r w:rsidR="008D3E04" w:rsidRPr="0098325F">
        <w:rPr>
          <w:rFonts w:ascii="Calibri" w:hAnsi="Calibri" w:cs="Calibri"/>
          <w:sz w:val="22"/>
          <w:szCs w:val="22"/>
        </w:rPr>
        <w:t> </w:t>
      </w:r>
      <w:r w:rsidR="008D3E04" w:rsidRPr="0098325F">
        <w:rPr>
          <w:rFonts w:ascii="Marianne" w:hAnsi="Marianne" w:cs="Kartika"/>
          <w:sz w:val="22"/>
          <w:szCs w:val="22"/>
        </w:rPr>
        <w:t xml:space="preserve">: </w:t>
      </w:r>
      <w:r w:rsidR="00D7608D">
        <w:rPr>
          <w:rFonts w:ascii="Marianne" w:hAnsi="Marianne" w:cs="Kartika"/>
          <w:sz w:val="22"/>
          <w:szCs w:val="22"/>
        </w:rPr>
        <w:t>l’</w:t>
      </w:r>
      <w:r w:rsidR="008D3E04" w:rsidRPr="0098325F">
        <w:rPr>
          <w:rFonts w:ascii="Marianne" w:hAnsi="Marianne" w:cs="Kartika"/>
          <w:sz w:val="22"/>
          <w:szCs w:val="22"/>
        </w:rPr>
        <w:t>âge et le nombre d’heure</w:t>
      </w:r>
      <w:r>
        <w:rPr>
          <w:rFonts w:ascii="Marianne" w:hAnsi="Marianne" w:cs="Kartika"/>
          <w:sz w:val="22"/>
          <w:szCs w:val="22"/>
        </w:rPr>
        <w:t>s</w:t>
      </w:r>
      <w:r w:rsidR="008D3E04" w:rsidRPr="0098325F">
        <w:rPr>
          <w:rFonts w:ascii="Marianne" w:hAnsi="Marianne" w:cs="Kartika"/>
          <w:sz w:val="22"/>
          <w:szCs w:val="22"/>
        </w:rPr>
        <w:t xml:space="preserve"> d’utilisation</w:t>
      </w:r>
      <w:r>
        <w:rPr>
          <w:rFonts w:ascii="Marianne" w:hAnsi="Marianne" w:cs="Kartika"/>
          <w:sz w:val="22"/>
          <w:szCs w:val="22"/>
        </w:rPr>
        <w:t> ;</w:t>
      </w:r>
    </w:p>
    <w:p w14:paraId="25D64774" w14:textId="36558BD0" w:rsidR="00C8080F" w:rsidRDefault="008D4D52" w:rsidP="00885460">
      <w:pPr>
        <w:numPr>
          <w:ilvl w:val="0"/>
          <w:numId w:val="7"/>
        </w:numPr>
        <w:jc w:val="both"/>
        <w:rPr>
          <w:rFonts w:ascii="Marianne" w:hAnsi="Marianne" w:cs="Kartika"/>
          <w:sz w:val="22"/>
          <w:szCs w:val="22"/>
        </w:rPr>
      </w:pPr>
      <w:r>
        <w:rPr>
          <w:rFonts w:ascii="Marianne" w:hAnsi="Marianne" w:cs="Kartika"/>
          <w:sz w:val="22"/>
          <w:szCs w:val="22"/>
        </w:rPr>
        <w:t>Le</w:t>
      </w:r>
      <w:r w:rsidR="00C8080F" w:rsidRPr="00885460">
        <w:rPr>
          <w:rFonts w:ascii="Marianne" w:hAnsi="Marianne" w:cs="Kartika"/>
          <w:sz w:val="22"/>
          <w:szCs w:val="22"/>
        </w:rPr>
        <w:t xml:space="preserve"> personnel</w:t>
      </w:r>
      <w:r>
        <w:rPr>
          <w:rFonts w:ascii="Marianne" w:hAnsi="Marianne" w:cs="Kartika"/>
          <w:sz w:val="22"/>
          <w:szCs w:val="22"/>
        </w:rPr>
        <w:t xml:space="preserve"> disponible</w:t>
      </w:r>
      <w:r w:rsidR="00C8080F" w:rsidRPr="00885460">
        <w:rPr>
          <w:rFonts w:ascii="Marianne" w:hAnsi="Marianne" w:cs="Kartika"/>
          <w:sz w:val="22"/>
          <w:szCs w:val="22"/>
        </w:rPr>
        <w:t xml:space="preserve"> formé à l’utilisation du matériel</w:t>
      </w:r>
      <w:r>
        <w:rPr>
          <w:rFonts w:ascii="Marianne" w:hAnsi="Marianne" w:cs="Kartika"/>
          <w:sz w:val="22"/>
          <w:szCs w:val="22"/>
        </w:rPr>
        <w:t> ;</w:t>
      </w:r>
    </w:p>
    <w:p w14:paraId="546E69A7" w14:textId="66FAAE7C" w:rsidR="00EA25CE" w:rsidRDefault="008D4D52" w:rsidP="00C42E89">
      <w:pPr>
        <w:numPr>
          <w:ilvl w:val="0"/>
          <w:numId w:val="7"/>
        </w:numPr>
        <w:jc w:val="both"/>
        <w:rPr>
          <w:rFonts w:ascii="Marianne" w:hAnsi="Marianne" w:cs="Kartika"/>
          <w:sz w:val="22"/>
          <w:szCs w:val="22"/>
        </w:rPr>
      </w:pPr>
      <w:r>
        <w:rPr>
          <w:rFonts w:ascii="Marianne" w:hAnsi="Marianne" w:cs="Kartika"/>
          <w:sz w:val="22"/>
          <w:szCs w:val="22"/>
        </w:rPr>
        <w:t>Le t</w:t>
      </w:r>
      <w:r w:rsidR="00885460" w:rsidRPr="00885460">
        <w:rPr>
          <w:rFonts w:ascii="Marianne" w:hAnsi="Marianne" w:cs="Kartika"/>
          <w:sz w:val="22"/>
          <w:szCs w:val="22"/>
        </w:rPr>
        <w:t>ype d’abatteuse</w:t>
      </w:r>
      <w:r w:rsidR="00925EAD">
        <w:rPr>
          <w:rFonts w:ascii="Marianne" w:hAnsi="Marianne" w:cs="Kartika"/>
          <w:sz w:val="22"/>
          <w:szCs w:val="22"/>
        </w:rPr>
        <w:t>s</w:t>
      </w:r>
      <w:r>
        <w:rPr>
          <w:rFonts w:ascii="Marianne" w:hAnsi="Marianne" w:cs="Kartika"/>
          <w:sz w:val="22"/>
          <w:szCs w:val="22"/>
        </w:rPr>
        <w:t xml:space="preserve"> et </w:t>
      </w:r>
      <w:r w:rsidR="00925EAD">
        <w:rPr>
          <w:rFonts w:ascii="Marianne" w:hAnsi="Marianne" w:cs="Kartika"/>
          <w:sz w:val="22"/>
          <w:szCs w:val="22"/>
        </w:rPr>
        <w:t xml:space="preserve">de tracteurs </w:t>
      </w:r>
      <w:r>
        <w:rPr>
          <w:rFonts w:ascii="Marianne" w:hAnsi="Marianne" w:cs="Kartika"/>
          <w:sz w:val="22"/>
          <w:szCs w:val="22"/>
        </w:rPr>
        <w:t xml:space="preserve">existants </w:t>
      </w:r>
      <w:r w:rsidR="00925EAD" w:rsidRPr="00885460">
        <w:rPr>
          <w:rFonts w:ascii="Marianne" w:hAnsi="Marianne" w:cs="Kartika"/>
          <w:sz w:val="22"/>
          <w:szCs w:val="22"/>
        </w:rPr>
        <w:t>et</w:t>
      </w:r>
      <w:r w:rsidR="00925EAD">
        <w:rPr>
          <w:rFonts w:ascii="Marianne" w:hAnsi="Marianne" w:cs="Kartika"/>
          <w:sz w:val="22"/>
          <w:szCs w:val="22"/>
        </w:rPr>
        <w:t xml:space="preserve"> </w:t>
      </w:r>
      <w:r w:rsidR="00A622A7">
        <w:rPr>
          <w:rFonts w:ascii="Marianne" w:hAnsi="Marianne" w:cs="Kartika"/>
          <w:sz w:val="22"/>
          <w:szCs w:val="22"/>
        </w:rPr>
        <w:t>leur</w:t>
      </w:r>
      <w:r w:rsidR="004B4C75">
        <w:rPr>
          <w:rFonts w:ascii="Marianne" w:hAnsi="Marianne" w:cs="Kartika"/>
          <w:sz w:val="22"/>
          <w:szCs w:val="22"/>
        </w:rPr>
        <w:t>s</w:t>
      </w:r>
      <w:r w:rsidR="00A622A7">
        <w:rPr>
          <w:rFonts w:ascii="Marianne" w:hAnsi="Marianne" w:cs="Kartika"/>
          <w:sz w:val="22"/>
          <w:szCs w:val="22"/>
        </w:rPr>
        <w:t xml:space="preserve"> </w:t>
      </w:r>
      <w:r w:rsidR="00925EAD" w:rsidRPr="00885460">
        <w:rPr>
          <w:rFonts w:ascii="Marianne" w:hAnsi="Marianne" w:cs="Kartika"/>
          <w:sz w:val="22"/>
          <w:szCs w:val="22"/>
        </w:rPr>
        <w:t>impacts</w:t>
      </w:r>
      <w:r w:rsidR="00885460" w:rsidRPr="00885460">
        <w:rPr>
          <w:rFonts w:ascii="Marianne" w:hAnsi="Marianne" w:cs="Kartika"/>
          <w:sz w:val="22"/>
          <w:szCs w:val="22"/>
        </w:rPr>
        <w:t xml:space="preserve"> </w:t>
      </w:r>
      <w:r w:rsidR="009067E3">
        <w:rPr>
          <w:rFonts w:ascii="Marianne" w:hAnsi="Marianne" w:cs="Kartika"/>
          <w:sz w:val="22"/>
          <w:szCs w:val="22"/>
        </w:rPr>
        <w:t xml:space="preserve">physique </w:t>
      </w:r>
      <w:r w:rsidR="00D45D2D">
        <w:rPr>
          <w:rFonts w:ascii="Marianne" w:hAnsi="Marianne" w:cs="Kartika"/>
          <w:sz w:val="22"/>
          <w:szCs w:val="22"/>
        </w:rPr>
        <w:t>sur le</w:t>
      </w:r>
      <w:r w:rsidR="00D45D2D" w:rsidRPr="00885460">
        <w:rPr>
          <w:rFonts w:ascii="Marianne" w:hAnsi="Marianne" w:cs="Kartika"/>
          <w:sz w:val="22"/>
          <w:szCs w:val="22"/>
        </w:rPr>
        <w:t xml:space="preserve"> </w:t>
      </w:r>
      <w:r w:rsidR="00885460" w:rsidRPr="00885460">
        <w:rPr>
          <w:rFonts w:ascii="Marianne" w:hAnsi="Marianne" w:cs="Kartika"/>
          <w:sz w:val="22"/>
          <w:szCs w:val="22"/>
        </w:rPr>
        <w:t>sol</w:t>
      </w:r>
      <w:r>
        <w:rPr>
          <w:rFonts w:ascii="Marianne" w:hAnsi="Marianne" w:cs="Kartika"/>
          <w:sz w:val="22"/>
          <w:szCs w:val="22"/>
        </w:rPr>
        <w:t xml:space="preserve"> </w:t>
      </w:r>
      <w:r w:rsidR="003C5564" w:rsidRPr="00885460">
        <w:rPr>
          <w:rFonts w:ascii="Marianne" w:hAnsi="Marianne" w:cs="Kartika"/>
          <w:sz w:val="22"/>
          <w:szCs w:val="22"/>
        </w:rPr>
        <w:t>(charge à la roue/pression statique</w:t>
      </w:r>
      <w:r w:rsidR="006D7DE2">
        <w:rPr>
          <w:rFonts w:ascii="Marianne" w:hAnsi="Marianne" w:cs="Kartika"/>
          <w:sz w:val="22"/>
          <w:szCs w:val="22"/>
        </w:rPr>
        <w:t>)</w:t>
      </w:r>
      <w:r w:rsidR="00885460" w:rsidRPr="00C42E89">
        <w:rPr>
          <w:rFonts w:ascii="Marianne" w:hAnsi="Marianne" w:cs="Kartika"/>
          <w:sz w:val="22"/>
          <w:szCs w:val="22"/>
        </w:rPr>
        <w:t xml:space="preserve"> </w:t>
      </w:r>
      <w:r w:rsidR="002521D3" w:rsidRPr="00C42E89">
        <w:rPr>
          <w:rFonts w:ascii="Marianne" w:hAnsi="Marianne" w:cs="Kartika"/>
          <w:sz w:val="22"/>
          <w:szCs w:val="22"/>
        </w:rPr>
        <w:t>et</w:t>
      </w:r>
      <w:r w:rsidR="001F60E6">
        <w:rPr>
          <w:rFonts w:ascii="Marianne" w:hAnsi="Marianne" w:cs="Kartika"/>
          <w:sz w:val="22"/>
          <w:szCs w:val="22"/>
        </w:rPr>
        <w:t xml:space="preserve"> les écosystèmes</w:t>
      </w:r>
      <w:r w:rsidR="002521D3" w:rsidRPr="00C42E89">
        <w:rPr>
          <w:rFonts w:ascii="Marianne" w:hAnsi="Marianne" w:cs="Kartika"/>
          <w:sz w:val="22"/>
          <w:szCs w:val="22"/>
        </w:rPr>
        <w:t xml:space="preserve"> </w:t>
      </w:r>
      <w:r w:rsidR="003C5564" w:rsidRPr="00C42E89">
        <w:rPr>
          <w:rFonts w:ascii="Marianne" w:hAnsi="Marianne" w:cs="Kartika"/>
          <w:sz w:val="22"/>
          <w:szCs w:val="22"/>
        </w:rPr>
        <w:t>(huile hydraulique</w:t>
      </w:r>
      <w:r w:rsidR="00A622A7" w:rsidRPr="00C42E89">
        <w:rPr>
          <w:rFonts w:ascii="Marianne" w:hAnsi="Marianne" w:cs="Kartika"/>
          <w:sz w:val="22"/>
          <w:szCs w:val="22"/>
        </w:rPr>
        <w:t xml:space="preserve"> et huile de cha</w:t>
      </w:r>
      <w:r w:rsidR="00D7608D">
        <w:rPr>
          <w:rFonts w:ascii="Marianne" w:hAnsi="Marianne" w:cs="Kartika"/>
          <w:sz w:val="22"/>
          <w:szCs w:val="22"/>
        </w:rPr>
        <w:t>î</w:t>
      </w:r>
      <w:r w:rsidR="00A622A7" w:rsidRPr="00C42E89">
        <w:rPr>
          <w:rFonts w:ascii="Marianne" w:hAnsi="Marianne" w:cs="Kartika"/>
          <w:sz w:val="22"/>
          <w:szCs w:val="22"/>
        </w:rPr>
        <w:t>ne</w:t>
      </w:r>
      <w:r w:rsidR="003C5564" w:rsidRPr="00C42E89">
        <w:rPr>
          <w:rFonts w:ascii="Marianne" w:hAnsi="Marianne" w:cs="Kartika"/>
          <w:sz w:val="22"/>
          <w:szCs w:val="22"/>
        </w:rPr>
        <w:t xml:space="preserve"> </w:t>
      </w:r>
      <w:r w:rsidR="00A622A7" w:rsidRPr="00C42E89">
        <w:rPr>
          <w:rFonts w:ascii="Marianne" w:hAnsi="Marianne" w:cs="Kartika"/>
          <w:sz w:val="22"/>
          <w:szCs w:val="22"/>
        </w:rPr>
        <w:t>biodégradable et non écotoxique)</w:t>
      </w:r>
      <w:r>
        <w:rPr>
          <w:rFonts w:ascii="Marianne" w:hAnsi="Marianne" w:cs="Kartika"/>
          <w:sz w:val="22"/>
          <w:szCs w:val="22"/>
        </w:rPr>
        <w:t xml:space="preserve"> ;</w:t>
      </w:r>
    </w:p>
    <w:p w14:paraId="04952A6F" w14:textId="44E65785" w:rsidR="00C42E89" w:rsidRPr="00C42E89" w:rsidRDefault="008D4D52" w:rsidP="00C42E89">
      <w:pPr>
        <w:numPr>
          <w:ilvl w:val="0"/>
          <w:numId w:val="7"/>
        </w:numPr>
        <w:jc w:val="both"/>
        <w:rPr>
          <w:rFonts w:ascii="Marianne" w:hAnsi="Marianne" w:cs="Kartika"/>
          <w:sz w:val="22"/>
          <w:szCs w:val="22"/>
        </w:rPr>
      </w:pPr>
      <w:r>
        <w:rPr>
          <w:rFonts w:ascii="Marianne" w:hAnsi="Marianne" w:cs="Kartika"/>
          <w:sz w:val="22"/>
          <w:szCs w:val="22"/>
        </w:rPr>
        <w:t>Le t</w:t>
      </w:r>
      <w:r w:rsidR="00C42E89">
        <w:rPr>
          <w:rFonts w:ascii="Marianne" w:hAnsi="Marianne" w:cs="Kartika"/>
          <w:sz w:val="22"/>
          <w:szCs w:val="22"/>
        </w:rPr>
        <w:t>aux de charge du parc</w:t>
      </w:r>
      <w:r>
        <w:rPr>
          <w:rFonts w:ascii="Marianne" w:hAnsi="Marianne" w:cs="Kartika"/>
          <w:sz w:val="22"/>
          <w:szCs w:val="22"/>
        </w:rPr>
        <w:t> ;</w:t>
      </w:r>
    </w:p>
    <w:p w14:paraId="37B4E0A3" w14:textId="29A65CBF" w:rsidR="004C4C14" w:rsidRPr="00EF3CB1" w:rsidRDefault="008D4D52" w:rsidP="00EF3CB1">
      <w:pPr>
        <w:numPr>
          <w:ilvl w:val="0"/>
          <w:numId w:val="7"/>
        </w:numPr>
        <w:jc w:val="both"/>
        <w:rPr>
          <w:rFonts w:ascii="Marianne" w:hAnsi="Marianne" w:cs="Kartika"/>
          <w:sz w:val="22"/>
          <w:szCs w:val="22"/>
        </w:rPr>
      </w:pPr>
      <w:r>
        <w:rPr>
          <w:rFonts w:ascii="Marianne" w:hAnsi="Marianne" w:cs="Kartika"/>
          <w:sz w:val="22"/>
          <w:szCs w:val="22"/>
        </w:rPr>
        <w:t>L’a</w:t>
      </w:r>
      <w:r w:rsidR="000964FC">
        <w:rPr>
          <w:rFonts w:ascii="Marianne" w:hAnsi="Marianne" w:cs="Kartika"/>
          <w:sz w:val="22"/>
          <w:szCs w:val="22"/>
        </w:rPr>
        <w:t xml:space="preserve">pport </w:t>
      </w:r>
      <w:r w:rsidR="00A35FB9">
        <w:rPr>
          <w:rFonts w:ascii="Marianne" w:hAnsi="Marianne" w:cs="Kartika"/>
          <w:sz w:val="22"/>
          <w:szCs w:val="22"/>
        </w:rPr>
        <w:t>que permettra le</w:t>
      </w:r>
      <w:r w:rsidR="00D7608D">
        <w:rPr>
          <w:rFonts w:ascii="Marianne" w:hAnsi="Marianne" w:cs="Kartika"/>
          <w:sz w:val="22"/>
          <w:szCs w:val="22"/>
        </w:rPr>
        <w:t xml:space="preserve"> matériel issu de la demande d’aide pour</w:t>
      </w:r>
      <w:r w:rsidR="00D7608D" w:rsidDel="00D7608D">
        <w:rPr>
          <w:rFonts w:ascii="Marianne" w:hAnsi="Marianne" w:cs="Kartika"/>
          <w:sz w:val="22"/>
          <w:szCs w:val="22"/>
        </w:rPr>
        <w:t xml:space="preserve"> </w:t>
      </w:r>
      <w:r w:rsidR="000964FC">
        <w:rPr>
          <w:rFonts w:ascii="Marianne" w:hAnsi="Marianne" w:cs="Kartika"/>
          <w:sz w:val="22"/>
          <w:szCs w:val="22"/>
        </w:rPr>
        <w:t>la structuration de la filière</w:t>
      </w:r>
      <w:r w:rsidR="00D7608D">
        <w:rPr>
          <w:rFonts w:ascii="Marianne" w:hAnsi="Marianne" w:cs="Kartika"/>
          <w:sz w:val="22"/>
          <w:szCs w:val="22"/>
        </w:rPr>
        <w:t xml:space="preserve"> de valorisation durable de bois issu de haies et d’arbres </w:t>
      </w:r>
      <w:proofErr w:type="spellStart"/>
      <w:r w:rsidR="00D7608D">
        <w:rPr>
          <w:rFonts w:ascii="Marianne" w:hAnsi="Marianne" w:cs="Kartika"/>
          <w:sz w:val="22"/>
          <w:szCs w:val="22"/>
        </w:rPr>
        <w:t>intraparcellaires</w:t>
      </w:r>
      <w:proofErr w:type="spellEnd"/>
      <w:r w:rsidR="000964FC">
        <w:rPr>
          <w:rFonts w:ascii="Marianne" w:hAnsi="Marianne" w:cs="Kartika"/>
          <w:sz w:val="22"/>
          <w:szCs w:val="22"/>
        </w:rPr>
        <w:t>.</w:t>
      </w:r>
    </w:p>
    <w:p w14:paraId="666DB6EB" w14:textId="77777777" w:rsidR="004C4C14" w:rsidRDefault="004C4C14" w:rsidP="00D92CD4">
      <w:pPr>
        <w:jc w:val="both"/>
        <w:rPr>
          <w:rFonts w:ascii="Tw Cen MT" w:hAnsi="Tw Cen MT" w:cs="Kartika"/>
        </w:rPr>
      </w:pPr>
    </w:p>
    <w:p w14:paraId="22BF70A7" w14:textId="7AB84ADD" w:rsidR="00703DC5" w:rsidRDefault="00885460" w:rsidP="00D92CD4">
      <w:pPr>
        <w:jc w:val="both"/>
        <w:rPr>
          <w:rFonts w:ascii="Tw Cen MT" w:hAnsi="Tw Cen MT" w:cs="Kartika"/>
        </w:rPr>
      </w:pPr>
      <w:r w:rsidRPr="0090522D">
        <w:rPr>
          <w:rFonts w:ascii="Marianne" w:hAnsi="Marianne" w:cs="Kartika"/>
          <w:sz w:val="22"/>
          <w:szCs w:val="22"/>
          <w:u w:val="single"/>
        </w:rPr>
        <w:t xml:space="preserve">Pour le </w:t>
      </w:r>
      <w:r w:rsidR="00EA25CE" w:rsidRPr="0090522D">
        <w:rPr>
          <w:rFonts w:ascii="Marianne" w:hAnsi="Marianne" w:cs="Kartika"/>
          <w:sz w:val="22"/>
          <w:szCs w:val="22"/>
          <w:u w:val="single"/>
        </w:rPr>
        <w:t>matériel de</w:t>
      </w:r>
      <w:r w:rsidRPr="0090522D">
        <w:rPr>
          <w:rFonts w:ascii="Marianne" w:hAnsi="Marianne" w:cs="Kartika"/>
          <w:sz w:val="22"/>
          <w:szCs w:val="22"/>
          <w:u w:val="single"/>
        </w:rPr>
        <w:t xml:space="preserve"> </w:t>
      </w:r>
      <w:r w:rsidR="00ED7953" w:rsidRPr="0090522D">
        <w:rPr>
          <w:rFonts w:ascii="Marianne" w:hAnsi="Marianne" w:cs="Kartika"/>
          <w:sz w:val="22"/>
          <w:szCs w:val="22"/>
          <w:u w:val="single"/>
        </w:rPr>
        <w:t>Broyage</w:t>
      </w:r>
      <w:r w:rsidR="00DE2A9A" w:rsidRPr="0090522D">
        <w:rPr>
          <w:rFonts w:ascii="Marianne" w:hAnsi="Marianne" w:cs="Kartika"/>
          <w:sz w:val="22"/>
          <w:szCs w:val="22"/>
          <w:u w:val="single"/>
        </w:rPr>
        <w:t>/criblage</w:t>
      </w:r>
      <w:r w:rsidR="00264D6B" w:rsidRPr="0090522D">
        <w:rPr>
          <w:rFonts w:ascii="Marianne" w:hAnsi="Marianne" w:cs="Kartika"/>
          <w:sz w:val="22"/>
          <w:szCs w:val="22"/>
          <w:u w:val="single"/>
        </w:rPr>
        <w:t xml:space="preserve"> </w:t>
      </w:r>
      <w:r w:rsidR="00375F77" w:rsidRPr="0090522D">
        <w:rPr>
          <w:rFonts w:ascii="Marianne" w:hAnsi="Marianne" w:cs="Kartika"/>
          <w:sz w:val="22"/>
          <w:szCs w:val="22"/>
          <w:u w:val="single"/>
        </w:rPr>
        <w:t>sur le périmètre élargi du projet</w:t>
      </w:r>
      <w:r w:rsidR="008D4D52">
        <w:rPr>
          <w:rFonts w:ascii="Marianne" w:hAnsi="Marianne" w:cs="Kartika"/>
          <w:sz w:val="22"/>
          <w:szCs w:val="22"/>
        </w:rPr>
        <w:t> :</w:t>
      </w:r>
      <w:r w:rsidR="00703DC5">
        <w:rPr>
          <w:rFonts w:ascii="Tw Cen MT" w:hAnsi="Tw Cen MT" w:cs="Kartika"/>
        </w:rPr>
        <w:t xml:space="preserve"> </w:t>
      </w:r>
    </w:p>
    <w:p w14:paraId="69C36129" w14:textId="57FFD439" w:rsidR="006D7DE2" w:rsidRPr="00D66BB7" w:rsidRDefault="006D7DE2" w:rsidP="006D7DE2">
      <w:pPr>
        <w:numPr>
          <w:ilvl w:val="0"/>
          <w:numId w:val="7"/>
        </w:numPr>
        <w:jc w:val="both"/>
        <w:rPr>
          <w:rFonts w:ascii="Tw Cen MT" w:hAnsi="Tw Cen MT" w:cs="Kartika"/>
        </w:rPr>
      </w:pPr>
      <w:r w:rsidRPr="00945C0B">
        <w:rPr>
          <w:rFonts w:ascii="Marianne" w:hAnsi="Marianne" w:cs="Kartika"/>
          <w:sz w:val="22"/>
          <w:szCs w:val="22"/>
        </w:rPr>
        <w:t>Le nombre d’entreprise</w:t>
      </w:r>
      <w:r>
        <w:rPr>
          <w:rFonts w:ascii="Marianne" w:hAnsi="Marianne" w:cs="Kartika"/>
          <w:sz w:val="22"/>
          <w:szCs w:val="22"/>
        </w:rPr>
        <w:t>s</w:t>
      </w:r>
      <w:r w:rsidRPr="00945C0B">
        <w:rPr>
          <w:rFonts w:ascii="Marianne" w:hAnsi="Marianne" w:cs="Kartika"/>
          <w:sz w:val="22"/>
          <w:szCs w:val="22"/>
        </w:rPr>
        <w:t>/collectivité</w:t>
      </w:r>
      <w:r>
        <w:rPr>
          <w:rFonts w:ascii="Marianne" w:hAnsi="Marianne" w:cs="Kartika"/>
          <w:sz w:val="22"/>
          <w:szCs w:val="22"/>
        </w:rPr>
        <w:t>s</w:t>
      </w:r>
      <w:r w:rsidRPr="00945C0B">
        <w:rPr>
          <w:rFonts w:ascii="Marianne" w:hAnsi="Marianne" w:cs="Kartika"/>
          <w:sz w:val="22"/>
          <w:szCs w:val="22"/>
        </w:rPr>
        <w:t xml:space="preserve"> active</w:t>
      </w:r>
      <w:r>
        <w:rPr>
          <w:rFonts w:ascii="Marianne" w:hAnsi="Marianne" w:cs="Kartika"/>
          <w:sz w:val="22"/>
          <w:szCs w:val="22"/>
        </w:rPr>
        <w:t>s</w:t>
      </w:r>
      <w:r w:rsidRPr="00945C0B">
        <w:rPr>
          <w:rFonts w:ascii="Marianne" w:hAnsi="Marianne" w:cs="Kartika"/>
          <w:sz w:val="22"/>
          <w:szCs w:val="22"/>
        </w:rPr>
        <w:t xml:space="preserve"> dans le secteur forestier/agricole possédant le matériel destiné </w:t>
      </w:r>
      <w:r>
        <w:rPr>
          <w:rFonts w:ascii="Marianne" w:hAnsi="Marianne" w:cs="Kartika"/>
          <w:sz w:val="22"/>
          <w:szCs w:val="22"/>
        </w:rPr>
        <w:t>au broyage/criblage de bois bocager ;</w:t>
      </w:r>
    </w:p>
    <w:p w14:paraId="502BA1FA" w14:textId="1BB2F7A4" w:rsidR="008D3E04" w:rsidRDefault="006D7DE2" w:rsidP="00C42E89">
      <w:pPr>
        <w:numPr>
          <w:ilvl w:val="0"/>
          <w:numId w:val="7"/>
        </w:numPr>
        <w:jc w:val="both"/>
        <w:rPr>
          <w:rFonts w:ascii="Marianne" w:hAnsi="Marianne" w:cs="Kartika"/>
          <w:sz w:val="22"/>
          <w:szCs w:val="22"/>
        </w:rPr>
      </w:pPr>
      <w:r>
        <w:rPr>
          <w:rFonts w:ascii="Marianne" w:hAnsi="Marianne" w:cs="Kartika"/>
          <w:sz w:val="22"/>
          <w:szCs w:val="22"/>
        </w:rPr>
        <w:t>Le t</w:t>
      </w:r>
      <w:r w:rsidR="0098325F">
        <w:rPr>
          <w:rFonts w:ascii="Marianne" w:hAnsi="Marianne" w:cs="Kartika"/>
          <w:sz w:val="22"/>
          <w:szCs w:val="22"/>
        </w:rPr>
        <w:t>ype de broyeur</w:t>
      </w:r>
      <w:r w:rsidR="00092CA7">
        <w:rPr>
          <w:rFonts w:ascii="Marianne" w:hAnsi="Marianne" w:cs="Kartika"/>
          <w:sz w:val="22"/>
          <w:szCs w:val="22"/>
        </w:rPr>
        <w:t>/</w:t>
      </w:r>
      <w:r w:rsidR="00DE2A9A">
        <w:rPr>
          <w:rFonts w:ascii="Marianne" w:hAnsi="Marianne" w:cs="Kartika"/>
          <w:sz w:val="22"/>
          <w:szCs w:val="22"/>
        </w:rPr>
        <w:t>cribleur</w:t>
      </w:r>
      <w:r w:rsidR="00C42E89">
        <w:rPr>
          <w:rFonts w:ascii="Marianne" w:hAnsi="Marianne" w:cs="Kartika"/>
          <w:sz w:val="22"/>
          <w:szCs w:val="22"/>
        </w:rPr>
        <w:t xml:space="preserve"> </w:t>
      </w:r>
      <w:r w:rsidR="00D7608D">
        <w:rPr>
          <w:rFonts w:ascii="Marianne" w:hAnsi="Marianne" w:cs="Kartika"/>
          <w:sz w:val="22"/>
          <w:szCs w:val="22"/>
        </w:rPr>
        <w:t xml:space="preserve">disponibles </w:t>
      </w:r>
      <w:r w:rsidR="00C42E89">
        <w:rPr>
          <w:rFonts w:ascii="Marianne" w:hAnsi="Marianne" w:cs="Kartika"/>
          <w:sz w:val="22"/>
          <w:szCs w:val="22"/>
        </w:rPr>
        <w:t>(</w:t>
      </w:r>
      <w:r w:rsidR="00375F77" w:rsidRPr="0098325F">
        <w:rPr>
          <w:rFonts w:ascii="Marianne" w:hAnsi="Marianne" w:cs="Kartika"/>
          <w:sz w:val="22"/>
          <w:szCs w:val="22"/>
        </w:rPr>
        <w:t>à couteaux</w:t>
      </w:r>
      <w:r w:rsidR="00D7608D">
        <w:rPr>
          <w:rFonts w:ascii="Marianne" w:hAnsi="Marianne" w:cs="Kartika"/>
          <w:sz w:val="22"/>
          <w:szCs w:val="22"/>
        </w:rPr>
        <w:t>,</w:t>
      </w:r>
      <w:r w:rsidR="00375F77" w:rsidRPr="0098325F">
        <w:rPr>
          <w:rFonts w:ascii="Marianne" w:hAnsi="Marianne" w:cs="Kartika"/>
          <w:sz w:val="22"/>
          <w:szCs w:val="22"/>
        </w:rPr>
        <w:t xml:space="preserve"> à marteaux</w:t>
      </w:r>
      <w:r w:rsidR="00D7608D">
        <w:rPr>
          <w:rFonts w:ascii="Marianne" w:hAnsi="Marianne" w:cs="Kartika"/>
          <w:sz w:val="22"/>
          <w:szCs w:val="22"/>
        </w:rPr>
        <w:t>,</w:t>
      </w:r>
      <w:r w:rsidR="00C42E89">
        <w:rPr>
          <w:rFonts w:ascii="Marianne" w:hAnsi="Marianne" w:cs="Kartika"/>
          <w:sz w:val="22"/>
          <w:szCs w:val="22"/>
        </w:rPr>
        <w:t xml:space="preserve"> mobile/fixe</w:t>
      </w:r>
      <w:r w:rsidR="00DE2A9A">
        <w:rPr>
          <w:rFonts w:ascii="Marianne" w:hAnsi="Marianne" w:cs="Kartika"/>
          <w:sz w:val="22"/>
          <w:szCs w:val="22"/>
        </w:rPr>
        <w:t>, modèle de cribleur</w:t>
      </w:r>
      <w:r w:rsidR="00D7608D">
        <w:rPr>
          <w:rFonts w:ascii="Marianne" w:hAnsi="Marianne" w:cs="Kartika"/>
          <w:sz w:val="22"/>
          <w:szCs w:val="22"/>
        </w:rPr>
        <w:t>, etc.) ;</w:t>
      </w:r>
    </w:p>
    <w:p w14:paraId="49884EE9" w14:textId="3BD304D4" w:rsidR="006F7A99" w:rsidRDefault="00D7608D" w:rsidP="00C42E89">
      <w:pPr>
        <w:numPr>
          <w:ilvl w:val="0"/>
          <w:numId w:val="7"/>
        </w:numPr>
        <w:jc w:val="both"/>
        <w:rPr>
          <w:rFonts w:ascii="Marianne" w:hAnsi="Marianne" w:cs="Kartika"/>
          <w:sz w:val="22"/>
          <w:szCs w:val="22"/>
        </w:rPr>
      </w:pPr>
      <w:r>
        <w:rPr>
          <w:rFonts w:ascii="Marianne" w:hAnsi="Marianne" w:cs="Kartika"/>
          <w:sz w:val="22"/>
          <w:szCs w:val="22"/>
        </w:rPr>
        <w:t>La c</w:t>
      </w:r>
      <w:r w:rsidR="006F7A99">
        <w:rPr>
          <w:rFonts w:ascii="Marianne" w:hAnsi="Marianne" w:cs="Kartika"/>
          <w:sz w:val="22"/>
          <w:szCs w:val="22"/>
        </w:rPr>
        <w:t>apacité de broyage (tonnage)</w:t>
      </w:r>
      <w:r>
        <w:rPr>
          <w:rFonts w:ascii="Marianne" w:hAnsi="Marianne" w:cs="Kartika"/>
          <w:sz w:val="22"/>
          <w:szCs w:val="22"/>
        </w:rPr>
        <w:t> ;</w:t>
      </w:r>
    </w:p>
    <w:p w14:paraId="24616092" w14:textId="55A4CDD2" w:rsidR="00002A53" w:rsidRDefault="00D7608D" w:rsidP="00C42E89">
      <w:pPr>
        <w:numPr>
          <w:ilvl w:val="0"/>
          <w:numId w:val="7"/>
        </w:numPr>
        <w:jc w:val="both"/>
        <w:rPr>
          <w:rFonts w:ascii="Marianne" w:hAnsi="Marianne" w:cs="Kartika"/>
          <w:sz w:val="22"/>
          <w:szCs w:val="22"/>
        </w:rPr>
      </w:pPr>
      <w:r>
        <w:rPr>
          <w:rFonts w:ascii="Marianne" w:hAnsi="Marianne" w:cs="Kartika"/>
          <w:sz w:val="22"/>
          <w:szCs w:val="22"/>
        </w:rPr>
        <w:t>Les i</w:t>
      </w:r>
      <w:r w:rsidR="00002A53">
        <w:rPr>
          <w:rFonts w:ascii="Marianne" w:hAnsi="Marianne" w:cs="Kartika"/>
          <w:sz w:val="22"/>
          <w:szCs w:val="22"/>
        </w:rPr>
        <w:t>mpact</w:t>
      </w:r>
      <w:r w:rsidR="009A605C">
        <w:rPr>
          <w:rFonts w:ascii="Marianne" w:hAnsi="Marianne" w:cs="Kartika"/>
          <w:sz w:val="22"/>
          <w:szCs w:val="22"/>
        </w:rPr>
        <w:t>s</w:t>
      </w:r>
      <w:r w:rsidR="00002A53">
        <w:rPr>
          <w:rFonts w:ascii="Marianne" w:hAnsi="Marianne" w:cs="Kartika"/>
          <w:sz w:val="22"/>
          <w:szCs w:val="22"/>
        </w:rPr>
        <w:t xml:space="preserve"> environnementa</w:t>
      </w:r>
      <w:r w:rsidR="009A605C">
        <w:rPr>
          <w:rFonts w:ascii="Marianne" w:hAnsi="Marianne" w:cs="Kartika"/>
          <w:sz w:val="22"/>
          <w:szCs w:val="22"/>
        </w:rPr>
        <w:t>ux</w:t>
      </w:r>
      <w:r w:rsidR="00002A53">
        <w:rPr>
          <w:rFonts w:ascii="Marianne" w:hAnsi="Marianne" w:cs="Kartika"/>
          <w:sz w:val="22"/>
          <w:szCs w:val="22"/>
        </w:rPr>
        <w:t xml:space="preserve"> du parc </w:t>
      </w:r>
      <w:r w:rsidR="009A605C">
        <w:rPr>
          <w:rFonts w:ascii="Marianne" w:hAnsi="Marianne" w:cs="Kartika"/>
          <w:sz w:val="22"/>
          <w:szCs w:val="22"/>
        </w:rPr>
        <w:t>(type d’huile utiliser</w:t>
      </w:r>
      <w:r>
        <w:rPr>
          <w:rFonts w:ascii="Marianne" w:hAnsi="Marianne" w:cs="Kartika"/>
          <w:sz w:val="22"/>
          <w:szCs w:val="22"/>
        </w:rPr>
        <w:t>, etc.) ;</w:t>
      </w:r>
    </w:p>
    <w:p w14:paraId="4B10A34F" w14:textId="2E78CD61" w:rsidR="00ED7953" w:rsidRPr="00002A53" w:rsidRDefault="00D7608D" w:rsidP="00002A53">
      <w:pPr>
        <w:numPr>
          <w:ilvl w:val="0"/>
          <w:numId w:val="7"/>
        </w:numPr>
        <w:jc w:val="both"/>
        <w:rPr>
          <w:rFonts w:ascii="Marianne" w:hAnsi="Marianne" w:cs="Kartika"/>
          <w:sz w:val="22"/>
          <w:szCs w:val="22"/>
        </w:rPr>
      </w:pPr>
      <w:r>
        <w:rPr>
          <w:rFonts w:ascii="Marianne" w:hAnsi="Marianne" w:cs="Kartika"/>
          <w:sz w:val="22"/>
          <w:szCs w:val="22"/>
        </w:rPr>
        <w:t>Le personnel disponible</w:t>
      </w:r>
      <w:r w:rsidR="00ED7953" w:rsidRPr="00C42E89">
        <w:rPr>
          <w:rFonts w:ascii="Marianne" w:hAnsi="Marianne" w:cs="Kartika"/>
          <w:sz w:val="22"/>
          <w:szCs w:val="22"/>
        </w:rPr>
        <w:t xml:space="preserve"> formé à l’</w:t>
      </w:r>
      <w:r w:rsidR="00C8080F" w:rsidRPr="00C42E89">
        <w:rPr>
          <w:rFonts w:ascii="Marianne" w:hAnsi="Marianne" w:cs="Kartika"/>
          <w:sz w:val="22"/>
          <w:szCs w:val="22"/>
        </w:rPr>
        <w:t>utilisation</w:t>
      </w:r>
      <w:r w:rsidR="00ED7953" w:rsidRPr="00C42E89">
        <w:rPr>
          <w:rFonts w:ascii="Marianne" w:hAnsi="Marianne" w:cs="Kartika"/>
          <w:sz w:val="22"/>
          <w:szCs w:val="22"/>
        </w:rPr>
        <w:t xml:space="preserve"> </w:t>
      </w:r>
      <w:r w:rsidR="00C8080F" w:rsidRPr="00C42E89">
        <w:rPr>
          <w:rFonts w:ascii="Marianne" w:hAnsi="Marianne" w:cs="Kartika"/>
          <w:sz w:val="22"/>
          <w:szCs w:val="22"/>
        </w:rPr>
        <w:t>du matériel</w:t>
      </w:r>
      <w:r>
        <w:rPr>
          <w:rFonts w:ascii="Marianne" w:hAnsi="Marianne" w:cs="Kartika"/>
          <w:sz w:val="22"/>
          <w:szCs w:val="22"/>
        </w:rPr>
        <w:t> ;</w:t>
      </w:r>
    </w:p>
    <w:p w14:paraId="5242FCB4" w14:textId="06D56E03" w:rsidR="00703DC5" w:rsidRDefault="00D7608D" w:rsidP="00D92CD4">
      <w:pPr>
        <w:numPr>
          <w:ilvl w:val="0"/>
          <w:numId w:val="7"/>
        </w:numPr>
        <w:jc w:val="both"/>
        <w:rPr>
          <w:rFonts w:ascii="Marianne" w:hAnsi="Marianne" w:cs="Kartika"/>
          <w:sz w:val="22"/>
          <w:szCs w:val="22"/>
        </w:rPr>
      </w:pPr>
      <w:r>
        <w:rPr>
          <w:rFonts w:ascii="Marianne" w:hAnsi="Marianne" w:cs="Kartika"/>
          <w:sz w:val="22"/>
          <w:szCs w:val="22"/>
        </w:rPr>
        <w:t>L’état</w:t>
      </w:r>
      <w:r w:rsidR="00ED7953" w:rsidRPr="0098325F">
        <w:rPr>
          <w:rFonts w:ascii="Marianne" w:hAnsi="Marianne" w:cs="Kartika"/>
          <w:sz w:val="22"/>
          <w:szCs w:val="22"/>
        </w:rPr>
        <w:t xml:space="preserve"> du matériel</w:t>
      </w:r>
      <w:r w:rsidR="00ED7953" w:rsidRPr="0098325F">
        <w:rPr>
          <w:rFonts w:ascii="Calibri" w:hAnsi="Calibri" w:cs="Calibri"/>
          <w:sz w:val="22"/>
          <w:szCs w:val="22"/>
        </w:rPr>
        <w:t> </w:t>
      </w:r>
      <w:r w:rsidR="00ED7953" w:rsidRPr="0098325F">
        <w:rPr>
          <w:rFonts w:ascii="Marianne" w:hAnsi="Marianne" w:cs="Kartika"/>
          <w:sz w:val="22"/>
          <w:szCs w:val="22"/>
        </w:rPr>
        <w:t xml:space="preserve">: </w:t>
      </w:r>
      <w:r>
        <w:rPr>
          <w:rFonts w:ascii="Marianne" w:hAnsi="Marianne" w:cs="Kartika"/>
          <w:sz w:val="22"/>
          <w:szCs w:val="22"/>
        </w:rPr>
        <w:t>l’</w:t>
      </w:r>
      <w:r w:rsidR="00C16E0A" w:rsidRPr="0098325F">
        <w:rPr>
          <w:rFonts w:ascii="Marianne" w:hAnsi="Marianne" w:cs="Kartika"/>
          <w:sz w:val="22"/>
          <w:szCs w:val="22"/>
        </w:rPr>
        <w:t>âge</w:t>
      </w:r>
      <w:r w:rsidR="00516F61" w:rsidRPr="0098325F">
        <w:rPr>
          <w:rFonts w:ascii="Marianne" w:hAnsi="Marianne" w:cs="Kartika"/>
          <w:sz w:val="22"/>
          <w:szCs w:val="22"/>
        </w:rPr>
        <w:t xml:space="preserve"> et le nombre d’heure</w:t>
      </w:r>
      <w:r>
        <w:rPr>
          <w:rFonts w:ascii="Marianne" w:hAnsi="Marianne" w:cs="Kartika"/>
          <w:sz w:val="22"/>
          <w:szCs w:val="22"/>
        </w:rPr>
        <w:t>s</w:t>
      </w:r>
      <w:r w:rsidR="00516F61" w:rsidRPr="0098325F">
        <w:rPr>
          <w:rFonts w:ascii="Marianne" w:hAnsi="Marianne" w:cs="Kartika"/>
          <w:sz w:val="22"/>
          <w:szCs w:val="22"/>
        </w:rPr>
        <w:t xml:space="preserve"> d’utilisation</w:t>
      </w:r>
      <w:r>
        <w:rPr>
          <w:rFonts w:ascii="Marianne" w:hAnsi="Marianne" w:cs="Kartika"/>
          <w:sz w:val="22"/>
          <w:szCs w:val="22"/>
        </w:rPr>
        <w:t> ;</w:t>
      </w:r>
    </w:p>
    <w:p w14:paraId="29742937" w14:textId="23CEF283" w:rsidR="00002A53" w:rsidRDefault="00D7608D" w:rsidP="00002A53">
      <w:pPr>
        <w:numPr>
          <w:ilvl w:val="0"/>
          <w:numId w:val="7"/>
        </w:numPr>
        <w:jc w:val="both"/>
        <w:rPr>
          <w:rFonts w:ascii="Marianne" w:hAnsi="Marianne" w:cs="Kartika"/>
          <w:sz w:val="22"/>
          <w:szCs w:val="22"/>
        </w:rPr>
      </w:pPr>
      <w:r>
        <w:rPr>
          <w:rFonts w:ascii="Marianne" w:hAnsi="Marianne" w:cs="Kartika"/>
          <w:sz w:val="22"/>
          <w:szCs w:val="22"/>
        </w:rPr>
        <w:t>Le t</w:t>
      </w:r>
      <w:r w:rsidR="00CE1FC1">
        <w:rPr>
          <w:rFonts w:ascii="Marianne" w:hAnsi="Marianne" w:cs="Kartika"/>
          <w:sz w:val="22"/>
          <w:szCs w:val="22"/>
        </w:rPr>
        <w:t xml:space="preserve">aux de charge du </w:t>
      </w:r>
      <w:r>
        <w:rPr>
          <w:rFonts w:ascii="Marianne" w:hAnsi="Marianne" w:cs="Kartika"/>
          <w:sz w:val="22"/>
          <w:szCs w:val="22"/>
        </w:rPr>
        <w:t>p</w:t>
      </w:r>
      <w:r w:rsidR="00CE1FC1">
        <w:rPr>
          <w:rFonts w:ascii="Marianne" w:hAnsi="Marianne" w:cs="Kartika"/>
          <w:sz w:val="22"/>
          <w:szCs w:val="22"/>
        </w:rPr>
        <w:t>arc</w:t>
      </w:r>
      <w:r>
        <w:rPr>
          <w:rFonts w:ascii="Marianne" w:hAnsi="Marianne" w:cs="Kartika"/>
          <w:sz w:val="22"/>
          <w:szCs w:val="22"/>
        </w:rPr>
        <w:t> ;</w:t>
      </w:r>
    </w:p>
    <w:p w14:paraId="6DAE49DA" w14:textId="525416D9" w:rsidR="00E53B67" w:rsidRPr="00E53B67" w:rsidRDefault="00E53B67" w:rsidP="00E53B67">
      <w:pPr>
        <w:tabs>
          <w:tab w:val="left" w:pos="7040"/>
        </w:tabs>
        <w:rPr>
          <w:rFonts w:ascii="Marianne" w:hAnsi="Marianne" w:cs="Kartika"/>
          <w:sz w:val="22"/>
          <w:szCs w:val="22"/>
        </w:rPr>
      </w:pPr>
      <w:r>
        <w:rPr>
          <w:rFonts w:ascii="Marianne" w:hAnsi="Marianne" w:cs="Kartika"/>
          <w:sz w:val="22"/>
          <w:szCs w:val="22"/>
        </w:rPr>
        <w:tab/>
      </w:r>
    </w:p>
    <w:p w14:paraId="457AA459" w14:textId="77777777" w:rsidR="00A35FB9" w:rsidRPr="00EF3CB1" w:rsidRDefault="00A35FB9" w:rsidP="00A35FB9">
      <w:pPr>
        <w:numPr>
          <w:ilvl w:val="0"/>
          <w:numId w:val="7"/>
        </w:numPr>
        <w:jc w:val="both"/>
        <w:rPr>
          <w:rFonts w:ascii="Marianne" w:hAnsi="Marianne" w:cs="Kartika"/>
          <w:sz w:val="22"/>
          <w:szCs w:val="22"/>
        </w:rPr>
      </w:pPr>
      <w:r>
        <w:rPr>
          <w:rFonts w:ascii="Marianne" w:hAnsi="Marianne" w:cs="Kartika"/>
          <w:sz w:val="22"/>
          <w:szCs w:val="22"/>
        </w:rPr>
        <w:lastRenderedPageBreak/>
        <w:t>L’apport que permettra le matériel issu de la demande d’aide pour</w:t>
      </w:r>
      <w:r w:rsidDel="00D7608D">
        <w:rPr>
          <w:rFonts w:ascii="Marianne" w:hAnsi="Marianne" w:cs="Kartika"/>
          <w:sz w:val="22"/>
          <w:szCs w:val="22"/>
        </w:rPr>
        <w:t xml:space="preserve"> </w:t>
      </w:r>
      <w:r>
        <w:rPr>
          <w:rFonts w:ascii="Marianne" w:hAnsi="Marianne" w:cs="Kartika"/>
          <w:sz w:val="22"/>
          <w:szCs w:val="22"/>
        </w:rPr>
        <w:t xml:space="preserve">la structuration de la filière de valorisation durable de bois issu de haies et d’arbres </w:t>
      </w:r>
      <w:proofErr w:type="spellStart"/>
      <w:r>
        <w:rPr>
          <w:rFonts w:ascii="Marianne" w:hAnsi="Marianne" w:cs="Kartika"/>
          <w:sz w:val="22"/>
          <w:szCs w:val="22"/>
        </w:rPr>
        <w:t>intraparcellaires</w:t>
      </w:r>
      <w:proofErr w:type="spellEnd"/>
      <w:r>
        <w:rPr>
          <w:rFonts w:ascii="Marianne" w:hAnsi="Marianne" w:cs="Kartika"/>
          <w:sz w:val="22"/>
          <w:szCs w:val="22"/>
        </w:rPr>
        <w:t>.</w:t>
      </w:r>
    </w:p>
    <w:p w14:paraId="5E7B3F09" w14:textId="7F43AC4C" w:rsidR="00C75431" w:rsidRPr="0098325F" w:rsidRDefault="00C75431" w:rsidP="00C75431">
      <w:pPr>
        <w:jc w:val="both"/>
        <w:rPr>
          <w:rFonts w:ascii="Marianne" w:hAnsi="Marianne" w:cs="Kartika"/>
          <w:sz w:val="22"/>
          <w:szCs w:val="22"/>
        </w:rPr>
      </w:pPr>
    </w:p>
    <w:p w14:paraId="52228452" w14:textId="4136D6B1" w:rsidR="00304B25" w:rsidRPr="00915A7F" w:rsidRDefault="00C75431" w:rsidP="00C75431">
      <w:pPr>
        <w:jc w:val="both"/>
        <w:rPr>
          <w:rFonts w:ascii="Marianne" w:hAnsi="Marianne" w:cs="Kartika"/>
          <w:sz w:val="22"/>
          <w:szCs w:val="22"/>
          <w:u w:val="single"/>
        </w:rPr>
      </w:pPr>
      <w:r w:rsidRPr="00915A7F">
        <w:rPr>
          <w:rFonts w:ascii="Marianne" w:hAnsi="Marianne" w:cs="Kartika"/>
          <w:sz w:val="22"/>
          <w:szCs w:val="22"/>
          <w:u w:val="single"/>
        </w:rPr>
        <w:t>Pour les plateforme</w:t>
      </w:r>
      <w:r w:rsidR="003721AE" w:rsidRPr="00915A7F">
        <w:rPr>
          <w:rFonts w:ascii="Marianne" w:hAnsi="Marianne" w:cs="Kartika"/>
          <w:sz w:val="22"/>
          <w:szCs w:val="22"/>
          <w:u w:val="single"/>
        </w:rPr>
        <w:t>s de stockage et hangar</w:t>
      </w:r>
      <w:r w:rsidR="00A35FB9">
        <w:rPr>
          <w:rFonts w:ascii="Marianne" w:hAnsi="Marianne" w:cs="Kartika"/>
          <w:sz w:val="22"/>
          <w:szCs w:val="22"/>
          <w:u w:val="single"/>
        </w:rPr>
        <w:t> :</w:t>
      </w:r>
    </w:p>
    <w:p w14:paraId="31B44B1A" w14:textId="40E39EC5" w:rsidR="00117CCE" w:rsidRPr="00AA526B" w:rsidRDefault="005D3F68" w:rsidP="005D3F68">
      <w:pPr>
        <w:numPr>
          <w:ilvl w:val="0"/>
          <w:numId w:val="8"/>
        </w:numPr>
        <w:jc w:val="both"/>
        <w:rPr>
          <w:rFonts w:ascii="Marianne" w:hAnsi="Marianne" w:cs="Kartika"/>
          <w:sz w:val="22"/>
          <w:szCs w:val="22"/>
        </w:rPr>
      </w:pPr>
      <w:r w:rsidRPr="00AA526B">
        <w:rPr>
          <w:rFonts w:ascii="Marianne" w:hAnsi="Marianne" w:cs="Kartika"/>
          <w:sz w:val="22"/>
          <w:szCs w:val="22"/>
        </w:rPr>
        <w:t xml:space="preserve">Localiser </w:t>
      </w:r>
      <w:r w:rsidR="00092CA7" w:rsidRPr="00AA526B">
        <w:rPr>
          <w:rFonts w:ascii="Marianne" w:hAnsi="Marianne" w:cs="Kartika"/>
          <w:sz w:val="22"/>
          <w:szCs w:val="22"/>
        </w:rPr>
        <w:t>les plateformes</w:t>
      </w:r>
      <w:r w:rsidRPr="00AA526B">
        <w:rPr>
          <w:rFonts w:ascii="Marianne" w:hAnsi="Marianne" w:cs="Kartika"/>
          <w:sz w:val="22"/>
          <w:szCs w:val="22"/>
        </w:rPr>
        <w:t xml:space="preserve"> </w:t>
      </w:r>
      <w:r w:rsidR="00683719" w:rsidRPr="00AA526B">
        <w:rPr>
          <w:rFonts w:ascii="Marianne" w:hAnsi="Marianne" w:cs="Kartika"/>
          <w:sz w:val="22"/>
          <w:szCs w:val="22"/>
        </w:rPr>
        <w:t>dans</w:t>
      </w:r>
      <w:r w:rsidRPr="00AA526B">
        <w:rPr>
          <w:rFonts w:ascii="Marianne" w:hAnsi="Marianne" w:cs="Kartika"/>
          <w:sz w:val="22"/>
          <w:szCs w:val="22"/>
        </w:rPr>
        <w:t xml:space="preserve"> le périmètre de projet</w:t>
      </w:r>
      <w:r w:rsidR="00A35FB9">
        <w:rPr>
          <w:rFonts w:ascii="Marianne" w:hAnsi="Marianne" w:cs="Kartika"/>
          <w:sz w:val="22"/>
          <w:szCs w:val="22"/>
        </w:rPr>
        <w:t> ;</w:t>
      </w:r>
    </w:p>
    <w:p w14:paraId="03057973" w14:textId="26F37FFE" w:rsidR="005D3F68" w:rsidRPr="00683719" w:rsidRDefault="00531BC4" w:rsidP="005D3F68">
      <w:pPr>
        <w:numPr>
          <w:ilvl w:val="0"/>
          <w:numId w:val="8"/>
        </w:numPr>
        <w:jc w:val="both"/>
        <w:rPr>
          <w:rFonts w:ascii="Marianne" w:hAnsi="Marianne" w:cs="Kartika"/>
          <w:sz w:val="22"/>
          <w:szCs w:val="22"/>
        </w:rPr>
      </w:pPr>
      <w:r w:rsidRPr="00683719">
        <w:rPr>
          <w:rFonts w:ascii="Marianne" w:hAnsi="Marianne" w:cs="Kartika"/>
          <w:sz w:val="22"/>
          <w:szCs w:val="22"/>
        </w:rPr>
        <w:t>Evaluer la capacité de stockage et le taux de charges</w:t>
      </w:r>
      <w:r w:rsidR="003664E3">
        <w:rPr>
          <w:rFonts w:ascii="Marianne" w:hAnsi="Marianne" w:cs="Kartika"/>
          <w:sz w:val="22"/>
          <w:szCs w:val="22"/>
        </w:rPr>
        <w:t xml:space="preserve"> </w:t>
      </w:r>
      <w:r w:rsidR="00486A69">
        <w:rPr>
          <w:rFonts w:ascii="Marianne" w:hAnsi="Marianne" w:cs="Kartika"/>
          <w:sz w:val="22"/>
          <w:szCs w:val="22"/>
        </w:rPr>
        <w:t>des installations existantes</w:t>
      </w:r>
      <w:r w:rsidR="00A35FB9">
        <w:rPr>
          <w:rFonts w:ascii="Marianne" w:hAnsi="Marianne" w:cs="Kartika"/>
          <w:sz w:val="22"/>
          <w:szCs w:val="22"/>
        </w:rPr>
        <w:t> ;</w:t>
      </w:r>
    </w:p>
    <w:p w14:paraId="225A2758" w14:textId="01A8B279" w:rsidR="00531BC4" w:rsidRPr="00683719" w:rsidRDefault="00683719" w:rsidP="005D3F68">
      <w:pPr>
        <w:numPr>
          <w:ilvl w:val="0"/>
          <w:numId w:val="8"/>
        </w:numPr>
        <w:jc w:val="both"/>
        <w:rPr>
          <w:rFonts w:ascii="Marianne" w:hAnsi="Marianne" w:cs="Kartika"/>
          <w:sz w:val="22"/>
          <w:szCs w:val="22"/>
        </w:rPr>
      </w:pPr>
      <w:r>
        <w:rPr>
          <w:rFonts w:ascii="Marianne" w:hAnsi="Marianne" w:cs="Kartika"/>
          <w:sz w:val="22"/>
          <w:szCs w:val="22"/>
        </w:rPr>
        <w:t xml:space="preserve">Evaluer </w:t>
      </w:r>
      <w:r w:rsidR="00974F9C">
        <w:rPr>
          <w:rFonts w:ascii="Marianne" w:hAnsi="Marianne" w:cs="Kartika"/>
          <w:sz w:val="22"/>
          <w:szCs w:val="22"/>
        </w:rPr>
        <w:t xml:space="preserve">les équipements </w:t>
      </w:r>
      <w:r w:rsidR="00531BC4" w:rsidRPr="00683719">
        <w:rPr>
          <w:rFonts w:ascii="Marianne" w:hAnsi="Marianne" w:cs="Kartika"/>
          <w:sz w:val="22"/>
          <w:szCs w:val="22"/>
        </w:rPr>
        <w:t xml:space="preserve">dont sont pourvus les </w:t>
      </w:r>
      <w:r w:rsidR="00486A69">
        <w:rPr>
          <w:rFonts w:ascii="Marianne" w:hAnsi="Marianne" w:cs="Kartika"/>
          <w:sz w:val="22"/>
          <w:szCs w:val="22"/>
        </w:rPr>
        <w:t>installations existantes</w:t>
      </w:r>
      <w:r w:rsidR="00486A69" w:rsidRPr="00683719">
        <w:rPr>
          <w:rFonts w:ascii="Marianne" w:hAnsi="Marianne" w:cs="Kartika"/>
          <w:sz w:val="22"/>
          <w:szCs w:val="22"/>
        </w:rPr>
        <w:t xml:space="preserve"> </w:t>
      </w:r>
      <w:r w:rsidR="00531BC4" w:rsidRPr="00683719">
        <w:rPr>
          <w:rFonts w:ascii="Marianne" w:hAnsi="Marianne" w:cs="Kartika"/>
          <w:sz w:val="22"/>
          <w:szCs w:val="22"/>
        </w:rPr>
        <w:t>(pont bascule, chargeu</w:t>
      </w:r>
      <w:r w:rsidR="006562FA">
        <w:rPr>
          <w:rFonts w:ascii="Marianne" w:hAnsi="Marianne" w:cs="Kartika"/>
          <w:sz w:val="22"/>
          <w:szCs w:val="22"/>
        </w:rPr>
        <w:t>r, etc.</w:t>
      </w:r>
      <w:r w:rsidR="00531BC4" w:rsidRPr="00683719">
        <w:rPr>
          <w:rFonts w:ascii="Marianne" w:hAnsi="Marianne" w:cs="Kartika"/>
          <w:sz w:val="22"/>
          <w:szCs w:val="22"/>
        </w:rPr>
        <w:t>)</w:t>
      </w:r>
      <w:r w:rsidR="006562FA">
        <w:rPr>
          <w:rFonts w:ascii="Marianne" w:hAnsi="Marianne" w:cs="Kartika"/>
          <w:sz w:val="22"/>
          <w:szCs w:val="22"/>
        </w:rPr>
        <w:t> ;</w:t>
      </w:r>
    </w:p>
    <w:p w14:paraId="0512D41F" w14:textId="078DA5EF" w:rsidR="00531BC4" w:rsidRPr="00AA526B" w:rsidRDefault="006562FA" w:rsidP="005D3F68">
      <w:pPr>
        <w:numPr>
          <w:ilvl w:val="0"/>
          <w:numId w:val="8"/>
        </w:numPr>
        <w:jc w:val="both"/>
        <w:rPr>
          <w:rFonts w:ascii="Marianne" w:hAnsi="Marianne" w:cs="Kartika"/>
          <w:sz w:val="22"/>
          <w:szCs w:val="22"/>
        </w:rPr>
      </w:pPr>
      <w:r>
        <w:rPr>
          <w:rFonts w:ascii="Marianne" w:hAnsi="Marianne" w:cs="Kartika"/>
          <w:sz w:val="22"/>
          <w:szCs w:val="22"/>
        </w:rPr>
        <w:t>Décrire le t</w:t>
      </w:r>
      <w:r w:rsidR="00412BA3" w:rsidRPr="00AA526B">
        <w:rPr>
          <w:rFonts w:ascii="Marianne" w:hAnsi="Marianne" w:cs="Kartika"/>
          <w:sz w:val="22"/>
          <w:szCs w:val="22"/>
        </w:rPr>
        <w:t>ype de bois stock</w:t>
      </w:r>
      <w:r w:rsidR="00AA526B">
        <w:rPr>
          <w:rFonts w:ascii="Marianne" w:hAnsi="Marianne" w:cs="Kartika"/>
          <w:sz w:val="22"/>
          <w:szCs w:val="22"/>
        </w:rPr>
        <w:t>é</w:t>
      </w:r>
      <w:r w:rsidR="00412BA3" w:rsidRPr="00AA526B">
        <w:rPr>
          <w:rFonts w:ascii="Marianne" w:hAnsi="Marianne" w:cs="Kartika"/>
          <w:sz w:val="22"/>
          <w:szCs w:val="22"/>
        </w:rPr>
        <w:t xml:space="preserve"> et</w:t>
      </w:r>
      <w:r>
        <w:rPr>
          <w:rFonts w:ascii="Marianne" w:hAnsi="Marianne" w:cs="Kartika"/>
          <w:sz w:val="22"/>
          <w:szCs w:val="22"/>
        </w:rPr>
        <w:t xml:space="preserve"> sa</w:t>
      </w:r>
      <w:r w:rsidR="00412BA3" w:rsidRPr="00AA526B">
        <w:rPr>
          <w:rFonts w:ascii="Marianne" w:hAnsi="Marianne" w:cs="Kartika"/>
          <w:sz w:val="22"/>
          <w:szCs w:val="22"/>
        </w:rPr>
        <w:t xml:space="preserve"> provenance (BO/BE/BI)</w:t>
      </w:r>
      <w:r>
        <w:rPr>
          <w:rFonts w:ascii="Marianne" w:hAnsi="Marianne" w:cs="Kartika"/>
          <w:sz w:val="22"/>
          <w:szCs w:val="22"/>
        </w:rPr>
        <w:t> ;</w:t>
      </w:r>
    </w:p>
    <w:p w14:paraId="2759AD4A" w14:textId="4EE131C3" w:rsidR="001F60E6" w:rsidRDefault="006562FA" w:rsidP="006F7A99">
      <w:pPr>
        <w:numPr>
          <w:ilvl w:val="0"/>
          <w:numId w:val="8"/>
        </w:numPr>
        <w:jc w:val="both"/>
        <w:rPr>
          <w:rFonts w:ascii="Marianne" w:hAnsi="Marianne" w:cs="Kartika"/>
          <w:sz w:val="22"/>
          <w:szCs w:val="22"/>
        </w:rPr>
      </w:pPr>
      <w:r>
        <w:rPr>
          <w:rFonts w:ascii="Marianne" w:hAnsi="Marianne" w:cs="Kartika"/>
          <w:sz w:val="22"/>
          <w:szCs w:val="22"/>
        </w:rPr>
        <w:t xml:space="preserve">Indiquer la part </w:t>
      </w:r>
      <w:r w:rsidR="006F7A99" w:rsidRPr="006F7A99">
        <w:rPr>
          <w:rFonts w:ascii="Marianne" w:hAnsi="Marianne" w:cs="Kartika"/>
          <w:sz w:val="22"/>
          <w:szCs w:val="22"/>
        </w:rPr>
        <w:t xml:space="preserve">des volumes livrés en flux tendu ou </w:t>
      </w:r>
      <w:r w:rsidR="009D0B91">
        <w:rPr>
          <w:rFonts w:ascii="Marianne" w:hAnsi="Marianne" w:cs="Kartika"/>
          <w:sz w:val="22"/>
          <w:szCs w:val="22"/>
        </w:rPr>
        <w:t>en</w:t>
      </w:r>
      <w:r>
        <w:rPr>
          <w:rFonts w:ascii="Marianne" w:hAnsi="Marianne" w:cs="Kartika"/>
          <w:sz w:val="22"/>
          <w:szCs w:val="22"/>
        </w:rPr>
        <w:t xml:space="preserve"> </w:t>
      </w:r>
      <w:r w:rsidR="006F7A99" w:rsidRPr="006F7A99">
        <w:rPr>
          <w:rFonts w:ascii="Marianne" w:hAnsi="Marianne" w:cs="Kartika"/>
          <w:sz w:val="22"/>
          <w:szCs w:val="22"/>
        </w:rPr>
        <w:t>rupture de charges</w:t>
      </w:r>
      <w:r w:rsidR="001F60E6">
        <w:rPr>
          <w:rFonts w:ascii="Marianne" w:hAnsi="Marianne" w:cs="Kartika"/>
          <w:sz w:val="22"/>
          <w:szCs w:val="22"/>
        </w:rPr>
        <w:t> ;</w:t>
      </w:r>
    </w:p>
    <w:p w14:paraId="479DB778" w14:textId="6B27C781" w:rsidR="003664E3" w:rsidRDefault="003664E3" w:rsidP="006F7A99">
      <w:pPr>
        <w:numPr>
          <w:ilvl w:val="0"/>
          <w:numId w:val="8"/>
        </w:numPr>
        <w:jc w:val="both"/>
        <w:rPr>
          <w:rFonts w:ascii="Marianne" w:hAnsi="Marianne" w:cs="Kartika"/>
          <w:sz w:val="22"/>
          <w:szCs w:val="22"/>
        </w:rPr>
      </w:pPr>
      <w:r>
        <w:rPr>
          <w:rFonts w:ascii="Marianne" w:hAnsi="Marianne" w:cs="Kartika"/>
          <w:sz w:val="22"/>
          <w:szCs w:val="22"/>
        </w:rPr>
        <w:t>L’apport que permettra le matériel issu de la demande d’aide pour</w:t>
      </w:r>
      <w:r w:rsidDel="00D7608D">
        <w:rPr>
          <w:rFonts w:ascii="Marianne" w:hAnsi="Marianne" w:cs="Kartika"/>
          <w:sz w:val="22"/>
          <w:szCs w:val="22"/>
        </w:rPr>
        <w:t xml:space="preserve"> </w:t>
      </w:r>
      <w:r>
        <w:rPr>
          <w:rFonts w:ascii="Marianne" w:hAnsi="Marianne" w:cs="Kartika"/>
          <w:sz w:val="22"/>
          <w:szCs w:val="22"/>
        </w:rPr>
        <w:t xml:space="preserve">la structuration de la filière de valorisation durable de bois issu de haies et d’arbres </w:t>
      </w:r>
      <w:proofErr w:type="spellStart"/>
      <w:r>
        <w:rPr>
          <w:rFonts w:ascii="Marianne" w:hAnsi="Marianne" w:cs="Kartika"/>
          <w:sz w:val="22"/>
          <w:szCs w:val="22"/>
        </w:rPr>
        <w:t>intraparcellaires</w:t>
      </w:r>
      <w:proofErr w:type="spellEnd"/>
      <w:r w:rsidR="001F60E6">
        <w:rPr>
          <w:rFonts w:ascii="Marianne" w:hAnsi="Marianne" w:cs="Kartika"/>
          <w:sz w:val="22"/>
          <w:szCs w:val="22"/>
        </w:rPr>
        <w:t>.</w:t>
      </w:r>
    </w:p>
    <w:p w14:paraId="6FC2E00C" w14:textId="4C301868" w:rsidR="006F7A99" w:rsidRDefault="00A56EAA" w:rsidP="003664E3">
      <w:pPr>
        <w:jc w:val="both"/>
        <w:rPr>
          <w:rStyle w:val="Marquedecommentaire"/>
        </w:rPr>
      </w:pPr>
      <w:r>
        <w:rPr>
          <w:rStyle w:val="Marquedecommentaire"/>
        </w:rPr>
        <w:t>.</w:t>
      </w:r>
    </w:p>
    <w:p w14:paraId="20C80DB1" w14:textId="36703067" w:rsidR="00BA4785" w:rsidRDefault="00BA4785" w:rsidP="003664E3">
      <w:pPr>
        <w:jc w:val="both"/>
        <w:rPr>
          <w:rStyle w:val="Marquedecommentaire"/>
          <w:rFonts w:ascii="Marianne" w:hAnsi="Marianne"/>
          <w:sz w:val="22"/>
          <w:szCs w:val="22"/>
        </w:rPr>
      </w:pPr>
      <w:r w:rsidRPr="00E82A43">
        <w:rPr>
          <w:rStyle w:val="Marquedecommentaire"/>
          <w:rFonts w:ascii="Marianne" w:hAnsi="Marianne"/>
          <w:sz w:val="22"/>
          <w:szCs w:val="22"/>
        </w:rPr>
        <w:t>Cette liste d’élément</w:t>
      </w:r>
      <w:r w:rsidR="006721E2" w:rsidRPr="00E82A43">
        <w:rPr>
          <w:rStyle w:val="Marquedecommentaire"/>
          <w:rFonts w:ascii="Marianne" w:hAnsi="Marianne"/>
          <w:sz w:val="22"/>
          <w:szCs w:val="22"/>
        </w:rPr>
        <w:t>s</w:t>
      </w:r>
      <w:r w:rsidRPr="00E82A43">
        <w:rPr>
          <w:rStyle w:val="Marquedecommentaire"/>
          <w:rFonts w:ascii="Marianne" w:hAnsi="Marianne"/>
          <w:sz w:val="22"/>
          <w:szCs w:val="22"/>
        </w:rPr>
        <w:t xml:space="preserve"> contextuel</w:t>
      </w:r>
      <w:r w:rsidR="006721E2" w:rsidRPr="00E82A43">
        <w:rPr>
          <w:rStyle w:val="Marquedecommentaire"/>
          <w:rFonts w:ascii="Marianne" w:hAnsi="Marianne"/>
          <w:sz w:val="22"/>
          <w:szCs w:val="22"/>
        </w:rPr>
        <w:t>s</w:t>
      </w:r>
      <w:r w:rsidR="0083343E">
        <w:rPr>
          <w:rStyle w:val="Marquedecommentaire"/>
          <w:rFonts w:ascii="Marianne" w:hAnsi="Marianne"/>
          <w:sz w:val="22"/>
          <w:szCs w:val="22"/>
        </w:rPr>
        <w:t xml:space="preserve"> </w:t>
      </w:r>
      <w:r w:rsidRPr="00E82A43">
        <w:rPr>
          <w:rStyle w:val="Marquedecommentaire"/>
          <w:rFonts w:ascii="Marianne" w:hAnsi="Marianne"/>
          <w:sz w:val="22"/>
          <w:szCs w:val="22"/>
        </w:rPr>
        <w:t xml:space="preserve">n’est pas exhaustive. Il revient au porteur de projet de préciser tous les éléments qui permettront </w:t>
      </w:r>
      <w:r w:rsidR="009A152E" w:rsidRPr="00E82A43">
        <w:rPr>
          <w:rStyle w:val="Marquedecommentaire"/>
          <w:rFonts w:ascii="Marianne" w:hAnsi="Marianne"/>
          <w:sz w:val="22"/>
          <w:szCs w:val="22"/>
        </w:rPr>
        <w:t>aux services instructeurs</w:t>
      </w:r>
      <w:r w:rsidR="00486A69" w:rsidRPr="00E82A43">
        <w:rPr>
          <w:rStyle w:val="Marquedecommentaire"/>
          <w:rFonts w:ascii="Marianne" w:hAnsi="Marianne"/>
          <w:sz w:val="22"/>
          <w:szCs w:val="22"/>
        </w:rPr>
        <w:t xml:space="preserve"> d’évaluer la pertinence </w:t>
      </w:r>
      <w:r w:rsidR="0083343E" w:rsidRPr="00E82A43">
        <w:rPr>
          <w:rStyle w:val="Marquedecommentaire"/>
          <w:rFonts w:ascii="Marianne" w:hAnsi="Marianne"/>
          <w:sz w:val="22"/>
          <w:szCs w:val="22"/>
        </w:rPr>
        <w:t>du projet d’investissement matériel</w:t>
      </w:r>
      <w:r w:rsidR="006C3C7D">
        <w:rPr>
          <w:rStyle w:val="Marquedecommentaire"/>
          <w:rFonts w:ascii="Marianne" w:hAnsi="Marianne"/>
          <w:sz w:val="22"/>
          <w:szCs w:val="22"/>
        </w:rPr>
        <w:t>.</w:t>
      </w:r>
    </w:p>
    <w:p w14:paraId="52F83390" w14:textId="77777777" w:rsidR="006C3C7D" w:rsidRDefault="006C3C7D" w:rsidP="003664E3">
      <w:pPr>
        <w:jc w:val="both"/>
        <w:rPr>
          <w:rStyle w:val="Marquedecommentaire"/>
          <w:rFonts w:ascii="Marianne" w:hAnsi="Marianne"/>
          <w:sz w:val="22"/>
          <w:szCs w:val="22"/>
        </w:rPr>
      </w:pPr>
    </w:p>
    <w:p w14:paraId="45CD1267" w14:textId="4B327C28" w:rsidR="006C3C7D" w:rsidRPr="0083343E" w:rsidRDefault="001F60E6" w:rsidP="003664E3">
      <w:pPr>
        <w:jc w:val="both"/>
        <w:rPr>
          <w:rFonts w:ascii="Marianne" w:hAnsi="Marianne" w:cs="Kartika"/>
          <w:sz w:val="22"/>
          <w:szCs w:val="22"/>
        </w:rPr>
      </w:pPr>
      <w:r>
        <w:rPr>
          <w:rStyle w:val="Marquedecommentaire"/>
          <w:rFonts w:ascii="Marianne" w:hAnsi="Marianne"/>
          <w:sz w:val="22"/>
          <w:szCs w:val="22"/>
        </w:rPr>
        <w:t>Enfin, i</w:t>
      </w:r>
      <w:r w:rsidR="006C3C7D">
        <w:rPr>
          <w:rStyle w:val="Marquedecommentaire"/>
          <w:rFonts w:ascii="Marianne" w:hAnsi="Marianne"/>
          <w:sz w:val="22"/>
          <w:szCs w:val="22"/>
        </w:rPr>
        <w:t>l conviendra de préciser l</w:t>
      </w:r>
      <w:r w:rsidR="00785120">
        <w:rPr>
          <w:rStyle w:val="Marquedecommentaire"/>
          <w:rFonts w:ascii="Marianne" w:hAnsi="Marianne"/>
          <w:sz w:val="22"/>
          <w:szCs w:val="22"/>
        </w:rPr>
        <w:t xml:space="preserve">’organisme ayant réalisé </w:t>
      </w:r>
      <w:r w:rsidR="00E82A43">
        <w:rPr>
          <w:rStyle w:val="Marquedecommentaire"/>
          <w:rFonts w:ascii="Marianne" w:hAnsi="Marianne"/>
          <w:sz w:val="22"/>
          <w:szCs w:val="22"/>
        </w:rPr>
        <w:t>le diagnostic</w:t>
      </w:r>
      <w:r>
        <w:rPr>
          <w:rStyle w:val="Marquedecommentaire"/>
          <w:rFonts w:ascii="Marianne" w:hAnsi="Marianne"/>
          <w:sz w:val="22"/>
          <w:szCs w:val="22"/>
        </w:rPr>
        <w:t xml:space="preserve"> ainsi que la méthode </w:t>
      </w:r>
      <w:r w:rsidR="00E82A43">
        <w:rPr>
          <w:rStyle w:val="Marquedecommentaire"/>
          <w:rFonts w:ascii="Marianne" w:hAnsi="Marianne"/>
          <w:sz w:val="22"/>
          <w:szCs w:val="22"/>
        </w:rPr>
        <w:t>et les sources d’informations mobilisées.</w:t>
      </w:r>
    </w:p>
    <w:sectPr w:rsidR="006C3C7D" w:rsidRPr="0083343E" w:rsidSect="00EF3CB1">
      <w:headerReference w:type="default" r:id="rId10"/>
      <w:footerReference w:type="default" r:id="rId11"/>
      <w:pgSz w:w="11906" w:h="16838" w:code="9"/>
      <w:pgMar w:top="2836" w:right="1418" w:bottom="125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CB100" w14:textId="77777777" w:rsidR="00A55434" w:rsidRDefault="00A55434">
      <w:r>
        <w:separator/>
      </w:r>
    </w:p>
  </w:endnote>
  <w:endnote w:type="continuationSeparator" w:id="0">
    <w:p w14:paraId="698FE642" w14:textId="77777777" w:rsidR="00A55434" w:rsidRDefault="00A5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348356"/>
      <w:docPartObj>
        <w:docPartGallery w:val="Page Numbers (Bottom of Page)"/>
        <w:docPartUnique/>
      </w:docPartObj>
    </w:sdtPr>
    <w:sdtEndPr>
      <w:rPr>
        <w:rFonts w:ascii="Marianne" w:hAnsi="Marianne"/>
      </w:rPr>
    </w:sdtEndPr>
    <w:sdtContent>
      <w:p w14:paraId="7FFE910D" w14:textId="420B8C7A" w:rsidR="00E53B67" w:rsidRPr="00E53B67" w:rsidRDefault="00E53B67">
        <w:pPr>
          <w:pStyle w:val="Pieddepage"/>
          <w:jc w:val="center"/>
          <w:rPr>
            <w:rFonts w:ascii="Marianne" w:hAnsi="Marianne"/>
          </w:rPr>
        </w:pPr>
        <w:r w:rsidRPr="00E53B67">
          <w:rPr>
            <w:rFonts w:ascii="Marianne" w:hAnsi="Marianne"/>
          </w:rPr>
          <w:fldChar w:fldCharType="begin"/>
        </w:r>
        <w:r w:rsidRPr="00E53B67">
          <w:rPr>
            <w:rFonts w:ascii="Marianne" w:hAnsi="Marianne"/>
          </w:rPr>
          <w:instrText>PAGE   \* MERGEFORMAT</w:instrText>
        </w:r>
        <w:r w:rsidRPr="00E53B67">
          <w:rPr>
            <w:rFonts w:ascii="Marianne" w:hAnsi="Marianne"/>
          </w:rPr>
          <w:fldChar w:fldCharType="separate"/>
        </w:r>
        <w:r w:rsidRPr="00E53B67">
          <w:rPr>
            <w:rFonts w:ascii="Marianne" w:hAnsi="Marianne"/>
          </w:rPr>
          <w:t>2</w:t>
        </w:r>
        <w:r w:rsidRPr="00E53B67">
          <w:rPr>
            <w:rFonts w:ascii="Marianne" w:hAnsi="Marianne"/>
          </w:rPr>
          <w:fldChar w:fldCharType="end"/>
        </w:r>
      </w:p>
    </w:sdtContent>
  </w:sdt>
  <w:p w14:paraId="37F3E586" w14:textId="77777777" w:rsidR="00325302" w:rsidRDefault="00325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26D1" w14:textId="77777777" w:rsidR="00A55434" w:rsidRDefault="00A55434">
      <w:r>
        <w:separator/>
      </w:r>
    </w:p>
  </w:footnote>
  <w:footnote w:type="continuationSeparator" w:id="0">
    <w:p w14:paraId="5BEF55FC" w14:textId="77777777" w:rsidR="00A55434" w:rsidRDefault="00A5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0B56" w14:textId="38E0FDE9" w:rsidR="00AA0B2A" w:rsidRPr="004E250A" w:rsidRDefault="00B93824" w:rsidP="004E250A">
    <w:pPr>
      <w:rPr>
        <w:rFonts w:ascii="Tw Cen MT" w:hAnsi="Tw Cen MT" w:cs="Kartika"/>
        <w:b/>
        <w:color w:val="800000"/>
        <w:sz w:val="28"/>
        <w:szCs w:val="28"/>
      </w:rPr>
    </w:pPr>
    <w:r>
      <w:rPr>
        <w:noProof/>
      </w:rPr>
      <w:drawing>
        <wp:anchor distT="0" distB="0" distL="114300" distR="114300" simplePos="0" relativeHeight="251661312" behindDoc="0" locked="0" layoutInCell="1" allowOverlap="1" wp14:anchorId="106A7FD7" wp14:editId="64D4201E">
          <wp:simplePos x="0" y="0"/>
          <wp:positionH relativeFrom="margin">
            <wp:posOffset>2270125</wp:posOffset>
          </wp:positionH>
          <wp:positionV relativeFrom="paragraph">
            <wp:posOffset>-27305</wp:posOffset>
          </wp:positionV>
          <wp:extent cx="1564005" cy="1210945"/>
          <wp:effectExtent l="0" t="0" r="0" b="0"/>
          <wp:wrapNone/>
          <wp:docPr id="6"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12109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793B0AB" wp14:editId="5DA16A65">
          <wp:simplePos x="0" y="0"/>
          <wp:positionH relativeFrom="page">
            <wp:posOffset>78740</wp:posOffset>
          </wp:positionH>
          <wp:positionV relativeFrom="paragraph">
            <wp:posOffset>-110490</wp:posOffset>
          </wp:positionV>
          <wp:extent cx="2171700" cy="1373505"/>
          <wp:effectExtent l="0" t="0" r="0" b="0"/>
          <wp:wrapNone/>
          <wp:docPr id="8" name="logo"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e image contenant texte, Police, capture d’écran, blanc&#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13735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CC1F364" wp14:editId="01AAF846">
          <wp:simplePos x="0" y="0"/>
          <wp:positionH relativeFrom="column">
            <wp:posOffset>5273040</wp:posOffset>
          </wp:positionH>
          <wp:positionV relativeFrom="paragraph">
            <wp:posOffset>-110490</wp:posOffset>
          </wp:positionV>
          <wp:extent cx="1296035" cy="1477645"/>
          <wp:effectExtent l="0" t="0" r="0" b="0"/>
          <wp:wrapNone/>
          <wp:docPr id="7"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6035" cy="1477645"/>
                  </a:xfrm>
                  <a:prstGeom prst="rect">
                    <a:avLst/>
                  </a:prstGeom>
                  <a:noFill/>
                </pic:spPr>
              </pic:pic>
            </a:graphicData>
          </a:graphic>
          <wp14:sizeRelH relativeFrom="margin">
            <wp14:pctWidth>0</wp14:pctWidth>
          </wp14:sizeRelH>
          <wp14:sizeRelV relativeFrom="margin">
            <wp14:pctHeight>0</wp14:pctHeight>
          </wp14:sizeRelV>
        </wp:anchor>
      </w:drawing>
    </w:r>
    <w:r w:rsidR="004E250A" w:rsidRPr="00A6037D">
      <w:rPr>
        <w:rFonts w:ascii="Tw Cen MT" w:hAnsi="Tw Cen MT" w:cs="Kartika"/>
        <w:b/>
        <w:color w:val="8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6EC"/>
    <w:multiLevelType w:val="hybridMultilevel"/>
    <w:tmpl w:val="8EF00274"/>
    <w:lvl w:ilvl="0" w:tplc="3DEC0FF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35334"/>
    <w:multiLevelType w:val="hybridMultilevel"/>
    <w:tmpl w:val="AD26321C"/>
    <w:lvl w:ilvl="0" w:tplc="B79C8188">
      <w:numFmt w:val="bullet"/>
      <w:lvlText w:val="-"/>
      <w:lvlJc w:val="left"/>
      <w:pPr>
        <w:tabs>
          <w:tab w:val="num" w:pos="1069"/>
        </w:tabs>
        <w:ind w:left="1069" w:hanging="360"/>
      </w:pPr>
      <w:rPr>
        <w:rFonts w:ascii="Tw Cen MT" w:eastAsia="Times New Roman" w:hAnsi="Tw Cen MT" w:cs="Kartika"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FEE133F"/>
    <w:multiLevelType w:val="hybridMultilevel"/>
    <w:tmpl w:val="1D9652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408320D4"/>
    <w:multiLevelType w:val="hybridMultilevel"/>
    <w:tmpl w:val="2AA8BF12"/>
    <w:lvl w:ilvl="0" w:tplc="61F0CA1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1E53D33"/>
    <w:multiLevelType w:val="hybridMultilevel"/>
    <w:tmpl w:val="616A757C"/>
    <w:lvl w:ilvl="0" w:tplc="040C0011">
      <w:start w:val="1"/>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6BA11FD"/>
    <w:multiLevelType w:val="hybridMultilevel"/>
    <w:tmpl w:val="A5565536"/>
    <w:lvl w:ilvl="0" w:tplc="E1CA8820">
      <w:numFmt w:val="bullet"/>
      <w:lvlText w:val="-"/>
      <w:lvlJc w:val="left"/>
      <w:pPr>
        <w:tabs>
          <w:tab w:val="num" w:pos="1609"/>
        </w:tabs>
        <w:ind w:left="1609" w:hanging="900"/>
      </w:pPr>
      <w:rPr>
        <w:rFonts w:ascii="Tw Cen MT" w:eastAsia="Times New Roman" w:hAnsi="Tw Cen MT" w:cs="Kartika"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549935E3"/>
    <w:multiLevelType w:val="hybridMultilevel"/>
    <w:tmpl w:val="1026027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7FD860D5"/>
    <w:multiLevelType w:val="hybridMultilevel"/>
    <w:tmpl w:val="AC663F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255886">
    <w:abstractNumId w:val="0"/>
  </w:num>
  <w:num w:numId="2" w16cid:durableId="1923447602">
    <w:abstractNumId w:val="4"/>
  </w:num>
  <w:num w:numId="3" w16cid:durableId="537432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601552">
    <w:abstractNumId w:val="2"/>
  </w:num>
  <w:num w:numId="5" w16cid:durableId="1254778067">
    <w:abstractNumId w:val="5"/>
  </w:num>
  <w:num w:numId="6" w16cid:durableId="1360353043">
    <w:abstractNumId w:val="1"/>
  </w:num>
  <w:num w:numId="7" w16cid:durableId="916327002">
    <w:abstractNumId w:val="7"/>
  </w:num>
  <w:num w:numId="8" w16cid:durableId="1322806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47"/>
    <w:rsid w:val="00002A53"/>
    <w:rsid w:val="00021A82"/>
    <w:rsid w:val="00050B41"/>
    <w:rsid w:val="0005769C"/>
    <w:rsid w:val="0006360A"/>
    <w:rsid w:val="00075AC5"/>
    <w:rsid w:val="00092CA7"/>
    <w:rsid w:val="000964FC"/>
    <w:rsid w:val="000A2B2F"/>
    <w:rsid w:val="00100E89"/>
    <w:rsid w:val="00114703"/>
    <w:rsid w:val="00114905"/>
    <w:rsid w:val="00117AED"/>
    <w:rsid w:val="00117CCE"/>
    <w:rsid w:val="00122783"/>
    <w:rsid w:val="00124965"/>
    <w:rsid w:val="001431B0"/>
    <w:rsid w:val="00157016"/>
    <w:rsid w:val="00173C9F"/>
    <w:rsid w:val="00186B2C"/>
    <w:rsid w:val="001A4F0B"/>
    <w:rsid w:val="001D6336"/>
    <w:rsid w:val="001F60E6"/>
    <w:rsid w:val="001F7296"/>
    <w:rsid w:val="00227917"/>
    <w:rsid w:val="00233736"/>
    <w:rsid w:val="002451E4"/>
    <w:rsid w:val="002521D3"/>
    <w:rsid w:val="00257A9D"/>
    <w:rsid w:val="00263170"/>
    <w:rsid w:val="00264CA7"/>
    <w:rsid w:val="00264D6B"/>
    <w:rsid w:val="00270958"/>
    <w:rsid w:val="00270BF7"/>
    <w:rsid w:val="0028524B"/>
    <w:rsid w:val="002852AA"/>
    <w:rsid w:val="002B128C"/>
    <w:rsid w:val="002C3058"/>
    <w:rsid w:val="002E2E6C"/>
    <w:rsid w:val="002E31AA"/>
    <w:rsid w:val="002F6FC6"/>
    <w:rsid w:val="00304B25"/>
    <w:rsid w:val="00305BFB"/>
    <w:rsid w:val="00307BA1"/>
    <w:rsid w:val="00314C33"/>
    <w:rsid w:val="00315E56"/>
    <w:rsid w:val="0031710B"/>
    <w:rsid w:val="00325302"/>
    <w:rsid w:val="0033137B"/>
    <w:rsid w:val="00333456"/>
    <w:rsid w:val="00343CE2"/>
    <w:rsid w:val="00354CB5"/>
    <w:rsid w:val="003576A4"/>
    <w:rsid w:val="003664E3"/>
    <w:rsid w:val="00367A61"/>
    <w:rsid w:val="00370A5E"/>
    <w:rsid w:val="003721AE"/>
    <w:rsid w:val="00375F77"/>
    <w:rsid w:val="003C2334"/>
    <w:rsid w:val="003C3B4A"/>
    <w:rsid w:val="003C5564"/>
    <w:rsid w:val="003E5B07"/>
    <w:rsid w:val="003E5F28"/>
    <w:rsid w:val="00412BA3"/>
    <w:rsid w:val="0041583A"/>
    <w:rsid w:val="00420F0F"/>
    <w:rsid w:val="004315BE"/>
    <w:rsid w:val="00436540"/>
    <w:rsid w:val="00443839"/>
    <w:rsid w:val="00451409"/>
    <w:rsid w:val="00453C41"/>
    <w:rsid w:val="00455354"/>
    <w:rsid w:val="004603C1"/>
    <w:rsid w:val="00460BE8"/>
    <w:rsid w:val="00486A69"/>
    <w:rsid w:val="004903A0"/>
    <w:rsid w:val="004B37A1"/>
    <w:rsid w:val="004B4225"/>
    <w:rsid w:val="004B4C75"/>
    <w:rsid w:val="004B62FF"/>
    <w:rsid w:val="004C4C14"/>
    <w:rsid w:val="004E250A"/>
    <w:rsid w:val="00516F61"/>
    <w:rsid w:val="00531BC4"/>
    <w:rsid w:val="00551195"/>
    <w:rsid w:val="00561103"/>
    <w:rsid w:val="00561E21"/>
    <w:rsid w:val="005823E8"/>
    <w:rsid w:val="005B225D"/>
    <w:rsid w:val="005C680A"/>
    <w:rsid w:val="005D23F2"/>
    <w:rsid w:val="005D3F68"/>
    <w:rsid w:val="005D747F"/>
    <w:rsid w:val="005E7757"/>
    <w:rsid w:val="005F4B7D"/>
    <w:rsid w:val="00624F0D"/>
    <w:rsid w:val="0062600A"/>
    <w:rsid w:val="0063724D"/>
    <w:rsid w:val="0064505A"/>
    <w:rsid w:val="00653E34"/>
    <w:rsid w:val="006562FA"/>
    <w:rsid w:val="00671CED"/>
    <w:rsid w:val="006721E2"/>
    <w:rsid w:val="00683719"/>
    <w:rsid w:val="006C3477"/>
    <w:rsid w:val="006C3A7E"/>
    <w:rsid w:val="006C3C7D"/>
    <w:rsid w:val="006C7F8E"/>
    <w:rsid w:val="006D4D78"/>
    <w:rsid w:val="006D5CEA"/>
    <w:rsid w:val="006D7DE2"/>
    <w:rsid w:val="006E730A"/>
    <w:rsid w:val="006E77A8"/>
    <w:rsid w:val="006F1111"/>
    <w:rsid w:val="006F74CD"/>
    <w:rsid w:val="006F7A99"/>
    <w:rsid w:val="00703DC5"/>
    <w:rsid w:val="00713688"/>
    <w:rsid w:val="00724C87"/>
    <w:rsid w:val="00725EAF"/>
    <w:rsid w:val="00742637"/>
    <w:rsid w:val="00751F8E"/>
    <w:rsid w:val="007559CC"/>
    <w:rsid w:val="00767FE1"/>
    <w:rsid w:val="00775136"/>
    <w:rsid w:val="00780CA9"/>
    <w:rsid w:val="00782A9B"/>
    <w:rsid w:val="00785120"/>
    <w:rsid w:val="00791F3A"/>
    <w:rsid w:val="0079274F"/>
    <w:rsid w:val="00792E7E"/>
    <w:rsid w:val="007C0C58"/>
    <w:rsid w:val="007C20FC"/>
    <w:rsid w:val="007C6E6C"/>
    <w:rsid w:val="007C7A31"/>
    <w:rsid w:val="007D13B0"/>
    <w:rsid w:val="007D6511"/>
    <w:rsid w:val="007E2446"/>
    <w:rsid w:val="007E39FC"/>
    <w:rsid w:val="00804EDE"/>
    <w:rsid w:val="0081552C"/>
    <w:rsid w:val="0083343E"/>
    <w:rsid w:val="00836922"/>
    <w:rsid w:val="00841018"/>
    <w:rsid w:val="008416DC"/>
    <w:rsid w:val="00842451"/>
    <w:rsid w:val="0084386E"/>
    <w:rsid w:val="0085210F"/>
    <w:rsid w:val="00864765"/>
    <w:rsid w:val="008657EC"/>
    <w:rsid w:val="00871C70"/>
    <w:rsid w:val="00873B45"/>
    <w:rsid w:val="00877CEA"/>
    <w:rsid w:val="00885460"/>
    <w:rsid w:val="00885800"/>
    <w:rsid w:val="00891541"/>
    <w:rsid w:val="008D03E9"/>
    <w:rsid w:val="008D3E04"/>
    <w:rsid w:val="008D4D52"/>
    <w:rsid w:val="008E4F8D"/>
    <w:rsid w:val="008F26C6"/>
    <w:rsid w:val="00901210"/>
    <w:rsid w:val="0090522D"/>
    <w:rsid w:val="009067E3"/>
    <w:rsid w:val="0091013A"/>
    <w:rsid w:val="00915A7F"/>
    <w:rsid w:val="009234B7"/>
    <w:rsid w:val="00925179"/>
    <w:rsid w:val="00925EAD"/>
    <w:rsid w:val="00931321"/>
    <w:rsid w:val="00941162"/>
    <w:rsid w:val="00945C0B"/>
    <w:rsid w:val="00950FA4"/>
    <w:rsid w:val="00967080"/>
    <w:rsid w:val="009730C5"/>
    <w:rsid w:val="00974F9C"/>
    <w:rsid w:val="00975D10"/>
    <w:rsid w:val="0098123F"/>
    <w:rsid w:val="0098325F"/>
    <w:rsid w:val="0098333C"/>
    <w:rsid w:val="00995A29"/>
    <w:rsid w:val="0099799B"/>
    <w:rsid w:val="009A152E"/>
    <w:rsid w:val="009A605C"/>
    <w:rsid w:val="009B0AD3"/>
    <w:rsid w:val="009C704D"/>
    <w:rsid w:val="009D0B91"/>
    <w:rsid w:val="009D6D46"/>
    <w:rsid w:val="009E2C31"/>
    <w:rsid w:val="00A227C9"/>
    <w:rsid w:val="00A35FB9"/>
    <w:rsid w:val="00A55434"/>
    <w:rsid w:val="00A56EAA"/>
    <w:rsid w:val="00A6037D"/>
    <w:rsid w:val="00A622A7"/>
    <w:rsid w:val="00A747CD"/>
    <w:rsid w:val="00A93D35"/>
    <w:rsid w:val="00AA0B2A"/>
    <w:rsid w:val="00AA526B"/>
    <w:rsid w:val="00AA6080"/>
    <w:rsid w:val="00AE154B"/>
    <w:rsid w:val="00AE1AC6"/>
    <w:rsid w:val="00AF1E47"/>
    <w:rsid w:val="00B05AFB"/>
    <w:rsid w:val="00B12A87"/>
    <w:rsid w:val="00B13C9E"/>
    <w:rsid w:val="00B262D1"/>
    <w:rsid w:val="00B31316"/>
    <w:rsid w:val="00B33351"/>
    <w:rsid w:val="00B50DBC"/>
    <w:rsid w:val="00B74614"/>
    <w:rsid w:val="00B76893"/>
    <w:rsid w:val="00B93824"/>
    <w:rsid w:val="00B95887"/>
    <w:rsid w:val="00BA4785"/>
    <w:rsid w:val="00BB1704"/>
    <w:rsid w:val="00BB21A3"/>
    <w:rsid w:val="00BC233E"/>
    <w:rsid w:val="00BD0277"/>
    <w:rsid w:val="00BD29F4"/>
    <w:rsid w:val="00BD3E21"/>
    <w:rsid w:val="00BF1BE0"/>
    <w:rsid w:val="00BF468B"/>
    <w:rsid w:val="00C01FF8"/>
    <w:rsid w:val="00C05370"/>
    <w:rsid w:val="00C0667B"/>
    <w:rsid w:val="00C16E0A"/>
    <w:rsid w:val="00C42E89"/>
    <w:rsid w:val="00C43FF2"/>
    <w:rsid w:val="00C50A37"/>
    <w:rsid w:val="00C515B7"/>
    <w:rsid w:val="00C7148D"/>
    <w:rsid w:val="00C75431"/>
    <w:rsid w:val="00C8080F"/>
    <w:rsid w:val="00C91FD6"/>
    <w:rsid w:val="00C93BF9"/>
    <w:rsid w:val="00CA3103"/>
    <w:rsid w:val="00CA40AB"/>
    <w:rsid w:val="00CB29DB"/>
    <w:rsid w:val="00CE1FC1"/>
    <w:rsid w:val="00D00A72"/>
    <w:rsid w:val="00D03587"/>
    <w:rsid w:val="00D25596"/>
    <w:rsid w:val="00D41764"/>
    <w:rsid w:val="00D45D2D"/>
    <w:rsid w:val="00D63AD0"/>
    <w:rsid w:val="00D66BB7"/>
    <w:rsid w:val="00D707A8"/>
    <w:rsid w:val="00D7608D"/>
    <w:rsid w:val="00D83F47"/>
    <w:rsid w:val="00D8564F"/>
    <w:rsid w:val="00D904E1"/>
    <w:rsid w:val="00D92CD4"/>
    <w:rsid w:val="00DA4714"/>
    <w:rsid w:val="00DB0BC9"/>
    <w:rsid w:val="00DC1A51"/>
    <w:rsid w:val="00DC67EB"/>
    <w:rsid w:val="00DD76E5"/>
    <w:rsid w:val="00DE0278"/>
    <w:rsid w:val="00DE2A9A"/>
    <w:rsid w:val="00E02443"/>
    <w:rsid w:val="00E03E58"/>
    <w:rsid w:val="00E1085F"/>
    <w:rsid w:val="00E17ACC"/>
    <w:rsid w:val="00E22BB1"/>
    <w:rsid w:val="00E23FD5"/>
    <w:rsid w:val="00E53B67"/>
    <w:rsid w:val="00E67007"/>
    <w:rsid w:val="00E67339"/>
    <w:rsid w:val="00E67EF0"/>
    <w:rsid w:val="00E80F4B"/>
    <w:rsid w:val="00E82A43"/>
    <w:rsid w:val="00E87CAA"/>
    <w:rsid w:val="00E93A22"/>
    <w:rsid w:val="00E9506E"/>
    <w:rsid w:val="00E96B10"/>
    <w:rsid w:val="00EA0BBD"/>
    <w:rsid w:val="00EA25CE"/>
    <w:rsid w:val="00EA2D14"/>
    <w:rsid w:val="00EA3B22"/>
    <w:rsid w:val="00EB605F"/>
    <w:rsid w:val="00EB6EB1"/>
    <w:rsid w:val="00ED05DD"/>
    <w:rsid w:val="00ED4910"/>
    <w:rsid w:val="00ED7953"/>
    <w:rsid w:val="00EF10A6"/>
    <w:rsid w:val="00EF3CB1"/>
    <w:rsid w:val="00EF449A"/>
    <w:rsid w:val="00F00CC8"/>
    <w:rsid w:val="00F015C1"/>
    <w:rsid w:val="00F04EF8"/>
    <w:rsid w:val="00F11C2C"/>
    <w:rsid w:val="00F12EE1"/>
    <w:rsid w:val="00F212CA"/>
    <w:rsid w:val="00F265F1"/>
    <w:rsid w:val="00F52247"/>
    <w:rsid w:val="00F61568"/>
    <w:rsid w:val="00F7570C"/>
    <w:rsid w:val="00F779A6"/>
    <w:rsid w:val="00F842B9"/>
    <w:rsid w:val="00F85572"/>
    <w:rsid w:val="00FA387C"/>
    <w:rsid w:val="00FB0F34"/>
    <w:rsid w:val="00FB2FD9"/>
    <w:rsid w:val="00FB3886"/>
    <w:rsid w:val="00FC1CA4"/>
    <w:rsid w:val="00FE3017"/>
    <w:rsid w:val="00FE6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73FCD"/>
  <w15:chartTrackingRefBased/>
  <w15:docId w15:val="{0D26383A-B4D6-4338-B0BF-29D6D0C1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EF0"/>
    <w:rPr>
      <w:sz w:val="24"/>
      <w:szCs w:val="24"/>
    </w:rPr>
  </w:style>
  <w:style w:type="paragraph" w:styleId="Titre2">
    <w:name w:val="heading 2"/>
    <w:basedOn w:val="Normal"/>
    <w:next w:val="Normal"/>
    <w:qFormat/>
    <w:rsid w:val="002B128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2B128C"/>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C3B4A"/>
    <w:rPr>
      <w:color w:val="0000FF"/>
      <w:u w:val="single"/>
    </w:rPr>
  </w:style>
  <w:style w:type="paragraph" w:styleId="En-tte">
    <w:name w:val="header"/>
    <w:basedOn w:val="Normal"/>
    <w:rsid w:val="00975D10"/>
    <w:pPr>
      <w:tabs>
        <w:tab w:val="center" w:pos="4536"/>
        <w:tab w:val="right" w:pos="9072"/>
      </w:tabs>
    </w:pPr>
  </w:style>
  <w:style w:type="paragraph" w:styleId="Pieddepage">
    <w:name w:val="footer"/>
    <w:basedOn w:val="Normal"/>
    <w:link w:val="PieddepageCar"/>
    <w:uiPriority w:val="99"/>
    <w:rsid w:val="00975D10"/>
    <w:pPr>
      <w:tabs>
        <w:tab w:val="center" w:pos="4536"/>
        <w:tab w:val="right" w:pos="9072"/>
      </w:tabs>
    </w:pPr>
  </w:style>
  <w:style w:type="paragraph" w:styleId="PrformatHTML">
    <w:name w:val="HTML Preformatted"/>
    <w:basedOn w:val="Normal"/>
    <w:rsid w:val="006D4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TFC">
    <w:name w:val="BTFC"/>
    <w:semiHidden/>
    <w:rsid w:val="006D4D78"/>
    <w:rPr>
      <w:rFonts w:ascii="Arial" w:hAnsi="Arial" w:cs="Arial"/>
      <w:color w:val="000080"/>
      <w:sz w:val="20"/>
      <w:szCs w:val="20"/>
    </w:rPr>
  </w:style>
  <w:style w:type="paragraph" w:styleId="Textedebulles">
    <w:name w:val="Balloon Text"/>
    <w:basedOn w:val="Normal"/>
    <w:semiHidden/>
    <w:rsid w:val="00F842B9"/>
    <w:rPr>
      <w:rFonts w:ascii="Tahoma" w:hAnsi="Tahoma" w:cs="Tahoma"/>
      <w:sz w:val="16"/>
      <w:szCs w:val="16"/>
    </w:rPr>
  </w:style>
  <w:style w:type="character" w:styleId="Marquedecommentaire">
    <w:name w:val="annotation reference"/>
    <w:semiHidden/>
    <w:rsid w:val="00F842B9"/>
    <w:rPr>
      <w:sz w:val="16"/>
      <w:szCs w:val="16"/>
    </w:rPr>
  </w:style>
  <w:style w:type="paragraph" w:styleId="Commentaire">
    <w:name w:val="annotation text"/>
    <w:basedOn w:val="Normal"/>
    <w:semiHidden/>
    <w:rsid w:val="00F842B9"/>
    <w:rPr>
      <w:sz w:val="20"/>
      <w:szCs w:val="20"/>
    </w:rPr>
  </w:style>
  <w:style w:type="paragraph" w:styleId="Objetducommentaire">
    <w:name w:val="annotation subject"/>
    <w:basedOn w:val="Commentaire"/>
    <w:next w:val="Commentaire"/>
    <w:semiHidden/>
    <w:rsid w:val="00F842B9"/>
    <w:rPr>
      <w:b/>
      <w:bCs/>
    </w:rPr>
  </w:style>
  <w:style w:type="character" w:customStyle="1" w:styleId="cf01">
    <w:name w:val="cf01"/>
    <w:rsid w:val="006F7A99"/>
    <w:rPr>
      <w:rFonts w:ascii="Segoe UI" w:hAnsi="Segoe UI" w:cs="Segoe UI" w:hint="default"/>
      <w:sz w:val="18"/>
      <w:szCs w:val="18"/>
    </w:rPr>
  </w:style>
  <w:style w:type="paragraph" w:styleId="Rvision">
    <w:name w:val="Revision"/>
    <w:hidden/>
    <w:uiPriority w:val="99"/>
    <w:semiHidden/>
    <w:rsid w:val="00C93BF9"/>
    <w:rPr>
      <w:sz w:val="24"/>
      <w:szCs w:val="24"/>
    </w:rPr>
  </w:style>
  <w:style w:type="character" w:customStyle="1" w:styleId="PieddepageCar">
    <w:name w:val="Pied de page Car"/>
    <w:basedOn w:val="Policepardfaut"/>
    <w:link w:val="Pieddepage"/>
    <w:uiPriority w:val="99"/>
    <w:rsid w:val="00325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10649">
      <w:bodyDiv w:val="1"/>
      <w:marLeft w:val="0"/>
      <w:marRight w:val="0"/>
      <w:marTop w:val="0"/>
      <w:marBottom w:val="0"/>
      <w:divBdr>
        <w:top w:val="none" w:sz="0" w:space="0" w:color="auto"/>
        <w:left w:val="none" w:sz="0" w:space="0" w:color="auto"/>
        <w:bottom w:val="none" w:sz="0" w:space="0" w:color="auto"/>
        <w:right w:val="none" w:sz="0" w:space="0" w:color="auto"/>
      </w:divBdr>
    </w:div>
    <w:div w:id="328022221">
      <w:bodyDiv w:val="1"/>
      <w:marLeft w:val="0"/>
      <w:marRight w:val="0"/>
      <w:marTop w:val="0"/>
      <w:marBottom w:val="0"/>
      <w:divBdr>
        <w:top w:val="none" w:sz="0" w:space="0" w:color="auto"/>
        <w:left w:val="none" w:sz="0" w:space="0" w:color="auto"/>
        <w:bottom w:val="none" w:sz="0" w:space="0" w:color="auto"/>
        <w:right w:val="none" w:sz="0" w:space="0" w:color="auto"/>
      </w:divBdr>
    </w:div>
    <w:div w:id="807938255">
      <w:bodyDiv w:val="1"/>
      <w:marLeft w:val="0"/>
      <w:marRight w:val="0"/>
      <w:marTop w:val="0"/>
      <w:marBottom w:val="0"/>
      <w:divBdr>
        <w:top w:val="none" w:sz="0" w:space="0" w:color="auto"/>
        <w:left w:val="none" w:sz="0" w:space="0" w:color="auto"/>
        <w:bottom w:val="none" w:sz="0" w:space="0" w:color="auto"/>
        <w:right w:val="none" w:sz="0" w:space="0" w:color="auto"/>
      </w:divBdr>
    </w:div>
    <w:div w:id="1051073484">
      <w:bodyDiv w:val="1"/>
      <w:marLeft w:val="0"/>
      <w:marRight w:val="0"/>
      <w:marTop w:val="0"/>
      <w:marBottom w:val="0"/>
      <w:divBdr>
        <w:top w:val="none" w:sz="0" w:space="0" w:color="auto"/>
        <w:left w:val="none" w:sz="0" w:space="0" w:color="auto"/>
        <w:bottom w:val="none" w:sz="0" w:space="0" w:color="auto"/>
        <w:right w:val="none" w:sz="0" w:space="0" w:color="auto"/>
      </w:divBdr>
    </w:div>
    <w:div w:id="1895585337">
      <w:bodyDiv w:val="1"/>
      <w:marLeft w:val="0"/>
      <w:marRight w:val="0"/>
      <w:marTop w:val="0"/>
      <w:marBottom w:val="0"/>
      <w:divBdr>
        <w:top w:val="none" w:sz="0" w:space="0" w:color="auto"/>
        <w:left w:val="none" w:sz="0" w:space="0" w:color="auto"/>
        <w:bottom w:val="none" w:sz="0" w:space="0" w:color="auto"/>
        <w:right w:val="none" w:sz="0" w:space="0" w:color="auto"/>
      </w:divBdr>
    </w:div>
    <w:div w:id="19766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TFC\Application%20Data\Microsoft\Mod&#232;les\BOURSE%20DES%20TRAVAUX%20FORESTIERS%20DU%20CEN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ECC7C81483F4C9692176941C0B580" ma:contentTypeVersion="8" ma:contentTypeDescription="Crée un document." ma:contentTypeScope="" ma:versionID="eea91d9e9a2bf058732fc1f585fd7ac2">
  <xsd:schema xmlns:xsd="http://www.w3.org/2001/XMLSchema" xmlns:xs="http://www.w3.org/2001/XMLSchema" xmlns:p="http://schemas.microsoft.com/office/2006/metadata/properties" xmlns:ns2="cb33f77f-aff0-4e26-9d83-27b91c4f999d" xmlns:ns3="563f89fd-7722-41ab-9652-c39cca52aab5" targetNamespace="http://schemas.microsoft.com/office/2006/metadata/properties" ma:root="true" ma:fieldsID="aa2752962e566996f68e39d38c5f389c" ns2:_="" ns3:_="">
    <xsd:import namespace="cb33f77f-aff0-4e26-9d83-27b91c4f999d"/>
    <xsd:import namespace="563f89fd-7722-41ab-9652-c39cca52aa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f77f-aff0-4e26-9d83-27b91c4f9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f89fd-7722-41ab-9652-c39cca52aab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D5509-3EDB-42DF-BB44-C51473634F4D}"/>
</file>

<file path=customXml/itemProps2.xml><?xml version="1.0" encoding="utf-8"?>
<ds:datastoreItem xmlns:ds="http://schemas.openxmlformats.org/officeDocument/2006/customXml" ds:itemID="{CCA05DAD-3D49-4A5B-AA28-BFAF34A2D7BE}">
  <ds:schemaRefs>
    <ds:schemaRef ds:uri="http://schemas.microsoft.com/sharepoint/v3/contenttype/forms"/>
  </ds:schemaRefs>
</ds:datastoreItem>
</file>

<file path=customXml/itemProps3.xml><?xml version="1.0" encoding="utf-8"?>
<ds:datastoreItem xmlns:ds="http://schemas.openxmlformats.org/officeDocument/2006/customXml" ds:itemID="{B3F7CCDF-BAA6-44D3-B707-398BBE205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BOURSE DES TRAVAUX FORESTIERS DU CENTRE</Template>
  <TotalTime>4</TotalTime>
  <Pages>2</Pages>
  <Words>541</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BOURSE DES TRAVAUX FORESTIERS DU CENTRE</vt:lpstr>
    </vt:vector>
  </TitlesOfParts>
  <Company>Hewlett-Packard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DES TRAVAUX FORESTIERS DU CENTRE</dc:title>
  <dc:subject/>
  <dc:creator>BTFC</dc:creator>
  <cp:keywords/>
  <cp:lastModifiedBy>DELBERGUE Antoine</cp:lastModifiedBy>
  <cp:revision>4</cp:revision>
  <cp:lastPrinted>2016-02-01T17:49:00Z</cp:lastPrinted>
  <dcterms:created xsi:type="dcterms:W3CDTF">2024-06-13T15:16:00Z</dcterms:created>
  <dcterms:modified xsi:type="dcterms:W3CDTF">2024-06-13T15:19:00Z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0x010100AF2ECC7C81483F4C9692176941C0B580</vt:lpwstr>
  </property>
</Properties>
</file>