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4FE45E6" w14:textId="77777777" w:rsidR="0018570E" w:rsidRPr="0026205B" w:rsidRDefault="0018570E">
      <w:pPr>
        <w:ind w:right="424"/>
        <w:jc w:val="center"/>
        <w:rPr>
          <w:rFonts w:asciiTheme="minorHAnsi" w:hAnsiTheme="minorHAnsi" w:cstheme="minorHAnsi"/>
          <w:b/>
          <w:color w:val="000000"/>
          <w:sz w:val="28"/>
        </w:rPr>
      </w:pPr>
      <w:r w:rsidRPr="0026205B">
        <w:rPr>
          <w:rFonts w:asciiTheme="minorHAnsi" w:hAnsiTheme="minorHAnsi" w:cstheme="minorHAnsi"/>
          <w:b/>
          <w:color w:val="000000"/>
          <w:sz w:val="28"/>
        </w:rPr>
        <w:t>MARCHES PUBLICS DE PRESTATIONS INTELLECTUELLES</w:t>
      </w:r>
    </w:p>
    <w:p w14:paraId="39CC5954" w14:textId="77777777" w:rsidR="0018570E" w:rsidRPr="0026205B" w:rsidRDefault="0018570E">
      <w:pPr>
        <w:ind w:right="424"/>
        <w:jc w:val="center"/>
        <w:rPr>
          <w:rFonts w:asciiTheme="minorHAnsi" w:hAnsiTheme="minorHAnsi" w:cstheme="minorHAnsi"/>
          <w:b/>
          <w:color w:val="000000"/>
          <w:sz w:val="28"/>
        </w:rPr>
      </w:pPr>
    </w:p>
    <w:p w14:paraId="6F8BBE02" w14:textId="77777777" w:rsidR="0018570E" w:rsidRPr="0026205B" w:rsidRDefault="0018570E">
      <w:pPr>
        <w:ind w:right="424"/>
        <w:jc w:val="center"/>
        <w:rPr>
          <w:rFonts w:asciiTheme="minorHAnsi" w:hAnsiTheme="minorHAnsi" w:cstheme="minorHAnsi"/>
          <w:color w:val="000000"/>
        </w:rPr>
      </w:pPr>
    </w:p>
    <w:p w14:paraId="5F055267" w14:textId="77777777" w:rsidR="0018570E" w:rsidRPr="0026205B" w:rsidRDefault="0018570E">
      <w:pPr>
        <w:ind w:right="424"/>
        <w:jc w:val="center"/>
        <w:rPr>
          <w:rFonts w:asciiTheme="minorHAnsi" w:hAnsiTheme="minorHAnsi" w:cstheme="minorHAnsi"/>
          <w:color w:val="000000"/>
        </w:rPr>
      </w:pPr>
    </w:p>
    <w:p w14:paraId="6A372709" w14:textId="77777777" w:rsidR="0018570E" w:rsidRPr="0026205B" w:rsidRDefault="00A93401">
      <w:pPr>
        <w:ind w:right="424"/>
        <w:jc w:val="center"/>
        <w:rPr>
          <w:rFonts w:asciiTheme="minorHAnsi" w:hAnsiTheme="minorHAnsi" w:cstheme="minorHAnsi"/>
          <w:b/>
          <w:color w:val="000000"/>
          <w:highlight w:val="yellow"/>
        </w:rPr>
      </w:pPr>
      <w:r w:rsidRPr="0026205B">
        <w:rPr>
          <w:rFonts w:asciiTheme="minorHAnsi" w:hAnsiTheme="minorHAnsi" w:cstheme="minorHAnsi"/>
          <w:b/>
          <w:color w:val="000000"/>
          <w:highlight w:val="yellow"/>
        </w:rPr>
        <w:t>Collectivité</w:t>
      </w:r>
    </w:p>
    <w:p w14:paraId="60E17A81" w14:textId="77777777" w:rsidR="0018570E" w:rsidRPr="0026205B" w:rsidRDefault="0018570E">
      <w:pPr>
        <w:ind w:right="424"/>
        <w:jc w:val="both"/>
        <w:rPr>
          <w:rFonts w:asciiTheme="minorHAnsi" w:hAnsiTheme="minorHAnsi" w:cstheme="minorHAnsi"/>
          <w:b/>
          <w:color w:val="000000"/>
        </w:rPr>
      </w:pPr>
    </w:p>
    <w:p w14:paraId="452598D4" w14:textId="77777777" w:rsidR="0018570E" w:rsidRPr="0026205B" w:rsidRDefault="0018570E">
      <w:pPr>
        <w:ind w:right="424"/>
        <w:jc w:val="both"/>
        <w:rPr>
          <w:rFonts w:asciiTheme="minorHAnsi" w:hAnsiTheme="minorHAnsi" w:cstheme="minorHAnsi"/>
          <w:b/>
          <w:color w:val="000000"/>
        </w:rPr>
      </w:pPr>
    </w:p>
    <w:p w14:paraId="4E64E16B" w14:textId="77777777" w:rsidR="0018570E" w:rsidRPr="0026205B" w:rsidRDefault="006031B6">
      <w:pPr>
        <w:ind w:right="424"/>
        <w:jc w:val="both"/>
        <w:rPr>
          <w:rFonts w:asciiTheme="minorHAnsi" w:hAnsiTheme="minorHAnsi" w:cstheme="minorHAnsi"/>
          <w:color w:val="000000"/>
        </w:rPr>
      </w:pPr>
      <w:r w:rsidRPr="0026205B">
        <w:rPr>
          <w:rFonts w:asciiTheme="minorHAnsi" w:hAnsiTheme="minorHAnsi" w:cstheme="minorHAnsi"/>
          <w:noProof/>
          <w:lang w:eastAsia="fr-FR"/>
        </w:rPr>
        <mc:AlternateContent>
          <mc:Choice Requires="wps">
            <w:drawing>
              <wp:anchor distT="0" distB="0" distL="90170" distR="90170" simplePos="0" relativeHeight="251657216" behindDoc="0" locked="0" layoutInCell="1" allowOverlap="1" wp14:anchorId="538DDAF5" wp14:editId="0415C77E">
                <wp:simplePos x="0" y="0"/>
                <wp:positionH relativeFrom="page">
                  <wp:align>center</wp:align>
                </wp:positionH>
                <wp:positionV relativeFrom="paragraph">
                  <wp:posOffset>635</wp:posOffset>
                </wp:positionV>
                <wp:extent cx="283210" cy="16446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35791" w14:textId="77777777" w:rsidR="00DD2C88" w:rsidRDefault="00DD2C88">
                            <w:pPr>
                              <w:ind w:right="424"/>
                              <w:jc w:val="both"/>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DDAF5" id="_x0000_t202" coordsize="21600,21600" o:spt="202" path="m,l,21600r21600,l21600,xe">
                <v:stroke joinstyle="miter"/>
                <v:path gradientshapeok="t" o:connecttype="rect"/>
              </v:shapetype>
              <v:shape id="Text Box 2" o:spid="_x0000_s1026" type="#_x0000_t202" style="position:absolute;left:0;text-align:left;margin-left:0;margin-top:.05pt;width:22.3pt;height:12.95pt;z-index:251657216;visibility:visible;mso-wrap-style:square;mso-width-percent:0;mso-height-percent:0;mso-wrap-distance-left:7.1pt;mso-wrap-distance-top:0;mso-wrap-distance-right:7.1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" stroked="f">
                <v:fill opacity="0"/>
                <v:textbox inset="0,0,0,0">
                  <w:txbxContent>
                    <w:p w14:paraId="38235791" w14:textId="77777777" w:rsidR="00DD2C88" w:rsidRDefault="00DD2C88">
                      <w:pPr>
                        <w:ind w:right="424"/>
                        <w:jc w:val="both"/>
                        <w:rPr>
                          <w:color w:val="000000"/>
                        </w:rPr>
                      </w:pPr>
                    </w:p>
                  </w:txbxContent>
                </v:textbox>
                <w10:wrap type="topAndBottom" anchorx="page"/>
              </v:shape>
            </w:pict>
          </mc:Fallback>
        </mc:AlternateContent>
      </w:r>
    </w:p>
    <w:p w14:paraId="0F28AF00" w14:textId="6C758054" w:rsidR="0018570E" w:rsidRPr="0026205B" w:rsidRDefault="00A93401">
      <w:pPr>
        <w:pBdr>
          <w:top w:val="double" w:sz="12" w:space="1" w:color="000000" w:shadow="1"/>
          <w:left w:val="double" w:sz="12" w:space="1" w:color="000000" w:shadow="1"/>
          <w:bottom w:val="double" w:sz="12" w:space="1" w:color="000000" w:shadow="1"/>
          <w:right w:val="double" w:sz="12" w:space="1" w:color="000000" w:shadow="1"/>
        </w:pBdr>
        <w:ind w:right="424"/>
        <w:jc w:val="center"/>
        <w:rPr>
          <w:rFonts w:asciiTheme="minorHAnsi" w:hAnsiTheme="minorHAnsi" w:cstheme="minorHAnsi"/>
          <w:b/>
          <w:caps/>
          <w:color w:val="000000"/>
          <w:sz w:val="32"/>
          <w:highlight w:val="yellow"/>
        </w:rPr>
      </w:pPr>
      <w:r w:rsidRPr="0026205B">
        <w:rPr>
          <w:rFonts w:asciiTheme="minorHAnsi" w:hAnsiTheme="minorHAnsi" w:cstheme="minorHAnsi"/>
          <w:b/>
          <w:caps/>
          <w:color w:val="000000"/>
          <w:sz w:val="32"/>
        </w:rPr>
        <w:t xml:space="preserve">ASSISTANCE A MAITRISE d’OUVRAGE : </w:t>
      </w:r>
      <w:r w:rsidR="0018570E" w:rsidRPr="0026205B">
        <w:rPr>
          <w:rFonts w:asciiTheme="minorHAnsi" w:hAnsiTheme="minorHAnsi" w:cstheme="minorHAnsi"/>
          <w:b/>
          <w:caps/>
          <w:color w:val="000000"/>
          <w:sz w:val="32"/>
        </w:rPr>
        <w:t xml:space="preserve">schéma directeur </w:t>
      </w:r>
      <w:r w:rsidR="00A05FAF" w:rsidRPr="0026205B">
        <w:rPr>
          <w:rFonts w:asciiTheme="minorHAnsi" w:hAnsiTheme="minorHAnsi" w:cstheme="minorHAnsi"/>
          <w:b/>
          <w:caps/>
          <w:color w:val="000000"/>
          <w:sz w:val="32"/>
        </w:rPr>
        <w:t xml:space="preserve">des </w:t>
      </w:r>
      <w:r w:rsidR="0018570E" w:rsidRPr="0026205B">
        <w:rPr>
          <w:rFonts w:asciiTheme="minorHAnsi" w:hAnsiTheme="minorHAnsi" w:cstheme="minorHAnsi"/>
          <w:b/>
          <w:caps/>
          <w:color w:val="000000"/>
          <w:sz w:val="32"/>
        </w:rPr>
        <w:t>ENERGIE</w:t>
      </w:r>
      <w:r w:rsidR="00A05FAF" w:rsidRPr="0026205B">
        <w:rPr>
          <w:rFonts w:asciiTheme="minorHAnsi" w:hAnsiTheme="minorHAnsi" w:cstheme="minorHAnsi"/>
          <w:b/>
          <w:caps/>
          <w:color w:val="000000"/>
          <w:sz w:val="32"/>
        </w:rPr>
        <w:t>s</w:t>
      </w:r>
      <w:r w:rsidR="00C72970">
        <w:rPr>
          <w:rFonts w:asciiTheme="minorHAnsi" w:hAnsiTheme="minorHAnsi" w:cstheme="minorHAnsi"/>
          <w:b/>
          <w:caps/>
          <w:color w:val="000000"/>
          <w:sz w:val="32"/>
        </w:rPr>
        <w:t xml:space="preserve"> </w:t>
      </w:r>
      <w:r w:rsidR="0018570E" w:rsidRPr="0026205B">
        <w:rPr>
          <w:rFonts w:asciiTheme="minorHAnsi" w:hAnsiTheme="minorHAnsi" w:cstheme="minorHAnsi"/>
          <w:b/>
          <w:caps/>
          <w:color w:val="000000"/>
          <w:sz w:val="32"/>
        </w:rPr>
        <w:t xml:space="preserve">du territoire </w:t>
      </w:r>
    </w:p>
    <w:p w14:paraId="26CE4069" w14:textId="77777777" w:rsidR="0018570E" w:rsidRPr="0026205B" w:rsidRDefault="0018570E">
      <w:pPr>
        <w:ind w:right="424"/>
        <w:jc w:val="both"/>
        <w:rPr>
          <w:rFonts w:asciiTheme="minorHAnsi" w:hAnsiTheme="minorHAnsi" w:cstheme="minorHAnsi"/>
          <w:b/>
          <w:caps/>
          <w:color w:val="000000"/>
          <w:sz w:val="32"/>
        </w:rPr>
      </w:pPr>
    </w:p>
    <w:p w14:paraId="5189B278" w14:textId="77777777" w:rsidR="0018570E" w:rsidRPr="0026205B" w:rsidRDefault="0018570E">
      <w:pPr>
        <w:ind w:right="424"/>
        <w:jc w:val="both"/>
        <w:rPr>
          <w:rFonts w:asciiTheme="minorHAnsi" w:hAnsiTheme="minorHAnsi" w:cstheme="minorHAnsi"/>
          <w:b/>
          <w:color w:val="000000"/>
          <w:sz w:val="32"/>
        </w:rPr>
      </w:pPr>
    </w:p>
    <w:p w14:paraId="2A907385" w14:textId="77777777" w:rsidR="0018570E" w:rsidRPr="0026205B" w:rsidRDefault="0018570E">
      <w:pPr>
        <w:ind w:right="424"/>
        <w:jc w:val="both"/>
        <w:rPr>
          <w:rFonts w:asciiTheme="minorHAnsi" w:hAnsiTheme="minorHAnsi" w:cstheme="minorHAnsi"/>
          <w:color w:val="000000"/>
        </w:rPr>
      </w:pPr>
    </w:p>
    <w:p w14:paraId="02AC8B90" w14:textId="77777777" w:rsidR="0018570E" w:rsidRPr="0026205B" w:rsidRDefault="0018570E" w:rsidP="00FD1BFE">
      <w:pPr>
        <w:ind w:right="424"/>
        <w:jc w:val="center"/>
        <w:rPr>
          <w:rFonts w:asciiTheme="minorHAnsi" w:hAnsiTheme="minorHAnsi" w:cstheme="minorHAnsi"/>
          <w:color w:val="000000"/>
        </w:rPr>
      </w:pPr>
    </w:p>
    <w:p w14:paraId="3072C969" w14:textId="0CDB16D4" w:rsidR="0018570E" w:rsidRDefault="0018570E">
      <w:pPr>
        <w:ind w:right="424"/>
        <w:jc w:val="both"/>
        <w:rPr>
          <w:rFonts w:asciiTheme="minorHAnsi" w:hAnsiTheme="minorHAnsi" w:cstheme="minorHAnsi"/>
          <w:color w:val="000000"/>
        </w:rPr>
      </w:pPr>
    </w:p>
    <w:p w14:paraId="4C077A63" w14:textId="209DEEC0" w:rsidR="00C72970" w:rsidRPr="0026205B" w:rsidRDefault="00C72970" w:rsidP="00C72970">
      <w:pPr>
        <w:ind w:right="424"/>
        <w:jc w:val="center"/>
        <w:rPr>
          <w:rFonts w:asciiTheme="minorHAnsi" w:hAnsiTheme="minorHAnsi" w:cstheme="minorHAnsi"/>
          <w:color w:val="000000"/>
        </w:rPr>
      </w:pPr>
      <w:r>
        <w:rPr>
          <w:noProof/>
          <w:lang w:eastAsia="fr-FR"/>
        </w:rPr>
        <w:drawing>
          <wp:inline distT="0" distB="0" distL="0" distR="0" wp14:anchorId="0AA8E2D4" wp14:editId="65F0B4BD">
            <wp:extent cx="946205" cy="877806"/>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9712" cy="881060"/>
                    </a:xfrm>
                    <a:prstGeom prst="rect">
                      <a:avLst/>
                    </a:prstGeom>
                    <a:noFill/>
                    <a:ln>
                      <a:noFill/>
                    </a:ln>
                  </pic:spPr>
                </pic:pic>
              </a:graphicData>
            </a:graphic>
          </wp:inline>
        </w:drawing>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noProof/>
          <w:lang w:eastAsia="fr-FR"/>
        </w:rPr>
        <w:drawing>
          <wp:inline distT="0" distB="0" distL="0" distR="0" wp14:anchorId="104CE7D2" wp14:editId="192463D8">
            <wp:extent cx="1383527" cy="580445"/>
            <wp:effectExtent l="0" t="0" r="7620" b="0"/>
            <wp:docPr id="17" name="Image 17"/>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7" cy="586100"/>
                    </a:xfrm>
                    <a:prstGeom prst="rect">
                      <a:avLst/>
                    </a:prstGeom>
                    <a:noFill/>
                    <a:ln>
                      <a:noFill/>
                    </a:ln>
                  </pic:spPr>
                </pic:pic>
              </a:graphicData>
            </a:graphic>
          </wp:inline>
        </w:drawing>
      </w:r>
    </w:p>
    <w:p w14:paraId="3EA5A088" w14:textId="77777777" w:rsidR="0018570E" w:rsidRPr="0026205B" w:rsidRDefault="0018570E">
      <w:pPr>
        <w:ind w:right="424"/>
        <w:jc w:val="both"/>
        <w:rPr>
          <w:rFonts w:asciiTheme="minorHAnsi" w:hAnsiTheme="minorHAnsi" w:cstheme="minorHAnsi"/>
          <w:color w:val="000000"/>
        </w:rPr>
      </w:pPr>
    </w:p>
    <w:p w14:paraId="730C54A6" w14:textId="77777777" w:rsidR="0018570E" w:rsidRPr="0026205B" w:rsidRDefault="0018570E">
      <w:pPr>
        <w:ind w:right="424"/>
        <w:jc w:val="both"/>
        <w:rPr>
          <w:rFonts w:asciiTheme="minorHAnsi" w:hAnsiTheme="minorHAnsi" w:cstheme="minorHAnsi"/>
          <w:color w:val="000000"/>
        </w:rPr>
      </w:pPr>
    </w:p>
    <w:p w14:paraId="3B185CF1" w14:textId="77777777" w:rsidR="0018570E" w:rsidRPr="0026205B" w:rsidRDefault="0018570E">
      <w:pPr>
        <w:ind w:right="424"/>
        <w:jc w:val="both"/>
        <w:rPr>
          <w:rFonts w:asciiTheme="minorHAnsi" w:hAnsiTheme="minorHAnsi" w:cstheme="minorHAnsi"/>
          <w:color w:val="000000"/>
        </w:rPr>
      </w:pPr>
    </w:p>
    <w:p w14:paraId="30B24E1D" w14:textId="77777777" w:rsidR="0018570E" w:rsidRPr="0026205B" w:rsidRDefault="0018570E">
      <w:pPr>
        <w:ind w:right="424"/>
        <w:jc w:val="both"/>
        <w:rPr>
          <w:rFonts w:asciiTheme="minorHAnsi" w:hAnsiTheme="minorHAnsi" w:cstheme="minorHAnsi"/>
          <w:color w:val="000000"/>
        </w:rPr>
      </w:pPr>
    </w:p>
    <w:p w14:paraId="436B69BB" w14:textId="77777777" w:rsidR="0018570E" w:rsidRPr="0026205B" w:rsidRDefault="0018570E">
      <w:pPr>
        <w:ind w:right="424"/>
        <w:jc w:val="both"/>
        <w:rPr>
          <w:rFonts w:asciiTheme="minorHAnsi" w:hAnsiTheme="minorHAnsi" w:cstheme="minorHAnsi"/>
          <w:color w:val="000000"/>
        </w:rPr>
      </w:pPr>
    </w:p>
    <w:p w14:paraId="0AC3F172" w14:textId="77777777" w:rsidR="0018570E" w:rsidRPr="0026205B" w:rsidRDefault="0018570E">
      <w:pPr>
        <w:ind w:right="424"/>
        <w:jc w:val="both"/>
        <w:rPr>
          <w:rFonts w:asciiTheme="minorHAnsi" w:hAnsiTheme="minorHAnsi" w:cstheme="minorHAnsi"/>
          <w:color w:val="000000"/>
        </w:rPr>
      </w:pPr>
    </w:p>
    <w:p w14:paraId="1A1252F8" w14:textId="77777777" w:rsidR="0018570E" w:rsidRPr="0026205B" w:rsidRDefault="0018570E">
      <w:pPr>
        <w:ind w:right="424"/>
        <w:jc w:val="both"/>
        <w:rPr>
          <w:rFonts w:asciiTheme="minorHAnsi" w:hAnsiTheme="minorHAnsi" w:cstheme="minorHAnsi"/>
          <w:color w:val="000000"/>
        </w:rPr>
      </w:pPr>
    </w:p>
    <w:p w14:paraId="4C05C28B" w14:textId="77777777" w:rsidR="0018570E" w:rsidRPr="0026205B" w:rsidRDefault="0018570E">
      <w:pPr>
        <w:ind w:right="424"/>
        <w:jc w:val="both"/>
        <w:rPr>
          <w:rFonts w:asciiTheme="minorHAnsi" w:hAnsiTheme="minorHAnsi" w:cstheme="minorHAnsi"/>
          <w:color w:val="000000"/>
        </w:rPr>
      </w:pPr>
    </w:p>
    <w:p w14:paraId="14052F28" w14:textId="77777777" w:rsidR="0018570E" w:rsidRPr="0026205B" w:rsidRDefault="0018570E">
      <w:pPr>
        <w:ind w:right="424"/>
        <w:jc w:val="center"/>
        <w:rPr>
          <w:rFonts w:asciiTheme="minorHAnsi" w:hAnsiTheme="minorHAnsi" w:cstheme="minorHAnsi"/>
          <w:b/>
          <w:color w:val="000000"/>
          <w:sz w:val="40"/>
          <w:u w:val="single"/>
        </w:rPr>
      </w:pPr>
      <w:r w:rsidRPr="0026205B">
        <w:rPr>
          <w:rFonts w:asciiTheme="minorHAnsi" w:hAnsiTheme="minorHAnsi" w:cstheme="minorHAnsi"/>
          <w:b/>
          <w:color w:val="000000"/>
          <w:sz w:val="40"/>
          <w:u w:val="single"/>
        </w:rPr>
        <w:t>Cahier des Clauses Techniques Particulières</w:t>
      </w:r>
    </w:p>
    <w:p w14:paraId="25EED126" w14:textId="77777777" w:rsidR="0018570E" w:rsidRPr="0026205B" w:rsidRDefault="0018570E">
      <w:pPr>
        <w:ind w:right="424"/>
        <w:jc w:val="both"/>
        <w:rPr>
          <w:rFonts w:asciiTheme="minorHAnsi" w:hAnsiTheme="minorHAnsi" w:cstheme="minorHAnsi"/>
          <w:b/>
          <w:color w:val="000000"/>
          <w:sz w:val="40"/>
          <w:u w:val="single"/>
        </w:rPr>
      </w:pPr>
    </w:p>
    <w:p w14:paraId="55DA5A72" w14:textId="77777777" w:rsidR="0018570E" w:rsidRPr="0026205B" w:rsidRDefault="0018570E">
      <w:pPr>
        <w:ind w:right="424"/>
        <w:jc w:val="both"/>
        <w:rPr>
          <w:rFonts w:asciiTheme="minorHAnsi" w:hAnsiTheme="minorHAnsi" w:cstheme="minorHAnsi"/>
          <w:b/>
          <w:color w:val="000000"/>
        </w:rPr>
      </w:pPr>
    </w:p>
    <w:p w14:paraId="2BF30BE6" w14:textId="77777777" w:rsidR="00651ECC" w:rsidRDefault="00651ECC">
      <w:pPr>
        <w:suppressAutoHyphens w:val="0"/>
        <w:rPr>
          <w:rFonts w:asciiTheme="minorHAnsi" w:hAnsiTheme="minorHAnsi" w:cstheme="minorHAnsi"/>
          <w:b/>
          <w:color w:val="000000"/>
          <w:sz w:val="28"/>
        </w:rPr>
      </w:pPr>
      <w:r>
        <w:rPr>
          <w:rFonts w:asciiTheme="minorHAnsi" w:hAnsiTheme="minorHAnsi" w:cstheme="minorHAnsi"/>
          <w:b/>
          <w:color w:val="000000"/>
          <w:sz w:val="28"/>
        </w:rPr>
        <w:br w:type="page"/>
      </w:r>
    </w:p>
    <w:p w14:paraId="043B3BDC" w14:textId="77777777" w:rsidR="00651ECC" w:rsidRDefault="00651ECC">
      <w:pPr>
        <w:suppressAutoHyphens w:val="0"/>
        <w:rPr>
          <w:rFonts w:asciiTheme="minorHAnsi" w:hAnsiTheme="minorHAnsi" w:cstheme="minorHAnsi"/>
          <w:b/>
          <w:color w:val="000000"/>
          <w:sz w:val="28"/>
        </w:rPr>
      </w:pPr>
      <w:r>
        <w:rPr>
          <w:rFonts w:asciiTheme="minorHAnsi" w:hAnsiTheme="minorHAnsi" w:cstheme="minorHAnsi"/>
          <w:b/>
          <w:color w:val="000000"/>
          <w:sz w:val="28"/>
        </w:rPr>
        <w:lastRenderedPageBreak/>
        <w:t>A propos</w:t>
      </w:r>
    </w:p>
    <w:p w14:paraId="6A5A49CD" w14:textId="77777777" w:rsidR="00651ECC" w:rsidRDefault="00651ECC" w:rsidP="00651ECC"/>
    <w:p w14:paraId="07F31B8D" w14:textId="564EA8AA" w:rsidR="00651ECC" w:rsidRDefault="00651ECC" w:rsidP="00544C72">
      <w:pPr>
        <w:jc w:val="both"/>
        <w:rPr>
          <w:rFonts w:asciiTheme="minorHAnsi" w:hAnsiTheme="minorHAnsi" w:cstheme="minorHAnsi"/>
        </w:rPr>
      </w:pPr>
      <w:r w:rsidRPr="00651ECC">
        <w:rPr>
          <w:rFonts w:asciiTheme="minorHAnsi" w:hAnsiTheme="minorHAnsi" w:cstheme="minorHAnsi"/>
        </w:rPr>
        <w:t>Ce</w:t>
      </w:r>
      <w:r>
        <w:rPr>
          <w:rFonts w:asciiTheme="minorHAnsi" w:hAnsiTheme="minorHAnsi" w:cstheme="minorHAnsi"/>
        </w:rPr>
        <w:t xml:space="preserve"> Cahier des Charges Type a été mis en place par la FNCCR, de façon à accompagner les collectivités et EPCI travaillant à la contractualisation pour la mise en place d’un schéma directeur des énergies.</w:t>
      </w:r>
      <w:r w:rsidR="00544C72">
        <w:rPr>
          <w:rFonts w:asciiTheme="minorHAnsi" w:hAnsiTheme="minorHAnsi" w:cstheme="minorHAnsi"/>
        </w:rPr>
        <w:t xml:space="preserve"> La FNCCR remercie les personnes ayant enrichi ce document grâce à leur relecture et leurs remarques : Pauline </w:t>
      </w:r>
      <w:proofErr w:type="spellStart"/>
      <w:r w:rsidR="00544C72">
        <w:rPr>
          <w:rFonts w:asciiTheme="minorHAnsi" w:hAnsiTheme="minorHAnsi" w:cstheme="minorHAnsi"/>
        </w:rPr>
        <w:t>Gabillet</w:t>
      </w:r>
      <w:proofErr w:type="spellEnd"/>
      <w:r w:rsidR="00544C72">
        <w:rPr>
          <w:rFonts w:asciiTheme="minorHAnsi" w:hAnsiTheme="minorHAnsi" w:cstheme="minorHAnsi"/>
        </w:rPr>
        <w:t xml:space="preserve"> (Métropole de Lyon), Isabelle </w:t>
      </w:r>
      <w:proofErr w:type="spellStart"/>
      <w:r w:rsidR="00544C72">
        <w:rPr>
          <w:rFonts w:asciiTheme="minorHAnsi" w:hAnsiTheme="minorHAnsi" w:cstheme="minorHAnsi"/>
        </w:rPr>
        <w:t>Migliore</w:t>
      </w:r>
      <w:proofErr w:type="spellEnd"/>
      <w:r w:rsidR="00544C72">
        <w:rPr>
          <w:rFonts w:asciiTheme="minorHAnsi" w:hAnsiTheme="minorHAnsi" w:cstheme="minorHAnsi"/>
        </w:rPr>
        <w:t xml:space="preserve"> (ADEME), </w:t>
      </w:r>
      <w:proofErr w:type="spellStart"/>
      <w:r w:rsidR="00544C72">
        <w:rPr>
          <w:rFonts w:asciiTheme="minorHAnsi" w:hAnsiTheme="minorHAnsi" w:cstheme="minorHAnsi"/>
        </w:rPr>
        <w:t>Alé</w:t>
      </w:r>
      <w:proofErr w:type="spellEnd"/>
      <w:r w:rsidR="00544C72">
        <w:rPr>
          <w:rFonts w:asciiTheme="minorHAnsi" w:hAnsiTheme="minorHAnsi" w:cstheme="minorHAnsi"/>
        </w:rPr>
        <w:t xml:space="preserve"> </w:t>
      </w:r>
      <w:proofErr w:type="spellStart"/>
      <w:r w:rsidR="00544C72">
        <w:rPr>
          <w:rFonts w:asciiTheme="minorHAnsi" w:hAnsiTheme="minorHAnsi" w:cstheme="minorHAnsi"/>
        </w:rPr>
        <w:t>Sall</w:t>
      </w:r>
      <w:proofErr w:type="spellEnd"/>
      <w:r w:rsidR="00544C72">
        <w:rPr>
          <w:rFonts w:asciiTheme="minorHAnsi" w:hAnsiTheme="minorHAnsi" w:cstheme="minorHAnsi"/>
        </w:rPr>
        <w:t xml:space="preserve"> (Métropole du Grand Paris), Pa</w:t>
      </w:r>
      <w:r w:rsidR="00B02D3D">
        <w:rPr>
          <w:rFonts w:asciiTheme="minorHAnsi" w:hAnsiTheme="minorHAnsi" w:cstheme="minorHAnsi"/>
        </w:rPr>
        <w:t>scal</w:t>
      </w:r>
      <w:r w:rsidR="00544C72">
        <w:rPr>
          <w:rFonts w:asciiTheme="minorHAnsi" w:hAnsiTheme="minorHAnsi" w:cstheme="minorHAnsi"/>
        </w:rPr>
        <w:t xml:space="preserve"> </w:t>
      </w:r>
      <w:proofErr w:type="spellStart"/>
      <w:r w:rsidR="00544C72">
        <w:rPr>
          <w:rFonts w:asciiTheme="minorHAnsi" w:hAnsiTheme="minorHAnsi" w:cstheme="minorHAnsi"/>
        </w:rPr>
        <w:t>Schoemacker</w:t>
      </w:r>
      <w:proofErr w:type="spellEnd"/>
      <w:r w:rsidR="00544C72">
        <w:rPr>
          <w:rFonts w:asciiTheme="minorHAnsi" w:hAnsiTheme="minorHAnsi" w:cstheme="minorHAnsi"/>
        </w:rPr>
        <w:t xml:space="preserve"> (Bordeaux Métropole). </w:t>
      </w:r>
    </w:p>
    <w:p w14:paraId="07EA1EFA" w14:textId="4DBFD64C" w:rsidR="00544C72" w:rsidRDefault="00544C72" w:rsidP="00544C72">
      <w:pPr>
        <w:jc w:val="both"/>
        <w:rPr>
          <w:rFonts w:asciiTheme="minorHAnsi" w:hAnsiTheme="minorHAnsi" w:cstheme="minorHAnsi"/>
        </w:rPr>
      </w:pPr>
      <w:r>
        <w:rPr>
          <w:rFonts w:asciiTheme="minorHAnsi" w:hAnsiTheme="minorHAnsi" w:cstheme="minorHAnsi"/>
        </w:rPr>
        <w:t xml:space="preserve">La rédaction du document a été assurée par </w:t>
      </w:r>
      <w:r w:rsidRPr="00544C72">
        <w:rPr>
          <w:rFonts w:asciiTheme="minorHAnsi" w:hAnsiTheme="minorHAnsi" w:cstheme="minorHAnsi"/>
        </w:rPr>
        <w:t xml:space="preserve">Gwénaël Le </w:t>
      </w:r>
      <w:proofErr w:type="spellStart"/>
      <w:r w:rsidRPr="00544C72">
        <w:rPr>
          <w:rFonts w:asciiTheme="minorHAnsi" w:hAnsiTheme="minorHAnsi" w:cstheme="minorHAnsi"/>
        </w:rPr>
        <w:t>Garff</w:t>
      </w:r>
      <w:proofErr w:type="spellEnd"/>
      <w:r>
        <w:rPr>
          <w:rFonts w:asciiTheme="minorHAnsi" w:hAnsiTheme="minorHAnsi" w:cstheme="minorHAnsi"/>
        </w:rPr>
        <w:t xml:space="preserve">, Guillaume Perrin, Lionel Guy et Hélène Haller (FNCCR). </w:t>
      </w:r>
    </w:p>
    <w:p w14:paraId="5C735C46" w14:textId="77777777" w:rsidR="00651ECC" w:rsidRDefault="00651ECC" w:rsidP="00651ECC">
      <w:pPr>
        <w:rPr>
          <w:rFonts w:asciiTheme="minorHAnsi" w:hAnsiTheme="minorHAnsi" w:cstheme="minorHAnsi"/>
        </w:rPr>
      </w:pPr>
    </w:p>
    <w:p w14:paraId="68B321EB" w14:textId="360AD7AB" w:rsidR="00651ECC" w:rsidRDefault="00651ECC" w:rsidP="00651ECC">
      <w:pPr>
        <w:suppressAutoHyphens w:val="0"/>
        <w:rPr>
          <w:rFonts w:asciiTheme="minorHAnsi" w:hAnsiTheme="minorHAnsi" w:cstheme="minorHAnsi"/>
          <w:b/>
          <w:color w:val="000000"/>
          <w:sz w:val="28"/>
        </w:rPr>
      </w:pPr>
      <w:r>
        <w:rPr>
          <w:rFonts w:asciiTheme="minorHAnsi" w:hAnsiTheme="minorHAnsi" w:cstheme="minorHAnsi"/>
          <w:b/>
          <w:color w:val="000000"/>
          <w:sz w:val="28"/>
        </w:rPr>
        <w:t>Code de lecture</w:t>
      </w:r>
    </w:p>
    <w:p w14:paraId="2D0372B8" w14:textId="77777777" w:rsidR="00651ECC" w:rsidRDefault="00651ECC" w:rsidP="00651ECC">
      <w:pPr>
        <w:rPr>
          <w:rFonts w:asciiTheme="minorHAnsi" w:hAnsiTheme="minorHAnsi" w:cstheme="minorHAnsi"/>
        </w:rPr>
      </w:pPr>
    </w:p>
    <w:p w14:paraId="1161BE0D" w14:textId="5087F480" w:rsidR="00651ECC" w:rsidRDefault="00651ECC" w:rsidP="00651ECC">
      <w:pPr>
        <w:rPr>
          <w:rFonts w:asciiTheme="minorHAnsi" w:hAnsiTheme="minorHAnsi" w:cstheme="minorHAnsi"/>
        </w:rPr>
      </w:pPr>
      <w:r>
        <w:rPr>
          <w:rFonts w:asciiTheme="minorHAnsi" w:hAnsiTheme="minorHAnsi" w:cstheme="minorHAnsi"/>
        </w:rPr>
        <w:t xml:space="preserve">Trois éléments ont été intégrés dans ce cahier des charges type : </w:t>
      </w:r>
    </w:p>
    <w:p w14:paraId="0ABBC4D8" w14:textId="1CFC5530" w:rsid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Le corps du cahier des charges, pouvant être conservé ou bien modifié par l’utilisateur. Ce corps est sans surlignage ou éléments spécifiques de police ;</w:t>
      </w:r>
    </w:p>
    <w:p w14:paraId="175CE2B0" w14:textId="04A6F0F7" w:rsid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 xml:space="preserve">Les parties à modifier à la main de la collectivité, en fonction de ses besoins et de son statut (collectivité, EPCI, AODE…). </w:t>
      </w:r>
      <w:r w:rsidRPr="00651ECC">
        <w:rPr>
          <w:rFonts w:asciiTheme="minorHAnsi" w:hAnsiTheme="minorHAnsi" w:cstheme="minorHAnsi"/>
          <w:highlight w:val="yellow"/>
        </w:rPr>
        <w:t>Ces parties sont repérées par un surlignage en jaune ;</w:t>
      </w:r>
    </w:p>
    <w:p w14:paraId="1376D407" w14:textId="5599F0DA" w:rsidR="00651ECC" w:rsidRPr="00651ECC" w:rsidRDefault="00651ECC" w:rsidP="009B61CE">
      <w:pPr>
        <w:pStyle w:val="Paragraphedeliste"/>
        <w:numPr>
          <w:ilvl w:val="0"/>
          <w:numId w:val="17"/>
        </w:numPr>
        <w:rPr>
          <w:rFonts w:asciiTheme="minorHAnsi" w:hAnsiTheme="minorHAnsi" w:cstheme="minorHAnsi"/>
        </w:rPr>
      </w:pPr>
      <w:r>
        <w:rPr>
          <w:rFonts w:asciiTheme="minorHAnsi" w:hAnsiTheme="minorHAnsi" w:cstheme="minorHAnsi"/>
        </w:rPr>
        <w:t xml:space="preserve">Les retours d’expérience sur la mise en place d’un cahier des charges de schéma directeur des énergies. </w:t>
      </w:r>
      <w:r w:rsidRPr="00651ECC">
        <w:rPr>
          <w:rFonts w:asciiTheme="minorHAnsi" w:hAnsiTheme="minorHAnsi" w:cstheme="minorHAnsi"/>
          <w:i/>
          <w:highlight w:val="green"/>
        </w:rPr>
        <w:t>Ces parties sont repérées par un surlignage en vert ainsi qu’une police en italique</w:t>
      </w:r>
      <w:r>
        <w:rPr>
          <w:rFonts w:asciiTheme="minorHAnsi" w:hAnsiTheme="minorHAnsi" w:cstheme="minorHAnsi"/>
        </w:rPr>
        <w:t>.</w:t>
      </w:r>
    </w:p>
    <w:p w14:paraId="6FB517DF" w14:textId="287EC141" w:rsidR="00651ECC" w:rsidRDefault="00651ECC" w:rsidP="00651ECC">
      <w:pPr>
        <w:suppressAutoHyphens w:val="0"/>
        <w:rPr>
          <w:rFonts w:asciiTheme="minorHAnsi" w:hAnsiTheme="minorHAnsi" w:cstheme="minorHAnsi"/>
          <w:b/>
          <w:color w:val="000000"/>
          <w:sz w:val="28"/>
        </w:rPr>
      </w:pPr>
    </w:p>
    <w:p w14:paraId="0462B3DC" w14:textId="002707D6" w:rsidR="004F6E2B" w:rsidRDefault="004F6E2B" w:rsidP="004F6E2B">
      <w:pPr>
        <w:suppressAutoHyphens w:val="0"/>
        <w:rPr>
          <w:rFonts w:asciiTheme="minorHAnsi" w:hAnsiTheme="minorHAnsi" w:cstheme="minorHAnsi"/>
          <w:b/>
          <w:color w:val="000000"/>
          <w:sz w:val="28"/>
        </w:rPr>
      </w:pPr>
      <w:r>
        <w:rPr>
          <w:rFonts w:asciiTheme="minorHAnsi" w:hAnsiTheme="minorHAnsi" w:cstheme="minorHAnsi"/>
          <w:b/>
          <w:color w:val="000000"/>
          <w:sz w:val="28"/>
        </w:rPr>
        <w:t>Un cahier des charges de schéma directeur, ou bien deux cahiers des charges (étude d’une part et système d’information d’autre part) ?</w:t>
      </w:r>
    </w:p>
    <w:p w14:paraId="599ABA0A" w14:textId="77777777" w:rsidR="004F6E2B" w:rsidRDefault="004F6E2B" w:rsidP="004F6E2B">
      <w:pPr>
        <w:rPr>
          <w:rFonts w:asciiTheme="minorHAnsi" w:hAnsiTheme="minorHAnsi" w:cstheme="minorHAnsi"/>
        </w:rPr>
      </w:pPr>
    </w:p>
    <w:p w14:paraId="1FDFF78A" w14:textId="260B42DF" w:rsidR="004F6E2B" w:rsidRDefault="004F6E2B" w:rsidP="005251E3">
      <w:pPr>
        <w:jc w:val="both"/>
        <w:rPr>
          <w:rFonts w:asciiTheme="minorHAnsi" w:hAnsiTheme="minorHAnsi" w:cstheme="minorHAnsi"/>
          <w:i/>
        </w:rPr>
      </w:pPr>
      <w:r>
        <w:rPr>
          <w:rFonts w:asciiTheme="minorHAnsi" w:hAnsiTheme="minorHAnsi" w:cstheme="minorHAnsi"/>
          <w:i/>
          <w:highlight w:val="green"/>
        </w:rPr>
        <w:t>Le sujet des schémas directeurs des énergies e</w:t>
      </w:r>
      <w:r w:rsidR="0088466A">
        <w:rPr>
          <w:rFonts w:asciiTheme="minorHAnsi" w:hAnsiTheme="minorHAnsi" w:cstheme="minorHAnsi"/>
          <w:i/>
          <w:highlight w:val="green"/>
        </w:rPr>
        <w:t>s</w:t>
      </w:r>
      <w:r>
        <w:rPr>
          <w:rFonts w:asciiTheme="minorHAnsi" w:hAnsiTheme="minorHAnsi" w:cstheme="minorHAnsi"/>
          <w:i/>
          <w:highlight w:val="green"/>
        </w:rPr>
        <w:t xml:space="preserve">t fortement à l’interface entre les services de l’énergie, ainsi que les services informatiques et des systèmes d’information. </w:t>
      </w:r>
      <w:r w:rsidR="0088466A">
        <w:rPr>
          <w:rFonts w:asciiTheme="minorHAnsi" w:hAnsiTheme="minorHAnsi" w:cstheme="minorHAnsi"/>
          <w:i/>
          <w:highlight w:val="green"/>
        </w:rPr>
        <w:t>L</w:t>
      </w:r>
      <w:r>
        <w:rPr>
          <w:rFonts w:asciiTheme="minorHAnsi" w:hAnsiTheme="minorHAnsi" w:cstheme="minorHAnsi"/>
          <w:i/>
          <w:highlight w:val="green"/>
        </w:rPr>
        <w:t>a réalisation de deux marchés différents portés chacun par un service</w:t>
      </w:r>
      <w:r w:rsidR="0088466A">
        <w:rPr>
          <w:rFonts w:asciiTheme="minorHAnsi" w:hAnsiTheme="minorHAnsi" w:cstheme="minorHAnsi"/>
          <w:i/>
          <w:highlight w:val="green"/>
        </w:rPr>
        <w:t xml:space="preserve"> peut être envisagée</w:t>
      </w:r>
      <w:r>
        <w:rPr>
          <w:rFonts w:asciiTheme="minorHAnsi" w:hAnsiTheme="minorHAnsi" w:cstheme="minorHAnsi"/>
          <w:i/>
          <w:highlight w:val="green"/>
        </w:rPr>
        <w:t xml:space="preserve"> : d’une part l’étude énergétique, d’autre part l’outil informatique permettant de faire évoluer le schéma directeur dans la durée. </w:t>
      </w:r>
      <w:r w:rsidR="008B4143">
        <w:rPr>
          <w:rFonts w:asciiTheme="minorHAnsi" w:hAnsiTheme="minorHAnsi" w:cstheme="minorHAnsi"/>
          <w:i/>
          <w:highlight w:val="green"/>
        </w:rPr>
        <w:t>E</w:t>
      </w:r>
      <w:r>
        <w:rPr>
          <w:rFonts w:asciiTheme="minorHAnsi" w:hAnsiTheme="minorHAnsi" w:cstheme="minorHAnsi"/>
          <w:i/>
          <w:highlight w:val="green"/>
        </w:rPr>
        <w:t>n fonction de l’organisation en place, la réflexion pour une séparation de ces deux aspects</w:t>
      </w:r>
      <w:r w:rsidR="00D6288C">
        <w:rPr>
          <w:rFonts w:asciiTheme="minorHAnsi" w:hAnsiTheme="minorHAnsi" w:cstheme="minorHAnsi"/>
          <w:i/>
          <w:highlight w:val="green"/>
        </w:rPr>
        <w:t xml:space="preserve"> peut-être un sujet. </w:t>
      </w:r>
      <w:r>
        <w:rPr>
          <w:rFonts w:asciiTheme="minorHAnsi" w:hAnsiTheme="minorHAnsi" w:cstheme="minorHAnsi"/>
          <w:i/>
          <w:highlight w:val="green"/>
        </w:rPr>
        <w:t xml:space="preserve">L’expérience montre </w:t>
      </w:r>
      <w:r w:rsidR="00D6288C">
        <w:rPr>
          <w:rFonts w:asciiTheme="minorHAnsi" w:hAnsiTheme="minorHAnsi" w:cstheme="minorHAnsi"/>
          <w:i/>
          <w:highlight w:val="green"/>
        </w:rPr>
        <w:t>cependant que</w:t>
      </w:r>
      <w:r w:rsidR="00272334">
        <w:rPr>
          <w:rFonts w:asciiTheme="minorHAnsi" w:hAnsiTheme="minorHAnsi" w:cstheme="minorHAnsi"/>
          <w:i/>
          <w:highlight w:val="green"/>
        </w:rPr>
        <w:t xml:space="preserve"> </w:t>
      </w:r>
      <w:proofErr w:type="gramStart"/>
      <w:r w:rsidR="00D6288C">
        <w:rPr>
          <w:rFonts w:asciiTheme="minorHAnsi" w:hAnsiTheme="minorHAnsi" w:cstheme="minorHAnsi"/>
          <w:i/>
          <w:highlight w:val="green"/>
        </w:rPr>
        <w:t>séparer</w:t>
      </w:r>
      <w:proofErr w:type="gramEnd"/>
      <w:r w:rsidR="00D6288C">
        <w:rPr>
          <w:rFonts w:asciiTheme="minorHAnsi" w:hAnsiTheme="minorHAnsi" w:cstheme="minorHAnsi"/>
          <w:i/>
          <w:highlight w:val="green"/>
        </w:rPr>
        <w:t xml:space="preserve"> ces deux marchés est une erreur : après la passation d’un premier marché d’étude, les prestataires de services ne souhaitent pas candidater pour un second marché d’outillage, jugeant le second marché comme biaisé et ne permettan</w:t>
      </w:r>
      <w:r w:rsidR="005251E3">
        <w:rPr>
          <w:rFonts w:asciiTheme="minorHAnsi" w:hAnsiTheme="minorHAnsi" w:cstheme="minorHAnsi"/>
          <w:i/>
          <w:highlight w:val="green"/>
        </w:rPr>
        <w:t>t une réponse pertinente qu’au lauréa</w:t>
      </w:r>
      <w:r w:rsidR="008B4143">
        <w:rPr>
          <w:rFonts w:asciiTheme="minorHAnsi" w:hAnsiTheme="minorHAnsi" w:cstheme="minorHAnsi"/>
          <w:i/>
          <w:highlight w:val="green"/>
        </w:rPr>
        <w:t>t</w:t>
      </w:r>
      <w:r w:rsidR="005251E3">
        <w:rPr>
          <w:rFonts w:asciiTheme="minorHAnsi" w:hAnsiTheme="minorHAnsi" w:cstheme="minorHAnsi"/>
          <w:i/>
          <w:highlight w:val="green"/>
        </w:rPr>
        <w:t xml:space="preserve"> du premier marché.</w:t>
      </w:r>
      <w:r w:rsidR="00D6288C">
        <w:rPr>
          <w:rFonts w:asciiTheme="minorHAnsi" w:hAnsiTheme="minorHAnsi" w:cstheme="minorHAnsi"/>
          <w:i/>
          <w:highlight w:val="green"/>
        </w:rPr>
        <w:t xml:space="preserve"> </w:t>
      </w:r>
    </w:p>
    <w:p w14:paraId="1FFBC279" w14:textId="186069CF" w:rsidR="005251E3" w:rsidRDefault="005251E3" w:rsidP="004F6E2B">
      <w:pPr>
        <w:rPr>
          <w:rFonts w:asciiTheme="minorHAnsi" w:hAnsiTheme="minorHAnsi" w:cstheme="minorHAnsi"/>
          <w:i/>
        </w:rPr>
      </w:pPr>
    </w:p>
    <w:p w14:paraId="23BA778B" w14:textId="6C6CA39D" w:rsidR="005251E3" w:rsidRDefault="005251E3" w:rsidP="005251E3">
      <w:pPr>
        <w:suppressAutoHyphens w:val="0"/>
        <w:rPr>
          <w:rFonts w:asciiTheme="minorHAnsi" w:hAnsiTheme="minorHAnsi" w:cstheme="minorHAnsi"/>
          <w:b/>
          <w:color w:val="000000"/>
          <w:sz w:val="28"/>
        </w:rPr>
      </w:pPr>
      <w:r>
        <w:rPr>
          <w:rFonts w:asciiTheme="minorHAnsi" w:hAnsiTheme="minorHAnsi" w:cstheme="minorHAnsi"/>
          <w:b/>
          <w:color w:val="000000"/>
          <w:sz w:val="28"/>
        </w:rPr>
        <w:t>Ressources complémentaires</w:t>
      </w:r>
    </w:p>
    <w:p w14:paraId="4388C824" w14:textId="77777777" w:rsidR="005251E3" w:rsidRDefault="005251E3" w:rsidP="005251E3">
      <w:pPr>
        <w:rPr>
          <w:rFonts w:asciiTheme="minorHAnsi" w:hAnsiTheme="minorHAnsi" w:cstheme="minorHAnsi"/>
        </w:rPr>
      </w:pPr>
    </w:p>
    <w:p w14:paraId="6A1BE91B" w14:textId="77777777" w:rsidR="005251E3" w:rsidRPr="005251E3" w:rsidRDefault="005251E3" w:rsidP="005251E3">
      <w:pPr>
        <w:shd w:val="clear" w:color="auto" w:fill="E2EFD9"/>
        <w:suppressAutoHyphens w:val="0"/>
        <w:spacing w:after="160" w:line="259" w:lineRule="auto"/>
        <w:ind w:firstLine="360"/>
        <w:rPr>
          <w:rFonts w:ascii="Calibri" w:eastAsia="Calibri" w:hAnsi="Calibri"/>
          <w:b/>
          <w:lang w:eastAsia="en-US"/>
        </w:rPr>
      </w:pPr>
      <w:r w:rsidRPr="005251E3">
        <w:rPr>
          <w:rFonts w:ascii="Calibri" w:eastAsia="Calibri" w:hAnsi="Calibri"/>
          <w:b/>
          <w:lang w:eastAsia="en-US"/>
        </w:rPr>
        <w:t>Les publications de la FNCCR sur la thématique</w:t>
      </w:r>
    </w:p>
    <w:p w14:paraId="4BCAAB04" w14:textId="2518A0EC"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Webinaire du 03 octobre</w:t>
      </w:r>
      <w:r w:rsidR="00B060DC">
        <w:rPr>
          <w:rFonts w:ascii="Calibri" w:eastAsia="Calibri" w:hAnsi="Calibri"/>
          <w:lang w:eastAsia="en-US"/>
        </w:rPr>
        <w:t xml:space="preserve"> 2018</w:t>
      </w:r>
      <w:r w:rsidRPr="005251E3">
        <w:rPr>
          <w:rFonts w:ascii="Calibri" w:eastAsia="Calibri" w:hAnsi="Calibri"/>
          <w:lang w:eastAsia="en-US"/>
        </w:rPr>
        <w:t xml:space="preserve"> sur la </w:t>
      </w:r>
      <w:hyperlink r:id="rId10" w:history="1">
        <w:r w:rsidRPr="005251E3">
          <w:rPr>
            <w:rFonts w:ascii="Calibri" w:eastAsia="Calibri" w:hAnsi="Calibri"/>
            <w:color w:val="0563C1"/>
            <w:u w:val="single"/>
            <w:lang w:eastAsia="en-US"/>
          </w:rPr>
          <w:t>planification énergétique </w:t>
        </w:r>
      </w:hyperlink>
      <w:r w:rsidRPr="005251E3">
        <w:rPr>
          <w:rFonts w:ascii="Calibri" w:eastAsia="Calibri" w:hAnsi="Calibri"/>
          <w:lang w:eastAsia="en-US"/>
        </w:rPr>
        <w:t xml:space="preserve">; </w:t>
      </w:r>
    </w:p>
    <w:p w14:paraId="390F9C1C"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Webinaire du 02 juillet 2018 sur les </w:t>
      </w:r>
      <w:hyperlink r:id="rId11" w:history="1">
        <w:r w:rsidRPr="005251E3">
          <w:rPr>
            <w:rFonts w:ascii="Calibri" w:eastAsia="Calibri" w:hAnsi="Calibri"/>
            <w:color w:val="0563C1"/>
            <w:u w:val="single"/>
            <w:lang w:eastAsia="en-US"/>
          </w:rPr>
          <w:t>outils de modélisation énergétique </w:t>
        </w:r>
      </w:hyperlink>
      <w:r w:rsidRPr="005251E3">
        <w:rPr>
          <w:rFonts w:ascii="Calibri" w:eastAsia="Calibri" w:hAnsi="Calibri"/>
          <w:lang w:eastAsia="en-US"/>
        </w:rPr>
        <w:t>;</w:t>
      </w:r>
    </w:p>
    <w:p w14:paraId="26E4A7FA"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2"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15 octobre 2018 ;</w:t>
      </w:r>
    </w:p>
    <w:p w14:paraId="2D0CF870"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3"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31 mai 2018 ;</w:t>
      </w:r>
    </w:p>
    <w:p w14:paraId="65A3B9A0"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4"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23 novembre 2017 ;</w:t>
      </w:r>
    </w:p>
    <w:p w14:paraId="55152044"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Journée d’étude </w:t>
      </w:r>
      <w:hyperlink r:id="rId15" w:history="1">
        <w:r w:rsidRPr="005251E3">
          <w:rPr>
            <w:rFonts w:ascii="Calibri" w:eastAsia="Calibri" w:hAnsi="Calibri"/>
            <w:color w:val="0563C1"/>
            <w:u w:val="single"/>
            <w:lang w:eastAsia="en-US"/>
          </w:rPr>
          <w:t>énergie et urbanisme</w:t>
        </w:r>
      </w:hyperlink>
      <w:r w:rsidRPr="005251E3">
        <w:rPr>
          <w:rFonts w:ascii="Calibri" w:eastAsia="Calibri" w:hAnsi="Calibri"/>
          <w:lang w:eastAsia="en-US"/>
        </w:rPr>
        <w:t xml:space="preserve"> du 12 octobre 2016 ;</w:t>
      </w:r>
    </w:p>
    <w:p w14:paraId="2683B52F"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Guide sur les </w:t>
      </w:r>
      <w:hyperlink r:id="rId16" w:history="1">
        <w:r w:rsidRPr="005251E3">
          <w:rPr>
            <w:rFonts w:ascii="Calibri" w:eastAsia="Calibri" w:hAnsi="Calibri"/>
            <w:color w:val="0563C1"/>
            <w:u w:val="single"/>
            <w:lang w:eastAsia="en-US"/>
          </w:rPr>
          <w:t>PCAET</w:t>
        </w:r>
      </w:hyperlink>
      <w:r w:rsidRPr="005251E3">
        <w:rPr>
          <w:rFonts w:ascii="Calibri" w:eastAsia="Calibri" w:hAnsi="Calibri"/>
          <w:lang w:eastAsia="en-US"/>
        </w:rPr>
        <w:t xml:space="preserve"> (Plan Climat Air Energie du Territoire) de 2018 ;</w:t>
      </w:r>
    </w:p>
    <w:p w14:paraId="25CA95CE" w14:textId="77777777"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Plaquette </w:t>
      </w:r>
      <w:hyperlink r:id="rId17" w:history="1">
        <w:r w:rsidRPr="005251E3">
          <w:rPr>
            <w:rFonts w:ascii="Calibri" w:eastAsia="Calibri" w:hAnsi="Calibri"/>
            <w:color w:val="0563C1"/>
            <w:u w:val="single"/>
            <w:lang w:eastAsia="en-US"/>
          </w:rPr>
          <w:t>S3RENR</w:t>
        </w:r>
      </w:hyperlink>
      <w:r w:rsidRPr="005251E3">
        <w:rPr>
          <w:rFonts w:ascii="Calibri" w:eastAsia="Calibri" w:hAnsi="Calibri"/>
          <w:lang w:eastAsia="en-US"/>
        </w:rPr>
        <w:t xml:space="preserve"> (Schéma Régional de Raccordement au Réseau des Energies Renouvelables) de 2018 ;</w:t>
      </w:r>
    </w:p>
    <w:p w14:paraId="67E1CF7C" w14:textId="2BB4DCDA" w:rsidR="005251E3" w:rsidRPr="005251E3" w:rsidRDefault="005251E3" w:rsidP="005251E3">
      <w:pPr>
        <w:numPr>
          <w:ilvl w:val="0"/>
          <w:numId w:val="26"/>
        </w:numPr>
        <w:shd w:val="clear" w:color="auto" w:fill="E2EFD9"/>
        <w:suppressAutoHyphens w:val="0"/>
        <w:spacing w:after="160" w:line="259" w:lineRule="auto"/>
        <w:contextualSpacing/>
        <w:rPr>
          <w:rFonts w:ascii="Calibri" w:eastAsia="Calibri" w:hAnsi="Calibri"/>
          <w:lang w:eastAsia="en-US"/>
        </w:rPr>
      </w:pPr>
      <w:r w:rsidRPr="005251E3">
        <w:rPr>
          <w:rFonts w:ascii="Calibri" w:eastAsia="Calibri" w:hAnsi="Calibri"/>
          <w:lang w:eastAsia="en-US"/>
        </w:rPr>
        <w:t xml:space="preserve">Guide </w:t>
      </w:r>
      <w:hyperlink r:id="rId18" w:history="1">
        <w:r w:rsidRPr="005251E3">
          <w:rPr>
            <w:rFonts w:ascii="Calibri" w:eastAsia="Calibri" w:hAnsi="Calibri"/>
            <w:color w:val="0563C1"/>
            <w:u w:val="single"/>
            <w:lang w:eastAsia="en-US"/>
          </w:rPr>
          <w:t>Urbanisme, Energie et Planification</w:t>
        </w:r>
      </w:hyperlink>
      <w:r w:rsidRPr="005251E3">
        <w:rPr>
          <w:rFonts w:ascii="Calibri" w:eastAsia="Calibri" w:hAnsi="Calibri"/>
          <w:lang w:eastAsia="en-US"/>
        </w:rPr>
        <w:t>, de 2019</w:t>
      </w:r>
    </w:p>
    <w:p w14:paraId="15041E30" w14:textId="35C86FE9" w:rsidR="004F6E2B" w:rsidRDefault="004F6E2B" w:rsidP="004F6E2B">
      <w:pPr>
        <w:tabs>
          <w:tab w:val="left" w:pos="990"/>
        </w:tabs>
        <w:rPr>
          <w:rFonts w:ascii="Calibri" w:eastAsia="Calibri" w:hAnsi="Calibri"/>
          <w:lang w:eastAsia="en-US"/>
        </w:rPr>
      </w:pPr>
    </w:p>
    <w:p w14:paraId="657A1037" w14:textId="77777777" w:rsidR="00AE328D" w:rsidRDefault="00AE328D" w:rsidP="004F6E2B">
      <w:pPr>
        <w:tabs>
          <w:tab w:val="left" w:pos="990"/>
        </w:tabs>
        <w:rPr>
          <w:rFonts w:asciiTheme="minorHAnsi" w:hAnsiTheme="minorHAnsi" w:cstheme="minorHAnsi"/>
        </w:rPr>
      </w:pPr>
    </w:p>
    <w:p w14:paraId="38FC3BB3" w14:textId="3F8B034A" w:rsidR="00AE328D" w:rsidRDefault="00AE328D" w:rsidP="004F6E2B">
      <w:pPr>
        <w:tabs>
          <w:tab w:val="left" w:pos="990"/>
        </w:tabs>
        <w:rPr>
          <w:rFonts w:asciiTheme="minorHAnsi" w:hAnsiTheme="minorHAnsi" w:cstheme="minorHAnsi"/>
        </w:rPr>
      </w:pPr>
    </w:p>
    <w:p w14:paraId="530A0FBD" w14:textId="440AA80B" w:rsidR="00AE328D" w:rsidRDefault="00AE328D" w:rsidP="004F6E2B">
      <w:pPr>
        <w:tabs>
          <w:tab w:val="left" w:pos="990"/>
        </w:tabs>
        <w:rPr>
          <w:rFonts w:asciiTheme="minorHAnsi" w:hAnsiTheme="minorHAnsi" w:cstheme="minorHAnsi"/>
        </w:rPr>
      </w:pPr>
    </w:p>
    <w:p w14:paraId="67DD746D" w14:textId="77777777" w:rsidR="00AE328D" w:rsidRDefault="00AE328D" w:rsidP="004F6E2B">
      <w:pPr>
        <w:tabs>
          <w:tab w:val="left" w:pos="990"/>
        </w:tabs>
        <w:rPr>
          <w:rFonts w:asciiTheme="minorHAnsi" w:hAnsiTheme="minorHAnsi" w:cstheme="minorHAnsi"/>
        </w:rPr>
      </w:pPr>
    </w:p>
    <w:p w14:paraId="01898DB9" w14:textId="77777777" w:rsidR="005251E3" w:rsidRPr="005251E3" w:rsidRDefault="005251E3" w:rsidP="005251E3">
      <w:pPr>
        <w:shd w:val="clear" w:color="auto" w:fill="DEEAF6"/>
        <w:suppressAutoHyphens w:val="0"/>
        <w:spacing w:after="160" w:line="259" w:lineRule="auto"/>
        <w:rPr>
          <w:rFonts w:ascii="Calibri" w:eastAsia="Calibri" w:hAnsi="Calibri"/>
          <w:b/>
          <w:lang w:eastAsia="en-US"/>
        </w:rPr>
      </w:pPr>
      <w:r w:rsidRPr="005251E3">
        <w:rPr>
          <w:rFonts w:ascii="Calibri" w:eastAsia="Calibri" w:hAnsi="Calibri"/>
          <w:b/>
          <w:lang w:eastAsia="en-US"/>
        </w:rPr>
        <w:lastRenderedPageBreak/>
        <w:t>Pour aller plus loin : catalogue des données ADEME</w:t>
      </w:r>
    </w:p>
    <w:p w14:paraId="150EB57F" w14:textId="3873B6B0" w:rsidR="005251E3" w:rsidRPr="005251E3" w:rsidRDefault="005251E3" w:rsidP="005251E3">
      <w:pPr>
        <w:shd w:val="clear" w:color="auto" w:fill="DEEAF6"/>
        <w:suppressAutoHyphens w:val="0"/>
        <w:spacing w:after="160" w:line="259" w:lineRule="auto"/>
        <w:jc w:val="both"/>
        <w:rPr>
          <w:rFonts w:ascii="Calibri" w:eastAsia="Calibri" w:hAnsi="Calibri"/>
          <w:lang w:eastAsia="en-US"/>
        </w:rPr>
      </w:pPr>
      <w:r w:rsidRPr="005251E3">
        <w:rPr>
          <w:rFonts w:ascii="Calibri" w:eastAsia="Calibri" w:hAnsi="Calibri"/>
          <w:lang w:eastAsia="en-US"/>
        </w:rPr>
        <w:t xml:space="preserve">L’ADEME a publié </w:t>
      </w:r>
      <w:hyperlink r:id="rId19" w:history="1">
        <w:r w:rsidRPr="005251E3">
          <w:rPr>
            <w:rFonts w:ascii="Calibri" w:eastAsia="Calibri" w:hAnsi="Calibri"/>
            <w:color w:val="0563C1"/>
            <w:u w:val="single"/>
            <w:lang w:eastAsia="en-US"/>
          </w:rPr>
          <w:t>un catalogue des données</w:t>
        </w:r>
      </w:hyperlink>
      <w:r w:rsidRPr="005251E3">
        <w:rPr>
          <w:rFonts w:ascii="Calibri" w:eastAsia="Calibri" w:hAnsi="Calibri"/>
          <w:lang w:eastAsia="en-US"/>
        </w:rPr>
        <w:t>, à destination des collectivités territoriales en charge d'un exercice de planification. Il s'insère dans différents accompagnements de l'ADEME sur cette thématique (club STEP, réseaux d'acteurs...)</w:t>
      </w:r>
      <w:r w:rsidR="00B060DC">
        <w:rPr>
          <w:rFonts w:ascii="Calibri" w:eastAsia="Calibri" w:hAnsi="Calibri"/>
          <w:lang w:eastAsia="en-US"/>
        </w:rPr>
        <w:t xml:space="preserve"> ainsi qu’un guide « </w:t>
      </w:r>
      <w:hyperlink r:id="rId20" w:history="1">
        <w:r w:rsidR="00B060DC" w:rsidRPr="00B060DC">
          <w:rPr>
            <w:rStyle w:val="Lienhypertexte"/>
            <w:rFonts w:ascii="Calibri" w:eastAsia="Calibri" w:hAnsi="Calibri"/>
            <w:lang w:eastAsia="en-US"/>
          </w:rPr>
          <w:t>Le schéma directeur des énergie</w:t>
        </w:r>
        <w:r w:rsidR="00FD1BFE">
          <w:rPr>
            <w:rStyle w:val="Lienhypertexte"/>
            <w:rFonts w:ascii="Calibri" w:eastAsia="Calibri" w:hAnsi="Calibri"/>
            <w:lang w:eastAsia="en-US"/>
          </w:rPr>
          <w:t>s</w:t>
        </w:r>
        <w:r w:rsidR="00B060DC" w:rsidRPr="00B060DC">
          <w:rPr>
            <w:rStyle w:val="Lienhypertexte"/>
            <w:rFonts w:ascii="Calibri" w:eastAsia="Calibri" w:hAnsi="Calibri"/>
            <w:lang w:eastAsia="en-US"/>
          </w:rPr>
          <w:t> </w:t>
        </w:r>
      </w:hyperlink>
      <w:r w:rsidR="00B060DC">
        <w:rPr>
          <w:rFonts w:ascii="Calibri" w:eastAsia="Calibri" w:hAnsi="Calibri"/>
          <w:lang w:eastAsia="en-US"/>
        </w:rPr>
        <w:t xml:space="preserve">» auquel la FNCCR a participé. </w:t>
      </w:r>
      <w:r w:rsidR="000D0A61">
        <w:rPr>
          <w:rFonts w:ascii="Calibri" w:eastAsia="Calibri" w:hAnsi="Calibri"/>
          <w:lang w:eastAsia="en-US"/>
        </w:rPr>
        <w:t>Ce guide expose les raisons pratiques à rédiger un Schéma Directeur des Energies, en détaillant les différentes étapes (préfiguration, diagnostic, stratégie et mise en œuvre). Ce guide présente également les témoignages de nombreuses collectivités pour chaque étape.</w:t>
      </w:r>
    </w:p>
    <w:p w14:paraId="3CCF8E0E" w14:textId="77777777" w:rsidR="005251E3" w:rsidRPr="004F6E2B" w:rsidRDefault="005251E3" w:rsidP="004F6E2B">
      <w:pPr>
        <w:tabs>
          <w:tab w:val="left" w:pos="990"/>
        </w:tabs>
        <w:rPr>
          <w:rFonts w:asciiTheme="minorHAnsi" w:hAnsiTheme="minorHAnsi" w:cstheme="minorHAnsi"/>
        </w:rPr>
      </w:pPr>
    </w:p>
    <w:p w14:paraId="34CCB7BC" w14:textId="0D8E3050" w:rsidR="0018570E" w:rsidRPr="0026205B" w:rsidRDefault="0018570E" w:rsidP="004F6E2B">
      <w:pPr>
        <w:pageBreakBefore/>
        <w:ind w:right="424"/>
        <w:jc w:val="both"/>
        <w:rPr>
          <w:rFonts w:asciiTheme="minorHAnsi" w:hAnsiTheme="minorHAnsi" w:cstheme="minorHAnsi"/>
          <w:b/>
        </w:rPr>
      </w:pPr>
      <w:r w:rsidRPr="0026205B">
        <w:rPr>
          <w:rFonts w:asciiTheme="minorHAnsi" w:hAnsiTheme="minorHAnsi" w:cstheme="minorHAnsi"/>
          <w:b/>
          <w:color w:val="000000"/>
          <w:sz w:val="28"/>
        </w:rPr>
        <w:lastRenderedPageBreak/>
        <w:t>CAHIER DES CLAUSES TECHNIQUES</w:t>
      </w:r>
      <w:r w:rsidRPr="0026205B">
        <w:rPr>
          <w:rFonts w:asciiTheme="minorHAnsi" w:hAnsiTheme="minorHAnsi" w:cstheme="minorHAnsi"/>
          <w:b/>
        </w:rPr>
        <w:t xml:space="preserve"> </w:t>
      </w:r>
      <w:r w:rsidRPr="0026205B">
        <w:rPr>
          <w:rFonts w:asciiTheme="minorHAnsi" w:hAnsiTheme="minorHAnsi" w:cstheme="minorHAnsi"/>
          <w:b/>
          <w:sz w:val="28"/>
          <w:szCs w:val="28"/>
        </w:rPr>
        <w:t>PARTICULIERES</w:t>
      </w:r>
    </w:p>
    <w:p w14:paraId="7015018B" w14:textId="326193D7" w:rsidR="00272334" w:rsidRDefault="0018570E">
      <w:pPr>
        <w:pStyle w:val="TM1"/>
        <w:rPr>
          <w:rFonts w:asciiTheme="minorHAnsi" w:eastAsiaTheme="minorEastAsia" w:hAnsiTheme="minorHAnsi" w:cstheme="minorBidi"/>
          <w:b w:val="0"/>
          <w:bCs w:val="0"/>
          <w:caps w:val="0"/>
          <w:noProof/>
          <w:u w:val="none"/>
          <w:lang w:eastAsia="fr-FR"/>
        </w:rPr>
      </w:pPr>
      <w:r w:rsidRPr="0026205B">
        <w:rPr>
          <w:rFonts w:asciiTheme="minorHAnsi" w:hAnsiTheme="minorHAnsi" w:cstheme="minorHAnsi"/>
        </w:rPr>
        <w:fldChar w:fldCharType="begin"/>
      </w:r>
      <w:r w:rsidRPr="0026205B">
        <w:rPr>
          <w:rFonts w:asciiTheme="minorHAnsi" w:hAnsiTheme="minorHAnsi" w:cstheme="minorHAnsi"/>
        </w:rPr>
        <w:instrText xml:space="preserve"> TOC \o "1-2" \h \z </w:instrText>
      </w:r>
      <w:r w:rsidRPr="0026205B">
        <w:rPr>
          <w:rFonts w:asciiTheme="minorHAnsi" w:hAnsiTheme="minorHAnsi" w:cstheme="minorHAnsi"/>
        </w:rPr>
        <w:fldChar w:fldCharType="separate"/>
      </w:r>
      <w:hyperlink w:anchor="_Toc56780039" w:history="1">
        <w:r w:rsidR="00272334" w:rsidRPr="005A6087">
          <w:rPr>
            <w:rStyle w:val="Lienhypertexte"/>
            <w:rFonts w:cstheme="minorHAnsi"/>
            <w:noProof/>
          </w:rPr>
          <w:t>Article 1 : Contexte</w:t>
        </w:r>
        <w:r w:rsidR="00272334">
          <w:rPr>
            <w:noProof/>
            <w:webHidden/>
          </w:rPr>
          <w:tab/>
        </w:r>
        <w:r w:rsidR="00272334">
          <w:rPr>
            <w:noProof/>
            <w:webHidden/>
          </w:rPr>
          <w:fldChar w:fldCharType="begin"/>
        </w:r>
        <w:r w:rsidR="00272334">
          <w:rPr>
            <w:noProof/>
            <w:webHidden/>
          </w:rPr>
          <w:instrText xml:space="preserve"> PAGEREF _Toc56780039 \h </w:instrText>
        </w:r>
        <w:r w:rsidR="00272334">
          <w:rPr>
            <w:noProof/>
            <w:webHidden/>
          </w:rPr>
        </w:r>
        <w:r w:rsidR="00272334">
          <w:rPr>
            <w:noProof/>
            <w:webHidden/>
          </w:rPr>
          <w:fldChar w:fldCharType="separate"/>
        </w:r>
        <w:r w:rsidR="00986233">
          <w:rPr>
            <w:noProof/>
            <w:webHidden/>
          </w:rPr>
          <w:t>5</w:t>
        </w:r>
        <w:r w:rsidR="00272334">
          <w:rPr>
            <w:noProof/>
            <w:webHidden/>
          </w:rPr>
          <w:fldChar w:fldCharType="end"/>
        </w:r>
      </w:hyperlink>
    </w:p>
    <w:p w14:paraId="70E92DB9" w14:textId="06EC33A3" w:rsidR="00272334" w:rsidRDefault="00272334">
      <w:pPr>
        <w:pStyle w:val="TM1"/>
        <w:rPr>
          <w:rFonts w:asciiTheme="minorHAnsi" w:eastAsiaTheme="minorEastAsia" w:hAnsiTheme="minorHAnsi" w:cstheme="minorBidi"/>
          <w:b w:val="0"/>
          <w:bCs w:val="0"/>
          <w:caps w:val="0"/>
          <w:noProof/>
          <w:u w:val="none"/>
          <w:lang w:eastAsia="fr-FR"/>
        </w:rPr>
      </w:pPr>
      <w:hyperlink w:anchor="_Toc56780040" w:history="1">
        <w:r w:rsidRPr="005A6087">
          <w:rPr>
            <w:rStyle w:val="Lienhypertexte"/>
            <w:rFonts w:ascii="Calibri" w:hAnsi="Calibri" w:cs="Calibri"/>
            <w:noProof/>
          </w:rPr>
          <w:t>Article 2 : Objectifs</w:t>
        </w:r>
        <w:r>
          <w:rPr>
            <w:noProof/>
            <w:webHidden/>
          </w:rPr>
          <w:tab/>
        </w:r>
        <w:r>
          <w:rPr>
            <w:noProof/>
            <w:webHidden/>
          </w:rPr>
          <w:fldChar w:fldCharType="begin"/>
        </w:r>
        <w:r>
          <w:rPr>
            <w:noProof/>
            <w:webHidden/>
          </w:rPr>
          <w:instrText xml:space="preserve"> PAGEREF _Toc56780040 \h </w:instrText>
        </w:r>
        <w:r>
          <w:rPr>
            <w:noProof/>
            <w:webHidden/>
          </w:rPr>
        </w:r>
        <w:r>
          <w:rPr>
            <w:noProof/>
            <w:webHidden/>
          </w:rPr>
          <w:fldChar w:fldCharType="separate"/>
        </w:r>
        <w:r w:rsidR="00986233">
          <w:rPr>
            <w:noProof/>
            <w:webHidden/>
          </w:rPr>
          <w:t>5</w:t>
        </w:r>
        <w:r>
          <w:rPr>
            <w:noProof/>
            <w:webHidden/>
          </w:rPr>
          <w:fldChar w:fldCharType="end"/>
        </w:r>
      </w:hyperlink>
    </w:p>
    <w:p w14:paraId="3C8C18B4" w14:textId="5A874B90" w:rsidR="00272334" w:rsidRDefault="00272334">
      <w:pPr>
        <w:pStyle w:val="TM1"/>
        <w:rPr>
          <w:rFonts w:asciiTheme="minorHAnsi" w:eastAsiaTheme="minorEastAsia" w:hAnsiTheme="minorHAnsi" w:cstheme="minorBidi"/>
          <w:b w:val="0"/>
          <w:bCs w:val="0"/>
          <w:caps w:val="0"/>
          <w:noProof/>
          <w:u w:val="none"/>
          <w:lang w:eastAsia="fr-FR"/>
        </w:rPr>
      </w:pPr>
      <w:hyperlink w:anchor="_Toc56780041" w:history="1">
        <w:r w:rsidRPr="005A6087">
          <w:rPr>
            <w:rStyle w:val="Lienhypertexte"/>
            <w:rFonts w:ascii="Calibri" w:hAnsi="Calibri" w:cs="Calibri"/>
            <w:noProof/>
          </w:rPr>
          <w:t>Article 3 : Principe de la prestation</w:t>
        </w:r>
        <w:r>
          <w:rPr>
            <w:noProof/>
            <w:webHidden/>
          </w:rPr>
          <w:tab/>
        </w:r>
        <w:r>
          <w:rPr>
            <w:noProof/>
            <w:webHidden/>
          </w:rPr>
          <w:fldChar w:fldCharType="begin"/>
        </w:r>
        <w:r>
          <w:rPr>
            <w:noProof/>
            <w:webHidden/>
          </w:rPr>
          <w:instrText xml:space="preserve"> PAGEREF _Toc56780041 \h </w:instrText>
        </w:r>
        <w:r>
          <w:rPr>
            <w:noProof/>
            <w:webHidden/>
          </w:rPr>
        </w:r>
        <w:r>
          <w:rPr>
            <w:noProof/>
            <w:webHidden/>
          </w:rPr>
          <w:fldChar w:fldCharType="separate"/>
        </w:r>
        <w:r w:rsidR="00986233">
          <w:rPr>
            <w:noProof/>
            <w:webHidden/>
          </w:rPr>
          <w:t>6</w:t>
        </w:r>
        <w:r>
          <w:rPr>
            <w:noProof/>
            <w:webHidden/>
          </w:rPr>
          <w:fldChar w:fldCharType="end"/>
        </w:r>
      </w:hyperlink>
    </w:p>
    <w:p w14:paraId="659C8D07" w14:textId="01A37EC3" w:rsidR="00272334" w:rsidRDefault="00272334">
      <w:pPr>
        <w:pStyle w:val="TM2"/>
        <w:rPr>
          <w:rFonts w:asciiTheme="minorHAnsi" w:eastAsiaTheme="minorEastAsia" w:hAnsiTheme="minorHAnsi" w:cstheme="minorBidi"/>
          <w:b w:val="0"/>
          <w:bCs w:val="0"/>
          <w:smallCaps w:val="0"/>
          <w:noProof/>
          <w:lang w:eastAsia="fr-FR"/>
        </w:rPr>
      </w:pPr>
      <w:hyperlink w:anchor="_Toc56780042" w:history="1">
        <w:r w:rsidRPr="005A6087">
          <w:rPr>
            <w:rStyle w:val="Lienhypertexte"/>
            <w:rFonts w:cstheme="minorHAnsi"/>
            <w:noProof/>
          </w:rPr>
          <w:t>3-1 – Avant-propos : généralités sur les modélisations attendus</w:t>
        </w:r>
        <w:r>
          <w:rPr>
            <w:noProof/>
            <w:webHidden/>
          </w:rPr>
          <w:tab/>
        </w:r>
        <w:r>
          <w:rPr>
            <w:noProof/>
            <w:webHidden/>
          </w:rPr>
          <w:fldChar w:fldCharType="begin"/>
        </w:r>
        <w:r>
          <w:rPr>
            <w:noProof/>
            <w:webHidden/>
          </w:rPr>
          <w:instrText xml:space="preserve"> PAGEREF _Toc56780042 \h </w:instrText>
        </w:r>
        <w:r>
          <w:rPr>
            <w:noProof/>
            <w:webHidden/>
          </w:rPr>
        </w:r>
        <w:r>
          <w:rPr>
            <w:noProof/>
            <w:webHidden/>
          </w:rPr>
          <w:fldChar w:fldCharType="separate"/>
        </w:r>
        <w:r w:rsidR="00986233">
          <w:rPr>
            <w:noProof/>
            <w:webHidden/>
          </w:rPr>
          <w:t>7</w:t>
        </w:r>
        <w:r>
          <w:rPr>
            <w:noProof/>
            <w:webHidden/>
          </w:rPr>
          <w:fldChar w:fldCharType="end"/>
        </w:r>
      </w:hyperlink>
    </w:p>
    <w:p w14:paraId="41DB2500" w14:textId="31D97DF0" w:rsidR="00272334" w:rsidRDefault="00272334">
      <w:pPr>
        <w:pStyle w:val="TM1"/>
        <w:rPr>
          <w:rFonts w:asciiTheme="minorHAnsi" w:eastAsiaTheme="minorEastAsia" w:hAnsiTheme="minorHAnsi" w:cstheme="minorBidi"/>
          <w:b w:val="0"/>
          <w:bCs w:val="0"/>
          <w:caps w:val="0"/>
          <w:noProof/>
          <w:u w:val="none"/>
          <w:lang w:eastAsia="fr-FR"/>
        </w:rPr>
      </w:pPr>
      <w:hyperlink w:anchor="_Toc56780043" w:history="1">
        <w:r w:rsidRPr="005A6087">
          <w:rPr>
            <w:rStyle w:val="Lienhypertexte"/>
            <w:rFonts w:cstheme="minorHAnsi"/>
            <w:noProof/>
          </w:rPr>
          <w:t>Article 4 : Contenu de la prestation</w:t>
        </w:r>
        <w:r>
          <w:rPr>
            <w:noProof/>
            <w:webHidden/>
          </w:rPr>
          <w:tab/>
        </w:r>
        <w:r>
          <w:rPr>
            <w:noProof/>
            <w:webHidden/>
          </w:rPr>
          <w:fldChar w:fldCharType="begin"/>
        </w:r>
        <w:r>
          <w:rPr>
            <w:noProof/>
            <w:webHidden/>
          </w:rPr>
          <w:instrText xml:space="preserve"> PAGEREF _Toc56780043 \h </w:instrText>
        </w:r>
        <w:r>
          <w:rPr>
            <w:noProof/>
            <w:webHidden/>
          </w:rPr>
        </w:r>
        <w:r>
          <w:rPr>
            <w:noProof/>
            <w:webHidden/>
          </w:rPr>
          <w:fldChar w:fldCharType="separate"/>
        </w:r>
        <w:r w:rsidR="00986233">
          <w:rPr>
            <w:noProof/>
            <w:webHidden/>
          </w:rPr>
          <w:t>10</w:t>
        </w:r>
        <w:r>
          <w:rPr>
            <w:noProof/>
            <w:webHidden/>
          </w:rPr>
          <w:fldChar w:fldCharType="end"/>
        </w:r>
      </w:hyperlink>
    </w:p>
    <w:p w14:paraId="0F275A94" w14:textId="2EF95CF7" w:rsidR="00272334" w:rsidRDefault="00272334">
      <w:pPr>
        <w:pStyle w:val="TM2"/>
        <w:rPr>
          <w:rFonts w:asciiTheme="minorHAnsi" w:eastAsiaTheme="minorEastAsia" w:hAnsiTheme="minorHAnsi" w:cstheme="minorBidi"/>
          <w:b w:val="0"/>
          <w:bCs w:val="0"/>
          <w:smallCaps w:val="0"/>
          <w:noProof/>
          <w:lang w:eastAsia="fr-FR"/>
        </w:rPr>
      </w:pPr>
      <w:hyperlink w:anchor="_Toc56780044" w:history="1">
        <w:r w:rsidRPr="005A6087">
          <w:rPr>
            <w:rStyle w:val="Lienhypertexte"/>
            <w:rFonts w:cstheme="minorHAnsi"/>
            <w:noProof/>
          </w:rPr>
          <w:t>4-1 - Réalisation du schéma directeur des énergies</w:t>
        </w:r>
        <w:r>
          <w:rPr>
            <w:noProof/>
            <w:webHidden/>
          </w:rPr>
          <w:tab/>
        </w:r>
        <w:r>
          <w:rPr>
            <w:noProof/>
            <w:webHidden/>
          </w:rPr>
          <w:fldChar w:fldCharType="begin"/>
        </w:r>
        <w:r>
          <w:rPr>
            <w:noProof/>
            <w:webHidden/>
          </w:rPr>
          <w:instrText xml:space="preserve"> PAGEREF _Toc56780044 \h </w:instrText>
        </w:r>
        <w:r>
          <w:rPr>
            <w:noProof/>
            <w:webHidden/>
          </w:rPr>
        </w:r>
        <w:r>
          <w:rPr>
            <w:noProof/>
            <w:webHidden/>
          </w:rPr>
          <w:fldChar w:fldCharType="separate"/>
        </w:r>
        <w:r w:rsidR="00986233">
          <w:rPr>
            <w:noProof/>
            <w:webHidden/>
          </w:rPr>
          <w:t>10</w:t>
        </w:r>
        <w:r>
          <w:rPr>
            <w:noProof/>
            <w:webHidden/>
          </w:rPr>
          <w:fldChar w:fldCharType="end"/>
        </w:r>
      </w:hyperlink>
    </w:p>
    <w:p w14:paraId="73CA909E" w14:textId="7CE96F94" w:rsidR="00272334" w:rsidRDefault="00272334">
      <w:pPr>
        <w:pStyle w:val="TM2"/>
        <w:rPr>
          <w:rFonts w:asciiTheme="minorHAnsi" w:eastAsiaTheme="minorEastAsia" w:hAnsiTheme="minorHAnsi" w:cstheme="minorBidi"/>
          <w:b w:val="0"/>
          <w:bCs w:val="0"/>
          <w:smallCaps w:val="0"/>
          <w:noProof/>
          <w:lang w:eastAsia="fr-FR"/>
        </w:rPr>
      </w:pPr>
      <w:hyperlink w:anchor="_Toc56780045" w:history="1">
        <w:r w:rsidRPr="005A6087">
          <w:rPr>
            <w:rStyle w:val="Lienhypertexte"/>
            <w:rFonts w:cstheme="minorHAnsi"/>
            <w:noProof/>
          </w:rPr>
          <w:t>4-2 – Intégration dans l’outil de gestion et animation du schéma directeur des énergies</w:t>
        </w:r>
        <w:r>
          <w:rPr>
            <w:noProof/>
            <w:webHidden/>
          </w:rPr>
          <w:tab/>
        </w:r>
        <w:r>
          <w:rPr>
            <w:noProof/>
            <w:webHidden/>
          </w:rPr>
          <w:fldChar w:fldCharType="begin"/>
        </w:r>
        <w:r>
          <w:rPr>
            <w:noProof/>
            <w:webHidden/>
          </w:rPr>
          <w:instrText xml:space="preserve"> PAGEREF _Toc56780045 \h </w:instrText>
        </w:r>
        <w:r>
          <w:rPr>
            <w:noProof/>
            <w:webHidden/>
          </w:rPr>
        </w:r>
        <w:r>
          <w:rPr>
            <w:noProof/>
            <w:webHidden/>
          </w:rPr>
          <w:fldChar w:fldCharType="separate"/>
        </w:r>
        <w:r w:rsidR="00986233">
          <w:rPr>
            <w:noProof/>
            <w:webHidden/>
          </w:rPr>
          <w:t>17</w:t>
        </w:r>
        <w:r>
          <w:rPr>
            <w:noProof/>
            <w:webHidden/>
          </w:rPr>
          <w:fldChar w:fldCharType="end"/>
        </w:r>
      </w:hyperlink>
    </w:p>
    <w:p w14:paraId="3D1AE7B9" w14:textId="676763EE" w:rsidR="00272334" w:rsidRDefault="00272334">
      <w:pPr>
        <w:pStyle w:val="TM2"/>
        <w:rPr>
          <w:rFonts w:asciiTheme="minorHAnsi" w:eastAsiaTheme="minorEastAsia" w:hAnsiTheme="minorHAnsi" w:cstheme="minorBidi"/>
          <w:b w:val="0"/>
          <w:bCs w:val="0"/>
          <w:smallCaps w:val="0"/>
          <w:noProof/>
          <w:lang w:eastAsia="fr-FR"/>
        </w:rPr>
      </w:pPr>
      <w:hyperlink w:anchor="_Toc56780046" w:history="1">
        <w:r w:rsidRPr="005A6087">
          <w:rPr>
            <w:rStyle w:val="Lienhypertexte"/>
            <w:rFonts w:ascii="Calibri" w:hAnsi="Calibri" w:cs="Calibri"/>
            <w:noProof/>
          </w:rPr>
          <w:t>4-3 – Soutien à l’utilisation de l’outil</w:t>
        </w:r>
        <w:r>
          <w:rPr>
            <w:noProof/>
            <w:webHidden/>
          </w:rPr>
          <w:tab/>
        </w:r>
        <w:r>
          <w:rPr>
            <w:noProof/>
            <w:webHidden/>
          </w:rPr>
          <w:fldChar w:fldCharType="begin"/>
        </w:r>
        <w:r>
          <w:rPr>
            <w:noProof/>
            <w:webHidden/>
          </w:rPr>
          <w:instrText xml:space="preserve"> PAGEREF _Toc56780046 \h </w:instrText>
        </w:r>
        <w:r>
          <w:rPr>
            <w:noProof/>
            <w:webHidden/>
          </w:rPr>
        </w:r>
        <w:r>
          <w:rPr>
            <w:noProof/>
            <w:webHidden/>
          </w:rPr>
          <w:fldChar w:fldCharType="separate"/>
        </w:r>
        <w:r w:rsidR="00986233">
          <w:rPr>
            <w:noProof/>
            <w:webHidden/>
          </w:rPr>
          <w:t>20</w:t>
        </w:r>
        <w:r>
          <w:rPr>
            <w:noProof/>
            <w:webHidden/>
          </w:rPr>
          <w:fldChar w:fldCharType="end"/>
        </w:r>
      </w:hyperlink>
    </w:p>
    <w:p w14:paraId="4C387474" w14:textId="1348CB7B" w:rsidR="00272334" w:rsidRDefault="00272334">
      <w:pPr>
        <w:pStyle w:val="TM2"/>
        <w:rPr>
          <w:rFonts w:asciiTheme="minorHAnsi" w:eastAsiaTheme="minorEastAsia" w:hAnsiTheme="minorHAnsi" w:cstheme="minorBidi"/>
          <w:b w:val="0"/>
          <w:bCs w:val="0"/>
          <w:smallCaps w:val="0"/>
          <w:noProof/>
          <w:lang w:eastAsia="fr-FR"/>
        </w:rPr>
      </w:pPr>
      <w:hyperlink w:anchor="_Toc56780047" w:history="1">
        <w:r w:rsidRPr="005A6087">
          <w:rPr>
            <w:rStyle w:val="Lienhypertexte"/>
            <w:rFonts w:ascii="Calibri" w:hAnsi="Calibri" w:cs="Calibri"/>
            <w:noProof/>
          </w:rPr>
          <w:t xml:space="preserve">4-4 – Modélisation énergétique du territoire : suivi et mise à jour </w:t>
        </w:r>
        <w:r w:rsidRPr="005A6087">
          <w:rPr>
            <w:rStyle w:val="Lienhypertexte"/>
            <w:rFonts w:ascii="Calibri" w:hAnsi="Calibri" w:cs="Calibri"/>
            <w:noProof/>
            <w:highlight w:val="yellow"/>
          </w:rPr>
          <w:t>N+X</w:t>
        </w:r>
        <w:r w:rsidRPr="005A6087">
          <w:rPr>
            <w:rStyle w:val="Lienhypertexte"/>
            <w:rFonts w:ascii="Calibri" w:hAnsi="Calibri" w:cs="Calibri"/>
            <w:noProof/>
          </w:rPr>
          <w:t xml:space="preserve"> (Optionnel)</w:t>
        </w:r>
        <w:r>
          <w:rPr>
            <w:noProof/>
            <w:webHidden/>
          </w:rPr>
          <w:tab/>
        </w:r>
        <w:r>
          <w:rPr>
            <w:noProof/>
            <w:webHidden/>
          </w:rPr>
          <w:fldChar w:fldCharType="begin"/>
        </w:r>
        <w:r>
          <w:rPr>
            <w:noProof/>
            <w:webHidden/>
          </w:rPr>
          <w:instrText xml:space="preserve"> PAGEREF _Toc56780047 \h </w:instrText>
        </w:r>
        <w:r>
          <w:rPr>
            <w:noProof/>
            <w:webHidden/>
          </w:rPr>
        </w:r>
        <w:r>
          <w:rPr>
            <w:noProof/>
            <w:webHidden/>
          </w:rPr>
          <w:fldChar w:fldCharType="separate"/>
        </w:r>
        <w:r w:rsidR="00986233">
          <w:rPr>
            <w:noProof/>
            <w:webHidden/>
          </w:rPr>
          <w:t>21</w:t>
        </w:r>
        <w:r>
          <w:rPr>
            <w:noProof/>
            <w:webHidden/>
          </w:rPr>
          <w:fldChar w:fldCharType="end"/>
        </w:r>
      </w:hyperlink>
    </w:p>
    <w:p w14:paraId="2CD87496" w14:textId="6C074CF8" w:rsidR="00272334" w:rsidRDefault="00272334">
      <w:pPr>
        <w:pStyle w:val="TM2"/>
        <w:rPr>
          <w:rFonts w:asciiTheme="minorHAnsi" w:eastAsiaTheme="minorEastAsia" w:hAnsiTheme="minorHAnsi" w:cstheme="minorBidi"/>
          <w:b w:val="0"/>
          <w:bCs w:val="0"/>
          <w:smallCaps w:val="0"/>
          <w:noProof/>
          <w:lang w:eastAsia="fr-FR"/>
        </w:rPr>
      </w:pPr>
      <w:hyperlink w:anchor="_Toc56780048" w:history="1">
        <w:r w:rsidRPr="005A6087">
          <w:rPr>
            <w:rStyle w:val="Lienhypertexte"/>
            <w:rFonts w:ascii="Calibri" w:hAnsi="Calibri" w:cs="Calibri"/>
            <w:noProof/>
          </w:rPr>
          <w:t>4-5 – Evolution du modèle de données (bon de commande)</w:t>
        </w:r>
        <w:r>
          <w:rPr>
            <w:noProof/>
            <w:webHidden/>
          </w:rPr>
          <w:tab/>
        </w:r>
        <w:r>
          <w:rPr>
            <w:noProof/>
            <w:webHidden/>
          </w:rPr>
          <w:fldChar w:fldCharType="begin"/>
        </w:r>
        <w:r>
          <w:rPr>
            <w:noProof/>
            <w:webHidden/>
          </w:rPr>
          <w:instrText xml:space="preserve"> PAGEREF _Toc56780048 \h </w:instrText>
        </w:r>
        <w:r>
          <w:rPr>
            <w:noProof/>
            <w:webHidden/>
          </w:rPr>
        </w:r>
        <w:r>
          <w:rPr>
            <w:noProof/>
            <w:webHidden/>
          </w:rPr>
          <w:fldChar w:fldCharType="separate"/>
        </w:r>
        <w:r w:rsidR="00986233">
          <w:rPr>
            <w:noProof/>
            <w:webHidden/>
          </w:rPr>
          <w:t>21</w:t>
        </w:r>
        <w:r>
          <w:rPr>
            <w:noProof/>
            <w:webHidden/>
          </w:rPr>
          <w:fldChar w:fldCharType="end"/>
        </w:r>
      </w:hyperlink>
    </w:p>
    <w:p w14:paraId="06FD6E4B" w14:textId="5492A3BE" w:rsidR="00272334" w:rsidRDefault="00272334">
      <w:pPr>
        <w:pStyle w:val="TM2"/>
        <w:rPr>
          <w:rFonts w:asciiTheme="minorHAnsi" w:eastAsiaTheme="minorEastAsia" w:hAnsiTheme="minorHAnsi" w:cstheme="minorBidi"/>
          <w:b w:val="0"/>
          <w:bCs w:val="0"/>
          <w:smallCaps w:val="0"/>
          <w:noProof/>
          <w:lang w:eastAsia="fr-FR"/>
        </w:rPr>
      </w:pPr>
      <w:hyperlink w:anchor="_Toc56780049" w:history="1">
        <w:r w:rsidRPr="005A6087">
          <w:rPr>
            <w:rStyle w:val="Lienhypertexte"/>
            <w:rFonts w:ascii="Calibri" w:hAnsi="Calibri" w:cs="Calibri"/>
            <w:noProof/>
          </w:rPr>
          <w:t>4-6 – Evolution de l’outil (bon de commande)</w:t>
        </w:r>
        <w:r>
          <w:rPr>
            <w:noProof/>
            <w:webHidden/>
          </w:rPr>
          <w:tab/>
        </w:r>
        <w:r>
          <w:rPr>
            <w:noProof/>
            <w:webHidden/>
          </w:rPr>
          <w:fldChar w:fldCharType="begin"/>
        </w:r>
        <w:r>
          <w:rPr>
            <w:noProof/>
            <w:webHidden/>
          </w:rPr>
          <w:instrText xml:space="preserve"> PAGEREF _Toc56780049 \h </w:instrText>
        </w:r>
        <w:r>
          <w:rPr>
            <w:noProof/>
            <w:webHidden/>
          </w:rPr>
        </w:r>
        <w:r>
          <w:rPr>
            <w:noProof/>
            <w:webHidden/>
          </w:rPr>
          <w:fldChar w:fldCharType="separate"/>
        </w:r>
        <w:r w:rsidR="00986233">
          <w:rPr>
            <w:noProof/>
            <w:webHidden/>
          </w:rPr>
          <w:t>21</w:t>
        </w:r>
        <w:r>
          <w:rPr>
            <w:noProof/>
            <w:webHidden/>
          </w:rPr>
          <w:fldChar w:fldCharType="end"/>
        </w:r>
      </w:hyperlink>
    </w:p>
    <w:p w14:paraId="437CF7E1" w14:textId="6190B80F" w:rsidR="00272334" w:rsidRDefault="00272334">
      <w:pPr>
        <w:pStyle w:val="TM1"/>
        <w:rPr>
          <w:rFonts w:asciiTheme="minorHAnsi" w:eastAsiaTheme="minorEastAsia" w:hAnsiTheme="minorHAnsi" w:cstheme="minorBidi"/>
          <w:b w:val="0"/>
          <w:bCs w:val="0"/>
          <w:caps w:val="0"/>
          <w:noProof/>
          <w:u w:val="none"/>
          <w:lang w:eastAsia="fr-FR"/>
        </w:rPr>
      </w:pPr>
      <w:hyperlink w:anchor="_Toc56780050" w:history="1">
        <w:r w:rsidRPr="005A6087">
          <w:rPr>
            <w:rStyle w:val="Lienhypertexte"/>
            <w:rFonts w:cstheme="minorHAnsi"/>
            <w:noProof/>
          </w:rPr>
          <w:t>Article 5 : Conditions d’exécution</w:t>
        </w:r>
        <w:r>
          <w:rPr>
            <w:noProof/>
            <w:webHidden/>
          </w:rPr>
          <w:tab/>
        </w:r>
        <w:r>
          <w:rPr>
            <w:noProof/>
            <w:webHidden/>
          </w:rPr>
          <w:fldChar w:fldCharType="begin"/>
        </w:r>
        <w:r>
          <w:rPr>
            <w:noProof/>
            <w:webHidden/>
          </w:rPr>
          <w:instrText xml:space="preserve"> PAGEREF _Toc56780050 \h </w:instrText>
        </w:r>
        <w:r>
          <w:rPr>
            <w:noProof/>
            <w:webHidden/>
          </w:rPr>
        </w:r>
        <w:r>
          <w:rPr>
            <w:noProof/>
            <w:webHidden/>
          </w:rPr>
          <w:fldChar w:fldCharType="separate"/>
        </w:r>
        <w:r w:rsidR="00986233">
          <w:rPr>
            <w:noProof/>
            <w:webHidden/>
          </w:rPr>
          <w:t>22</w:t>
        </w:r>
        <w:r>
          <w:rPr>
            <w:noProof/>
            <w:webHidden/>
          </w:rPr>
          <w:fldChar w:fldCharType="end"/>
        </w:r>
      </w:hyperlink>
    </w:p>
    <w:p w14:paraId="2C3E5B44" w14:textId="6B04100C" w:rsidR="00272334" w:rsidRDefault="00272334">
      <w:pPr>
        <w:pStyle w:val="TM2"/>
        <w:rPr>
          <w:rFonts w:asciiTheme="minorHAnsi" w:eastAsiaTheme="minorEastAsia" w:hAnsiTheme="minorHAnsi" w:cstheme="minorBidi"/>
          <w:b w:val="0"/>
          <w:bCs w:val="0"/>
          <w:smallCaps w:val="0"/>
          <w:noProof/>
          <w:lang w:eastAsia="fr-FR"/>
        </w:rPr>
      </w:pPr>
      <w:hyperlink w:anchor="_Toc56780051" w:history="1">
        <w:r w:rsidRPr="005A6087">
          <w:rPr>
            <w:rStyle w:val="Lienhypertexte"/>
            <w:rFonts w:cstheme="minorHAnsi"/>
            <w:noProof/>
          </w:rPr>
          <w:t>5-1 - Périmètre d’action</w:t>
        </w:r>
        <w:r>
          <w:rPr>
            <w:noProof/>
            <w:webHidden/>
          </w:rPr>
          <w:tab/>
        </w:r>
        <w:r>
          <w:rPr>
            <w:noProof/>
            <w:webHidden/>
          </w:rPr>
          <w:fldChar w:fldCharType="begin"/>
        </w:r>
        <w:r>
          <w:rPr>
            <w:noProof/>
            <w:webHidden/>
          </w:rPr>
          <w:instrText xml:space="preserve"> PAGEREF _Toc56780051 \h </w:instrText>
        </w:r>
        <w:r>
          <w:rPr>
            <w:noProof/>
            <w:webHidden/>
          </w:rPr>
        </w:r>
        <w:r>
          <w:rPr>
            <w:noProof/>
            <w:webHidden/>
          </w:rPr>
          <w:fldChar w:fldCharType="separate"/>
        </w:r>
        <w:r w:rsidR="00986233">
          <w:rPr>
            <w:noProof/>
            <w:webHidden/>
          </w:rPr>
          <w:t>22</w:t>
        </w:r>
        <w:r>
          <w:rPr>
            <w:noProof/>
            <w:webHidden/>
          </w:rPr>
          <w:fldChar w:fldCharType="end"/>
        </w:r>
      </w:hyperlink>
    </w:p>
    <w:p w14:paraId="6F400216" w14:textId="16D99CED" w:rsidR="00272334" w:rsidRDefault="00272334">
      <w:pPr>
        <w:pStyle w:val="TM2"/>
        <w:rPr>
          <w:rFonts w:asciiTheme="minorHAnsi" w:eastAsiaTheme="minorEastAsia" w:hAnsiTheme="minorHAnsi" w:cstheme="minorBidi"/>
          <w:b w:val="0"/>
          <w:bCs w:val="0"/>
          <w:smallCaps w:val="0"/>
          <w:noProof/>
          <w:lang w:eastAsia="fr-FR"/>
        </w:rPr>
      </w:pPr>
      <w:hyperlink w:anchor="_Toc56780052" w:history="1">
        <w:r w:rsidRPr="005A6087">
          <w:rPr>
            <w:rStyle w:val="Lienhypertexte"/>
            <w:rFonts w:cstheme="minorHAnsi"/>
            <w:noProof/>
          </w:rPr>
          <w:t>5-2 - Contenu technique</w:t>
        </w:r>
        <w:r>
          <w:rPr>
            <w:noProof/>
            <w:webHidden/>
          </w:rPr>
          <w:tab/>
        </w:r>
        <w:r>
          <w:rPr>
            <w:noProof/>
            <w:webHidden/>
          </w:rPr>
          <w:fldChar w:fldCharType="begin"/>
        </w:r>
        <w:r>
          <w:rPr>
            <w:noProof/>
            <w:webHidden/>
          </w:rPr>
          <w:instrText xml:space="preserve"> PAGEREF _Toc56780052 \h </w:instrText>
        </w:r>
        <w:r>
          <w:rPr>
            <w:noProof/>
            <w:webHidden/>
          </w:rPr>
        </w:r>
        <w:r>
          <w:rPr>
            <w:noProof/>
            <w:webHidden/>
          </w:rPr>
          <w:fldChar w:fldCharType="separate"/>
        </w:r>
        <w:r w:rsidR="00986233">
          <w:rPr>
            <w:noProof/>
            <w:webHidden/>
          </w:rPr>
          <w:t>22</w:t>
        </w:r>
        <w:r>
          <w:rPr>
            <w:noProof/>
            <w:webHidden/>
          </w:rPr>
          <w:fldChar w:fldCharType="end"/>
        </w:r>
      </w:hyperlink>
    </w:p>
    <w:p w14:paraId="059D03A7" w14:textId="21F4E346" w:rsidR="00272334" w:rsidRDefault="00272334">
      <w:pPr>
        <w:pStyle w:val="TM2"/>
        <w:rPr>
          <w:rFonts w:asciiTheme="minorHAnsi" w:eastAsiaTheme="minorEastAsia" w:hAnsiTheme="minorHAnsi" w:cstheme="minorBidi"/>
          <w:b w:val="0"/>
          <w:bCs w:val="0"/>
          <w:smallCaps w:val="0"/>
          <w:noProof/>
          <w:lang w:eastAsia="fr-FR"/>
        </w:rPr>
      </w:pPr>
      <w:hyperlink w:anchor="_Toc56780053" w:history="1">
        <w:r w:rsidRPr="005A6087">
          <w:rPr>
            <w:rStyle w:val="Lienhypertexte"/>
            <w:rFonts w:cstheme="minorHAnsi"/>
            <w:noProof/>
          </w:rPr>
          <w:t>5-3 - Planning prévisionnel</w:t>
        </w:r>
        <w:r>
          <w:rPr>
            <w:noProof/>
            <w:webHidden/>
          </w:rPr>
          <w:tab/>
        </w:r>
        <w:r>
          <w:rPr>
            <w:noProof/>
            <w:webHidden/>
          </w:rPr>
          <w:fldChar w:fldCharType="begin"/>
        </w:r>
        <w:r>
          <w:rPr>
            <w:noProof/>
            <w:webHidden/>
          </w:rPr>
          <w:instrText xml:space="preserve"> PAGEREF _Toc56780053 \h </w:instrText>
        </w:r>
        <w:r>
          <w:rPr>
            <w:noProof/>
            <w:webHidden/>
          </w:rPr>
        </w:r>
        <w:r>
          <w:rPr>
            <w:noProof/>
            <w:webHidden/>
          </w:rPr>
          <w:fldChar w:fldCharType="separate"/>
        </w:r>
        <w:r w:rsidR="00986233">
          <w:rPr>
            <w:noProof/>
            <w:webHidden/>
          </w:rPr>
          <w:t>22</w:t>
        </w:r>
        <w:r>
          <w:rPr>
            <w:noProof/>
            <w:webHidden/>
          </w:rPr>
          <w:fldChar w:fldCharType="end"/>
        </w:r>
      </w:hyperlink>
    </w:p>
    <w:p w14:paraId="73A1C24E" w14:textId="37A1898C" w:rsidR="00272334" w:rsidRDefault="00272334">
      <w:pPr>
        <w:pStyle w:val="TM2"/>
        <w:rPr>
          <w:rFonts w:asciiTheme="minorHAnsi" w:eastAsiaTheme="minorEastAsia" w:hAnsiTheme="minorHAnsi" w:cstheme="minorBidi"/>
          <w:b w:val="0"/>
          <w:bCs w:val="0"/>
          <w:smallCaps w:val="0"/>
          <w:noProof/>
          <w:lang w:eastAsia="fr-FR"/>
        </w:rPr>
      </w:pPr>
      <w:hyperlink w:anchor="_Toc56780054" w:history="1">
        <w:r w:rsidRPr="005A6087">
          <w:rPr>
            <w:rStyle w:val="Lienhypertexte"/>
            <w:rFonts w:cstheme="minorHAnsi"/>
            <w:noProof/>
          </w:rPr>
          <w:t>5-4 - Réunion de travail et suivi</w:t>
        </w:r>
        <w:r>
          <w:rPr>
            <w:noProof/>
            <w:webHidden/>
          </w:rPr>
          <w:tab/>
        </w:r>
        <w:r>
          <w:rPr>
            <w:noProof/>
            <w:webHidden/>
          </w:rPr>
          <w:fldChar w:fldCharType="begin"/>
        </w:r>
        <w:r>
          <w:rPr>
            <w:noProof/>
            <w:webHidden/>
          </w:rPr>
          <w:instrText xml:space="preserve"> PAGEREF _Toc56780054 \h </w:instrText>
        </w:r>
        <w:r>
          <w:rPr>
            <w:noProof/>
            <w:webHidden/>
          </w:rPr>
        </w:r>
        <w:r>
          <w:rPr>
            <w:noProof/>
            <w:webHidden/>
          </w:rPr>
          <w:fldChar w:fldCharType="separate"/>
        </w:r>
        <w:r w:rsidR="00986233">
          <w:rPr>
            <w:noProof/>
            <w:webHidden/>
          </w:rPr>
          <w:t>22</w:t>
        </w:r>
        <w:r>
          <w:rPr>
            <w:noProof/>
            <w:webHidden/>
          </w:rPr>
          <w:fldChar w:fldCharType="end"/>
        </w:r>
      </w:hyperlink>
    </w:p>
    <w:p w14:paraId="1FA823B9" w14:textId="204577D6" w:rsidR="00272334" w:rsidRDefault="00272334">
      <w:pPr>
        <w:pStyle w:val="TM2"/>
        <w:rPr>
          <w:rFonts w:asciiTheme="minorHAnsi" w:eastAsiaTheme="minorEastAsia" w:hAnsiTheme="minorHAnsi" w:cstheme="minorBidi"/>
          <w:b w:val="0"/>
          <w:bCs w:val="0"/>
          <w:smallCaps w:val="0"/>
          <w:noProof/>
          <w:lang w:eastAsia="fr-FR"/>
        </w:rPr>
      </w:pPr>
      <w:hyperlink w:anchor="_Toc56780055" w:history="1">
        <w:r w:rsidRPr="005A6087">
          <w:rPr>
            <w:rStyle w:val="Lienhypertexte"/>
            <w:rFonts w:cstheme="minorHAnsi"/>
            <w:noProof/>
          </w:rPr>
          <w:t>5-5 - Restitutions écrites des 3 points d’étape</w:t>
        </w:r>
        <w:r>
          <w:rPr>
            <w:noProof/>
            <w:webHidden/>
          </w:rPr>
          <w:tab/>
        </w:r>
        <w:r>
          <w:rPr>
            <w:noProof/>
            <w:webHidden/>
          </w:rPr>
          <w:fldChar w:fldCharType="begin"/>
        </w:r>
        <w:r>
          <w:rPr>
            <w:noProof/>
            <w:webHidden/>
          </w:rPr>
          <w:instrText xml:space="preserve"> PAGEREF _Toc56780055 \h </w:instrText>
        </w:r>
        <w:r>
          <w:rPr>
            <w:noProof/>
            <w:webHidden/>
          </w:rPr>
        </w:r>
        <w:r>
          <w:rPr>
            <w:noProof/>
            <w:webHidden/>
          </w:rPr>
          <w:fldChar w:fldCharType="separate"/>
        </w:r>
        <w:r w:rsidR="00986233">
          <w:rPr>
            <w:noProof/>
            <w:webHidden/>
          </w:rPr>
          <w:t>22</w:t>
        </w:r>
        <w:r>
          <w:rPr>
            <w:noProof/>
            <w:webHidden/>
          </w:rPr>
          <w:fldChar w:fldCharType="end"/>
        </w:r>
      </w:hyperlink>
    </w:p>
    <w:p w14:paraId="106F2D94" w14:textId="081614DB" w:rsidR="00272334" w:rsidRDefault="00272334">
      <w:pPr>
        <w:pStyle w:val="TM2"/>
        <w:rPr>
          <w:rFonts w:asciiTheme="minorHAnsi" w:eastAsiaTheme="minorEastAsia" w:hAnsiTheme="minorHAnsi" w:cstheme="minorBidi"/>
          <w:b w:val="0"/>
          <w:bCs w:val="0"/>
          <w:smallCaps w:val="0"/>
          <w:noProof/>
          <w:lang w:eastAsia="fr-FR"/>
        </w:rPr>
      </w:pPr>
      <w:hyperlink w:anchor="_Toc56780056" w:history="1">
        <w:r w:rsidRPr="005A6087">
          <w:rPr>
            <w:rStyle w:val="Lienhypertexte"/>
            <w:rFonts w:cstheme="minorHAnsi"/>
            <w:noProof/>
          </w:rPr>
          <w:t>5-6 - Livraison de l’étude</w:t>
        </w:r>
        <w:r>
          <w:rPr>
            <w:noProof/>
            <w:webHidden/>
          </w:rPr>
          <w:tab/>
        </w:r>
        <w:r>
          <w:rPr>
            <w:noProof/>
            <w:webHidden/>
          </w:rPr>
          <w:fldChar w:fldCharType="begin"/>
        </w:r>
        <w:r>
          <w:rPr>
            <w:noProof/>
            <w:webHidden/>
          </w:rPr>
          <w:instrText xml:space="preserve"> PAGEREF _Toc56780056 \h </w:instrText>
        </w:r>
        <w:r>
          <w:rPr>
            <w:noProof/>
            <w:webHidden/>
          </w:rPr>
        </w:r>
        <w:r>
          <w:rPr>
            <w:noProof/>
            <w:webHidden/>
          </w:rPr>
          <w:fldChar w:fldCharType="separate"/>
        </w:r>
        <w:r w:rsidR="00986233">
          <w:rPr>
            <w:noProof/>
            <w:webHidden/>
          </w:rPr>
          <w:t>23</w:t>
        </w:r>
        <w:r>
          <w:rPr>
            <w:noProof/>
            <w:webHidden/>
          </w:rPr>
          <w:fldChar w:fldCharType="end"/>
        </w:r>
      </w:hyperlink>
    </w:p>
    <w:p w14:paraId="1434312E" w14:textId="4E8ECE85" w:rsidR="00272334" w:rsidRDefault="00272334">
      <w:pPr>
        <w:pStyle w:val="TM2"/>
        <w:rPr>
          <w:rFonts w:asciiTheme="minorHAnsi" w:eastAsiaTheme="minorEastAsia" w:hAnsiTheme="minorHAnsi" w:cstheme="minorBidi"/>
          <w:b w:val="0"/>
          <w:bCs w:val="0"/>
          <w:smallCaps w:val="0"/>
          <w:noProof/>
          <w:lang w:eastAsia="fr-FR"/>
        </w:rPr>
      </w:pPr>
      <w:hyperlink w:anchor="_Toc56780057" w:history="1">
        <w:r w:rsidRPr="005A6087">
          <w:rPr>
            <w:rStyle w:val="Lienhypertexte"/>
            <w:rFonts w:cstheme="minorHAnsi"/>
            <w:noProof/>
          </w:rPr>
          <w:t>5-7 - Restitution orale de l’étude</w:t>
        </w:r>
        <w:r>
          <w:rPr>
            <w:noProof/>
            <w:webHidden/>
          </w:rPr>
          <w:tab/>
        </w:r>
        <w:r>
          <w:rPr>
            <w:noProof/>
            <w:webHidden/>
          </w:rPr>
          <w:fldChar w:fldCharType="begin"/>
        </w:r>
        <w:r>
          <w:rPr>
            <w:noProof/>
            <w:webHidden/>
          </w:rPr>
          <w:instrText xml:space="preserve"> PAGEREF _Toc56780057 \h </w:instrText>
        </w:r>
        <w:r>
          <w:rPr>
            <w:noProof/>
            <w:webHidden/>
          </w:rPr>
        </w:r>
        <w:r>
          <w:rPr>
            <w:noProof/>
            <w:webHidden/>
          </w:rPr>
          <w:fldChar w:fldCharType="separate"/>
        </w:r>
        <w:r w:rsidR="00986233">
          <w:rPr>
            <w:noProof/>
            <w:webHidden/>
          </w:rPr>
          <w:t>23</w:t>
        </w:r>
        <w:r>
          <w:rPr>
            <w:noProof/>
            <w:webHidden/>
          </w:rPr>
          <w:fldChar w:fldCharType="end"/>
        </w:r>
      </w:hyperlink>
    </w:p>
    <w:p w14:paraId="5E46F29A" w14:textId="314F5DD8" w:rsidR="0018570E" w:rsidRPr="0026205B" w:rsidRDefault="0018570E">
      <w:pPr>
        <w:ind w:right="424"/>
        <w:jc w:val="both"/>
        <w:rPr>
          <w:rFonts w:asciiTheme="minorHAnsi" w:hAnsiTheme="minorHAnsi" w:cstheme="minorHAnsi"/>
          <w:b/>
          <w:bCs/>
          <w:caps/>
          <w:color w:val="000000"/>
          <w:highlight w:val="yellow"/>
          <w:lang w:eastAsia="fr-FR"/>
        </w:rPr>
      </w:pPr>
      <w:r w:rsidRPr="0026205B">
        <w:rPr>
          <w:rFonts w:asciiTheme="minorHAnsi" w:hAnsiTheme="minorHAnsi" w:cstheme="minorHAnsi"/>
        </w:rPr>
        <w:fldChar w:fldCharType="end"/>
      </w:r>
    </w:p>
    <w:p w14:paraId="62D5D409" w14:textId="77777777" w:rsidR="0018570E" w:rsidRPr="0026205B" w:rsidRDefault="0018570E" w:rsidP="00823AB0">
      <w:pPr>
        <w:ind w:left="705"/>
        <w:rPr>
          <w:rFonts w:asciiTheme="minorHAnsi" w:hAnsiTheme="minorHAnsi" w:cstheme="minorHAnsi"/>
          <w:color w:val="FF0000"/>
        </w:rPr>
      </w:pPr>
    </w:p>
    <w:p w14:paraId="40345228" w14:textId="2DA1157F" w:rsidR="0018570E" w:rsidRPr="0026205B" w:rsidRDefault="00823AB0" w:rsidP="00823AB0">
      <w:pPr>
        <w:pStyle w:val="Titre1"/>
        <w:ind w:left="0" w:right="424" w:firstLine="0"/>
        <w:jc w:val="both"/>
        <w:rPr>
          <w:rFonts w:asciiTheme="minorHAnsi" w:hAnsiTheme="minorHAnsi" w:cstheme="minorHAnsi"/>
          <w:u w:val="single"/>
        </w:rPr>
      </w:pPr>
      <w:r w:rsidRPr="0026205B">
        <w:rPr>
          <w:rFonts w:asciiTheme="minorHAnsi" w:hAnsiTheme="minorHAnsi" w:cstheme="minorHAnsi"/>
        </w:rPr>
        <w:br w:type="page"/>
      </w:r>
      <w:bookmarkStart w:id="0" w:name="_Toc56780039"/>
      <w:r w:rsidR="00A93401" w:rsidRPr="0026205B">
        <w:rPr>
          <w:rFonts w:asciiTheme="minorHAnsi" w:hAnsiTheme="minorHAnsi" w:cstheme="minorHAnsi"/>
        </w:rPr>
        <w:lastRenderedPageBreak/>
        <w:t xml:space="preserve">Article 1 : </w:t>
      </w:r>
      <w:r w:rsidR="00FD4AB8" w:rsidRPr="0026205B">
        <w:rPr>
          <w:rFonts w:asciiTheme="minorHAnsi" w:hAnsiTheme="minorHAnsi" w:cstheme="minorHAnsi"/>
        </w:rPr>
        <w:t>C</w:t>
      </w:r>
      <w:r w:rsidR="00A93401" w:rsidRPr="0026205B">
        <w:rPr>
          <w:rFonts w:asciiTheme="minorHAnsi" w:hAnsiTheme="minorHAnsi" w:cstheme="minorHAnsi"/>
        </w:rPr>
        <w:t>ontexte</w:t>
      </w:r>
      <w:bookmarkEnd w:id="0"/>
      <w:r w:rsidR="00A93401" w:rsidRPr="0026205B">
        <w:rPr>
          <w:rFonts w:asciiTheme="minorHAnsi" w:hAnsiTheme="minorHAnsi" w:cstheme="minorHAnsi"/>
        </w:rPr>
        <w:t xml:space="preserve"> </w:t>
      </w:r>
    </w:p>
    <w:p w14:paraId="3240B029" w14:textId="77777777" w:rsidR="00554B25" w:rsidRPr="0026205B" w:rsidRDefault="00554B25">
      <w:pPr>
        <w:ind w:right="424"/>
        <w:jc w:val="both"/>
        <w:rPr>
          <w:rFonts w:asciiTheme="minorHAnsi" w:hAnsiTheme="minorHAnsi" w:cstheme="minorHAnsi"/>
        </w:rPr>
      </w:pPr>
    </w:p>
    <w:p w14:paraId="76B2D062" w14:textId="48DCC5D4" w:rsidR="002F5541" w:rsidRPr="0026205B" w:rsidRDefault="00A93401" w:rsidP="00A93401">
      <w:pPr>
        <w:ind w:right="424"/>
        <w:jc w:val="both"/>
        <w:rPr>
          <w:rFonts w:asciiTheme="minorHAnsi" w:hAnsiTheme="minorHAnsi" w:cstheme="minorHAnsi"/>
        </w:rPr>
      </w:pPr>
      <w:r w:rsidRPr="0026205B">
        <w:rPr>
          <w:rFonts w:asciiTheme="minorHAnsi" w:hAnsiTheme="minorHAnsi" w:cstheme="minorHAnsi"/>
          <w:highlight w:val="yellow"/>
        </w:rPr>
        <w:t>Contexte de la collectivité, objet de la consultation, lien avec les documents de planification (notamment PCAET, PLUi), historique, lien avec les objectifs régionaux</w:t>
      </w:r>
      <w:r w:rsidR="001333AD" w:rsidRPr="0026205B">
        <w:rPr>
          <w:rFonts w:asciiTheme="minorHAnsi" w:hAnsiTheme="minorHAnsi" w:cstheme="minorHAnsi"/>
          <w:highlight w:val="yellow"/>
        </w:rPr>
        <w:t>, objectifs politiques</w:t>
      </w:r>
      <w:r w:rsidRPr="0026205B">
        <w:rPr>
          <w:rFonts w:asciiTheme="minorHAnsi" w:hAnsiTheme="minorHAnsi" w:cstheme="minorHAnsi"/>
          <w:highlight w:val="yellow"/>
        </w:rPr>
        <w:t>…</w:t>
      </w:r>
    </w:p>
    <w:p w14:paraId="6039635C" w14:textId="77777777" w:rsidR="00D413B5" w:rsidRDefault="00D413B5" w:rsidP="009B61CE">
      <w:pPr>
        <w:pStyle w:val="Titre1"/>
        <w:numPr>
          <w:ilvl w:val="0"/>
          <w:numId w:val="18"/>
        </w:numPr>
        <w:ind w:left="0" w:right="424" w:firstLine="0"/>
        <w:jc w:val="both"/>
        <w:rPr>
          <w:rFonts w:ascii="Calibri" w:hAnsi="Calibri" w:cs="Calibri"/>
        </w:rPr>
      </w:pPr>
      <w:bookmarkStart w:id="1" w:name="_Toc56780040"/>
      <w:r>
        <w:rPr>
          <w:rFonts w:ascii="Calibri" w:hAnsi="Calibri" w:cs="Calibri"/>
        </w:rPr>
        <w:t>Article 2 : Objectifs</w:t>
      </w:r>
      <w:bookmarkEnd w:id="1"/>
    </w:p>
    <w:p w14:paraId="4DC88BA1" w14:textId="77777777" w:rsidR="009B4D6A" w:rsidRPr="0026205B" w:rsidRDefault="009B4D6A">
      <w:pPr>
        <w:ind w:right="424"/>
        <w:jc w:val="both"/>
        <w:rPr>
          <w:rFonts w:asciiTheme="minorHAnsi" w:hAnsiTheme="minorHAnsi" w:cstheme="minorHAnsi"/>
        </w:rPr>
      </w:pPr>
    </w:p>
    <w:p w14:paraId="2837F8A9" w14:textId="15D9E4FF" w:rsidR="00930401" w:rsidRPr="0026205B" w:rsidRDefault="009B4D6A" w:rsidP="00BF6271">
      <w:pPr>
        <w:ind w:right="424"/>
        <w:jc w:val="both"/>
        <w:rPr>
          <w:rFonts w:asciiTheme="minorHAnsi" w:hAnsiTheme="minorHAnsi" w:cstheme="minorHAnsi"/>
        </w:rPr>
      </w:pPr>
      <w:r w:rsidRPr="0026205B">
        <w:rPr>
          <w:rFonts w:asciiTheme="minorHAnsi" w:hAnsiTheme="minorHAnsi" w:cstheme="minorHAnsi"/>
        </w:rPr>
        <w:t xml:space="preserve">L’objectif de </w:t>
      </w:r>
      <w:r w:rsidR="00E21765" w:rsidRPr="0026205B">
        <w:rPr>
          <w:rFonts w:asciiTheme="minorHAnsi" w:hAnsiTheme="minorHAnsi" w:cstheme="minorHAnsi"/>
        </w:rPr>
        <w:t xml:space="preserve">la prestation est de réaliser un </w:t>
      </w:r>
      <w:r w:rsidRPr="0026205B">
        <w:rPr>
          <w:rFonts w:asciiTheme="minorHAnsi" w:hAnsiTheme="minorHAnsi" w:cstheme="minorHAnsi"/>
        </w:rPr>
        <w:t xml:space="preserve">schéma directeur </w:t>
      </w:r>
      <w:r w:rsidR="00E21765" w:rsidRPr="0026205B">
        <w:rPr>
          <w:rFonts w:asciiTheme="minorHAnsi" w:hAnsiTheme="minorHAnsi" w:cstheme="minorHAnsi"/>
        </w:rPr>
        <w:t xml:space="preserve">du développement </w:t>
      </w:r>
      <w:r w:rsidR="0088466A">
        <w:rPr>
          <w:rFonts w:asciiTheme="minorHAnsi" w:hAnsiTheme="minorHAnsi" w:cstheme="minorHAnsi"/>
        </w:rPr>
        <w:t xml:space="preserve">des </w:t>
      </w:r>
      <w:r w:rsidR="00E21765" w:rsidRPr="0026205B">
        <w:rPr>
          <w:rFonts w:asciiTheme="minorHAnsi" w:hAnsiTheme="minorHAnsi" w:cstheme="minorHAnsi"/>
        </w:rPr>
        <w:t>énerg</w:t>
      </w:r>
      <w:r w:rsidR="0088466A">
        <w:rPr>
          <w:rFonts w:asciiTheme="minorHAnsi" w:hAnsiTheme="minorHAnsi" w:cstheme="minorHAnsi"/>
        </w:rPr>
        <w:t xml:space="preserve">ies sur le </w:t>
      </w:r>
      <w:r w:rsidR="00E21765" w:rsidRPr="0026205B">
        <w:rPr>
          <w:rFonts w:asciiTheme="minorHAnsi" w:hAnsiTheme="minorHAnsi" w:cstheme="minorHAnsi"/>
        </w:rPr>
        <w:t xml:space="preserve">territoire. </w:t>
      </w:r>
      <w:r w:rsidR="00930401" w:rsidRPr="0026205B">
        <w:rPr>
          <w:rFonts w:asciiTheme="minorHAnsi" w:hAnsiTheme="minorHAnsi" w:cstheme="minorHAnsi"/>
        </w:rPr>
        <w:t>Un schéma directeur</w:t>
      </w:r>
      <w:r w:rsidR="005251E3">
        <w:rPr>
          <w:rFonts w:asciiTheme="minorHAnsi" w:hAnsiTheme="minorHAnsi" w:cstheme="minorHAnsi"/>
        </w:rPr>
        <w:t xml:space="preserve"> est un élément de planification,</w:t>
      </w:r>
      <w:r w:rsidR="0088466A">
        <w:rPr>
          <w:rFonts w:asciiTheme="minorHAnsi" w:hAnsiTheme="minorHAnsi" w:cstheme="minorHAnsi"/>
        </w:rPr>
        <w:t xml:space="preserve"> visant à construire une stratégie de transition énergétique transversale et partenariale</w:t>
      </w:r>
      <w:r w:rsidR="000864FA">
        <w:rPr>
          <w:rFonts w:asciiTheme="minorHAnsi" w:hAnsiTheme="minorHAnsi" w:cstheme="minorHAnsi"/>
        </w:rPr>
        <w:t xml:space="preserve">, </w:t>
      </w:r>
      <w:r w:rsidR="000864FA" w:rsidRPr="00FD1BFE">
        <w:rPr>
          <w:rFonts w:asciiTheme="minorHAnsi" w:hAnsiTheme="minorHAnsi" w:cstheme="minorHAnsi"/>
          <w:b/>
          <w:bCs/>
        </w:rPr>
        <w:t>qui tient compte du passage d’une approche énergie à une approche carbone au niveau réglementaire</w:t>
      </w:r>
      <w:r w:rsidR="0088466A">
        <w:rPr>
          <w:rFonts w:asciiTheme="minorHAnsi" w:hAnsiTheme="minorHAnsi" w:cstheme="minorHAnsi"/>
        </w:rPr>
        <w:t xml:space="preserve">. Il s’appuie sur un </w:t>
      </w:r>
      <w:r w:rsidR="00930401" w:rsidRPr="0026205B">
        <w:rPr>
          <w:rFonts w:asciiTheme="minorHAnsi" w:hAnsiTheme="minorHAnsi" w:cstheme="minorHAnsi"/>
        </w:rPr>
        <w:t>état des lieux énergétique actuel, ainsi qu</w:t>
      </w:r>
      <w:r w:rsidR="005251E3">
        <w:rPr>
          <w:rFonts w:asciiTheme="minorHAnsi" w:hAnsiTheme="minorHAnsi" w:cstheme="minorHAnsi"/>
        </w:rPr>
        <w:t>e</w:t>
      </w:r>
      <w:r w:rsidR="00930401" w:rsidRPr="0026205B">
        <w:rPr>
          <w:rFonts w:asciiTheme="minorHAnsi" w:hAnsiTheme="minorHAnsi" w:cstheme="minorHAnsi"/>
        </w:rPr>
        <w:t xml:space="preserve"> l</w:t>
      </w:r>
      <w:r w:rsidR="005251E3">
        <w:rPr>
          <w:rFonts w:asciiTheme="minorHAnsi" w:hAnsiTheme="minorHAnsi" w:cstheme="minorHAnsi"/>
        </w:rPr>
        <w:t xml:space="preserve">a </w:t>
      </w:r>
      <w:r w:rsidR="00930401" w:rsidRPr="0026205B">
        <w:rPr>
          <w:rFonts w:asciiTheme="minorHAnsi" w:hAnsiTheme="minorHAnsi" w:cstheme="minorHAnsi"/>
        </w:rPr>
        <w:t>prospective énergétique du territoire</w:t>
      </w:r>
      <w:r w:rsidR="0088466A">
        <w:rPr>
          <w:rFonts w:asciiTheme="minorHAnsi" w:hAnsiTheme="minorHAnsi" w:cstheme="minorHAnsi"/>
        </w:rPr>
        <w:t xml:space="preserve"> définie par des hypothèses de projection fines et précises. </w:t>
      </w:r>
    </w:p>
    <w:p w14:paraId="7A7FCF28" w14:textId="143B3C14" w:rsidR="00930401" w:rsidRDefault="00930401" w:rsidP="00BF6271">
      <w:pPr>
        <w:ind w:right="424"/>
        <w:jc w:val="both"/>
        <w:rPr>
          <w:rFonts w:asciiTheme="minorHAnsi" w:hAnsiTheme="minorHAnsi" w:cstheme="minorHAnsi"/>
        </w:rPr>
      </w:pPr>
    </w:p>
    <w:p w14:paraId="7714DA4F" w14:textId="5AE9AD6B" w:rsidR="00102DEF" w:rsidRDefault="00625568" w:rsidP="00BF6271">
      <w:pPr>
        <w:ind w:right="424"/>
        <w:jc w:val="both"/>
        <w:rPr>
          <w:rFonts w:asciiTheme="minorHAnsi" w:hAnsiTheme="minorHAnsi" w:cstheme="minorHAnsi"/>
        </w:rPr>
      </w:pPr>
      <w:r>
        <w:rPr>
          <w:rFonts w:asciiTheme="minorHAnsi" w:hAnsiTheme="minorHAnsi" w:cstheme="minorHAnsi"/>
        </w:rPr>
        <w:t xml:space="preserve">Le </w:t>
      </w:r>
      <w:r w:rsidR="00BF6271">
        <w:rPr>
          <w:rFonts w:asciiTheme="minorHAnsi" w:hAnsiTheme="minorHAnsi" w:cstheme="minorHAnsi"/>
        </w:rPr>
        <w:t>s</w:t>
      </w:r>
      <w:r w:rsidR="007538D8">
        <w:rPr>
          <w:rFonts w:asciiTheme="minorHAnsi" w:hAnsiTheme="minorHAnsi" w:cstheme="minorHAnsi"/>
        </w:rPr>
        <w:t xml:space="preserve">chéma directeur, </w:t>
      </w:r>
      <w:r>
        <w:rPr>
          <w:rFonts w:asciiTheme="minorHAnsi" w:hAnsiTheme="minorHAnsi" w:cstheme="minorHAnsi"/>
        </w:rPr>
        <w:t xml:space="preserve">élément central de planification énergétique </w:t>
      </w:r>
      <w:r w:rsidR="007538D8">
        <w:rPr>
          <w:rFonts w:asciiTheme="minorHAnsi" w:hAnsiTheme="minorHAnsi" w:cstheme="minorHAnsi"/>
        </w:rPr>
        <w:t>réalisé en cohérence</w:t>
      </w:r>
      <w:r w:rsidR="002A67A5">
        <w:rPr>
          <w:rFonts w:asciiTheme="minorHAnsi" w:hAnsiTheme="minorHAnsi" w:cstheme="minorHAnsi"/>
        </w:rPr>
        <w:t xml:space="preserve"> et compatibilité</w:t>
      </w:r>
      <w:r w:rsidR="007538D8">
        <w:rPr>
          <w:rFonts w:asciiTheme="minorHAnsi" w:hAnsiTheme="minorHAnsi" w:cstheme="minorHAnsi"/>
        </w:rPr>
        <w:t xml:space="preserve"> avec </w:t>
      </w:r>
      <w:r w:rsidR="002A67A5">
        <w:rPr>
          <w:rFonts w:asciiTheme="minorHAnsi" w:hAnsiTheme="minorHAnsi" w:cstheme="minorHAnsi"/>
        </w:rPr>
        <w:t>les diagnostic</w:t>
      </w:r>
      <w:r>
        <w:rPr>
          <w:rFonts w:asciiTheme="minorHAnsi" w:hAnsiTheme="minorHAnsi" w:cstheme="minorHAnsi"/>
        </w:rPr>
        <w:t>s</w:t>
      </w:r>
      <w:r w:rsidR="002A67A5">
        <w:rPr>
          <w:rFonts w:asciiTheme="minorHAnsi" w:hAnsiTheme="minorHAnsi" w:cstheme="minorHAnsi"/>
        </w:rPr>
        <w:t xml:space="preserve"> et de </w:t>
      </w:r>
      <w:r>
        <w:rPr>
          <w:rFonts w:asciiTheme="minorHAnsi" w:hAnsiTheme="minorHAnsi" w:cstheme="minorHAnsi"/>
        </w:rPr>
        <w:t xml:space="preserve">prospectives des documents de </w:t>
      </w:r>
      <w:r w:rsidR="002A67A5">
        <w:rPr>
          <w:rFonts w:asciiTheme="minorHAnsi" w:hAnsiTheme="minorHAnsi" w:cstheme="minorHAnsi"/>
        </w:rPr>
        <w:t>planification du territoire (partie énergie des PCAET, PLU, SCoT…)</w:t>
      </w:r>
      <w:r>
        <w:rPr>
          <w:rFonts w:asciiTheme="minorHAnsi" w:hAnsiTheme="minorHAnsi" w:cstheme="minorHAnsi"/>
        </w:rPr>
        <w:t>,</w:t>
      </w:r>
      <w:r w:rsidR="002A67A5">
        <w:rPr>
          <w:rFonts w:asciiTheme="minorHAnsi" w:hAnsiTheme="minorHAnsi" w:cstheme="minorHAnsi"/>
        </w:rPr>
        <w:t xml:space="preserve"> </w:t>
      </w:r>
      <w:r w:rsidR="00BF6271">
        <w:rPr>
          <w:rFonts w:asciiTheme="minorHAnsi" w:hAnsiTheme="minorHAnsi" w:cstheme="minorHAnsi"/>
        </w:rPr>
        <w:t>dispose de spécificités, l</w:t>
      </w:r>
      <w:r w:rsidR="002A67A5">
        <w:rPr>
          <w:rFonts w:asciiTheme="minorHAnsi" w:hAnsiTheme="minorHAnsi" w:cstheme="minorHAnsi"/>
        </w:rPr>
        <w:t>e disting</w:t>
      </w:r>
      <w:r w:rsidR="00BF6271">
        <w:rPr>
          <w:rFonts w:asciiTheme="minorHAnsi" w:hAnsiTheme="minorHAnsi" w:cstheme="minorHAnsi"/>
        </w:rPr>
        <w:t>uant généralement</w:t>
      </w:r>
      <w:r w:rsidR="002A67A5">
        <w:rPr>
          <w:rFonts w:asciiTheme="minorHAnsi" w:hAnsiTheme="minorHAnsi" w:cstheme="minorHAnsi"/>
        </w:rPr>
        <w:t xml:space="preserve"> </w:t>
      </w:r>
      <w:r>
        <w:rPr>
          <w:rFonts w:asciiTheme="minorHAnsi" w:hAnsiTheme="minorHAnsi" w:cstheme="minorHAnsi"/>
        </w:rPr>
        <w:t>d’une planification</w:t>
      </w:r>
      <w:r w:rsidR="00BF6271">
        <w:rPr>
          <w:rFonts w:asciiTheme="minorHAnsi" w:hAnsiTheme="minorHAnsi" w:cstheme="minorHAnsi"/>
        </w:rPr>
        <w:t xml:space="preserve"> énergétique</w:t>
      </w:r>
      <w:r>
        <w:rPr>
          <w:rFonts w:asciiTheme="minorHAnsi" w:hAnsiTheme="minorHAnsi" w:cstheme="minorHAnsi"/>
        </w:rPr>
        <w:t xml:space="preserve"> standard</w:t>
      </w:r>
      <w:r w:rsidR="00BF6271">
        <w:rPr>
          <w:rFonts w:asciiTheme="minorHAnsi" w:hAnsiTheme="minorHAnsi" w:cstheme="minorHAnsi"/>
        </w:rPr>
        <w:t xml:space="preserve"> </w:t>
      </w:r>
      <w:r w:rsidR="002A67A5">
        <w:rPr>
          <w:rFonts w:asciiTheme="minorHAnsi" w:hAnsiTheme="minorHAnsi" w:cstheme="minorHAnsi"/>
        </w:rPr>
        <w:t xml:space="preserve">: </w:t>
      </w:r>
    </w:p>
    <w:p w14:paraId="04FAB62C" w14:textId="4F1E6D42" w:rsidR="002A67A5"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Le schéma directeur des énergies permet de déterminer les enjeux et la stratégie énergétiques spécifique du </w:t>
      </w:r>
      <w:r w:rsidRPr="002A67A5">
        <w:rPr>
          <w:rFonts w:asciiTheme="minorHAnsi" w:hAnsiTheme="minorHAnsi" w:cstheme="minorHAnsi"/>
          <w:b/>
        </w:rPr>
        <w:t>territoire ciblé</w:t>
      </w:r>
      <w:r w:rsidR="00930401">
        <w:rPr>
          <w:rFonts w:asciiTheme="minorHAnsi" w:hAnsiTheme="minorHAnsi" w:cstheme="minorHAnsi"/>
        </w:rPr>
        <w:t xml:space="preserve">, en intégrant la </w:t>
      </w:r>
      <w:r w:rsidR="00930401" w:rsidRPr="00930401">
        <w:rPr>
          <w:rFonts w:asciiTheme="minorHAnsi" w:hAnsiTheme="minorHAnsi" w:cstheme="minorHAnsi"/>
          <w:b/>
        </w:rPr>
        <w:t>temporalité</w:t>
      </w:r>
      <w:r w:rsidR="00930401">
        <w:rPr>
          <w:rFonts w:asciiTheme="minorHAnsi" w:hAnsiTheme="minorHAnsi" w:cstheme="minorHAnsi"/>
        </w:rPr>
        <w:t xml:space="preserve"> associée aux différentes vues de la planification ;</w:t>
      </w:r>
    </w:p>
    <w:p w14:paraId="1C483C71" w14:textId="77777777" w:rsidR="008907A3"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La modélisation permet notamment une </w:t>
      </w:r>
      <w:r w:rsidRPr="002A67A5">
        <w:rPr>
          <w:rFonts w:asciiTheme="minorHAnsi" w:hAnsiTheme="minorHAnsi" w:cstheme="minorHAnsi"/>
          <w:b/>
        </w:rPr>
        <w:t>représentation géographique</w:t>
      </w:r>
      <w:r>
        <w:rPr>
          <w:rFonts w:asciiTheme="minorHAnsi" w:hAnsiTheme="minorHAnsi" w:cstheme="minorHAnsi"/>
        </w:rPr>
        <w:t xml:space="preserve"> à une maille déterminée des enjeux énergétiques. </w:t>
      </w:r>
    </w:p>
    <w:p w14:paraId="7572CE55" w14:textId="1B43507A" w:rsidR="008907A3" w:rsidRDefault="008907A3" w:rsidP="008907A3">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Les diagnostics et prospectives énergétiques réalisés sont </w:t>
      </w:r>
      <w:r w:rsidRPr="00930401">
        <w:rPr>
          <w:rFonts w:asciiTheme="minorHAnsi" w:hAnsiTheme="minorHAnsi" w:cstheme="minorHAnsi"/>
          <w:b/>
        </w:rPr>
        <w:t>multi-énergie</w:t>
      </w:r>
      <w:r>
        <w:rPr>
          <w:rFonts w:asciiTheme="minorHAnsi" w:hAnsiTheme="minorHAnsi" w:cstheme="minorHAnsi"/>
        </w:rPr>
        <w:t xml:space="preserve"> (y compris hors réseau) et traitent de </w:t>
      </w:r>
      <w:r w:rsidRPr="00930401">
        <w:rPr>
          <w:rFonts w:asciiTheme="minorHAnsi" w:hAnsiTheme="minorHAnsi" w:cstheme="minorHAnsi"/>
          <w:b/>
        </w:rPr>
        <w:t>l’ensemble du cycle énergétique</w:t>
      </w:r>
      <w:r>
        <w:rPr>
          <w:rFonts w:asciiTheme="minorHAnsi" w:hAnsiTheme="minorHAnsi" w:cstheme="minorHAnsi"/>
        </w:rPr>
        <w:t> : production ; inventaire des infrastructures (gestion, transport et distribution du système énergétique) ; consommation</w:t>
      </w:r>
      <w:r w:rsidR="0088466A">
        <w:rPr>
          <w:rFonts w:asciiTheme="minorHAnsi" w:hAnsiTheme="minorHAnsi" w:cstheme="minorHAnsi"/>
        </w:rPr>
        <w:t xml:space="preserve">. </w:t>
      </w:r>
    </w:p>
    <w:p w14:paraId="36785165" w14:textId="42E82FE6" w:rsidR="00BF6271" w:rsidRDefault="002A67A5"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Cette modélisation doit </w:t>
      </w:r>
      <w:r w:rsidR="007A2A98">
        <w:rPr>
          <w:rFonts w:asciiTheme="minorHAnsi" w:hAnsiTheme="minorHAnsi" w:cstheme="minorHAnsi"/>
        </w:rPr>
        <w:t xml:space="preserve">permettre </w:t>
      </w:r>
      <w:r w:rsidR="00625568">
        <w:rPr>
          <w:rFonts w:asciiTheme="minorHAnsi" w:hAnsiTheme="minorHAnsi" w:cstheme="minorHAnsi"/>
        </w:rPr>
        <w:t xml:space="preserve">de dépasser le cadre documentaire de l’étude de façon à être </w:t>
      </w:r>
      <w:r w:rsidR="00625568" w:rsidRPr="00625568">
        <w:rPr>
          <w:rFonts w:asciiTheme="minorHAnsi" w:hAnsiTheme="minorHAnsi" w:cstheme="minorHAnsi"/>
          <w:b/>
        </w:rPr>
        <w:t>une aide à la décision</w:t>
      </w:r>
      <w:r w:rsidR="00625568">
        <w:rPr>
          <w:rFonts w:asciiTheme="minorHAnsi" w:hAnsiTheme="minorHAnsi" w:cstheme="minorHAnsi"/>
        </w:rPr>
        <w:t xml:space="preserve">, à déterminer les </w:t>
      </w:r>
      <w:r w:rsidR="00625568" w:rsidRPr="00625568">
        <w:rPr>
          <w:rFonts w:asciiTheme="minorHAnsi" w:hAnsiTheme="minorHAnsi" w:cstheme="minorHAnsi"/>
          <w:b/>
        </w:rPr>
        <w:t>plans d’actions</w:t>
      </w:r>
      <w:r w:rsidR="00625568">
        <w:rPr>
          <w:rFonts w:asciiTheme="minorHAnsi" w:hAnsiTheme="minorHAnsi" w:cstheme="minorHAnsi"/>
        </w:rPr>
        <w:t xml:space="preserve"> à mettre en place sur le territoire</w:t>
      </w:r>
      <w:r w:rsidR="00930401">
        <w:rPr>
          <w:rFonts w:asciiTheme="minorHAnsi" w:hAnsiTheme="minorHAnsi" w:cstheme="minorHAnsi"/>
        </w:rPr>
        <w:t xml:space="preserve">, afin de rendre </w:t>
      </w:r>
      <w:r w:rsidR="00930401" w:rsidRPr="00930401">
        <w:rPr>
          <w:rFonts w:asciiTheme="minorHAnsi" w:hAnsiTheme="minorHAnsi" w:cstheme="minorHAnsi"/>
          <w:b/>
        </w:rPr>
        <w:t>opérationnel</w:t>
      </w:r>
      <w:r w:rsidR="00930401">
        <w:rPr>
          <w:rFonts w:asciiTheme="minorHAnsi" w:hAnsiTheme="minorHAnsi" w:cstheme="minorHAnsi"/>
        </w:rPr>
        <w:t xml:space="preserve"> la transition énergétique</w:t>
      </w:r>
      <w:r w:rsidR="00625568">
        <w:rPr>
          <w:rFonts w:asciiTheme="minorHAnsi" w:hAnsiTheme="minorHAnsi" w:cstheme="minorHAnsi"/>
        </w:rPr>
        <w:t xml:space="preserve">. </w:t>
      </w:r>
    </w:p>
    <w:p w14:paraId="1425B7B2" w14:textId="12B2D224" w:rsidR="002A67A5" w:rsidRDefault="00930401" w:rsidP="00BF6271">
      <w:pPr>
        <w:pStyle w:val="Paragraphedeliste"/>
        <w:numPr>
          <w:ilvl w:val="0"/>
          <w:numId w:val="17"/>
        </w:numPr>
        <w:ind w:right="424"/>
        <w:jc w:val="both"/>
        <w:rPr>
          <w:rFonts w:asciiTheme="minorHAnsi" w:hAnsiTheme="minorHAnsi" w:cstheme="minorHAnsi"/>
        </w:rPr>
      </w:pPr>
      <w:r>
        <w:rPr>
          <w:rFonts w:asciiTheme="minorHAnsi" w:hAnsiTheme="minorHAnsi" w:cstheme="minorHAnsi"/>
        </w:rPr>
        <w:t xml:space="preserve">Pour arriver à cette fin, une </w:t>
      </w:r>
      <w:r w:rsidRPr="00930401">
        <w:rPr>
          <w:rFonts w:asciiTheme="minorHAnsi" w:hAnsiTheme="minorHAnsi" w:cstheme="minorHAnsi"/>
          <w:b/>
        </w:rPr>
        <w:t>transversalité</w:t>
      </w:r>
      <w:r>
        <w:rPr>
          <w:rFonts w:asciiTheme="minorHAnsi" w:hAnsiTheme="minorHAnsi" w:cstheme="minorHAnsi"/>
        </w:rPr>
        <w:t xml:space="preserve"> entre service</w:t>
      </w:r>
      <w:r w:rsidR="00497EF3">
        <w:rPr>
          <w:rFonts w:asciiTheme="minorHAnsi" w:hAnsiTheme="minorHAnsi" w:cstheme="minorHAnsi"/>
        </w:rPr>
        <w:t>s</w:t>
      </w:r>
      <w:r>
        <w:rPr>
          <w:rFonts w:asciiTheme="minorHAnsi" w:hAnsiTheme="minorHAnsi" w:cstheme="minorHAnsi"/>
        </w:rPr>
        <w:t xml:space="preserve"> doit être opérée</w:t>
      </w:r>
      <w:r w:rsidR="00BF6271">
        <w:rPr>
          <w:rFonts w:asciiTheme="minorHAnsi" w:hAnsiTheme="minorHAnsi" w:cstheme="minorHAnsi"/>
        </w:rPr>
        <w:t xml:space="preserve"> : le schéma directeur est un </w:t>
      </w:r>
      <w:r w:rsidR="00BF6271" w:rsidRPr="00BF6271">
        <w:rPr>
          <w:rFonts w:asciiTheme="minorHAnsi" w:hAnsiTheme="minorHAnsi" w:cstheme="minorHAnsi"/>
          <w:b/>
        </w:rPr>
        <w:t>outil</w:t>
      </w:r>
      <w:r w:rsidR="00BF6271">
        <w:rPr>
          <w:rFonts w:asciiTheme="minorHAnsi" w:hAnsiTheme="minorHAnsi" w:cstheme="minorHAnsi"/>
        </w:rPr>
        <w:t xml:space="preserve"> </w:t>
      </w:r>
      <w:r w:rsidR="00BF6271">
        <w:rPr>
          <w:rFonts w:asciiTheme="minorHAnsi" w:hAnsiTheme="minorHAnsi" w:cstheme="minorHAnsi"/>
          <w:b/>
        </w:rPr>
        <w:t xml:space="preserve">vivant </w:t>
      </w:r>
      <w:r w:rsidR="00BF6271">
        <w:rPr>
          <w:rFonts w:asciiTheme="minorHAnsi" w:hAnsiTheme="minorHAnsi" w:cstheme="minorHAnsi"/>
        </w:rPr>
        <w:t xml:space="preserve">de </w:t>
      </w:r>
      <w:r w:rsidR="00BF6271" w:rsidRPr="00BF6271">
        <w:rPr>
          <w:rFonts w:asciiTheme="minorHAnsi" w:hAnsiTheme="minorHAnsi" w:cstheme="minorHAnsi"/>
          <w:b/>
        </w:rPr>
        <w:t>co-construction</w:t>
      </w:r>
      <w:r w:rsidR="00BF6271">
        <w:rPr>
          <w:rFonts w:asciiTheme="minorHAnsi" w:hAnsiTheme="minorHAnsi" w:cstheme="minorHAnsi"/>
        </w:rPr>
        <w:t xml:space="preserve"> et servant également de </w:t>
      </w:r>
      <w:r w:rsidR="00BF6271" w:rsidRPr="00BF6271">
        <w:rPr>
          <w:rFonts w:asciiTheme="minorHAnsi" w:hAnsiTheme="minorHAnsi" w:cstheme="minorHAnsi"/>
          <w:b/>
        </w:rPr>
        <w:t>support à la concertation</w:t>
      </w:r>
      <w:r w:rsidR="0088466A">
        <w:rPr>
          <w:rFonts w:asciiTheme="minorHAnsi" w:hAnsiTheme="minorHAnsi" w:cstheme="minorHAnsi"/>
          <w:b/>
        </w:rPr>
        <w:t xml:space="preserve"> </w:t>
      </w:r>
      <w:r w:rsidR="0088466A">
        <w:rPr>
          <w:rFonts w:asciiTheme="minorHAnsi" w:hAnsiTheme="minorHAnsi" w:cstheme="minorHAnsi"/>
          <w:bCs/>
        </w:rPr>
        <w:t xml:space="preserve">entre les différentes politiques publiques </w:t>
      </w:r>
      <w:r w:rsidR="00A148D6">
        <w:rPr>
          <w:rFonts w:asciiTheme="minorHAnsi" w:hAnsiTheme="minorHAnsi" w:cstheme="minorHAnsi"/>
          <w:bCs/>
        </w:rPr>
        <w:t>ayant un important volet énergie (habitat, mobilité, développement économique déchets, eau, urbanisme)</w:t>
      </w:r>
      <w:r w:rsidR="0088466A">
        <w:rPr>
          <w:rFonts w:asciiTheme="minorHAnsi" w:hAnsiTheme="minorHAnsi" w:cstheme="minorHAnsi"/>
          <w:bCs/>
        </w:rPr>
        <w:t xml:space="preserve">. </w:t>
      </w:r>
      <w:r w:rsidR="00BF6271">
        <w:rPr>
          <w:rFonts w:asciiTheme="minorHAnsi" w:hAnsiTheme="minorHAnsi" w:cstheme="minorHAnsi"/>
        </w:rPr>
        <w:t xml:space="preserve">  </w:t>
      </w:r>
      <w:r w:rsidR="00A148D6">
        <w:rPr>
          <w:rFonts w:asciiTheme="minorHAnsi" w:hAnsiTheme="minorHAnsi" w:cstheme="minorHAnsi"/>
        </w:rPr>
        <w:t xml:space="preserve">La transversalité entre les principaux acteurs énergétiques du territoire (gestionnaires de réseaux, bailleurs, associations, </w:t>
      </w:r>
      <w:r w:rsidR="00FD1BFE">
        <w:rPr>
          <w:rFonts w:asciiTheme="minorHAnsi" w:hAnsiTheme="minorHAnsi" w:cstheme="minorHAnsi"/>
        </w:rPr>
        <w:t>etc.</w:t>
      </w:r>
      <w:r w:rsidR="00A148D6">
        <w:rPr>
          <w:rFonts w:asciiTheme="minorHAnsi" w:hAnsiTheme="minorHAnsi" w:cstheme="minorHAnsi"/>
        </w:rPr>
        <w:t xml:space="preserve"> doit également être développée. </w:t>
      </w:r>
    </w:p>
    <w:p w14:paraId="29C0E054" w14:textId="16EFB2A1" w:rsidR="00102DEF" w:rsidRDefault="00B060DC" w:rsidP="00FD1BFE">
      <w:pPr>
        <w:pStyle w:val="Paragraphedeliste"/>
        <w:numPr>
          <w:ilvl w:val="0"/>
          <w:numId w:val="17"/>
        </w:numPr>
        <w:ind w:right="424"/>
        <w:jc w:val="both"/>
        <w:rPr>
          <w:rFonts w:asciiTheme="minorHAnsi" w:hAnsiTheme="minorHAnsi" w:cstheme="minorHAnsi"/>
        </w:rPr>
      </w:pPr>
      <w:r w:rsidRPr="00FD1BFE">
        <w:rPr>
          <w:rFonts w:asciiTheme="minorHAnsi" w:hAnsiTheme="minorHAnsi" w:cstheme="minorHAnsi"/>
        </w:rPr>
        <w:t>L</w:t>
      </w:r>
      <w:r w:rsidR="000F160B" w:rsidRPr="00FD1BFE">
        <w:rPr>
          <w:rFonts w:asciiTheme="minorHAnsi" w:hAnsiTheme="minorHAnsi" w:cstheme="minorHAnsi"/>
        </w:rPr>
        <w:t xml:space="preserve">a rencontre des données énergétiques et </w:t>
      </w:r>
      <w:r w:rsidR="00930401" w:rsidRPr="00FD1BFE">
        <w:rPr>
          <w:rFonts w:asciiTheme="minorHAnsi" w:hAnsiTheme="minorHAnsi" w:cstheme="minorHAnsi"/>
        </w:rPr>
        <w:t xml:space="preserve">socio-économiques </w:t>
      </w:r>
      <w:r w:rsidR="00B33D89" w:rsidRPr="00FD1BFE">
        <w:rPr>
          <w:rFonts w:asciiTheme="minorHAnsi" w:hAnsiTheme="minorHAnsi" w:cstheme="minorHAnsi"/>
        </w:rPr>
        <w:t>doit</w:t>
      </w:r>
      <w:r w:rsidR="00930401" w:rsidRPr="00FD1BFE">
        <w:rPr>
          <w:rFonts w:asciiTheme="minorHAnsi" w:hAnsiTheme="minorHAnsi" w:cstheme="minorHAnsi"/>
        </w:rPr>
        <w:t xml:space="preserve"> permettre de donner les </w:t>
      </w:r>
      <w:r w:rsidR="00930401" w:rsidRPr="00FD1BFE">
        <w:rPr>
          <w:rFonts w:asciiTheme="minorHAnsi" w:hAnsiTheme="minorHAnsi" w:cstheme="minorHAnsi"/>
          <w:b/>
        </w:rPr>
        <w:t>indicateurs importants du territoire</w:t>
      </w:r>
      <w:r w:rsidR="00930401" w:rsidRPr="00FD1BFE">
        <w:rPr>
          <w:rFonts w:asciiTheme="minorHAnsi" w:hAnsiTheme="minorHAnsi" w:cstheme="minorHAnsi"/>
        </w:rPr>
        <w:t xml:space="preserve"> pour le meilleur choix de planification du territoire</w:t>
      </w:r>
      <w:r w:rsidR="00FD1BFE">
        <w:rPr>
          <w:rFonts w:asciiTheme="minorHAnsi" w:hAnsiTheme="minorHAnsi" w:cstheme="minorHAnsi"/>
        </w:rPr>
        <w:t>.</w:t>
      </w:r>
    </w:p>
    <w:p w14:paraId="0B07CE2D" w14:textId="77777777" w:rsidR="00FD1BFE" w:rsidRPr="00FD1BFE" w:rsidRDefault="00FD1BFE" w:rsidP="00FD1BFE">
      <w:pPr>
        <w:pStyle w:val="Paragraphedeliste"/>
        <w:numPr>
          <w:ilvl w:val="0"/>
          <w:numId w:val="17"/>
        </w:numPr>
        <w:ind w:right="424"/>
        <w:jc w:val="both"/>
        <w:rPr>
          <w:rFonts w:asciiTheme="minorHAnsi" w:hAnsiTheme="minorHAnsi" w:cstheme="minorHAnsi"/>
        </w:rPr>
      </w:pPr>
    </w:p>
    <w:p w14:paraId="781B117F" w14:textId="7F5DD803" w:rsidR="00930401" w:rsidRDefault="00930401" w:rsidP="00BF6271">
      <w:pPr>
        <w:ind w:right="424"/>
        <w:jc w:val="both"/>
        <w:rPr>
          <w:rFonts w:ascii="Calibri" w:hAnsi="Calibri" w:cs="Calibri"/>
        </w:rPr>
      </w:pPr>
      <w:r>
        <w:rPr>
          <w:rFonts w:ascii="Calibri" w:hAnsi="Calibri" w:cs="Calibri"/>
        </w:rPr>
        <w:t xml:space="preserve">En complément du schéma directeur des énergies doit être proposé </w:t>
      </w:r>
      <w:r w:rsidR="000F160B">
        <w:rPr>
          <w:rFonts w:ascii="Calibri" w:hAnsi="Calibri" w:cs="Calibri"/>
        </w:rPr>
        <w:t xml:space="preserve">une modélisation </w:t>
      </w:r>
      <w:r>
        <w:rPr>
          <w:rFonts w:ascii="Calibri" w:hAnsi="Calibri" w:cs="Calibri"/>
        </w:rPr>
        <w:t xml:space="preserve">permettant la visualisation de l’état </w:t>
      </w:r>
      <w:r>
        <w:rPr>
          <w:rFonts w:ascii="Calibri" w:hAnsi="Calibri" w:cs="Calibri"/>
          <w:color w:val="000000"/>
        </w:rPr>
        <w:t>des lieux énergétique du territoire, son ajustement, l’obtention d’une vision claire et des prospectives des grandes orientations opérationnelles de l’approvisionnement, de la consommation et de la production énergétique du territoire à court, moyen et long terme,</w:t>
      </w:r>
      <w:r>
        <w:rPr>
          <w:rFonts w:ascii="Calibri" w:hAnsi="Calibri" w:cs="Calibri"/>
        </w:rPr>
        <w:t xml:space="preserve"> entre aujourd’hui, 2030, 2040 et 2050. La modélisation énergétique du territoire, permettra :</w:t>
      </w:r>
    </w:p>
    <w:p w14:paraId="417B34F7" w14:textId="77777777" w:rsidR="00930401" w:rsidRDefault="00930401" w:rsidP="00BF6271">
      <w:pPr>
        <w:numPr>
          <w:ilvl w:val="0"/>
          <w:numId w:val="19"/>
        </w:numPr>
        <w:ind w:left="426" w:right="424"/>
        <w:jc w:val="both"/>
        <w:rPr>
          <w:rFonts w:ascii="Calibri" w:hAnsi="Calibri" w:cs="Calibri"/>
        </w:rPr>
      </w:pPr>
      <w:r>
        <w:rPr>
          <w:rFonts w:ascii="Calibri" w:hAnsi="Calibri" w:cs="Calibri"/>
        </w:rPr>
        <w:t>De rassembler, organiser et mettre en cohérence l’ensemble des données énergétiques et socio-économiques du territoire, afin de dresser des diagnostics généraux et localisés ;</w:t>
      </w:r>
    </w:p>
    <w:p w14:paraId="2EABBD13" w14:textId="77777777" w:rsidR="00930401" w:rsidRDefault="00930401" w:rsidP="00BF6271">
      <w:pPr>
        <w:numPr>
          <w:ilvl w:val="0"/>
          <w:numId w:val="19"/>
        </w:numPr>
        <w:ind w:left="426" w:right="424"/>
        <w:jc w:val="both"/>
        <w:rPr>
          <w:rFonts w:ascii="Calibri" w:hAnsi="Calibri" w:cs="Calibri"/>
        </w:rPr>
      </w:pPr>
      <w:r>
        <w:rPr>
          <w:rFonts w:ascii="Calibri" w:hAnsi="Calibri" w:cs="Calibri"/>
        </w:rPr>
        <w:t>D’actualiser le jeu de données, en fonction des mises à jour des partenaires et des données en open-data ;</w:t>
      </w:r>
    </w:p>
    <w:p w14:paraId="0D815779" w14:textId="7027545D" w:rsidR="00930401" w:rsidRDefault="00930401" w:rsidP="00BF6271">
      <w:pPr>
        <w:numPr>
          <w:ilvl w:val="0"/>
          <w:numId w:val="19"/>
        </w:numPr>
        <w:ind w:left="426" w:right="424"/>
        <w:jc w:val="both"/>
        <w:rPr>
          <w:rFonts w:ascii="Calibri" w:hAnsi="Calibri" w:cs="Calibri"/>
        </w:rPr>
      </w:pPr>
      <w:r>
        <w:rPr>
          <w:rFonts w:ascii="Calibri" w:hAnsi="Calibri" w:cs="Calibri"/>
        </w:rPr>
        <w:t xml:space="preserve">D’intégrer les hypothèses dimensionnantes pour les </w:t>
      </w:r>
      <w:r w:rsidRPr="00930401">
        <w:rPr>
          <w:rFonts w:ascii="Calibri" w:hAnsi="Calibri" w:cs="Calibri"/>
        </w:rPr>
        <w:t>scenarii</w:t>
      </w:r>
      <w:r>
        <w:rPr>
          <w:rFonts w:ascii="Calibri" w:hAnsi="Calibri" w:cs="Calibri"/>
        </w:rPr>
        <w:t xml:space="preserve"> de mix énergétique et simuler les différents scénarii énergétiques et socio-économiques du territoire ;</w:t>
      </w:r>
    </w:p>
    <w:p w14:paraId="04F04605" w14:textId="4C8CEC85" w:rsidR="00BF6271" w:rsidRPr="000864FA" w:rsidRDefault="00930401" w:rsidP="00B060DC">
      <w:pPr>
        <w:numPr>
          <w:ilvl w:val="0"/>
          <w:numId w:val="19"/>
        </w:numPr>
        <w:suppressAutoHyphens w:val="0"/>
        <w:ind w:left="426" w:right="424"/>
        <w:jc w:val="both"/>
        <w:rPr>
          <w:rFonts w:asciiTheme="minorHAnsi" w:hAnsiTheme="minorHAnsi" w:cstheme="minorHAnsi"/>
        </w:rPr>
      </w:pPr>
      <w:r w:rsidRPr="000864FA">
        <w:rPr>
          <w:rFonts w:ascii="Calibri" w:hAnsi="Calibri" w:cs="Calibri"/>
        </w:rPr>
        <w:t>De proposer une cartographie fine du territoire à différentes mailles, ainsi que les analyses sur l’ensemble des critères permettant de prendre des actions favorisant la transition énergétique</w:t>
      </w:r>
      <w:r w:rsidR="000864FA" w:rsidRPr="000864FA">
        <w:rPr>
          <w:rFonts w:ascii="Calibri" w:hAnsi="Calibri" w:cs="Calibri"/>
        </w:rPr>
        <w:t xml:space="preserve">. </w:t>
      </w:r>
      <w:r w:rsidR="00BF6271" w:rsidRPr="000864FA">
        <w:rPr>
          <w:rFonts w:asciiTheme="minorHAnsi" w:hAnsiTheme="minorHAnsi" w:cstheme="minorHAnsi"/>
        </w:rPr>
        <w:br w:type="page"/>
      </w:r>
    </w:p>
    <w:p w14:paraId="300E6862" w14:textId="55415860" w:rsidR="00930401" w:rsidRDefault="00930401" w:rsidP="009B61CE">
      <w:pPr>
        <w:pStyle w:val="Titre1"/>
        <w:numPr>
          <w:ilvl w:val="0"/>
          <w:numId w:val="18"/>
        </w:numPr>
        <w:ind w:left="0" w:right="424" w:firstLine="0"/>
        <w:jc w:val="both"/>
        <w:rPr>
          <w:rFonts w:ascii="Calibri" w:hAnsi="Calibri" w:cs="Calibri"/>
        </w:rPr>
      </w:pPr>
      <w:bookmarkStart w:id="2" w:name="_Toc529372223"/>
      <w:bookmarkStart w:id="3" w:name="_Toc56780041"/>
      <w:r>
        <w:rPr>
          <w:rFonts w:ascii="Calibri" w:hAnsi="Calibri" w:cs="Calibri"/>
        </w:rPr>
        <w:lastRenderedPageBreak/>
        <w:t>Article 3 : Principe de la prestation</w:t>
      </w:r>
      <w:bookmarkEnd w:id="2"/>
      <w:bookmarkEnd w:id="3"/>
    </w:p>
    <w:p w14:paraId="0F391128" w14:textId="4FF1965F" w:rsidR="00930401" w:rsidRDefault="00930401" w:rsidP="0026205B">
      <w:pPr>
        <w:ind w:right="424"/>
        <w:jc w:val="both"/>
        <w:rPr>
          <w:rFonts w:asciiTheme="minorHAnsi" w:hAnsiTheme="minorHAnsi" w:cstheme="minorHAnsi"/>
        </w:rPr>
      </w:pPr>
    </w:p>
    <w:p w14:paraId="02229375" w14:textId="48FB0339" w:rsidR="00930401" w:rsidRDefault="00930401" w:rsidP="0026205B">
      <w:pPr>
        <w:ind w:right="424"/>
        <w:jc w:val="both"/>
        <w:rPr>
          <w:rFonts w:asciiTheme="minorHAnsi" w:hAnsiTheme="minorHAnsi" w:cstheme="minorHAnsi"/>
        </w:rPr>
      </w:pPr>
      <w:r>
        <w:rPr>
          <w:rFonts w:asciiTheme="minorHAnsi" w:hAnsiTheme="minorHAnsi" w:cstheme="minorHAnsi"/>
        </w:rPr>
        <w:t>La prestation comprend trois volets majeurs :</w:t>
      </w:r>
    </w:p>
    <w:p w14:paraId="0A77EA84" w14:textId="32CACB45" w:rsidR="00930401" w:rsidRDefault="00930401"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L’accompagnement à la réalisation de la partie étude du schéma directeur des énergies ;</w:t>
      </w:r>
    </w:p>
    <w:p w14:paraId="1D0AA38E" w14:textId="4E894206" w:rsidR="00930401" w:rsidRDefault="00D80592"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 xml:space="preserve">L’intégration de ces éléments et la mise en place de l’outil permettant de gérer et animer le schéma directeur des énergies ; </w:t>
      </w:r>
    </w:p>
    <w:p w14:paraId="02B6C9C2" w14:textId="1CA23F78" w:rsidR="00D80592" w:rsidRDefault="00D80592" w:rsidP="009B61CE">
      <w:pPr>
        <w:pStyle w:val="Paragraphedeliste"/>
        <w:numPr>
          <w:ilvl w:val="0"/>
          <w:numId w:val="20"/>
        </w:numPr>
        <w:ind w:right="424"/>
        <w:jc w:val="both"/>
        <w:rPr>
          <w:rFonts w:asciiTheme="minorHAnsi" w:hAnsiTheme="minorHAnsi" w:cstheme="minorHAnsi"/>
        </w:rPr>
      </w:pPr>
      <w:r>
        <w:rPr>
          <w:rFonts w:asciiTheme="minorHAnsi" w:hAnsiTheme="minorHAnsi" w:cstheme="minorHAnsi"/>
        </w:rPr>
        <w:t>L’accompagnement de l’appropriation du schéma directeur des énergies par les acteurs du territoire </w:t>
      </w:r>
      <w:r w:rsidR="00021726">
        <w:rPr>
          <w:rFonts w:asciiTheme="minorHAnsi" w:hAnsiTheme="minorHAnsi" w:cstheme="minorHAnsi"/>
        </w:rPr>
        <w:t>tout au long de la démarche</w:t>
      </w:r>
      <w:r w:rsidR="008E2283">
        <w:rPr>
          <w:rFonts w:asciiTheme="minorHAnsi" w:hAnsiTheme="minorHAnsi" w:cstheme="minorHAnsi"/>
        </w:rPr>
        <w:t xml:space="preserve">. </w:t>
      </w:r>
    </w:p>
    <w:p w14:paraId="61048A87" w14:textId="1DB169A9" w:rsidR="00D80592" w:rsidRDefault="00D80592" w:rsidP="00D80592">
      <w:pPr>
        <w:ind w:right="424"/>
        <w:jc w:val="both"/>
        <w:rPr>
          <w:rFonts w:asciiTheme="minorHAnsi" w:hAnsiTheme="minorHAnsi" w:cstheme="minorHAnsi"/>
        </w:rPr>
      </w:pPr>
    </w:p>
    <w:p w14:paraId="43840434" w14:textId="0CD77E10" w:rsidR="00D80592" w:rsidRDefault="00D80592" w:rsidP="00D80592">
      <w:pPr>
        <w:pStyle w:val="Normal2"/>
        <w:ind w:left="0" w:firstLine="0"/>
        <w:rPr>
          <w:rFonts w:ascii="Calibri" w:hAnsi="Calibri" w:cs="Calibri"/>
        </w:rPr>
      </w:pPr>
      <w:r>
        <w:rPr>
          <w:rFonts w:ascii="Calibri" w:hAnsi="Calibri" w:cs="Calibri"/>
        </w:rPr>
        <w:t xml:space="preserve">La prestation est décomposée de ces trois tranches fixes et de </w:t>
      </w:r>
      <w:r>
        <w:rPr>
          <w:rFonts w:ascii="Calibri" w:hAnsi="Calibri" w:cs="Calibri"/>
          <w:highlight w:val="yellow"/>
        </w:rPr>
        <w:t>X tranches optionnelles</w:t>
      </w:r>
      <w:r>
        <w:rPr>
          <w:rFonts w:ascii="Calibri" w:hAnsi="Calibri" w:cs="Calibri"/>
        </w:rPr>
        <w:t>. Deux bons de commande génériques doivent également être proposés.</w:t>
      </w:r>
    </w:p>
    <w:p w14:paraId="3AA2150F" w14:textId="77777777" w:rsidR="00D80592" w:rsidRDefault="00D80592" w:rsidP="00D80592">
      <w:pPr>
        <w:pStyle w:val="Normal2"/>
        <w:rPr>
          <w:rFonts w:ascii="Calibri" w:hAnsi="Calibri" w:cs="Calibri"/>
        </w:rPr>
      </w:pPr>
    </w:p>
    <w:tbl>
      <w:tblPr>
        <w:tblW w:w="9845" w:type="dxa"/>
        <w:tblInd w:w="-292" w:type="dxa"/>
        <w:tblLayout w:type="fixed"/>
        <w:tblCellMar>
          <w:left w:w="70" w:type="dxa"/>
          <w:right w:w="70" w:type="dxa"/>
        </w:tblCellMar>
        <w:tblLook w:val="04A0" w:firstRow="1" w:lastRow="0" w:firstColumn="1" w:lastColumn="0" w:noHBand="0" w:noVBand="1"/>
      </w:tblPr>
      <w:tblGrid>
        <w:gridCol w:w="2127"/>
        <w:gridCol w:w="7718"/>
      </w:tblGrid>
      <w:tr w:rsidR="00D80592" w14:paraId="232F7552" w14:textId="77777777" w:rsidTr="00BF6271">
        <w:trPr>
          <w:tblHeader/>
        </w:trPr>
        <w:tc>
          <w:tcPr>
            <w:tcW w:w="2127" w:type="dxa"/>
            <w:tcBorders>
              <w:top w:val="single" w:sz="6" w:space="0" w:color="000000"/>
              <w:left w:val="single" w:sz="6" w:space="0" w:color="000000"/>
              <w:bottom w:val="single" w:sz="4" w:space="0" w:color="000000"/>
              <w:right w:val="nil"/>
            </w:tcBorders>
            <w:shd w:val="clear" w:color="auto" w:fill="FFFFB2"/>
            <w:hideMark/>
          </w:tcPr>
          <w:p w14:paraId="770EB5F0" w14:textId="77777777" w:rsidR="00D80592" w:rsidRDefault="00D80592" w:rsidP="00830942">
            <w:pPr>
              <w:pStyle w:val="Normal2"/>
              <w:keepNext/>
              <w:tabs>
                <w:tab w:val="clear" w:pos="567"/>
                <w:tab w:val="left" w:pos="708"/>
              </w:tabs>
              <w:ind w:left="0" w:firstLine="0"/>
              <w:jc w:val="center"/>
              <w:rPr>
                <w:rFonts w:ascii="Calibri" w:hAnsi="Calibri" w:cs="Calibri"/>
              </w:rPr>
            </w:pPr>
            <w:r>
              <w:rPr>
                <w:rFonts w:ascii="Calibri" w:hAnsi="Calibri" w:cs="Calibri"/>
                <w:i/>
                <w:color w:val="0000FF"/>
              </w:rPr>
              <w:t>Etapes optionnelles</w:t>
            </w:r>
          </w:p>
        </w:tc>
        <w:tc>
          <w:tcPr>
            <w:tcW w:w="7718" w:type="dxa"/>
            <w:tcBorders>
              <w:top w:val="single" w:sz="6" w:space="0" w:color="000000"/>
              <w:left w:val="single" w:sz="4" w:space="0" w:color="000000"/>
              <w:bottom w:val="single" w:sz="4" w:space="0" w:color="000000"/>
              <w:right w:val="single" w:sz="6" w:space="0" w:color="000000"/>
            </w:tcBorders>
            <w:shd w:val="clear" w:color="auto" w:fill="FFFFB2"/>
            <w:hideMark/>
          </w:tcPr>
          <w:p w14:paraId="0A66C20F" w14:textId="77777777" w:rsidR="00D80592" w:rsidRDefault="00D80592" w:rsidP="00830942">
            <w:pPr>
              <w:pStyle w:val="Normal2"/>
              <w:keepNext/>
              <w:tabs>
                <w:tab w:val="clear" w:pos="567"/>
                <w:tab w:val="left" w:pos="708"/>
              </w:tabs>
              <w:ind w:left="0" w:firstLine="0"/>
              <w:jc w:val="center"/>
              <w:rPr>
                <w:rFonts w:ascii="Calibri" w:hAnsi="Calibri" w:cs="Calibri"/>
              </w:rPr>
            </w:pPr>
            <w:r>
              <w:rPr>
                <w:rFonts w:ascii="Calibri" w:hAnsi="Calibri" w:cs="Calibri"/>
                <w:i/>
                <w:color w:val="0000FF"/>
              </w:rPr>
              <w:t>REALISATION SCHEMA DIRECTEUR DES ENERGIES</w:t>
            </w:r>
          </w:p>
        </w:tc>
      </w:tr>
      <w:tr w:rsidR="00D80592" w14:paraId="782A2BA7" w14:textId="77777777" w:rsidTr="00BF6271">
        <w:tc>
          <w:tcPr>
            <w:tcW w:w="2127" w:type="dxa"/>
            <w:tcBorders>
              <w:top w:val="nil"/>
              <w:left w:val="single" w:sz="6" w:space="0" w:color="000000"/>
              <w:bottom w:val="single" w:sz="4" w:space="0" w:color="000000"/>
              <w:right w:val="nil"/>
            </w:tcBorders>
          </w:tcPr>
          <w:p w14:paraId="39EFF4F2" w14:textId="75D35222" w:rsidR="00D80592" w:rsidRDefault="00D80592" w:rsidP="0083094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Tranche fixe 1</w:t>
            </w:r>
          </w:p>
        </w:tc>
        <w:tc>
          <w:tcPr>
            <w:tcW w:w="7718" w:type="dxa"/>
            <w:tcBorders>
              <w:top w:val="nil"/>
              <w:left w:val="single" w:sz="4" w:space="0" w:color="000000"/>
              <w:bottom w:val="single" w:sz="4" w:space="0" w:color="000000"/>
              <w:right w:val="single" w:sz="6" w:space="0" w:color="000000"/>
            </w:tcBorders>
          </w:tcPr>
          <w:p w14:paraId="4594CA85" w14:textId="5EBE095C" w:rsidR="00D80592" w:rsidRPr="00BF6271" w:rsidRDefault="00D80592" w:rsidP="00BF6271">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Réalisation du schéma directeur des énergies </w:t>
            </w:r>
          </w:p>
        </w:tc>
      </w:tr>
      <w:tr w:rsidR="00D80592" w14:paraId="30E2F934" w14:textId="77777777" w:rsidTr="00BF6271">
        <w:tc>
          <w:tcPr>
            <w:tcW w:w="2127" w:type="dxa"/>
            <w:tcBorders>
              <w:top w:val="nil"/>
              <w:left w:val="single" w:sz="6" w:space="0" w:color="000000"/>
              <w:bottom w:val="single" w:sz="4" w:space="0" w:color="000000"/>
              <w:right w:val="nil"/>
            </w:tcBorders>
          </w:tcPr>
          <w:p w14:paraId="53D2C41F" w14:textId="72672A2C" w:rsidR="00D80592" w:rsidRDefault="00D80592" w:rsidP="00D8059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 xml:space="preserve">Tranche fixe </w:t>
            </w:r>
            <w:r>
              <w:rPr>
                <w:rFonts w:ascii="Calibri" w:hAnsi="Calibri" w:cs="Calibri"/>
                <w:color w:val="0000FF"/>
              </w:rPr>
              <w:t>2</w:t>
            </w:r>
          </w:p>
        </w:tc>
        <w:tc>
          <w:tcPr>
            <w:tcW w:w="7718" w:type="dxa"/>
            <w:tcBorders>
              <w:top w:val="nil"/>
              <w:left w:val="single" w:sz="4" w:space="0" w:color="000000"/>
              <w:bottom w:val="single" w:sz="4" w:space="0" w:color="000000"/>
              <w:right w:val="single" w:sz="6" w:space="0" w:color="000000"/>
            </w:tcBorders>
          </w:tcPr>
          <w:p w14:paraId="57BAB5F2" w14:textId="00DAA379" w:rsidR="00D80592" w:rsidRPr="00BF6271" w:rsidRDefault="00D80592" w:rsidP="00D80592">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Intégration dans l’outil de gestion et animation du schéma directeur des énergies </w:t>
            </w:r>
          </w:p>
        </w:tc>
      </w:tr>
      <w:tr w:rsidR="00D80592" w14:paraId="52D81EE6" w14:textId="77777777" w:rsidTr="00BF6271">
        <w:tc>
          <w:tcPr>
            <w:tcW w:w="2127" w:type="dxa"/>
            <w:tcBorders>
              <w:top w:val="nil"/>
              <w:left w:val="single" w:sz="6" w:space="0" w:color="000000"/>
              <w:bottom w:val="single" w:sz="4" w:space="0" w:color="000000"/>
              <w:right w:val="nil"/>
            </w:tcBorders>
          </w:tcPr>
          <w:p w14:paraId="76BE6ECC" w14:textId="285A8816" w:rsidR="00D80592" w:rsidRDefault="00D80592" w:rsidP="00D80592">
            <w:pPr>
              <w:pStyle w:val="Normal2"/>
              <w:tabs>
                <w:tab w:val="clear" w:pos="567"/>
                <w:tab w:val="left" w:pos="708"/>
              </w:tabs>
              <w:ind w:left="0" w:firstLine="0"/>
              <w:jc w:val="center"/>
              <w:rPr>
                <w:rFonts w:ascii="Calibri" w:hAnsi="Calibri" w:cs="Calibri"/>
                <w:color w:val="0000FF"/>
                <w:highlight w:val="yellow"/>
              </w:rPr>
            </w:pPr>
            <w:r w:rsidRPr="00D80592">
              <w:rPr>
                <w:rFonts w:ascii="Calibri" w:hAnsi="Calibri" w:cs="Calibri"/>
                <w:color w:val="0000FF"/>
              </w:rPr>
              <w:t xml:space="preserve">Tranche fixe </w:t>
            </w:r>
            <w:r>
              <w:rPr>
                <w:rFonts w:ascii="Calibri" w:hAnsi="Calibri" w:cs="Calibri"/>
                <w:color w:val="0000FF"/>
              </w:rPr>
              <w:t>3</w:t>
            </w:r>
          </w:p>
        </w:tc>
        <w:tc>
          <w:tcPr>
            <w:tcW w:w="7718" w:type="dxa"/>
            <w:tcBorders>
              <w:top w:val="nil"/>
              <w:left w:val="single" w:sz="4" w:space="0" w:color="000000"/>
              <w:bottom w:val="single" w:sz="4" w:space="0" w:color="000000"/>
              <w:right w:val="single" w:sz="6" w:space="0" w:color="000000"/>
            </w:tcBorders>
          </w:tcPr>
          <w:p w14:paraId="02AD7117" w14:textId="2A5B04FA" w:rsidR="00D80592" w:rsidRPr="00BF6271" w:rsidRDefault="00D80592" w:rsidP="00BF6271">
            <w:pPr>
              <w:pStyle w:val="Normal2"/>
              <w:tabs>
                <w:tab w:val="clear" w:pos="567"/>
                <w:tab w:val="left" w:pos="708"/>
              </w:tabs>
              <w:ind w:left="0" w:firstLine="0"/>
              <w:jc w:val="left"/>
              <w:rPr>
                <w:rFonts w:ascii="Calibri" w:hAnsi="Calibri" w:cs="Calibri"/>
                <w:color w:val="0000FF"/>
              </w:rPr>
            </w:pPr>
            <w:r w:rsidRPr="00BF6271">
              <w:rPr>
                <w:rFonts w:ascii="Calibri" w:hAnsi="Calibri" w:cs="Calibri"/>
                <w:color w:val="0000FF"/>
              </w:rPr>
              <w:t>Accompagnement à l’appropriation du schéma directeur des énergies</w:t>
            </w:r>
            <w:r w:rsidR="00BF6271" w:rsidRPr="00BF6271">
              <w:rPr>
                <w:rFonts w:ascii="Calibri" w:hAnsi="Calibri" w:cs="Calibri"/>
                <w:color w:val="0000FF"/>
              </w:rPr>
              <w:t xml:space="preserve"> </w:t>
            </w:r>
          </w:p>
        </w:tc>
      </w:tr>
      <w:tr w:rsidR="00D80592" w14:paraId="67ED9B03" w14:textId="77777777" w:rsidTr="00BF6271">
        <w:tc>
          <w:tcPr>
            <w:tcW w:w="2127" w:type="dxa"/>
            <w:tcBorders>
              <w:top w:val="nil"/>
              <w:left w:val="single" w:sz="6" w:space="0" w:color="000000"/>
              <w:bottom w:val="single" w:sz="4" w:space="0" w:color="000000"/>
              <w:right w:val="nil"/>
            </w:tcBorders>
            <w:hideMark/>
          </w:tcPr>
          <w:p w14:paraId="6EB48348" w14:textId="77777777" w:rsidR="00D80592" w:rsidRDefault="00D80592" w:rsidP="00D80592">
            <w:pPr>
              <w:pStyle w:val="Normal2"/>
              <w:tabs>
                <w:tab w:val="clear" w:pos="567"/>
                <w:tab w:val="left" w:pos="708"/>
              </w:tabs>
              <w:ind w:left="0" w:firstLine="0"/>
              <w:jc w:val="center"/>
              <w:rPr>
                <w:rFonts w:ascii="Calibri" w:hAnsi="Calibri" w:cs="Calibri"/>
                <w:highlight w:val="yellow"/>
              </w:rPr>
            </w:pPr>
            <w:r>
              <w:rPr>
                <w:rFonts w:ascii="Calibri" w:hAnsi="Calibri" w:cs="Calibri"/>
                <w:color w:val="0000FF"/>
                <w:highlight w:val="yellow"/>
              </w:rPr>
              <w:t>Tranche optionnelle X</w:t>
            </w:r>
          </w:p>
        </w:tc>
        <w:tc>
          <w:tcPr>
            <w:tcW w:w="7718" w:type="dxa"/>
            <w:tcBorders>
              <w:top w:val="nil"/>
              <w:left w:val="single" w:sz="4" w:space="0" w:color="000000"/>
              <w:bottom w:val="single" w:sz="4" w:space="0" w:color="000000"/>
              <w:right w:val="single" w:sz="6" w:space="0" w:color="000000"/>
            </w:tcBorders>
            <w:hideMark/>
          </w:tcPr>
          <w:p w14:paraId="1E1D5FB6" w14:textId="77777777" w:rsidR="00D80592" w:rsidRDefault="00D80592" w:rsidP="00D80592">
            <w:pPr>
              <w:pStyle w:val="Normal2"/>
              <w:tabs>
                <w:tab w:val="clear" w:pos="567"/>
                <w:tab w:val="left" w:pos="708"/>
              </w:tabs>
              <w:ind w:left="0" w:firstLine="0"/>
              <w:jc w:val="left"/>
              <w:rPr>
                <w:rFonts w:ascii="Calibri" w:hAnsi="Calibri" w:cs="Calibri"/>
                <w:highlight w:val="yellow"/>
              </w:rPr>
            </w:pPr>
            <w:r>
              <w:rPr>
                <w:rFonts w:ascii="Calibri" w:hAnsi="Calibri" w:cs="Calibri"/>
                <w:color w:val="0000FF"/>
                <w:highlight w:val="yellow"/>
              </w:rPr>
              <w:t>Mise à jour des données – année n + X</w:t>
            </w:r>
          </w:p>
        </w:tc>
      </w:tr>
      <w:tr w:rsidR="00D80592" w14:paraId="73769CE4" w14:textId="77777777" w:rsidTr="00BF6271">
        <w:tc>
          <w:tcPr>
            <w:tcW w:w="2127" w:type="dxa"/>
            <w:tcBorders>
              <w:top w:val="nil"/>
              <w:left w:val="single" w:sz="6" w:space="0" w:color="000000"/>
              <w:bottom w:val="single" w:sz="4" w:space="0" w:color="000000"/>
              <w:right w:val="nil"/>
            </w:tcBorders>
            <w:hideMark/>
          </w:tcPr>
          <w:p w14:paraId="2160B063" w14:textId="77777777" w:rsidR="00D80592" w:rsidRDefault="00D80592" w:rsidP="00D80592">
            <w:pPr>
              <w:pStyle w:val="Normal2"/>
              <w:tabs>
                <w:tab w:val="clear" w:pos="567"/>
                <w:tab w:val="left" w:pos="708"/>
              </w:tabs>
              <w:ind w:left="0" w:firstLine="0"/>
              <w:jc w:val="center"/>
              <w:rPr>
                <w:rFonts w:ascii="Calibri" w:hAnsi="Calibri" w:cs="Calibri"/>
              </w:rPr>
            </w:pPr>
            <w:r>
              <w:rPr>
                <w:rFonts w:ascii="Calibri" w:hAnsi="Calibri" w:cs="Calibri"/>
                <w:color w:val="0000FF"/>
              </w:rPr>
              <w:t>Bon de commande</w:t>
            </w:r>
          </w:p>
        </w:tc>
        <w:tc>
          <w:tcPr>
            <w:tcW w:w="7718" w:type="dxa"/>
            <w:tcBorders>
              <w:top w:val="nil"/>
              <w:left w:val="single" w:sz="4" w:space="0" w:color="000000"/>
              <w:bottom w:val="single" w:sz="4" w:space="0" w:color="000000"/>
              <w:right w:val="single" w:sz="6" w:space="0" w:color="000000"/>
            </w:tcBorders>
            <w:hideMark/>
          </w:tcPr>
          <w:p w14:paraId="155B87D4" w14:textId="77777777" w:rsidR="00D80592" w:rsidRDefault="00D80592" w:rsidP="00D80592">
            <w:pPr>
              <w:pStyle w:val="Normal2"/>
              <w:tabs>
                <w:tab w:val="clear" w:pos="567"/>
                <w:tab w:val="left" w:pos="708"/>
              </w:tabs>
              <w:ind w:left="0" w:firstLine="0"/>
              <w:jc w:val="left"/>
              <w:rPr>
                <w:rFonts w:ascii="Calibri" w:hAnsi="Calibri" w:cs="Calibri"/>
              </w:rPr>
            </w:pPr>
            <w:r>
              <w:rPr>
                <w:rFonts w:ascii="Calibri" w:hAnsi="Calibri" w:cs="Calibri"/>
                <w:color w:val="0000FF"/>
              </w:rPr>
              <w:t xml:space="preserve">Evolution du modèle de données </w:t>
            </w:r>
          </w:p>
        </w:tc>
      </w:tr>
      <w:tr w:rsidR="00D80592" w14:paraId="552351AB" w14:textId="77777777" w:rsidTr="00BF6271">
        <w:tc>
          <w:tcPr>
            <w:tcW w:w="2127" w:type="dxa"/>
            <w:tcBorders>
              <w:top w:val="single" w:sz="4" w:space="0" w:color="000000"/>
              <w:left w:val="single" w:sz="6" w:space="0" w:color="000000"/>
              <w:bottom w:val="single" w:sz="6" w:space="0" w:color="000000"/>
              <w:right w:val="nil"/>
            </w:tcBorders>
            <w:hideMark/>
          </w:tcPr>
          <w:p w14:paraId="286DBE9B" w14:textId="77777777" w:rsidR="00D80592" w:rsidRDefault="00D80592" w:rsidP="00D80592">
            <w:pPr>
              <w:pStyle w:val="Normal2"/>
              <w:tabs>
                <w:tab w:val="clear" w:pos="567"/>
                <w:tab w:val="left" w:pos="708"/>
              </w:tabs>
              <w:ind w:left="0" w:firstLine="0"/>
              <w:jc w:val="center"/>
              <w:rPr>
                <w:rFonts w:ascii="Calibri" w:hAnsi="Calibri" w:cs="Calibri"/>
              </w:rPr>
            </w:pPr>
            <w:r>
              <w:rPr>
                <w:rFonts w:ascii="Calibri" w:hAnsi="Calibri" w:cs="Calibri"/>
                <w:color w:val="0000FF"/>
              </w:rPr>
              <w:t>Bon de commande</w:t>
            </w:r>
          </w:p>
        </w:tc>
        <w:tc>
          <w:tcPr>
            <w:tcW w:w="7718" w:type="dxa"/>
            <w:tcBorders>
              <w:top w:val="single" w:sz="4" w:space="0" w:color="000000"/>
              <w:left w:val="single" w:sz="4" w:space="0" w:color="000000"/>
              <w:bottom w:val="single" w:sz="6" w:space="0" w:color="000000"/>
              <w:right w:val="single" w:sz="6" w:space="0" w:color="000000"/>
            </w:tcBorders>
            <w:hideMark/>
          </w:tcPr>
          <w:p w14:paraId="153609D1" w14:textId="77777777" w:rsidR="00D80592" w:rsidRDefault="00D80592" w:rsidP="00D80592">
            <w:pPr>
              <w:pStyle w:val="Normal2"/>
              <w:tabs>
                <w:tab w:val="clear" w:pos="567"/>
                <w:tab w:val="left" w:pos="708"/>
              </w:tabs>
              <w:ind w:left="0" w:firstLine="0"/>
              <w:jc w:val="left"/>
              <w:rPr>
                <w:rFonts w:ascii="Calibri" w:hAnsi="Calibri" w:cs="Calibri"/>
              </w:rPr>
            </w:pPr>
            <w:r>
              <w:rPr>
                <w:rFonts w:ascii="Calibri" w:hAnsi="Calibri" w:cs="Calibri"/>
                <w:color w:val="0000FF"/>
              </w:rPr>
              <w:t>Evolution de l’outil</w:t>
            </w:r>
          </w:p>
        </w:tc>
      </w:tr>
    </w:tbl>
    <w:p w14:paraId="3A2F4C04" w14:textId="77777777" w:rsidR="00D80592" w:rsidRPr="00D80592" w:rsidRDefault="00D80592" w:rsidP="00D80592">
      <w:pPr>
        <w:ind w:right="424"/>
        <w:jc w:val="both"/>
        <w:rPr>
          <w:rFonts w:asciiTheme="minorHAnsi" w:hAnsiTheme="minorHAnsi" w:cstheme="minorHAnsi"/>
        </w:rPr>
      </w:pPr>
    </w:p>
    <w:p w14:paraId="4932401D" w14:textId="4A836E82" w:rsidR="009A3F7B" w:rsidRPr="00136062" w:rsidRDefault="009A3F7B" w:rsidP="0026205B">
      <w:pPr>
        <w:ind w:right="424"/>
        <w:jc w:val="both"/>
        <w:rPr>
          <w:rFonts w:asciiTheme="minorHAnsi" w:hAnsiTheme="minorHAnsi" w:cstheme="minorHAnsi"/>
          <w:b/>
        </w:rPr>
      </w:pPr>
      <w:r w:rsidRPr="00136062">
        <w:rPr>
          <w:rFonts w:asciiTheme="minorHAnsi" w:hAnsiTheme="minorHAnsi" w:cstheme="minorHAnsi"/>
          <w:b/>
        </w:rPr>
        <w:t>Processus de réalisation</w:t>
      </w:r>
    </w:p>
    <w:p w14:paraId="50E377E0" w14:textId="74EBAAA2" w:rsidR="00CA1C55" w:rsidRPr="0026205B" w:rsidRDefault="00077A3C" w:rsidP="0026205B">
      <w:pPr>
        <w:ind w:right="424"/>
        <w:jc w:val="both"/>
        <w:rPr>
          <w:rFonts w:asciiTheme="minorHAnsi" w:hAnsiTheme="minorHAnsi" w:cstheme="minorHAnsi"/>
        </w:rPr>
      </w:pPr>
      <w:r w:rsidRPr="0026205B">
        <w:rPr>
          <w:rFonts w:asciiTheme="minorHAnsi" w:hAnsiTheme="minorHAnsi" w:cstheme="minorHAnsi"/>
        </w:rPr>
        <w:t>Le prestataire devra donc accompagner la collectivité sur l’intégralité des phases de préparation, réalisation et d’animation du schéma directeur des énergies</w:t>
      </w:r>
      <w:r w:rsidR="00D30227" w:rsidRPr="0026205B">
        <w:rPr>
          <w:rFonts w:asciiTheme="minorHAnsi" w:hAnsiTheme="minorHAnsi" w:cstheme="minorHAnsi"/>
        </w:rPr>
        <w:t xml:space="preserve">. On notera comme éléments principaux du processus de réalisation : </w:t>
      </w:r>
    </w:p>
    <w:p w14:paraId="60F80077" w14:textId="77777777" w:rsidR="00077A3C" w:rsidRPr="0026205B" w:rsidRDefault="00077A3C" w:rsidP="0026205B">
      <w:pPr>
        <w:ind w:right="424"/>
        <w:jc w:val="both"/>
        <w:rPr>
          <w:rFonts w:asciiTheme="minorHAnsi" w:hAnsiTheme="minorHAnsi" w:cstheme="minorHAnsi"/>
        </w:rPr>
      </w:pPr>
    </w:p>
    <w:p w14:paraId="1FFEAC37" w14:textId="7C43EA00" w:rsidR="00D30227" w:rsidRPr="0026205B" w:rsidRDefault="00D30227" w:rsidP="0026205B">
      <w:pPr>
        <w:numPr>
          <w:ilvl w:val="0"/>
          <w:numId w:val="3"/>
        </w:numPr>
        <w:ind w:right="424"/>
        <w:jc w:val="both"/>
        <w:rPr>
          <w:rFonts w:asciiTheme="minorHAnsi" w:hAnsiTheme="minorHAnsi" w:cstheme="minorHAnsi"/>
        </w:rPr>
      </w:pPr>
      <w:r w:rsidRPr="0026205B">
        <w:rPr>
          <w:rFonts w:asciiTheme="minorHAnsi" w:hAnsiTheme="minorHAnsi" w:cstheme="minorHAnsi"/>
        </w:rPr>
        <w:t>Identification des données</w:t>
      </w:r>
      <w:r w:rsidR="007D349E" w:rsidRPr="0026205B">
        <w:rPr>
          <w:rFonts w:asciiTheme="minorHAnsi" w:hAnsiTheme="minorHAnsi" w:cstheme="minorHAnsi"/>
        </w:rPr>
        <w:t xml:space="preserve">, partenariats et récupération des données </w:t>
      </w:r>
      <w:r w:rsidRPr="0026205B">
        <w:rPr>
          <w:rFonts w:asciiTheme="minorHAnsi" w:hAnsiTheme="minorHAnsi" w:cstheme="minorHAnsi"/>
        </w:rPr>
        <w:t xml:space="preserve">; </w:t>
      </w:r>
    </w:p>
    <w:p w14:paraId="0B04EDF4" w14:textId="77777777" w:rsidR="00D30227" w:rsidRPr="0026205B" w:rsidRDefault="00D30227" w:rsidP="0026205B">
      <w:pPr>
        <w:ind w:left="720" w:right="424"/>
        <w:jc w:val="both"/>
        <w:rPr>
          <w:rFonts w:asciiTheme="minorHAnsi" w:hAnsiTheme="minorHAnsi" w:cstheme="minorHAnsi"/>
        </w:rPr>
      </w:pPr>
    </w:p>
    <w:p w14:paraId="7104E743" w14:textId="507ABC65" w:rsidR="00D30227" w:rsidRPr="0026205B" w:rsidRDefault="00D30227" w:rsidP="0026205B">
      <w:pPr>
        <w:numPr>
          <w:ilvl w:val="0"/>
          <w:numId w:val="3"/>
        </w:numPr>
        <w:ind w:right="424"/>
        <w:jc w:val="both"/>
        <w:rPr>
          <w:rFonts w:asciiTheme="minorHAnsi" w:hAnsiTheme="minorHAnsi" w:cstheme="minorHAnsi"/>
        </w:rPr>
      </w:pPr>
      <w:r w:rsidRPr="0026205B">
        <w:rPr>
          <w:rFonts w:asciiTheme="minorHAnsi" w:hAnsiTheme="minorHAnsi" w:cstheme="minorHAnsi"/>
        </w:rPr>
        <w:t>Elaboration d’un état des lieux de production d’énergie </w:t>
      </w:r>
      <w:r w:rsidR="007D349E" w:rsidRPr="0026205B">
        <w:rPr>
          <w:rFonts w:asciiTheme="minorHAnsi" w:hAnsiTheme="minorHAnsi" w:cstheme="minorHAnsi"/>
        </w:rPr>
        <w:t xml:space="preserve">du territoire </w:t>
      </w:r>
      <w:r w:rsidRPr="0026205B">
        <w:rPr>
          <w:rFonts w:asciiTheme="minorHAnsi" w:hAnsiTheme="minorHAnsi" w:cstheme="minorHAnsi"/>
        </w:rPr>
        <w:t>:</w:t>
      </w:r>
    </w:p>
    <w:p w14:paraId="3EF55015" w14:textId="6D376D41" w:rsidR="00D30227" w:rsidRPr="0026205B" w:rsidRDefault="00D30227" w:rsidP="00136062">
      <w:pPr>
        <w:ind w:left="720" w:right="424"/>
        <w:jc w:val="both"/>
        <w:rPr>
          <w:rFonts w:asciiTheme="minorHAnsi" w:hAnsiTheme="minorHAnsi" w:cstheme="minorHAnsi"/>
        </w:rPr>
      </w:pPr>
      <w:r w:rsidRPr="0026205B">
        <w:rPr>
          <w:rFonts w:asciiTheme="minorHAnsi" w:hAnsiTheme="minorHAnsi" w:cstheme="minorHAnsi"/>
        </w:rPr>
        <w:t>Elaboration d’un état des lieux des vecteurs énergétiques</w:t>
      </w:r>
      <w:r w:rsidR="007D349E" w:rsidRPr="0026205B">
        <w:rPr>
          <w:rFonts w:asciiTheme="minorHAnsi" w:hAnsiTheme="minorHAnsi" w:cstheme="minorHAnsi"/>
        </w:rPr>
        <w:t xml:space="preserve"> du territoire</w:t>
      </w:r>
      <w:r w:rsidRPr="0026205B">
        <w:rPr>
          <w:rFonts w:asciiTheme="minorHAnsi" w:hAnsiTheme="minorHAnsi" w:cstheme="minorHAnsi"/>
        </w:rPr>
        <w:t> ;</w:t>
      </w:r>
    </w:p>
    <w:p w14:paraId="1B98F1FE" w14:textId="1641055A" w:rsidR="00D30227" w:rsidRPr="0026205B" w:rsidRDefault="00D30227" w:rsidP="00136062">
      <w:pPr>
        <w:ind w:left="720" w:right="424"/>
        <w:jc w:val="both"/>
        <w:rPr>
          <w:rFonts w:asciiTheme="minorHAnsi" w:hAnsiTheme="minorHAnsi" w:cstheme="minorHAnsi"/>
        </w:rPr>
      </w:pPr>
      <w:r w:rsidRPr="0026205B">
        <w:rPr>
          <w:rFonts w:asciiTheme="minorHAnsi" w:hAnsiTheme="minorHAnsi" w:cstheme="minorHAnsi"/>
        </w:rPr>
        <w:t>Elaboration d’un état des lieux des consommations énergétiques </w:t>
      </w:r>
      <w:r w:rsidR="007D349E" w:rsidRPr="0026205B">
        <w:rPr>
          <w:rFonts w:asciiTheme="minorHAnsi" w:hAnsiTheme="minorHAnsi" w:cstheme="minorHAnsi"/>
        </w:rPr>
        <w:t>du territoire</w:t>
      </w:r>
      <w:r w:rsidR="008E2283">
        <w:rPr>
          <w:rFonts w:asciiTheme="minorHAnsi" w:hAnsiTheme="minorHAnsi" w:cstheme="minorHAnsi"/>
        </w:rPr>
        <w:t> ;</w:t>
      </w:r>
      <w:r w:rsidRPr="0026205B">
        <w:rPr>
          <w:rFonts w:asciiTheme="minorHAnsi" w:hAnsiTheme="minorHAnsi" w:cstheme="minorHAnsi"/>
        </w:rPr>
        <w:t xml:space="preserve"> </w:t>
      </w:r>
    </w:p>
    <w:p w14:paraId="33614993" w14:textId="60BCE85F" w:rsidR="00D30227" w:rsidRPr="0026205B" w:rsidRDefault="00D30227" w:rsidP="0026205B">
      <w:pPr>
        <w:pStyle w:val="Paragraphedeliste"/>
        <w:jc w:val="both"/>
        <w:rPr>
          <w:rFonts w:asciiTheme="minorHAnsi" w:hAnsiTheme="minorHAnsi" w:cstheme="minorHAnsi"/>
        </w:rPr>
      </w:pPr>
    </w:p>
    <w:p w14:paraId="4A2B79ED" w14:textId="124741DE" w:rsidR="007D349E" w:rsidRPr="0026205B" w:rsidRDefault="007D349E" w:rsidP="00136062">
      <w:pPr>
        <w:pStyle w:val="Paragraphedeliste"/>
        <w:numPr>
          <w:ilvl w:val="0"/>
          <w:numId w:val="3"/>
        </w:numPr>
        <w:jc w:val="both"/>
        <w:rPr>
          <w:rFonts w:asciiTheme="minorHAnsi" w:hAnsiTheme="minorHAnsi" w:cstheme="minorHAnsi"/>
        </w:rPr>
      </w:pPr>
      <w:r w:rsidRPr="0026205B">
        <w:rPr>
          <w:rFonts w:asciiTheme="minorHAnsi" w:hAnsiTheme="minorHAnsi" w:cstheme="minorHAnsi"/>
        </w:rPr>
        <w:t xml:space="preserve">Elaboration d’une prospective énergétique selon 3 à 4 </w:t>
      </w:r>
      <w:r w:rsidR="008E2283" w:rsidRPr="0026205B">
        <w:rPr>
          <w:rFonts w:asciiTheme="minorHAnsi" w:hAnsiTheme="minorHAnsi" w:cstheme="minorHAnsi"/>
        </w:rPr>
        <w:t>scénarios ;</w:t>
      </w:r>
    </w:p>
    <w:p w14:paraId="10B73D72" w14:textId="77777777" w:rsidR="007D349E" w:rsidRPr="0026205B" w:rsidRDefault="007D349E" w:rsidP="0026205B">
      <w:pPr>
        <w:pStyle w:val="Paragraphedeliste"/>
        <w:jc w:val="both"/>
        <w:rPr>
          <w:rFonts w:asciiTheme="minorHAnsi" w:hAnsiTheme="minorHAnsi" w:cstheme="minorHAnsi"/>
        </w:rPr>
      </w:pPr>
    </w:p>
    <w:p w14:paraId="60306F81" w14:textId="52B6A682" w:rsidR="00A93401" w:rsidRDefault="00A93401" w:rsidP="0026205B">
      <w:pPr>
        <w:numPr>
          <w:ilvl w:val="0"/>
          <w:numId w:val="3"/>
        </w:numPr>
        <w:ind w:right="424"/>
        <w:jc w:val="both"/>
        <w:rPr>
          <w:rFonts w:asciiTheme="minorHAnsi" w:hAnsiTheme="minorHAnsi" w:cstheme="minorHAnsi"/>
        </w:rPr>
      </w:pPr>
      <w:r w:rsidRPr="0026205B">
        <w:rPr>
          <w:rFonts w:asciiTheme="minorHAnsi" w:hAnsiTheme="minorHAnsi" w:cstheme="minorHAnsi"/>
        </w:rPr>
        <w:t xml:space="preserve">Proposition </w:t>
      </w:r>
      <w:r w:rsidR="007D349E" w:rsidRPr="0026205B">
        <w:rPr>
          <w:rFonts w:asciiTheme="minorHAnsi" w:hAnsiTheme="minorHAnsi" w:cstheme="minorHAnsi"/>
        </w:rPr>
        <w:t xml:space="preserve">de développement </w:t>
      </w:r>
      <w:r w:rsidRPr="0026205B">
        <w:rPr>
          <w:rFonts w:asciiTheme="minorHAnsi" w:hAnsiTheme="minorHAnsi" w:cstheme="minorHAnsi"/>
        </w:rPr>
        <w:t xml:space="preserve">de projets </w:t>
      </w:r>
      <w:r w:rsidR="007D349E" w:rsidRPr="0026205B">
        <w:rPr>
          <w:rFonts w:asciiTheme="minorHAnsi" w:hAnsiTheme="minorHAnsi" w:cstheme="minorHAnsi"/>
        </w:rPr>
        <w:t xml:space="preserve">prioritaires </w:t>
      </w:r>
      <w:r w:rsidRPr="0026205B">
        <w:rPr>
          <w:rFonts w:asciiTheme="minorHAnsi" w:hAnsiTheme="minorHAnsi" w:cstheme="minorHAnsi"/>
        </w:rPr>
        <w:t>à court terme</w:t>
      </w:r>
      <w:r w:rsidR="007D349E" w:rsidRPr="0026205B">
        <w:rPr>
          <w:rFonts w:asciiTheme="minorHAnsi" w:hAnsiTheme="minorHAnsi" w:cstheme="minorHAnsi"/>
        </w:rPr>
        <w:t xml:space="preserve"> et gains associés ;</w:t>
      </w:r>
    </w:p>
    <w:p w14:paraId="441EA04B" w14:textId="77777777" w:rsidR="008E2283" w:rsidRPr="0026205B" w:rsidRDefault="008E2283" w:rsidP="008E2283">
      <w:pPr>
        <w:ind w:right="424"/>
        <w:jc w:val="both"/>
        <w:rPr>
          <w:rFonts w:asciiTheme="minorHAnsi" w:hAnsiTheme="minorHAnsi" w:cstheme="minorHAnsi"/>
        </w:rPr>
      </w:pPr>
    </w:p>
    <w:p w14:paraId="3D32854D" w14:textId="7EC7D443" w:rsidR="00A93401" w:rsidRDefault="00D80592" w:rsidP="0026205B">
      <w:pPr>
        <w:numPr>
          <w:ilvl w:val="0"/>
          <w:numId w:val="3"/>
        </w:numPr>
        <w:ind w:right="424"/>
        <w:jc w:val="both"/>
        <w:rPr>
          <w:rFonts w:asciiTheme="minorHAnsi" w:hAnsiTheme="minorHAnsi" w:cstheme="minorHAnsi"/>
        </w:rPr>
      </w:pPr>
      <w:r>
        <w:rPr>
          <w:rFonts w:asciiTheme="minorHAnsi" w:hAnsiTheme="minorHAnsi" w:cstheme="minorHAnsi"/>
        </w:rPr>
        <w:t>I</w:t>
      </w:r>
      <w:r w:rsidR="007D349E" w:rsidRPr="0026205B">
        <w:rPr>
          <w:rFonts w:asciiTheme="minorHAnsi" w:hAnsiTheme="minorHAnsi" w:cstheme="minorHAnsi"/>
        </w:rPr>
        <w:t xml:space="preserve">ntégration dans </w:t>
      </w:r>
      <w:r>
        <w:rPr>
          <w:rFonts w:asciiTheme="minorHAnsi" w:hAnsiTheme="minorHAnsi" w:cstheme="minorHAnsi"/>
        </w:rPr>
        <w:t>l’outil de gestion et animation du schéma directeur des énergies</w:t>
      </w:r>
      <w:r w:rsidR="00BF6271">
        <w:rPr>
          <w:rFonts w:asciiTheme="minorHAnsi" w:hAnsiTheme="minorHAnsi" w:cstheme="minorHAnsi"/>
        </w:rPr>
        <w:t xml:space="preserve"> (cette phase peut se réaliser en parallèle des étapes précédentes)</w:t>
      </w:r>
    </w:p>
    <w:p w14:paraId="53271B6E" w14:textId="77777777" w:rsidR="008E2283" w:rsidRPr="0026205B" w:rsidRDefault="008E2283" w:rsidP="008E2283">
      <w:pPr>
        <w:ind w:right="424"/>
        <w:jc w:val="both"/>
        <w:rPr>
          <w:rFonts w:asciiTheme="minorHAnsi" w:hAnsiTheme="minorHAnsi" w:cstheme="minorHAnsi"/>
        </w:rPr>
      </w:pPr>
    </w:p>
    <w:p w14:paraId="5D15B724" w14:textId="4700F68C" w:rsidR="00AF6E53" w:rsidRDefault="00AF6E53" w:rsidP="0026205B">
      <w:pPr>
        <w:numPr>
          <w:ilvl w:val="0"/>
          <w:numId w:val="3"/>
        </w:numPr>
        <w:ind w:right="424"/>
        <w:jc w:val="both"/>
        <w:rPr>
          <w:rFonts w:asciiTheme="minorHAnsi" w:hAnsiTheme="minorHAnsi" w:cstheme="minorHAnsi"/>
        </w:rPr>
      </w:pPr>
      <w:r w:rsidRPr="0026205B">
        <w:rPr>
          <w:rFonts w:asciiTheme="minorHAnsi" w:hAnsiTheme="minorHAnsi" w:cstheme="minorHAnsi"/>
        </w:rPr>
        <w:t xml:space="preserve">Accompagnement à </w:t>
      </w:r>
      <w:r w:rsidR="00DA356A" w:rsidRPr="0026205B">
        <w:rPr>
          <w:rFonts w:asciiTheme="minorHAnsi" w:hAnsiTheme="minorHAnsi" w:cstheme="minorHAnsi"/>
        </w:rPr>
        <w:t xml:space="preserve">l’appropriation par les services </w:t>
      </w:r>
      <w:r w:rsidR="00D80592">
        <w:rPr>
          <w:rFonts w:asciiTheme="minorHAnsi" w:hAnsiTheme="minorHAnsi" w:cstheme="minorHAnsi"/>
        </w:rPr>
        <w:t xml:space="preserve">des collectivités utilisatrices ou en interface avec le </w:t>
      </w:r>
      <w:r w:rsidR="00DA356A" w:rsidRPr="0026205B">
        <w:rPr>
          <w:rFonts w:asciiTheme="minorHAnsi" w:hAnsiTheme="minorHAnsi" w:cstheme="minorHAnsi"/>
        </w:rPr>
        <w:t>schéma directeur des énergies ;</w:t>
      </w:r>
    </w:p>
    <w:p w14:paraId="0AFF2225" w14:textId="78CD8B47" w:rsidR="00D80592" w:rsidRDefault="00D80592" w:rsidP="00D80592">
      <w:pPr>
        <w:ind w:right="424"/>
        <w:jc w:val="both"/>
        <w:rPr>
          <w:rFonts w:asciiTheme="minorHAnsi" w:hAnsiTheme="minorHAnsi" w:cstheme="minorHAnsi"/>
        </w:rPr>
      </w:pPr>
    </w:p>
    <w:p w14:paraId="00651896" w14:textId="2C965042" w:rsidR="00D80592" w:rsidRPr="00D80592" w:rsidRDefault="00BF6271" w:rsidP="00D80592">
      <w:pPr>
        <w:pStyle w:val="Paragraphedeliste"/>
        <w:numPr>
          <w:ilvl w:val="0"/>
          <w:numId w:val="3"/>
        </w:numPr>
        <w:ind w:right="424"/>
        <w:jc w:val="both"/>
        <w:rPr>
          <w:rFonts w:asciiTheme="minorHAnsi" w:hAnsiTheme="minorHAnsi" w:cstheme="minorHAnsi"/>
          <w:highlight w:val="yellow"/>
        </w:rPr>
      </w:pPr>
      <w:r>
        <w:rPr>
          <w:rFonts w:asciiTheme="minorHAnsi" w:hAnsiTheme="minorHAnsi" w:cstheme="minorHAnsi"/>
          <w:highlight w:val="yellow"/>
        </w:rPr>
        <w:t>Les t</w:t>
      </w:r>
      <w:r w:rsidR="00D80592" w:rsidRPr="00D80592">
        <w:rPr>
          <w:rFonts w:asciiTheme="minorHAnsi" w:hAnsiTheme="minorHAnsi" w:cstheme="minorHAnsi"/>
          <w:highlight w:val="yellow"/>
        </w:rPr>
        <w:t>ranches optionnelles</w:t>
      </w:r>
      <w:r w:rsidR="00D80592">
        <w:rPr>
          <w:rFonts w:asciiTheme="minorHAnsi" w:hAnsiTheme="minorHAnsi" w:cstheme="minorHAnsi"/>
          <w:highlight w:val="yellow"/>
        </w:rPr>
        <w:t xml:space="preserve"> et évolution des données</w:t>
      </w:r>
      <w:r>
        <w:rPr>
          <w:rFonts w:asciiTheme="minorHAnsi" w:hAnsiTheme="minorHAnsi" w:cstheme="minorHAnsi"/>
          <w:highlight w:val="yellow"/>
        </w:rPr>
        <w:t xml:space="preserve"> sont à adapter en fonction de vos besoins</w:t>
      </w:r>
      <w:r w:rsidR="00D80592">
        <w:rPr>
          <w:rFonts w:asciiTheme="minorHAnsi" w:hAnsiTheme="minorHAnsi" w:cstheme="minorHAnsi"/>
          <w:highlight w:val="yellow"/>
        </w:rPr>
        <w:t>.</w:t>
      </w:r>
    </w:p>
    <w:p w14:paraId="2A9FE295" w14:textId="77777777" w:rsidR="00E21765" w:rsidRPr="0026205B" w:rsidRDefault="00E21765" w:rsidP="0026205B">
      <w:pPr>
        <w:suppressAutoHyphens w:val="0"/>
        <w:jc w:val="both"/>
        <w:rPr>
          <w:rFonts w:asciiTheme="minorHAnsi" w:hAnsiTheme="minorHAnsi" w:cstheme="minorHAnsi"/>
        </w:rPr>
      </w:pPr>
    </w:p>
    <w:p w14:paraId="52C4268D" w14:textId="320B9B54" w:rsidR="00E21765" w:rsidRDefault="00E21765" w:rsidP="0026205B">
      <w:pPr>
        <w:ind w:right="424"/>
        <w:jc w:val="both"/>
        <w:rPr>
          <w:rFonts w:asciiTheme="minorHAnsi" w:hAnsiTheme="minorHAnsi" w:cstheme="minorHAnsi"/>
        </w:rPr>
      </w:pPr>
      <w:r w:rsidRPr="0026205B">
        <w:rPr>
          <w:rFonts w:asciiTheme="minorHAnsi" w:hAnsiTheme="minorHAnsi" w:cstheme="minorHAnsi"/>
        </w:rPr>
        <w:t>L’objet de cette étude est donc, à partir d’un état des lieux énergétique complet</w:t>
      </w:r>
      <w:r w:rsidR="009A3F7B">
        <w:rPr>
          <w:rFonts w:asciiTheme="minorHAnsi" w:hAnsiTheme="minorHAnsi" w:cstheme="minorHAnsi"/>
        </w:rPr>
        <w:t xml:space="preserve"> à une date de référence </w:t>
      </w:r>
      <w:r w:rsidR="009A3F7B" w:rsidRPr="00136062">
        <w:rPr>
          <w:rFonts w:asciiTheme="minorHAnsi" w:hAnsiTheme="minorHAnsi" w:cstheme="minorHAnsi"/>
          <w:highlight w:val="yellow"/>
        </w:rPr>
        <w:t>[2015]</w:t>
      </w:r>
      <w:r w:rsidR="009A3F7B">
        <w:rPr>
          <w:rFonts w:asciiTheme="minorHAnsi" w:hAnsiTheme="minorHAnsi" w:cstheme="minorHAnsi"/>
        </w:rPr>
        <w:t xml:space="preserve"> et de ses mises à jour annuelles</w:t>
      </w:r>
      <w:r w:rsidRPr="0026205B">
        <w:rPr>
          <w:rFonts w:asciiTheme="minorHAnsi" w:hAnsiTheme="minorHAnsi" w:cstheme="minorHAnsi"/>
        </w:rPr>
        <w:t xml:space="preserve">, d’obtenir une vision claire des grandes orientations opérationnelles de l’approvisionnement, de la consommation et de la production énergétique du territoire à </w:t>
      </w:r>
      <w:r w:rsidR="00DA356A" w:rsidRPr="0026205B">
        <w:rPr>
          <w:rFonts w:asciiTheme="minorHAnsi" w:hAnsiTheme="minorHAnsi" w:cstheme="minorHAnsi"/>
        </w:rPr>
        <w:t xml:space="preserve">court, </w:t>
      </w:r>
      <w:r w:rsidRPr="0026205B">
        <w:rPr>
          <w:rFonts w:asciiTheme="minorHAnsi" w:hAnsiTheme="minorHAnsi" w:cstheme="minorHAnsi"/>
        </w:rPr>
        <w:t xml:space="preserve">moyen et </w:t>
      </w:r>
      <w:r w:rsidR="00D80592" w:rsidRPr="0026205B">
        <w:rPr>
          <w:rFonts w:asciiTheme="minorHAnsi" w:hAnsiTheme="minorHAnsi" w:cstheme="minorHAnsi"/>
        </w:rPr>
        <w:t>long terme</w:t>
      </w:r>
      <w:r w:rsidR="00DA356A" w:rsidRPr="0026205B">
        <w:rPr>
          <w:rFonts w:asciiTheme="minorHAnsi" w:hAnsiTheme="minorHAnsi" w:cstheme="minorHAnsi"/>
        </w:rPr>
        <w:t xml:space="preserve"> de la collectivité</w:t>
      </w:r>
      <w:r w:rsidRPr="0026205B">
        <w:rPr>
          <w:rFonts w:asciiTheme="minorHAnsi" w:hAnsiTheme="minorHAnsi" w:cstheme="minorHAnsi"/>
        </w:rPr>
        <w:t xml:space="preserve">. Cette étude élaborera la carte d’identité énergétique détaillée et explorera les chemins possibles </w:t>
      </w:r>
      <w:r w:rsidR="00021726">
        <w:rPr>
          <w:rFonts w:asciiTheme="minorHAnsi" w:hAnsiTheme="minorHAnsi" w:cstheme="minorHAnsi"/>
        </w:rPr>
        <w:t>en termes de transition énergétique</w:t>
      </w:r>
      <w:r w:rsidR="00941719">
        <w:rPr>
          <w:rFonts w:asciiTheme="minorHAnsi" w:hAnsiTheme="minorHAnsi" w:cstheme="minorHAnsi"/>
        </w:rPr>
        <w:t xml:space="preserve"> et </w:t>
      </w:r>
      <w:r w:rsidR="00941719" w:rsidRPr="00FD1BFE">
        <w:rPr>
          <w:rFonts w:asciiTheme="minorHAnsi" w:hAnsiTheme="minorHAnsi" w:cstheme="minorHAnsi"/>
        </w:rPr>
        <w:t>d</w:t>
      </w:r>
      <w:r w:rsidR="007F1562" w:rsidRPr="00FD1BFE">
        <w:rPr>
          <w:rFonts w:asciiTheme="minorHAnsi" w:hAnsiTheme="minorHAnsi" w:cstheme="minorHAnsi"/>
        </w:rPr>
        <w:t>e diminution de l’empreinte</w:t>
      </w:r>
      <w:r w:rsidR="00941719" w:rsidRPr="00FD1BFE">
        <w:rPr>
          <w:rFonts w:asciiTheme="minorHAnsi" w:hAnsiTheme="minorHAnsi" w:cstheme="minorHAnsi"/>
        </w:rPr>
        <w:t xml:space="preserve"> carbone</w:t>
      </w:r>
      <w:r w:rsidR="00021726" w:rsidRPr="00FD1BFE">
        <w:rPr>
          <w:rFonts w:asciiTheme="minorHAnsi" w:hAnsiTheme="minorHAnsi" w:cstheme="minorHAnsi"/>
        </w:rPr>
        <w:t xml:space="preserve"> </w:t>
      </w:r>
      <w:r w:rsidRPr="00FD1BFE">
        <w:rPr>
          <w:rFonts w:asciiTheme="minorHAnsi" w:hAnsiTheme="minorHAnsi" w:cstheme="minorHAnsi"/>
        </w:rPr>
        <w:t>entre aujourd’hui, 20</w:t>
      </w:r>
      <w:r w:rsidR="009A3F7B" w:rsidRPr="00FD1BFE">
        <w:rPr>
          <w:rFonts w:asciiTheme="minorHAnsi" w:hAnsiTheme="minorHAnsi" w:cstheme="minorHAnsi"/>
        </w:rPr>
        <w:t>26, 2030</w:t>
      </w:r>
      <w:r w:rsidRPr="00FD1BFE">
        <w:rPr>
          <w:rFonts w:asciiTheme="minorHAnsi" w:hAnsiTheme="minorHAnsi" w:cstheme="minorHAnsi"/>
        </w:rPr>
        <w:t xml:space="preserve"> et 2050.</w:t>
      </w:r>
    </w:p>
    <w:p w14:paraId="625AF69C" w14:textId="56B39AFC" w:rsidR="00D80592" w:rsidRDefault="00D80592" w:rsidP="0026205B">
      <w:pPr>
        <w:ind w:right="424"/>
        <w:jc w:val="both"/>
        <w:rPr>
          <w:rFonts w:asciiTheme="minorHAnsi" w:hAnsiTheme="minorHAnsi" w:cstheme="minorHAnsi"/>
        </w:rPr>
      </w:pPr>
    </w:p>
    <w:p w14:paraId="434D86FE" w14:textId="155B848D" w:rsidR="00D80592" w:rsidRPr="00D80592" w:rsidRDefault="00D80592" w:rsidP="0026205B">
      <w:pPr>
        <w:ind w:right="424"/>
        <w:jc w:val="both"/>
        <w:rPr>
          <w:rFonts w:asciiTheme="minorHAnsi" w:hAnsiTheme="minorHAnsi" w:cstheme="minorHAnsi"/>
          <w:i/>
        </w:rPr>
      </w:pPr>
      <w:r w:rsidRPr="00D80592">
        <w:rPr>
          <w:rFonts w:asciiTheme="minorHAnsi" w:hAnsiTheme="minorHAnsi" w:cstheme="minorHAnsi"/>
          <w:i/>
          <w:highlight w:val="green"/>
        </w:rPr>
        <w:t>Réfléchir</w:t>
      </w:r>
      <w:r w:rsidR="00D51E7E">
        <w:rPr>
          <w:rFonts w:asciiTheme="minorHAnsi" w:hAnsiTheme="minorHAnsi" w:cstheme="minorHAnsi"/>
          <w:i/>
          <w:highlight w:val="green"/>
        </w:rPr>
        <w:t xml:space="preserve"> à </w:t>
      </w:r>
      <w:r>
        <w:rPr>
          <w:rFonts w:asciiTheme="minorHAnsi" w:hAnsiTheme="minorHAnsi" w:cstheme="minorHAnsi"/>
          <w:i/>
          <w:highlight w:val="green"/>
        </w:rPr>
        <w:t>l’</w:t>
      </w:r>
      <w:r w:rsidR="00D51E7E">
        <w:rPr>
          <w:rFonts w:asciiTheme="minorHAnsi" w:hAnsiTheme="minorHAnsi" w:cstheme="minorHAnsi"/>
          <w:i/>
          <w:highlight w:val="green"/>
        </w:rPr>
        <w:t>interaction</w:t>
      </w:r>
      <w:r>
        <w:rPr>
          <w:rFonts w:asciiTheme="minorHAnsi" w:hAnsiTheme="minorHAnsi" w:cstheme="minorHAnsi"/>
          <w:i/>
          <w:highlight w:val="green"/>
        </w:rPr>
        <w:t xml:space="preserve"> </w:t>
      </w:r>
      <w:r w:rsidR="00D51E7E">
        <w:rPr>
          <w:rFonts w:asciiTheme="minorHAnsi" w:hAnsiTheme="minorHAnsi" w:cstheme="minorHAnsi"/>
          <w:i/>
          <w:highlight w:val="green"/>
        </w:rPr>
        <w:t xml:space="preserve">avec les acteurs du </w:t>
      </w:r>
      <w:r>
        <w:rPr>
          <w:rFonts w:asciiTheme="minorHAnsi" w:hAnsiTheme="minorHAnsi" w:cstheme="minorHAnsi"/>
          <w:i/>
          <w:highlight w:val="green"/>
        </w:rPr>
        <w:t>territoire</w:t>
      </w:r>
      <w:r w:rsidR="00D51E7E">
        <w:rPr>
          <w:rFonts w:asciiTheme="minorHAnsi" w:hAnsiTheme="minorHAnsi" w:cstheme="minorHAnsi"/>
          <w:i/>
          <w:highlight w:val="green"/>
        </w:rPr>
        <w:t xml:space="preserve">, qu’ils soient </w:t>
      </w:r>
      <w:r>
        <w:rPr>
          <w:rFonts w:asciiTheme="minorHAnsi" w:hAnsiTheme="minorHAnsi" w:cstheme="minorHAnsi"/>
          <w:i/>
          <w:highlight w:val="green"/>
        </w:rPr>
        <w:t xml:space="preserve">limitrophes </w:t>
      </w:r>
      <w:r w:rsidR="00D51E7E">
        <w:rPr>
          <w:rFonts w:asciiTheme="minorHAnsi" w:hAnsiTheme="minorHAnsi" w:cstheme="minorHAnsi"/>
          <w:i/>
          <w:highlight w:val="green"/>
        </w:rPr>
        <w:t xml:space="preserve">ou </w:t>
      </w:r>
      <w:r>
        <w:rPr>
          <w:rFonts w:asciiTheme="minorHAnsi" w:hAnsiTheme="minorHAnsi" w:cstheme="minorHAnsi"/>
          <w:i/>
          <w:highlight w:val="green"/>
        </w:rPr>
        <w:t xml:space="preserve">à l’intérieur de la maille </w:t>
      </w:r>
      <w:r w:rsidR="00D51E7E">
        <w:rPr>
          <w:rFonts w:asciiTheme="minorHAnsi" w:hAnsiTheme="minorHAnsi" w:cstheme="minorHAnsi"/>
          <w:i/>
          <w:highlight w:val="green"/>
        </w:rPr>
        <w:t>est essentiel pour conserver une planification cohérente</w:t>
      </w:r>
      <w:r w:rsidR="00BF6271" w:rsidRPr="00BF6271">
        <w:rPr>
          <w:rFonts w:asciiTheme="minorHAnsi" w:hAnsiTheme="minorHAnsi" w:cstheme="minorHAnsi"/>
          <w:i/>
          <w:highlight w:val="green"/>
        </w:rPr>
        <w:t>.</w:t>
      </w:r>
      <w:r w:rsidR="00BF6271">
        <w:rPr>
          <w:rFonts w:asciiTheme="minorHAnsi" w:hAnsiTheme="minorHAnsi" w:cstheme="minorHAnsi"/>
          <w:i/>
          <w:highlight w:val="green"/>
        </w:rPr>
        <w:t xml:space="preserve"> </w:t>
      </w:r>
      <w:r w:rsidR="00BF6271" w:rsidRPr="00BF6271">
        <w:rPr>
          <w:rFonts w:asciiTheme="minorHAnsi" w:hAnsiTheme="minorHAnsi" w:cstheme="minorHAnsi"/>
          <w:i/>
          <w:highlight w:val="green"/>
        </w:rPr>
        <w:t>On citera par exempl</w:t>
      </w:r>
      <w:r w:rsidR="00BF6271">
        <w:rPr>
          <w:rFonts w:asciiTheme="minorHAnsi" w:hAnsiTheme="minorHAnsi" w:cstheme="minorHAnsi"/>
          <w:i/>
          <w:highlight w:val="green"/>
        </w:rPr>
        <w:t xml:space="preserve">e le travail de mise en </w:t>
      </w:r>
      <w:r w:rsidR="00BF6271">
        <w:rPr>
          <w:rFonts w:asciiTheme="minorHAnsi" w:hAnsiTheme="minorHAnsi" w:cstheme="minorHAnsi"/>
          <w:i/>
          <w:highlight w:val="green"/>
        </w:rPr>
        <w:lastRenderedPageBreak/>
        <w:t xml:space="preserve">cohérence, complétude et non concurrence, avec les régions, les agences </w:t>
      </w:r>
      <w:r w:rsidR="00BF6271" w:rsidRPr="00BF6271">
        <w:rPr>
          <w:rFonts w:asciiTheme="minorHAnsi" w:hAnsiTheme="minorHAnsi" w:cstheme="minorHAnsi"/>
          <w:i/>
          <w:highlight w:val="green"/>
        </w:rPr>
        <w:t>d’urbanisme, les communes, les autres EPCI dans et limitrophes au périmètre de l’étude réalisée</w:t>
      </w:r>
      <w:r w:rsidR="00BF6271">
        <w:rPr>
          <w:rFonts w:asciiTheme="minorHAnsi" w:hAnsiTheme="minorHAnsi" w:cstheme="minorHAnsi"/>
          <w:i/>
        </w:rPr>
        <w:t>.</w:t>
      </w:r>
    </w:p>
    <w:p w14:paraId="5630A1DB" w14:textId="7B604667" w:rsidR="00A93401" w:rsidRPr="0026205B" w:rsidRDefault="00A93401">
      <w:pPr>
        <w:suppressAutoHyphens w:val="0"/>
        <w:rPr>
          <w:rFonts w:asciiTheme="minorHAnsi" w:hAnsiTheme="minorHAnsi" w:cstheme="minorHAnsi"/>
        </w:rPr>
      </w:pPr>
    </w:p>
    <w:p w14:paraId="6B5EEF1D" w14:textId="1F8E6DBF" w:rsidR="00517C65" w:rsidRPr="0026205B" w:rsidRDefault="00517C65" w:rsidP="00517C65">
      <w:pPr>
        <w:pStyle w:val="Titre2"/>
        <w:ind w:right="424"/>
        <w:jc w:val="both"/>
        <w:rPr>
          <w:rFonts w:asciiTheme="minorHAnsi" w:hAnsiTheme="minorHAnsi" w:cstheme="minorHAnsi"/>
          <w:b/>
          <w:bCs/>
        </w:rPr>
      </w:pPr>
      <w:bookmarkStart w:id="4" w:name="_Toc56780042"/>
      <w:r w:rsidRPr="0026205B">
        <w:rPr>
          <w:rFonts w:asciiTheme="minorHAnsi" w:hAnsiTheme="minorHAnsi" w:cstheme="minorHAnsi"/>
          <w:b/>
          <w:bCs/>
          <w:sz w:val="26"/>
          <w:szCs w:val="26"/>
        </w:rPr>
        <w:t>3-1 –</w:t>
      </w:r>
      <w:r w:rsidR="00626CE0">
        <w:rPr>
          <w:rFonts w:asciiTheme="minorHAnsi" w:hAnsiTheme="minorHAnsi" w:cstheme="minorHAnsi"/>
          <w:b/>
          <w:bCs/>
          <w:sz w:val="26"/>
          <w:szCs w:val="26"/>
        </w:rPr>
        <w:t xml:space="preserve"> Avant-propos : g</w:t>
      </w:r>
      <w:r w:rsidRPr="0026205B">
        <w:rPr>
          <w:rFonts w:asciiTheme="minorHAnsi" w:hAnsiTheme="minorHAnsi" w:cstheme="minorHAnsi"/>
          <w:b/>
          <w:bCs/>
          <w:sz w:val="26"/>
          <w:szCs w:val="26"/>
        </w:rPr>
        <w:t>énéralités sur les modélisations attendus</w:t>
      </w:r>
      <w:bookmarkEnd w:id="4"/>
    </w:p>
    <w:p w14:paraId="7512E87E" w14:textId="2493D592" w:rsidR="009B2DEF" w:rsidRPr="0026205B" w:rsidRDefault="009B2DEF" w:rsidP="008A34EE">
      <w:pPr>
        <w:rPr>
          <w:rFonts w:asciiTheme="minorHAnsi" w:hAnsiTheme="minorHAnsi" w:cstheme="minorHAnsi"/>
        </w:rPr>
      </w:pPr>
    </w:p>
    <w:p w14:paraId="5674F836" w14:textId="07214C53" w:rsidR="00C00732" w:rsidRPr="0026205B" w:rsidRDefault="00C00732" w:rsidP="008A34EE">
      <w:pPr>
        <w:rPr>
          <w:rFonts w:asciiTheme="minorHAnsi" w:hAnsiTheme="minorHAnsi" w:cstheme="minorHAnsi"/>
          <w:u w:val="single"/>
        </w:rPr>
      </w:pPr>
      <w:r w:rsidRPr="0026205B">
        <w:rPr>
          <w:rFonts w:asciiTheme="minorHAnsi" w:hAnsiTheme="minorHAnsi" w:cstheme="minorHAnsi"/>
          <w:u w:val="single"/>
        </w:rPr>
        <w:t>Modélisation</w:t>
      </w:r>
      <w:r w:rsidR="00A36757" w:rsidRPr="0026205B">
        <w:rPr>
          <w:rFonts w:asciiTheme="minorHAnsi" w:hAnsiTheme="minorHAnsi" w:cstheme="minorHAnsi"/>
          <w:u w:val="single"/>
        </w:rPr>
        <w:t> :</w:t>
      </w:r>
    </w:p>
    <w:p w14:paraId="2379B4FE" w14:textId="77777777" w:rsidR="00A36757" w:rsidRPr="0026205B" w:rsidRDefault="00A36757" w:rsidP="008A34EE">
      <w:pPr>
        <w:rPr>
          <w:rFonts w:asciiTheme="minorHAnsi" w:hAnsiTheme="minorHAnsi" w:cstheme="minorHAnsi"/>
          <w:u w:val="single"/>
        </w:rPr>
      </w:pPr>
    </w:p>
    <w:p w14:paraId="31DC8B8A" w14:textId="649820F5" w:rsidR="00CB3244" w:rsidRDefault="0086393D" w:rsidP="0026205B">
      <w:pPr>
        <w:jc w:val="both"/>
        <w:rPr>
          <w:rFonts w:asciiTheme="minorHAnsi" w:hAnsiTheme="minorHAnsi" w:cstheme="minorHAnsi"/>
        </w:rPr>
      </w:pPr>
      <w:r w:rsidRPr="0026205B">
        <w:rPr>
          <w:rFonts w:asciiTheme="minorHAnsi" w:hAnsiTheme="minorHAnsi" w:cstheme="minorHAnsi"/>
        </w:rPr>
        <w:t xml:space="preserve">La livraison finale des différents diagnostics et </w:t>
      </w:r>
      <w:r w:rsidR="00C00732" w:rsidRPr="0026205B">
        <w:rPr>
          <w:rFonts w:asciiTheme="minorHAnsi" w:hAnsiTheme="minorHAnsi" w:cstheme="minorHAnsi"/>
        </w:rPr>
        <w:t xml:space="preserve">prospectives doit permettre à la fois d’obtenir une vision synthétique, mais aussi de visualiser rapidement les actions prioritaires à mener, les zones sur lesquelles les potentiels </w:t>
      </w:r>
      <w:proofErr w:type="spellStart"/>
      <w:r w:rsidR="00C00732" w:rsidRPr="0026205B">
        <w:rPr>
          <w:rFonts w:asciiTheme="minorHAnsi" w:hAnsiTheme="minorHAnsi" w:cstheme="minorHAnsi"/>
        </w:rPr>
        <w:t>E</w:t>
      </w:r>
      <w:r w:rsidR="00D558EB" w:rsidRPr="0026205B">
        <w:rPr>
          <w:rFonts w:asciiTheme="minorHAnsi" w:hAnsiTheme="minorHAnsi" w:cstheme="minorHAnsi"/>
        </w:rPr>
        <w:t>n</w:t>
      </w:r>
      <w:r w:rsidR="00C00732" w:rsidRPr="0026205B">
        <w:rPr>
          <w:rFonts w:asciiTheme="minorHAnsi" w:hAnsiTheme="minorHAnsi" w:cstheme="minorHAnsi"/>
        </w:rPr>
        <w:t>R&amp;R</w:t>
      </w:r>
      <w:proofErr w:type="spellEnd"/>
      <w:r w:rsidR="00C00732" w:rsidRPr="0026205B">
        <w:rPr>
          <w:rFonts w:asciiTheme="minorHAnsi" w:hAnsiTheme="minorHAnsi" w:cstheme="minorHAnsi"/>
        </w:rPr>
        <w:t xml:space="preserve"> sont importants… A ce titre, les modélisations sont essentielles</w:t>
      </w:r>
      <w:r w:rsidR="00CB3244">
        <w:rPr>
          <w:rFonts w:asciiTheme="minorHAnsi" w:hAnsiTheme="minorHAnsi" w:cstheme="minorHAnsi"/>
        </w:rPr>
        <w:t>.</w:t>
      </w:r>
    </w:p>
    <w:p w14:paraId="1CC5408E" w14:textId="77777777" w:rsidR="00CB3244" w:rsidRDefault="00CB3244" w:rsidP="0026205B">
      <w:pPr>
        <w:jc w:val="both"/>
        <w:rPr>
          <w:rFonts w:asciiTheme="minorHAnsi" w:hAnsiTheme="minorHAnsi" w:cstheme="minorHAnsi"/>
        </w:rPr>
      </w:pPr>
    </w:p>
    <w:p w14:paraId="21EF4F0F" w14:textId="6B1882E3" w:rsidR="00CB3244" w:rsidRDefault="00C00732" w:rsidP="0026205B">
      <w:pPr>
        <w:jc w:val="both"/>
        <w:rPr>
          <w:rFonts w:asciiTheme="minorHAnsi" w:hAnsiTheme="minorHAnsi" w:cstheme="minorHAnsi"/>
          <w:i/>
        </w:rPr>
      </w:pPr>
      <w:proofErr w:type="gramStart"/>
      <w:r w:rsidRPr="00CB3244">
        <w:rPr>
          <w:rFonts w:asciiTheme="minorHAnsi" w:hAnsiTheme="minorHAnsi" w:cstheme="minorHAnsi"/>
          <w:i/>
          <w:highlight w:val="green"/>
        </w:rPr>
        <w:t>il</w:t>
      </w:r>
      <w:proofErr w:type="gramEnd"/>
      <w:r w:rsidRPr="00CB3244">
        <w:rPr>
          <w:rFonts w:asciiTheme="minorHAnsi" w:hAnsiTheme="minorHAnsi" w:cstheme="minorHAnsi"/>
          <w:i/>
          <w:highlight w:val="green"/>
        </w:rPr>
        <w:t xml:space="preserve"> pourra être pertinent de qualifier </w:t>
      </w:r>
      <w:r w:rsidR="00E06E0D" w:rsidRPr="00CB3244">
        <w:rPr>
          <w:rFonts w:asciiTheme="minorHAnsi" w:hAnsiTheme="minorHAnsi" w:cstheme="minorHAnsi"/>
          <w:i/>
          <w:highlight w:val="green"/>
        </w:rPr>
        <w:t xml:space="preserve">la modélisation attendue en se basant sur le </w:t>
      </w:r>
      <w:hyperlink r:id="rId21" w:history="1">
        <w:r w:rsidR="00E06E0D" w:rsidRPr="00CB3244">
          <w:rPr>
            <w:rStyle w:val="Lienhypertexte"/>
            <w:rFonts w:asciiTheme="minorHAnsi" w:hAnsiTheme="minorHAnsi" w:cstheme="minorHAnsi"/>
            <w:i/>
            <w:highlight w:val="green"/>
          </w:rPr>
          <w:t>guide : choix d’outil d’aide à la planification énergétique territoriale</w:t>
        </w:r>
      </w:hyperlink>
      <w:r w:rsidR="00E06E0D" w:rsidRPr="00CB3244">
        <w:rPr>
          <w:rFonts w:asciiTheme="minorHAnsi" w:hAnsiTheme="minorHAnsi" w:cstheme="minorHAnsi"/>
          <w:i/>
          <w:highlight w:val="green"/>
        </w:rPr>
        <w:t xml:space="preserve"> réalisé par l’ADEME</w:t>
      </w:r>
      <w:r w:rsidR="0026205B" w:rsidRPr="00CB3244">
        <w:rPr>
          <w:rFonts w:asciiTheme="minorHAnsi" w:hAnsiTheme="minorHAnsi" w:cstheme="minorHAnsi"/>
          <w:i/>
          <w:highlight w:val="green"/>
        </w:rPr>
        <w:t xml:space="preserve">. Voir également le </w:t>
      </w:r>
      <w:hyperlink r:id="rId22" w:history="1">
        <w:r w:rsidR="0026205B" w:rsidRPr="00CB3244">
          <w:rPr>
            <w:rStyle w:val="Lienhypertexte"/>
            <w:rFonts w:asciiTheme="minorHAnsi" w:hAnsiTheme="minorHAnsi" w:cstheme="minorHAnsi"/>
            <w:i/>
            <w:highlight w:val="green"/>
          </w:rPr>
          <w:t>webinaire réalisé par la FNCCR</w:t>
        </w:r>
      </w:hyperlink>
      <w:r w:rsidR="0026205B" w:rsidRPr="00CB3244">
        <w:rPr>
          <w:rFonts w:asciiTheme="minorHAnsi" w:hAnsiTheme="minorHAnsi" w:cstheme="minorHAnsi"/>
          <w:i/>
          <w:highlight w:val="green"/>
        </w:rPr>
        <w:t xml:space="preserve"> sur ce sujet</w:t>
      </w:r>
      <w:r w:rsidR="00CB3244" w:rsidRPr="00CB3244">
        <w:rPr>
          <w:rFonts w:asciiTheme="minorHAnsi" w:hAnsiTheme="minorHAnsi" w:cstheme="minorHAnsi"/>
          <w:i/>
          <w:highlight w:val="green"/>
        </w:rPr>
        <w:t>.</w:t>
      </w:r>
    </w:p>
    <w:p w14:paraId="266235AD" w14:textId="20B20764" w:rsidR="00CB3244" w:rsidRDefault="00CB3244" w:rsidP="0026205B">
      <w:pPr>
        <w:jc w:val="both"/>
        <w:rPr>
          <w:rFonts w:asciiTheme="minorHAnsi" w:hAnsiTheme="minorHAnsi" w:cstheme="minorHAnsi"/>
          <w:i/>
        </w:rPr>
      </w:pPr>
    </w:p>
    <w:p w14:paraId="68D23D20" w14:textId="3DCD4942" w:rsidR="00CB3244" w:rsidRPr="00CB3244" w:rsidRDefault="00CB3244" w:rsidP="0026205B">
      <w:pPr>
        <w:jc w:val="both"/>
        <w:rPr>
          <w:rFonts w:asciiTheme="minorHAnsi" w:hAnsiTheme="minorHAnsi" w:cstheme="minorHAnsi"/>
          <w:i/>
        </w:rPr>
      </w:pPr>
      <w:r w:rsidRPr="00CB3244">
        <w:rPr>
          <w:rFonts w:asciiTheme="minorHAnsi" w:hAnsiTheme="minorHAnsi" w:cstheme="minorHAnsi"/>
          <w:i/>
          <w:highlight w:val="green"/>
        </w:rPr>
        <w:t>Par ailleurs</w:t>
      </w:r>
      <w:r>
        <w:rPr>
          <w:rFonts w:asciiTheme="minorHAnsi" w:hAnsiTheme="minorHAnsi" w:cstheme="minorHAnsi"/>
          <w:i/>
          <w:highlight w:val="green"/>
        </w:rPr>
        <w:t xml:space="preserve"> il est important de préciser que la marche la plus avancée de planification énergétique ne peut être atteinte en une itération si les étapes préliminaires n’ont pas été réalisées. Une construction progressive pluriannuelle doit être réfléchie en fonction de votre avancement et des enjeux du territoire. </w:t>
      </w:r>
    </w:p>
    <w:p w14:paraId="25857A09" w14:textId="77777777" w:rsidR="0086393D" w:rsidRPr="0026205B" w:rsidRDefault="0086393D" w:rsidP="0026205B">
      <w:pPr>
        <w:jc w:val="both"/>
        <w:rPr>
          <w:rFonts w:asciiTheme="minorHAnsi" w:hAnsiTheme="minorHAnsi" w:cstheme="minorHAnsi"/>
        </w:rPr>
      </w:pPr>
    </w:p>
    <w:p w14:paraId="1A8D3594" w14:textId="77777777" w:rsidR="00626CE0" w:rsidRDefault="009B2DEF" w:rsidP="008E2283">
      <w:pPr>
        <w:pStyle w:val="Paragraphedeliste"/>
        <w:numPr>
          <w:ilvl w:val="0"/>
          <w:numId w:val="27"/>
        </w:numPr>
        <w:jc w:val="both"/>
        <w:rPr>
          <w:rFonts w:asciiTheme="minorHAnsi" w:hAnsiTheme="minorHAnsi" w:cstheme="minorHAnsi"/>
        </w:rPr>
      </w:pPr>
      <w:r w:rsidRPr="00CB3244">
        <w:rPr>
          <w:rFonts w:asciiTheme="minorHAnsi" w:hAnsiTheme="minorHAnsi" w:cstheme="minorHAnsi"/>
        </w:rPr>
        <w:t xml:space="preserve">La prestation devra permettre de réaliser </w:t>
      </w:r>
      <w:r w:rsidR="00E06E0D" w:rsidRPr="00CB3244">
        <w:rPr>
          <w:rFonts w:asciiTheme="minorHAnsi" w:hAnsiTheme="minorHAnsi" w:cstheme="minorHAnsi"/>
        </w:rPr>
        <w:t xml:space="preserve">des </w:t>
      </w:r>
      <w:r w:rsidRPr="00CB3244">
        <w:rPr>
          <w:rFonts w:asciiTheme="minorHAnsi" w:hAnsiTheme="minorHAnsi" w:cstheme="minorHAnsi"/>
        </w:rPr>
        <w:t>modélisations à une maille fine</w:t>
      </w:r>
      <w:r w:rsidR="00E06E0D" w:rsidRPr="00CB3244">
        <w:rPr>
          <w:rFonts w:asciiTheme="minorHAnsi" w:hAnsiTheme="minorHAnsi" w:cstheme="minorHAnsi"/>
        </w:rPr>
        <w:t xml:space="preserve"> et opérationnelle</w:t>
      </w:r>
      <w:r w:rsidR="00626CE0">
        <w:rPr>
          <w:rFonts w:asciiTheme="minorHAnsi" w:hAnsiTheme="minorHAnsi" w:cstheme="minorHAnsi"/>
        </w:rPr>
        <w:t>, notamment pour réaliser une représentation géographique :</w:t>
      </w:r>
    </w:p>
    <w:p w14:paraId="14E060E1" w14:textId="5F5C9F73" w:rsidR="009B2DEF" w:rsidRPr="00CB3244" w:rsidRDefault="009B2DEF" w:rsidP="00626CE0">
      <w:pPr>
        <w:pStyle w:val="Paragraphedeliste"/>
        <w:ind w:left="0"/>
        <w:jc w:val="center"/>
        <w:rPr>
          <w:rFonts w:asciiTheme="minorHAnsi" w:hAnsiTheme="minorHAnsi" w:cstheme="minorHAnsi"/>
        </w:rPr>
      </w:pPr>
      <w:r w:rsidRPr="0026205B">
        <w:rPr>
          <w:rFonts w:asciiTheme="minorHAnsi" w:hAnsiTheme="minorHAnsi" w:cstheme="minorHAnsi"/>
          <w:noProof/>
          <w:lang w:eastAsia="fr-FR"/>
        </w:rPr>
        <w:drawing>
          <wp:inline distT="0" distB="0" distL="0" distR="0" wp14:anchorId="50C4F22A" wp14:editId="10CFAD15">
            <wp:extent cx="2133600" cy="3021308"/>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34973" cy="3023252"/>
                    </a:xfrm>
                    <a:prstGeom prst="rect">
                      <a:avLst/>
                    </a:prstGeom>
                    <a:noFill/>
                    <a:ln>
                      <a:noFill/>
                    </a:ln>
                  </pic:spPr>
                </pic:pic>
              </a:graphicData>
            </a:graphic>
          </wp:inline>
        </w:drawing>
      </w:r>
      <w:r w:rsidR="00361AE9" w:rsidRPr="00361AE9">
        <w:rPr>
          <w:rFonts w:asciiTheme="minorHAnsi" w:hAnsiTheme="minorHAnsi" w:cstheme="minorHAnsi"/>
          <w:noProof/>
          <w:lang w:eastAsia="fr-FR"/>
        </w:rPr>
        <w:drawing>
          <wp:inline distT="0" distB="0" distL="0" distR="0" wp14:anchorId="29CFEF14" wp14:editId="7ED4E730">
            <wp:extent cx="2211908" cy="3129280"/>
            <wp:effectExtent l="0" t="0" r="0" b="0"/>
            <wp:docPr id="9" name="Image 9" descr="L:\STPU\ME\12.1 SDE\08 - Diagnostic énergétique\Industrie\carte SDE - potentiel de récupération de chaleur industrie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PU\ME\12.1 SDE\08 - Diagnostic énergétique\Industrie\carte SDE - potentiel de récupération de chaleur industrielle.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3131" cy="3131010"/>
                    </a:xfrm>
                    <a:prstGeom prst="rect">
                      <a:avLst/>
                    </a:prstGeom>
                    <a:noFill/>
                    <a:ln>
                      <a:noFill/>
                    </a:ln>
                  </pic:spPr>
                </pic:pic>
              </a:graphicData>
            </a:graphic>
          </wp:inline>
        </w:drawing>
      </w:r>
    </w:p>
    <w:p w14:paraId="553E5C7A" w14:textId="74C95EDA" w:rsidR="009B2DEF" w:rsidRDefault="009B2DEF" w:rsidP="009B2DEF">
      <w:pPr>
        <w:jc w:val="center"/>
        <w:rPr>
          <w:rFonts w:asciiTheme="minorHAnsi" w:hAnsiTheme="minorHAnsi" w:cstheme="minorHAnsi"/>
          <w:i/>
          <w:sz w:val="18"/>
        </w:rPr>
      </w:pPr>
      <w:r w:rsidRPr="0026205B">
        <w:rPr>
          <w:rFonts w:asciiTheme="minorHAnsi" w:hAnsiTheme="minorHAnsi" w:cstheme="minorHAnsi"/>
          <w:i/>
          <w:sz w:val="18"/>
        </w:rPr>
        <w:t xml:space="preserve">Exemples : représentation géographique </w:t>
      </w:r>
      <w:r w:rsidR="00361AE9">
        <w:rPr>
          <w:rFonts w:asciiTheme="minorHAnsi" w:hAnsiTheme="minorHAnsi" w:cstheme="minorHAnsi"/>
          <w:i/>
          <w:sz w:val="18"/>
        </w:rPr>
        <w:t xml:space="preserve">des vecteurs énergétiques dominant par </w:t>
      </w:r>
      <w:r w:rsidRPr="0026205B">
        <w:rPr>
          <w:rFonts w:asciiTheme="minorHAnsi" w:hAnsiTheme="minorHAnsi" w:cstheme="minorHAnsi"/>
          <w:i/>
          <w:sz w:val="18"/>
        </w:rPr>
        <w:t>maille IRIS d’une part, de</w:t>
      </w:r>
      <w:r w:rsidR="00361AE9">
        <w:rPr>
          <w:rFonts w:asciiTheme="minorHAnsi" w:hAnsiTheme="minorHAnsi" w:cstheme="minorHAnsi"/>
          <w:i/>
          <w:sz w:val="18"/>
        </w:rPr>
        <w:t xml:space="preserve">s potentiels de récupération de chaleur industrielle </w:t>
      </w:r>
      <w:r w:rsidRPr="0026205B">
        <w:rPr>
          <w:rFonts w:asciiTheme="minorHAnsi" w:hAnsiTheme="minorHAnsi" w:cstheme="minorHAnsi"/>
          <w:i/>
          <w:sz w:val="18"/>
        </w:rPr>
        <w:t>d’autre part</w:t>
      </w:r>
      <w:r w:rsidR="00A370B5" w:rsidRPr="0026205B">
        <w:rPr>
          <w:rFonts w:asciiTheme="minorHAnsi" w:hAnsiTheme="minorHAnsi" w:cstheme="minorHAnsi"/>
          <w:i/>
          <w:sz w:val="18"/>
        </w:rPr>
        <w:t>, Métropole de Lyon</w:t>
      </w:r>
    </w:p>
    <w:p w14:paraId="1509E4AA" w14:textId="37961CCF" w:rsidR="00CB3244" w:rsidRDefault="00CB3244" w:rsidP="009B2DEF">
      <w:pPr>
        <w:jc w:val="center"/>
        <w:rPr>
          <w:rFonts w:asciiTheme="minorHAnsi" w:hAnsiTheme="minorHAnsi" w:cstheme="minorHAnsi"/>
          <w:i/>
          <w:sz w:val="18"/>
        </w:rPr>
      </w:pPr>
    </w:p>
    <w:p w14:paraId="568108BF" w14:textId="62B1F5B1" w:rsidR="00CB3244" w:rsidRPr="00CB3244" w:rsidRDefault="00CB3244" w:rsidP="00CB3244">
      <w:pPr>
        <w:jc w:val="both"/>
        <w:rPr>
          <w:rFonts w:asciiTheme="minorHAnsi" w:hAnsiTheme="minorHAnsi" w:cstheme="minorHAnsi"/>
          <w:i/>
        </w:rPr>
      </w:pPr>
      <w:r w:rsidRPr="00CB3244">
        <w:rPr>
          <w:rFonts w:asciiTheme="minorHAnsi" w:hAnsiTheme="minorHAnsi" w:cstheme="minorHAnsi"/>
          <w:i/>
          <w:highlight w:val="green"/>
        </w:rPr>
        <w:t>Il est essentiel de définir la maille attendue, ou bien de préciser au prestataire l’attente en termes de multiplicité de maille. Les mailles communales et IRIS sont</w:t>
      </w:r>
      <w:r w:rsidR="00626CE0">
        <w:rPr>
          <w:rFonts w:asciiTheme="minorHAnsi" w:hAnsiTheme="minorHAnsi" w:cstheme="minorHAnsi"/>
          <w:i/>
          <w:highlight w:val="green"/>
        </w:rPr>
        <w:t xml:space="preserve"> celles sur lesquelles la donnée est la plus facilement accessible ou </w:t>
      </w:r>
      <w:proofErr w:type="spellStart"/>
      <w:r w:rsidR="00626CE0">
        <w:rPr>
          <w:rFonts w:asciiTheme="minorHAnsi" w:hAnsiTheme="minorHAnsi" w:cstheme="minorHAnsi"/>
          <w:i/>
          <w:highlight w:val="green"/>
        </w:rPr>
        <w:t>re-constituable</w:t>
      </w:r>
      <w:proofErr w:type="spellEnd"/>
      <w:r w:rsidRPr="00CB3244">
        <w:rPr>
          <w:rFonts w:asciiTheme="minorHAnsi" w:hAnsiTheme="minorHAnsi" w:cstheme="minorHAnsi"/>
          <w:i/>
          <w:highlight w:val="green"/>
        </w:rPr>
        <w:t>. Pourr</w:t>
      </w:r>
      <w:r w:rsidR="000A44D2">
        <w:rPr>
          <w:rFonts w:asciiTheme="minorHAnsi" w:hAnsiTheme="minorHAnsi" w:cstheme="minorHAnsi"/>
          <w:i/>
          <w:highlight w:val="green"/>
        </w:rPr>
        <w:t>on</w:t>
      </w:r>
      <w:r w:rsidRPr="00CB3244">
        <w:rPr>
          <w:rFonts w:asciiTheme="minorHAnsi" w:hAnsiTheme="minorHAnsi" w:cstheme="minorHAnsi"/>
          <w:i/>
          <w:highlight w:val="green"/>
        </w:rPr>
        <w:t xml:space="preserve">t également être imaginées des mailles type zonage du PLU, </w:t>
      </w:r>
      <w:r w:rsidR="008E2283">
        <w:rPr>
          <w:rFonts w:asciiTheme="minorHAnsi" w:hAnsiTheme="minorHAnsi" w:cstheme="minorHAnsi"/>
          <w:i/>
          <w:highlight w:val="green"/>
        </w:rPr>
        <w:t>telles que</w:t>
      </w:r>
      <w:r w:rsidRPr="00CB3244">
        <w:rPr>
          <w:rFonts w:asciiTheme="minorHAnsi" w:hAnsiTheme="minorHAnsi" w:cstheme="minorHAnsi"/>
          <w:i/>
          <w:highlight w:val="green"/>
        </w:rPr>
        <w:t xml:space="preserve"> les nouvelles mailles proposées par la DGEC et le SDES (à l’échelle de la rue</w:t>
      </w:r>
      <w:r w:rsidR="00626CE0">
        <w:rPr>
          <w:rFonts w:asciiTheme="minorHAnsi" w:hAnsiTheme="minorHAnsi" w:cstheme="minorHAnsi"/>
          <w:i/>
          <w:highlight w:val="green"/>
        </w:rPr>
        <w:t xml:space="preserve"> par exemple</w:t>
      </w:r>
      <w:r w:rsidRPr="00FD1BFE">
        <w:rPr>
          <w:rFonts w:asciiTheme="minorHAnsi" w:hAnsiTheme="minorHAnsi" w:cstheme="minorHAnsi"/>
          <w:i/>
          <w:highlight w:val="green"/>
        </w:rPr>
        <w:t>)</w:t>
      </w:r>
      <w:r w:rsidR="00626CE0" w:rsidRPr="00FD1BFE">
        <w:rPr>
          <w:rFonts w:asciiTheme="minorHAnsi" w:hAnsiTheme="minorHAnsi" w:cstheme="minorHAnsi"/>
          <w:i/>
          <w:highlight w:val="green"/>
        </w:rPr>
        <w:t>.</w:t>
      </w:r>
      <w:r w:rsidR="00FD1BFE" w:rsidRPr="00FD1BFE">
        <w:rPr>
          <w:rFonts w:asciiTheme="minorHAnsi" w:hAnsiTheme="minorHAnsi" w:cstheme="minorHAnsi"/>
          <w:i/>
          <w:highlight w:val="green"/>
        </w:rPr>
        <w:t xml:space="preserve"> </w:t>
      </w:r>
      <w:r w:rsidR="000F160B" w:rsidRPr="00FD1BFE">
        <w:rPr>
          <w:rFonts w:asciiTheme="minorHAnsi" w:hAnsiTheme="minorHAnsi" w:cstheme="minorHAnsi"/>
          <w:i/>
          <w:highlight w:val="green"/>
        </w:rPr>
        <w:t xml:space="preserve">Il est en tout cas essentiel que la modélisation se fasse à la taille à la plus fine permettant d’agréger les jeux de données disponibles pour le territoire. </w:t>
      </w:r>
      <w:r w:rsidR="00FD1BFE" w:rsidRPr="00FD1BFE">
        <w:rPr>
          <w:rFonts w:asciiTheme="minorHAnsi" w:hAnsiTheme="minorHAnsi" w:cstheme="minorHAnsi"/>
          <w:i/>
          <w:highlight w:val="green"/>
        </w:rPr>
        <w:t>Il est également nécessaire de trouver la maille qui correspond au raisonnement de tous les acteurs (et notamment les aménageurs).</w:t>
      </w:r>
    </w:p>
    <w:p w14:paraId="14DBFCE1" w14:textId="77777777" w:rsidR="00CB3244" w:rsidRPr="0026205B" w:rsidRDefault="00CB3244" w:rsidP="009B2DEF">
      <w:pPr>
        <w:jc w:val="center"/>
        <w:rPr>
          <w:rFonts w:asciiTheme="minorHAnsi" w:hAnsiTheme="minorHAnsi" w:cstheme="minorHAnsi"/>
          <w:i/>
          <w:sz w:val="18"/>
        </w:rPr>
      </w:pPr>
    </w:p>
    <w:p w14:paraId="0CA79B92" w14:textId="0CB3E419" w:rsidR="00626CE0" w:rsidRDefault="009B2DEF" w:rsidP="009B61CE">
      <w:pPr>
        <w:pStyle w:val="Paragraphedeliste"/>
        <w:numPr>
          <w:ilvl w:val="0"/>
          <w:numId w:val="13"/>
        </w:numPr>
        <w:jc w:val="both"/>
        <w:rPr>
          <w:rFonts w:asciiTheme="minorHAnsi" w:hAnsiTheme="minorHAnsi" w:cstheme="minorHAnsi"/>
        </w:rPr>
      </w:pPr>
      <w:r w:rsidRPr="0026205B">
        <w:rPr>
          <w:rFonts w:asciiTheme="minorHAnsi" w:hAnsiTheme="minorHAnsi" w:cstheme="minorHAnsi"/>
        </w:rPr>
        <w:t>Diagnostics et modélisations doivent pouvoir être synthétisés de façon simple</w:t>
      </w:r>
      <w:r w:rsidR="00626CE0">
        <w:rPr>
          <w:rFonts w:asciiTheme="minorHAnsi" w:hAnsiTheme="minorHAnsi" w:cstheme="minorHAnsi"/>
        </w:rPr>
        <w:t> :</w:t>
      </w:r>
    </w:p>
    <w:p w14:paraId="52879DB0" w14:textId="77777777" w:rsidR="00692CE3" w:rsidRPr="008E2283" w:rsidRDefault="00692CE3" w:rsidP="008E2283">
      <w:pPr>
        <w:rPr>
          <w:rFonts w:asciiTheme="minorHAnsi" w:hAnsiTheme="minorHAnsi" w:cstheme="minorHAnsi"/>
          <w:noProof/>
        </w:rPr>
      </w:pPr>
      <w:r w:rsidRPr="0026205B">
        <w:rPr>
          <w:noProof/>
          <w:lang w:eastAsia="fr-FR"/>
        </w:rPr>
        <w:lastRenderedPageBreak/>
        <w:drawing>
          <wp:inline distT="0" distB="0" distL="0" distR="0" wp14:anchorId="5A157486" wp14:editId="04241824">
            <wp:extent cx="5396344" cy="288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344" cy="2880000"/>
                    </a:xfrm>
                    <a:prstGeom prst="rect">
                      <a:avLst/>
                    </a:prstGeom>
                    <a:noFill/>
                    <a:ln>
                      <a:noFill/>
                    </a:ln>
                  </pic:spPr>
                </pic:pic>
              </a:graphicData>
            </a:graphic>
          </wp:inline>
        </w:drawing>
      </w:r>
    </w:p>
    <w:p w14:paraId="37B9483F" w14:textId="77777777" w:rsidR="00692CE3" w:rsidRDefault="00692CE3" w:rsidP="008E2283">
      <w:pPr>
        <w:pStyle w:val="Paragraphedeliste"/>
        <w:ind w:left="1800"/>
        <w:jc w:val="center"/>
        <w:rPr>
          <w:rFonts w:asciiTheme="minorHAnsi" w:hAnsiTheme="minorHAnsi" w:cstheme="minorHAnsi"/>
          <w:i/>
          <w:noProof/>
          <w:sz w:val="18"/>
        </w:rPr>
      </w:pPr>
      <w:r w:rsidRPr="0026205B">
        <w:rPr>
          <w:rFonts w:asciiTheme="minorHAnsi" w:hAnsiTheme="minorHAnsi" w:cstheme="minorHAnsi"/>
          <w:i/>
          <w:noProof/>
          <w:sz w:val="18"/>
        </w:rPr>
        <w:t>Exemple : energy flow</w:t>
      </w:r>
      <w:r>
        <w:rPr>
          <w:rFonts w:asciiTheme="minorHAnsi" w:hAnsiTheme="minorHAnsi" w:cstheme="minorHAnsi"/>
          <w:i/>
          <w:noProof/>
          <w:sz w:val="18"/>
        </w:rPr>
        <w:t xml:space="preserve">, </w:t>
      </w:r>
      <w:r w:rsidRPr="00136062">
        <w:rPr>
          <w:rFonts w:asciiTheme="minorHAnsi" w:hAnsiTheme="minorHAnsi" w:cstheme="minorHAnsi"/>
          <w:i/>
          <w:noProof/>
          <w:sz w:val="18"/>
          <w:highlight w:val="yellow"/>
        </w:rPr>
        <w:t>Bordeaux Métropole</w:t>
      </w:r>
    </w:p>
    <w:p w14:paraId="6DB25E8B" w14:textId="101A0D94" w:rsidR="008907A3" w:rsidRPr="0026205B" w:rsidRDefault="008907A3" w:rsidP="009B2DEF">
      <w:pPr>
        <w:jc w:val="center"/>
        <w:rPr>
          <w:rFonts w:asciiTheme="minorHAnsi" w:hAnsiTheme="minorHAnsi" w:cstheme="minorHAnsi"/>
          <w:noProof/>
        </w:rPr>
      </w:pPr>
    </w:p>
    <w:p w14:paraId="3CDA75A4" w14:textId="021644BA" w:rsidR="00264742" w:rsidRDefault="00264742" w:rsidP="009B2DEF">
      <w:pPr>
        <w:pStyle w:val="Paragraphedeliste"/>
        <w:ind w:left="0"/>
        <w:jc w:val="center"/>
        <w:rPr>
          <w:rFonts w:asciiTheme="minorHAnsi" w:hAnsiTheme="minorHAnsi" w:cstheme="minorHAnsi"/>
          <w:i/>
          <w:noProof/>
          <w:sz w:val="18"/>
        </w:rPr>
      </w:pPr>
      <w:r>
        <w:rPr>
          <w:rFonts w:asciiTheme="minorHAnsi" w:hAnsiTheme="minorHAnsi" w:cstheme="minorHAnsi"/>
          <w:i/>
          <w:noProof/>
          <w:sz w:val="18"/>
          <w:lang w:eastAsia="fr-FR"/>
        </w:rPr>
        <w:drawing>
          <wp:inline distT="0" distB="0" distL="0" distR="0" wp14:anchorId="70822522" wp14:editId="33307B33">
            <wp:extent cx="4773295" cy="2395855"/>
            <wp:effectExtent l="0" t="0" r="825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3295" cy="2395855"/>
                    </a:xfrm>
                    <a:prstGeom prst="rect">
                      <a:avLst/>
                    </a:prstGeom>
                    <a:noFill/>
                  </pic:spPr>
                </pic:pic>
              </a:graphicData>
            </a:graphic>
          </wp:inline>
        </w:drawing>
      </w:r>
    </w:p>
    <w:p w14:paraId="54DD7F77" w14:textId="0E68C76B" w:rsidR="00264742" w:rsidRDefault="00264742" w:rsidP="00264742">
      <w:pPr>
        <w:pStyle w:val="Paragraphedeliste"/>
        <w:ind w:left="0"/>
        <w:jc w:val="center"/>
        <w:rPr>
          <w:rFonts w:asciiTheme="minorHAnsi" w:hAnsiTheme="minorHAnsi" w:cstheme="minorHAnsi"/>
          <w:i/>
          <w:noProof/>
          <w:sz w:val="18"/>
        </w:rPr>
      </w:pPr>
      <w:r w:rsidRPr="0026205B">
        <w:rPr>
          <w:rFonts w:asciiTheme="minorHAnsi" w:hAnsiTheme="minorHAnsi" w:cstheme="minorHAnsi"/>
          <w:i/>
          <w:noProof/>
          <w:sz w:val="18"/>
        </w:rPr>
        <w:t xml:space="preserve">Exemple : </w:t>
      </w:r>
      <w:r>
        <w:rPr>
          <w:rFonts w:asciiTheme="minorHAnsi" w:hAnsiTheme="minorHAnsi" w:cstheme="minorHAnsi"/>
          <w:i/>
          <w:noProof/>
          <w:sz w:val="18"/>
        </w:rPr>
        <w:t xml:space="preserve">trajectoire énergétique pluri-annuelle, rapport </w:t>
      </w:r>
      <w:hyperlink r:id="rId27" w:history="1">
        <w:r w:rsidRPr="00873FCD">
          <w:rPr>
            <w:rStyle w:val="Lienhypertexte"/>
            <w:i/>
            <w:sz w:val="18"/>
            <w:szCs w:val="18"/>
          </w:rPr>
          <w:t>Planification, valeur environnementale et information : clés pour la transition bas Carbone ?</w:t>
        </w:r>
      </w:hyperlink>
    </w:p>
    <w:p w14:paraId="2B573EF5" w14:textId="77777777" w:rsidR="00264742" w:rsidRPr="0026205B" w:rsidRDefault="00264742" w:rsidP="009B2DEF">
      <w:pPr>
        <w:pStyle w:val="Paragraphedeliste"/>
        <w:ind w:left="0"/>
        <w:jc w:val="center"/>
        <w:rPr>
          <w:rFonts w:asciiTheme="minorHAnsi" w:hAnsiTheme="minorHAnsi" w:cstheme="minorHAnsi"/>
          <w:i/>
          <w:noProof/>
          <w:sz w:val="18"/>
        </w:rPr>
      </w:pPr>
    </w:p>
    <w:p w14:paraId="1D4DC50C" w14:textId="77777777" w:rsidR="00626CE0" w:rsidRPr="00626CE0" w:rsidRDefault="00626CE0" w:rsidP="00626CE0">
      <w:pPr>
        <w:jc w:val="both"/>
        <w:rPr>
          <w:rFonts w:asciiTheme="minorHAnsi" w:hAnsiTheme="minorHAnsi" w:cstheme="minorHAnsi"/>
          <w:i/>
        </w:rPr>
      </w:pPr>
      <w:r w:rsidRPr="00626CE0">
        <w:rPr>
          <w:rFonts w:asciiTheme="minorHAnsi" w:hAnsiTheme="minorHAnsi" w:cstheme="minorHAnsi"/>
          <w:i/>
          <w:highlight w:val="green"/>
        </w:rPr>
        <w:t xml:space="preserve">Encore une fois, si vous avez une vision claire des attentes en termes de restitution, les préciser (diagramme de </w:t>
      </w:r>
      <w:proofErr w:type="spellStart"/>
      <w:r w:rsidRPr="00626CE0">
        <w:rPr>
          <w:rFonts w:asciiTheme="minorHAnsi" w:hAnsiTheme="minorHAnsi" w:cstheme="minorHAnsi"/>
          <w:i/>
          <w:highlight w:val="green"/>
        </w:rPr>
        <w:t>Sankey</w:t>
      </w:r>
      <w:proofErr w:type="spellEnd"/>
      <w:r w:rsidRPr="00626CE0">
        <w:rPr>
          <w:rFonts w:asciiTheme="minorHAnsi" w:hAnsiTheme="minorHAnsi" w:cstheme="minorHAnsi"/>
          <w:i/>
          <w:highlight w:val="green"/>
        </w:rPr>
        <w:t xml:space="preserve"> pour un </w:t>
      </w:r>
      <w:proofErr w:type="spellStart"/>
      <w:r w:rsidRPr="00626CE0">
        <w:rPr>
          <w:rFonts w:asciiTheme="minorHAnsi" w:hAnsiTheme="minorHAnsi" w:cstheme="minorHAnsi"/>
          <w:i/>
          <w:highlight w:val="green"/>
        </w:rPr>
        <w:t>energy</w:t>
      </w:r>
      <w:proofErr w:type="spellEnd"/>
      <w:r w:rsidRPr="00626CE0">
        <w:rPr>
          <w:rFonts w:asciiTheme="minorHAnsi" w:hAnsiTheme="minorHAnsi" w:cstheme="minorHAnsi"/>
          <w:i/>
          <w:highlight w:val="green"/>
        </w:rPr>
        <w:t xml:space="preserve"> flow, trajectoire énergétique </w:t>
      </w:r>
      <w:proofErr w:type="spellStart"/>
      <w:r w:rsidRPr="00626CE0">
        <w:rPr>
          <w:rFonts w:asciiTheme="minorHAnsi" w:hAnsiTheme="minorHAnsi" w:cstheme="minorHAnsi"/>
          <w:i/>
          <w:highlight w:val="green"/>
        </w:rPr>
        <w:t>pluri-annuelle</w:t>
      </w:r>
      <w:proofErr w:type="spellEnd"/>
      <w:r w:rsidRPr="00626CE0">
        <w:rPr>
          <w:rFonts w:asciiTheme="minorHAnsi" w:hAnsiTheme="minorHAnsi" w:cstheme="minorHAnsi"/>
          <w:i/>
          <w:highlight w:val="green"/>
        </w:rPr>
        <w:t>)</w:t>
      </w:r>
      <w:r>
        <w:rPr>
          <w:rFonts w:asciiTheme="minorHAnsi" w:hAnsiTheme="minorHAnsi" w:cstheme="minorHAnsi"/>
          <w:i/>
        </w:rPr>
        <w:t>.</w:t>
      </w:r>
    </w:p>
    <w:p w14:paraId="37F71783" w14:textId="77777777" w:rsidR="00626CE0" w:rsidRDefault="00626CE0" w:rsidP="009B2DEF">
      <w:pPr>
        <w:rPr>
          <w:rFonts w:asciiTheme="minorHAnsi" w:hAnsiTheme="minorHAnsi" w:cstheme="minorHAnsi"/>
        </w:rPr>
      </w:pPr>
    </w:p>
    <w:p w14:paraId="3F5336F2" w14:textId="77777777" w:rsidR="00626CE0" w:rsidRPr="0026205B" w:rsidRDefault="00626CE0" w:rsidP="009B2DEF">
      <w:pPr>
        <w:rPr>
          <w:rFonts w:asciiTheme="minorHAnsi" w:hAnsiTheme="minorHAnsi" w:cstheme="minorHAnsi"/>
        </w:rPr>
      </w:pPr>
    </w:p>
    <w:p w14:paraId="1E7BF104" w14:textId="02224407" w:rsidR="00C00732" w:rsidRPr="0026205B" w:rsidRDefault="00D90C5B" w:rsidP="00C00732">
      <w:pPr>
        <w:rPr>
          <w:rFonts w:asciiTheme="minorHAnsi" w:hAnsiTheme="minorHAnsi" w:cstheme="minorHAnsi"/>
          <w:u w:val="single"/>
        </w:rPr>
      </w:pPr>
      <w:r>
        <w:rPr>
          <w:rFonts w:asciiTheme="minorHAnsi" w:hAnsiTheme="minorHAnsi" w:cstheme="minorHAnsi"/>
          <w:u w:val="single"/>
        </w:rPr>
        <w:t>Récupération des d</w:t>
      </w:r>
      <w:r w:rsidR="00C00732" w:rsidRPr="0026205B">
        <w:rPr>
          <w:rFonts w:asciiTheme="minorHAnsi" w:hAnsiTheme="minorHAnsi" w:cstheme="minorHAnsi"/>
          <w:u w:val="single"/>
        </w:rPr>
        <w:t>onnées</w:t>
      </w:r>
      <w:r w:rsidR="00A36757" w:rsidRPr="0026205B">
        <w:rPr>
          <w:rFonts w:asciiTheme="minorHAnsi" w:hAnsiTheme="minorHAnsi" w:cstheme="minorHAnsi"/>
          <w:u w:val="single"/>
        </w:rPr>
        <w:t> </w:t>
      </w:r>
      <w:r>
        <w:rPr>
          <w:rFonts w:asciiTheme="minorHAnsi" w:hAnsiTheme="minorHAnsi" w:cstheme="minorHAnsi"/>
          <w:u w:val="single"/>
        </w:rPr>
        <w:t xml:space="preserve">de référence </w:t>
      </w:r>
      <w:r w:rsidR="00A36757" w:rsidRPr="0026205B">
        <w:rPr>
          <w:rFonts w:asciiTheme="minorHAnsi" w:hAnsiTheme="minorHAnsi" w:cstheme="minorHAnsi"/>
          <w:u w:val="single"/>
        </w:rPr>
        <w:t>:</w:t>
      </w:r>
    </w:p>
    <w:p w14:paraId="121ECC2A" w14:textId="77777777" w:rsidR="00A36757" w:rsidRPr="0026205B" w:rsidRDefault="00A36757" w:rsidP="00C00732">
      <w:pPr>
        <w:rPr>
          <w:rFonts w:asciiTheme="minorHAnsi" w:hAnsiTheme="minorHAnsi" w:cstheme="minorHAnsi"/>
          <w:u w:val="single"/>
        </w:rPr>
      </w:pPr>
    </w:p>
    <w:p w14:paraId="354BA10C" w14:textId="74535599" w:rsidR="008854A0" w:rsidRDefault="00517C65" w:rsidP="00517C65">
      <w:pPr>
        <w:jc w:val="both"/>
        <w:rPr>
          <w:rFonts w:asciiTheme="minorHAnsi" w:hAnsiTheme="minorHAnsi" w:cstheme="minorHAnsi"/>
        </w:rPr>
      </w:pPr>
      <w:r w:rsidRPr="0026205B">
        <w:rPr>
          <w:rFonts w:asciiTheme="minorHAnsi" w:hAnsiTheme="minorHAnsi" w:cstheme="minorHAnsi"/>
        </w:rPr>
        <w:t xml:space="preserve">En parallèle, le travail sur les données de référence à considérer devra être réalisé avec la collectivité. Le référentiel de données pourra s’appuyer sur le </w:t>
      </w:r>
      <w:hyperlink r:id="rId28" w:history="1">
        <w:r w:rsidRPr="0026205B">
          <w:rPr>
            <w:rStyle w:val="Lienhypertexte"/>
            <w:rFonts w:asciiTheme="minorHAnsi" w:hAnsiTheme="minorHAnsi" w:cstheme="minorHAnsi"/>
          </w:rPr>
          <w:t>Catalogue de données pour la planification énergétique territoriale</w:t>
        </w:r>
      </w:hyperlink>
      <w:r w:rsidRPr="0026205B">
        <w:rPr>
          <w:rFonts w:asciiTheme="minorHAnsi" w:hAnsiTheme="minorHAnsi" w:cstheme="minorHAnsi"/>
        </w:rPr>
        <w:t xml:space="preserve"> proposé par l’ADEME. </w:t>
      </w:r>
    </w:p>
    <w:p w14:paraId="65F093BC" w14:textId="77777777" w:rsidR="008854A0" w:rsidRDefault="008854A0" w:rsidP="00517C65">
      <w:pPr>
        <w:jc w:val="both"/>
        <w:rPr>
          <w:rFonts w:asciiTheme="minorHAnsi" w:hAnsiTheme="minorHAnsi" w:cstheme="minorHAnsi"/>
        </w:rPr>
      </w:pPr>
    </w:p>
    <w:p w14:paraId="77483F6A" w14:textId="031ABCC9" w:rsidR="00517C65" w:rsidRPr="008854A0" w:rsidRDefault="008854A0" w:rsidP="00517C65">
      <w:pPr>
        <w:jc w:val="both"/>
        <w:rPr>
          <w:rFonts w:asciiTheme="minorHAnsi" w:hAnsiTheme="minorHAnsi" w:cstheme="minorHAnsi"/>
          <w:i/>
        </w:rPr>
      </w:pPr>
      <w:r w:rsidRPr="008854A0">
        <w:rPr>
          <w:rFonts w:asciiTheme="minorHAnsi" w:hAnsiTheme="minorHAnsi" w:cstheme="minorHAnsi"/>
          <w:i/>
          <w:highlight w:val="green"/>
        </w:rPr>
        <w:t>Il est à noter que le choix des données à intégrer sera dimensionnant pour le travail à réaliser par les prestataires de service. De plus, la récupération et l’utilisation de certaines données peuvent représenter un coût supplémentaire à prendre en charge</w:t>
      </w:r>
      <w:r>
        <w:rPr>
          <w:rFonts w:asciiTheme="minorHAnsi" w:hAnsiTheme="minorHAnsi" w:cstheme="minorHAnsi"/>
          <w:i/>
          <w:highlight w:val="green"/>
        </w:rPr>
        <w:t xml:space="preserve">. Une approche pertinente peut-être de préciser les livrables attendus en termes de modélisation, </w:t>
      </w:r>
      <w:proofErr w:type="gramStart"/>
      <w:r w:rsidR="00D90C5B">
        <w:rPr>
          <w:rFonts w:asciiTheme="minorHAnsi" w:hAnsiTheme="minorHAnsi" w:cstheme="minorHAnsi"/>
          <w:i/>
          <w:highlight w:val="green"/>
        </w:rPr>
        <w:t>de façon à ce</w:t>
      </w:r>
      <w:proofErr w:type="gramEnd"/>
      <w:r w:rsidR="00D90C5B">
        <w:rPr>
          <w:rFonts w:asciiTheme="minorHAnsi" w:hAnsiTheme="minorHAnsi" w:cstheme="minorHAnsi"/>
          <w:i/>
          <w:highlight w:val="green"/>
        </w:rPr>
        <w:t xml:space="preserve"> que le prestataire propose une liste de données à intégrer et un chiffrage associé</w:t>
      </w:r>
      <w:r w:rsidRPr="008854A0">
        <w:rPr>
          <w:rFonts w:asciiTheme="minorHAnsi" w:hAnsiTheme="minorHAnsi" w:cstheme="minorHAnsi"/>
          <w:i/>
          <w:highlight w:val="green"/>
        </w:rPr>
        <w:t>.</w:t>
      </w:r>
      <w:r w:rsidRPr="008854A0">
        <w:rPr>
          <w:rFonts w:asciiTheme="minorHAnsi" w:hAnsiTheme="minorHAnsi" w:cstheme="minorHAnsi"/>
          <w:i/>
        </w:rPr>
        <w:t xml:space="preserve"> </w:t>
      </w:r>
    </w:p>
    <w:p w14:paraId="704965CC" w14:textId="09C443B6" w:rsidR="00C00732" w:rsidRDefault="00C00732" w:rsidP="0026205B">
      <w:pPr>
        <w:jc w:val="both"/>
        <w:rPr>
          <w:rFonts w:asciiTheme="minorHAnsi" w:hAnsiTheme="minorHAnsi" w:cstheme="minorHAnsi"/>
        </w:rPr>
      </w:pPr>
    </w:p>
    <w:p w14:paraId="49665970" w14:textId="7681E801" w:rsidR="00D90C5B" w:rsidRDefault="00D90C5B" w:rsidP="0026205B">
      <w:pPr>
        <w:jc w:val="both"/>
        <w:rPr>
          <w:rFonts w:asciiTheme="minorHAnsi" w:hAnsiTheme="minorHAnsi" w:cstheme="minorHAnsi"/>
        </w:rPr>
      </w:pPr>
    </w:p>
    <w:p w14:paraId="70AE6678" w14:textId="77777777" w:rsidR="00D90C5B" w:rsidRPr="0026205B" w:rsidRDefault="00D90C5B" w:rsidP="0026205B">
      <w:pPr>
        <w:jc w:val="both"/>
        <w:rPr>
          <w:rFonts w:asciiTheme="minorHAnsi" w:hAnsiTheme="minorHAnsi" w:cstheme="minorHAnsi"/>
        </w:rPr>
      </w:pPr>
    </w:p>
    <w:p w14:paraId="216ED7FD" w14:textId="357AB0A5" w:rsidR="00C00732" w:rsidRPr="0026205B" w:rsidRDefault="00D90C5B" w:rsidP="0026205B">
      <w:pPr>
        <w:jc w:val="both"/>
        <w:rPr>
          <w:rFonts w:asciiTheme="minorHAnsi" w:hAnsiTheme="minorHAnsi" w:cstheme="minorHAnsi"/>
        </w:rPr>
      </w:pPr>
      <w:r>
        <w:rPr>
          <w:rFonts w:asciiTheme="minorHAnsi" w:hAnsiTheme="minorHAnsi" w:cstheme="minorHAnsi"/>
        </w:rPr>
        <w:lastRenderedPageBreak/>
        <w:t>Certaines données sont d</w:t>
      </w:r>
      <w:r w:rsidR="00264742">
        <w:rPr>
          <w:rFonts w:asciiTheme="minorHAnsi" w:hAnsiTheme="minorHAnsi" w:cstheme="minorHAnsi"/>
        </w:rPr>
        <w:t>isponibles en open-data</w:t>
      </w:r>
      <w:r w:rsidR="00E06E0D" w:rsidRPr="0026205B">
        <w:rPr>
          <w:rFonts w:asciiTheme="minorHAnsi" w:hAnsiTheme="minorHAnsi" w:cstheme="minorHAnsi"/>
        </w:rPr>
        <w:t xml:space="preserve"> (plateformes </w:t>
      </w:r>
      <w:hyperlink r:id="rId29" w:history="1">
        <w:r w:rsidR="00E06E0D" w:rsidRPr="0026205B">
          <w:rPr>
            <w:rStyle w:val="Lienhypertexte"/>
            <w:rFonts w:asciiTheme="minorHAnsi" w:hAnsiTheme="minorHAnsi" w:cstheme="minorHAnsi"/>
          </w:rPr>
          <w:t>ORE</w:t>
        </w:r>
      </w:hyperlink>
      <w:r w:rsidR="00E06E0D" w:rsidRPr="0026205B">
        <w:rPr>
          <w:rFonts w:asciiTheme="minorHAnsi" w:hAnsiTheme="minorHAnsi" w:cstheme="minorHAnsi"/>
        </w:rPr>
        <w:t xml:space="preserve">, </w:t>
      </w:r>
      <w:hyperlink r:id="rId30" w:history="1">
        <w:r w:rsidR="00E06E0D" w:rsidRPr="0026205B">
          <w:rPr>
            <w:rStyle w:val="Lienhypertexte"/>
            <w:rFonts w:asciiTheme="minorHAnsi" w:hAnsiTheme="minorHAnsi" w:cstheme="minorHAnsi"/>
          </w:rPr>
          <w:t>PEGASE</w:t>
        </w:r>
      </w:hyperlink>
      <w:r w:rsidR="00E06E0D" w:rsidRPr="0026205B">
        <w:rPr>
          <w:rFonts w:asciiTheme="minorHAnsi" w:hAnsiTheme="minorHAnsi" w:cstheme="minorHAnsi"/>
        </w:rPr>
        <w:t xml:space="preserve">, </w:t>
      </w:r>
      <w:hyperlink r:id="rId31" w:history="1">
        <w:r w:rsidR="00E06E0D" w:rsidRPr="0026205B">
          <w:rPr>
            <w:rStyle w:val="Lienhypertexte"/>
            <w:rFonts w:asciiTheme="minorHAnsi" w:hAnsiTheme="minorHAnsi" w:cstheme="minorHAnsi"/>
          </w:rPr>
          <w:t>données du ministère</w:t>
        </w:r>
      </w:hyperlink>
      <w:r w:rsidR="00E06E0D" w:rsidRPr="0026205B">
        <w:rPr>
          <w:rFonts w:asciiTheme="minorHAnsi" w:hAnsiTheme="minorHAnsi" w:cstheme="minorHAnsi"/>
        </w:rPr>
        <w:t>)</w:t>
      </w:r>
      <w:r w:rsidR="00264742">
        <w:rPr>
          <w:rFonts w:asciiTheme="minorHAnsi" w:hAnsiTheme="minorHAnsi" w:cstheme="minorHAnsi"/>
        </w:rPr>
        <w:t xml:space="preserve">. </w:t>
      </w:r>
      <w:r w:rsidR="008E2283">
        <w:rPr>
          <w:rFonts w:asciiTheme="minorHAnsi" w:hAnsiTheme="minorHAnsi" w:cstheme="minorHAnsi"/>
        </w:rPr>
        <w:t>Pour l</w:t>
      </w:r>
      <w:r>
        <w:rPr>
          <w:rFonts w:asciiTheme="minorHAnsi" w:hAnsiTheme="minorHAnsi" w:cstheme="minorHAnsi"/>
        </w:rPr>
        <w:t>es autres, il sera nécessaire de se rapprocher de</w:t>
      </w:r>
      <w:r w:rsidR="008E2283">
        <w:rPr>
          <w:rFonts w:asciiTheme="minorHAnsi" w:hAnsiTheme="minorHAnsi" w:cstheme="minorHAnsi"/>
        </w:rPr>
        <w:t>s</w:t>
      </w:r>
      <w:r>
        <w:rPr>
          <w:rFonts w:asciiTheme="minorHAnsi" w:hAnsiTheme="minorHAnsi" w:cstheme="minorHAnsi"/>
        </w:rPr>
        <w:t xml:space="preserve"> référents pour l</w:t>
      </w:r>
      <w:r w:rsidR="008E2283">
        <w:rPr>
          <w:rFonts w:asciiTheme="minorHAnsi" w:hAnsiTheme="minorHAnsi" w:cstheme="minorHAnsi"/>
        </w:rPr>
        <w:t>eur</w:t>
      </w:r>
      <w:r>
        <w:rPr>
          <w:rFonts w:asciiTheme="minorHAnsi" w:hAnsiTheme="minorHAnsi" w:cstheme="minorHAnsi"/>
        </w:rPr>
        <w:t xml:space="preserve"> publication</w:t>
      </w:r>
      <w:r w:rsidR="008E2283">
        <w:rPr>
          <w:rFonts w:asciiTheme="minorHAnsi" w:hAnsiTheme="minorHAnsi" w:cstheme="minorHAnsi"/>
        </w:rPr>
        <w:t xml:space="preserve"> </w:t>
      </w:r>
      <w:r w:rsidR="008E2283" w:rsidRPr="00FD1BFE">
        <w:rPr>
          <w:rFonts w:asciiTheme="minorHAnsi" w:hAnsiTheme="minorHAnsi" w:cstheme="minorHAnsi"/>
        </w:rPr>
        <w:t>en insistant sur le caractère réutilisable de ces donnée</w:t>
      </w:r>
      <w:r w:rsidR="001074E7" w:rsidRPr="00FD1BFE">
        <w:rPr>
          <w:rFonts w:asciiTheme="minorHAnsi" w:hAnsiTheme="minorHAnsi" w:cstheme="minorHAnsi"/>
        </w:rPr>
        <w:t>s,</w:t>
      </w:r>
      <w:r w:rsidR="008E2283" w:rsidRPr="00FD1BFE">
        <w:rPr>
          <w:rFonts w:asciiTheme="minorHAnsi" w:hAnsiTheme="minorHAnsi" w:cstheme="minorHAnsi"/>
        </w:rPr>
        <w:t xml:space="preserve"> </w:t>
      </w:r>
      <w:r w:rsidR="001074E7" w:rsidRPr="00FD1BFE">
        <w:rPr>
          <w:rFonts w:asciiTheme="minorHAnsi" w:hAnsiTheme="minorHAnsi" w:cstheme="minorHAnsi"/>
        </w:rPr>
        <w:t xml:space="preserve">leur interopérabilité et </w:t>
      </w:r>
      <w:r w:rsidR="008E2283" w:rsidRPr="00FD1BFE">
        <w:rPr>
          <w:rFonts w:asciiTheme="minorHAnsi" w:hAnsiTheme="minorHAnsi" w:cstheme="minorHAnsi"/>
        </w:rPr>
        <w:t>leur partage dans un format standard</w:t>
      </w:r>
      <w:r w:rsidRPr="00FD1BFE">
        <w:rPr>
          <w:rFonts w:asciiTheme="minorHAnsi" w:hAnsiTheme="minorHAnsi" w:cstheme="minorHAnsi"/>
        </w:rPr>
        <w:t>. On citera à titre d’exemple :</w:t>
      </w:r>
      <w:r>
        <w:rPr>
          <w:rFonts w:asciiTheme="minorHAnsi" w:hAnsiTheme="minorHAnsi" w:cstheme="minorHAnsi"/>
        </w:rPr>
        <w:t xml:space="preserve"> </w:t>
      </w:r>
    </w:p>
    <w:p w14:paraId="067C776A" w14:textId="302F72E2"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es GRD et GRT des réseaux d’électricité et de gaz</w:t>
      </w:r>
    </w:p>
    <w:p w14:paraId="661C22C0" w14:textId="5228C9F7"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 xml:space="preserve">es délégataires de réseaux de chaleur ; </w:t>
      </w:r>
    </w:p>
    <w:p w14:paraId="410406C2" w14:textId="320F48D9" w:rsidR="00E06E0D" w:rsidRPr="0026205B" w:rsidRDefault="00D90C5B" w:rsidP="00C440E9">
      <w:pPr>
        <w:pStyle w:val="Paragraphedeliste"/>
        <w:numPr>
          <w:ilvl w:val="0"/>
          <w:numId w:val="29"/>
        </w:numPr>
        <w:jc w:val="both"/>
        <w:rPr>
          <w:rFonts w:asciiTheme="minorHAnsi" w:hAnsiTheme="minorHAnsi" w:cstheme="minorHAnsi"/>
        </w:rPr>
      </w:pPr>
      <w:r>
        <w:rPr>
          <w:rFonts w:asciiTheme="minorHAnsi" w:hAnsiTheme="minorHAnsi" w:cstheme="minorHAnsi"/>
        </w:rPr>
        <w:t>L’</w:t>
      </w:r>
      <w:r w:rsidR="00E06E0D" w:rsidRPr="0026205B">
        <w:rPr>
          <w:rFonts w:asciiTheme="minorHAnsi" w:hAnsiTheme="minorHAnsi" w:cstheme="minorHAnsi"/>
        </w:rPr>
        <w:t>observatoire régional de l’énergie ;</w:t>
      </w:r>
    </w:p>
    <w:p w14:paraId="23387F58" w14:textId="3285F02C" w:rsidR="00517C65" w:rsidRPr="00D90C5B" w:rsidRDefault="00D90C5B" w:rsidP="00C440E9">
      <w:pPr>
        <w:pStyle w:val="Paragraphedeliste"/>
        <w:numPr>
          <w:ilvl w:val="0"/>
          <w:numId w:val="29"/>
        </w:numPr>
        <w:jc w:val="both"/>
        <w:rPr>
          <w:rFonts w:asciiTheme="minorHAnsi" w:hAnsiTheme="minorHAnsi" w:cstheme="minorHAnsi"/>
          <w:highlight w:val="yellow"/>
        </w:rPr>
      </w:pPr>
      <w:r w:rsidRPr="00D90C5B">
        <w:rPr>
          <w:rFonts w:asciiTheme="minorHAnsi" w:hAnsiTheme="minorHAnsi" w:cstheme="minorHAnsi"/>
          <w:highlight w:val="yellow"/>
        </w:rPr>
        <w:t>La ou les a</w:t>
      </w:r>
      <w:r w:rsidR="00517C65" w:rsidRPr="00D90C5B">
        <w:rPr>
          <w:rFonts w:asciiTheme="minorHAnsi" w:hAnsiTheme="minorHAnsi" w:cstheme="minorHAnsi"/>
          <w:highlight w:val="yellow"/>
        </w:rPr>
        <w:t>utorité</w:t>
      </w:r>
      <w:r w:rsidRPr="00D90C5B">
        <w:rPr>
          <w:rFonts w:asciiTheme="minorHAnsi" w:hAnsiTheme="minorHAnsi" w:cstheme="minorHAnsi"/>
          <w:highlight w:val="yellow"/>
        </w:rPr>
        <w:t xml:space="preserve">s organisatrices de la distribution d’énergies </w:t>
      </w:r>
      <w:r w:rsidR="00517C65" w:rsidRPr="00D90C5B">
        <w:rPr>
          <w:rFonts w:asciiTheme="minorHAnsi" w:hAnsiTheme="minorHAnsi" w:cstheme="minorHAnsi"/>
          <w:highlight w:val="yellow"/>
        </w:rPr>
        <w:t>(AODE)</w:t>
      </w:r>
      <w:r w:rsidRPr="00D90C5B">
        <w:rPr>
          <w:rFonts w:asciiTheme="minorHAnsi" w:hAnsiTheme="minorHAnsi" w:cstheme="minorHAnsi"/>
          <w:highlight w:val="yellow"/>
        </w:rPr>
        <w:t>,</w:t>
      </w:r>
      <w:r w:rsidR="00517C65" w:rsidRPr="00D90C5B">
        <w:rPr>
          <w:rFonts w:asciiTheme="minorHAnsi" w:hAnsiTheme="minorHAnsi" w:cstheme="minorHAnsi"/>
          <w:highlight w:val="yellow"/>
        </w:rPr>
        <w:t xml:space="preserve"> assurant le suivi des réseaux énergétiques</w:t>
      </w:r>
      <w:r w:rsidRPr="00D90C5B">
        <w:rPr>
          <w:rFonts w:asciiTheme="minorHAnsi" w:hAnsiTheme="minorHAnsi" w:cstheme="minorHAnsi"/>
          <w:highlight w:val="yellow"/>
        </w:rPr>
        <w:t>, si applicable</w:t>
      </w:r>
      <w:r>
        <w:rPr>
          <w:rFonts w:asciiTheme="minorHAnsi" w:hAnsiTheme="minorHAnsi" w:cstheme="minorHAnsi"/>
          <w:highlight w:val="yellow"/>
        </w:rPr>
        <w:t> ;</w:t>
      </w:r>
    </w:p>
    <w:p w14:paraId="7EAF96D0" w14:textId="3935A131" w:rsidR="006D0201" w:rsidRPr="00136062" w:rsidRDefault="006D0201" w:rsidP="00C440E9">
      <w:pPr>
        <w:pStyle w:val="Paragraphedeliste"/>
        <w:numPr>
          <w:ilvl w:val="0"/>
          <w:numId w:val="29"/>
        </w:numPr>
        <w:jc w:val="both"/>
        <w:rPr>
          <w:rFonts w:asciiTheme="minorHAnsi" w:hAnsiTheme="minorHAnsi" w:cstheme="minorHAnsi"/>
          <w:highlight w:val="yellow"/>
        </w:rPr>
      </w:pPr>
      <w:r w:rsidRPr="00136062">
        <w:rPr>
          <w:rFonts w:asciiTheme="minorHAnsi" w:hAnsiTheme="minorHAnsi" w:cstheme="minorHAnsi"/>
          <w:highlight w:val="yellow"/>
        </w:rPr>
        <w:t>Des agences locales de l’</w:t>
      </w:r>
      <w:r w:rsidR="00D330D2" w:rsidRPr="00136062">
        <w:rPr>
          <w:rFonts w:asciiTheme="minorHAnsi" w:hAnsiTheme="minorHAnsi" w:cstheme="minorHAnsi"/>
          <w:highlight w:val="yellow"/>
        </w:rPr>
        <w:t>énergie</w:t>
      </w:r>
      <w:r w:rsidRPr="00136062">
        <w:rPr>
          <w:rFonts w:asciiTheme="minorHAnsi" w:hAnsiTheme="minorHAnsi" w:cstheme="minorHAnsi"/>
          <w:highlight w:val="yellow"/>
        </w:rPr>
        <w:t xml:space="preserve"> et du climat (ALEC)</w:t>
      </w:r>
      <w:r w:rsidR="00264742" w:rsidRPr="00136062">
        <w:rPr>
          <w:rFonts w:asciiTheme="minorHAnsi" w:hAnsiTheme="minorHAnsi" w:cstheme="minorHAnsi"/>
          <w:highlight w:val="yellow"/>
        </w:rPr>
        <w:t xml:space="preserve"> si applicable ;</w:t>
      </w:r>
    </w:p>
    <w:p w14:paraId="64766B68" w14:textId="3973AB22" w:rsidR="00E06E0D" w:rsidRPr="0026205B" w:rsidRDefault="00E06E0D" w:rsidP="00C440E9">
      <w:pPr>
        <w:pStyle w:val="Paragraphedeliste"/>
        <w:numPr>
          <w:ilvl w:val="0"/>
          <w:numId w:val="29"/>
        </w:numPr>
        <w:jc w:val="both"/>
        <w:rPr>
          <w:rFonts w:asciiTheme="minorHAnsi" w:hAnsiTheme="minorHAnsi" w:cstheme="minorHAnsi"/>
          <w:highlight w:val="yellow"/>
        </w:rPr>
      </w:pPr>
      <w:r w:rsidRPr="0026205B">
        <w:rPr>
          <w:rFonts w:asciiTheme="minorHAnsi" w:hAnsiTheme="minorHAnsi" w:cstheme="minorHAnsi"/>
          <w:highlight w:val="yellow"/>
        </w:rPr>
        <w:t>Des communes adhérentes à la collectivité ou l’EPCI si applicable ;</w:t>
      </w:r>
    </w:p>
    <w:p w14:paraId="7D896F5C" w14:textId="48A1E30D" w:rsidR="00761488" w:rsidRPr="0026205B" w:rsidRDefault="00761488"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De la chambre de commerce et d’industrie et de l’autorité locale de l’ADEME</w:t>
      </w:r>
      <w:r w:rsidR="00A36757" w:rsidRPr="0026205B">
        <w:rPr>
          <w:rFonts w:asciiTheme="minorHAnsi" w:hAnsiTheme="minorHAnsi" w:cstheme="minorHAnsi"/>
        </w:rPr>
        <w:t xml:space="preserve"> et de la DREAL</w:t>
      </w:r>
      <w:r w:rsidRPr="0026205B">
        <w:rPr>
          <w:rFonts w:asciiTheme="minorHAnsi" w:hAnsiTheme="minorHAnsi" w:cstheme="minorHAnsi"/>
        </w:rPr>
        <w:t> ;</w:t>
      </w:r>
    </w:p>
    <w:p w14:paraId="49DD4F44" w14:textId="30567C5F" w:rsidR="00E06E0D" w:rsidRPr="0026205B" w:rsidRDefault="00E06E0D"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 xml:space="preserve">Des acteurs du territoire agissant </w:t>
      </w:r>
      <w:r w:rsidR="00761488" w:rsidRPr="0026205B">
        <w:rPr>
          <w:rFonts w:asciiTheme="minorHAnsi" w:hAnsiTheme="minorHAnsi" w:cstheme="minorHAnsi"/>
        </w:rPr>
        <w:t xml:space="preserve">notamment </w:t>
      </w:r>
      <w:r w:rsidRPr="0026205B">
        <w:rPr>
          <w:rFonts w:asciiTheme="minorHAnsi" w:hAnsiTheme="minorHAnsi" w:cstheme="minorHAnsi"/>
        </w:rPr>
        <w:t>pour le développement des énergies renouvelables</w:t>
      </w:r>
      <w:r w:rsidR="00761488" w:rsidRPr="0026205B">
        <w:rPr>
          <w:rFonts w:asciiTheme="minorHAnsi" w:hAnsiTheme="minorHAnsi" w:cstheme="minorHAnsi"/>
        </w:rPr>
        <w:t> ;</w:t>
      </w:r>
    </w:p>
    <w:p w14:paraId="0BA73CBF" w14:textId="7CEFCF5D" w:rsidR="00761488" w:rsidRPr="0026205B" w:rsidRDefault="00761488" w:rsidP="00C440E9">
      <w:pPr>
        <w:pStyle w:val="Paragraphedeliste"/>
        <w:numPr>
          <w:ilvl w:val="0"/>
          <w:numId w:val="29"/>
        </w:numPr>
        <w:jc w:val="both"/>
        <w:rPr>
          <w:rFonts w:asciiTheme="minorHAnsi" w:hAnsiTheme="minorHAnsi" w:cstheme="minorHAnsi"/>
        </w:rPr>
      </w:pPr>
      <w:r w:rsidRPr="0026205B">
        <w:rPr>
          <w:rFonts w:asciiTheme="minorHAnsi" w:hAnsiTheme="minorHAnsi" w:cstheme="minorHAnsi"/>
        </w:rPr>
        <w:t xml:space="preserve">Des acteurs ayant une activité industrielle forte sur le territoire. </w:t>
      </w:r>
    </w:p>
    <w:p w14:paraId="631115AB" w14:textId="77777777" w:rsidR="00264742" w:rsidRDefault="00264742" w:rsidP="0026205B">
      <w:pPr>
        <w:jc w:val="both"/>
        <w:rPr>
          <w:rFonts w:asciiTheme="minorHAnsi" w:hAnsiTheme="minorHAnsi" w:cstheme="minorHAnsi"/>
        </w:rPr>
      </w:pPr>
    </w:p>
    <w:p w14:paraId="16F326D0" w14:textId="3C762C36" w:rsidR="00077015" w:rsidRPr="0026205B" w:rsidRDefault="00C440E9" w:rsidP="0026205B">
      <w:pPr>
        <w:jc w:val="both"/>
        <w:rPr>
          <w:rFonts w:asciiTheme="minorHAnsi" w:hAnsiTheme="minorHAnsi" w:cstheme="minorHAnsi"/>
        </w:rPr>
      </w:pPr>
      <w:r>
        <w:rPr>
          <w:rFonts w:asciiTheme="minorHAnsi" w:hAnsiTheme="minorHAnsi" w:cstheme="minorHAnsi"/>
        </w:rPr>
        <w:t>Il conviendra é</w:t>
      </w:r>
      <w:r w:rsidR="00D90C5B">
        <w:rPr>
          <w:rFonts w:asciiTheme="minorHAnsi" w:hAnsiTheme="minorHAnsi" w:cstheme="minorHAnsi"/>
        </w:rPr>
        <w:t xml:space="preserve">galement de se mettre en interface avec les producteurs des </w:t>
      </w:r>
      <w:r w:rsidR="00077015" w:rsidRPr="0026205B">
        <w:rPr>
          <w:rFonts w:asciiTheme="minorHAnsi" w:hAnsiTheme="minorHAnsi" w:cstheme="minorHAnsi"/>
        </w:rPr>
        <w:t>documents suivants :</w:t>
      </w:r>
    </w:p>
    <w:p w14:paraId="0A82D30C" w14:textId="5A45C882" w:rsidR="00077015"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Les SRCAE et SRADDET réalisés ou en cours, qui comportent des volets d’identification des ressources territoriales</w:t>
      </w:r>
      <w:r w:rsidR="00264742">
        <w:rPr>
          <w:rFonts w:asciiTheme="minorHAnsi" w:hAnsiTheme="minorHAnsi" w:cstheme="minorHAnsi"/>
        </w:rPr>
        <w:t> ;</w:t>
      </w:r>
    </w:p>
    <w:p w14:paraId="422A150B" w14:textId="65FC63F4" w:rsidR="00D90C5B" w:rsidRDefault="00D90C5B" w:rsidP="00C440E9">
      <w:pPr>
        <w:pStyle w:val="Paragraphedeliste"/>
        <w:keepNext/>
        <w:keepLines/>
        <w:numPr>
          <w:ilvl w:val="0"/>
          <w:numId w:val="28"/>
        </w:numPr>
        <w:suppressAutoHyphens w:val="0"/>
        <w:contextualSpacing w:val="0"/>
        <w:jc w:val="both"/>
        <w:rPr>
          <w:rFonts w:asciiTheme="minorHAnsi" w:hAnsiTheme="minorHAnsi" w:cstheme="minorHAnsi"/>
        </w:rPr>
      </w:pPr>
      <w:r>
        <w:rPr>
          <w:rFonts w:asciiTheme="minorHAnsi" w:hAnsiTheme="minorHAnsi" w:cstheme="minorHAnsi"/>
        </w:rPr>
        <w:t>PLU, PDL, PLH, PLUi, intégrant des volets énergétiques ;</w:t>
      </w:r>
    </w:p>
    <w:p w14:paraId="1E9380CD" w14:textId="390CFD27" w:rsidR="00D90C5B" w:rsidRPr="0026205B" w:rsidRDefault="00D90C5B" w:rsidP="00C440E9">
      <w:pPr>
        <w:pStyle w:val="Paragraphedeliste"/>
        <w:keepNext/>
        <w:keepLines/>
        <w:numPr>
          <w:ilvl w:val="0"/>
          <w:numId w:val="28"/>
        </w:numPr>
        <w:suppressAutoHyphens w:val="0"/>
        <w:contextualSpacing w:val="0"/>
        <w:jc w:val="both"/>
        <w:rPr>
          <w:rFonts w:asciiTheme="minorHAnsi" w:hAnsiTheme="minorHAnsi" w:cstheme="minorHAnsi"/>
        </w:rPr>
      </w:pPr>
      <w:r>
        <w:rPr>
          <w:rFonts w:asciiTheme="minorHAnsi" w:hAnsiTheme="minorHAnsi" w:cstheme="minorHAnsi"/>
        </w:rPr>
        <w:t>SCoT intégrant des volets énergétiques ;</w:t>
      </w:r>
    </w:p>
    <w:p w14:paraId="5A0EAE4F" w14:textId="38E711CA" w:rsidR="00077015" w:rsidRPr="00136062"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Les PCET et PCAET menés par les collectivités</w:t>
      </w:r>
      <w:r w:rsidR="00264742">
        <w:rPr>
          <w:rFonts w:asciiTheme="minorHAnsi" w:hAnsiTheme="minorHAnsi" w:cstheme="minorHAnsi"/>
        </w:rPr>
        <w:t> ;</w:t>
      </w:r>
    </w:p>
    <w:p w14:paraId="52FF5959" w14:textId="01F74ED8" w:rsidR="00077015" w:rsidRDefault="00077015" w:rsidP="00C440E9">
      <w:pPr>
        <w:pStyle w:val="Paragraphedeliste"/>
        <w:keepNext/>
        <w:keepLines/>
        <w:numPr>
          <w:ilvl w:val="0"/>
          <w:numId w:val="28"/>
        </w:numPr>
        <w:suppressAutoHyphens w:val="0"/>
        <w:contextualSpacing w:val="0"/>
        <w:jc w:val="both"/>
        <w:rPr>
          <w:rFonts w:asciiTheme="minorHAnsi" w:hAnsiTheme="minorHAnsi" w:cstheme="minorHAnsi"/>
        </w:rPr>
      </w:pPr>
      <w:r w:rsidRPr="0026205B">
        <w:rPr>
          <w:rFonts w:asciiTheme="minorHAnsi" w:hAnsiTheme="minorHAnsi" w:cstheme="minorHAnsi"/>
        </w:rPr>
        <w:t>Etudes ADEME régionales réalisées sur certains territoires</w:t>
      </w:r>
      <w:r w:rsidR="00264742">
        <w:rPr>
          <w:rFonts w:asciiTheme="minorHAnsi" w:hAnsiTheme="minorHAnsi" w:cstheme="minorHAnsi"/>
        </w:rPr>
        <w:t> ;</w:t>
      </w:r>
    </w:p>
    <w:p w14:paraId="07986061" w14:textId="445FE289" w:rsidR="00264742" w:rsidRPr="00136062" w:rsidRDefault="00264742" w:rsidP="00C440E9">
      <w:pPr>
        <w:pStyle w:val="Paragraphedeliste"/>
        <w:keepNext/>
        <w:keepLines/>
        <w:numPr>
          <w:ilvl w:val="0"/>
          <w:numId w:val="28"/>
        </w:numPr>
        <w:suppressAutoHyphens w:val="0"/>
        <w:contextualSpacing w:val="0"/>
        <w:jc w:val="both"/>
        <w:rPr>
          <w:rFonts w:asciiTheme="minorHAnsi" w:hAnsiTheme="minorHAnsi" w:cstheme="minorHAnsi"/>
          <w:highlight w:val="yellow"/>
        </w:rPr>
      </w:pPr>
      <w:r w:rsidRPr="00136062">
        <w:rPr>
          <w:rFonts w:asciiTheme="minorHAnsi" w:hAnsiTheme="minorHAnsi" w:cstheme="minorHAnsi"/>
          <w:highlight w:val="yellow"/>
        </w:rPr>
        <w:t>Autres études et données disponibles au sein de la collectivité ;</w:t>
      </w:r>
    </w:p>
    <w:p w14:paraId="37894C0E" w14:textId="1A9B590C" w:rsidR="00761488" w:rsidRPr="0026205B" w:rsidRDefault="00761488" w:rsidP="0026205B">
      <w:pPr>
        <w:jc w:val="both"/>
        <w:rPr>
          <w:rFonts w:asciiTheme="minorHAnsi" w:hAnsiTheme="minorHAnsi" w:cstheme="minorHAnsi"/>
        </w:rPr>
      </w:pPr>
    </w:p>
    <w:p w14:paraId="6D6F7D29" w14:textId="3D6B158A" w:rsidR="00761488" w:rsidRPr="0026205B" w:rsidRDefault="00591D1B" w:rsidP="0026205B">
      <w:pPr>
        <w:ind w:right="-2"/>
        <w:jc w:val="both"/>
        <w:rPr>
          <w:rFonts w:asciiTheme="minorHAnsi" w:hAnsiTheme="minorHAnsi" w:cstheme="minorHAnsi"/>
        </w:rPr>
      </w:pPr>
      <w:r w:rsidRPr="0026205B">
        <w:rPr>
          <w:rFonts w:asciiTheme="minorHAnsi" w:hAnsiTheme="minorHAnsi" w:cstheme="minorHAnsi"/>
        </w:rPr>
        <w:t xml:space="preserve">D’autres partenaires potentiels pourront être identifiés </w:t>
      </w:r>
      <w:r w:rsidR="00761488" w:rsidRPr="0026205B">
        <w:rPr>
          <w:rFonts w:asciiTheme="minorHAnsi" w:hAnsiTheme="minorHAnsi" w:cstheme="minorHAnsi"/>
        </w:rPr>
        <w:t xml:space="preserve">(Élus, communes, </w:t>
      </w:r>
      <w:r w:rsidR="00011730" w:rsidRPr="0026205B">
        <w:rPr>
          <w:rFonts w:asciiTheme="minorHAnsi" w:hAnsiTheme="minorHAnsi" w:cstheme="minorHAnsi"/>
        </w:rPr>
        <w:t>agences locales</w:t>
      </w:r>
      <w:r w:rsidR="00761488" w:rsidRPr="0026205B">
        <w:rPr>
          <w:rFonts w:asciiTheme="minorHAnsi" w:hAnsiTheme="minorHAnsi" w:cstheme="minorHAnsi"/>
        </w:rPr>
        <w:t>, acteurs institutionnels, acteurs privés, région).</w:t>
      </w:r>
    </w:p>
    <w:p w14:paraId="5D50811C" w14:textId="77777777" w:rsidR="00D90C5B" w:rsidRDefault="00D90C5B">
      <w:pPr>
        <w:suppressAutoHyphens w:val="0"/>
        <w:rPr>
          <w:rFonts w:asciiTheme="minorHAnsi" w:hAnsiTheme="minorHAnsi" w:cstheme="minorHAnsi"/>
          <w:b/>
          <w:bCs/>
          <w:kern w:val="1"/>
          <w:sz w:val="26"/>
          <w:szCs w:val="26"/>
        </w:rPr>
      </w:pPr>
      <w:r>
        <w:rPr>
          <w:rFonts w:asciiTheme="minorHAnsi" w:hAnsiTheme="minorHAnsi" w:cstheme="minorHAnsi"/>
        </w:rPr>
        <w:br w:type="page"/>
      </w:r>
    </w:p>
    <w:p w14:paraId="5F011926" w14:textId="4258A220" w:rsidR="00BF6271" w:rsidRPr="0026205B" w:rsidRDefault="00BF6271" w:rsidP="00BF6271">
      <w:pPr>
        <w:pStyle w:val="Titre1"/>
        <w:ind w:left="0" w:right="424" w:firstLine="0"/>
        <w:jc w:val="both"/>
        <w:rPr>
          <w:rFonts w:asciiTheme="minorHAnsi" w:hAnsiTheme="minorHAnsi" w:cstheme="minorHAnsi"/>
        </w:rPr>
      </w:pPr>
      <w:bookmarkStart w:id="5" w:name="_Toc56780043"/>
      <w:r w:rsidRPr="0026205B">
        <w:rPr>
          <w:rFonts w:asciiTheme="minorHAnsi" w:hAnsiTheme="minorHAnsi" w:cstheme="minorHAnsi"/>
        </w:rPr>
        <w:lastRenderedPageBreak/>
        <w:t xml:space="preserve">Article </w:t>
      </w:r>
      <w:r>
        <w:rPr>
          <w:rFonts w:asciiTheme="minorHAnsi" w:hAnsiTheme="minorHAnsi" w:cstheme="minorHAnsi"/>
        </w:rPr>
        <w:t>4</w:t>
      </w:r>
      <w:r w:rsidRPr="0026205B">
        <w:rPr>
          <w:rFonts w:asciiTheme="minorHAnsi" w:hAnsiTheme="minorHAnsi" w:cstheme="minorHAnsi"/>
        </w:rPr>
        <w:t> : Contenu de la prestation</w:t>
      </w:r>
      <w:bookmarkEnd w:id="5"/>
    </w:p>
    <w:p w14:paraId="0B588C0A" w14:textId="77777777" w:rsidR="00BF6271" w:rsidRDefault="00BF6271" w:rsidP="008A34EE">
      <w:pPr>
        <w:rPr>
          <w:rFonts w:asciiTheme="minorHAnsi" w:hAnsiTheme="minorHAnsi" w:cstheme="minorHAnsi"/>
          <w:b/>
        </w:rPr>
      </w:pPr>
    </w:p>
    <w:p w14:paraId="5D7DEF4B" w14:textId="060866B3" w:rsidR="00761488" w:rsidRPr="0026205B" w:rsidRDefault="00761488" w:rsidP="008A34EE">
      <w:pPr>
        <w:rPr>
          <w:rFonts w:asciiTheme="minorHAnsi" w:hAnsiTheme="minorHAnsi" w:cstheme="minorHAnsi"/>
          <w:b/>
        </w:rPr>
      </w:pPr>
      <w:r w:rsidRPr="0026205B">
        <w:rPr>
          <w:rFonts w:asciiTheme="minorHAnsi" w:hAnsiTheme="minorHAnsi" w:cstheme="minorHAnsi"/>
          <w:b/>
        </w:rPr>
        <w:t>Détail de la prestation</w:t>
      </w:r>
    </w:p>
    <w:p w14:paraId="7F5F4C7E" w14:textId="77777777" w:rsidR="00761488" w:rsidRPr="0026205B" w:rsidRDefault="00761488" w:rsidP="008A34EE">
      <w:pPr>
        <w:rPr>
          <w:rFonts w:asciiTheme="minorHAnsi" w:hAnsiTheme="minorHAnsi" w:cstheme="minorHAnsi"/>
        </w:rPr>
      </w:pPr>
    </w:p>
    <w:p w14:paraId="3C74B34A" w14:textId="5497F546" w:rsidR="007D349E" w:rsidRPr="0026205B" w:rsidRDefault="008A34EE" w:rsidP="0026205B">
      <w:pPr>
        <w:jc w:val="both"/>
        <w:rPr>
          <w:rFonts w:asciiTheme="minorHAnsi" w:hAnsiTheme="minorHAnsi" w:cstheme="minorHAnsi"/>
        </w:rPr>
      </w:pPr>
      <w:r w:rsidRPr="0026205B">
        <w:rPr>
          <w:rFonts w:asciiTheme="minorHAnsi" w:hAnsiTheme="minorHAnsi" w:cstheme="minorHAnsi"/>
        </w:rPr>
        <w:t xml:space="preserve">Les prestations sont </w:t>
      </w:r>
      <w:r w:rsidR="0065147F">
        <w:rPr>
          <w:rFonts w:asciiTheme="minorHAnsi" w:hAnsiTheme="minorHAnsi" w:cstheme="minorHAnsi"/>
        </w:rPr>
        <w:t>composées</w:t>
      </w:r>
      <w:r w:rsidR="0065147F" w:rsidRPr="0026205B">
        <w:rPr>
          <w:rFonts w:asciiTheme="minorHAnsi" w:hAnsiTheme="minorHAnsi" w:cstheme="minorHAnsi"/>
        </w:rPr>
        <w:t xml:space="preserve"> </w:t>
      </w:r>
      <w:r w:rsidRPr="0026205B">
        <w:rPr>
          <w:rFonts w:asciiTheme="minorHAnsi" w:hAnsiTheme="minorHAnsi" w:cstheme="minorHAnsi"/>
        </w:rPr>
        <w:t>d’une tranche ferme.</w:t>
      </w:r>
    </w:p>
    <w:p w14:paraId="1768005E" w14:textId="77777777" w:rsidR="000C77C3" w:rsidRPr="0026205B" w:rsidRDefault="000C77C3" w:rsidP="000C77C3">
      <w:pPr>
        <w:rPr>
          <w:rFonts w:asciiTheme="minorHAnsi" w:hAnsiTheme="minorHAnsi" w:cstheme="minorHAnsi"/>
        </w:rPr>
      </w:pPr>
    </w:p>
    <w:p w14:paraId="0BE2C43C" w14:textId="77777777" w:rsidR="008A4DC9" w:rsidRPr="0026205B" w:rsidRDefault="008A4DC9" w:rsidP="008A4DC9">
      <w:pPr>
        <w:rPr>
          <w:rFonts w:asciiTheme="minorHAnsi" w:hAnsiTheme="minorHAnsi" w:cstheme="minorHAnsi"/>
          <w:b/>
          <w:bCs/>
          <w:u w:val="single"/>
        </w:rPr>
      </w:pPr>
      <w:r w:rsidRPr="0026205B">
        <w:rPr>
          <w:rFonts w:asciiTheme="minorHAnsi" w:hAnsiTheme="minorHAnsi" w:cstheme="minorHAnsi"/>
          <w:b/>
          <w:bCs/>
          <w:u w:val="single"/>
        </w:rPr>
        <w:t>TRANCHE FERME : « SCHEMA DIRECTEUR DES ENERGIES ».</w:t>
      </w:r>
    </w:p>
    <w:p w14:paraId="7F9E585B" w14:textId="18F84F3E" w:rsidR="00626CE0" w:rsidRDefault="00BF6271" w:rsidP="00626CE0">
      <w:pPr>
        <w:pStyle w:val="Titre2"/>
        <w:ind w:right="424"/>
        <w:jc w:val="both"/>
        <w:rPr>
          <w:rFonts w:asciiTheme="minorHAnsi" w:hAnsiTheme="minorHAnsi" w:cstheme="minorHAnsi"/>
          <w:b/>
          <w:bCs/>
          <w:sz w:val="26"/>
          <w:szCs w:val="26"/>
        </w:rPr>
      </w:pPr>
      <w:bookmarkStart w:id="6" w:name="_Toc56780044"/>
      <w:r>
        <w:rPr>
          <w:rFonts w:asciiTheme="minorHAnsi" w:hAnsiTheme="minorHAnsi" w:cstheme="minorHAnsi"/>
          <w:b/>
          <w:bCs/>
          <w:sz w:val="26"/>
          <w:szCs w:val="26"/>
        </w:rPr>
        <w:t>4</w:t>
      </w:r>
      <w:r w:rsidR="00626CE0">
        <w:rPr>
          <w:rFonts w:asciiTheme="minorHAnsi" w:hAnsiTheme="minorHAnsi" w:cstheme="minorHAnsi"/>
          <w:b/>
          <w:bCs/>
          <w:sz w:val="26"/>
          <w:szCs w:val="26"/>
        </w:rPr>
        <w:t>-</w:t>
      </w:r>
      <w:r>
        <w:rPr>
          <w:rFonts w:asciiTheme="minorHAnsi" w:hAnsiTheme="minorHAnsi" w:cstheme="minorHAnsi"/>
          <w:b/>
          <w:bCs/>
          <w:sz w:val="26"/>
          <w:szCs w:val="26"/>
        </w:rPr>
        <w:t>1</w:t>
      </w:r>
      <w:r w:rsidR="00626CE0">
        <w:rPr>
          <w:rFonts w:asciiTheme="minorHAnsi" w:hAnsiTheme="minorHAnsi" w:cstheme="minorHAnsi"/>
          <w:b/>
          <w:bCs/>
          <w:sz w:val="26"/>
          <w:szCs w:val="26"/>
        </w:rPr>
        <w:t xml:space="preserve"> - </w:t>
      </w:r>
      <w:r w:rsidR="00626CE0" w:rsidRPr="00626CE0">
        <w:rPr>
          <w:rFonts w:asciiTheme="minorHAnsi" w:hAnsiTheme="minorHAnsi" w:cstheme="minorHAnsi"/>
          <w:b/>
          <w:bCs/>
          <w:sz w:val="26"/>
          <w:szCs w:val="26"/>
        </w:rPr>
        <w:t>Réalisation du schéma directeur des énergies</w:t>
      </w:r>
      <w:bookmarkEnd w:id="6"/>
    </w:p>
    <w:p w14:paraId="158EDA1C" w14:textId="7809D25E" w:rsidR="0018570E" w:rsidRPr="00A5070C" w:rsidRDefault="00915F04" w:rsidP="00A5070C">
      <w:pPr>
        <w:pStyle w:val="Titre3"/>
      </w:pPr>
      <w:r w:rsidRPr="00A5070C">
        <w:t>Diagnostic énergétique</w:t>
      </w:r>
      <w:r w:rsidR="0018570E" w:rsidRPr="00A5070C">
        <w:t xml:space="preserve"> du territoire</w:t>
      </w:r>
      <w:r w:rsidR="007A3E5D" w:rsidRPr="00A5070C">
        <w:t xml:space="preserve"> </w:t>
      </w:r>
      <w:r w:rsidR="00F82568" w:rsidRPr="00A5070C">
        <w:t xml:space="preserve"> </w:t>
      </w:r>
    </w:p>
    <w:p w14:paraId="24523360" w14:textId="7BD88BB2" w:rsidR="0018570E" w:rsidRDefault="0018570E">
      <w:pPr>
        <w:ind w:right="424"/>
        <w:jc w:val="both"/>
        <w:rPr>
          <w:rFonts w:asciiTheme="minorHAnsi" w:hAnsiTheme="minorHAnsi" w:cstheme="minorHAnsi"/>
          <w:b/>
          <w:bCs/>
          <w:i/>
          <w:iCs/>
          <w:u w:val="single"/>
        </w:rPr>
      </w:pPr>
    </w:p>
    <w:p w14:paraId="3D742187" w14:textId="598201AE" w:rsidR="00915F04" w:rsidRDefault="00915F04">
      <w:pPr>
        <w:ind w:right="424"/>
        <w:jc w:val="both"/>
        <w:rPr>
          <w:rFonts w:asciiTheme="minorHAnsi" w:hAnsiTheme="minorHAnsi" w:cstheme="minorHAnsi"/>
          <w:bCs/>
          <w:iCs/>
        </w:rPr>
      </w:pPr>
      <w:r>
        <w:rPr>
          <w:rFonts w:asciiTheme="minorHAnsi" w:hAnsiTheme="minorHAnsi" w:cstheme="minorHAnsi"/>
          <w:bCs/>
          <w:iCs/>
        </w:rPr>
        <w:t>Le prestataire devra réaliser, dans le cadre de l’établissement du diagnostic énergétique du territoire :</w:t>
      </w:r>
    </w:p>
    <w:p w14:paraId="04C57382" w14:textId="6B055C40" w:rsidR="00915F04" w:rsidRP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La collecte, l’analyse et la consolidation des données de référence, sur une année de référence donnée ;</w:t>
      </w:r>
    </w:p>
    <w:p w14:paraId="46191AC9" w14:textId="15C4DE23" w:rsid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Le traitement, l’agglomération et la mise à disposition des éléments statistiques, pour la maille cartographique souhaitée ;</w:t>
      </w:r>
    </w:p>
    <w:p w14:paraId="3C8AAEAB" w14:textId="3D22214A" w:rsidR="00915F04" w:rsidRDefault="00915F04" w:rsidP="00915F04">
      <w:pPr>
        <w:pStyle w:val="Paragraphedeliste"/>
        <w:numPr>
          <w:ilvl w:val="0"/>
          <w:numId w:val="13"/>
        </w:numPr>
        <w:ind w:right="424"/>
        <w:jc w:val="both"/>
        <w:rPr>
          <w:rFonts w:asciiTheme="minorHAnsi" w:hAnsiTheme="minorHAnsi" w:cstheme="minorHAnsi"/>
          <w:bCs/>
          <w:iCs/>
        </w:rPr>
      </w:pPr>
      <w:r>
        <w:rPr>
          <w:rFonts w:asciiTheme="minorHAnsi" w:hAnsiTheme="minorHAnsi" w:cstheme="minorHAnsi"/>
          <w:bCs/>
          <w:iCs/>
        </w:rPr>
        <w:t>La mise en œuvre et modélisation de la représentation géographique ;</w:t>
      </w:r>
    </w:p>
    <w:p w14:paraId="2617D87A" w14:textId="77777777" w:rsidR="00915F04" w:rsidRPr="0026205B" w:rsidRDefault="00915F04">
      <w:pPr>
        <w:ind w:right="424"/>
        <w:jc w:val="both"/>
        <w:rPr>
          <w:rFonts w:asciiTheme="minorHAnsi" w:hAnsiTheme="minorHAnsi" w:cstheme="minorHAnsi"/>
          <w:b/>
          <w:bCs/>
          <w:i/>
          <w:iCs/>
          <w:u w:val="single"/>
        </w:rPr>
      </w:pPr>
    </w:p>
    <w:p w14:paraId="2F500E1D" w14:textId="77777777" w:rsidR="00517C65" w:rsidRPr="00136062" w:rsidRDefault="00517C65" w:rsidP="00136062">
      <w:pPr>
        <w:ind w:right="424"/>
        <w:jc w:val="both"/>
        <w:rPr>
          <w:rFonts w:asciiTheme="minorHAnsi" w:hAnsiTheme="minorHAnsi" w:cstheme="minorHAnsi"/>
        </w:rPr>
      </w:pPr>
      <w:r w:rsidRPr="00136062">
        <w:rPr>
          <w:rFonts w:asciiTheme="minorHAnsi" w:hAnsiTheme="minorHAnsi" w:cstheme="minorHAnsi"/>
        </w:rPr>
        <w:t>Le prestataire relèvera :</w:t>
      </w:r>
    </w:p>
    <w:p w14:paraId="3A5DB7C1" w14:textId="03DE1F99" w:rsidR="0018570E" w:rsidRPr="0026205B" w:rsidRDefault="00EA0F3F">
      <w:pPr>
        <w:numPr>
          <w:ilvl w:val="0"/>
          <w:numId w:val="2"/>
        </w:numPr>
        <w:ind w:right="424"/>
        <w:jc w:val="both"/>
        <w:rPr>
          <w:rFonts w:asciiTheme="minorHAnsi" w:hAnsiTheme="minorHAnsi" w:cstheme="minorHAnsi"/>
        </w:rPr>
      </w:pPr>
      <w:r w:rsidRPr="0026205B">
        <w:rPr>
          <w:rFonts w:asciiTheme="minorHAnsi" w:hAnsiTheme="minorHAnsi" w:cstheme="minorHAnsi"/>
        </w:rPr>
        <w:t xml:space="preserve">Les </w:t>
      </w:r>
      <w:r w:rsidR="0018570E" w:rsidRPr="0026205B">
        <w:rPr>
          <w:rFonts w:asciiTheme="minorHAnsi" w:hAnsiTheme="minorHAnsi" w:cstheme="minorHAnsi"/>
        </w:rPr>
        <w:t>moyens de productions</w:t>
      </w:r>
      <w:r w:rsidR="00761488" w:rsidRPr="0026205B">
        <w:rPr>
          <w:rFonts w:asciiTheme="minorHAnsi" w:hAnsiTheme="minorHAnsi" w:cstheme="minorHAnsi"/>
        </w:rPr>
        <w:t xml:space="preserve"> d’énergie</w:t>
      </w:r>
      <w:r w:rsidR="0026205B" w:rsidRPr="0026205B">
        <w:rPr>
          <w:rFonts w:asciiTheme="minorHAnsi" w:hAnsiTheme="minorHAnsi" w:cstheme="minorHAnsi"/>
        </w:rPr>
        <w:t xml:space="preserve"> actuels</w:t>
      </w:r>
      <w:r w:rsidR="00761488" w:rsidRPr="0026205B">
        <w:rPr>
          <w:rFonts w:asciiTheme="minorHAnsi" w:hAnsiTheme="minorHAnsi" w:cstheme="minorHAnsi"/>
        </w:rPr>
        <w:t xml:space="preserve"> du territoire ;</w:t>
      </w:r>
    </w:p>
    <w:p w14:paraId="385F4CDE" w14:textId="17C92CB7" w:rsidR="0018570E" w:rsidRPr="0026205B" w:rsidRDefault="00EA0F3F">
      <w:pPr>
        <w:numPr>
          <w:ilvl w:val="0"/>
          <w:numId w:val="2"/>
        </w:numPr>
        <w:ind w:right="424"/>
        <w:jc w:val="both"/>
        <w:rPr>
          <w:rFonts w:asciiTheme="minorHAnsi" w:hAnsiTheme="minorHAnsi" w:cstheme="minorHAnsi"/>
        </w:rPr>
      </w:pPr>
      <w:r w:rsidRPr="0026205B">
        <w:rPr>
          <w:rFonts w:asciiTheme="minorHAnsi" w:hAnsiTheme="minorHAnsi" w:cstheme="minorHAnsi"/>
        </w:rPr>
        <w:t>L</w:t>
      </w:r>
      <w:r w:rsidR="0018570E" w:rsidRPr="0026205B">
        <w:rPr>
          <w:rFonts w:asciiTheme="minorHAnsi" w:hAnsiTheme="minorHAnsi" w:cstheme="minorHAnsi"/>
        </w:rPr>
        <w:t>es conso</w:t>
      </w:r>
      <w:r w:rsidR="009913A8" w:rsidRPr="0026205B">
        <w:rPr>
          <w:rFonts w:asciiTheme="minorHAnsi" w:hAnsiTheme="minorHAnsi" w:cstheme="minorHAnsi"/>
        </w:rPr>
        <w:t>mmation</w:t>
      </w:r>
      <w:r w:rsidR="0018570E" w:rsidRPr="0026205B">
        <w:rPr>
          <w:rFonts w:asciiTheme="minorHAnsi" w:hAnsiTheme="minorHAnsi" w:cstheme="minorHAnsi"/>
        </w:rPr>
        <w:t>s énergétiques</w:t>
      </w:r>
      <w:r w:rsidR="00761488" w:rsidRPr="0026205B">
        <w:rPr>
          <w:rFonts w:asciiTheme="minorHAnsi" w:hAnsiTheme="minorHAnsi" w:cstheme="minorHAnsi"/>
        </w:rPr>
        <w:t> ;</w:t>
      </w:r>
    </w:p>
    <w:p w14:paraId="3B14B937" w14:textId="7B6EE913" w:rsidR="00E256AD" w:rsidRPr="0026205B" w:rsidRDefault="00DA356A" w:rsidP="00E256AD">
      <w:pPr>
        <w:numPr>
          <w:ilvl w:val="0"/>
          <w:numId w:val="2"/>
        </w:numPr>
        <w:ind w:right="424"/>
        <w:jc w:val="both"/>
        <w:rPr>
          <w:rFonts w:asciiTheme="minorHAnsi" w:hAnsiTheme="minorHAnsi" w:cstheme="minorHAnsi"/>
        </w:rPr>
      </w:pPr>
      <w:r w:rsidRPr="0026205B">
        <w:rPr>
          <w:rFonts w:asciiTheme="minorHAnsi" w:hAnsiTheme="minorHAnsi" w:cstheme="minorHAnsi"/>
        </w:rPr>
        <w:t xml:space="preserve">Les vecteurs énergétiques </w:t>
      </w:r>
      <w:r w:rsidR="004B2CE6" w:rsidRPr="0026205B">
        <w:rPr>
          <w:rFonts w:asciiTheme="minorHAnsi" w:hAnsiTheme="minorHAnsi" w:cstheme="minorHAnsi"/>
        </w:rPr>
        <w:t>(</w:t>
      </w:r>
      <w:r w:rsidRPr="0026205B">
        <w:rPr>
          <w:rFonts w:asciiTheme="minorHAnsi" w:hAnsiTheme="minorHAnsi" w:cstheme="minorHAnsi"/>
        </w:rPr>
        <w:t>réseaux d’</w:t>
      </w:r>
      <w:r w:rsidR="004B2CE6" w:rsidRPr="0026205B">
        <w:rPr>
          <w:rFonts w:asciiTheme="minorHAnsi" w:hAnsiTheme="minorHAnsi" w:cstheme="minorHAnsi"/>
        </w:rPr>
        <w:t>é</w:t>
      </w:r>
      <w:r w:rsidR="0018570E" w:rsidRPr="0026205B">
        <w:rPr>
          <w:rFonts w:asciiTheme="minorHAnsi" w:hAnsiTheme="minorHAnsi" w:cstheme="minorHAnsi"/>
        </w:rPr>
        <w:t>lec</w:t>
      </w:r>
      <w:r w:rsidR="004B2CE6" w:rsidRPr="0026205B">
        <w:rPr>
          <w:rFonts w:asciiTheme="minorHAnsi" w:hAnsiTheme="minorHAnsi" w:cstheme="minorHAnsi"/>
        </w:rPr>
        <w:t>tricité</w:t>
      </w:r>
      <w:r w:rsidR="0018570E" w:rsidRPr="0026205B">
        <w:rPr>
          <w:rFonts w:asciiTheme="minorHAnsi" w:hAnsiTheme="minorHAnsi" w:cstheme="minorHAnsi"/>
        </w:rPr>
        <w:t xml:space="preserve">, </w:t>
      </w:r>
      <w:r w:rsidRPr="0026205B">
        <w:rPr>
          <w:rFonts w:asciiTheme="minorHAnsi" w:hAnsiTheme="minorHAnsi" w:cstheme="minorHAnsi"/>
        </w:rPr>
        <w:t xml:space="preserve">de </w:t>
      </w:r>
      <w:r w:rsidR="0018570E" w:rsidRPr="0026205B">
        <w:rPr>
          <w:rFonts w:asciiTheme="minorHAnsi" w:hAnsiTheme="minorHAnsi" w:cstheme="minorHAnsi"/>
        </w:rPr>
        <w:t>gaz</w:t>
      </w:r>
      <w:r w:rsidRPr="0026205B">
        <w:rPr>
          <w:rFonts w:asciiTheme="minorHAnsi" w:hAnsiTheme="minorHAnsi" w:cstheme="minorHAnsi"/>
        </w:rPr>
        <w:t>,</w:t>
      </w:r>
      <w:r w:rsidR="0018570E" w:rsidRPr="0026205B">
        <w:rPr>
          <w:rFonts w:asciiTheme="minorHAnsi" w:hAnsiTheme="minorHAnsi" w:cstheme="minorHAnsi"/>
        </w:rPr>
        <w:t xml:space="preserve"> </w:t>
      </w:r>
      <w:r w:rsidRPr="0026205B">
        <w:rPr>
          <w:rFonts w:asciiTheme="minorHAnsi" w:hAnsiTheme="minorHAnsi" w:cstheme="minorHAnsi"/>
        </w:rPr>
        <w:t>de</w:t>
      </w:r>
      <w:r w:rsidR="0018570E" w:rsidRPr="0026205B">
        <w:rPr>
          <w:rFonts w:asciiTheme="minorHAnsi" w:hAnsiTheme="minorHAnsi" w:cstheme="minorHAnsi"/>
        </w:rPr>
        <w:t xml:space="preserve"> chaleur</w:t>
      </w:r>
      <w:r w:rsidRPr="0026205B">
        <w:rPr>
          <w:rFonts w:asciiTheme="minorHAnsi" w:hAnsiTheme="minorHAnsi" w:cstheme="minorHAnsi"/>
        </w:rPr>
        <w:t> </w:t>
      </w:r>
      <w:r w:rsidR="007048AC" w:rsidRPr="0026205B">
        <w:rPr>
          <w:rFonts w:asciiTheme="minorHAnsi" w:hAnsiTheme="minorHAnsi" w:cstheme="minorHAnsi"/>
        </w:rPr>
        <w:t xml:space="preserve">ainsi que les </w:t>
      </w:r>
      <w:r w:rsidRPr="0026205B">
        <w:rPr>
          <w:rFonts w:asciiTheme="minorHAnsi" w:hAnsiTheme="minorHAnsi" w:cstheme="minorHAnsi"/>
        </w:rPr>
        <w:t>énergies hors réseaux, soit domestiques et déconcentrées</w:t>
      </w:r>
      <w:r w:rsidR="0018570E" w:rsidRPr="0026205B">
        <w:rPr>
          <w:rFonts w:asciiTheme="minorHAnsi" w:hAnsiTheme="minorHAnsi" w:cstheme="minorHAnsi"/>
        </w:rPr>
        <w:t>) existants</w:t>
      </w:r>
      <w:r w:rsidR="00761488" w:rsidRPr="0026205B">
        <w:rPr>
          <w:rFonts w:asciiTheme="minorHAnsi" w:hAnsiTheme="minorHAnsi" w:cstheme="minorHAnsi"/>
        </w:rPr>
        <w:t> ;</w:t>
      </w:r>
    </w:p>
    <w:p w14:paraId="25124148" w14:textId="77777777" w:rsidR="00A847FA" w:rsidRPr="0026205B" w:rsidRDefault="00A847FA">
      <w:pPr>
        <w:ind w:right="424"/>
        <w:jc w:val="both"/>
        <w:rPr>
          <w:rFonts w:asciiTheme="minorHAnsi" w:hAnsiTheme="minorHAnsi" w:cstheme="minorHAnsi"/>
        </w:rPr>
      </w:pPr>
    </w:p>
    <w:p w14:paraId="083C3499" w14:textId="3E0913FF" w:rsidR="00F82568" w:rsidRPr="0026205B" w:rsidRDefault="00761488">
      <w:pPr>
        <w:ind w:right="424"/>
        <w:jc w:val="both"/>
        <w:rPr>
          <w:rFonts w:asciiTheme="minorHAnsi" w:hAnsiTheme="minorHAnsi" w:cstheme="minorHAnsi"/>
        </w:rPr>
      </w:pPr>
      <w:r w:rsidRPr="0026205B">
        <w:rPr>
          <w:rFonts w:asciiTheme="minorHAnsi" w:hAnsiTheme="minorHAnsi" w:cstheme="minorHAnsi"/>
          <w:highlight w:val="yellow"/>
        </w:rPr>
        <w:t>La prestation pourra s’appuyer sur tout document déjà établi par la collectivité, permettant la réalisation ou la mise à jour du diagnosti</w:t>
      </w:r>
      <w:r w:rsidR="00915F04">
        <w:rPr>
          <w:rFonts w:asciiTheme="minorHAnsi" w:hAnsiTheme="minorHAnsi" w:cstheme="minorHAnsi"/>
          <w:highlight w:val="yellow"/>
        </w:rPr>
        <w:t>c</w:t>
      </w:r>
      <w:r w:rsidRPr="0026205B">
        <w:rPr>
          <w:rFonts w:asciiTheme="minorHAnsi" w:hAnsiTheme="minorHAnsi" w:cstheme="minorHAnsi"/>
          <w:highlight w:val="yellow"/>
        </w:rPr>
        <w:t>.</w:t>
      </w:r>
    </w:p>
    <w:p w14:paraId="08BA8C7B" w14:textId="7687867D" w:rsidR="00F82568" w:rsidRPr="0026205B" w:rsidRDefault="00F82568">
      <w:pPr>
        <w:ind w:right="424"/>
        <w:jc w:val="both"/>
        <w:rPr>
          <w:rFonts w:asciiTheme="minorHAnsi" w:hAnsiTheme="minorHAnsi" w:cstheme="minorHAnsi"/>
        </w:rPr>
      </w:pPr>
    </w:p>
    <w:p w14:paraId="77ABF551" w14:textId="21D918AA" w:rsidR="00F82568" w:rsidRPr="0026205B" w:rsidRDefault="00761488">
      <w:pPr>
        <w:ind w:right="424"/>
        <w:jc w:val="both"/>
        <w:rPr>
          <w:rFonts w:asciiTheme="minorHAnsi" w:hAnsiTheme="minorHAnsi" w:cstheme="minorHAnsi"/>
        </w:rPr>
      </w:pPr>
      <w:r w:rsidRPr="00915F04">
        <w:rPr>
          <w:rFonts w:asciiTheme="minorHAnsi" w:hAnsiTheme="minorHAnsi" w:cstheme="minorHAnsi"/>
          <w:highlight w:val="yellow"/>
        </w:rPr>
        <w:t xml:space="preserve">Il est à noter que les </w:t>
      </w:r>
      <w:r w:rsidR="00F82568" w:rsidRPr="00915F04">
        <w:rPr>
          <w:rFonts w:asciiTheme="minorHAnsi" w:hAnsiTheme="minorHAnsi" w:cstheme="minorHAnsi"/>
          <w:highlight w:val="yellow"/>
        </w:rPr>
        <w:t xml:space="preserve">données de consommations concernant la collectivité (bâtiments communaux et éclairage public) </w:t>
      </w:r>
      <w:r w:rsidR="00915F04" w:rsidRPr="00915F04">
        <w:rPr>
          <w:rFonts w:asciiTheme="minorHAnsi" w:hAnsiTheme="minorHAnsi" w:cstheme="minorHAnsi"/>
          <w:highlight w:val="yellow"/>
        </w:rPr>
        <w:t>pourront être</w:t>
      </w:r>
      <w:r w:rsidR="00F82568" w:rsidRPr="00915F04">
        <w:rPr>
          <w:rFonts w:asciiTheme="minorHAnsi" w:hAnsiTheme="minorHAnsi" w:cstheme="minorHAnsi"/>
          <w:highlight w:val="yellow"/>
        </w:rPr>
        <w:t xml:space="preserve"> mises à disposition du prestataire.</w:t>
      </w:r>
    </w:p>
    <w:p w14:paraId="1AEF0BD4" w14:textId="77777777" w:rsidR="00F82568" w:rsidRPr="0026205B" w:rsidRDefault="00F82568">
      <w:pPr>
        <w:ind w:right="424"/>
        <w:jc w:val="both"/>
        <w:rPr>
          <w:rFonts w:asciiTheme="minorHAnsi" w:hAnsiTheme="minorHAnsi" w:cstheme="minorHAnsi"/>
        </w:rPr>
      </w:pPr>
    </w:p>
    <w:p w14:paraId="5FA590F7" w14:textId="77777777" w:rsidR="00A847FA" w:rsidRPr="0026205B" w:rsidRDefault="00A847FA">
      <w:pPr>
        <w:ind w:right="424"/>
        <w:jc w:val="both"/>
        <w:rPr>
          <w:rFonts w:asciiTheme="minorHAnsi" w:hAnsiTheme="minorHAnsi" w:cstheme="minorHAnsi"/>
          <w:b/>
          <w:u w:val="single"/>
        </w:rPr>
      </w:pPr>
      <w:r w:rsidRPr="0026205B">
        <w:rPr>
          <w:rFonts w:asciiTheme="minorHAnsi" w:hAnsiTheme="minorHAnsi" w:cstheme="minorHAnsi"/>
          <w:b/>
          <w:u w:val="single"/>
        </w:rPr>
        <w:t>Etat des lieux des moyens de productions énergétiques :</w:t>
      </w:r>
    </w:p>
    <w:p w14:paraId="6DB74279" w14:textId="77777777" w:rsidR="00A847FA" w:rsidRPr="0026205B" w:rsidRDefault="00A847FA">
      <w:pPr>
        <w:ind w:right="424"/>
        <w:jc w:val="both"/>
        <w:rPr>
          <w:rFonts w:asciiTheme="minorHAnsi" w:hAnsiTheme="minorHAnsi" w:cstheme="minorHAnsi"/>
        </w:rPr>
      </w:pPr>
    </w:p>
    <w:p w14:paraId="2A7E07A1" w14:textId="79F382DD" w:rsidR="00A847FA" w:rsidRPr="0026205B" w:rsidRDefault="00761488">
      <w:pPr>
        <w:ind w:right="424"/>
        <w:jc w:val="both"/>
        <w:rPr>
          <w:rFonts w:asciiTheme="minorHAnsi" w:hAnsiTheme="minorHAnsi" w:cstheme="minorHAnsi"/>
        </w:rPr>
      </w:pPr>
      <w:r w:rsidRPr="0026205B">
        <w:rPr>
          <w:rFonts w:asciiTheme="minorHAnsi" w:hAnsiTheme="minorHAnsi" w:cstheme="minorHAnsi"/>
        </w:rPr>
        <w:t>Les infrastructures de production d’énergie devront être r</w:t>
      </w:r>
      <w:r w:rsidR="00A847FA" w:rsidRPr="0026205B">
        <w:rPr>
          <w:rFonts w:asciiTheme="minorHAnsi" w:hAnsiTheme="minorHAnsi" w:cstheme="minorHAnsi"/>
        </w:rPr>
        <w:t>ecensé</w:t>
      </w:r>
      <w:r w:rsidRPr="0026205B">
        <w:rPr>
          <w:rFonts w:asciiTheme="minorHAnsi" w:hAnsiTheme="minorHAnsi" w:cstheme="minorHAnsi"/>
        </w:rPr>
        <w:t>e</w:t>
      </w:r>
      <w:r w:rsidR="00A847FA" w:rsidRPr="0026205B">
        <w:rPr>
          <w:rFonts w:asciiTheme="minorHAnsi" w:hAnsiTheme="minorHAnsi" w:cstheme="minorHAnsi"/>
        </w:rPr>
        <w:t xml:space="preserve">s par </w:t>
      </w:r>
      <w:r w:rsidRPr="0026205B">
        <w:rPr>
          <w:rFonts w:asciiTheme="minorHAnsi" w:hAnsiTheme="minorHAnsi" w:cstheme="minorHAnsi"/>
        </w:rPr>
        <w:t xml:space="preserve">vecteur d’énergie (réseau d’électricité, de gaz, de chaleur, chaleur renouvelable, </w:t>
      </w:r>
      <w:r w:rsidR="001E1376" w:rsidRPr="0026205B">
        <w:rPr>
          <w:rFonts w:asciiTheme="minorHAnsi" w:hAnsiTheme="minorHAnsi" w:cstheme="minorHAnsi"/>
        </w:rPr>
        <w:t xml:space="preserve">carburant domestique ou de transport…) </w:t>
      </w:r>
      <w:r w:rsidR="00A847FA" w:rsidRPr="0026205B">
        <w:rPr>
          <w:rFonts w:asciiTheme="minorHAnsi" w:hAnsiTheme="minorHAnsi" w:cstheme="minorHAnsi"/>
        </w:rPr>
        <w:t xml:space="preserve">et par </w:t>
      </w:r>
      <w:r w:rsidR="001E1376" w:rsidRPr="0026205B">
        <w:rPr>
          <w:rFonts w:asciiTheme="minorHAnsi" w:hAnsiTheme="minorHAnsi" w:cstheme="minorHAnsi"/>
        </w:rPr>
        <w:t>source primaire (ex dans l’électricité : centrale gaz, éolien, hydraulique…).</w:t>
      </w:r>
    </w:p>
    <w:p w14:paraId="28DAD7A7" w14:textId="77777777" w:rsidR="001E1376" w:rsidRPr="0026205B" w:rsidRDefault="001E1376">
      <w:pPr>
        <w:ind w:right="424"/>
        <w:jc w:val="both"/>
        <w:rPr>
          <w:rFonts w:asciiTheme="minorHAnsi" w:hAnsiTheme="minorHAnsi" w:cstheme="minorHAnsi"/>
        </w:rPr>
      </w:pPr>
    </w:p>
    <w:p w14:paraId="3FF78614" w14:textId="59C45678" w:rsidR="0052226E" w:rsidRDefault="0052226E">
      <w:pPr>
        <w:ind w:right="424"/>
        <w:jc w:val="both"/>
        <w:rPr>
          <w:rFonts w:asciiTheme="minorHAnsi" w:hAnsiTheme="minorHAnsi" w:cstheme="minorHAnsi"/>
        </w:rPr>
      </w:pPr>
      <w:r w:rsidRPr="0026205B">
        <w:rPr>
          <w:rFonts w:asciiTheme="minorHAnsi" w:hAnsiTheme="minorHAnsi" w:cstheme="minorHAnsi"/>
        </w:rPr>
        <w:t xml:space="preserve">Les moyens de production doivent être ensuite localisés </w:t>
      </w:r>
      <w:r w:rsidR="001E1376" w:rsidRPr="0026205B">
        <w:rPr>
          <w:rFonts w:asciiTheme="minorHAnsi" w:hAnsiTheme="minorHAnsi" w:cstheme="minorHAnsi"/>
        </w:rPr>
        <w:t>de manière géographique</w:t>
      </w:r>
      <w:r w:rsidRPr="0026205B">
        <w:rPr>
          <w:rFonts w:asciiTheme="minorHAnsi" w:hAnsiTheme="minorHAnsi" w:cstheme="minorHAnsi"/>
        </w:rPr>
        <w:t xml:space="preserve">, agrégés à la maille </w:t>
      </w:r>
      <w:r w:rsidR="001E1376" w:rsidRPr="0026205B">
        <w:rPr>
          <w:rFonts w:asciiTheme="minorHAnsi" w:hAnsiTheme="minorHAnsi" w:cstheme="minorHAnsi"/>
        </w:rPr>
        <w:t xml:space="preserve">fine </w:t>
      </w:r>
      <w:r w:rsidR="001E1376" w:rsidRPr="0026205B">
        <w:rPr>
          <w:rFonts w:asciiTheme="minorHAnsi" w:hAnsiTheme="minorHAnsi" w:cstheme="minorHAnsi"/>
          <w:highlight w:val="yellow"/>
        </w:rPr>
        <w:t xml:space="preserve">définie </w:t>
      </w:r>
      <w:r w:rsidR="00517C65">
        <w:rPr>
          <w:rFonts w:asciiTheme="minorHAnsi" w:hAnsiTheme="minorHAnsi" w:cstheme="minorHAnsi"/>
          <w:highlight w:val="yellow"/>
        </w:rPr>
        <w:t>au 3-1.</w:t>
      </w:r>
      <w:r w:rsidR="001E1376" w:rsidRPr="0026205B">
        <w:rPr>
          <w:rFonts w:asciiTheme="minorHAnsi" w:hAnsiTheme="minorHAnsi" w:cstheme="minorHAnsi"/>
        </w:rPr>
        <w:t xml:space="preserve"> Cette maille sera déterminée de façon à prendre en compte l’impossibilité de récupération de données relatives aux ENR&amp;R domestiques, dans le cas où le seuil de confidentialité des données résidentielles ne serait pas atteint. </w:t>
      </w:r>
    </w:p>
    <w:p w14:paraId="01CA9024" w14:textId="17B478F0" w:rsidR="0026205B" w:rsidRDefault="0026205B">
      <w:pPr>
        <w:ind w:right="424"/>
        <w:jc w:val="both"/>
        <w:rPr>
          <w:rFonts w:asciiTheme="minorHAnsi" w:hAnsiTheme="minorHAnsi" w:cstheme="minorHAnsi"/>
        </w:rPr>
      </w:pPr>
    </w:p>
    <w:p w14:paraId="01904CA2" w14:textId="7ABC379F" w:rsidR="0026205B" w:rsidRDefault="0026205B" w:rsidP="00571F48">
      <w:pPr>
        <w:shd w:val="clear" w:color="auto" w:fill="FFFF00"/>
        <w:ind w:right="424"/>
        <w:jc w:val="both"/>
        <w:rPr>
          <w:rFonts w:asciiTheme="minorHAnsi" w:hAnsiTheme="minorHAnsi" w:cstheme="minorHAnsi"/>
        </w:rPr>
      </w:pPr>
      <w:r>
        <w:rPr>
          <w:rFonts w:asciiTheme="minorHAnsi" w:hAnsiTheme="minorHAnsi" w:cstheme="minorHAnsi"/>
        </w:rPr>
        <w:t>Les mailles généralement utilisé</w:t>
      </w:r>
      <w:r w:rsidR="004B733F">
        <w:rPr>
          <w:rFonts w:asciiTheme="minorHAnsi" w:hAnsiTheme="minorHAnsi" w:cstheme="minorHAnsi"/>
        </w:rPr>
        <w:t>e</w:t>
      </w:r>
      <w:r>
        <w:rPr>
          <w:rFonts w:asciiTheme="minorHAnsi" w:hAnsiTheme="minorHAnsi" w:cstheme="minorHAnsi"/>
        </w:rPr>
        <w:t>s :</w:t>
      </w:r>
    </w:p>
    <w:p w14:paraId="37F89240" w14:textId="77777777" w:rsidR="0026205B" w:rsidRDefault="0026205B" w:rsidP="00571F48">
      <w:pPr>
        <w:shd w:val="clear" w:color="auto" w:fill="FFFF00"/>
        <w:ind w:right="424"/>
        <w:jc w:val="both"/>
        <w:rPr>
          <w:rFonts w:asciiTheme="minorHAnsi" w:hAnsiTheme="minorHAnsi" w:cstheme="minorHAnsi"/>
        </w:rPr>
      </w:pPr>
    </w:p>
    <w:p w14:paraId="433F8554" w14:textId="560F70E6" w:rsidR="0026205B" w:rsidRDefault="0026205B" w:rsidP="004B733F">
      <w:pPr>
        <w:shd w:val="clear" w:color="auto" w:fill="FFFF00"/>
        <w:ind w:right="424"/>
        <w:jc w:val="center"/>
        <w:rPr>
          <w:rFonts w:asciiTheme="minorHAnsi" w:hAnsiTheme="minorHAnsi" w:cstheme="minorHAnsi"/>
        </w:rPr>
      </w:pPr>
      <w:r>
        <w:rPr>
          <w:noProof/>
          <w:lang w:eastAsia="fr-FR"/>
        </w:rPr>
        <w:drawing>
          <wp:inline distT="0" distB="0" distL="0" distR="0" wp14:anchorId="491A20E9" wp14:editId="2F7CF0D1">
            <wp:extent cx="5348605" cy="1316194"/>
            <wp:effectExtent l="0" t="0" r="4445" b="0"/>
            <wp:docPr id="11" name="Image 3">
              <a:extLst xmlns:a="http://schemas.openxmlformats.org/drawingml/2006/main">
                <a:ext uri="{FF2B5EF4-FFF2-40B4-BE49-F238E27FC236}">
                  <a16:creationId xmlns:a16="http://schemas.microsoft.com/office/drawing/2014/main" id="{1262309D-B23F-430F-BA01-54D7951C890B}"/>
                </a:ext>
              </a:extLst>
            </wp:docPr>
            <wp:cNvGraphicFramePr/>
            <a:graphic xmlns:a="http://schemas.openxmlformats.org/drawingml/2006/main">
              <a:graphicData uri="http://schemas.openxmlformats.org/drawingml/2006/picture">
                <pic:pic xmlns:pic="http://schemas.openxmlformats.org/drawingml/2006/picture">
                  <pic:nvPicPr>
                    <pic:cNvPr id="11" name="Image 3">
                      <a:extLst>
                        <a:ext uri="{FF2B5EF4-FFF2-40B4-BE49-F238E27FC236}">
                          <a16:creationId xmlns:a16="http://schemas.microsoft.com/office/drawing/2014/main" id="{1262309D-B23F-430F-BA01-54D7951C890B}"/>
                        </a:ext>
                      </a:extLst>
                    </pic:cNvPr>
                    <pic:cNvPicPr/>
                  </pic:nvPicPr>
                  <pic:blipFill>
                    <a:blip r:embed="rId32">
                      <a:extLst>
                        <a:ext uri="{28A0092B-C50C-407E-A947-70E740481C1C}">
                          <a14:useLocalDpi xmlns:a14="http://schemas.microsoft.com/office/drawing/2010/main" val="0"/>
                        </a:ext>
                      </a:extLst>
                    </a:blip>
                    <a:stretch>
                      <a:fillRect/>
                    </a:stretch>
                  </pic:blipFill>
                  <pic:spPr bwMode="auto">
                    <a:xfrm>
                      <a:off x="0" y="0"/>
                      <a:ext cx="5452356" cy="1341725"/>
                    </a:xfrm>
                    <a:prstGeom prst="rect">
                      <a:avLst/>
                    </a:prstGeom>
                    <a:noFill/>
                  </pic:spPr>
                </pic:pic>
              </a:graphicData>
            </a:graphic>
          </wp:inline>
        </w:drawing>
      </w:r>
    </w:p>
    <w:p w14:paraId="0338916E" w14:textId="77777777" w:rsidR="0026205B" w:rsidRPr="0026205B" w:rsidRDefault="0026205B">
      <w:pPr>
        <w:ind w:right="424"/>
        <w:jc w:val="both"/>
        <w:rPr>
          <w:rFonts w:asciiTheme="minorHAnsi" w:hAnsiTheme="minorHAnsi" w:cstheme="minorHAnsi"/>
        </w:rPr>
      </w:pPr>
    </w:p>
    <w:p w14:paraId="48A337DC" w14:textId="3FC13AA2" w:rsidR="00223EC4" w:rsidRPr="0026205B" w:rsidRDefault="00223EC4" w:rsidP="00223EC4">
      <w:pPr>
        <w:ind w:right="424"/>
        <w:jc w:val="both"/>
        <w:rPr>
          <w:rFonts w:asciiTheme="minorHAnsi" w:hAnsiTheme="minorHAnsi" w:cstheme="minorHAnsi"/>
        </w:rPr>
      </w:pPr>
      <w:r w:rsidRPr="0026205B">
        <w:rPr>
          <w:rFonts w:asciiTheme="minorHAnsi" w:hAnsiTheme="minorHAnsi" w:cstheme="minorHAnsi"/>
        </w:rPr>
        <w:t xml:space="preserve">Des informations techniques apparaîtront pour chaque site / </w:t>
      </w:r>
      <w:r w:rsidR="008B6F40" w:rsidRPr="0026205B">
        <w:rPr>
          <w:rFonts w:asciiTheme="minorHAnsi" w:hAnsiTheme="minorHAnsi" w:cstheme="minorHAnsi"/>
        </w:rPr>
        <w:t>regroupement</w:t>
      </w:r>
      <w:r w:rsidRPr="0026205B">
        <w:rPr>
          <w:rFonts w:asciiTheme="minorHAnsi" w:hAnsiTheme="minorHAnsi" w:cstheme="minorHAnsi"/>
        </w:rPr>
        <w:t>, à savoir :</w:t>
      </w:r>
    </w:p>
    <w:p w14:paraId="38A2BFB9" w14:textId="77777777" w:rsidR="00223EC4" w:rsidRPr="0026205B" w:rsidRDefault="00223EC4" w:rsidP="00223EC4">
      <w:pPr>
        <w:ind w:right="424"/>
        <w:jc w:val="both"/>
        <w:rPr>
          <w:rFonts w:asciiTheme="minorHAnsi" w:hAnsiTheme="minorHAnsi" w:cstheme="minorHAnsi"/>
        </w:rPr>
      </w:pPr>
    </w:p>
    <w:tbl>
      <w:tblPr>
        <w:tblStyle w:val="Grilledutableau"/>
        <w:tblW w:w="6774" w:type="dxa"/>
        <w:jc w:val="center"/>
        <w:tblLayout w:type="fixed"/>
        <w:tblLook w:val="01E0" w:firstRow="1" w:lastRow="1" w:firstColumn="1" w:lastColumn="1" w:noHBand="0" w:noVBand="0"/>
      </w:tblPr>
      <w:tblGrid>
        <w:gridCol w:w="959"/>
        <w:gridCol w:w="5815"/>
      </w:tblGrid>
      <w:tr w:rsidR="00223EC4" w:rsidRPr="0026205B" w14:paraId="4C2E1021" w14:textId="77777777" w:rsidTr="004B733F">
        <w:trPr>
          <w:jc w:val="center"/>
        </w:trPr>
        <w:tc>
          <w:tcPr>
            <w:tcW w:w="959" w:type="dxa"/>
          </w:tcPr>
          <w:p w14:paraId="56A1FD03"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p>
        </w:tc>
        <w:tc>
          <w:tcPr>
            <w:tcW w:w="5815" w:type="dxa"/>
          </w:tcPr>
          <w:p w14:paraId="1F74500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Identifiant site</w:t>
            </w:r>
          </w:p>
        </w:tc>
      </w:tr>
      <w:tr w:rsidR="00223EC4" w:rsidRPr="0026205B" w14:paraId="174BDC6A" w14:textId="77777777" w:rsidTr="004B733F">
        <w:trPr>
          <w:jc w:val="center"/>
        </w:trPr>
        <w:tc>
          <w:tcPr>
            <w:tcW w:w="959" w:type="dxa"/>
          </w:tcPr>
          <w:p w14:paraId="1E2D8CB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2</w:t>
            </w:r>
          </w:p>
        </w:tc>
        <w:tc>
          <w:tcPr>
            <w:tcW w:w="5815" w:type="dxa"/>
          </w:tcPr>
          <w:p w14:paraId="547B3FCF" w14:textId="76DCED4C"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de production</w:t>
            </w:r>
            <w:r w:rsidR="0065147F">
              <w:rPr>
                <w:rFonts w:asciiTheme="minorHAnsi" w:hAnsiTheme="minorHAnsi" w:cstheme="minorHAnsi"/>
              </w:rPr>
              <w:t xml:space="preserve"> et source primaire</w:t>
            </w:r>
          </w:p>
        </w:tc>
      </w:tr>
      <w:tr w:rsidR="0065147F" w:rsidRPr="0026205B" w14:paraId="171A6FAD" w14:textId="77777777" w:rsidTr="004B733F">
        <w:trPr>
          <w:jc w:val="center"/>
        </w:trPr>
        <w:tc>
          <w:tcPr>
            <w:tcW w:w="959" w:type="dxa"/>
          </w:tcPr>
          <w:p w14:paraId="6DB66530" w14:textId="14887639" w:rsidR="0065147F" w:rsidRPr="0026205B" w:rsidRDefault="0065147F" w:rsidP="00571F48">
            <w:pPr>
              <w:ind w:right="424"/>
              <w:jc w:val="both"/>
              <w:rPr>
                <w:rFonts w:asciiTheme="minorHAnsi" w:hAnsiTheme="minorHAnsi" w:cstheme="minorHAnsi"/>
              </w:rPr>
            </w:pPr>
            <w:r>
              <w:rPr>
                <w:rFonts w:asciiTheme="minorHAnsi" w:hAnsiTheme="minorHAnsi" w:cstheme="minorHAnsi"/>
              </w:rPr>
              <w:t>3</w:t>
            </w:r>
          </w:p>
        </w:tc>
        <w:tc>
          <w:tcPr>
            <w:tcW w:w="5815" w:type="dxa"/>
          </w:tcPr>
          <w:p w14:paraId="0954D921" w14:textId="165D6237" w:rsidR="0065147F" w:rsidRPr="0026205B" w:rsidRDefault="0065147F" w:rsidP="00571F48">
            <w:pPr>
              <w:ind w:right="424"/>
              <w:jc w:val="both"/>
              <w:rPr>
                <w:rFonts w:asciiTheme="minorHAnsi" w:hAnsiTheme="minorHAnsi" w:cstheme="minorHAnsi"/>
              </w:rPr>
            </w:pPr>
            <w:r>
              <w:rPr>
                <w:rFonts w:asciiTheme="minorHAnsi" w:hAnsiTheme="minorHAnsi" w:cstheme="minorHAnsi"/>
              </w:rPr>
              <w:t>Vecteur énergétique</w:t>
            </w:r>
          </w:p>
        </w:tc>
      </w:tr>
      <w:tr w:rsidR="00223EC4" w:rsidRPr="0026205B" w14:paraId="696C1D2B" w14:textId="77777777" w:rsidTr="004B733F">
        <w:trPr>
          <w:jc w:val="center"/>
        </w:trPr>
        <w:tc>
          <w:tcPr>
            <w:tcW w:w="959" w:type="dxa"/>
          </w:tcPr>
          <w:p w14:paraId="54539DC8" w14:textId="5C360DA9" w:rsidR="00223EC4" w:rsidRPr="0026205B" w:rsidRDefault="0065147F" w:rsidP="00571F48">
            <w:pPr>
              <w:ind w:right="424"/>
              <w:jc w:val="both"/>
              <w:rPr>
                <w:rFonts w:asciiTheme="minorHAnsi" w:hAnsiTheme="minorHAnsi" w:cstheme="minorHAnsi"/>
              </w:rPr>
            </w:pPr>
            <w:r>
              <w:rPr>
                <w:rFonts w:asciiTheme="minorHAnsi" w:hAnsiTheme="minorHAnsi" w:cstheme="minorHAnsi"/>
              </w:rPr>
              <w:t>4</w:t>
            </w:r>
          </w:p>
        </w:tc>
        <w:tc>
          <w:tcPr>
            <w:tcW w:w="5815" w:type="dxa"/>
          </w:tcPr>
          <w:p w14:paraId="26D8E23E"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d’installation</w:t>
            </w:r>
          </w:p>
        </w:tc>
      </w:tr>
      <w:tr w:rsidR="00223EC4" w:rsidRPr="0026205B" w14:paraId="039B51BF" w14:textId="77777777" w:rsidTr="004B733F">
        <w:trPr>
          <w:jc w:val="center"/>
        </w:trPr>
        <w:tc>
          <w:tcPr>
            <w:tcW w:w="959" w:type="dxa"/>
          </w:tcPr>
          <w:p w14:paraId="73A7E0BF" w14:textId="20B704F5" w:rsidR="00223EC4" w:rsidRPr="0026205B" w:rsidRDefault="0065147F" w:rsidP="00571F48">
            <w:pPr>
              <w:ind w:right="424"/>
              <w:jc w:val="both"/>
              <w:rPr>
                <w:rFonts w:asciiTheme="minorHAnsi" w:hAnsiTheme="minorHAnsi" w:cstheme="minorHAnsi"/>
              </w:rPr>
            </w:pPr>
            <w:r>
              <w:rPr>
                <w:rFonts w:asciiTheme="minorHAnsi" w:hAnsiTheme="minorHAnsi" w:cstheme="minorHAnsi"/>
              </w:rPr>
              <w:t>5</w:t>
            </w:r>
          </w:p>
        </w:tc>
        <w:tc>
          <w:tcPr>
            <w:tcW w:w="5815" w:type="dxa"/>
          </w:tcPr>
          <w:p w14:paraId="0A65EF55"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Projet/description</w:t>
            </w:r>
          </w:p>
        </w:tc>
      </w:tr>
      <w:tr w:rsidR="00223EC4" w:rsidRPr="0026205B" w14:paraId="7611CB61" w14:textId="77777777" w:rsidTr="004B733F">
        <w:trPr>
          <w:jc w:val="center"/>
        </w:trPr>
        <w:tc>
          <w:tcPr>
            <w:tcW w:w="959" w:type="dxa"/>
          </w:tcPr>
          <w:p w14:paraId="789BB2E6" w14:textId="2845E872" w:rsidR="00223EC4" w:rsidRPr="0026205B" w:rsidRDefault="0065147F" w:rsidP="00571F48">
            <w:pPr>
              <w:ind w:right="424"/>
              <w:jc w:val="both"/>
              <w:rPr>
                <w:rFonts w:asciiTheme="minorHAnsi" w:hAnsiTheme="minorHAnsi" w:cstheme="minorHAnsi"/>
              </w:rPr>
            </w:pPr>
            <w:r>
              <w:rPr>
                <w:rFonts w:asciiTheme="minorHAnsi" w:hAnsiTheme="minorHAnsi" w:cstheme="minorHAnsi"/>
              </w:rPr>
              <w:t>6</w:t>
            </w:r>
          </w:p>
        </w:tc>
        <w:tc>
          <w:tcPr>
            <w:tcW w:w="5815" w:type="dxa"/>
          </w:tcPr>
          <w:p w14:paraId="082B0956"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Adresse</w:t>
            </w:r>
          </w:p>
        </w:tc>
      </w:tr>
      <w:tr w:rsidR="00223EC4" w:rsidRPr="0026205B" w14:paraId="01D9F9FF" w14:textId="77777777" w:rsidTr="004B733F">
        <w:trPr>
          <w:jc w:val="center"/>
        </w:trPr>
        <w:tc>
          <w:tcPr>
            <w:tcW w:w="959" w:type="dxa"/>
          </w:tcPr>
          <w:p w14:paraId="23B44FB6" w14:textId="1CF33528" w:rsidR="00223EC4" w:rsidRPr="0026205B" w:rsidRDefault="0065147F" w:rsidP="00571F48">
            <w:pPr>
              <w:ind w:right="424"/>
              <w:jc w:val="both"/>
              <w:rPr>
                <w:rFonts w:asciiTheme="minorHAnsi" w:hAnsiTheme="minorHAnsi" w:cstheme="minorHAnsi"/>
              </w:rPr>
            </w:pPr>
            <w:r>
              <w:rPr>
                <w:rFonts w:asciiTheme="minorHAnsi" w:hAnsiTheme="minorHAnsi" w:cstheme="minorHAnsi"/>
              </w:rPr>
              <w:t>7</w:t>
            </w:r>
          </w:p>
        </w:tc>
        <w:tc>
          <w:tcPr>
            <w:tcW w:w="5815" w:type="dxa"/>
          </w:tcPr>
          <w:p w14:paraId="5762BC2D"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Commune</w:t>
            </w:r>
          </w:p>
        </w:tc>
      </w:tr>
      <w:tr w:rsidR="00223EC4" w:rsidRPr="0026205B" w14:paraId="2D03728C" w14:textId="77777777" w:rsidTr="004B733F">
        <w:trPr>
          <w:jc w:val="center"/>
        </w:trPr>
        <w:tc>
          <w:tcPr>
            <w:tcW w:w="959" w:type="dxa"/>
          </w:tcPr>
          <w:p w14:paraId="2258517A" w14:textId="394B0DE8" w:rsidR="00223EC4" w:rsidRPr="0026205B" w:rsidRDefault="0065147F" w:rsidP="00571F48">
            <w:pPr>
              <w:ind w:right="424"/>
              <w:jc w:val="both"/>
              <w:rPr>
                <w:rFonts w:asciiTheme="minorHAnsi" w:hAnsiTheme="minorHAnsi" w:cstheme="minorHAnsi"/>
              </w:rPr>
            </w:pPr>
            <w:r>
              <w:rPr>
                <w:rFonts w:asciiTheme="minorHAnsi" w:hAnsiTheme="minorHAnsi" w:cstheme="minorHAnsi"/>
              </w:rPr>
              <w:t>8</w:t>
            </w:r>
          </w:p>
        </w:tc>
        <w:tc>
          <w:tcPr>
            <w:tcW w:w="5815" w:type="dxa"/>
          </w:tcPr>
          <w:p w14:paraId="313A84BF"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Coordonnées GPS (Lambert 93)</w:t>
            </w:r>
          </w:p>
        </w:tc>
      </w:tr>
      <w:tr w:rsidR="00223EC4" w:rsidRPr="0026205B" w14:paraId="0D8BEC22" w14:textId="77777777" w:rsidTr="004B733F">
        <w:trPr>
          <w:jc w:val="center"/>
        </w:trPr>
        <w:tc>
          <w:tcPr>
            <w:tcW w:w="959" w:type="dxa"/>
          </w:tcPr>
          <w:p w14:paraId="784E328F" w14:textId="0F6156F9" w:rsidR="00223EC4" w:rsidRPr="0026205B" w:rsidRDefault="0065147F" w:rsidP="00571F48">
            <w:pPr>
              <w:ind w:right="424"/>
              <w:jc w:val="both"/>
              <w:rPr>
                <w:rFonts w:asciiTheme="minorHAnsi" w:hAnsiTheme="minorHAnsi" w:cstheme="minorHAnsi"/>
              </w:rPr>
            </w:pPr>
            <w:r>
              <w:rPr>
                <w:rFonts w:asciiTheme="minorHAnsi" w:hAnsiTheme="minorHAnsi" w:cstheme="minorHAnsi"/>
              </w:rPr>
              <w:t>9</w:t>
            </w:r>
          </w:p>
        </w:tc>
        <w:tc>
          <w:tcPr>
            <w:tcW w:w="5815" w:type="dxa"/>
          </w:tcPr>
          <w:p w14:paraId="6AF67FA6"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Maître d’ouvrage</w:t>
            </w:r>
          </w:p>
        </w:tc>
      </w:tr>
      <w:tr w:rsidR="00223EC4" w:rsidRPr="0026205B" w14:paraId="621187C4" w14:textId="77777777" w:rsidTr="004B733F">
        <w:trPr>
          <w:jc w:val="center"/>
        </w:trPr>
        <w:tc>
          <w:tcPr>
            <w:tcW w:w="959" w:type="dxa"/>
          </w:tcPr>
          <w:p w14:paraId="4BEE8C53" w14:textId="24525232" w:rsidR="00223EC4" w:rsidRPr="0026205B" w:rsidRDefault="0065147F" w:rsidP="00571F48">
            <w:pPr>
              <w:ind w:right="424"/>
              <w:jc w:val="both"/>
              <w:rPr>
                <w:rFonts w:asciiTheme="minorHAnsi" w:hAnsiTheme="minorHAnsi" w:cstheme="minorHAnsi"/>
              </w:rPr>
            </w:pPr>
            <w:r>
              <w:rPr>
                <w:rFonts w:asciiTheme="minorHAnsi" w:hAnsiTheme="minorHAnsi" w:cstheme="minorHAnsi"/>
              </w:rPr>
              <w:t>10</w:t>
            </w:r>
          </w:p>
        </w:tc>
        <w:tc>
          <w:tcPr>
            <w:tcW w:w="5815" w:type="dxa"/>
          </w:tcPr>
          <w:p w14:paraId="198A19EE" w14:textId="1246639E"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 xml:space="preserve">Typologie </w:t>
            </w:r>
            <w:r w:rsidR="004B733F">
              <w:rPr>
                <w:rFonts w:asciiTheme="minorHAnsi" w:hAnsiTheme="minorHAnsi" w:cstheme="minorHAnsi"/>
              </w:rPr>
              <w:t xml:space="preserve">du </w:t>
            </w:r>
            <w:r w:rsidRPr="0026205B">
              <w:rPr>
                <w:rFonts w:asciiTheme="minorHAnsi" w:hAnsiTheme="minorHAnsi" w:cstheme="minorHAnsi"/>
              </w:rPr>
              <w:t>porteur de projet</w:t>
            </w:r>
          </w:p>
        </w:tc>
      </w:tr>
      <w:tr w:rsidR="00223EC4" w:rsidRPr="0026205B" w14:paraId="72FF12A7" w14:textId="77777777" w:rsidTr="004B733F">
        <w:trPr>
          <w:jc w:val="center"/>
        </w:trPr>
        <w:tc>
          <w:tcPr>
            <w:tcW w:w="959" w:type="dxa"/>
          </w:tcPr>
          <w:p w14:paraId="55924EE8" w14:textId="05280370"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1</w:t>
            </w:r>
          </w:p>
        </w:tc>
        <w:tc>
          <w:tcPr>
            <w:tcW w:w="5815" w:type="dxa"/>
          </w:tcPr>
          <w:p w14:paraId="68E9F8EA"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Capacité de production (kW ; m3/h)</w:t>
            </w:r>
          </w:p>
        </w:tc>
      </w:tr>
      <w:tr w:rsidR="00223EC4" w:rsidRPr="0026205B" w14:paraId="0C25CC7F" w14:textId="77777777" w:rsidTr="004B733F">
        <w:trPr>
          <w:jc w:val="center"/>
        </w:trPr>
        <w:tc>
          <w:tcPr>
            <w:tcW w:w="959" w:type="dxa"/>
          </w:tcPr>
          <w:p w14:paraId="3E7B9537" w14:textId="6B1886CC"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2</w:t>
            </w:r>
          </w:p>
        </w:tc>
        <w:tc>
          <w:tcPr>
            <w:tcW w:w="5815" w:type="dxa"/>
          </w:tcPr>
          <w:p w14:paraId="2618454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Production annuelle (kWh ; m3/an)</w:t>
            </w:r>
          </w:p>
        </w:tc>
      </w:tr>
      <w:tr w:rsidR="00223EC4" w:rsidRPr="0026205B" w14:paraId="7882D765" w14:textId="77777777" w:rsidTr="004B733F">
        <w:trPr>
          <w:jc w:val="center"/>
        </w:trPr>
        <w:tc>
          <w:tcPr>
            <w:tcW w:w="959" w:type="dxa"/>
          </w:tcPr>
          <w:p w14:paraId="2122DD9C" w14:textId="26F83945"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3</w:t>
            </w:r>
          </w:p>
        </w:tc>
        <w:tc>
          <w:tcPr>
            <w:tcW w:w="5815" w:type="dxa"/>
          </w:tcPr>
          <w:p w14:paraId="519C695C"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Type de vente (Autoconsommation/Injection/production)</w:t>
            </w:r>
          </w:p>
        </w:tc>
      </w:tr>
      <w:tr w:rsidR="00223EC4" w:rsidRPr="0026205B" w14:paraId="2A9FC5DF" w14:textId="77777777" w:rsidTr="004B733F">
        <w:trPr>
          <w:jc w:val="center"/>
        </w:trPr>
        <w:tc>
          <w:tcPr>
            <w:tcW w:w="959" w:type="dxa"/>
          </w:tcPr>
          <w:p w14:paraId="4E8E29E3" w14:textId="1BB9DAF8"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4</w:t>
            </w:r>
          </w:p>
        </w:tc>
        <w:tc>
          <w:tcPr>
            <w:tcW w:w="5815" w:type="dxa"/>
          </w:tcPr>
          <w:p w14:paraId="3EE9CE65"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Revente d’énergie annuelle</w:t>
            </w:r>
          </w:p>
        </w:tc>
      </w:tr>
      <w:tr w:rsidR="00223EC4" w:rsidRPr="0026205B" w14:paraId="407DA5FD" w14:textId="77777777" w:rsidTr="004B733F">
        <w:trPr>
          <w:jc w:val="center"/>
        </w:trPr>
        <w:tc>
          <w:tcPr>
            <w:tcW w:w="959" w:type="dxa"/>
          </w:tcPr>
          <w:p w14:paraId="4E76B2EF" w14:textId="441219D6"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5</w:t>
            </w:r>
          </w:p>
        </w:tc>
        <w:tc>
          <w:tcPr>
            <w:tcW w:w="5815" w:type="dxa"/>
          </w:tcPr>
          <w:p w14:paraId="3ABB5A22"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Impact CO2 (TCO2 évité par an)</w:t>
            </w:r>
          </w:p>
        </w:tc>
      </w:tr>
      <w:tr w:rsidR="00223EC4" w:rsidRPr="0026205B" w14:paraId="30723D6D" w14:textId="77777777" w:rsidTr="004B733F">
        <w:trPr>
          <w:jc w:val="center"/>
        </w:trPr>
        <w:tc>
          <w:tcPr>
            <w:tcW w:w="959" w:type="dxa"/>
          </w:tcPr>
          <w:p w14:paraId="2F55BA5F" w14:textId="0575F3FF"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6</w:t>
            </w:r>
          </w:p>
        </w:tc>
        <w:tc>
          <w:tcPr>
            <w:tcW w:w="5815" w:type="dxa"/>
          </w:tcPr>
          <w:p w14:paraId="06DB91BA"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Année de mise en service</w:t>
            </w:r>
          </w:p>
        </w:tc>
      </w:tr>
      <w:tr w:rsidR="00223EC4" w:rsidRPr="0026205B" w14:paraId="70E6E4BC" w14:textId="77777777" w:rsidTr="004B733F">
        <w:trPr>
          <w:jc w:val="center"/>
        </w:trPr>
        <w:tc>
          <w:tcPr>
            <w:tcW w:w="959" w:type="dxa"/>
          </w:tcPr>
          <w:p w14:paraId="29AB428F" w14:textId="191E3B88"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7</w:t>
            </w:r>
          </w:p>
        </w:tc>
        <w:tc>
          <w:tcPr>
            <w:tcW w:w="5815" w:type="dxa"/>
          </w:tcPr>
          <w:p w14:paraId="2A253820"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Avancement (projet/construction/annulé…)</w:t>
            </w:r>
          </w:p>
        </w:tc>
      </w:tr>
      <w:tr w:rsidR="00223EC4" w:rsidRPr="0026205B" w14:paraId="3D6AC403" w14:textId="77777777" w:rsidTr="004B733F">
        <w:trPr>
          <w:jc w:val="center"/>
        </w:trPr>
        <w:tc>
          <w:tcPr>
            <w:tcW w:w="959" w:type="dxa"/>
          </w:tcPr>
          <w:p w14:paraId="64E1FA94" w14:textId="37DE853B"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8</w:t>
            </w:r>
          </w:p>
        </w:tc>
        <w:tc>
          <w:tcPr>
            <w:tcW w:w="5815" w:type="dxa"/>
          </w:tcPr>
          <w:p w14:paraId="4C56EA63"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Investissement</w:t>
            </w:r>
          </w:p>
        </w:tc>
      </w:tr>
      <w:tr w:rsidR="00223EC4" w:rsidRPr="0026205B" w14:paraId="3A65C5E5" w14:textId="77777777" w:rsidTr="004B733F">
        <w:trPr>
          <w:jc w:val="center"/>
        </w:trPr>
        <w:tc>
          <w:tcPr>
            <w:tcW w:w="959" w:type="dxa"/>
          </w:tcPr>
          <w:p w14:paraId="43EE7E15" w14:textId="6EAA0471"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1</w:t>
            </w:r>
            <w:r w:rsidR="0065147F">
              <w:rPr>
                <w:rFonts w:asciiTheme="minorHAnsi" w:hAnsiTheme="minorHAnsi" w:cstheme="minorHAnsi"/>
              </w:rPr>
              <w:t>9</w:t>
            </w:r>
          </w:p>
        </w:tc>
        <w:tc>
          <w:tcPr>
            <w:tcW w:w="5815" w:type="dxa"/>
          </w:tcPr>
          <w:p w14:paraId="2F67C10C" w14:textId="77777777" w:rsidR="00223EC4" w:rsidRPr="0026205B" w:rsidRDefault="00223EC4" w:rsidP="00571F48">
            <w:pPr>
              <w:ind w:right="424"/>
              <w:jc w:val="both"/>
              <w:rPr>
                <w:rFonts w:asciiTheme="minorHAnsi" w:hAnsiTheme="minorHAnsi" w:cstheme="minorHAnsi"/>
              </w:rPr>
            </w:pPr>
            <w:r w:rsidRPr="0026205B">
              <w:rPr>
                <w:rFonts w:asciiTheme="minorHAnsi" w:hAnsiTheme="minorHAnsi" w:cstheme="minorHAnsi"/>
              </w:rPr>
              <w:t>Remarques/commentaires</w:t>
            </w:r>
          </w:p>
        </w:tc>
      </w:tr>
    </w:tbl>
    <w:p w14:paraId="4747B566" w14:textId="3A934DA3" w:rsidR="00A36757" w:rsidRDefault="00A36757">
      <w:pPr>
        <w:ind w:right="424"/>
        <w:jc w:val="both"/>
        <w:rPr>
          <w:rFonts w:asciiTheme="minorHAnsi" w:hAnsiTheme="minorHAnsi" w:cstheme="minorHAnsi"/>
        </w:rPr>
      </w:pPr>
    </w:p>
    <w:p w14:paraId="282886DE" w14:textId="31686104" w:rsidR="00BB1AF3" w:rsidRDefault="00BB1AF3" w:rsidP="00136062">
      <w:pPr>
        <w:jc w:val="both"/>
        <w:rPr>
          <w:rFonts w:asciiTheme="minorHAnsi" w:hAnsiTheme="minorHAnsi" w:cstheme="minorHAnsi"/>
          <w:highlight w:val="yellow"/>
        </w:rPr>
      </w:pPr>
      <w:r w:rsidRPr="0026205B">
        <w:rPr>
          <w:rFonts w:asciiTheme="minorHAnsi" w:hAnsiTheme="minorHAnsi" w:cstheme="minorHAnsi"/>
          <w:highlight w:val="yellow"/>
        </w:rPr>
        <w:t>Le prestataire</w:t>
      </w:r>
      <w:r>
        <w:rPr>
          <w:rFonts w:asciiTheme="minorHAnsi" w:hAnsiTheme="minorHAnsi" w:cstheme="minorHAnsi"/>
          <w:highlight w:val="yellow"/>
        </w:rPr>
        <w:t xml:space="preserve"> devra</w:t>
      </w:r>
      <w:r w:rsidRPr="0026205B">
        <w:rPr>
          <w:rFonts w:asciiTheme="minorHAnsi" w:hAnsiTheme="minorHAnsi" w:cstheme="minorHAnsi"/>
          <w:highlight w:val="yellow"/>
        </w:rPr>
        <w:t xml:space="preserve"> réaliser un recensement des installations d’énergies renouvelables auprès des communes</w:t>
      </w:r>
      <w:r>
        <w:rPr>
          <w:rFonts w:asciiTheme="minorHAnsi" w:hAnsiTheme="minorHAnsi" w:cstheme="minorHAnsi"/>
          <w:highlight w:val="yellow"/>
        </w:rPr>
        <w:t xml:space="preserve">. </w:t>
      </w:r>
      <w:r w:rsidRPr="0026205B">
        <w:rPr>
          <w:rFonts w:asciiTheme="minorHAnsi" w:hAnsiTheme="minorHAnsi" w:cstheme="minorHAnsi"/>
          <w:highlight w:val="yellow"/>
        </w:rPr>
        <w:t>Les communes devront donc être associées à cette démarche à travers des questionnaires et a minima deux réunions (présentation/échange).</w:t>
      </w:r>
    </w:p>
    <w:p w14:paraId="0C5EAE46" w14:textId="27506269" w:rsidR="004B733F" w:rsidRDefault="004B733F" w:rsidP="00136062">
      <w:pPr>
        <w:jc w:val="both"/>
        <w:rPr>
          <w:rFonts w:asciiTheme="minorHAnsi" w:hAnsiTheme="minorHAnsi" w:cstheme="minorHAnsi"/>
          <w:highlight w:val="yellow"/>
        </w:rPr>
      </w:pPr>
    </w:p>
    <w:p w14:paraId="51DC2BB6" w14:textId="32C47BAA" w:rsidR="004B733F" w:rsidRPr="00B362B6" w:rsidRDefault="004B733F" w:rsidP="00136062">
      <w:pPr>
        <w:jc w:val="both"/>
        <w:rPr>
          <w:rFonts w:asciiTheme="minorHAnsi" w:hAnsiTheme="minorHAnsi" w:cstheme="minorHAnsi"/>
          <w:i/>
          <w:highlight w:val="green"/>
        </w:rPr>
      </w:pPr>
      <w:r w:rsidRPr="00B362B6">
        <w:rPr>
          <w:rFonts w:asciiTheme="minorHAnsi" w:hAnsiTheme="minorHAnsi" w:cstheme="minorHAnsi"/>
          <w:i/>
          <w:highlight w:val="green"/>
        </w:rPr>
        <w:t xml:space="preserve">Il est à noter que les registres d’installations </w:t>
      </w:r>
      <w:r w:rsidR="00B362B6" w:rsidRPr="00B362B6">
        <w:rPr>
          <w:rFonts w:asciiTheme="minorHAnsi" w:hAnsiTheme="minorHAnsi" w:cstheme="minorHAnsi"/>
          <w:i/>
          <w:highlight w:val="green"/>
        </w:rPr>
        <w:t xml:space="preserve">de production d’électricité </w:t>
      </w:r>
      <w:r w:rsidRPr="00B362B6">
        <w:rPr>
          <w:rFonts w:asciiTheme="minorHAnsi" w:hAnsiTheme="minorHAnsi" w:cstheme="minorHAnsi"/>
          <w:i/>
          <w:highlight w:val="green"/>
        </w:rPr>
        <w:t>existent déjà. L’objectif de la prestation ne doit pas être d’uniquement réceptionner ces données, mais également d</w:t>
      </w:r>
      <w:r w:rsidR="00B362B6" w:rsidRPr="00B362B6">
        <w:rPr>
          <w:rFonts w:asciiTheme="minorHAnsi" w:hAnsiTheme="minorHAnsi" w:cstheme="minorHAnsi"/>
          <w:i/>
          <w:highlight w:val="green"/>
        </w:rPr>
        <w:t>’apporter un traitement et une analyse à celles-ci.</w:t>
      </w:r>
    </w:p>
    <w:p w14:paraId="3AA467AD" w14:textId="77777777" w:rsidR="00BB1AF3" w:rsidRDefault="00BB1AF3" w:rsidP="0065147F">
      <w:pPr>
        <w:ind w:right="424"/>
        <w:jc w:val="both"/>
        <w:rPr>
          <w:rFonts w:asciiTheme="minorHAnsi" w:hAnsiTheme="minorHAnsi" w:cstheme="minorHAnsi"/>
          <w:u w:val="single"/>
        </w:rPr>
      </w:pPr>
    </w:p>
    <w:p w14:paraId="30F78702" w14:textId="35CAA839" w:rsidR="0065147F" w:rsidRPr="0026205B" w:rsidRDefault="0065147F" w:rsidP="0065147F">
      <w:pPr>
        <w:ind w:right="424"/>
        <w:jc w:val="both"/>
        <w:rPr>
          <w:rFonts w:asciiTheme="minorHAnsi" w:hAnsiTheme="minorHAnsi" w:cstheme="minorHAnsi"/>
          <w:u w:val="single"/>
        </w:rPr>
      </w:pPr>
      <w:r w:rsidRPr="0026205B">
        <w:rPr>
          <w:rFonts w:asciiTheme="minorHAnsi" w:hAnsiTheme="minorHAnsi" w:cstheme="minorHAnsi"/>
          <w:u w:val="single"/>
        </w:rPr>
        <w:t xml:space="preserve">Etat des lieux des </w:t>
      </w:r>
      <w:r>
        <w:rPr>
          <w:rFonts w:asciiTheme="minorHAnsi" w:hAnsiTheme="minorHAnsi" w:cstheme="minorHAnsi"/>
          <w:u w:val="single"/>
        </w:rPr>
        <w:t xml:space="preserve">sources de chaleur fatale </w:t>
      </w:r>
      <w:r w:rsidRPr="0026205B">
        <w:rPr>
          <w:rFonts w:asciiTheme="minorHAnsi" w:hAnsiTheme="minorHAnsi" w:cstheme="minorHAnsi"/>
          <w:u w:val="single"/>
        </w:rPr>
        <w:t>:</w:t>
      </w:r>
    </w:p>
    <w:p w14:paraId="23032CB3" w14:textId="77777777" w:rsidR="0065147F" w:rsidRPr="0026205B" w:rsidRDefault="0065147F" w:rsidP="0065147F">
      <w:pPr>
        <w:ind w:right="424"/>
        <w:jc w:val="both"/>
        <w:rPr>
          <w:rFonts w:asciiTheme="minorHAnsi" w:hAnsiTheme="minorHAnsi" w:cstheme="minorHAnsi"/>
          <w:u w:val="single"/>
        </w:rPr>
      </w:pPr>
    </w:p>
    <w:p w14:paraId="4BD681C1" w14:textId="77777777" w:rsidR="0065147F" w:rsidRPr="00B362B6" w:rsidRDefault="0065147F" w:rsidP="0065147F">
      <w:pPr>
        <w:ind w:right="424"/>
        <w:jc w:val="both"/>
        <w:rPr>
          <w:rFonts w:asciiTheme="minorHAnsi" w:hAnsiTheme="minorHAnsi" w:cstheme="minorHAnsi"/>
          <w:i/>
          <w:highlight w:val="green"/>
        </w:rPr>
      </w:pPr>
      <w:r w:rsidRPr="00B362B6">
        <w:rPr>
          <w:rFonts w:asciiTheme="minorHAnsi" w:hAnsiTheme="minorHAnsi" w:cstheme="minorHAnsi"/>
          <w:i/>
          <w:highlight w:val="green"/>
        </w:rPr>
        <w:t xml:space="preserve">Pour la chaleur fatale, l’analyse pourra se faire dans la logique du cahier des charges ADEME-FNCCR, disponible à l’adresse suivante : </w:t>
      </w:r>
    </w:p>
    <w:p w14:paraId="7F3CA1D3" w14:textId="77777777" w:rsidR="0065147F" w:rsidRPr="00B362B6" w:rsidRDefault="0065147F" w:rsidP="0065147F">
      <w:pPr>
        <w:ind w:right="424"/>
        <w:jc w:val="both"/>
        <w:rPr>
          <w:rFonts w:asciiTheme="minorHAnsi" w:hAnsiTheme="minorHAnsi" w:cstheme="minorHAnsi"/>
          <w:i/>
        </w:rPr>
      </w:pPr>
      <w:hyperlink r:id="rId33" w:history="1">
        <w:r w:rsidRPr="00B362B6">
          <w:rPr>
            <w:rStyle w:val="Lienhypertexte"/>
            <w:rFonts w:asciiTheme="minorHAnsi" w:hAnsiTheme="minorHAnsi" w:cstheme="minorHAnsi"/>
            <w:i/>
            <w:highlight w:val="green"/>
          </w:rPr>
          <w:t>https://www.ademe.fr/sites/default/files/assets/documents/cahier_des_charges_etude_territoriale_chaleur_fatale_fnccr_v4.pdf</w:t>
        </w:r>
      </w:hyperlink>
      <w:r w:rsidRPr="00B362B6">
        <w:rPr>
          <w:rFonts w:asciiTheme="minorHAnsi" w:hAnsiTheme="minorHAnsi" w:cstheme="minorHAnsi"/>
          <w:i/>
        </w:rPr>
        <w:t xml:space="preserve"> </w:t>
      </w:r>
    </w:p>
    <w:p w14:paraId="54191E40" w14:textId="77777777" w:rsidR="0065147F" w:rsidRDefault="0065147F" w:rsidP="0065147F">
      <w:pPr>
        <w:ind w:right="424"/>
        <w:jc w:val="both"/>
        <w:rPr>
          <w:rFonts w:asciiTheme="minorHAnsi" w:hAnsiTheme="minorHAnsi" w:cstheme="minorHAnsi"/>
        </w:rPr>
      </w:pPr>
    </w:p>
    <w:p w14:paraId="29BF4F42" w14:textId="5089DE73" w:rsidR="0065147F" w:rsidRPr="0026205B" w:rsidRDefault="0065147F" w:rsidP="0065147F">
      <w:pPr>
        <w:ind w:right="424"/>
        <w:jc w:val="both"/>
        <w:rPr>
          <w:rFonts w:asciiTheme="minorHAnsi" w:hAnsiTheme="minorHAnsi" w:cstheme="minorHAnsi"/>
        </w:rPr>
      </w:pPr>
      <w:r w:rsidRPr="0026205B">
        <w:rPr>
          <w:rFonts w:asciiTheme="minorHAnsi" w:hAnsiTheme="minorHAnsi" w:cstheme="minorHAnsi"/>
        </w:rPr>
        <w:t>Le prestataire devra identifier</w:t>
      </w:r>
      <w:r>
        <w:rPr>
          <w:rFonts w:asciiTheme="minorHAnsi" w:hAnsiTheme="minorHAnsi" w:cstheme="minorHAnsi"/>
        </w:rPr>
        <w:t xml:space="preserve"> l</w:t>
      </w:r>
      <w:r w:rsidRPr="0026205B">
        <w:rPr>
          <w:rFonts w:asciiTheme="minorHAnsi" w:hAnsiTheme="minorHAnsi" w:cstheme="minorHAnsi"/>
        </w:rPr>
        <w:t>es sites valorisant la chaleur fatale</w:t>
      </w:r>
      <w:r w:rsidR="00421C20">
        <w:rPr>
          <w:rFonts w:asciiTheme="minorHAnsi" w:hAnsiTheme="minorHAnsi" w:cstheme="minorHAnsi"/>
        </w:rPr>
        <w:t xml:space="preserve"> (localisation, type de site, quantité de chaleur valorisée, température de la chaleur,</w:t>
      </w:r>
      <w:r w:rsidR="00421C20" w:rsidRPr="0026205B">
        <w:rPr>
          <w:rFonts w:asciiTheme="minorHAnsi" w:hAnsiTheme="minorHAnsi" w:cstheme="minorHAnsi"/>
        </w:rPr>
        <w:t xml:space="preserve"> </w:t>
      </w:r>
      <w:r w:rsidR="00421C20">
        <w:rPr>
          <w:rFonts w:asciiTheme="minorHAnsi" w:hAnsiTheme="minorHAnsi" w:cstheme="minorHAnsi"/>
        </w:rPr>
        <w:t>part valorisée du potentiel estimé de chaleur valorisable, raccordement ou non à un réseau de chaleur, caractère pilotable / non pilotable de la production)</w:t>
      </w:r>
      <w:r>
        <w:rPr>
          <w:rFonts w:asciiTheme="minorHAnsi" w:hAnsiTheme="minorHAnsi" w:cstheme="minorHAnsi"/>
        </w:rPr>
        <w:t xml:space="preserve">. </w:t>
      </w:r>
      <w:r w:rsidRPr="0026205B">
        <w:rPr>
          <w:rFonts w:asciiTheme="minorHAnsi" w:hAnsiTheme="minorHAnsi" w:cstheme="minorHAnsi"/>
        </w:rPr>
        <w:t xml:space="preserve">On suggère en particulier l’analyse des points suivants, qui peuvent être priorisés : </w:t>
      </w:r>
    </w:p>
    <w:p w14:paraId="2B506581" w14:textId="77777777" w:rsidR="0065147F" w:rsidRPr="0026205B" w:rsidRDefault="0065147F" w:rsidP="0065147F">
      <w:pPr>
        <w:ind w:right="424"/>
        <w:jc w:val="both"/>
        <w:rPr>
          <w:rFonts w:asciiTheme="minorHAnsi" w:hAnsiTheme="minorHAnsi" w:cstheme="minorHAnsi"/>
        </w:rPr>
      </w:pPr>
    </w:p>
    <w:tbl>
      <w:tblPr>
        <w:tblStyle w:val="Grilledutableau"/>
        <w:tblW w:w="0" w:type="auto"/>
        <w:tblLook w:val="04A0" w:firstRow="1" w:lastRow="0" w:firstColumn="1" w:lastColumn="0" w:noHBand="0" w:noVBand="1"/>
      </w:tblPr>
      <w:tblGrid>
        <w:gridCol w:w="3274"/>
        <w:gridCol w:w="3251"/>
        <w:gridCol w:w="3244"/>
      </w:tblGrid>
      <w:tr w:rsidR="0065147F" w:rsidRPr="0026205B" w14:paraId="0C2577B0" w14:textId="77777777" w:rsidTr="00A80EDF">
        <w:tc>
          <w:tcPr>
            <w:tcW w:w="3535" w:type="dxa"/>
          </w:tcPr>
          <w:p w14:paraId="4652C720" w14:textId="77777777" w:rsidR="0065147F" w:rsidRPr="0026205B" w:rsidRDefault="0065147F" w:rsidP="00A80EDF">
            <w:pPr>
              <w:rPr>
                <w:rFonts w:asciiTheme="minorHAnsi" w:hAnsiTheme="minorHAnsi" w:cstheme="minorHAnsi"/>
              </w:rPr>
            </w:pPr>
          </w:p>
        </w:tc>
        <w:tc>
          <w:tcPr>
            <w:tcW w:w="3535" w:type="dxa"/>
          </w:tcPr>
          <w:p w14:paraId="70ADF87B"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Plage de température</w:t>
            </w:r>
          </w:p>
        </w:tc>
        <w:tc>
          <w:tcPr>
            <w:tcW w:w="3536" w:type="dxa"/>
          </w:tcPr>
          <w:p w14:paraId="5D226910"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Commentaires</w:t>
            </w:r>
          </w:p>
        </w:tc>
      </w:tr>
      <w:tr w:rsidR="0065147F" w:rsidRPr="0026205B" w14:paraId="3FF5EF39" w14:textId="77777777" w:rsidTr="00A80EDF">
        <w:tc>
          <w:tcPr>
            <w:tcW w:w="10606" w:type="dxa"/>
            <w:gridSpan w:val="3"/>
            <w:shd w:val="clear" w:color="auto" w:fill="ED7D31" w:themeFill="accent2"/>
          </w:tcPr>
          <w:p w14:paraId="146D4B7E"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industrielle</w:t>
            </w:r>
          </w:p>
        </w:tc>
      </w:tr>
      <w:tr w:rsidR="0065147F" w:rsidRPr="0026205B" w14:paraId="3A9B33C9" w14:textId="77777777" w:rsidTr="00A80EDF">
        <w:tc>
          <w:tcPr>
            <w:tcW w:w="3535" w:type="dxa"/>
          </w:tcPr>
          <w:p w14:paraId="58E73E5D"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Industries</w:t>
            </w:r>
          </w:p>
        </w:tc>
        <w:tc>
          <w:tcPr>
            <w:tcW w:w="3535" w:type="dxa"/>
          </w:tcPr>
          <w:p w14:paraId="3A505BC3"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 xml:space="preserve">Basse (compresseurs, tours </w:t>
            </w:r>
            <w:proofErr w:type="spellStart"/>
            <w:r w:rsidRPr="0026205B">
              <w:rPr>
                <w:rFonts w:asciiTheme="minorHAnsi" w:hAnsiTheme="minorHAnsi" w:cstheme="minorHAnsi"/>
              </w:rPr>
              <w:t>aéro-réfrigérantes</w:t>
            </w:r>
            <w:proofErr w:type="spellEnd"/>
            <w:r w:rsidRPr="0026205B">
              <w:rPr>
                <w:rFonts w:asciiTheme="minorHAnsi" w:hAnsiTheme="minorHAnsi" w:cstheme="minorHAnsi"/>
              </w:rPr>
              <w:t>) et Haute (fours, cheminées, turbines…) température</w:t>
            </w:r>
          </w:p>
        </w:tc>
        <w:tc>
          <w:tcPr>
            <w:tcW w:w="3536" w:type="dxa"/>
          </w:tcPr>
          <w:p w14:paraId="37DD29D9"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Estimation d’une évolution entre 1,3 et 2,5 % / an d’intensité énergétique des industries d’après la loi POPE</w:t>
            </w:r>
          </w:p>
        </w:tc>
      </w:tr>
      <w:tr w:rsidR="0065147F" w:rsidRPr="0026205B" w14:paraId="5FA147C4" w14:textId="77777777" w:rsidTr="00A80EDF">
        <w:tc>
          <w:tcPr>
            <w:tcW w:w="3535" w:type="dxa"/>
          </w:tcPr>
          <w:p w14:paraId="6F1E8A9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 xml:space="preserve">Installations de production d’électricité (nucléaire, centrales thermiques à flammes, cycles </w:t>
            </w:r>
            <w:r w:rsidRPr="0026205B">
              <w:rPr>
                <w:rFonts w:asciiTheme="minorHAnsi" w:hAnsiTheme="minorHAnsi" w:cstheme="minorHAnsi"/>
              </w:rPr>
              <w:lastRenderedPageBreak/>
              <w:t>combinés gaz, turbines à combustion…)</w:t>
            </w:r>
          </w:p>
        </w:tc>
        <w:tc>
          <w:tcPr>
            <w:tcW w:w="3535" w:type="dxa"/>
          </w:tcPr>
          <w:p w14:paraId="01B6FA1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lastRenderedPageBreak/>
              <w:t>Basse et Haute température</w:t>
            </w:r>
          </w:p>
        </w:tc>
        <w:tc>
          <w:tcPr>
            <w:tcW w:w="3536" w:type="dxa"/>
          </w:tcPr>
          <w:p w14:paraId="63A5830C" w14:textId="77777777" w:rsidR="0065147F" w:rsidRPr="0026205B" w:rsidRDefault="0065147F" w:rsidP="00A80EDF">
            <w:pPr>
              <w:rPr>
                <w:rFonts w:asciiTheme="minorHAnsi" w:hAnsiTheme="minorHAnsi" w:cstheme="minorHAnsi"/>
              </w:rPr>
            </w:pPr>
          </w:p>
        </w:tc>
      </w:tr>
      <w:tr w:rsidR="0065147F" w:rsidRPr="0026205B" w14:paraId="3591979D" w14:textId="77777777" w:rsidTr="00A80EDF">
        <w:tc>
          <w:tcPr>
            <w:tcW w:w="3535" w:type="dxa"/>
          </w:tcPr>
          <w:p w14:paraId="494B03F8"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Datacenters</w:t>
            </w:r>
          </w:p>
        </w:tc>
        <w:tc>
          <w:tcPr>
            <w:tcW w:w="3535" w:type="dxa"/>
          </w:tcPr>
          <w:p w14:paraId="5DE40BC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10A56EA0" w14:textId="77777777" w:rsidR="0065147F" w:rsidRPr="0026205B" w:rsidRDefault="0065147F" w:rsidP="00A80EDF">
            <w:pPr>
              <w:rPr>
                <w:rFonts w:asciiTheme="minorHAnsi" w:hAnsiTheme="minorHAnsi" w:cstheme="minorHAnsi"/>
              </w:rPr>
            </w:pPr>
          </w:p>
        </w:tc>
      </w:tr>
      <w:tr w:rsidR="0065147F" w:rsidRPr="0026205B" w14:paraId="00C73A64" w14:textId="77777777" w:rsidTr="00A80EDF">
        <w:tc>
          <w:tcPr>
            <w:tcW w:w="3535" w:type="dxa"/>
          </w:tcPr>
          <w:p w14:paraId="2D723150"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Hôpitaux</w:t>
            </w:r>
          </w:p>
        </w:tc>
        <w:tc>
          <w:tcPr>
            <w:tcW w:w="3535" w:type="dxa"/>
          </w:tcPr>
          <w:p w14:paraId="10DA8449"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Haute température</w:t>
            </w:r>
          </w:p>
        </w:tc>
        <w:tc>
          <w:tcPr>
            <w:tcW w:w="3536" w:type="dxa"/>
          </w:tcPr>
          <w:p w14:paraId="2A119D2B" w14:textId="77777777" w:rsidR="0065147F" w:rsidRPr="0026205B" w:rsidRDefault="0065147F" w:rsidP="00A80EDF">
            <w:pPr>
              <w:rPr>
                <w:rFonts w:asciiTheme="minorHAnsi" w:hAnsiTheme="minorHAnsi" w:cstheme="minorHAnsi"/>
              </w:rPr>
            </w:pPr>
          </w:p>
        </w:tc>
      </w:tr>
      <w:tr w:rsidR="0065147F" w:rsidRPr="0026205B" w14:paraId="4EE48494" w14:textId="77777777" w:rsidTr="00A80EDF">
        <w:tc>
          <w:tcPr>
            <w:tcW w:w="3535" w:type="dxa"/>
          </w:tcPr>
          <w:p w14:paraId="7617B18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Centre commerciaux</w:t>
            </w:r>
          </w:p>
        </w:tc>
        <w:tc>
          <w:tcPr>
            <w:tcW w:w="3535" w:type="dxa"/>
          </w:tcPr>
          <w:p w14:paraId="0603099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3D9316F5" w14:textId="77777777" w:rsidR="0065147F" w:rsidRPr="0026205B" w:rsidRDefault="0065147F" w:rsidP="00A80EDF">
            <w:pPr>
              <w:rPr>
                <w:rFonts w:asciiTheme="minorHAnsi" w:hAnsiTheme="minorHAnsi" w:cstheme="minorHAnsi"/>
              </w:rPr>
            </w:pPr>
          </w:p>
        </w:tc>
      </w:tr>
      <w:tr w:rsidR="0065147F" w:rsidRPr="0026205B" w14:paraId="4C378172" w14:textId="77777777" w:rsidTr="00A80EDF">
        <w:tc>
          <w:tcPr>
            <w:tcW w:w="10606" w:type="dxa"/>
            <w:gridSpan w:val="3"/>
            <w:shd w:val="clear" w:color="auto" w:fill="70AD47" w:themeFill="accent6"/>
          </w:tcPr>
          <w:p w14:paraId="2FBEF7DC"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issue de services publics</w:t>
            </w:r>
          </w:p>
        </w:tc>
      </w:tr>
      <w:tr w:rsidR="0065147F" w:rsidRPr="0026205B" w14:paraId="0C51A642" w14:textId="77777777" w:rsidTr="00A80EDF">
        <w:tc>
          <w:tcPr>
            <w:tcW w:w="3535" w:type="dxa"/>
          </w:tcPr>
          <w:p w14:paraId="086DDA0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UIOM/UVE</w:t>
            </w:r>
          </w:p>
        </w:tc>
        <w:tc>
          <w:tcPr>
            <w:tcW w:w="3535" w:type="dxa"/>
          </w:tcPr>
          <w:p w14:paraId="7952937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et Haute température</w:t>
            </w:r>
          </w:p>
        </w:tc>
        <w:tc>
          <w:tcPr>
            <w:tcW w:w="3536" w:type="dxa"/>
          </w:tcPr>
          <w:p w14:paraId="6FF104CA" w14:textId="77777777" w:rsidR="0065147F" w:rsidRPr="0026205B" w:rsidRDefault="0065147F" w:rsidP="00A80EDF">
            <w:pPr>
              <w:rPr>
                <w:rFonts w:asciiTheme="minorHAnsi" w:hAnsiTheme="minorHAnsi" w:cstheme="minorHAnsi"/>
              </w:rPr>
            </w:pPr>
          </w:p>
        </w:tc>
      </w:tr>
      <w:tr w:rsidR="0065147F" w:rsidRPr="0026205B" w14:paraId="73AB6F28" w14:textId="77777777" w:rsidTr="00A80EDF">
        <w:tc>
          <w:tcPr>
            <w:tcW w:w="3535" w:type="dxa"/>
          </w:tcPr>
          <w:p w14:paraId="3363E29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Réseaux d’assainissement (collecteurs, postes de relevage)</w:t>
            </w:r>
          </w:p>
        </w:tc>
        <w:tc>
          <w:tcPr>
            <w:tcW w:w="3535" w:type="dxa"/>
          </w:tcPr>
          <w:p w14:paraId="19F929B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06C2A11C"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Estimation de 115 L d’eaux usées / personnes, à corréler au débit pour avoir une valeur de potentiel</w:t>
            </w:r>
          </w:p>
        </w:tc>
      </w:tr>
      <w:tr w:rsidR="0065147F" w:rsidRPr="0026205B" w14:paraId="7CE38ABB" w14:textId="77777777" w:rsidTr="00A80EDF">
        <w:tc>
          <w:tcPr>
            <w:tcW w:w="3535" w:type="dxa"/>
          </w:tcPr>
          <w:p w14:paraId="12D4566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STEP/STEU</w:t>
            </w:r>
          </w:p>
        </w:tc>
        <w:tc>
          <w:tcPr>
            <w:tcW w:w="3535" w:type="dxa"/>
          </w:tcPr>
          <w:p w14:paraId="7702A306"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3B350A93" w14:textId="77777777" w:rsidR="0065147F" w:rsidRPr="0026205B" w:rsidRDefault="0065147F" w:rsidP="00A80EDF">
            <w:pPr>
              <w:rPr>
                <w:rFonts w:asciiTheme="minorHAnsi" w:hAnsiTheme="minorHAnsi" w:cstheme="minorHAnsi"/>
              </w:rPr>
            </w:pPr>
          </w:p>
        </w:tc>
      </w:tr>
      <w:tr w:rsidR="0065147F" w:rsidRPr="0026205B" w14:paraId="6A015AFE" w14:textId="77777777" w:rsidTr="00A80EDF">
        <w:tc>
          <w:tcPr>
            <w:tcW w:w="3535" w:type="dxa"/>
          </w:tcPr>
          <w:p w14:paraId="404E2643"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Réseaux de transports (métro…)</w:t>
            </w:r>
          </w:p>
        </w:tc>
        <w:tc>
          <w:tcPr>
            <w:tcW w:w="3535" w:type="dxa"/>
          </w:tcPr>
          <w:p w14:paraId="111EBBC6"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63164FD4" w14:textId="77777777" w:rsidR="0065147F" w:rsidRPr="0026205B" w:rsidRDefault="0065147F" w:rsidP="00A80EDF">
            <w:pPr>
              <w:rPr>
                <w:rFonts w:asciiTheme="minorHAnsi" w:hAnsiTheme="minorHAnsi" w:cstheme="minorHAnsi"/>
              </w:rPr>
            </w:pPr>
          </w:p>
        </w:tc>
      </w:tr>
      <w:tr w:rsidR="0065147F" w:rsidRPr="0026205B" w14:paraId="0CDDE2A9" w14:textId="77777777" w:rsidTr="00A80EDF">
        <w:tc>
          <w:tcPr>
            <w:tcW w:w="3535" w:type="dxa"/>
          </w:tcPr>
          <w:p w14:paraId="510CC07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Hôpitaux</w:t>
            </w:r>
          </w:p>
        </w:tc>
        <w:tc>
          <w:tcPr>
            <w:tcW w:w="3535" w:type="dxa"/>
          </w:tcPr>
          <w:p w14:paraId="713FF77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et Haute température</w:t>
            </w:r>
          </w:p>
        </w:tc>
        <w:tc>
          <w:tcPr>
            <w:tcW w:w="3536" w:type="dxa"/>
          </w:tcPr>
          <w:p w14:paraId="3E06259E" w14:textId="77777777" w:rsidR="0065147F" w:rsidRPr="0026205B" w:rsidRDefault="0065147F" w:rsidP="00A80EDF">
            <w:pPr>
              <w:rPr>
                <w:rFonts w:asciiTheme="minorHAnsi" w:hAnsiTheme="minorHAnsi" w:cstheme="minorHAnsi"/>
              </w:rPr>
            </w:pPr>
          </w:p>
        </w:tc>
      </w:tr>
      <w:tr w:rsidR="0065147F" w:rsidRPr="0026205B" w14:paraId="599A393A" w14:textId="77777777" w:rsidTr="00A80EDF">
        <w:tc>
          <w:tcPr>
            <w:tcW w:w="3535" w:type="dxa"/>
          </w:tcPr>
          <w:p w14:paraId="374D331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Crématoriums</w:t>
            </w:r>
          </w:p>
        </w:tc>
        <w:tc>
          <w:tcPr>
            <w:tcW w:w="3535" w:type="dxa"/>
          </w:tcPr>
          <w:p w14:paraId="27AD5D42"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40DF8265" w14:textId="77777777" w:rsidR="0065147F" w:rsidRPr="0026205B" w:rsidRDefault="0065147F" w:rsidP="00A80EDF">
            <w:pPr>
              <w:rPr>
                <w:rFonts w:asciiTheme="minorHAnsi" w:hAnsiTheme="minorHAnsi" w:cstheme="minorHAnsi"/>
              </w:rPr>
            </w:pPr>
          </w:p>
        </w:tc>
      </w:tr>
      <w:tr w:rsidR="0065147F" w:rsidRPr="0026205B" w14:paraId="638AA9B8" w14:textId="77777777" w:rsidTr="00A80EDF">
        <w:tc>
          <w:tcPr>
            <w:tcW w:w="10606" w:type="dxa"/>
            <w:gridSpan w:val="3"/>
            <w:shd w:val="clear" w:color="auto" w:fill="FFC000" w:themeFill="accent4"/>
          </w:tcPr>
          <w:p w14:paraId="0C924C6D" w14:textId="77777777" w:rsidR="0065147F" w:rsidRPr="0026205B" w:rsidRDefault="0065147F" w:rsidP="00A80EDF">
            <w:pPr>
              <w:jc w:val="center"/>
              <w:rPr>
                <w:rFonts w:asciiTheme="minorHAnsi" w:hAnsiTheme="minorHAnsi" w:cstheme="minorHAnsi"/>
              </w:rPr>
            </w:pPr>
            <w:r w:rsidRPr="0026205B">
              <w:rPr>
                <w:rFonts w:asciiTheme="minorHAnsi" w:hAnsiTheme="minorHAnsi" w:cstheme="minorHAnsi"/>
              </w:rPr>
              <w:t>Chaleur issue de consommateurs individuels</w:t>
            </w:r>
          </w:p>
        </w:tc>
      </w:tr>
      <w:tr w:rsidR="0065147F" w:rsidRPr="0026205B" w14:paraId="3BC3E116" w14:textId="77777777" w:rsidTr="00A80EDF">
        <w:tc>
          <w:tcPr>
            <w:tcW w:w="3535" w:type="dxa"/>
          </w:tcPr>
          <w:p w14:paraId="599DD38E"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Assainissement pied d’immeuble</w:t>
            </w:r>
          </w:p>
        </w:tc>
        <w:tc>
          <w:tcPr>
            <w:tcW w:w="3535" w:type="dxa"/>
          </w:tcPr>
          <w:p w14:paraId="16C9D504"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Basse température</w:t>
            </w:r>
          </w:p>
        </w:tc>
        <w:tc>
          <w:tcPr>
            <w:tcW w:w="3536" w:type="dxa"/>
          </w:tcPr>
          <w:p w14:paraId="57FDB98B" w14:textId="77777777" w:rsidR="0065147F" w:rsidRPr="0026205B" w:rsidRDefault="0065147F" w:rsidP="00A80EDF">
            <w:pPr>
              <w:rPr>
                <w:rFonts w:asciiTheme="minorHAnsi" w:hAnsiTheme="minorHAnsi" w:cstheme="minorHAnsi"/>
              </w:rPr>
            </w:pPr>
            <w:r w:rsidRPr="0026205B">
              <w:rPr>
                <w:rFonts w:asciiTheme="minorHAnsi" w:hAnsiTheme="minorHAnsi" w:cstheme="minorHAnsi"/>
              </w:rPr>
              <w:t>Possible de récupérer une énergie équivalente à 75 % des besoins d’ECS</w:t>
            </w:r>
            <w:r w:rsidRPr="0026205B">
              <w:rPr>
                <w:rStyle w:val="Appelnotedebasdep"/>
                <w:rFonts w:asciiTheme="minorHAnsi" w:hAnsiTheme="minorHAnsi" w:cstheme="minorHAnsi"/>
              </w:rPr>
              <w:footnoteReference w:id="1"/>
            </w:r>
          </w:p>
        </w:tc>
      </w:tr>
    </w:tbl>
    <w:p w14:paraId="4016423A" w14:textId="77777777" w:rsidR="0065147F" w:rsidRPr="0026205B" w:rsidRDefault="0065147F">
      <w:pPr>
        <w:ind w:right="424"/>
        <w:jc w:val="both"/>
        <w:rPr>
          <w:rFonts w:asciiTheme="minorHAnsi" w:hAnsiTheme="minorHAnsi" w:cstheme="minorHAnsi"/>
        </w:rPr>
      </w:pPr>
    </w:p>
    <w:p w14:paraId="47BB7A5F" w14:textId="77777777" w:rsidR="0026205B" w:rsidRPr="0026205B" w:rsidRDefault="0026205B">
      <w:pPr>
        <w:ind w:right="424"/>
        <w:jc w:val="both"/>
        <w:rPr>
          <w:rFonts w:asciiTheme="minorHAnsi" w:hAnsiTheme="minorHAnsi" w:cstheme="minorHAnsi"/>
        </w:rPr>
      </w:pPr>
    </w:p>
    <w:p w14:paraId="17611756" w14:textId="155FEA8E" w:rsidR="00A36757" w:rsidRPr="0026205B" w:rsidRDefault="00A36757">
      <w:pPr>
        <w:ind w:right="424"/>
        <w:jc w:val="both"/>
        <w:rPr>
          <w:rFonts w:asciiTheme="minorHAnsi" w:hAnsiTheme="minorHAnsi" w:cstheme="minorHAnsi"/>
        </w:rPr>
      </w:pPr>
      <w:r w:rsidRPr="0026205B">
        <w:rPr>
          <w:rFonts w:asciiTheme="minorHAnsi" w:hAnsiTheme="minorHAnsi" w:cstheme="minorHAnsi"/>
          <w:u w:val="single"/>
        </w:rPr>
        <w:t xml:space="preserve">Zoom sur les importations d’énergie </w:t>
      </w:r>
    </w:p>
    <w:p w14:paraId="1BB6059B" w14:textId="3101D1BE" w:rsidR="00A36757" w:rsidRPr="0026205B" w:rsidRDefault="00A36757">
      <w:pPr>
        <w:ind w:right="424"/>
        <w:jc w:val="both"/>
        <w:rPr>
          <w:rFonts w:asciiTheme="minorHAnsi" w:hAnsiTheme="minorHAnsi" w:cstheme="minorHAnsi"/>
        </w:rPr>
      </w:pPr>
    </w:p>
    <w:p w14:paraId="2DD835F9" w14:textId="23023A35" w:rsidR="00A36757" w:rsidRPr="0026205B" w:rsidRDefault="00A36757">
      <w:pPr>
        <w:ind w:right="424"/>
        <w:jc w:val="both"/>
        <w:rPr>
          <w:rFonts w:asciiTheme="minorHAnsi" w:hAnsiTheme="minorHAnsi" w:cstheme="minorHAnsi"/>
        </w:rPr>
      </w:pPr>
      <w:r w:rsidRPr="0026205B">
        <w:rPr>
          <w:rFonts w:asciiTheme="minorHAnsi" w:hAnsiTheme="minorHAnsi" w:cstheme="minorHAnsi"/>
        </w:rPr>
        <w:t>Le niveau de dépendance du territoire aux autres territoire</w:t>
      </w:r>
      <w:r w:rsidR="00E56D6A" w:rsidRPr="0026205B">
        <w:rPr>
          <w:rFonts w:asciiTheme="minorHAnsi" w:hAnsiTheme="minorHAnsi" w:cstheme="minorHAnsi"/>
        </w:rPr>
        <w:t>s</w:t>
      </w:r>
      <w:r w:rsidRPr="0026205B">
        <w:rPr>
          <w:rFonts w:asciiTheme="minorHAnsi" w:hAnsiTheme="minorHAnsi" w:cstheme="minorHAnsi"/>
        </w:rPr>
        <w:t xml:space="preserve">, par type d’énergie, devra être caractérisé. </w:t>
      </w:r>
    </w:p>
    <w:p w14:paraId="7C274EE7" w14:textId="0B0AE570" w:rsidR="00223EC4" w:rsidRPr="0026205B" w:rsidRDefault="00223EC4">
      <w:pPr>
        <w:ind w:right="424"/>
        <w:jc w:val="both"/>
        <w:rPr>
          <w:rFonts w:asciiTheme="minorHAnsi" w:hAnsiTheme="minorHAnsi" w:cstheme="minorHAnsi"/>
        </w:rPr>
      </w:pPr>
    </w:p>
    <w:p w14:paraId="390762BC" w14:textId="77777777" w:rsidR="00A847FA" w:rsidRPr="0026205B" w:rsidRDefault="00A847FA">
      <w:pPr>
        <w:ind w:right="424"/>
        <w:jc w:val="both"/>
        <w:rPr>
          <w:rFonts w:asciiTheme="minorHAnsi" w:hAnsiTheme="minorHAnsi" w:cstheme="minorHAnsi"/>
          <w:b/>
          <w:u w:val="single"/>
        </w:rPr>
      </w:pPr>
      <w:r w:rsidRPr="0026205B">
        <w:rPr>
          <w:rFonts w:asciiTheme="minorHAnsi" w:hAnsiTheme="minorHAnsi" w:cstheme="minorHAnsi"/>
          <w:b/>
          <w:u w:val="single"/>
        </w:rPr>
        <w:t>Etat des lieux des consommations énergétiques :</w:t>
      </w:r>
    </w:p>
    <w:p w14:paraId="6B639844" w14:textId="77777777" w:rsidR="0018570E" w:rsidRPr="0026205B" w:rsidRDefault="0018570E">
      <w:pPr>
        <w:ind w:right="424"/>
        <w:jc w:val="both"/>
        <w:rPr>
          <w:rFonts w:asciiTheme="minorHAnsi" w:hAnsiTheme="minorHAnsi" w:cstheme="minorHAnsi"/>
        </w:rPr>
      </w:pPr>
    </w:p>
    <w:p w14:paraId="7E55C86E" w14:textId="147CD63D" w:rsidR="00E85B64" w:rsidRPr="0026205B" w:rsidRDefault="00A847FA" w:rsidP="00572943">
      <w:pPr>
        <w:ind w:right="424"/>
        <w:jc w:val="both"/>
        <w:rPr>
          <w:rFonts w:asciiTheme="minorHAnsi" w:hAnsiTheme="minorHAnsi" w:cstheme="minorHAnsi"/>
        </w:rPr>
      </w:pPr>
      <w:r w:rsidRPr="0026205B">
        <w:rPr>
          <w:rFonts w:asciiTheme="minorHAnsi" w:hAnsiTheme="minorHAnsi" w:cstheme="minorHAnsi"/>
        </w:rPr>
        <w:t>L’état des lieux des consommations énergétiques sera classé par type d’énergie, par catégorie</w:t>
      </w:r>
      <w:r w:rsidR="000E407E" w:rsidRPr="0026205B">
        <w:rPr>
          <w:rFonts w:asciiTheme="minorHAnsi" w:hAnsiTheme="minorHAnsi" w:cstheme="minorHAnsi"/>
        </w:rPr>
        <w:t xml:space="preserve"> de </w:t>
      </w:r>
      <w:r w:rsidR="0065147F">
        <w:rPr>
          <w:rFonts w:asciiTheme="minorHAnsi" w:hAnsiTheme="minorHAnsi" w:cstheme="minorHAnsi"/>
        </w:rPr>
        <w:t>consommation (voir en dessous)</w:t>
      </w:r>
      <w:r w:rsidR="0065147F" w:rsidRPr="0026205B">
        <w:rPr>
          <w:rFonts w:asciiTheme="minorHAnsi" w:hAnsiTheme="minorHAnsi" w:cstheme="minorHAnsi"/>
        </w:rPr>
        <w:t xml:space="preserve"> </w:t>
      </w:r>
      <w:r w:rsidR="000E407E" w:rsidRPr="0026205B">
        <w:rPr>
          <w:rFonts w:asciiTheme="minorHAnsi" w:hAnsiTheme="minorHAnsi" w:cstheme="minorHAnsi"/>
        </w:rPr>
        <w:t xml:space="preserve">et par usages </w:t>
      </w:r>
      <w:r w:rsidR="00572943" w:rsidRPr="0026205B">
        <w:rPr>
          <w:rFonts w:asciiTheme="minorHAnsi" w:hAnsiTheme="minorHAnsi" w:cstheme="minorHAnsi"/>
        </w:rPr>
        <w:t xml:space="preserve">(chaleur haute température, chaleur basse température, </w:t>
      </w:r>
      <w:r w:rsidR="00D90AF2" w:rsidRPr="0026205B">
        <w:rPr>
          <w:rFonts w:asciiTheme="minorHAnsi" w:hAnsiTheme="minorHAnsi" w:cstheme="minorHAnsi"/>
        </w:rPr>
        <w:t xml:space="preserve">chaleur très basse température, </w:t>
      </w:r>
      <w:r w:rsidR="00572943" w:rsidRPr="0026205B">
        <w:rPr>
          <w:rFonts w:asciiTheme="minorHAnsi" w:hAnsiTheme="minorHAnsi" w:cstheme="minorHAnsi"/>
        </w:rPr>
        <w:t xml:space="preserve">froid, usages spécifiques de l’électricité, transport) </w:t>
      </w:r>
      <w:r w:rsidR="000E407E" w:rsidRPr="0026205B">
        <w:rPr>
          <w:rFonts w:asciiTheme="minorHAnsi" w:hAnsiTheme="minorHAnsi" w:cstheme="minorHAnsi"/>
        </w:rPr>
        <w:t xml:space="preserve">à </w:t>
      </w:r>
      <w:r w:rsidR="00B362B6">
        <w:rPr>
          <w:rFonts w:asciiTheme="minorHAnsi" w:hAnsiTheme="minorHAnsi" w:cstheme="minorHAnsi"/>
        </w:rPr>
        <w:t xml:space="preserve">la maille définie en amont. </w:t>
      </w:r>
      <w:r w:rsidRPr="0026205B">
        <w:rPr>
          <w:rFonts w:asciiTheme="minorHAnsi" w:hAnsiTheme="minorHAnsi" w:cstheme="minorHAnsi"/>
        </w:rPr>
        <w:t>Le bilan énergétique sera proposé en énergie primaire et finale et sera décomposable selon les vecteurs énergétiques</w:t>
      </w:r>
      <w:r w:rsidR="00E85B64" w:rsidRPr="0026205B">
        <w:rPr>
          <w:rFonts w:asciiTheme="minorHAnsi" w:hAnsiTheme="minorHAnsi" w:cstheme="minorHAnsi"/>
        </w:rPr>
        <w:t xml:space="preserve"> </w:t>
      </w:r>
      <w:r w:rsidR="00572943" w:rsidRPr="0026205B">
        <w:rPr>
          <w:rFonts w:asciiTheme="minorHAnsi" w:hAnsiTheme="minorHAnsi" w:cstheme="minorHAnsi"/>
        </w:rPr>
        <w:t xml:space="preserve">définis plus haut, de façon à pouvoir réaliser un </w:t>
      </w:r>
      <w:r w:rsidR="00B362B6">
        <w:rPr>
          <w:rFonts w:asciiTheme="minorHAnsi" w:hAnsiTheme="minorHAnsi" w:cstheme="minorHAnsi"/>
        </w:rPr>
        <w:t>E</w:t>
      </w:r>
      <w:r w:rsidR="00572943" w:rsidRPr="0026205B">
        <w:rPr>
          <w:rFonts w:asciiTheme="minorHAnsi" w:hAnsiTheme="minorHAnsi" w:cstheme="minorHAnsi"/>
        </w:rPr>
        <w:t xml:space="preserve">nergy </w:t>
      </w:r>
      <w:r w:rsidR="00B362B6">
        <w:rPr>
          <w:rFonts w:asciiTheme="minorHAnsi" w:hAnsiTheme="minorHAnsi" w:cstheme="minorHAnsi"/>
        </w:rPr>
        <w:t>F</w:t>
      </w:r>
      <w:r w:rsidR="00572943" w:rsidRPr="0026205B">
        <w:rPr>
          <w:rFonts w:asciiTheme="minorHAnsi" w:hAnsiTheme="minorHAnsi" w:cstheme="minorHAnsi"/>
        </w:rPr>
        <w:t>low (</w:t>
      </w:r>
      <w:proofErr w:type="spellStart"/>
      <w:r w:rsidR="00572943" w:rsidRPr="0026205B">
        <w:rPr>
          <w:rFonts w:asciiTheme="minorHAnsi" w:hAnsiTheme="minorHAnsi" w:cstheme="minorHAnsi"/>
        </w:rPr>
        <w:t>Sankey</w:t>
      </w:r>
      <w:proofErr w:type="spellEnd"/>
      <w:r w:rsidR="00572943" w:rsidRPr="0026205B">
        <w:rPr>
          <w:rFonts w:asciiTheme="minorHAnsi" w:hAnsiTheme="minorHAnsi" w:cstheme="minorHAnsi"/>
        </w:rPr>
        <w:t xml:space="preserve"> Diagram)</w:t>
      </w:r>
      <w:r w:rsidR="00517C65" w:rsidRPr="0026205B">
        <w:rPr>
          <w:rFonts w:asciiTheme="minorHAnsi" w:hAnsiTheme="minorHAnsi" w:cstheme="minorHAnsi"/>
        </w:rPr>
        <w:t>.</w:t>
      </w:r>
    </w:p>
    <w:p w14:paraId="3BF722F7" w14:textId="77777777" w:rsidR="00E85B64" w:rsidRPr="0026205B" w:rsidRDefault="00E85B64">
      <w:pPr>
        <w:ind w:right="424"/>
        <w:jc w:val="both"/>
        <w:rPr>
          <w:rFonts w:asciiTheme="minorHAnsi" w:hAnsiTheme="minorHAnsi" w:cstheme="minorHAnsi"/>
        </w:rPr>
      </w:pPr>
    </w:p>
    <w:p w14:paraId="13053314" w14:textId="77777777" w:rsidR="00AC029A" w:rsidRPr="0026205B" w:rsidRDefault="00AC029A" w:rsidP="00F03698">
      <w:pPr>
        <w:ind w:right="424"/>
        <w:jc w:val="both"/>
        <w:rPr>
          <w:rFonts w:asciiTheme="minorHAnsi" w:hAnsiTheme="minorHAnsi" w:cstheme="minorHAnsi"/>
        </w:rPr>
      </w:pPr>
      <w:r w:rsidRPr="0026205B">
        <w:rPr>
          <w:rFonts w:asciiTheme="minorHAnsi" w:hAnsiTheme="minorHAnsi" w:cstheme="minorHAnsi"/>
        </w:rPr>
        <w:t>Une répartition des consommations selon les secteurs est également demandée :</w:t>
      </w:r>
    </w:p>
    <w:p w14:paraId="49853578" w14:textId="49D32B95"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Résidentiel</w:t>
      </w:r>
      <w:r w:rsidR="00B362B6">
        <w:rPr>
          <w:rFonts w:asciiTheme="minorHAnsi" w:hAnsiTheme="minorHAnsi" w:cstheme="minorHAnsi"/>
        </w:rPr>
        <w:t> ;</w:t>
      </w:r>
    </w:p>
    <w:p w14:paraId="16612712" w14:textId="79605FE5"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E85B64" w:rsidRPr="00B362B6">
        <w:rPr>
          <w:rFonts w:asciiTheme="minorHAnsi" w:hAnsiTheme="minorHAnsi" w:cstheme="minorHAnsi"/>
          <w:highlight w:val="yellow"/>
        </w:rPr>
        <w:t>Tertiaire</w:t>
      </w:r>
      <w:r w:rsidRPr="00B362B6">
        <w:rPr>
          <w:rFonts w:asciiTheme="minorHAnsi" w:hAnsiTheme="minorHAnsi" w:cstheme="minorHAnsi"/>
          <w:highlight w:val="yellow"/>
        </w:rPr>
        <w:t xml:space="preserve"> privé ;</w:t>
      </w:r>
    </w:p>
    <w:p w14:paraId="2824954A" w14:textId="4360F33E"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E85B64" w:rsidRPr="00B362B6">
        <w:rPr>
          <w:rFonts w:asciiTheme="minorHAnsi" w:hAnsiTheme="minorHAnsi" w:cstheme="minorHAnsi"/>
          <w:highlight w:val="yellow"/>
        </w:rPr>
        <w:t>Tertiaire Public</w:t>
      </w:r>
      <w:r w:rsidRPr="00B362B6">
        <w:rPr>
          <w:rFonts w:asciiTheme="minorHAnsi" w:hAnsiTheme="minorHAnsi" w:cstheme="minorHAnsi"/>
          <w:highlight w:val="yellow"/>
        </w:rPr>
        <w:t xml:space="preserve"> pour les collectivités</w:t>
      </w:r>
      <w:r w:rsidR="00517C65" w:rsidRPr="00B362B6">
        <w:rPr>
          <w:rFonts w:asciiTheme="minorHAnsi" w:hAnsiTheme="minorHAnsi" w:cstheme="minorHAnsi"/>
          <w:highlight w:val="yellow"/>
        </w:rPr>
        <w:t xml:space="preserve"> (bâtiments communaux</w:t>
      </w:r>
      <w:r>
        <w:rPr>
          <w:rFonts w:asciiTheme="minorHAnsi" w:hAnsiTheme="minorHAnsi" w:cstheme="minorHAnsi"/>
          <w:highlight w:val="yellow"/>
        </w:rPr>
        <w:t xml:space="preserve"> et EPCI</w:t>
      </w:r>
      <w:r w:rsidR="0029667B" w:rsidRPr="00B362B6">
        <w:rPr>
          <w:rFonts w:asciiTheme="minorHAnsi" w:hAnsiTheme="minorHAnsi" w:cstheme="minorHAnsi"/>
          <w:highlight w:val="yellow"/>
        </w:rPr>
        <w:t>, hors éclairage public</w:t>
      </w:r>
      <w:r w:rsidR="00517C65" w:rsidRPr="00B362B6">
        <w:rPr>
          <w:rFonts w:asciiTheme="minorHAnsi" w:hAnsiTheme="minorHAnsi" w:cstheme="minorHAnsi"/>
          <w:highlight w:val="yellow"/>
        </w:rPr>
        <w:t>)</w:t>
      </w:r>
      <w:r>
        <w:rPr>
          <w:rFonts w:asciiTheme="minorHAnsi" w:hAnsiTheme="minorHAnsi" w:cstheme="minorHAnsi"/>
          <w:highlight w:val="yellow"/>
        </w:rPr>
        <w:t> ;</w:t>
      </w:r>
    </w:p>
    <w:p w14:paraId="1E7FF0C1" w14:textId="4D841E85" w:rsidR="00E85B64"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00621CFC" w:rsidRPr="00B362B6">
        <w:rPr>
          <w:rFonts w:asciiTheme="minorHAnsi" w:hAnsiTheme="minorHAnsi" w:cstheme="minorHAnsi"/>
          <w:highlight w:val="yellow"/>
        </w:rPr>
        <w:t>Eclairage public</w:t>
      </w:r>
      <w:r>
        <w:rPr>
          <w:rFonts w:asciiTheme="minorHAnsi" w:hAnsiTheme="minorHAnsi" w:cstheme="minorHAnsi"/>
          <w:highlight w:val="yellow"/>
        </w:rPr>
        <w:t> ;</w:t>
      </w:r>
    </w:p>
    <w:p w14:paraId="0FC1239A" w14:textId="3C6F0F03" w:rsidR="00B362B6" w:rsidRPr="00B362B6" w:rsidRDefault="00B362B6" w:rsidP="009B61CE">
      <w:pPr>
        <w:numPr>
          <w:ilvl w:val="0"/>
          <w:numId w:val="6"/>
        </w:numPr>
        <w:ind w:right="424"/>
        <w:jc w:val="both"/>
        <w:rPr>
          <w:rFonts w:asciiTheme="minorHAnsi" w:hAnsiTheme="minorHAnsi" w:cstheme="minorHAnsi"/>
          <w:highlight w:val="yellow"/>
        </w:rPr>
      </w:pPr>
      <w:r>
        <w:rPr>
          <w:rFonts w:asciiTheme="minorHAnsi" w:hAnsiTheme="minorHAnsi" w:cstheme="minorHAnsi"/>
          <w:highlight w:val="yellow"/>
        </w:rPr>
        <w:t xml:space="preserve">Niveau de détail à adapter - </w:t>
      </w:r>
      <w:r w:rsidRPr="00B362B6">
        <w:rPr>
          <w:rFonts w:asciiTheme="minorHAnsi" w:hAnsiTheme="minorHAnsi" w:cstheme="minorHAnsi"/>
          <w:highlight w:val="yellow"/>
        </w:rPr>
        <w:t xml:space="preserve">Tertiaire Public hors collectivités (université, EHPAD, </w:t>
      </w:r>
      <w:r>
        <w:rPr>
          <w:rFonts w:asciiTheme="minorHAnsi" w:hAnsiTheme="minorHAnsi" w:cstheme="minorHAnsi"/>
          <w:highlight w:val="yellow"/>
        </w:rPr>
        <w:t>hôpitaux…) ;</w:t>
      </w:r>
    </w:p>
    <w:p w14:paraId="2D43F0C9" w14:textId="7E9018F3"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Industriel</w:t>
      </w:r>
      <w:r w:rsidR="00B362B6">
        <w:rPr>
          <w:rFonts w:asciiTheme="minorHAnsi" w:hAnsiTheme="minorHAnsi" w:cstheme="minorHAnsi"/>
        </w:rPr>
        <w:t> ;</w:t>
      </w:r>
    </w:p>
    <w:p w14:paraId="22790C3D" w14:textId="011C4994"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Agricole</w:t>
      </w:r>
      <w:r w:rsidR="00B362B6">
        <w:rPr>
          <w:rFonts w:asciiTheme="minorHAnsi" w:hAnsiTheme="minorHAnsi" w:cstheme="minorHAnsi"/>
        </w:rPr>
        <w:t> ;</w:t>
      </w:r>
    </w:p>
    <w:p w14:paraId="18D74300" w14:textId="3E903B38" w:rsidR="00E85B64" w:rsidRPr="0026205B" w:rsidRDefault="00E85B64" w:rsidP="009B61CE">
      <w:pPr>
        <w:numPr>
          <w:ilvl w:val="0"/>
          <w:numId w:val="6"/>
        </w:numPr>
        <w:ind w:right="424"/>
        <w:jc w:val="both"/>
        <w:rPr>
          <w:rFonts w:asciiTheme="minorHAnsi" w:hAnsiTheme="minorHAnsi" w:cstheme="minorHAnsi"/>
        </w:rPr>
      </w:pPr>
      <w:r w:rsidRPr="0026205B">
        <w:rPr>
          <w:rFonts w:asciiTheme="minorHAnsi" w:hAnsiTheme="minorHAnsi" w:cstheme="minorHAnsi"/>
        </w:rPr>
        <w:t>Transports</w:t>
      </w:r>
      <w:r w:rsidR="00B362B6">
        <w:rPr>
          <w:rFonts w:asciiTheme="minorHAnsi" w:hAnsiTheme="minorHAnsi" w:cstheme="minorHAnsi"/>
        </w:rPr>
        <w:t>.</w:t>
      </w:r>
    </w:p>
    <w:p w14:paraId="15320B61" w14:textId="77777777" w:rsidR="000E407E" w:rsidRPr="0026205B" w:rsidRDefault="000E407E">
      <w:pPr>
        <w:ind w:right="424"/>
        <w:jc w:val="both"/>
        <w:rPr>
          <w:rFonts w:asciiTheme="minorHAnsi" w:hAnsiTheme="minorHAnsi" w:cstheme="minorHAnsi"/>
        </w:rPr>
      </w:pPr>
    </w:p>
    <w:p w14:paraId="3BEB3A71" w14:textId="570374E8" w:rsidR="000F2402" w:rsidRPr="0026205B" w:rsidRDefault="000F2402" w:rsidP="000E407E">
      <w:pPr>
        <w:ind w:right="424"/>
        <w:jc w:val="both"/>
        <w:rPr>
          <w:rFonts w:asciiTheme="minorHAnsi" w:hAnsiTheme="minorHAnsi" w:cstheme="minorHAnsi"/>
          <w:highlight w:val="yellow"/>
        </w:rPr>
      </w:pPr>
      <w:r w:rsidRPr="0026205B">
        <w:rPr>
          <w:rFonts w:asciiTheme="minorHAnsi" w:hAnsiTheme="minorHAnsi" w:cstheme="minorHAnsi"/>
        </w:rPr>
        <w:t xml:space="preserve">L’année de référence </w:t>
      </w:r>
      <w:r w:rsidR="0065147F">
        <w:rPr>
          <w:rFonts w:asciiTheme="minorHAnsi" w:hAnsiTheme="minorHAnsi" w:cstheme="minorHAnsi"/>
        </w:rPr>
        <w:t>est définie à l’article 2.</w:t>
      </w:r>
    </w:p>
    <w:p w14:paraId="650C94CA" w14:textId="3DD52FAE" w:rsidR="004871DA" w:rsidRPr="0026205B" w:rsidRDefault="004871DA" w:rsidP="004871DA">
      <w:pPr>
        <w:ind w:right="424"/>
        <w:jc w:val="both"/>
        <w:rPr>
          <w:rFonts w:asciiTheme="minorHAnsi" w:hAnsiTheme="minorHAnsi" w:cstheme="minorHAnsi"/>
        </w:rPr>
      </w:pPr>
    </w:p>
    <w:p w14:paraId="16838E52" w14:textId="53A4DC16" w:rsidR="00A36757" w:rsidRPr="0026205B" w:rsidRDefault="00A36757" w:rsidP="00A36757">
      <w:pPr>
        <w:ind w:right="424"/>
        <w:jc w:val="both"/>
        <w:rPr>
          <w:rFonts w:asciiTheme="minorHAnsi" w:hAnsiTheme="minorHAnsi" w:cstheme="minorHAnsi"/>
          <w:u w:val="single"/>
        </w:rPr>
      </w:pPr>
      <w:r w:rsidRPr="0026205B">
        <w:rPr>
          <w:rFonts w:asciiTheme="minorHAnsi" w:hAnsiTheme="minorHAnsi" w:cstheme="minorHAnsi"/>
          <w:u w:val="single"/>
        </w:rPr>
        <w:t>Zoom sur les consommations industrielles :</w:t>
      </w:r>
    </w:p>
    <w:p w14:paraId="3693055F" w14:textId="77777777" w:rsidR="00A36757" w:rsidRPr="0026205B" w:rsidRDefault="00A36757" w:rsidP="004871DA">
      <w:pPr>
        <w:ind w:right="424"/>
        <w:jc w:val="both"/>
        <w:rPr>
          <w:rFonts w:asciiTheme="minorHAnsi" w:hAnsiTheme="minorHAnsi" w:cstheme="minorHAnsi"/>
        </w:rPr>
      </w:pPr>
    </w:p>
    <w:p w14:paraId="2EB4F368" w14:textId="638B74A3" w:rsidR="004871DA" w:rsidRPr="0026205B" w:rsidRDefault="004871DA" w:rsidP="004871DA">
      <w:pPr>
        <w:ind w:right="424"/>
        <w:jc w:val="both"/>
        <w:rPr>
          <w:rFonts w:asciiTheme="minorHAnsi" w:hAnsiTheme="minorHAnsi" w:cstheme="minorHAnsi"/>
        </w:rPr>
      </w:pPr>
      <w:r w:rsidRPr="0026205B">
        <w:rPr>
          <w:rFonts w:asciiTheme="minorHAnsi" w:hAnsiTheme="minorHAnsi" w:cstheme="minorHAnsi"/>
        </w:rPr>
        <w:lastRenderedPageBreak/>
        <w:t>Le</w:t>
      </w:r>
      <w:r w:rsidR="00A36757" w:rsidRPr="0026205B">
        <w:rPr>
          <w:rFonts w:asciiTheme="minorHAnsi" w:hAnsiTheme="minorHAnsi" w:cstheme="minorHAnsi"/>
        </w:rPr>
        <w:t>s données des gros consommateurs industriels seront à mettre en évidence.</w:t>
      </w:r>
      <w:r w:rsidRPr="0026205B">
        <w:rPr>
          <w:rFonts w:asciiTheme="minorHAnsi" w:hAnsiTheme="minorHAnsi" w:cstheme="minorHAnsi"/>
        </w:rPr>
        <w:t xml:space="preserve"> Ces informations sont disponibles en se rapprochant de la Direction Régionale de l’Environnement, de l’Aménagement et du Logement (DREAL</w:t>
      </w:r>
      <w:r w:rsidR="00FA6136" w:rsidRPr="0026205B">
        <w:rPr>
          <w:rFonts w:asciiTheme="minorHAnsi" w:hAnsiTheme="minorHAnsi" w:cstheme="minorHAnsi"/>
        </w:rPr>
        <w:t xml:space="preserve"> ou DRIEE en Ile de France</w:t>
      </w:r>
      <w:r w:rsidRPr="0026205B">
        <w:rPr>
          <w:rFonts w:asciiTheme="minorHAnsi" w:hAnsiTheme="minorHAnsi" w:cstheme="minorHAnsi"/>
        </w:rPr>
        <w:t>)</w:t>
      </w:r>
      <w:r w:rsidR="00A36757" w:rsidRPr="0026205B">
        <w:rPr>
          <w:rFonts w:asciiTheme="minorHAnsi" w:hAnsiTheme="minorHAnsi" w:cstheme="minorHAnsi"/>
        </w:rPr>
        <w:t xml:space="preserve"> et des gestionnaires de réseau de transport d’énergie.</w:t>
      </w:r>
    </w:p>
    <w:p w14:paraId="05F622D0" w14:textId="4EA244F4" w:rsidR="00A36757" w:rsidRPr="0026205B" w:rsidRDefault="00A36757" w:rsidP="004871DA">
      <w:pPr>
        <w:ind w:right="424"/>
        <w:jc w:val="both"/>
        <w:rPr>
          <w:rFonts w:asciiTheme="minorHAnsi" w:hAnsiTheme="minorHAnsi" w:cstheme="minorHAnsi"/>
        </w:rPr>
      </w:pPr>
    </w:p>
    <w:p w14:paraId="423C11BE" w14:textId="1FFF80CE" w:rsidR="00A36757" w:rsidRPr="0026205B" w:rsidRDefault="00A36757" w:rsidP="004871DA">
      <w:pPr>
        <w:ind w:right="424"/>
        <w:jc w:val="both"/>
        <w:rPr>
          <w:rFonts w:asciiTheme="minorHAnsi" w:hAnsiTheme="minorHAnsi" w:cstheme="minorHAnsi"/>
        </w:rPr>
      </w:pPr>
      <w:r w:rsidRPr="0026205B">
        <w:rPr>
          <w:rFonts w:asciiTheme="minorHAnsi" w:hAnsiTheme="minorHAnsi" w:cstheme="minorHAnsi"/>
        </w:rPr>
        <w:t>Les sites ICPE</w:t>
      </w:r>
      <w:r w:rsidR="009A3F7B">
        <w:rPr>
          <w:rFonts w:asciiTheme="minorHAnsi" w:hAnsiTheme="minorHAnsi" w:cstheme="minorHAnsi"/>
        </w:rPr>
        <w:t>, Installations Classées pour la Protection de l’Environnement</w:t>
      </w:r>
      <w:r w:rsidRPr="0026205B">
        <w:rPr>
          <w:rFonts w:asciiTheme="minorHAnsi" w:hAnsiTheme="minorHAnsi" w:cstheme="minorHAnsi"/>
        </w:rPr>
        <w:t xml:space="preserve"> devront être marqués et repérés géographiquement</w:t>
      </w:r>
      <w:r w:rsidR="00571F48">
        <w:rPr>
          <w:rFonts w:asciiTheme="minorHAnsi" w:hAnsiTheme="minorHAnsi" w:cstheme="minorHAnsi"/>
        </w:rPr>
        <w:t xml:space="preserve"> (voir bases BASIAS et BASOL)</w:t>
      </w:r>
      <w:r w:rsidRPr="0026205B">
        <w:rPr>
          <w:rFonts w:asciiTheme="minorHAnsi" w:hAnsiTheme="minorHAnsi" w:cstheme="minorHAnsi"/>
        </w:rPr>
        <w:t>.</w:t>
      </w:r>
    </w:p>
    <w:p w14:paraId="21A64194" w14:textId="022E8224" w:rsidR="00A36757" w:rsidRPr="0026205B" w:rsidRDefault="00A36757" w:rsidP="004871DA">
      <w:pPr>
        <w:ind w:right="424"/>
        <w:jc w:val="both"/>
        <w:rPr>
          <w:rFonts w:asciiTheme="minorHAnsi" w:hAnsiTheme="minorHAnsi" w:cstheme="minorHAnsi"/>
        </w:rPr>
      </w:pPr>
    </w:p>
    <w:p w14:paraId="4D435B78" w14:textId="117A1996" w:rsidR="00A36757" w:rsidRPr="0026205B" w:rsidRDefault="00A36757" w:rsidP="004871DA">
      <w:pPr>
        <w:ind w:right="424"/>
        <w:jc w:val="both"/>
        <w:rPr>
          <w:rFonts w:asciiTheme="minorHAnsi" w:hAnsiTheme="minorHAnsi" w:cstheme="minorHAnsi"/>
          <w:u w:val="single"/>
        </w:rPr>
      </w:pPr>
      <w:r w:rsidRPr="0026205B">
        <w:rPr>
          <w:rFonts w:asciiTheme="minorHAnsi" w:hAnsiTheme="minorHAnsi" w:cstheme="minorHAnsi"/>
          <w:u w:val="single"/>
        </w:rPr>
        <w:t>Zoom sur les consommations des bâtiments :</w:t>
      </w:r>
    </w:p>
    <w:p w14:paraId="7E382741" w14:textId="4B46D482" w:rsidR="00A36757" w:rsidRPr="0026205B" w:rsidRDefault="00A36757" w:rsidP="004871DA">
      <w:pPr>
        <w:ind w:right="424"/>
        <w:jc w:val="both"/>
        <w:rPr>
          <w:rFonts w:asciiTheme="minorHAnsi" w:hAnsiTheme="minorHAnsi" w:cstheme="minorHAnsi"/>
          <w:u w:val="single"/>
        </w:rPr>
      </w:pPr>
    </w:p>
    <w:p w14:paraId="77536EA4" w14:textId="3E3CAA1C" w:rsidR="00A36757" w:rsidRDefault="00A36757" w:rsidP="004871DA">
      <w:pPr>
        <w:ind w:right="424"/>
        <w:jc w:val="both"/>
        <w:rPr>
          <w:rFonts w:asciiTheme="minorHAnsi" w:hAnsiTheme="minorHAnsi" w:cstheme="minorHAnsi"/>
        </w:rPr>
      </w:pPr>
      <w:r w:rsidRPr="00B362B6">
        <w:rPr>
          <w:rFonts w:asciiTheme="minorHAnsi" w:hAnsiTheme="minorHAnsi" w:cstheme="minorHAnsi"/>
          <w:highlight w:val="yellow"/>
        </w:rPr>
        <w:t>Pour les bâtiments tertiaires et résidentiels, devront apparaître les sources d’approvisionnement majoritaires (f</w:t>
      </w:r>
      <w:r w:rsidR="00460D6A" w:rsidRPr="00B362B6">
        <w:rPr>
          <w:rFonts w:asciiTheme="minorHAnsi" w:hAnsiTheme="minorHAnsi" w:cstheme="minorHAnsi"/>
          <w:highlight w:val="yellow"/>
        </w:rPr>
        <w:t>ioul</w:t>
      </w:r>
      <w:r w:rsidRPr="00B362B6">
        <w:rPr>
          <w:rFonts w:asciiTheme="minorHAnsi" w:hAnsiTheme="minorHAnsi" w:cstheme="minorHAnsi"/>
          <w:highlight w:val="yellow"/>
        </w:rPr>
        <w:t xml:space="preserve">, charbon, réseau de chaleur, électricité…) par maille fine. Ces éléments devront également être corrélés avec </w:t>
      </w:r>
      <w:r w:rsidR="00BB1AF3" w:rsidRPr="00B362B6">
        <w:rPr>
          <w:rFonts w:asciiTheme="minorHAnsi" w:hAnsiTheme="minorHAnsi" w:cstheme="minorHAnsi"/>
          <w:highlight w:val="yellow"/>
        </w:rPr>
        <w:t>les caractéristiques du bâtiment (</w:t>
      </w:r>
      <w:r w:rsidRPr="00B362B6">
        <w:rPr>
          <w:rFonts w:asciiTheme="minorHAnsi" w:hAnsiTheme="minorHAnsi" w:cstheme="minorHAnsi"/>
          <w:highlight w:val="yellow"/>
        </w:rPr>
        <w:t xml:space="preserve">âge </w:t>
      </w:r>
      <w:r w:rsidR="00BB1AF3" w:rsidRPr="00B362B6">
        <w:rPr>
          <w:rFonts w:asciiTheme="minorHAnsi" w:hAnsiTheme="minorHAnsi" w:cstheme="minorHAnsi"/>
          <w:highlight w:val="yellow"/>
        </w:rPr>
        <w:t xml:space="preserve">du bâtiment, qualité du bâti, typologie de construction, consommation énergétique, données socio-démographiques) </w:t>
      </w:r>
      <w:r w:rsidR="009A0D0A" w:rsidRPr="00B362B6">
        <w:rPr>
          <w:rFonts w:asciiTheme="minorHAnsi" w:hAnsiTheme="minorHAnsi" w:cstheme="minorHAnsi"/>
          <w:highlight w:val="yellow"/>
        </w:rPr>
        <w:t xml:space="preserve">et la programmation </w:t>
      </w:r>
      <w:r w:rsidR="00BB1AF3" w:rsidRPr="00B362B6">
        <w:rPr>
          <w:rFonts w:asciiTheme="minorHAnsi" w:hAnsiTheme="minorHAnsi" w:cstheme="minorHAnsi"/>
          <w:highlight w:val="yellow"/>
        </w:rPr>
        <w:t xml:space="preserve">potentielle de </w:t>
      </w:r>
      <w:r w:rsidR="009A0D0A" w:rsidRPr="00B362B6">
        <w:rPr>
          <w:rFonts w:asciiTheme="minorHAnsi" w:hAnsiTheme="minorHAnsi" w:cstheme="minorHAnsi"/>
          <w:highlight w:val="yellow"/>
        </w:rPr>
        <w:t>travaux d’efficacité énergétique</w:t>
      </w:r>
      <w:r w:rsidRPr="00B362B6">
        <w:rPr>
          <w:rFonts w:asciiTheme="minorHAnsi" w:hAnsiTheme="minorHAnsi" w:cstheme="minorHAnsi"/>
          <w:highlight w:val="yellow"/>
        </w:rPr>
        <w:t>.</w:t>
      </w:r>
    </w:p>
    <w:p w14:paraId="3856DB0D" w14:textId="771E4442" w:rsidR="00B362B6" w:rsidRDefault="00B362B6" w:rsidP="004871DA">
      <w:pPr>
        <w:ind w:right="424"/>
        <w:jc w:val="both"/>
        <w:rPr>
          <w:rFonts w:asciiTheme="minorHAnsi" w:hAnsiTheme="minorHAnsi" w:cstheme="minorHAnsi"/>
        </w:rPr>
      </w:pPr>
    </w:p>
    <w:p w14:paraId="5F2D7D34" w14:textId="0927EDE2" w:rsidR="00B362B6" w:rsidRPr="00B362B6" w:rsidRDefault="00B362B6" w:rsidP="004871DA">
      <w:pPr>
        <w:ind w:right="424"/>
        <w:jc w:val="both"/>
        <w:rPr>
          <w:rFonts w:asciiTheme="minorHAnsi" w:hAnsiTheme="minorHAnsi" w:cstheme="minorHAnsi"/>
          <w:i/>
        </w:rPr>
      </w:pPr>
      <w:r w:rsidRPr="00B362B6">
        <w:rPr>
          <w:rFonts w:asciiTheme="minorHAnsi" w:hAnsiTheme="minorHAnsi" w:cstheme="minorHAnsi"/>
          <w:i/>
          <w:highlight w:val="green"/>
        </w:rPr>
        <w:t>Ce niveau de détails peut être difficile à atteindre. Le niveau de détails devra dépendre de la maturité de la planification énergétique sur le territoire.</w:t>
      </w:r>
    </w:p>
    <w:p w14:paraId="6EEAB771" w14:textId="4C07EDEE" w:rsidR="004871DA" w:rsidRPr="0026205B" w:rsidRDefault="004871DA" w:rsidP="004871DA">
      <w:pPr>
        <w:ind w:right="424"/>
        <w:jc w:val="both"/>
        <w:rPr>
          <w:rFonts w:asciiTheme="minorHAnsi" w:hAnsiTheme="minorHAnsi" w:cstheme="minorHAnsi"/>
        </w:rPr>
      </w:pPr>
    </w:p>
    <w:p w14:paraId="2928B86C" w14:textId="77777777" w:rsidR="00B362B6" w:rsidRDefault="00517C65" w:rsidP="00517C65">
      <w:pPr>
        <w:ind w:right="424"/>
        <w:jc w:val="both"/>
        <w:rPr>
          <w:rFonts w:asciiTheme="minorHAnsi" w:hAnsiTheme="minorHAnsi" w:cstheme="minorHAnsi"/>
          <w:u w:val="single"/>
        </w:rPr>
      </w:pPr>
      <w:r w:rsidRPr="0026205B">
        <w:rPr>
          <w:rFonts w:asciiTheme="minorHAnsi" w:hAnsiTheme="minorHAnsi" w:cstheme="minorHAnsi"/>
          <w:u w:val="single"/>
        </w:rPr>
        <w:t>Zoom sur la consommation d’énergie relative au transport</w:t>
      </w:r>
    </w:p>
    <w:p w14:paraId="67BAA183" w14:textId="77777777" w:rsidR="00B362B6" w:rsidRDefault="00B362B6" w:rsidP="00517C65">
      <w:pPr>
        <w:ind w:right="424"/>
        <w:jc w:val="both"/>
        <w:rPr>
          <w:rFonts w:asciiTheme="minorHAnsi" w:hAnsiTheme="minorHAnsi" w:cstheme="minorHAnsi"/>
          <w:u w:val="single"/>
        </w:rPr>
      </w:pPr>
    </w:p>
    <w:p w14:paraId="5A4FD283" w14:textId="77777777" w:rsidR="00555041" w:rsidRPr="00B12726" w:rsidRDefault="00B362B6" w:rsidP="00B362B6">
      <w:p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Approche gravitaire et approche cadastrale : </w:t>
      </w:r>
    </w:p>
    <w:p w14:paraId="5DCE1C02" w14:textId="273D8B34" w:rsidR="00B362B6" w:rsidRPr="00B12726" w:rsidRDefault="00555041" w:rsidP="00555041">
      <w:pPr>
        <w:ind w:right="424"/>
        <w:jc w:val="both"/>
        <w:rPr>
          <w:rFonts w:asciiTheme="minorHAnsi" w:hAnsiTheme="minorHAnsi" w:cstheme="minorHAnsi"/>
          <w:i/>
          <w:highlight w:val="green"/>
        </w:rPr>
      </w:pPr>
      <w:r w:rsidRPr="00B12726">
        <w:rPr>
          <w:rFonts w:asciiTheme="minorHAnsi" w:hAnsiTheme="minorHAnsi" w:cstheme="minorHAnsi"/>
          <w:i/>
          <w:highlight w:val="green"/>
        </w:rPr>
        <w:t>L</w:t>
      </w:r>
      <w:r w:rsidR="00B362B6" w:rsidRPr="00B12726">
        <w:rPr>
          <w:rFonts w:asciiTheme="minorHAnsi" w:hAnsiTheme="minorHAnsi" w:cstheme="minorHAnsi"/>
          <w:i/>
          <w:highlight w:val="green"/>
        </w:rPr>
        <w:t xml:space="preserve">e décret 2016-849 relatif au PCAET oblige à comptabiliser les émissions de GES "selon une méthode prenant en compte les émissions directes produites sur l'ensemble du territoire par tous les secteurs d'activités". </w:t>
      </w:r>
      <w:r w:rsidRPr="00B12726">
        <w:rPr>
          <w:rFonts w:asciiTheme="minorHAnsi" w:hAnsiTheme="minorHAnsi" w:cstheme="minorHAnsi"/>
          <w:i/>
          <w:highlight w:val="green"/>
        </w:rPr>
        <w:t xml:space="preserve">L’approche préconisée par l’ADEME (voir </w:t>
      </w:r>
      <w:r w:rsidR="00B362B6" w:rsidRPr="00B12726">
        <w:rPr>
          <w:rFonts w:asciiTheme="minorHAnsi" w:hAnsiTheme="minorHAnsi" w:cstheme="minorHAnsi"/>
          <w:i/>
          <w:highlight w:val="green"/>
        </w:rPr>
        <w:t>guide PCAET</w:t>
      </w:r>
      <w:r w:rsidRPr="00B12726">
        <w:rPr>
          <w:rFonts w:asciiTheme="minorHAnsi" w:hAnsiTheme="minorHAnsi" w:cstheme="minorHAnsi"/>
          <w:i/>
          <w:highlight w:val="green"/>
        </w:rPr>
        <w:t xml:space="preserve"> : comprendre, construire et mettre en œuvre) et </w:t>
      </w:r>
      <w:r w:rsidR="00B362B6" w:rsidRPr="00B12726">
        <w:rPr>
          <w:rFonts w:asciiTheme="minorHAnsi" w:hAnsiTheme="minorHAnsi" w:cstheme="minorHAnsi"/>
          <w:i/>
          <w:highlight w:val="green"/>
        </w:rPr>
        <w:t>le ministère semble restreindre à des approches cadastrales, en intégrant, par exemple, les "émissions de transport de marchandise hors du territoire" dans le "Scope 3", pouvant faire l'objet d'une quantification complémentaire</w:t>
      </w:r>
      <w:r w:rsidRPr="00B12726">
        <w:rPr>
          <w:rFonts w:asciiTheme="minorHAnsi" w:hAnsiTheme="minorHAnsi" w:cstheme="minorHAnsi"/>
          <w:i/>
          <w:highlight w:val="green"/>
        </w:rPr>
        <w:t xml:space="preserve">. En effet, deux approches peuvent exister pour quantifier les consommations énergétiques et les émissions de gaz à effet de serre dans le transport : </w:t>
      </w:r>
    </w:p>
    <w:p w14:paraId="277FBE52" w14:textId="52935B36" w:rsidR="00517C65" w:rsidRPr="00B12726" w:rsidRDefault="00B362B6" w:rsidP="00B362B6">
      <w:pPr>
        <w:pStyle w:val="Paragraphedeliste"/>
        <w:numPr>
          <w:ilvl w:val="0"/>
          <w:numId w:val="2"/>
        </w:num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L’approche </w:t>
      </w:r>
      <w:r w:rsidR="00B12726" w:rsidRPr="00B12726">
        <w:rPr>
          <w:rFonts w:asciiTheme="minorHAnsi" w:hAnsiTheme="minorHAnsi" w:cstheme="minorHAnsi"/>
          <w:i/>
          <w:highlight w:val="green"/>
        </w:rPr>
        <w:t xml:space="preserve">cadastrale </w:t>
      </w:r>
      <w:r w:rsidRPr="00B12726">
        <w:rPr>
          <w:rFonts w:asciiTheme="minorHAnsi" w:hAnsiTheme="minorHAnsi" w:cstheme="minorHAnsi"/>
          <w:i/>
          <w:highlight w:val="green"/>
        </w:rPr>
        <w:t xml:space="preserve">consiste à </w:t>
      </w:r>
      <w:r w:rsidR="00B12726" w:rsidRPr="00B12726">
        <w:rPr>
          <w:rFonts w:asciiTheme="minorHAnsi" w:hAnsiTheme="minorHAnsi" w:cstheme="minorHAnsi"/>
          <w:i/>
          <w:highlight w:val="green"/>
        </w:rPr>
        <w:t>comptabiliser les consommations liées au transport uniquement sur le territoire d’achat de l’énergie ;</w:t>
      </w:r>
    </w:p>
    <w:p w14:paraId="7C99A9D0" w14:textId="3023ACF0" w:rsidR="00B362B6" w:rsidRPr="00B12726" w:rsidRDefault="00B362B6" w:rsidP="00B362B6">
      <w:pPr>
        <w:pStyle w:val="Paragraphedeliste"/>
        <w:numPr>
          <w:ilvl w:val="0"/>
          <w:numId w:val="2"/>
        </w:numPr>
        <w:ind w:right="424"/>
        <w:jc w:val="both"/>
        <w:rPr>
          <w:rFonts w:asciiTheme="minorHAnsi" w:hAnsiTheme="minorHAnsi" w:cstheme="minorHAnsi"/>
          <w:i/>
          <w:highlight w:val="green"/>
        </w:rPr>
      </w:pPr>
      <w:r w:rsidRPr="00B12726">
        <w:rPr>
          <w:rFonts w:asciiTheme="minorHAnsi" w:hAnsiTheme="minorHAnsi" w:cstheme="minorHAnsi"/>
          <w:i/>
          <w:highlight w:val="green"/>
        </w:rPr>
        <w:t xml:space="preserve">L’approche </w:t>
      </w:r>
      <w:r w:rsidR="00B12726" w:rsidRPr="00B12726">
        <w:rPr>
          <w:rFonts w:asciiTheme="minorHAnsi" w:hAnsiTheme="minorHAnsi" w:cstheme="minorHAnsi"/>
          <w:i/>
          <w:highlight w:val="green"/>
        </w:rPr>
        <w:t>gravitaire</w:t>
      </w:r>
      <w:r w:rsidRPr="00B12726">
        <w:rPr>
          <w:rFonts w:asciiTheme="minorHAnsi" w:hAnsiTheme="minorHAnsi" w:cstheme="minorHAnsi"/>
          <w:i/>
          <w:highlight w:val="green"/>
        </w:rPr>
        <w:t xml:space="preserve"> consiste </w:t>
      </w:r>
      <w:r w:rsidR="00B12726" w:rsidRPr="00B12726">
        <w:rPr>
          <w:rFonts w:asciiTheme="minorHAnsi" w:hAnsiTheme="minorHAnsi" w:cstheme="minorHAnsi"/>
          <w:i/>
          <w:highlight w:val="green"/>
        </w:rPr>
        <w:t xml:space="preserve">par opposition </w:t>
      </w:r>
      <w:r w:rsidRPr="00B12726">
        <w:rPr>
          <w:rFonts w:asciiTheme="minorHAnsi" w:hAnsiTheme="minorHAnsi" w:cstheme="minorHAnsi"/>
          <w:i/>
          <w:highlight w:val="green"/>
        </w:rPr>
        <w:t>à</w:t>
      </w:r>
      <w:r w:rsidR="00B12726" w:rsidRPr="00B12726">
        <w:rPr>
          <w:rFonts w:asciiTheme="minorHAnsi" w:hAnsiTheme="minorHAnsi" w:cstheme="minorHAnsi"/>
          <w:i/>
          <w:highlight w:val="green"/>
        </w:rPr>
        <w:t xml:space="preserve"> comptabiliser les consommations énergétiques en considérant que la consommation n’est pas cantonnée dans le périmètre de l’achat énergétique, mais est répartie en fonction des trajets effectuée par les consommateurs. </w:t>
      </w:r>
    </w:p>
    <w:p w14:paraId="63AE3AE4" w14:textId="77777777" w:rsidR="00B12726" w:rsidRPr="00B12726" w:rsidRDefault="00B12726" w:rsidP="00B12726">
      <w:pPr>
        <w:pStyle w:val="Paragraphedeliste"/>
        <w:ind w:left="1065" w:right="424"/>
        <w:jc w:val="both"/>
        <w:rPr>
          <w:rFonts w:asciiTheme="minorHAnsi" w:hAnsiTheme="minorHAnsi" w:cstheme="minorHAnsi"/>
          <w:i/>
          <w:highlight w:val="green"/>
        </w:rPr>
      </w:pPr>
    </w:p>
    <w:p w14:paraId="49E2E293" w14:textId="42436FC5" w:rsidR="00B362B6" w:rsidRPr="00B12726" w:rsidRDefault="00B362B6" w:rsidP="00B362B6">
      <w:pPr>
        <w:ind w:right="424"/>
        <w:jc w:val="both"/>
        <w:rPr>
          <w:rFonts w:asciiTheme="minorHAnsi" w:hAnsiTheme="minorHAnsi" w:cstheme="minorHAnsi"/>
          <w:i/>
        </w:rPr>
      </w:pPr>
      <w:r w:rsidRPr="00B12726">
        <w:rPr>
          <w:rFonts w:asciiTheme="minorHAnsi" w:hAnsiTheme="minorHAnsi" w:cstheme="minorHAnsi"/>
          <w:i/>
          <w:highlight w:val="green"/>
        </w:rPr>
        <w:t>Il peut être demandé la réalisation de la modélisation selon les deux méthodes de comptage, en fonction de vos besoins. De même, il pourrait-être pertinent de se renseigner sur la méthode portée par les Observatoire Régionaux de l’Energie, de façon à avoir une approche commune.</w:t>
      </w:r>
    </w:p>
    <w:p w14:paraId="32E8708A" w14:textId="1A322AA3" w:rsidR="00A36757" w:rsidRPr="0026205B" w:rsidRDefault="00A36757" w:rsidP="004871DA">
      <w:pPr>
        <w:ind w:right="424"/>
        <w:jc w:val="both"/>
        <w:rPr>
          <w:rFonts w:asciiTheme="minorHAnsi" w:hAnsiTheme="minorHAnsi" w:cstheme="minorHAnsi"/>
          <w:u w:val="single"/>
        </w:rPr>
      </w:pPr>
    </w:p>
    <w:p w14:paraId="119A7427" w14:textId="1024AE73" w:rsidR="00A36757" w:rsidRPr="0026205B" w:rsidRDefault="00A36757" w:rsidP="004871DA">
      <w:pPr>
        <w:ind w:right="424"/>
        <w:jc w:val="both"/>
        <w:rPr>
          <w:rFonts w:asciiTheme="minorHAnsi" w:hAnsiTheme="minorHAnsi" w:cstheme="minorHAnsi"/>
        </w:rPr>
      </w:pPr>
      <w:r w:rsidRPr="0026205B">
        <w:rPr>
          <w:rFonts w:asciiTheme="minorHAnsi" w:hAnsiTheme="minorHAnsi" w:cstheme="minorHAnsi"/>
        </w:rPr>
        <w:t>La consommation relative au transport devra faire apparaître :</w:t>
      </w:r>
    </w:p>
    <w:p w14:paraId="6A4530A4" w14:textId="659F51C2"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personnes par moyen individuels ;</w:t>
      </w:r>
    </w:p>
    <w:p w14:paraId="2C1061EF" w14:textId="28C93415"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personnes par moyens collectifs ;</w:t>
      </w:r>
    </w:p>
    <w:p w14:paraId="49DFD24F" w14:textId="36995263" w:rsidR="00A36757"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La consommation relative au transport de marchandises</w:t>
      </w:r>
    </w:p>
    <w:p w14:paraId="74EE2BE8" w14:textId="77777777" w:rsidR="00B639AE" w:rsidRPr="0026205B" w:rsidRDefault="00A36757" w:rsidP="00A36757">
      <w:pPr>
        <w:pStyle w:val="Paragraphedeliste"/>
        <w:numPr>
          <w:ilvl w:val="0"/>
          <w:numId w:val="2"/>
        </w:numPr>
        <w:ind w:right="424"/>
        <w:jc w:val="both"/>
        <w:rPr>
          <w:rFonts w:asciiTheme="minorHAnsi" w:hAnsiTheme="minorHAnsi" w:cstheme="minorHAnsi"/>
        </w:rPr>
      </w:pPr>
      <w:r w:rsidRPr="0026205B">
        <w:rPr>
          <w:rFonts w:asciiTheme="minorHAnsi" w:hAnsiTheme="minorHAnsi" w:cstheme="minorHAnsi"/>
        </w:rPr>
        <w:t>Le nombre de véhicules en circulation sur le territoire (individuels, collectifs, de marchandises), ou à minima le nombre de permis délivrés sur le territoire ;</w:t>
      </w:r>
    </w:p>
    <w:p w14:paraId="06D548DD" w14:textId="4958B485" w:rsidR="00B639AE" w:rsidRPr="0026205B" w:rsidRDefault="00B639AE" w:rsidP="0026205B">
      <w:pPr>
        <w:ind w:right="424"/>
        <w:jc w:val="both"/>
        <w:rPr>
          <w:rFonts w:asciiTheme="minorHAnsi" w:hAnsiTheme="minorHAnsi" w:cstheme="minorHAnsi"/>
        </w:rPr>
      </w:pPr>
      <w:r w:rsidRPr="0026205B">
        <w:rPr>
          <w:rFonts w:asciiTheme="minorHAnsi" w:hAnsiTheme="minorHAnsi" w:cstheme="minorHAnsi"/>
        </w:rPr>
        <w:t xml:space="preserve">Pour chaque catégorie, le vecteur utilisé (carburants fossiles, véhicules électriques, GNV, hydrogène…) sera précisé. </w:t>
      </w:r>
    </w:p>
    <w:p w14:paraId="5FFD0A74" w14:textId="77777777" w:rsidR="00304695" w:rsidRPr="0026205B" w:rsidRDefault="00304695">
      <w:pPr>
        <w:ind w:right="424"/>
        <w:jc w:val="both"/>
        <w:rPr>
          <w:rFonts w:asciiTheme="minorHAnsi" w:hAnsiTheme="minorHAnsi" w:cstheme="minorHAnsi"/>
        </w:rPr>
      </w:pPr>
    </w:p>
    <w:p w14:paraId="0986FA75" w14:textId="77777777" w:rsidR="00304695" w:rsidRPr="0026205B" w:rsidRDefault="00304695">
      <w:pPr>
        <w:ind w:right="424"/>
        <w:jc w:val="both"/>
        <w:rPr>
          <w:rFonts w:asciiTheme="minorHAnsi" w:hAnsiTheme="minorHAnsi" w:cstheme="minorHAnsi"/>
          <w:b/>
          <w:u w:val="single"/>
        </w:rPr>
      </w:pPr>
      <w:r w:rsidRPr="0026205B">
        <w:rPr>
          <w:rFonts w:asciiTheme="minorHAnsi" w:hAnsiTheme="minorHAnsi" w:cstheme="minorHAnsi"/>
          <w:b/>
          <w:u w:val="single"/>
        </w:rPr>
        <w:t>Etat des lieux des réseaux énergétiques existants :</w:t>
      </w:r>
    </w:p>
    <w:p w14:paraId="1A4306B7" w14:textId="77777777" w:rsidR="00304695" w:rsidRPr="0026205B" w:rsidRDefault="00304695">
      <w:pPr>
        <w:ind w:right="424"/>
        <w:jc w:val="both"/>
        <w:rPr>
          <w:rFonts w:asciiTheme="minorHAnsi" w:hAnsiTheme="minorHAnsi" w:cstheme="minorHAnsi"/>
        </w:rPr>
      </w:pPr>
    </w:p>
    <w:p w14:paraId="0364D2DB" w14:textId="225C8627" w:rsidR="00B12726" w:rsidRPr="00B12726" w:rsidRDefault="00B12726" w:rsidP="00D0206F">
      <w:pPr>
        <w:ind w:right="424"/>
        <w:jc w:val="both"/>
        <w:rPr>
          <w:rFonts w:asciiTheme="minorHAnsi" w:hAnsiTheme="minorHAnsi" w:cstheme="minorHAnsi"/>
          <w:i/>
        </w:rPr>
      </w:pPr>
      <w:r w:rsidRPr="00B12726">
        <w:rPr>
          <w:rFonts w:asciiTheme="minorHAnsi" w:hAnsiTheme="minorHAnsi" w:cstheme="minorHAnsi"/>
          <w:i/>
          <w:highlight w:val="green"/>
        </w:rPr>
        <w:t xml:space="preserve">En fonction de vos objectifs, il est nécessaire de qualifier votre utilité de la représentation des réseaux énergétiques dans le schéma directeur des énergies. L’utilité généralement mise en avant </w:t>
      </w:r>
      <w:proofErr w:type="gramStart"/>
      <w:r w:rsidRPr="00B12726">
        <w:rPr>
          <w:rFonts w:asciiTheme="minorHAnsi" w:hAnsiTheme="minorHAnsi" w:cstheme="minorHAnsi"/>
          <w:i/>
          <w:highlight w:val="green"/>
        </w:rPr>
        <w:t>si il</w:t>
      </w:r>
      <w:proofErr w:type="gramEnd"/>
      <w:r w:rsidRPr="00B12726">
        <w:rPr>
          <w:rFonts w:asciiTheme="minorHAnsi" w:hAnsiTheme="minorHAnsi" w:cstheme="minorHAnsi"/>
          <w:i/>
          <w:highlight w:val="green"/>
        </w:rPr>
        <w:t xml:space="preserve"> y absence de la compétence AODE est de prévoir le développement des zones d’activité. En effet, </w:t>
      </w:r>
      <w:r w:rsidRPr="00B12726">
        <w:rPr>
          <w:rFonts w:asciiTheme="minorHAnsi" w:hAnsiTheme="minorHAnsi" w:cstheme="minorHAnsi"/>
          <w:i/>
          <w:highlight w:val="green"/>
        </w:rPr>
        <w:lastRenderedPageBreak/>
        <w:t>l’approvisionnement énergétique pourra être plus ou moins pertinent en fonction des densités énergétiques et capacité de développement des différents réseaux.</w:t>
      </w:r>
    </w:p>
    <w:p w14:paraId="0223EDFB" w14:textId="77777777" w:rsidR="00B12726" w:rsidRDefault="00B12726" w:rsidP="00D0206F">
      <w:pPr>
        <w:ind w:right="424"/>
        <w:jc w:val="both"/>
        <w:rPr>
          <w:rFonts w:asciiTheme="minorHAnsi" w:hAnsiTheme="minorHAnsi" w:cstheme="minorHAnsi"/>
        </w:rPr>
      </w:pPr>
    </w:p>
    <w:p w14:paraId="4D576B36" w14:textId="702CD7EF" w:rsidR="00A36757" w:rsidRPr="0026205B" w:rsidRDefault="001E679D" w:rsidP="00D0206F">
      <w:pPr>
        <w:ind w:right="424"/>
        <w:jc w:val="both"/>
        <w:rPr>
          <w:rFonts w:asciiTheme="minorHAnsi" w:hAnsiTheme="minorHAnsi" w:cstheme="minorHAnsi"/>
        </w:rPr>
      </w:pPr>
      <w:r w:rsidRPr="0026205B">
        <w:rPr>
          <w:rFonts w:asciiTheme="minorHAnsi" w:hAnsiTheme="minorHAnsi" w:cstheme="minorHAnsi"/>
        </w:rPr>
        <w:t xml:space="preserve">Le prestataire devra se rapprocher </w:t>
      </w:r>
      <w:r w:rsidR="004A4E70" w:rsidRPr="0026205B">
        <w:rPr>
          <w:rFonts w:asciiTheme="minorHAnsi" w:hAnsiTheme="minorHAnsi" w:cstheme="minorHAnsi"/>
        </w:rPr>
        <w:t xml:space="preserve">des </w:t>
      </w:r>
      <w:r w:rsidR="00D0206F" w:rsidRPr="0026205B">
        <w:rPr>
          <w:rFonts w:asciiTheme="minorHAnsi" w:hAnsiTheme="minorHAnsi" w:cstheme="minorHAnsi"/>
        </w:rPr>
        <w:t xml:space="preserve">différents délégataires </w:t>
      </w:r>
      <w:r w:rsidR="00D0206F" w:rsidRPr="00136062">
        <w:rPr>
          <w:rFonts w:asciiTheme="minorHAnsi" w:hAnsiTheme="minorHAnsi" w:cstheme="minorHAnsi"/>
          <w:highlight w:val="yellow"/>
        </w:rPr>
        <w:t xml:space="preserve">et </w:t>
      </w:r>
      <w:r w:rsidR="004A4E70" w:rsidRPr="00136062">
        <w:rPr>
          <w:rFonts w:asciiTheme="minorHAnsi" w:hAnsiTheme="minorHAnsi" w:cstheme="minorHAnsi"/>
          <w:highlight w:val="yellow"/>
        </w:rPr>
        <w:t>autorités organisatrices de distribution d’énergie compétentes</w:t>
      </w:r>
      <w:r w:rsidR="004A4E70" w:rsidRPr="0026205B">
        <w:rPr>
          <w:rFonts w:asciiTheme="minorHAnsi" w:hAnsiTheme="minorHAnsi" w:cstheme="minorHAnsi"/>
        </w:rPr>
        <w:t xml:space="preserve"> sur le territoire pour établir cet état des lieux.</w:t>
      </w:r>
    </w:p>
    <w:p w14:paraId="18655467" w14:textId="5F5EA7C7" w:rsidR="001E679D" w:rsidRPr="0026205B" w:rsidRDefault="00D0206F" w:rsidP="00D0206F">
      <w:pPr>
        <w:ind w:right="424"/>
        <w:jc w:val="both"/>
        <w:rPr>
          <w:rFonts w:asciiTheme="minorHAnsi" w:hAnsiTheme="minorHAnsi" w:cstheme="minorHAnsi"/>
        </w:rPr>
      </w:pPr>
      <w:r w:rsidRPr="0026205B">
        <w:rPr>
          <w:rFonts w:asciiTheme="minorHAnsi" w:hAnsiTheme="minorHAnsi" w:cstheme="minorHAnsi"/>
        </w:rPr>
        <w:t xml:space="preserve"> </w:t>
      </w:r>
    </w:p>
    <w:p w14:paraId="0263B68F" w14:textId="2220187B" w:rsidR="004A4E70" w:rsidRPr="0026205B" w:rsidRDefault="004A4E70">
      <w:pPr>
        <w:ind w:right="424"/>
        <w:jc w:val="both"/>
        <w:rPr>
          <w:rFonts w:asciiTheme="minorHAnsi" w:hAnsiTheme="minorHAnsi" w:cstheme="minorHAnsi"/>
        </w:rPr>
      </w:pPr>
      <w:r w:rsidRPr="0026205B">
        <w:rPr>
          <w:rFonts w:asciiTheme="minorHAnsi" w:hAnsiTheme="minorHAnsi" w:cstheme="minorHAnsi"/>
        </w:rPr>
        <w:t xml:space="preserve">Ces réseaux énergétiques seront recensés par </w:t>
      </w:r>
      <w:r w:rsidR="00A36757" w:rsidRPr="0026205B">
        <w:rPr>
          <w:rFonts w:asciiTheme="minorHAnsi" w:hAnsiTheme="minorHAnsi" w:cstheme="minorHAnsi"/>
        </w:rPr>
        <w:t xml:space="preserve">type de réseau </w:t>
      </w:r>
      <w:r w:rsidRPr="0026205B">
        <w:rPr>
          <w:rFonts w:asciiTheme="minorHAnsi" w:hAnsiTheme="minorHAnsi" w:cstheme="minorHAnsi"/>
        </w:rPr>
        <w:t xml:space="preserve">; caractéristiques principales (type de tension, type de pression, type de fluide…) ; </w:t>
      </w:r>
      <w:r w:rsidR="00A36757" w:rsidRPr="0026205B">
        <w:rPr>
          <w:rFonts w:asciiTheme="minorHAnsi" w:hAnsiTheme="minorHAnsi" w:cstheme="minorHAnsi"/>
        </w:rPr>
        <w:t>type d’énergie ;</w:t>
      </w:r>
      <w:r w:rsidRPr="0026205B">
        <w:rPr>
          <w:rFonts w:asciiTheme="minorHAnsi" w:hAnsiTheme="minorHAnsi" w:cstheme="minorHAnsi"/>
        </w:rPr>
        <w:t xml:space="preserve"> </w:t>
      </w:r>
      <w:r w:rsidR="00A36757" w:rsidRPr="0026205B">
        <w:rPr>
          <w:rFonts w:asciiTheme="minorHAnsi" w:hAnsiTheme="minorHAnsi" w:cstheme="minorHAnsi"/>
        </w:rPr>
        <w:t xml:space="preserve">caractère </w:t>
      </w:r>
      <w:r w:rsidRPr="0026205B">
        <w:rPr>
          <w:rFonts w:asciiTheme="minorHAnsi" w:hAnsiTheme="minorHAnsi" w:cstheme="minorHAnsi"/>
        </w:rPr>
        <w:t>aérien ou souterrain </w:t>
      </w:r>
      <w:r w:rsidR="00A36757" w:rsidRPr="0026205B">
        <w:rPr>
          <w:rFonts w:asciiTheme="minorHAnsi" w:hAnsiTheme="minorHAnsi" w:cstheme="minorHAnsi"/>
        </w:rPr>
        <w:t xml:space="preserve">(pour l’électricité) </w:t>
      </w:r>
      <w:r w:rsidRPr="0026205B">
        <w:rPr>
          <w:rFonts w:asciiTheme="minorHAnsi" w:hAnsiTheme="minorHAnsi" w:cstheme="minorHAnsi"/>
        </w:rPr>
        <w:t xml:space="preserve">; linéaire ; nom du gestionnaire ; état physique ; localisation et caractéristiques des postes sources </w:t>
      </w:r>
      <w:r w:rsidR="009A3F7B">
        <w:rPr>
          <w:rFonts w:asciiTheme="minorHAnsi" w:hAnsiTheme="minorHAnsi" w:cstheme="minorHAnsi"/>
        </w:rPr>
        <w:t xml:space="preserve">et HTA/BT </w:t>
      </w:r>
      <w:r w:rsidRPr="0026205B">
        <w:rPr>
          <w:rFonts w:asciiTheme="minorHAnsi" w:hAnsiTheme="minorHAnsi" w:cstheme="minorHAnsi"/>
        </w:rPr>
        <w:t xml:space="preserve">(dimensionnement, taux de charge actuel </w:t>
      </w:r>
      <w:r w:rsidR="009A3F7B">
        <w:rPr>
          <w:rFonts w:asciiTheme="minorHAnsi" w:hAnsiTheme="minorHAnsi" w:cstheme="minorHAnsi"/>
        </w:rPr>
        <w:t xml:space="preserve">en </w:t>
      </w:r>
      <w:r w:rsidRPr="0026205B">
        <w:rPr>
          <w:rFonts w:asciiTheme="minorHAnsi" w:hAnsiTheme="minorHAnsi" w:cstheme="minorHAnsi"/>
        </w:rPr>
        <w:t xml:space="preserve">pointe et </w:t>
      </w:r>
      <w:r w:rsidR="009A3F7B">
        <w:rPr>
          <w:rFonts w:asciiTheme="minorHAnsi" w:hAnsiTheme="minorHAnsi" w:cstheme="minorHAnsi"/>
        </w:rPr>
        <w:t xml:space="preserve">en </w:t>
      </w:r>
      <w:r w:rsidRPr="0026205B">
        <w:rPr>
          <w:rFonts w:asciiTheme="minorHAnsi" w:hAnsiTheme="minorHAnsi" w:cstheme="minorHAnsi"/>
        </w:rPr>
        <w:t>valeur moyenne), capacité d’accueil de production des énergies renouvelables variables), point de connexion entre réseau de transport et réseau de distribution ; zone de contraintes ; zone à capacité</w:t>
      </w:r>
      <w:r w:rsidR="00015BF8" w:rsidRPr="0026205B">
        <w:rPr>
          <w:rFonts w:asciiTheme="minorHAnsi" w:hAnsiTheme="minorHAnsi" w:cstheme="minorHAnsi"/>
        </w:rPr>
        <w:t> </w:t>
      </w:r>
      <w:r w:rsidR="009A3F7B">
        <w:rPr>
          <w:rFonts w:asciiTheme="minorHAnsi" w:hAnsiTheme="minorHAnsi" w:cstheme="minorHAnsi"/>
        </w:rPr>
        <w:t>avec les capacités d’accueil pour le soutirage (</w:t>
      </w:r>
      <w:r w:rsidR="009A3F7B" w:rsidRPr="009A3F7B">
        <w:rPr>
          <w:rFonts w:asciiTheme="minorHAnsi" w:hAnsiTheme="minorHAnsi" w:cstheme="minorHAnsi"/>
        </w:rPr>
        <w:t>longueur et technologie des tronçons, puissance de pointe, puissance nominale des postes</w:t>
      </w:r>
      <w:r w:rsidR="009A3F7B">
        <w:rPr>
          <w:rFonts w:asciiTheme="minorHAnsi" w:hAnsiTheme="minorHAnsi" w:cstheme="minorHAnsi"/>
        </w:rPr>
        <w:t xml:space="preserve">) </w:t>
      </w:r>
      <w:r w:rsidR="00015BF8" w:rsidRPr="0026205B">
        <w:rPr>
          <w:rFonts w:asciiTheme="minorHAnsi" w:hAnsiTheme="minorHAnsi" w:cstheme="minorHAnsi"/>
        </w:rPr>
        <w:t>; énergie livrable par tronçons</w:t>
      </w:r>
      <w:r w:rsidRPr="0026205B">
        <w:rPr>
          <w:rFonts w:asciiTheme="minorHAnsi" w:hAnsiTheme="minorHAnsi" w:cstheme="minorHAnsi"/>
        </w:rPr>
        <w:t>…</w:t>
      </w:r>
    </w:p>
    <w:p w14:paraId="465F35D6" w14:textId="77777777" w:rsidR="004A4E70" w:rsidRPr="0026205B" w:rsidRDefault="004A4E70">
      <w:pPr>
        <w:ind w:right="424"/>
        <w:jc w:val="both"/>
        <w:rPr>
          <w:rFonts w:asciiTheme="minorHAnsi" w:hAnsiTheme="minorHAnsi" w:cstheme="minorHAnsi"/>
        </w:rPr>
      </w:pPr>
    </w:p>
    <w:p w14:paraId="4DA11AD3" w14:textId="35B50FD4" w:rsidR="001E679D" w:rsidRPr="0026205B" w:rsidRDefault="001E679D" w:rsidP="0026205B">
      <w:pPr>
        <w:ind w:right="424"/>
        <w:jc w:val="both"/>
        <w:rPr>
          <w:rFonts w:asciiTheme="minorHAnsi" w:hAnsiTheme="minorHAnsi" w:cstheme="minorHAnsi"/>
        </w:rPr>
      </w:pPr>
      <w:r w:rsidRPr="0026205B">
        <w:rPr>
          <w:rFonts w:asciiTheme="minorHAnsi" w:hAnsiTheme="minorHAnsi" w:cstheme="minorHAnsi"/>
        </w:rPr>
        <w:t>Les réseaux énergétiques (transport et distribution) devront être localisés sur une carte du territoire avec les caractéristiques correspondant</w:t>
      </w:r>
      <w:r w:rsidR="0074401E" w:rsidRPr="0026205B">
        <w:rPr>
          <w:rFonts w:asciiTheme="minorHAnsi" w:hAnsiTheme="minorHAnsi" w:cstheme="minorHAnsi"/>
        </w:rPr>
        <w:t>s</w:t>
      </w:r>
      <w:r w:rsidRPr="0026205B">
        <w:rPr>
          <w:rFonts w:asciiTheme="minorHAnsi" w:hAnsiTheme="minorHAnsi" w:cstheme="minorHAnsi"/>
        </w:rPr>
        <w:t xml:space="preserve"> (énergie utilisé</w:t>
      </w:r>
      <w:r w:rsidR="0074401E" w:rsidRPr="0026205B">
        <w:rPr>
          <w:rFonts w:asciiTheme="minorHAnsi" w:hAnsiTheme="minorHAnsi" w:cstheme="minorHAnsi"/>
        </w:rPr>
        <w:t>e</w:t>
      </w:r>
      <w:r w:rsidRPr="0026205B">
        <w:rPr>
          <w:rFonts w:asciiTheme="minorHAnsi" w:hAnsiTheme="minorHAnsi" w:cstheme="minorHAnsi"/>
        </w:rPr>
        <w:t>, puissance, longueur, consommation/production, année</w:t>
      </w:r>
      <w:r w:rsidR="004A4E70" w:rsidRPr="0026205B">
        <w:rPr>
          <w:rFonts w:asciiTheme="minorHAnsi" w:hAnsiTheme="minorHAnsi" w:cstheme="minorHAnsi"/>
        </w:rPr>
        <w:t xml:space="preserve"> installation/extension</w:t>
      </w:r>
      <w:r w:rsidRPr="0026205B">
        <w:rPr>
          <w:rFonts w:asciiTheme="minorHAnsi" w:hAnsiTheme="minorHAnsi" w:cstheme="minorHAnsi"/>
        </w:rPr>
        <w:t>).</w:t>
      </w:r>
    </w:p>
    <w:p w14:paraId="05DB193F" w14:textId="7CD3CEDE" w:rsidR="0018570E" w:rsidRPr="0026205B" w:rsidRDefault="00A36757" w:rsidP="00A5070C">
      <w:pPr>
        <w:pStyle w:val="Titre3"/>
      </w:pPr>
      <w:r w:rsidRPr="0026205B">
        <w:t>P</w:t>
      </w:r>
      <w:r w:rsidR="0018570E" w:rsidRPr="0026205B">
        <w:t xml:space="preserve">otentiel de développement des </w:t>
      </w:r>
      <w:proofErr w:type="spellStart"/>
      <w:r w:rsidR="0018570E" w:rsidRPr="0026205B">
        <w:t>EnR</w:t>
      </w:r>
      <w:r w:rsidR="0097381E" w:rsidRPr="0026205B">
        <w:t>&amp;R</w:t>
      </w:r>
      <w:proofErr w:type="spellEnd"/>
      <w:r w:rsidR="0018570E" w:rsidRPr="0026205B">
        <w:t xml:space="preserve"> sur </w:t>
      </w:r>
      <w:r w:rsidR="001E679D" w:rsidRPr="0026205B">
        <w:t>le territoire</w:t>
      </w:r>
    </w:p>
    <w:p w14:paraId="416428CE" w14:textId="606BC9DD" w:rsidR="0062101A" w:rsidRPr="0026205B" w:rsidRDefault="0062101A" w:rsidP="0062101A">
      <w:pPr>
        <w:rPr>
          <w:rFonts w:asciiTheme="minorHAnsi" w:hAnsiTheme="minorHAnsi" w:cstheme="minorHAnsi"/>
        </w:rPr>
      </w:pPr>
    </w:p>
    <w:p w14:paraId="222C07EB" w14:textId="4457EBD8" w:rsidR="00C116BC" w:rsidRPr="0026205B" w:rsidRDefault="00C116BC" w:rsidP="0062101A">
      <w:pPr>
        <w:rPr>
          <w:rFonts w:asciiTheme="minorHAnsi" w:hAnsiTheme="minorHAnsi" w:cstheme="minorHAnsi"/>
        </w:rPr>
      </w:pPr>
      <w:r w:rsidRPr="0026205B">
        <w:rPr>
          <w:rFonts w:asciiTheme="minorHAnsi" w:hAnsiTheme="minorHAnsi" w:cstheme="minorHAnsi"/>
        </w:rPr>
        <w:t xml:space="preserve">Le premier objectif de cette partie est de définir le </w:t>
      </w:r>
      <w:r w:rsidR="00517C65" w:rsidRPr="0026205B">
        <w:rPr>
          <w:rFonts w:asciiTheme="minorHAnsi" w:hAnsiTheme="minorHAnsi" w:cstheme="minorHAnsi"/>
        </w:rPr>
        <w:t xml:space="preserve">potentiel de développement </w:t>
      </w:r>
      <w:r w:rsidRPr="0026205B">
        <w:rPr>
          <w:rFonts w:asciiTheme="minorHAnsi" w:hAnsiTheme="minorHAnsi" w:cstheme="minorHAnsi"/>
        </w:rPr>
        <w:t xml:space="preserve">possible des </w:t>
      </w:r>
      <w:proofErr w:type="spellStart"/>
      <w:r w:rsidRPr="0026205B">
        <w:rPr>
          <w:rFonts w:asciiTheme="minorHAnsi" w:hAnsiTheme="minorHAnsi" w:cstheme="minorHAnsi"/>
        </w:rPr>
        <w:t>E</w:t>
      </w:r>
      <w:r w:rsidR="00B35524" w:rsidRPr="0026205B">
        <w:rPr>
          <w:rFonts w:asciiTheme="minorHAnsi" w:hAnsiTheme="minorHAnsi" w:cstheme="minorHAnsi"/>
        </w:rPr>
        <w:t>n</w:t>
      </w:r>
      <w:r w:rsidRPr="0026205B">
        <w:rPr>
          <w:rFonts w:asciiTheme="minorHAnsi" w:hAnsiTheme="minorHAnsi" w:cstheme="minorHAnsi"/>
        </w:rPr>
        <w:t>R&amp;R</w:t>
      </w:r>
      <w:proofErr w:type="spellEnd"/>
      <w:r w:rsidRPr="0026205B">
        <w:rPr>
          <w:rFonts w:asciiTheme="minorHAnsi" w:hAnsiTheme="minorHAnsi" w:cstheme="minorHAnsi"/>
        </w:rPr>
        <w:t xml:space="preserve"> sur le territoire :</w:t>
      </w:r>
    </w:p>
    <w:p w14:paraId="7D0E7DA0" w14:textId="0863A289" w:rsidR="00C116BC" w:rsidRPr="0026205B" w:rsidRDefault="00C116BC" w:rsidP="00C116BC">
      <w:pPr>
        <w:pStyle w:val="Paragraphedeliste"/>
        <w:numPr>
          <w:ilvl w:val="0"/>
          <w:numId w:val="2"/>
        </w:numPr>
        <w:rPr>
          <w:rFonts w:asciiTheme="minorHAnsi" w:hAnsiTheme="minorHAnsi" w:cstheme="minorHAnsi"/>
        </w:rPr>
      </w:pPr>
      <w:r w:rsidRPr="0026205B">
        <w:rPr>
          <w:rFonts w:asciiTheme="minorHAnsi" w:hAnsiTheme="minorHAnsi" w:cstheme="minorHAnsi"/>
        </w:rPr>
        <w:t xml:space="preserve">Etablir le potentiel de développement des </w:t>
      </w:r>
      <w:proofErr w:type="spellStart"/>
      <w:r w:rsidRPr="0026205B">
        <w:rPr>
          <w:rFonts w:asciiTheme="minorHAnsi" w:hAnsiTheme="minorHAnsi" w:cstheme="minorHAnsi"/>
        </w:rPr>
        <w:t>E</w:t>
      </w:r>
      <w:r w:rsidR="00B35524" w:rsidRPr="0026205B">
        <w:rPr>
          <w:rFonts w:asciiTheme="minorHAnsi" w:hAnsiTheme="minorHAnsi" w:cstheme="minorHAnsi"/>
        </w:rPr>
        <w:t>n</w:t>
      </w:r>
      <w:r w:rsidRPr="0026205B">
        <w:rPr>
          <w:rFonts w:asciiTheme="minorHAnsi" w:hAnsiTheme="minorHAnsi" w:cstheme="minorHAnsi"/>
        </w:rPr>
        <w:t>R&amp;R</w:t>
      </w:r>
      <w:proofErr w:type="spellEnd"/>
      <w:r w:rsidRPr="0026205B">
        <w:rPr>
          <w:rFonts w:asciiTheme="minorHAnsi" w:hAnsiTheme="minorHAnsi" w:cstheme="minorHAnsi"/>
        </w:rPr>
        <w:t xml:space="preserve"> sur le territoire, en valorisant le territoire et les bâtiments et installations existants (</w:t>
      </w:r>
      <w:proofErr w:type="spellStart"/>
      <w:r w:rsidRPr="0026205B">
        <w:rPr>
          <w:rFonts w:asciiTheme="minorHAnsi" w:hAnsiTheme="minorHAnsi" w:cstheme="minorHAnsi"/>
        </w:rPr>
        <w:t>i.e</w:t>
      </w:r>
      <w:proofErr w:type="spellEnd"/>
      <w:r w:rsidRPr="0026205B">
        <w:rPr>
          <w:rFonts w:asciiTheme="minorHAnsi" w:hAnsiTheme="minorHAnsi" w:cstheme="minorHAnsi"/>
        </w:rPr>
        <w:t> : valorisation sur les sites industriels, agricoles, tertiaires et résidentiels déjà construits) ;</w:t>
      </w:r>
    </w:p>
    <w:p w14:paraId="20F0F32D" w14:textId="715F2727" w:rsidR="00C116BC" w:rsidRPr="0026205B" w:rsidRDefault="00C116BC" w:rsidP="00C116BC">
      <w:pPr>
        <w:pStyle w:val="Paragraphedeliste"/>
        <w:numPr>
          <w:ilvl w:val="0"/>
          <w:numId w:val="2"/>
        </w:numPr>
        <w:rPr>
          <w:rFonts w:asciiTheme="minorHAnsi" w:hAnsiTheme="minorHAnsi" w:cstheme="minorHAnsi"/>
        </w:rPr>
      </w:pPr>
      <w:r w:rsidRPr="0026205B">
        <w:rPr>
          <w:rFonts w:asciiTheme="minorHAnsi" w:hAnsiTheme="minorHAnsi" w:cstheme="minorHAnsi"/>
        </w:rPr>
        <w:t xml:space="preserve">Etablir le potentiel annuel de développement des </w:t>
      </w:r>
      <w:proofErr w:type="spellStart"/>
      <w:r w:rsidRPr="0026205B">
        <w:rPr>
          <w:rFonts w:asciiTheme="minorHAnsi" w:hAnsiTheme="minorHAnsi" w:cstheme="minorHAnsi"/>
        </w:rPr>
        <w:t>E</w:t>
      </w:r>
      <w:r w:rsidR="00B35524" w:rsidRPr="0026205B">
        <w:rPr>
          <w:rFonts w:asciiTheme="minorHAnsi" w:hAnsiTheme="minorHAnsi" w:cstheme="minorHAnsi"/>
        </w:rPr>
        <w:t>n</w:t>
      </w:r>
      <w:r w:rsidRPr="0026205B">
        <w:rPr>
          <w:rFonts w:asciiTheme="minorHAnsi" w:hAnsiTheme="minorHAnsi" w:cstheme="minorHAnsi"/>
        </w:rPr>
        <w:t>R&amp;R</w:t>
      </w:r>
      <w:proofErr w:type="spellEnd"/>
      <w:r w:rsidRPr="0026205B">
        <w:rPr>
          <w:rFonts w:asciiTheme="minorHAnsi" w:hAnsiTheme="minorHAnsi" w:cstheme="minorHAnsi"/>
        </w:rPr>
        <w:t xml:space="preserve"> sur le territoire, via le développement de nouveaux bâtiments</w:t>
      </w:r>
    </w:p>
    <w:p w14:paraId="00C9FFED" w14:textId="77777777" w:rsidR="00C116BC" w:rsidRPr="0026205B" w:rsidRDefault="00C116BC" w:rsidP="0062101A">
      <w:pPr>
        <w:rPr>
          <w:rFonts w:asciiTheme="minorHAnsi" w:hAnsiTheme="minorHAnsi" w:cstheme="minorHAnsi"/>
        </w:rPr>
      </w:pPr>
    </w:p>
    <w:p w14:paraId="18A03349" w14:textId="16C07E8B" w:rsidR="00DF5208" w:rsidRDefault="001F439D" w:rsidP="001A51E7">
      <w:pPr>
        <w:jc w:val="both"/>
        <w:rPr>
          <w:rFonts w:asciiTheme="minorHAnsi" w:hAnsiTheme="minorHAnsi" w:cstheme="minorHAnsi"/>
          <w:highlight w:val="yellow"/>
        </w:rPr>
      </w:pPr>
      <w:r w:rsidRPr="0026205B">
        <w:rPr>
          <w:rFonts w:asciiTheme="minorHAnsi" w:hAnsiTheme="minorHAnsi" w:cstheme="minorHAnsi"/>
          <w:highlight w:val="yellow"/>
        </w:rPr>
        <w:t xml:space="preserve">Le prestataire </w:t>
      </w:r>
      <w:r w:rsidR="00C116BC" w:rsidRPr="0026205B">
        <w:rPr>
          <w:rFonts w:asciiTheme="minorHAnsi" w:hAnsiTheme="minorHAnsi" w:cstheme="minorHAnsi"/>
          <w:highlight w:val="yellow"/>
        </w:rPr>
        <w:t>réaliser</w:t>
      </w:r>
      <w:r w:rsidR="008907A3">
        <w:rPr>
          <w:rFonts w:asciiTheme="minorHAnsi" w:hAnsiTheme="minorHAnsi" w:cstheme="minorHAnsi"/>
          <w:highlight w:val="yellow"/>
        </w:rPr>
        <w:t>a</w:t>
      </w:r>
      <w:r w:rsidR="00C116BC" w:rsidRPr="0026205B">
        <w:rPr>
          <w:rFonts w:asciiTheme="minorHAnsi" w:hAnsiTheme="minorHAnsi" w:cstheme="minorHAnsi"/>
          <w:highlight w:val="yellow"/>
        </w:rPr>
        <w:t xml:space="preserve"> un </w:t>
      </w:r>
      <w:r w:rsidR="00E20AD3" w:rsidRPr="0026205B">
        <w:rPr>
          <w:rFonts w:asciiTheme="minorHAnsi" w:hAnsiTheme="minorHAnsi" w:cstheme="minorHAnsi"/>
          <w:highlight w:val="yellow"/>
        </w:rPr>
        <w:t>recensement des installations d’énergies renouve</w:t>
      </w:r>
      <w:r w:rsidR="0074401E" w:rsidRPr="0026205B">
        <w:rPr>
          <w:rFonts w:asciiTheme="minorHAnsi" w:hAnsiTheme="minorHAnsi" w:cstheme="minorHAnsi"/>
          <w:highlight w:val="yellow"/>
        </w:rPr>
        <w:t>lables</w:t>
      </w:r>
      <w:r w:rsidR="00BB1AF3">
        <w:rPr>
          <w:rFonts w:asciiTheme="minorHAnsi" w:hAnsiTheme="minorHAnsi" w:cstheme="minorHAnsi"/>
          <w:highlight w:val="yellow"/>
        </w:rPr>
        <w:t xml:space="preserve"> en construction et ou prévues</w:t>
      </w:r>
      <w:r w:rsidR="0074401E" w:rsidRPr="0026205B">
        <w:rPr>
          <w:rFonts w:asciiTheme="minorHAnsi" w:hAnsiTheme="minorHAnsi" w:cstheme="minorHAnsi"/>
          <w:highlight w:val="yellow"/>
        </w:rPr>
        <w:t xml:space="preserve"> </w:t>
      </w:r>
      <w:r w:rsidR="00BB1AF3">
        <w:rPr>
          <w:rFonts w:asciiTheme="minorHAnsi" w:hAnsiTheme="minorHAnsi" w:cstheme="minorHAnsi"/>
          <w:highlight w:val="yellow"/>
        </w:rPr>
        <w:t xml:space="preserve">dans le portefeuille des </w:t>
      </w:r>
      <w:r w:rsidR="0074401E" w:rsidRPr="0026205B">
        <w:rPr>
          <w:rFonts w:asciiTheme="minorHAnsi" w:hAnsiTheme="minorHAnsi" w:cstheme="minorHAnsi"/>
          <w:highlight w:val="yellow"/>
        </w:rPr>
        <w:t xml:space="preserve">communes </w:t>
      </w:r>
      <w:r w:rsidR="00C116BC" w:rsidRPr="0026205B">
        <w:rPr>
          <w:rFonts w:asciiTheme="minorHAnsi" w:hAnsiTheme="minorHAnsi" w:cstheme="minorHAnsi"/>
          <w:highlight w:val="yellow"/>
        </w:rPr>
        <w:t xml:space="preserve">adhérentes </w:t>
      </w:r>
      <w:r w:rsidR="0074401E" w:rsidRPr="0026205B">
        <w:rPr>
          <w:rFonts w:asciiTheme="minorHAnsi" w:hAnsiTheme="minorHAnsi" w:cstheme="minorHAnsi"/>
          <w:highlight w:val="yellow"/>
        </w:rPr>
        <w:t xml:space="preserve">et </w:t>
      </w:r>
      <w:r w:rsidR="001A51E7" w:rsidRPr="0026205B">
        <w:rPr>
          <w:rFonts w:asciiTheme="minorHAnsi" w:hAnsiTheme="minorHAnsi" w:cstheme="minorHAnsi"/>
          <w:highlight w:val="yellow"/>
        </w:rPr>
        <w:t xml:space="preserve">devra </w:t>
      </w:r>
      <w:r w:rsidR="00C116BC" w:rsidRPr="0026205B">
        <w:rPr>
          <w:rFonts w:asciiTheme="minorHAnsi" w:hAnsiTheme="minorHAnsi" w:cstheme="minorHAnsi"/>
          <w:highlight w:val="yellow"/>
        </w:rPr>
        <w:t xml:space="preserve">établir </w:t>
      </w:r>
      <w:r w:rsidRPr="0026205B">
        <w:rPr>
          <w:rFonts w:asciiTheme="minorHAnsi" w:hAnsiTheme="minorHAnsi" w:cstheme="minorHAnsi"/>
          <w:highlight w:val="yellow"/>
        </w:rPr>
        <w:t xml:space="preserve">le potentiel de développement des </w:t>
      </w:r>
      <w:proofErr w:type="spellStart"/>
      <w:r w:rsidRPr="0026205B">
        <w:rPr>
          <w:rFonts w:asciiTheme="minorHAnsi" w:hAnsiTheme="minorHAnsi" w:cstheme="minorHAnsi"/>
          <w:highlight w:val="yellow"/>
        </w:rPr>
        <w:t>EnR</w:t>
      </w:r>
      <w:r w:rsidR="00127CBC" w:rsidRPr="0026205B">
        <w:rPr>
          <w:rFonts w:asciiTheme="minorHAnsi" w:hAnsiTheme="minorHAnsi" w:cstheme="minorHAnsi"/>
          <w:highlight w:val="yellow"/>
        </w:rPr>
        <w:t>&amp;R</w:t>
      </w:r>
      <w:proofErr w:type="spellEnd"/>
      <w:r w:rsidRPr="0026205B">
        <w:rPr>
          <w:rFonts w:asciiTheme="minorHAnsi" w:hAnsiTheme="minorHAnsi" w:cstheme="minorHAnsi"/>
          <w:highlight w:val="yellow"/>
        </w:rPr>
        <w:t>.</w:t>
      </w:r>
      <w:r w:rsidR="00C116BC" w:rsidRPr="0026205B">
        <w:rPr>
          <w:rFonts w:asciiTheme="minorHAnsi" w:hAnsiTheme="minorHAnsi" w:cstheme="minorHAnsi"/>
          <w:highlight w:val="yellow"/>
        </w:rPr>
        <w:t xml:space="preserve"> </w:t>
      </w:r>
      <w:r w:rsidR="00DF5208" w:rsidRPr="0026205B">
        <w:rPr>
          <w:rFonts w:asciiTheme="minorHAnsi" w:hAnsiTheme="minorHAnsi" w:cstheme="minorHAnsi"/>
          <w:highlight w:val="yellow"/>
        </w:rPr>
        <w:t xml:space="preserve">Les communes devront donc être associées à cette démarche à travers des questionnaires et </w:t>
      </w:r>
      <w:r w:rsidR="00CE63C9" w:rsidRPr="0026205B">
        <w:rPr>
          <w:rFonts w:asciiTheme="minorHAnsi" w:hAnsiTheme="minorHAnsi" w:cstheme="minorHAnsi"/>
          <w:highlight w:val="yellow"/>
        </w:rPr>
        <w:t>a</w:t>
      </w:r>
      <w:r w:rsidR="00DF5208" w:rsidRPr="0026205B">
        <w:rPr>
          <w:rFonts w:asciiTheme="minorHAnsi" w:hAnsiTheme="minorHAnsi" w:cstheme="minorHAnsi"/>
          <w:highlight w:val="yellow"/>
        </w:rPr>
        <w:t xml:space="preserve"> minima deux réunions (présentation/échange).</w:t>
      </w:r>
    </w:p>
    <w:p w14:paraId="134FEF72" w14:textId="7CA19EBC" w:rsidR="00B12726" w:rsidRDefault="00B12726" w:rsidP="001A51E7">
      <w:pPr>
        <w:jc w:val="both"/>
        <w:rPr>
          <w:rFonts w:asciiTheme="minorHAnsi" w:hAnsiTheme="minorHAnsi" w:cstheme="minorHAnsi"/>
          <w:highlight w:val="yellow"/>
        </w:rPr>
      </w:pPr>
    </w:p>
    <w:p w14:paraId="5F538696" w14:textId="6A966BC9" w:rsidR="00B12726" w:rsidRPr="00B12726" w:rsidRDefault="00B12726" w:rsidP="001A51E7">
      <w:pPr>
        <w:jc w:val="both"/>
        <w:rPr>
          <w:rFonts w:asciiTheme="minorHAnsi" w:hAnsiTheme="minorHAnsi" w:cstheme="minorHAnsi"/>
          <w:i/>
          <w:highlight w:val="green"/>
        </w:rPr>
      </w:pPr>
      <w:r w:rsidRPr="00B12726">
        <w:rPr>
          <w:rFonts w:asciiTheme="minorHAnsi" w:hAnsiTheme="minorHAnsi" w:cstheme="minorHAnsi"/>
          <w:i/>
          <w:highlight w:val="green"/>
        </w:rPr>
        <w:t xml:space="preserve">Il sera nécessaire de demander au prestataire la méthodologie de comptabilisation attendue : </w:t>
      </w:r>
    </w:p>
    <w:p w14:paraId="27B1F6A8" w14:textId="695952B6" w:rsidR="00B12726" w:rsidRP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 xml:space="preserve">Gisement brut ;  </w:t>
      </w:r>
    </w:p>
    <w:p w14:paraId="0EEEAC41" w14:textId="22C6ECBB" w:rsidR="00B12726" w:rsidRP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Gisement mobilisable (net) ;</w:t>
      </w:r>
    </w:p>
    <w:p w14:paraId="447488E4" w14:textId="0C4BB8FD" w:rsidR="00B12726" w:rsidRDefault="00B12726" w:rsidP="00B12726">
      <w:pPr>
        <w:pStyle w:val="Paragraphedeliste"/>
        <w:numPr>
          <w:ilvl w:val="0"/>
          <w:numId w:val="2"/>
        </w:numPr>
        <w:jc w:val="both"/>
        <w:rPr>
          <w:rFonts w:asciiTheme="minorHAnsi" w:hAnsiTheme="minorHAnsi" w:cstheme="minorHAnsi"/>
          <w:i/>
          <w:highlight w:val="green"/>
        </w:rPr>
      </w:pPr>
      <w:r w:rsidRPr="00B12726">
        <w:rPr>
          <w:rFonts w:asciiTheme="minorHAnsi" w:hAnsiTheme="minorHAnsi" w:cstheme="minorHAnsi"/>
          <w:i/>
          <w:highlight w:val="green"/>
        </w:rPr>
        <w:t>Gisement économiquement rentable (au vu des contraintes technico-économiques, juridiques, environnementales…).</w:t>
      </w:r>
    </w:p>
    <w:p w14:paraId="50046BB8" w14:textId="3C922A89" w:rsidR="00A5070C" w:rsidRPr="00A5070C" w:rsidRDefault="00A5070C" w:rsidP="00A5070C">
      <w:pPr>
        <w:jc w:val="both"/>
        <w:rPr>
          <w:rFonts w:asciiTheme="minorHAnsi" w:hAnsiTheme="minorHAnsi" w:cstheme="minorHAnsi"/>
          <w:i/>
          <w:highlight w:val="green"/>
        </w:rPr>
      </w:pPr>
      <w:r>
        <w:rPr>
          <w:rFonts w:asciiTheme="minorHAnsi" w:hAnsiTheme="minorHAnsi" w:cstheme="minorHAnsi"/>
          <w:i/>
          <w:highlight w:val="green"/>
        </w:rPr>
        <w:t>Il pourra être demandé au prestataire le jeu d’hypothèses ou bien le travail de préparation méthodologique devant être réalisé. Ces questions peuvent se décliner par typologie de gisement à mobiliser, pouvant être décliné au sein des filières (par exemple : biogaz et biomasse ; ou encore photovoltaïque en toiture, ombrière, sur terrain agricole…). Une restitution complète devra être demandée pour avoir un cadre évolutif à a fin de la prestation.</w:t>
      </w:r>
    </w:p>
    <w:p w14:paraId="76CC1B65" w14:textId="0F43F3FF" w:rsidR="00223EC4" w:rsidRPr="0026205B" w:rsidRDefault="00223EC4" w:rsidP="001A51E7">
      <w:pPr>
        <w:jc w:val="both"/>
        <w:rPr>
          <w:rFonts w:asciiTheme="minorHAnsi" w:hAnsiTheme="minorHAnsi" w:cstheme="minorHAnsi"/>
        </w:rPr>
      </w:pPr>
    </w:p>
    <w:p w14:paraId="7E54FF7B" w14:textId="14797655" w:rsidR="00223EC4" w:rsidRPr="0026205B" w:rsidRDefault="00223EC4" w:rsidP="00223EC4">
      <w:pPr>
        <w:ind w:right="424"/>
        <w:jc w:val="both"/>
        <w:rPr>
          <w:rFonts w:asciiTheme="minorHAnsi" w:hAnsiTheme="minorHAnsi" w:cstheme="minorHAnsi"/>
        </w:rPr>
      </w:pPr>
      <w:r w:rsidRPr="0026205B">
        <w:rPr>
          <w:rFonts w:asciiTheme="minorHAnsi" w:hAnsiTheme="minorHAnsi" w:cstheme="minorHAnsi"/>
        </w:rPr>
        <w:t xml:space="preserve">Les différents types de productions et </w:t>
      </w:r>
      <w:r w:rsidR="00517C65" w:rsidRPr="0026205B">
        <w:rPr>
          <w:rFonts w:asciiTheme="minorHAnsi" w:hAnsiTheme="minorHAnsi" w:cstheme="minorHAnsi"/>
        </w:rPr>
        <w:t xml:space="preserve">d’installations </w:t>
      </w:r>
      <w:proofErr w:type="spellStart"/>
      <w:r w:rsidRPr="0026205B">
        <w:rPr>
          <w:rFonts w:asciiTheme="minorHAnsi" w:hAnsiTheme="minorHAnsi" w:cstheme="minorHAnsi"/>
        </w:rPr>
        <w:t>EnR&amp;R</w:t>
      </w:r>
      <w:proofErr w:type="spellEnd"/>
      <w:r w:rsidRPr="0026205B">
        <w:rPr>
          <w:rFonts w:asciiTheme="minorHAnsi" w:hAnsiTheme="minorHAnsi" w:cstheme="minorHAnsi"/>
        </w:rPr>
        <w:t xml:space="preserve"> seront les suivantes (liste non exhaustive) :</w:t>
      </w:r>
    </w:p>
    <w:p w14:paraId="1DDA0CA5" w14:textId="77777777" w:rsidR="00223EC4" w:rsidRPr="0026205B" w:rsidRDefault="00223EC4" w:rsidP="00223EC4">
      <w:pPr>
        <w:ind w:right="424"/>
        <w:jc w:val="both"/>
        <w:rPr>
          <w:rFonts w:asciiTheme="minorHAnsi" w:hAnsiTheme="minorHAnsi" w:cstheme="minorHAnsi"/>
        </w:rPr>
      </w:pPr>
    </w:p>
    <w:p w14:paraId="5123CC44" w14:textId="77777777" w:rsidR="00223EC4" w:rsidRPr="0026205B" w:rsidRDefault="00223EC4" w:rsidP="009B61CE">
      <w:pPr>
        <w:numPr>
          <w:ilvl w:val="0"/>
          <w:numId w:val="8"/>
        </w:numPr>
        <w:ind w:right="424"/>
        <w:jc w:val="both"/>
        <w:rPr>
          <w:rFonts w:asciiTheme="minorHAnsi" w:hAnsiTheme="minorHAnsi" w:cstheme="minorHAnsi"/>
        </w:rPr>
      </w:pPr>
      <w:r w:rsidRPr="0026205B">
        <w:rPr>
          <w:rFonts w:asciiTheme="minorHAnsi" w:hAnsiTheme="minorHAnsi" w:cstheme="minorHAnsi"/>
        </w:rPr>
        <w:t>Production d’électricité renouvelable :</w:t>
      </w:r>
    </w:p>
    <w:p w14:paraId="65601AA0" w14:textId="64FB071F"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Photovoltaïque (centrale au sol/intégré au bâtiment/ombrière…) ; </w:t>
      </w:r>
    </w:p>
    <w:p w14:paraId="010B4F1F" w14:textId="59F12D35"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Eolien ; </w:t>
      </w:r>
    </w:p>
    <w:p w14:paraId="32EA68BB" w14:textId="0C97A634"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Hydroélectricité ; </w:t>
      </w:r>
    </w:p>
    <w:p w14:paraId="65C0AA65" w14:textId="5CCE480F"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Cogénération ; </w:t>
      </w:r>
    </w:p>
    <w:p w14:paraId="2B55C414" w14:textId="77777777" w:rsidR="00223EC4" w:rsidRPr="0026205B" w:rsidRDefault="00223EC4" w:rsidP="009B61CE">
      <w:pPr>
        <w:numPr>
          <w:ilvl w:val="0"/>
          <w:numId w:val="9"/>
        </w:numPr>
        <w:ind w:right="424"/>
        <w:jc w:val="both"/>
        <w:rPr>
          <w:rFonts w:asciiTheme="minorHAnsi" w:hAnsiTheme="minorHAnsi" w:cstheme="minorHAnsi"/>
        </w:rPr>
      </w:pPr>
      <w:r w:rsidRPr="0026205B">
        <w:rPr>
          <w:rFonts w:asciiTheme="minorHAnsi" w:hAnsiTheme="minorHAnsi" w:cstheme="minorHAnsi"/>
        </w:rPr>
        <w:t>Production de chaleur renouvelable :</w:t>
      </w:r>
    </w:p>
    <w:p w14:paraId="144FEF83" w14:textId="6A6CE9E1"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lastRenderedPageBreak/>
        <w:t xml:space="preserve">Biomasse ; </w:t>
      </w:r>
    </w:p>
    <w:p w14:paraId="59A42990" w14:textId="31C537F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Solaire thermique ;</w:t>
      </w:r>
    </w:p>
    <w:p w14:paraId="09DB6344" w14:textId="2BA1176E"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Géothermie (PAC / profonde / sur champ de sonde / sur eau de nappe / sur eaux usées) ; </w:t>
      </w:r>
    </w:p>
    <w:p w14:paraId="407BD509" w14:textId="6378603B"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Récupération de chaleur fatale ;</w:t>
      </w:r>
    </w:p>
    <w:p w14:paraId="69A88FFC" w14:textId="21DFBBFE" w:rsidR="00223EC4" w:rsidRPr="0026205B" w:rsidRDefault="00223EC4" w:rsidP="009B61CE">
      <w:pPr>
        <w:numPr>
          <w:ilvl w:val="0"/>
          <w:numId w:val="10"/>
        </w:numPr>
        <w:ind w:right="424"/>
        <w:jc w:val="both"/>
        <w:rPr>
          <w:rFonts w:asciiTheme="minorHAnsi" w:hAnsiTheme="minorHAnsi" w:cstheme="minorHAnsi"/>
        </w:rPr>
      </w:pPr>
      <w:r w:rsidRPr="0026205B">
        <w:rPr>
          <w:rFonts w:asciiTheme="minorHAnsi" w:hAnsiTheme="minorHAnsi" w:cstheme="minorHAnsi"/>
        </w:rPr>
        <w:t>Production de biogaz par méthanisation ;</w:t>
      </w:r>
    </w:p>
    <w:p w14:paraId="37B3BB5F" w14:textId="77777777" w:rsidR="00223EC4" w:rsidRPr="0026205B" w:rsidRDefault="00223EC4" w:rsidP="009B61CE">
      <w:pPr>
        <w:numPr>
          <w:ilvl w:val="0"/>
          <w:numId w:val="11"/>
        </w:numPr>
        <w:ind w:right="424"/>
        <w:jc w:val="both"/>
        <w:rPr>
          <w:rFonts w:asciiTheme="minorHAnsi" w:hAnsiTheme="minorHAnsi" w:cstheme="minorHAnsi"/>
        </w:rPr>
      </w:pPr>
      <w:r w:rsidRPr="0026205B">
        <w:rPr>
          <w:rFonts w:asciiTheme="minorHAnsi" w:hAnsiTheme="minorHAnsi" w:cstheme="minorHAnsi"/>
        </w:rPr>
        <w:t>Réseau de chaleur :</w:t>
      </w:r>
    </w:p>
    <w:p w14:paraId="0527F312" w14:textId="591E76A1"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Biomasse ;</w:t>
      </w:r>
    </w:p>
    <w:p w14:paraId="68A4BEEC" w14:textId="508568E9"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Solaire thermique ;</w:t>
      </w:r>
    </w:p>
    <w:p w14:paraId="133D4538" w14:textId="41FBC8F9"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Géothermie (profonde/sur champ de sonde/sur eau de nappe/sur eaux usées) ;</w:t>
      </w:r>
    </w:p>
    <w:p w14:paraId="309534E2" w14:textId="7D2BBCFB"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Récupération de chaleur fatale ;</w:t>
      </w:r>
    </w:p>
    <w:p w14:paraId="671A9D23" w14:textId="77777777" w:rsidR="00223EC4" w:rsidRPr="0026205B" w:rsidRDefault="00223EC4" w:rsidP="009B61CE">
      <w:pPr>
        <w:numPr>
          <w:ilvl w:val="0"/>
          <w:numId w:val="12"/>
        </w:numPr>
        <w:ind w:right="424"/>
        <w:jc w:val="both"/>
        <w:rPr>
          <w:rFonts w:asciiTheme="minorHAnsi" w:hAnsiTheme="minorHAnsi" w:cstheme="minorHAnsi"/>
        </w:rPr>
      </w:pPr>
      <w:r w:rsidRPr="0026205B">
        <w:rPr>
          <w:rFonts w:asciiTheme="minorHAnsi" w:hAnsiTheme="minorHAnsi" w:cstheme="minorHAnsi"/>
        </w:rPr>
        <w:t>Réseau de froid</w:t>
      </w:r>
    </w:p>
    <w:p w14:paraId="030B3C28" w14:textId="7777777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Géothermie (profonde/sur champ de sonde/sur eau de nappe/sur eaux usées)</w:t>
      </w:r>
    </w:p>
    <w:p w14:paraId="610F8858" w14:textId="77777777" w:rsidR="00223EC4" w:rsidRPr="0026205B"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Machine à absorption</w:t>
      </w:r>
    </w:p>
    <w:p w14:paraId="2BEE928E" w14:textId="4E769A9E" w:rsidR="00223EC4" w:rsidRDefault="00223EC4" w:rsidP="009B61CE">
      <w:pPr>
        <w:numPr>
          <w:ilvl w:val="1"/>
          <w:numId w:val="5"/>
        </w:numPr>
        <w:ind w:right="424"/>
        <w:jc w:val="both"/>
        <w:rPr>
          <w:rFonts w:asciiTheme="minorHAnsi" w:hAnsiTheme="minorHAnsi" w:cstheme="minorHAnsi"/>
        </w:rPr>
      </w:pPr>
      <w:r w:rsidRPr="0026205B">
        <w:rPr>
          <w:rFonts w:asciiTheme="minorHAnsi" w:hAnsiTheme="minorHAnsi" w:cstheme="minorHAnsi"/>
        </w:rPr>
        <w:t xml:space="preserve">Récupération de chaleur fatale </w:t>
      </w:r>
    </w:p>
    <w:p w14:paraId="371678DD" w14:textId="74278B7A" w:rsidR="00A5070C" w:rsidRDefault="00A5070C" w:rsidP="00A5070C">
      <w:pPr>
        <w:ind w:right="424"/>
        <w:jc w:val="both"/>
        <w:rPr>
          <w:rFonts w:asciiTheme="minorHAnsi" w:hAnsiTheme="minorHAnsi" w:cstheme="minorHAnsi"/>
        </w:rPr>
      </w:pPr>
    </w:p>
    <w:p w14:paraId="2C1EB551" w14:textId="52E41551" w:rsidR="00A5070C" w:rsidRPr="0026205B" w:rsidRDefault="00A5070C" w:rsidP="00A5070C">
      <w:pPr>
        <w:ind w:right="424"/>
        <w:jc w:val="both"/>
        <w:rPr>
          <w:rFonts w:asciiTheme="minorHAnsi" w:hAnsiTheme="minorHAnsi" w:cstheme="minorHAnsi"/>
        </w:rPr>
      </w:pPr>
      <w:r>
        <w:rPr>
          <w:rFonts w:asciiTheme="minorHAnsi" w:hAnsiTheme="minorHAnsi" w:cstheme="minorHAnsi"/>
        </w:rPr>
        <w:t>L’approche méthodologique du prestataire devra permettre de rassurer sur l’absence de double comptage entre vecteur énergétique et production énergétique.</w:t>
      </w:r>
    </w:p>
    <w:p w14:paraId="54DC3EB3" w14:textId="3906BD85" w:rsidR="00E20AD3" w:rsidRPr="0026205B" w:rsidRDefault="00E20AD3" w:rsidP="001A51E7">
      <w:pPr>
        <w:jc w:val="both"/>
        <w:rPr>
          <w:rFonts w:asciiTheme="minorHAnsi" w:hAnsiTheme="minorHAnsi" w:cstheme="minorHAnsi"/>
        </w:rPr>
      </w:pPr>
    </w:p>
    <w:p w14:paraId="52A162B2" w14:textId="08BB8AC0" w:rsidR="009D04E5" w:rsidRPr="0026205B" w:rsidRDefault="009D04E5" w:rsidP="001A51E7">
      <w:pPr>
        <w:jc w:val="both"/>
        <w:rPr>
          <w:rFonts w:asciiTheme="minorHAnsi" w:hAnsiTheme="minorHAnsi" w:cstheme="minorHAnsi"/>
          <w:u w:val="single"/>
        </w:rPr>
      </w:pPr>
      <w:r w:rsidRPr="0026205B">
        <w:rPr>
          <w:rFonts w:asciiTheme="minorHAnsi" w:hAnsiTheme="minorHAnsi" w:cstheme="minorHAnsi"/>
          <w:u w:val="single"/>
        </w:rPr>
        <w:t xml:space="preserve">Zoom sur la chaleur fatale : </w:t>
      </w:r>
    </w:p>
    <w:p w14:paraId="78E31861" w14:textId="77777777" w:rsidR="009D04E5" w:rsidRPr="0026205B" w:rsidRDefault="009D04E5" w:rsidP="001A51E7">
      <w:pPr>
        <w:jc w:val="both"/>
        <w:rPr>
          <w:rFonts w:asciiTheme="minorHAnsi" w:hAnsiTheme="minorHAnsi" w:cstheme="minorHAnsi"/>
        </w:rPr>
      </w:pPr>
    </w:p>
    <w:p w14:paraId="13FD43EE" w14:textId="5D365B4C" w:rsidR="00395515" w:rsidRPr="0026205B" w:rsidRDefault="00394157" w:rsidP="001A51E7">
      <w:pPr>
        <w:jc w:val="both"/>
        <w:rPr>
          <w:rFonts w:asciiTheme="minorHAnsi" w:hAnsiTheme="minorHAnsi" w:cstheme="minorHAnsi"/>
        </w:rPr>
      </w:pPr>
      <w:r w:rsidRPr="0026205B">
        <w:rPr>
          <w:rFonts w:asciiTheme="minorHAnsi" w:hAnsiTheme="minorHAnsi" w:cstheme="minorHAnsi"/>
        </w:rPr>
        <w:t xml:space="preserve">Il est </w:t>
      </w:r>
      <w:r w:rsidR="00C116BC" w:rsidRPr="0026205B">
        <w:rPr>
          <w:rFonts w:asciiTheme="minorHAnsi" w:hAnsiTheme="minorHAnsi" w:cstheme="minorHAnsi"/>
        </w:rPr>
        <w:t xml:space="preserve">notamment </w:t>
      </w:r>
      <w:r w:rsidRPr="0026205B">
        <w:rPr>
          <w:rFonts w:asciiTheme="minorHAnsi" w:hAnsiTheme="minorHAnsi" w:cstheme="minorHAnsi"/>
        </w:rPr>
        <w:t>demandé au prestataire d’évaluer le potentiel de valorisation de chaleur fatale issue de l’industrie, du tertiaire et des eaux usées</w:t>
      </w:r>
      <w:r w:rsidR="00C116BC" w:rsidRPr="0026205B">
        <w:rPr>
          <w:rFonts w:asciiTheme="minorHAnsi" w:hAnsiTheme="minorHAnsi" w:cstheme="minorHAnsi"/>
        </w:rPr>
        <w:t xml:space="preserve"> : </w:t>
      </w:r>
    </w:p>
    <w:p w14:paraId="7623C378" w14:textId="6CA15AD5" w:rsidR="00395515" w:rsidRPr="0026205B" w:rsidRDefault="00395515" w:rsidP="009B61CE">
      <w:pPr>
        <w:numPr>
          <w:ilvl w:val="0"/>
          <w:numId w:val="4"/>
        </w:numPr>
        <w:ind w:right="424"/>
        <w:jc w:val="both"/>
        <w:rPr>
          <w:rFonts w:asciiTheme="minorHAnsi" w:hAnsiTheme="minorHAnsi" w:cstheme="minorHAnsi"/>
        </w:rPr>
      </w:pPr>
      <w:r w:rsidRPr="0026205B">
        <w:rPr>
          <w:rFonts w:asciiTheme="minorHAnsi" w:hAnsiTheme="minorHAnsi" w:cstheme="minorHAnsi"/>
        </w:rPr>
        <w:t>Identification des stations d’épuration et des usines de traitements des eaux ayant un potentiel important en énergie fatale et pouvant a</w:t>
      </w:r>
      <w:r w:rsidR="0074401E" w:rsidRPr="0026205B">
        <w:rPr>
          <w:rFonts w:asciiTheme="minorHAnsi" w:hAnsiTheme="minorHAnsi" w:cstheme="minorHAnsi"/>
        </w:rPr>
        <w:t>limenter les besoins de chaleur</w:t>
      </w:r>
      <w:r w:rsidRPr="0026205B">
        <w:rPr>
          <w:rFonts w:asciiTheme="minorHAnsi" w:hAnsiTheme="minorHAnsi" w:cstheme="minorHAnsi"/>
        </w:rPr>
        <w:t xml:space="preserve"> à proximité</w:t>
      </w:r>
      <w:r w:rsidR="009D04E5" w:rsidRPr="0026205B">
        <w:rPr>
          <w:rFonts w:asciiTheme="minorHAnsi" w:hAnsiTheme="minorHAnsi" w:cstheme="minorHAnsi"/>
        </w:rPr>
        <w:t> ;</w:t>
      </w:r>
    </w:p>
    <w:p w14:paraId="550ED3C5" w14:textId="2D4E7B62" w:rsidR="009316F3" w:rsidRPr="0026205B" w:rsidRDefault="009316F3" w:rsidP="009B61CE">
      <w:pPr>
        <w:numPr>
          <w:ilvl w:val="0"/>
          <w:numId w:val="4"/>
        </w:numPr>
        <w:ind w:right="424"/>
        <w:jc w:val="both"/>
        <w:rPr>
          <w:rFonts w:asciiTheme="minorHAnsi" w:hAnsiTheme="minorHAnsi" w:cstheme="minorHAnsi"/>
        </w:rPr>
      </w:pPr>
      <w:r w:rsidRPr="0026205B">
        <w:rPr>
          <w:rFonts w:asciiTheme="minorHAnsi" w:hAnsiTheme="minorHAnsi" w:cstheme="minorHAnsi"/>
        </w:rPr>
        <w:t>Identification de récupération d’énergie sur des réseaux d’eaux usées à l’échelle d’un bâtiment ou d’une zone</w:t>
      </w:r>
      <w:r w:rsidR="009D04E5" w:rsidRPr="0026205B">
        <w:rPr>
          <w:rFonts w:asciiTheme="minorHAnsi" w:hAnsiTheme="minorHAnsi" w:cstheme="minorHAnsi"/>
        </w:rPr>
        <w:t> ;</w:t>
      </w:r>
    </w:p>
    <w:p w14:paraId="34DF0C1A" w14:textId="48235100" w:rsidR="00395515" w:rsidRPr="0026205B" w:rsidRDefault="00395515" w:rsidP="009B61CE">
      <w:pPr>
        <w:numPr>
          <w:ilvl w:val="0"/>
          <w:numId w:val="4"/>
        </w:numPr>
        <w:ind w:right="424"/>
        <w:jc w:val="both"/>
        <w:rPr>
          <w:rFonts w:asciiTheme="minorHAnsi" w:hAnsiTheme="minorHAnsi" w:cstheme="minorHAnsi"/>
        </w:rPr>
      </w:pPr>
      <w:r w:rsidRPr="0026205B">
        <w:rPr>
          <w:rFonts w:asciiTheme="minorHAnsi" w:hAnsiTheme="minorHAnsi" w:cstheme="minorHAnsi"/>
        </w:rPr>
        <w:t xml:space="preserve">Identification </w:t>
      </w:r>
      <w:r w:rsidR="00230A1D" w:rsidRPr="0026205B">
        <w:rPr>
          <w:rFonts w:asciiTheme="minorHAnsi" w:hAnsiTheme="minorHAnsi" w:cstheme="minorHAnsi"/>
        </w:rPr>
        <w:t>de cibles industrielles</w:t>
      </w:r>
      <w:r w:rsidR="009D04E5" w:rsidRPr="0026205B">
        <w:rPr>
          <w:rFonts w:asciiTheme="minorHAnsi" w:hAnsiTheme="minorHAnsi" w:cstheme="minorHAnsi"/>
        </w:rPr>
        <w:t xml:space="preserve"> </w:t>
      </w:r>
      <w:r w:rsidR="00B2570F" w:rsidRPr="0026205B">
        <w:rPr>
          <w:rFonts w:asciiTheme="minorHAnsi" w:hAnsiTheme="minorHAnsi" w:cstheme="minorHAnsi"/>
        </w:rPr>
        <w:t>(agroalimentaire</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chimie</w:t>
      </w:r>
      <w:r w:rsidR="009D04E5" w:rsidRPr="0026205B">
        <w:rPr>
          <w:rFonts w:asciiTheme="minorHAnsi" w:hAnsiTheme="minorHAnsi" w:cstheme="minorHAnsi"/>
        </w:rPr>
        <w:t xml:space="preserve"> </w:t>
      </w:r>
      <w:r w:rsidR="00B2570F" w:rsidRPr="0026205B">
        <w:rPr>
          <w:rFonts w:asciiTheme="minorHAnsi" w:hAnsiTheme="minorHAnsi" w:cstheme="minorHAnsi"/>
        </w:rPr>
        <w:t>plastiques</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papier carton</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métaux</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matériaux non métalliques</w:t>
      </w:r>
      <w:r w:rsidR="009D04E5" w:rsidRPr="0026205B">
        <w:rPr>
          <w:rFonts w:asciiTheme="minorHAnsi" w:hAnsiTheme="minorHAnsi" w:cstheme="minorHAnsi"/>
        </w:rPr>
        <w:t xml:space="preserve"> </w:t>
      </w:r>
      <w:r w:rsidR="00B2570F" w:rsidRPr="0026205B">
        <w:rPr>
          <w:rFonts w:asciiTheme="minorHAnsi" w:hAnsiTheme="minorHAnsi" w:cstheme="minorHAnsi"/>
        </w:rPr>
        <w:t>/</w:t>
      </w:r>
      <w:r w:rsidR="009D04E5" w:rsidRPr="0026205B">
        <w:rPr>
          <w:rFonts w:asciiTheme="minorHAnsi" w:hAnsiTheme="minorHAnsi" w:cstheme="minorHAnsi"/>
        </w:rPr>
        <w:t xml:space="preserve"> </w:t>
      </w:r>
      <w:r w:rsidR="00B2570F" w:rsidRPr="0026205B">
        <w:rPr>
          <w:rFonts w:asciiTheme="minorHAnsi" w:hAnsiTheme="minorHAnsi" w:cstheme="minorHAnsi"/>
        </w:rPr>
        <w:t>raffinage)</w:t>
      </w:r>
      <w:r w:rsidR="00307B34" w:rsidRPr="0026205B">
        <w:rPr>
          <w:rFonts w:asciiTheme="minorHAnsi" w:hAnsiTheme="minorHAnsi" w:cstheme="minorHAnsi"/>
        </w:rPr>
        <w:t>, des</w:t>
      </w:r>
      <w:r w:rsidRPr="0026205B">
        <w:rPr>
          <w:rFonts w:asciiTheme="minorHAnsi" w:hAnsiTheme="minorHAnsi" w:cstheme="minorHAnsi"/>
        </w:rPr>
        <w:t xml:space="preserve"> bâtiments tertiaires </w:t>
      </w:r>
      <w:r w:rsidR="00307B34" w:rsidRPr="0026205B">
        <w:rPr>
          <w:rFonts w:asciiTheme="minorHAnsi" w:hAnsiTheme="minorHAnsi" w:cstheme="minorHAnsi"/>
        </w:rPr>
        <w:t xml:space="preserve">et des data center </w:t>
      </w:r>
      <w:r w:rsidRPr="0026205B">
        <w:rPr>
          <w:rFonts w:asciiTheme="minorHAnsi" w:hAnsiTheme="minorHAnsi" w:cstheme="minorHAnsi"/>
        </w:rPr>
        <w:t>produisant de l’énergie fatale sans valorisation énergétique ou économique</w:t>
      </w:r>
      <w:r w:rsidR="009316F3" w:rsidRPr="0026205B">
        <w:rPr>
          <w:rFonts w:asciiTheme="minorHAnsi" w:hAnsiTheme="minorHAnsi" w:cstheme="minorHAnsi"/>
        </w:rPr>
        <w:t>.</w:t>
      </w:r>
    </w:p>
    <w:p w14:paraId="6BE00B9F" w14:textId="77777777" w:rsidR="00DF5208" w:rsidRPr="0026205B" w:rsidRDefault="00DF5208" w:rsidP="001A51E7">
      <w:pPr>
        <w:jc w:val="both"/>
        <w:rPr>
          <w:rFonts w:asciiTheme="minorHAnsi" w:hAnsiTheme="minorHAnsi" w:cstheme="minorHAnsi"/>
        </w:rPr>
      </w:pPr>
    </w:p>
    <w:p w14:paraId="3EBF3185" w14:textId="27F684D0" w:rsidR="001202BD" w:rsidRPr="0026205B" w:rsidRDefault="001202BD" w:rsidP="001A51E7">
      <w:pPr>
        <w:jc w:val="both"/>
        <w:rPr>
          <w:rFonts w:asciiTheme="minorHAnsi" w:hAnsiTheme="minorHAnsi" w:cstheme="minorHAnsi"/>
        </w:rPr>
      </w:pPr>
      <w:r w:rsidRPr="0026205B">
        <w:rPr>
          <w:rFonts w:asciiTheme="minorHAnsi" w:hAnsiTheme="minorHAnsi" w:cstheme="minorHAnsi"/>
        </w:rPr>
        <w:t>Ces potentiels de production d’énergies renouvelables</w:t>
      </w:r>
      <w:r w:rsidR="0070602F" w:rsidRPr="0026205B">
        <w:rPr>
          <w:rFonts w:asciiTheme="minorHAnsi" w:hAnsiTheme="minorHAnsi" w:cstheme="minorHAnsi"/>
        </w:rPr>
        <w:t xml:space="preserve"> et de récupérations</w:t>
      </w:r>
      <w:r w:rsidRPr="0026205B">
        <w:rPr>
          <w:rFonts w:asciiTheme="minorHAnsi" w:hAnsiTheme="minorHAnsi" w:cstheme="minorHAnsi"/>
        </w:rPr>
        <w:t xml:space="preserve"> seront </w:t>
      </w:r>
      <w:r w:rsidR="009D04E5" w:rsidRPr="0026205B">
        <w:rPr>
          <w:rFonts w:asciiTheme="minorHAnsi" w:hAnsiTheme="minorHAnsi" w:cstheme="minorHAnsi"/>
        </w:rPr>
        <w:t xml:space="preserve">déterminés à la maille fine spécifié, </w:t>
      </w:r>
      <w:r w:rsidRPr="0026205B">
        <w:rPr>
          <w:rFonts w:asciiTheme="minorHAnsi" w:hAnsiTheme="minorHAnsi" w:cstheme="minorHAnsi"/>
        </w:rPr>
        <w:t xml:space="preserve">avec le détail de chaque </w:t>
      </w:r>
      <w:r w:rsidR="009D04E5" w:rsidRPr="0026205B">
        <w:rPr>
          <w:rFonts w:asciiTheme="minorHAnsi" w:hAnsiTheme="minorHAnsi" w:cstheme="minorHAnsi"/>
        </w:rPr>
        <w:t xml:space="preserve">potentiel </w:t>
      </w:r>
      <w:r w:rsidRPr="0026205B">
        <w:rPr>
          <w:rFonts w:asciiTheme="minorHAnsi" w:hAnsiTheme="minorHAnsi" w:cstheme="minorHAnsi"/>
        </w:rPr>
        <w:t xml:space="preserve">(moyen </w:t>
      </w:r>
      <w:r w:rsidR="009D0918" w:rsidRPr="0026205B">
        <w:rPr>
          <w:rFonts w:asciiTheme="minorHAnsi" w:hAnsiTheme="minorHAnsi" w:cstheme="minorHAnsi"/>
        </w:rPr>
        <w:t xml:space="preserve">de </w:t>
      </w:r>
      <w:r w:rsidRPr="0026205B">
        <w:rPr>
          <w:rFonts w:asciiTheme="minorHAnsi" w:hAnsiTheme="minorHAnsi" w:cstheme="minorHAnsi"/>
        </w:rPr>
        <w:t>production</w:t>
      </w:r>
      <w:r w:rsidR="009D04E5" w:rsidRPr="0026205B">
        <w:rPr>
          <w:rFonts w:asciiTheme="minorHAnsi" w:hAnsiTheme="minorHAnsi" w:cstheme="minorHAnsi"/>
        </w:rPr>
        <w:t xml:space="preserve"> </w:t>
      </w:r>
      <w:r w:rsidRPr="0026205B">
        <w:rPr>
          <w:rFonts w:asciiTheme="minorHAnsi" w:hAnsiTheme="minorHAnsi" w:cstheme="minorHAnsi"/>
        </w:rPr>
        <w:t>/</w:t>
      </w:r>
      <w:r w:rsidR="009D04E5" w:rsidRPr="0026205B">
        <w:rPr>
          <w:rFonts w:asciiTheme="minorHAnsi" w:hAnsiTheme="minorHAnsi" w:cstheme="minorHAnsi"/>
        </w:rPr>
        <w:t xml:space="preserve"> é</w:t>
      </w:r>
      <w:r w:rsidRPr="0026205B">
        <w:rPr>
          <w:rFonts w:asciiTheme="minorHAnsi" w:hAnsiTheme="minorHAnsi" w:cstheme="minorHAnsi"/>
        </w:rPr>
        <w:t>nergie produite</w:t>
      </w:r>
      <w:r w:rsidR="009D04E5" w:rsidRPr="0026205B">
        <w:rPr>
          <w:rFonts w:asciiTheme="minorHAnsi" w:hAnsiTheme="minorHAnsi" w:cstheme="minorHAnsi"/>
        </w:rPr>
        <w:t xml:space="preserve"> </w:t>
      </w:r>
      <w:r w:rsidRPr="0026205B">
        <w:rPr>
          <w:rFonts w:asciiTheme="minorHAnsi" w:hAnsiTheme="minorHAnsi" w:cstheme="minorHAnsi"/>
        </w:rPr>
        <w:t>/</w:t>
      </w:r>
      <w:r w:rsidR="009D04E5" w:rsidRPr="0026205B">
        <w:rPr>
          <w:rFonts w:asciiTheme="minorHAnsi" w:hAnsiTheme="minorHAnsi" w:cstheme="minorHAnsi"/>
        </w:rPr>
        <w:t xml:space="preserve"> p</w:t>
      </w:r>
      <w:r w:rsidRPr="0026205B">
        <w:rPr>
          <w:rFonts w:asciiTheme="minorHAnsi" w:hAnsiTheme="minorHAnsi" w:cstheme="minorHAnsi"/>
        </w:rPr>
        <w:t>uissance de l’installation</w:t>
      </w:r>
      <w:r w:rsidR="009D04E5" w:rsidRPr="0026205B">
        <w:rPr>
          <w:rFonts w:asciiTheme="minorHAnsi" w:hAnsiTheme="minorHAnsi" w:cstheme="minorHAnsi"/>
        </w:rPr>
        <w:t xml:space="preserve"> </w:t>
      </w:r>
      <w:r w:rsidR="009D0918" w:rsidRPr="0026205B">
        <w:rPr>
          <w:rFonts w:asciiTheme="minorHAnsi" w:hAnsiTheme="minorHAnsi" w:cstheme="minorHAnsi"/>
        </w:rPr>
        <w:t>/</w:t>
      </w:r>
      <w:r w:rsidR="009D04E5" w:rsidRPr="0026205B">
        <w:rPr>
          <w:rFonts w:asciiTheme="minorHAnsi" w:hAnsiTheme="minorHAnsi" w:cstheme="minorHAnsi"/>
        </w:rPr>
        <w:t xml:space="preserve"> i</w:t>
      </w:r>
      <w:r w:rsidR="002E71CD" w:rsidRPr="0026205B">
        <w:rPr>
          <w:rFonts w:asciiTheme="minorHAnsi" w:hAnsiTheme="minorHAnsi" w:cstheme="minorHAnsi"/>
        </w:rPr>
        <w:t>nvestissement</w:t>
      </w:r>
      <w:r w:rsidR="009D04E5" w:rsidRPr="0026205B">
        <w:rPr>
          <w:rFonts w:asciiTheme="minorHAnsi" w:hAnsiTheme="minorHAnsi" w:cstheme="minorHAnsi"/>
        </w:rPr>
        <w:t xml:space="preserve"> </w:t>
      </w:r>
      <w:r w:rsidR="009D0918" w:rsidRPr="0026205B">
        <w:rPr>
          <w:rFonts w:asciiTheme="minorHAnsi" w:hAnsiTheme="minorHAnsi" w:cstheme="minorHAnsi"/>
        </w:rPr>
        <w:t>/</w:t>
      </w:r>
      <w:r w:rsidR="009D04E5" w:rsidRPr="0026205B">
        <w:rPr>
          <w:rFonts w:asciiTheme="minorHAnsi" w:hAnsiTheme="minorHAnsi" w:cstheme="minorHAnsi"/>
        </w:rPr>
        <w:t xml:space="preserve"> i</w:t>
      </w:r>
      <w:r w:rsidR="0070602F" w:rsidRPr="0026205B">
        <w:rPr>
          <w:rFonts w:asciiTheme="minorHAnsi" w:hAnsiTheme="minorHAnsi" w:cstheme="minorHAnsi"/>
        </w:rPr>
        <w:t>mpact CO2</w:t>
      </w:r>
      <w:r w:rsidRPr="0026205B">
        <w:rPr>
          <w:rFonts w:asciiTheme="minorHAnsi" w:hAnsiTheme="minorHAnsi" w:cstheme="minorHAnsi"/>
        </w:rPr>
        <w:t>).</w:t>
      </w:r>
    </w:p>
    <w:p w14:paraId="47DB8A11" w14:textId="031B3E4D" w:rsidR="00AE2931" w:rsidRPr="0026205B" w:rsidRDefault="00AE2931" w:rsidP="001A51E7">
      <w:pPr>
        <w:jc w:val="both"/>
        <w:rPr>
          <w:rFonts w:asciiTheme="minorHAnsi" w:hAnsiTheme="minorHAnsi" w:cstheme="minorHAnsi"/>
        </w:rPr>
      </w:pPr>
    </w:p>
    <w:p w14:paraId="4731BD01" w14:textId="4DD1675D" w:rsidR="009D04E5" w:rsidRPr="0026205B" w:rsidRDefault="009D04E5" w:rsidP="001A51E7">
      <w:pPr>
        <w:jc w:val="both"/>
        <w:rPr>
          <w:rFonts w:asciiTheme="minorHAnsi" w:hAnsiTheme="minorHAnsi" w:cstheme="minorHAnsi"/>
          <w:u w:val="single"/>
        </w:rPr>
      </w:pPr>
      <w:r w:rsidRPr="0026205B">
        <w:rPr>
          <w:rFonts w:asciiTheme="minorHAnsi" w:hAnsiTheme="minorHAnsi" w:cstheme="minorHAnsi"/>
          <w:u w:val="single"/>
        </w:rPr>
        <w:t>Zoom sur la géothermie profonde :</w:t>
      </w:r>
    </w:p>
    <w:p w14:paraId="6518CA71" w14:textId="77777777" w:rsidR="009D04E5" w:rsidRPr="0026205B" w:rsidRDefault="009D04E5" w:rsidP="001A51E7">
      <w:pPr>
        <w:jc w:val="both"/>
        <w:rPr>
          <w:rFonts w:asciiTheme="minorHAnsi" w:hAnsiTheme="minorHAnsi" w:cstheme="minorHAnsi"/>
        </w:rPr>
      </w:pPr>
    </w:p>
    <w:p w14:paraId="4C4C8458" w14:textId="2AA950C3" w:rsidR="00681894" w:rsidRPr="0026205B" w:rsidRDefault="00681894" w:rsidP="001A51E7">
      <w:pPr>
        <w:jc w:val="both"/>
        <w:rPr>
          <w:rFonts w:asciiTheme="minorHAnsi" w:hAnsiTheme="minorHAnsi" w:cstheme="minorHAnsi"/>
        </w:rPr>
      </w:pPr>
      <w:r w:rsidRPr="0026205B">
        <w:rPr>
          <w:rFonts w:asciiTheme="minorHAnsi" w:hAnsiTheme="minorHAnsi" w:cstheme="minorHAnsi"/>
        </w:rPr>
        <w:t xml:space="preserve">Le prestataire devra </w:t>
      </w:r>
      <w:r w:rsidR="0074401E" w:rsidRPr="0026205B">
        <w:rPr>
          <w:rFonts w:asciiTheme="minorHAnsi" w:hAnsiTheme="minorHAnsi" w:cstheme="minorHAnsi"/>
        </w:rPr>
        <w:t>estimer</w:t>
      </w:r>
      <w:r w:rsidRPr="0026205B">
        <w:rPr>
          <w:rFonts w:asciiTheme="minorHAnsi" w:hAnsiTheme="minorHAnsi" w:cstheme="minorHAnsi"/>
        </w:rPr>
        <w:t xml:space="preserve"> </w:t>
      </w:r>
      <w:r w:rsidR="00EC41B5" w:rsidRPr="0026205B">
        <w:rPr>
          <w:rFonts w:asciiTheme="minorHAnsi" w:hAnsiTheme="minorHAnsi" w:cstheme="minorHAnsi"/>
        </w:rPr>
        <w:t>s’il</w:t>
      </w:r>
      <w:r w:rsidRPr="0026205B">
        <w:rPr>
          <w:rFonts w:asciiTheme="minorHAnsi" w:hAnsiTheme="minorHAnsi" w:cstheme="minorHAnsi"/>
        </w:rPr>
        <w:t xml:space="preserve"> est opportun de réaliser une étude approfondie concernant le potentiel de la géothermie profonde sur </w:t>
      </w:r>
      <w:r w:rsidR="009D04E5" w:rsidRPr="0026205B">
        <w:rPr>
          <w:rFonts w:asciiTheme="minorHAnsi" w:hAnsiTheme="minorHAnsi" w:cstheme="minorHAnsi"/>
        </w:rPr>
        <w:t xml:space="preserve">le </w:t>
      </w:r>
      <w:r w:rsidRPr="0026205B">
        <w:rPr>
          <w:rFonts w:asciiTheme="minorHAnsi" w:hAnsiTheme="minorHAnsi" w:cstheme="minorHAnsi"/>
        </w:rPr>
        <w:t>territoire.</w:t>
      </w:r>
      <w:r w:rsidR="009E1C36" w:rsidRPr="0026205B">
        <w:rPr>
          <w:rFonts w:asciiTheme="minorHAnsi" w:hAnsiTheme="minorHAnsi" w:cstheme="minorHAnsi"/>
        </w:rPr>
        <w:t xml:space="preserve"> Il indiquera le prix d’une telle étude ainsi que le potentiel énergétique valorisable.</w:t>
      </w:r>
    </w:p>
    <w:p w14:paraId="18EAC912" w14:textId="095DB010" w:rsidR="009E1C36" w:rsidRPr="00A5070C" w:rsidRDefault="009E1C36" w:rsidP="00A5070C">
      <w:pPr>
        <w:pStyle w:val="Titre3"/>
      </w:pPr>
      <w:r w:rsidRPr="00A5070C">
        <w:t>Elaboration d</w:t>
      </w:r>
      <w:r w:rsidR="00011730" w:rsidRPr="00A5070C">
        <w:t>es</w:t>
      </w:r>
      <w:r w:rsidRPr="00A5070C">
        <w:t xml:space="preserve"> scénari</w:t>
      </w:r>
      <w:r w:rsidR="00011730" w:rsidRPr="00A5070C">
        <w:t>i</w:t>
      </w:r>
      <w:r w:rsidRPr="00A5070C">
        <w:t xml:space="preserve"> d’approvisionnement </w:t>
      </w:r>
      <w:r w:rsidR="00011730" w:rsidRPr="00A5070C">
        <w:t xml:space="preserve">et de consommation </w:t>
      </w:r>
      <w:r w:rsidRPr="00A5070C">
        <w:t xml:space="preserve">énergétique </w:t>
      </w:r>
    </w:p>
    <w:p w14:paraId="4419F783" w14:textId="6F674B0B" w:rsidR="00572943" w:rsidRPr="0026205B" w:rsidRDefault="00572943" w:rsidP="001A51E7">
      <w:pPr>
        <w:ind w:right="-2"/>
        <w:jc w:val="both"/>
        <w:rPr>
          <w:rFonts w:asciiTheme="minorHAnsi" w:hAnsiTheme="minorHAnsi" w:cstheme="minorHAnsi"/>
        </w:rPr>
      </w:pPr>
    </w:p>
    <w:p w14:paraId="68B6CB59" w14:textId="16A8AB68" w:rsidR="00011730" w:rsidRPr="0026205B" w:rsidRDefault="00011730" w:rsidP="001A51E7">
      <w:pPr>
        <w:ind w:right="-2"/>
        <w:jc w:val="both"/>
        <w:rPr>
          <w:rFonts w:asciiTheme="minorHAnsi" w:hAnsiTheme="minorHAnsi" w:cstheme="minorHAnsi"/>
        </w:rPr>
      </w:pPr>
      <w:r w:rsidRPr="0026205B">
        <w:rPr>
          <w:rFonts w:asciiTheme="minorHAnsi" w:hAnsiTheme="minorHAnsi" w:cstheme="minorHAnsi"/>
        </w:rPr>
        <w:t xml:space="preserve">L’objectif de cette partie sera de scénariser l’évolution de l’approvisionnement </w:t>
      </w:r>
      <w:r w:rsidR="004F2836" w:rsidRPr="0026205B">
        <w:rPr>
          <w:rFonts w:asciiTheme="minorHAnsi" w:hAnsiTheme="minorHAnsi" w:cstheme="minorHAnsi"/>
        </w:rPr>
        <w:t xml:space="preserve">et de la consommation énergétique du territoire, </w:t>
      </w:r>
      <w:r w:rsidR="00BB1AF3">
        <w:rPr>
          <w:rFonts w:asciiTheme="minorHAnsi" w:hAnsiTheme="minorHAnsi" w:cstheme="minorHAnsi"/>
        </w:rPr>
        <w:t xml:space="preserve">aux horizons temporels définis à l’article 2, </w:t>
      </w:r>
      <w:r w:rsidR="004F2836" w:rsidRPr="0026205B">
        <w:rPr>
          <w:rFonts w:asciiTheme="minorHAnsi" w:hAnsiTheme="minorHAnsi" w:cstheme="minorHAnsi"/>
        </w:rPr>
        <w:t>à partir du diagnostic réalisé</w:t>
      </w:r>
      <w:r w:rsidR="00BB1AF3" w:rsidRPr="00BB1AF3">
        <w:rPr>
          <w:rFonts w:asciiTheme="minorHAnsi" w:hAnsiTheme="minorHAnsi" w:cstheme="minorHAnsi"/>
        </w:rPr>
        <w:t xml:space="preserve"> </w:t>
      </w:r>
      <w:r w:rsidR="00BB1AF3">
        <w:rPr>
          <w:rFonts w:asciiTheme="minorHAnsi" w:hAnsiTheme="minorHAnsi" w:cstheme="minorHAnsi"/>
        </w:rPr>
        <w:t xml:space="preserve">et du potentiel de développement des </w:t>
      </w:r>
      <w:proofErr w:type="spellStart"/>
      <w:r w:rsidR="00BB1AF3">
        <w:rPr>
          <w:rFonts w:asciiTheme="minorHAnsi" w:hAnsiTheme="minorHAnsi" w:cstheme="minorHAnsi"/>
        </w:rPr>
        <w:t>EnR&amp;R</w:t>
      </w:r>
      <w:proofErr w:type="spellEnd"/>
      <w:r w:rsidR="00BB1AF3">
        <w:rPr>
          <w:rFonts w:asciiTheme="minorHAnsi" w:hAnsiTheme="minorHAnsi" w:cstheme="minorHAnsi"/>
        </w:rPr>
        <w:t xml:space="preserve"> identifié</w:t>
      </w:r>
      <w:r w:rsidR="004F2836" w:rsidRPr="0026205B">
        <w:rPr>
          <w:rFonts w:asciiTheme="minorHAnsi" w:hAnsiTheme="minorHAnsi" w:cstheme="minorHAnsi"/>
        </w:rPr>
        <w:t>. Les hypothèses seront à considérer avec la collectivité</w:t>
      </w:r>
      <w:r w:rsidR="00FC5549" w:rsidRPr="0026205B">
        <w:rPr>
          <w:rFonts w:asciiTheme="minorHAnsi" w:hAnsiTheme="minorHAnsi" w:cstheme="minorHAnsi"/>
        </w:rPr>
        <w:t xml:space="preserve">, on intégrera notamment les hypothèses relatives : </w:t>
      </w:r>
    </w:p>
    <w:p w14:paraId="7E281A55" w14:textId="700788FC" w:rsidR="00FC5549" w:rsidRPr="0026205B" w:rsidRDefault="00FC554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de la population du territoire ;</w:t>
      </w:r>
    </w:p>
    <w:p w14:paraId="15C9209A" w14:textId="4BC30363" w:rsidR="00FC5549" w:rsidRPr="0026205B" w:rsidRDefault="00FC554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des prix des énergies ;</w:t>
      </w:r>
    </w:p>
    <w:p w14:paraId="1365C3CF" w14:textId="60CC1E76"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 l’évolution du prix des technologies de la transition énergétique ;</w:t>
      </w:r>
    </w:p>
    <w:p w14:paraId="6F32C0F5" w14:textId="77777777"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 xml:space="preserve">Au développement des énergies (dont renouvelables et de récupération) par type d’énergie, usage, secteur ; </w:t>
      </w:r>
    </w:p>
    <w:p w14:paraId="36B4535F" w14:textId="14E99A49" w:rsidR="00FC5549"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lastRenderedPageBreak/>
        <w:t>Au r</w:t>
      </w:r>
      <w:r w:rsidR="00FC5549" w:rsidRPr="0026205B">
        <w:rPr>
          <w:rFonts w:asciiTheme="minorHAnsi" w:hAnsiTheme="minorHAnsi" w:cstheme="minorHAnsi"/>
        </w:rPr>
        <w:t>enouvellement du parc bâtimentaire</w:t>
      </w:r>
      <w:r w:rsidRPr="0026205B">
        <w:rPr>
          <w:rFonts w:asciiTheme="minorHAnsi" w:hAnsiTheme="minorHAnsi" w:cstheme="minorHAnsi"/>
        </w:rPr>
        <w:t>, à</w:t>
      </w:r>
      <w:r w:rsidR="00FC5549" w:rsidRPr="0026205B">
        <w:rPr>
          <w:rFonts w:asciiTheme="minorHAnsi" w:hAnsiTheme="minorHAnsi" w:cstheme="minorHAnsi"/>
        </w:rPr>
        <w:t xml:space="preserve"> l’efficacité énergétique associée</w:t>
      </w:r>
      <w:r w:rsidRPr="0026205B">
        <w:rPr>
          <w:rFonts w:asciiTheme="minorHAnsi" w:hAnsiTheme="minorHAnsi" w:cstheme="minorHAnsi"/>
        </w:rPr>
        <w:t xml:space="preserve">, ainsi qu’aux productions </w:t>
      </w:r>
      <w:proofErr w:type="spellStart"/>
      <w:r w:rsidR="002B2C3B" w:rsidRPr="0026205B">
        <w:rPr>
          <w:rFonts w:asciiTheme="minorHAnsi" w:hAnsiTheme="minorHAnsi" w:cstheme="minorHAnsi"/>
        </w:rPr>
        <w:t>EnR</w:t>
      </w:r>
      <w:r w:rsidRPr="0026205B">
        <w:rPr>
          <w:rFonts w:asciiTheme="minorHAnsi" w:hAnsiTheme="minorHAnsi" w:cstheme="minorHAnsi"/>
        </w:rPr>
        <w:t>&amp;R</w:t>
      </w:r>
      <w:proofErr w:type="spellEnd"/>
      <w:r w:rsidRPr="0026205B">
        <w:rPr>
          <w:rFonts w:asciiTheme="minorHAnsi" w:hAnsiTheme="minorHAnsi" w:cstheme="minorHAnsi"/>
        </w:rPr>
        <w:t xml:space="preserve"> et substitution d’énergie pour ce parc</w:t>
      </w:r>
      <w:r w:rsidR="00FC5549" w:rsidRPr="0026205B">
        <w:rPr>
          <w:rFonts w:asciiTheme="minorHAnsi" w:hAnsiTheme="minorHAnsi" w:cstheme="minorHAnsi"/>
        </w:rPr>
        <w:t> </w:t>
      </w:r>
      <w:r w:rsidR="00015BF8" w:rsidRPr="0026205B">
        <w:rPr>
          <w:rFonts w:asciiTheme="minorHAnsi" w:hAnsiTheme="minorHAnsi" w:cstheme="minorHAnsi"/>
        </w:rPr>
        <w:t xml:space="preserve">en précisant les hypothèses retenues en termes de rythme de rénovation énergétique </w:t>
      </w:r>
      <w:r w:rsidR="00FC5549" w:rsidRPr="0026205B">
        <w:rPr>
          <w:rFonts w:asciiTheme="minorHAnsi" w:hAnsiTheme="minorHAnsi" w:cstheme="minorHAnsi"/>
        </w:rPr>
        <w:t xml:space="preserve">; </w:t>
      </w:r>
    </w:p>
    <w:p w14:paraId="6FA4C8A6" w14:textId="3E54C74E" w:rsidR="00A40F11" w:rsidRPr="0026205B" w:rsidRDefault="00A5070C"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Au report modal</w:t>
      </w:r>
      <w:r w:rsidR="00A40F11" w:rsidRPr="0026205B">
        <w:rPr>
          <w:rFonts w:asciiTheme="minorHAnsi" w:hAnsiTheme="minorHAnsi" w:cstheme="minorHAnsi"/>
        </w:rPr>
        <w:t xml:space="preserve"> de la mobilité, à l’amélioration de l’efficacité dans le transport, ainsi qu’à la substitution de l’énergie sur ce segment ;</w:t>
      </w:r>
    </w:p>
    <w:p w14:paraId="105C7BE6" w14:textId="36EBDF1C" w:rsidR="00A40F11" w:rsidRPr="0026205B"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 xml:space="preserve">A l’effet rebond amené par l’efficacité énergétique ; </w:t>
      </w:r>
    </w:p>
    <w:p w14:paraId="11DB16F5" w14:textId="264D7476" w:rsidR="00A40F11" w:rsidRDefault="00A40F11"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Au rythme d’effort de transition énergétique (linéarisé sur la période, accélération constante…)</w:t>
      </w:r>
      <w:r w:rsidR="00941719">
        <w:rPr>
          <w:rFonts w:asciiTheme="minorHAnsi" w:hAnsiTheme="minorHAnsi" w:cstheme="minorHAnsi"/>
        </w:rPr>
        <w:t> ;</w:t>
      </w:r>
    </w:p>
    <w:p w14:paraId="43CD4910" w14:textId="21E13914" w:rsidR="00941719" w:rsidRPr="00FD1BFE" w:rsidRDefault="00941719"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FD1BFE">
        <w:rPr>
          <w:rFonts w:asciiTheme="minorHAnsi" w:hAnsiTheme="minorHAnsi" w:cstheme="minorHAnsi"/>
        </w:rPr>
        <w:t>A l’évolution du cadre réglementaire national</w:t>
      </w:r>
      <w:r w:rsidR="00FB4BBA" w:rsidRPr="00FD1BFE">
        <w:rPr>
          <w:rFonts w:asciiTheme="minorHAnsi" w:hAnsiTheme="minorHAnsi" w:cstheme="minorHAnsi"/>
        </w:rPr>
        <w:t xml:space="preserve"> (RE2020)</w:t>
      </w:r>
      <w:r w:rsidRPr="00FD1BFE">
        <w:rPr>
          <w:rFonts w:asciiTheme="minorHAnsi" w:hAnsiTheme="minorHAnsi" w:cstheme="minorHAnsi"/>
        </w:rPr>
        <w:t xml:space="preserve"> mettant l’accent sur </w:t>
      </w:r>
      <w:r w:rsidR="00FB4BBA" w:rsidRPr="00FD1BFE">
        <w:rPr>
          <w:rFonts w:asciiTheme="minorHAnsi" w:hAnsiTheme="minorHAnsi" w:cstheme="minorHAnsi"/>
        </w:rPr>
        <w:t>l’empreinte carbone des scenarii énergétiques.</w:t>
      </w:r>
    </w:p>
    <w:p w14:paraId="27645416" w14:textId="3D67C26C" w:rsidR="00A40F11" w:rsidRPr="0026205B" w:rsidRDefault="00A40F11" w:rsidP="00A40F11">
      <w:pPr>
        <w:tabs>
          <w:tab w:val="num" w:pos="426"/>
        </w:tabs>
        <w:autoSpaceDE w:val="0"/>
        <w:jc w:val="both"/>
        <w:rPr>
          <w:rFonts w:asciiTheme="minorHAnsi" w:hAnsiTheme="minorHAnsi" w:cstheme="minorHAnsi"/>
        </w:rPr>
      </w:pPr>
    </w:p>
    <w:p w14:paraId="509A8A0B" w14:textId="285029DF" w:rsidR="00A40F11" w:rsidRPr="0026205B" w:rsidRDefault="00A40F11" w:rsidP="00A40F11">
      <w:pPr>
        <w:tabs>
          <w:tab w:val="num" w:pos="426"/>
        </w:tabs>
        <w:autoSpaceDE w:val="0"/>
        <w:jc w:val="both"/>
        <w:rPr>
          <w:rFonts w:asciiTheme="minorHAnsi" w:hAnsiTheme="minorHAnsi" w:cstheme="minorHAnsi"/>
        </w:rPr>
      </w:pPr>
      <w:r w:rsidRPr="0026205B">
        <w:rPr>
          <w:rFonts w:asciiTheme="minorHAnsi" w:hAnsiTheme="minorHAnsi" w:cstheme="minorHAnsi"/>
        </w:rPr>
        <w:t>Ces scénari</w:t>
      </w:r>
      <w:r w:rsidR="00223EC4" w:rsidRPr="0026205B">
        <w:rPr>
          <w:rFonts w:asciiTheme="minorHAnsi" w:hAnsiTheme="minorHAnsi" w:cstheme="minorHAnsi"/>
        </w:rPr>
        <w:t>i</w:t>
      </w:r>
      <w:r w:rsidRPr="0026205B">
        <w:rPr>
          <w:rFonts w:asciiTheme="minorHAnsi" w:hAnsiTheme="minorHAnsi" w:cstheme="minorHAnsi"/>
        </w:rPr>
        <w:t xml:space="preserve"> devront notamment apporter </w:t>
      </w:r>
      <w:proofErr w:type="gramStart"/>
      <w:r w:rsidR="00A5070C" w:rsidRPr="0026205B">
        <w:rPr>
          <w:rFonts w:asciiTheme="minorHAnsi" w:hAnsiTheme="minorHAnsi" w:cstheme="minorHAnsi"/>
        </w:rPr>
        <w:t>des élément</w:t>
      </w:r>
      <w:r w:rsidR="00A5070C">
        <w:rPr>
          <w:rFonts w:asciiTheme="minorHAnsi" w:hAnsiTheme="minorHAnsi" w:cstheme="minorHAnsi"/>
        </w:rPr>
        <w:t>s</w:t>
      </w:r>
      <w:r w:rsidR="00A5070C" w:rsidRPr="0026205B">
        <w:rPr>
          <w:rFonts w:asciiTheme="minorHAnsi" w:hAnsiTheme="minorHAnsi" w:cstheme="minorHAnsi"/>
        </w:rPr>
        <w:t xml:space="preserve"> sur</w:t>
      </w:r>
      <w:proofErr w:type="gramEnd"/>
      <w:r w:rsidRPr="0026205B">
        <w:rPr>
          <w:rFonts w:asciiTheme="minorHAnsi" w:hAnsiTheme="minorHAnsi" w:cstheme="minorHAnsi"/>
        </w:rPr>
        <w:t> :</w:t>
      </w:r>
    </w:p>
    <w:p w14:paraId="5BDD0BCA"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capacité à atteindre des objectifs d’énergie renouvelables, de réduction de la consommation finale d’énergie, de réduction d’émissions de GES du territoire ;</w:t>
      </w:r>
    </w:p>
    <w:p w14:paraId="4A1A226B" w14:textId="77777777" w:rsidR="00517C65" w:rsidRPr="003B60A2" w:rsidRDefault="00517C65" w:rsidP="009B61CE">
      <w:pPr>
        <w:pStyle w:val="Paragraphedeliste"/>
        <w:numPr>
          <w:ilvl w:val="0"/>
          <w:numId w:val="4"/>
        </w:numPr>
        <w:tabs>
          <w:tab w:val="clear" w:pos="1065"/>
          <w:tab w:val="num" w:pos="426"/>
        </w:tabs>
        <w:autoSpaceDE w:val="0"/>
        <w:ind w:left="426"/>
        <w:jc w:val="both"/>
      </w:pPr>
      <w:r w:rsidRPr="0026205B">
        <w:rPr>
          <w:rFonts w:asciiTheme="minorHAnsi" w:hAnsiTheme="minorHAnsi" w:cstheme="minorHAnsi"/>
        </w:rPr>
        <w:t>L’impact sur les réseaux, l’évolution des coûts de raccordement aux réseaux ;</w:t>
      </w:r>
    </w:p>
    <w:p w14:paraId="67A73B22"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création directe et indirecte de valeur économique pour le territoire, notamment la création d’emplois ;</w:t>
      </w:r>
    </w:p>
    <w:p w14:paraId="15948682" w14:textId="77777777" w:rsidR="00517C65" w:rsidRPr="0026205B"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Le coût global de la modification du système énergétique, ainsi que le coût pour la collectivité ;</w:t>
      </w:r>
    </w:p>
    <w:p w14:paraId="7DF8E611" w14:textId="266319F8" w:rsidR="00517C65" w:rsidRDefault="00517C65" w:rsidP="009B61CE">
      <w:pPr>
        <w:pStyle w:val="Paragraphedeliste"/>
        <w:numPr>
          <w:ilvl w:val="0"/>
          <w:numId w:val="4"/>
        </w:numPr>
        <w:tabs>
          <w:tab w:val="clear" w:pos="1065"/>
          <w:tab w:val="num" w:pos="426"/>
        </w:tabs>
        <w:autoSpaceDE w:val="0"/>
        <w:ind w:left="426"/>
        <w:jc w:val="both"/>
        <w:rPr>
          <w:rFonts w:asciiTheme="minorHAnsi" w:hAnsiTheme="minorHAnsi" w:cstheme="minorHAnsi"/>
        </w:rPr>
      </w:pPr>
      <w:r w:rsidRPr="0026205B">
        <w:rPr>
          <w:rFonts w:asciiTheme="minorHAnsi" w:hAnsiTheme="minorHAnsi" w:cstheme="minorHAnsi"/>
        </w:rPr>
        <w:t>La réduction des dépenses énergétiques liée à la modification du système énergétique, notamment pour la collectivité.</w:t>
      </w:r>
    </w:p>
    <w:p w14:paraId="42E7FD49" w14:textId="48076E55" w:rsidR="00A5070C" w:rsidRDefault="00A5070C" w:rsidP="00A5070C">
      <w:pPr>
        <w:tabs>
          <w:tab w:val="num" w:pos="426"/>
        </w:tabs>
        <w:autoSpaceDE w:val="0"/>
        <w:jc w:val="both"/>
        <w:rPr>
          <w:rFonts w:asciiTheme="minorHAnsi" w:hAnsiTheme="minorHAnsi" w:cstheme="minorHAnsi"/>
        </w:rPr>
      </w:pPr>
    </w:p>
    <w:p w14:paraId="60208D2A" w14:textId="7D747832" w:rsidR="00A5070C" w:rsidRPr="00A5070C" w:rsidRDefault="00A5070C" w:rsidP="00A5070C">
      <w:pPr>
        <w:tabs>
          <w:tab w:val="num" w:pos="426"/>
        </w:tabs>
        <w:autoSpaceDE w:val="0"/>
        <w:jc w:val="both"/>
        <w:rPr>
          <w:rFonts w:asciiTheme="minorHAnsi" w:hAnsiTheme="minorHAnsi" w:cstheme="minorHAnsi"/>
          <w:i/>
        </w:rPr>
      </w:pPr>
      <w:r w:rsidRPr="00A5070C">
        <w:rPr>
          <w:rFonts w:asciiTheme="minorHAnsi" w:hAnsiTheme="minorHAnsi" w:cstheme="minorHAnsi"/>
          <w:i/>
          <w:highlight w:val="green"/>
        </w:rPr>
        <w:t>Le niveau d’exhaustivité attendu dépendra de votre avancement dans la planification énergétique</w:t>
      </w:r>
      <w:r>
        <w:rPr>
          <w:rFonts w:asciiTheme="minorHAnsi" w:hAnsiTheme="minorHAnsi" w:cstheme="minorHAnsi"/>
          <w:i/>
          <w:highlight w:val="green"/>
        </w:rPr>
        <w:t xml:space="preserve"> et socio-économique</w:t>
      </w:r>
      <w:r w:rsidRPr="00A5070C">
        <w:rPr>
          <w:rFonts w:asciiTheme="minorHAnsi" w:hAnsiTheme="minorHAnsi" w:cstheme="minorHAnsi"/>
          <w:i/>
          <w:highlight w:val="green"/>
        </w:rPr>
        <w:t>. Peuvent notamment être ajoutées les incidences potentielles sur l’environnement, sur la qualité d’air, la santé publique, la précarité énergétique, …</w:t>
      </w:r>
    </w:p>
    <w:p w14:paraId="4BAAFB97" w14:textId="1766EE3D" w:rsidR="00223EC4" w:rsidRPr="0026205B" w:rsidRDefault="00223EC4" w:rsidP="00223EC4">
      <w:pPr>
        <w:tabs>
          <w:tab w:val="num" w:pos="426"/>
        </w:tabs>
        <w:autoSpaceDE w:val="0"/>
        <w:jc w:val="both"/>
        <w:rPr>
          <w:rFonts w:asciiTheme="minorHAnsi" w:hAnsiTheme="minorHAnsi" w:cstheme="minorHAnsi"/>
        </w:rPr>
      </w:pPr>
    </w:p>
    <w:p w14:paraId="6478881C" w14:textId="3F0D4A27" w:rsidR="00011730" w:rsidRPr="0026205B" w:rsidRDefault="00011730" w:rsidP="00011730">
      <w:pPr>
        <w:jc w:val="both"/>
        <w:rPr>
          <w:rFonts w:asciiTheme="minorHAnsi" w:hAnsiTheme="minorHAnsi" w:cstheme="minorHAnsi"/>
          <w:u w:val="single"/>
        </w:rPr>
      </w:pPr>
      <w:r w:rsidRPr="0026205B">
        <w:rPr>
          <w:rFonts w:asciiTheme="minorHAnsi" w:hAnsiTheme="minorHAnsi" w:cstheme="minorHAnsi"/>
          <w:u w:val="single"/>
        </w:rPr>
        <w:t xml:space="preserve">Scénario tendanciel de </w:t>
      </w:r>
      <w:r w:rsidR="00694C3A" w:rsidRPr="0026205B">
        <w:rPr>
          <w:rFonts w:asciiTheme="minorHAnsi" w:hAnsiTheme="minorHAnsi" w:cstheme="minorHAnsi"/>
          <w:u w:val="single"/>
        </w:rPr>
        <w:t xml:space="preserve">production et </w:t>
      </w:r>
      <w:r w:rsidRPr="0026205B">
        <w:rPr>
          <w:rFonts w:asciiTheme="minorHAnsi" w:hAnsiTheme="minorHAnsi" w:cstheme="minorHAnsi"/>
          <w:u w:val="single"/>
        </w:rPr>
        <w:t>consommation d’énergie </w:t>
      </w:r>
      <w:r w:rsidR="00694C3A" w:rsidRPr="0026205B">
        <w:rPr>
          <w:rFonts w:asciiTheme="minorHAnsi" w:hAnsiTheme="minorHAnsi" w:cstheme="minorHAnsi"/>
          <w:u w:val="single"/>
        </w:rPr>
        <w:t xml:space="preserve">de référence </w:t>
      </w:r>
      <w:r w:rsidRPr="0026205B">
        <w:rPr>
          <w:rFonts w:asciiTheme="minorHAnsi" w:hAnsiTheme="minorHAnsi" w:cstheme="minorHAnsi"/>
          <w:u w:val="single"/>
        </w:rPr>
        <w:t>:</w:t>
      </w:r>
    </w:p>
    <w:p w14:paraId="7F0A7BBA" w14:textId="77777777" w:rsidR="00011730" w:rsidRPr="0026205B" w:rsidRDefault="00011730" w:rsidP="00011730">
      <w:pPr>
        <w:jc w:val="both"/>
        <w:rPr>
          <w:rFonts w:asciiTheme="minorHAnsi" w:hAnsiTheme="minorHAnsi" w:cstheme="minorHAnsi"/>
        </w:rPr>
      </w:pPr>
    </w:p>
    <w:p w14:paraId="50397B71" w14:textId="37FBAB00" w:rsidR="00011730" w:rsidRPr="0026205B" w:rsidRDefault="00694C3A" w:rsidP="00011730">
      <w:pPr>
        <w:ind w:right="424"/>
        <w:jc w:val="both"/>
        <w:rPr>
          <w:rFonts w:asciiTheme="minorHAnsi" w:hAnsiTheme="minorHAnsi" w:cstheme="minorHAnsi"/>
        </w:rPr>
      </w:pPr>
      <w:r w:rsidRPr="0026205B">
        <w:rPr>
          <w:rFonts w:asciiTheme="minorHAnsi" w:hAnsiTheme="minorHAnsi" w:cstheme="minorHAnsi"/>
        </w:rPr>
        <w:t xml:space="preserve">Afin de </w:t>
      </w:r>
      <w:r w:rsidR="00517C65">
        <w:rPr>
          <w:rFonts w:asciiTheme="minorHAnsi" w:hAnsiTheme="minorHAnsi" w:cstheme="minorHAnsi"/>
        </w:rPr>
        <w:t>comparer</w:t>
      </w:r>
      <w:r w:rsidR="00517C65" w:rsidRPr="0026205B">
        <w:rPr>
          <w:rFonts w:asciiTheme="minorHAnsi" w:hAnsiTheme="minorHAnsi" w:cstheme="minorHAnsi"/>
        </w:rPr>
        <w:t xml:space="preserve"> </w:t>
      </w:r>
      <w:r w:rsidRPr="0026205B">
        <w:rPr>
          <w:rFonts w:asciiTheme="minorHAnsi" w:hAnsiTheme="minorHAnsi" w:cstheme="minorHAnsi"/>
        </w:rPr>
        <w:t>les scénarii en fonction des différentes hypothèses, u</w:t>
      </w:r>
      <w:r w:rsidR="00011730" w:rsidRPr="0026205B">
        <w:rPr>
          <w:rFonts w:asciiTheme="minorHAnsi" w:hAnsiTheme="minorHAnsi" w:cstheme="minorHAnsi"/>
        </w:rPr>
        <w:t>n</w:t>
      </w:r>
      <w:r w:rsidRPr="0026205B">
        <w:rPr>
          <w:rFonts w:asciiTheme="minorHAnsi" w:hAnsiTheme="minorHAnsi" w:cstheme="minorHAnsi"/>
        </w:rPr>
        <w:t xml:space="preserve"> scénario tendanciel de la production et consommation d’énergie du territoire, scénario de référence, doit être réalisé.</w:t>
      </w:r>
      <w:r w:rsidR="00011730" w:rsidRPr="0026205B">
        <w:rPr>
          <w:rFonts w:asciiTheme="minorHAnsi" w:hAnsiTheme="minorHAnsi" w:cstheme="minorHAnsi"/>
        </w:rPr>
        <w:t xml:space="preserve"> </w:t>
      </w:r>
      <w:r w:rsidR="00437837">
        <w:rPr>
          <w:rFonts w:asciiTheme="minorHAnsi" w:hAnsiTheme="minorHAnsi" w:cstheme="minorHAnsi"/>
        </w:rPr>
        <w:t xml:space="preserve"> </w:t>
      </w:r>
    </w:p>
    <w:p w14:paraId="21AA928C" w14:textId="27C4D2C9" w:rsidR="00694C3A" w:rsidRPr="0026205B" w:rsidRDefault="00694C3A" w:rsidP="00011730">
      <w:pPr>
        <w:ind w:right="424"/>
        <w:jc w:val="both"/>
        <w:rPr>
          <w:rFonts w:asciiTheme="minorHAnsi" w:hAnsiTheme="minorHAnsi" w:cstheme="minorHAnsi"/>
        </w:rPr>
      </w:pPr>
    </w:p>
    <w:p w14:paraId="10A2C9CE" w14:textId="49BF28D1" w:rsidR="00694C3A" w:rsidRPr="0026205B" w:rsidRDefault="00694C3A" w:rsidP="00694C3A">
      <w:pPr>
        <w:jc w:val="both"/>
        <w:rPr>
          <w:rFonts w:asciiTheme="minorHAnsi" w:hAnsiTheme="minorHAnsi" w:cstheme="minorHAnsi"/>
          <w:u w:val="single"/>
        </w:rPr>
      </w:pPr>
      <w:r w:rsidRPr="0026205B">
        <w:rPr>
          <w:rFonts w:asciiTheme="minorHAnsi" w:hAnsiTheme="minorHAnsi" w:cstheme="minorHAnsi"/>
          <w:u w:val="single"/>
        </w:rPr>
        <w:t>Scénarii prospectifs de production et consommation d’énergie :</w:t>
      </w:r>
    </w:p>
    <w:p w14:paraId="44D73F43" w14:textId="77777777" w:rsidR="00694C3A" w:rsidRPr="0026205B" w:rsidRDefault="00694C3A" w:rsidP="00011730">
      <w:pPr>
        <w:ind w:right="424"/>
        <w:jc w:val="both"/>
        <w:rPr>
          <w:rFonts w:asciiTheme="minorHAnsi" w:hAnsiTheme="minorHAnsi" w:cstheme="minorHAnsi"/>
        </w:rPr>
      </w:pPr>
    </w:p>
    <w:p w14:paraId="0112B03A" w14:textId="77777777" w:rsidR="00517C65" w:rsidRPr="0026205B" w:rsidRDefault="00517C65" w:rsidP="00517C65">
      <w:pPr>
        <w:ind w:right="424"/>
        <w:jc w:val="both"/>
        <w:rPr>
          <w:rFonts w:asciiTheme="minorHAnsi" w:hAnsiTheme="minorHAnsi" w:cstheme="minorHAnsi"/>
        </w:rPr>
      </w:pPr>
      <w:r w:rsidRPr="0026205B">
        <w:rPr>
          <w:rFonts w:asciiTheme="minorHAnsi" w:hAnsiTheme="minorHAnsi" w:cstheme="minorHAnsi"/>
        </w:rPr>
        <w:t>Plusieurs scénarii pourront être réalisés en fonction de la variation des différentes hypothèses. Ces scénarii seront à co-construire avec les services de la collectivité.</w:t>
      </w:r>
    </w:p>
    <w:p w14:paraId="4B497BA3" w14:textId="77777777" w:rsidR="00FB7A58" w:rsidRPr="0026205B" w:rsidRDefault="00FB7A58" w:rsidP="00011730">
      <w:pPr>
        <w:ind w:right="424"/>
        <w:jc w:val="both"/>
        <w:rPr>
          <w:rFonts w:asciiTheme="minorHAnsi" w:hAnsiTheme="minorHAnsi" w:cstheme="minorHAnsi"/>
        </w:rPr>
      </w:pPr>
    </w:p>
    <w:p w14:paraId="63912D74" w14:textId="5A3F654A" w:rsidR="00011730" w:rsidRPr="0026205B" w:rsidRDefault="00FB7A58" w:rsidP="00FB7A58">
      <w:pPr>
        <w:ind w:right="-2"/>
        <w:jc w:val="center"/>
        <w:rPr>
          <w:rFonts w:asciiTheme="minorHAnsi" w:hAnsiTheme="minorHAnsi" w:cstheme="minorHAnsi"/>
        </w:rPr>
      </w:pPr>
      <w:r w:rsidRPr="0026205B">
        <w:rPr>
          <w:rFonts w:asciiTheme="minorHAnsi" w:hAnsiTheme="minorHAnsi" w:cstheme="minorHAnsi"/>
          <w:noProof/>
          <w:lang w:eastAsia="fr-FR"/>
        </w:rPr>
        <w:drawing>
          <wp:inline distT="0" distB="0" distL="0" distR="0" wp14:anchorId="4D1DA94A" wp14:editId="6370263A">
            <wp:extent cx="4904516" cy="3202305"/>
            <wp:effectExtent l="0" t="0" r="0" b="0"/>
            <wp:docPr id="6" name="Image 3">
              <a:extLst xmlns:a="http://schemas.openxmlformats.org/drawingml/2006/main">
                <a:ext uri="{FF2B5EF4-FFF2-40B4-BE49-F238E27FC236}">
                  <a16:creationId xmlns:a16="http://schemas.microsoft.com/office/drawing/2014/main" id="{740AA54B-CC05-4AF2-A44C-9F7A91B76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40AA54B-CC05-4AF2-A44C-9F7A91B76ED2}"/>
                        </a:ext>
                      </a:extLst>
                    </pic:cNvPr>
                    <pic:cNvPicPr>
                      <a:picLocks noChangeAspect="1"/>
                    </pic:cNvPicPr>
                  </pic:nvPicPr>
                  <pic:blipFill>
                    <a:blip r:embed="rId34"/>
                    <a:stretch>
                      <a:fillRect/>
                    </a:stretch>
                  </pic:blipFill>
                  <pic:spPr>
                    <a:xfrm>
                      <a:off x="0" y="0"/>
                      <a:ext cx="4908672" cy="3205019"/>
                    </a:xfrm>
                    <a:prstGeom prst="rect">
                      <a:avLst/>
                    </a:prstGeom>
                  </pic:spPr>
                </pic:pic>
              </a:graphicData>
            </a:graphic>
          </wp:inline>
        </w:drawing>
      </w:r>
    </w:p>
    <w:p w14:paraId="61DFDEF0" w14:textId="705637DA" w:rsidR="00011730" w:rsidRPr="0026205B" w:rsidRDefault="00011730" w:rsidP="001A51E7">
      <w:pPr>
        <w:ind w:right="-2"/>
        <w:jc w:val="both"/>
        <w:rPr>
          <w:rFonts w:asciiTheme="minorHAnsi" w:hAnsiTheme="minorHAnsi" w:cstheme="minorHAnsi"/>
        </w:rPr>
      </w:pPr>
    </w:p>
    <w:p w14:paraId="02286341" w14:textId="26CA0C08" w:rsidR="00DD2B96" w:rsidRPr="0026205B" w:rsidRDefault="009E1C36" w:rsidP="00DD2B96">
      <w:pPr>
        <w:ind w:right="-2"/>
        <w:jc w:val="both"/>
        <w:rPr>
          <w:rFonts w:asciiTheme="minorHAnsi" w:hAnsiTheme="minorHAnsi" w:cstheme="minorHAnsi"/>
        </w:rPr>
      </w:pPr>
      <w:r w:rsidRPr="0026205B">
        <w:rPr>
          <w:rFonts w:asciiTheme="minorHAnsi" w:hAnsiTheme="minorHAnsi" w:cstheme="minorHAnsi"/>
        </w:rPr>
        <w:lastRenderedPageBreak/>
        <w:t>La construction d</w:t>
      </w:r>
      <w:r w:rsidR="00FB7A58" w:rsidRPr="0026205B">
        <w:rPr>
          <w:rFonts w:asciiTheme="minorHAnsi" w:hAnsiTheme="minorHAnsi" w:cstheme="minorHAnsi"/>
        </w:rPr>
        <w:t>es</w:t>
      </w:r>
      <w:r w:rsidRPr="0026205B">
        <w:rPr>
          <w:rFonts w:asciiTheme="minorHAnsi" w:hAnsiTheme="minorHAnsi" w:cstheme="minorHAnsi"/>
        </w:rPr>
        <w:t xml:space="preserve"> scénari</w:t>
      </w:r>
      <w:r w:rsidR="00FB7A58" w:rsidRPr="0026205B">
        <w:rPr>
          <w:rFonts w:asciiTheme="minorHAnsi" w:hAnsiTheme="minorHAnsi" w:cstheme="minorHAnsi"/>
        </w:rPr>
        <w:t>i</w:t>
      </w:r>
      <w:r w:rsidRPr="0026205B">
        <w:rPr>
          <w:rFonts w:asciiTheme="minorHAnsi" w:hAnsiTheme="minorHAnsi" w:cstheme="minorHAnsi"/>
        </w:rPr>
        <w:t xml:space="preserve"> devra aboutir à une application opérationnelle et consistera à construire à partir des données du diagnostic et des résultats d</w:t>
      </w:r>
      <w:r w:rsidR="00FB7A58" w:rsidRPr="0026205B">
        <w:rPr>
          <w:rFonts w:asciiTheme="minorHAnsi" w:hAnsiTheme="minorHAnsi" w:cstheme="minorHAnsi"/>
        </w:rPr>
        <w:t>es</w:t>
      </w:r>
      <w:r w:rsidRPr="0026205B">
        <w:rPr>
          <w:rFonts w:asciiTheme="minorHAnsi" w:hAnsiTheme="minorHAnsi" w:cstheme="minorHAnsi"/>
        </w:rPr>
        <w:t xml:space="preserve"> scénari</w:t>
      </w:r>
      <w:r w:rsidR="00FB7A58" w:rsidRPr="0026205B">
        <w:rPr>
          <w:rFonts w:asciiTheme="minorHAnsi" w:hAnsiTheme="minorHAnsi" w:cstheme="minorHAnsi"/>
        </w:rPr>
        <w:t>i</w:t>
      </w:r>
      <w:r w:rsidRPr="0026205B">
        <w:rPr>
          <w:rFonts w:asciiTheme="minorHAnsi" w:hAnsiTheme="minorHAnsi" w:cstheme="minorHAnsi"/>
        </w:rPr>
        <w:t>, un plan d’action pertinent pour mettre en place une stratégie énergétique durable et réalisable sur le territoire.</w:t>
      </w:r>
      <w:r w:rsidR="00DD2B96" w:rsidRPr="0026205B">
        <w:rPr>
          <w:rFonts w:asciiTheme="minorHAnsi" w:hAnsiTheme="minorHAnsi" w:cstheme="minorHAnsi"/>
        </w:rPr>
        <w:t xml:space="preserve"> Ces différents scénarii et prévisions énergétiques seront représentés au travers de cartes, de diagrammes et de tableaux de synthèse.</w:t>
      </w:r>
    </w:p>
    <w:p w14:paraId="75CADA5F" w14:textId="783406C7" w:rsidR="00DD2B96" w:rsidRDefault="00DD2B96" w:rsidP="001A51E7">
      <w:pPr>
        <w:ind w:right="424"/>
        <w:jc w:val="both"/>
        <w:rPr>
          <w:rFonts w:asciiTheme="minorHAnsi" w:hAnsiTheme="minorHAnsi" w:cstheme="minorHAnsi"/>
        </w:rPr>
      </w:pPr>
    </w:p>
    <w:p w14:paraId="7EF500CB" w14:textId="77BB434A" w:rsidR="00A5070C" w:rsidRPr="00FD1BFE" w:rsidRDefault="00A5070C" w:rsidP="001A51E7">
      <w:pPr>
        <w:ind w:right="424"/>
        <w:jc w:val="both"/>
        <w:rPr>
          <w:rFonts w:asciiTheme="minorHAnsi" w:hAnsiTheme="minorHAnsi" w:cstheme="minorHAnsi"/>
          <w:i/>
        </w:rPr>
      </w:pPr>
      <w:r w:rsidRPr="00A5070C">
        <w:rPr>
          <w:rFonts w:asciiTheme="minorHAnsi" w:hAnsiTheme="minorHAnsi" w:cstheme="minorHAnsi"/>
          <w:i/>
          <w:highlight w:val="green"/>
        </w:rPr>
        <w:t>Le nombre de scénarii est à développer selon vos souhaits et selon le nombre de variables à intégrer dans ceux-ci. Un nombre de 3 ou 4 scénarii est relativement usuel.</w:t>
      </w:r>
      <w:r>
        <w:rPr>
          <w:rFonts w:asciiTheme="minorHAnsi" w:hAnsiTheme="minorHAnsi" w:cstheme="minorHAnsi"/>
          <w:i/>
          <w:highlight w:val="green"/>
        </w:rPr>
        <w:t xml:space="preserve"> Si vous n’avez pas une vision claire de vos souhaits d’hypothèses sur la planification, </w:t>
      </w:r>
      <w:r w:rsidR="006E03D2">
        <w:rPr>
          <w:rFonts w:asciiTheme="minorHAnsi" w:hAnsiTheme="minorHAnsi" w:cstheme="minorHAnsi"/>
          <w:i/>
          <w:highlight w:val="green"/>
        </w:rPr>
        <w:t xml:space="preserve">vous pouvez considérer des hypothèses centrales sur vos scénarii, choisir de les faire varier </w:t>
      </w:r>
      <w:r w:rsidRPr="00A5070C">
        <w:rPr>
          <w:rFonts w:asciiTheme="minorHAnsi" w:hAnsiTheme="minorHAnsi" w:cstheme="minorHAnsi"/>
          <w:i/>
          <w:highlight w:val="green"/>
        </w:rPr>
        <w:t xml:space="preserve">ou </w:t>
      </w:r>
      <w:r w:rsidR="006E03D2">
        <w:rPr>
          <w:rFonts w:asciiTheme="minorHAnsi" w:hAnsiTheme="minorHAnsi" w:cstheme="minorHAnsi"/>
          <w:i/>
          <w:highlight w:val="green"/>
        </w:rPr>
        <w:t xml:space="preserve">au contraire de les </w:t>
      </w:r>
      <w:r w:rsidRPr="00A5070C">
        <w:rPr>
          <w:rFonts w:asciiTheme="minorHAnsi" w:hAnsiTheme="minorHAnsi" w:cstheme="minorHAnsi"/>
          <w:i/>
          <w:highlight w:val="green"/>
        </w:rPr>
        <w:t xml:space="preserve">fixer (évolution </w:t>
      </w:r>
      <w:r w:rsidR="006E03D2">
        <w:rPr>
          <w:rFonts w:asciiTheme="minorHAnsi" w:hAnsiTheme="minorHAnsi" w:cstheme="minorHAnsi"/>
          <w:i/>
          <w:highlight w:val="green"/>
        </w:rPr>
        <w:t>démographique, engagement des citoyens dans l’investissement de la transition, évolution de l’aide à l’investissement</w:t>
      </w:r>
      <w:r w:rsidRPr="00A5070C">
        <w:rPr>
          <w:rFonts w:asciiTheme="minorHAnsi" w:hAnsiTheme="minorHAnsi" w:cstheme="minorHAnsi"/>
          <w:i/>
          <w:highlight w:val="green"/>
        </w:rPr>
        <w:t xml:space="preserve">, prix </w:t>
      </w:r>
      <w:r w:rsidR="006E03D2">
        <w:rPr>
          <w:rFonts w:asciiTheme="minorHAnsi" w:hAnsiTheme="minorHAnsi" w:cstheme="minorHAnsi"/>
          <w:i/>
          <w:highlight w:val="green"/>
        </w:rPr>
        <w:t>de l</w:t>
      </w:r>
      <w:r w:rsidRPr="00A5070C">
        <w:rPr>
          <w:rFonts w:asciiTheme="minorHAnsi" w:hAnsiTheme="minorHAnsi" w:cstheme="minorHAnsi"/>
          <w:i/>
          <w:highlight w:val="green"/>
        </w:rPr>
        <w:t>’énergi</w:t>
      </w:r>
      <w:r w:rsidRPr="00FD1BFE">
        <w:rPr>
          <w:rFonts w:asciiTheme="minorHAnsi" w:hAnsiTheme="minorHAnsi" w:cstheme="minorHAnsi"/>
          <w:i/>
          <w:highlight w:val="green"/>
        </w:rPr>
        <w:t>e…)</w:t>
      </w:r>
      <w:r w:rsidR="006E03D2" w:rsidRPr="00FD1BFE">
        <w:rPr>
          <w:rFonts w:asciiTheme="minorHAnsi" w:hAnsiTheme="minorHAnsi" w:cstheme="minorHAnsi"/>
          <w:i/>
          <w:highlight w:val="green"/>
        </w:rPr>
        <w:t>.</w:t>
      </w:r>
      <w:r w:rsidR="00876DCA" w:rsidRPr="00FD1BFE">
        <w:rPr>
          <w:rFonts w:asciiTheme="minorHAnsi" w:hAnsiTheme="minorHAnsi" w:cstheme="minorHAnsi"/>
          <w:i/>
          <w:highlight w:val="green"/>
        </w:rPr>
        <w:t>Il est également possible de choisir de fixer les hypothèses ne relevant pas de politiques publiques énergétiques (évolution démographique, prix de l’énergie…) et de ne faire varier que les hypothèses liées aux choix des collectivités ou des acteurs territoriaux (nombre de rénovations, ambitions sur la production d'énergie renouvelable, développement des réseaux de chaleur, importance des motorisations alternatives, etc.). Le schéma directeur prend alors véritablement sa dimension d’aide à la décision en éclairant les choix à faire.</w:t>
      </w:r>
    </w:p>
    <w:p w14:paraId="6B836026" w14:textId="74BE867F" w:rsidR="00517C65" w:rsidRPr="008E4849" w:rsidRDefault="00BF6271" w:rsidP="00517C65">
      <w:pPr>
        <w:pStyle w:val="Titre2"/>
        <w:ind w:left="284" w:right="424" w:firstLine="0"/>
        <w:jc w:val="both"/>
        <w:rPr>
          <w:rFonts w:asciiTheme="minorHAnsi" w:hAnsiTheme="minorHAnsi" w:cstheme="minorHAnsi"/>
          <w:b/>
          <w:bCs/>
          <w:sz w:val="26"/>
          <w:szCs w:val="26"/>
        </w:rPr>
      </w:pPr>
      <w:bookmarkStart w:id="7" w:name="_Toc56780045"/>
      <w:bookmarkStart w:id="8" w:name="_Hlk534784538"/>
      <w:r>
        <w:rPr>
          <w:rFonts w:asciiTheme="minorHAnsi" w:hAnsiTheme="minorHAnsi" w:cstheme="minorHAnsi"/>
          <w:b/>
          <w:bCs/>
          <w:sz w:val="26"/>
          <w:szCs w:val="26"/>
        </w:rPr>
        <w:t>4</w:t>
      </w:r>
      <w:r w:rsidR="00517C65" w:rsidRPr="008E4849">
        <w:rPr>
          <w:rFonts w:asciiTheme="minorHAnsi" w:hAnsiTheme="minorHAnsi" w:cstheme="minorHAnsi"/>
          <w:b/>
          <w:bCs/>
          <w:sz w:val="26"/>
          <w:szCs w:val="26"/>
        </w:rPr>
        <w:t>-</w:t>
      </w:r>
      <w:r>
        <w:rPr>
          <w:rFonts w:asciiTheme="minorHAnsi" w:hAnsiTheme="minorHAnsi" w:cstheme="minorHAnsi"/>
          <w:b/>
          <w:bCs/>
          <w:sz w:val="26"/>
          <w:szCs w:val="26"/>
        </w:rPr>
        <w:t>2</w:t>
      </w:r>
      <w:r w:rsidR="00517C65" w:rsidRPr="008E4849">
        <w:rPr>
          <w:rFonts w:asciiTheme="minorHAnsi" w:hAnsiTheme="minorHAnsi" w:cstheme="minorHAnsi"/>
          <w:b/>
          <w:bCs/>
          <w:sz w:val="26"/>
          <w:szCs w:val="26"/>
        </w:rPr>
        <w:t xml:space="preserve"> – </w:t>
      </w:r>
      <w:bookmarkStart w:id="9" w:name="_Hlk534784561"/>
      <w:r w:rsidR="00626CE0" w:rsidRPr="00626CE0">
        <w:rPr>
          <w:rFonts w:asciiTheme="minorHAnsi" w:hAnsiTheme="minorHAnsi" w:cstheme="minorHAnsi"/>
          <w:b/>
          <w:bCs/>
          <w:sz w:val="26"/>
          <w:szCs w:val="26"/>
        </w:rPr>
        <w:t>Intégration dans l’outil de gestion et animation du schéma directeur des énergies</w:t>
      </w:r>
      <w:bookmarkEnd w:id="7"/>
    </w:p>
    <w:bookmarkEnd w:id="8"/>
    <w:bookmarkEnd w:id="9"/>
    <w:p w14:paraId="1CCE2A5A" w14:textId="77777777" w:rsidR="00F85CEE" w:rsidRDefault="00F85CEE" w:rsidP="00517C65">
      <w:pPr>
        <w:rPr>
          <w:rFonts w:asciiTheme="minorHAnsi" w:hAnsiTheme="minorHAnsi" w:cstheme="minorHAnsi"/>
        </w:rPr>
      </w:pPr>
    </w:p>
    <w:p w14:paraId="70244AF5" w14:textId="015E7829" w:rsidR="00672F45" w:rsidRDefault="00672F45" w:rsidP="00F85CEE">
      <w:pPr>
        <w:ind w:right="424"/>
        <w:jc w:val="both"/>
        <w:rPr>
          <w:rFonts w:ascii="Calibri" w:hAnsi="Calibri" w:cs="Calibri"/>
        </w:rPr>
      </w:pPr>
      <w:r>
        <w:rPr>
          <w:rFonts w:ascii="Calibri" w:hAnsi="Calibri" w:cs="Calibri"/>
        </w:rPr>
        <w:t xml:space="preserve">L’objectif de cette partie est de proposer l’outil de modélisation géographique, ainsi que de gestion et d’évolution du schéma directeur des énergies. </w:t>
      </w:r>
    </w:p>
    <w:p w14:paraId="5E061AF4" w14:textId="77777777" w:rsidR="00672F45" w:rsidRDefault="00672F45" w:rsidP="00F85CEE">
      <w:pPr>
        <w:ind w:right="424"/>
        <w:jc w:val="both"/>
        <w:rPr>
          <w:rFonts w:ascii="Calibri" w:hAnsi="Calibri" w:cs="Calibri"/>
        </w:rPr>
      </w:pPr>
    </w:p>
    <w:p w14:paraId="2C3B82F5" w14:textId="2C91CAF8" w:rsidR="00F85CEE" w:rsidRDefault="00F85CEE" w:rsidP="00F85CEE">
      <w:pPr>
        <w:ind w:right="424"/>
        <w:jc w:val="both"/>
        <w:rPr>
          <w:rFonts w:ascii="Calibri" w:hAnsi="Calibri" w:cs="Calibri"/>
        </w:rPr>
      </w:pPr>
      <w:r>
        <w:rPr>
          <w:rFonts w:ascii="Calibri" w:hAnsi="Calibri" w:cs="Calibri"/>
        </w:rPr>
        <w:t>Le prestataire devra, dans sa réponse, exposer de façon précise :</w:t>
      </w:r>
    </w:p>
    <w:p w14:paraId="021BB6B1" w14:textId="77777777" w:rsidR="00F85CEE" w:rsidRDefault="00F85CEE" w:rsidP="009B61CE">
      <w:pPr>
        <w:numPr>
          <w:ilvl w:val="0"/>
          <w:numId w:val="22"/>
        </w:numPr>
        <w:ind w:right="424"/>
        <w:jc w:val="both"/>
        <w:rPr>
          <w:rFonts w:ascii="Calibri" w:hAnsi="Calibri" w:cs="Calibri"/>
        </w:rPr>
      </w:pPr>
      <w:r>
        <w:rPr>
          <w:rFonts w:ascii="Calibri" w:hAnsi="Calibri" w:cs="Calibri"/>
        </w:rPr>
        <w:t>Le fonctionnement de l’outil qu’il propose ;</w:t>
      </w:r>
    </w:p>
    <w:p w14:paraId="7C3C54ED" w14:textId="1BABA293" w:rsidR="00F85CEE" w:rsidRDefault="00F85CEE" w:rsidP="009B61CE">
      <w:pPr>
        <w:numPr>
          <w:ilvl w:val="0"/>
          <w:numId w:val="22"/>
        </w:numPr>
        <w:ind w:right="424"/>
        <w:jc w:val="both"/>
        <w:rPr>
          <w:rFonts w:ascii="Calibri" w:hAnsi="Calibri" w:cs="Calibri"/>
        </w:rPr>
      </w:pPr>
      <w:r>
        <w:rPr>
          <w:rFonts w:ascii="Calibri" w:hAnsi="Calibri" w:cs="Calibri"/>
        </w:rPr>
        <w:t>Les modélisations géographiques permises, aux différents maillages proposés ;</w:t>
      </w:r>
    </w:p>
    <w:p w14:paraId="319303E2" w14:textId="77777777" w:rsidR="00F85CEE" w:rsidRDefault="00F85CEE" w:rsidP="009B61CE">
      <w:pPr>
        <w:numPr>
          <w:ilvl w:val="0"/>
          <w:numId w:val="22"/>
        </w:numPr>
        <w:ind w:right="424"/>
        <w:jc w:val="both"/>
        <w:rPr>
          <w:rFonts w:ascii="Calibri" w:hAnsi="Calibri" w:cs="Calibri"/>
        </w:rPr>
      </w:pPr>
      <w:r>
        <w:rPr>
          <w:rFonts w:ascii="Calibri" w:hAnsi="Calibri" w:cs="Calibri"/>
        </w:rPr>
        <w:t>Le champ des hypothèses pouvant être prises en compte dans les scénarii ;</w:t>
      </w:r>
    </w:p>
    <w:p w14:paraId="7008C25A" w14:textId="77777777" w:rsidR="00F85CEE" w:rsidRDefault="00F85CEE" w:rsidP="009B61CE">
      <w:pPr>
        <w:numPr>
          <w:ilvl w:val="0"/>
          <w:numId w:val="22"/>
        </w:numPr>
        <w:ind w:right="424"/>
        <w:jc w:val="both"/>
        <w:rPr>
          <w:rFonts w:ascii="Calibri" w:hAnsi="Calibri" w:cs="Calibri"/>
        </w:rPr>
      </w:pPr>
      <w:r>
        <w:rPr>
          <w:rFonts w:ascii="Calibri" w:hAnsi="Calibri" w:cs="Calibri"/>
        </w:rPr>
        <w:t>Les indicateurs et bilans pouvant être fournis par l’outil ;</w:t>
      </w:r>
    </w:p>
    <w:p w14:paraId="1B14DAF4" w14:textId="77777777" w:rsidR="00F85CEE" w:rsidRDefault="00F85CEE" w:rsidP="009B61CE">
      <w:pPr>
        <w:numPr>
          <w:ilvl w:val="0"/>
          <w:numId w:val="22"/>
        </w:numPr>
        <w:ind w:right="424"/>
        <w:jc w:val="both"/>
        <w:rPr>
          <w:rFonts w:ascii="Calibri" w:hAnsi="Calibri" w:cs="Calibri"/>
        </w:rPr>
      </w:pPr>
      <w:r>
        <w:rPr>
          <w:rFonts w:ascii="Calibri" w:hAnsi="Calibri" w:cs="Calibri"/>
        </w:rPr>
        <w:t>Le modèle des données pouvant être mis en place ;</w:t>
      </w:r>
    </w:p>
    <w:p w14:paraId="0A20779E" w14:textId="77777777" w:rsidR="00F85CEE" w:rsidRDefault="00F85CEE" w:rsidP="00F85CEE">
      <w:pPr>
        <w:ind w:right="424"/>
        <w:jc w:val="both"/>
        <w:rPr>
          <w:rFonts w:ascii="Calibri" w:hAnsi="Calibri" w:cs="Calibri"/>
        </w:rPr>
      </w:pPr>
    </w:p>
    <w:p w14:paraId="1A99ABFD" w14:textId="77777777" w:rsidR="00F85CEE" w:rsidRDefault="00F85CEE" w:rsidP="00F85CEE">
      <w:pPr>
        <w:ind w:right="424"/>
        <w:jc w:val="both"/>
        <w:rPr>
          <w:rFonts w:ascii="Calibri" w:hAnsi="Calibri" w:cs="Calibri"/>
        </w:rPr>
      </w:pPr>
      <w:r>
        <w:rPr>
          <w:rFonts w:ascii="Calibri" w:hAnsi="Calibri" w:cs="Calibri"/>
        </w:rPr>
        <w:t>Il devra enfin apporter toute clarification estimée pertinente, afin de comprendre le fonctionnement et les possibilités proposées par le produit.</w:t>
      </w:r>
    </w:p>
    <w:p w14:paraId="2A0C8040" w14:textId="6FFECB67" w:rsidR="00517C65" w:rsidRPr="0026205B" w:rsidRDefault="00517C65" w:rsidP="00517C65">
      <w:pPr>
        <w:rPr>
          <w:rFonts w:asciiTheme="minorHAnsi" w:hAnsiTheme="minorHAnsi" w:cstheme="minorHAnsi"/>
        </w:rPr>
      </w:pPr>
    </w:p>
    <w:p w14:paraId="738D7819" w14:textId="7CC1D64A" w:rsidR="00B6041D" w:rsidRPr="0026205B" w:rsidRDefault="00F2404C" w:rsidP="00DD2B96">
      <w:pPr>
        <w:ind w:right="424"/>
        <w:jc w:val="both"/>
        <w:rPr>
          <w:rFonts w:asciiTheme="minorHAnsi" w:hAnsiTheme="minorHAnsi" w:cstheme="minorHAnsi"/>
        </w:rPr>
      </w:pPr>
      <w:r w:rsidRPr="0026205B">
        <w:rPr>
          <w:rFonts w:asciiTheme="minorHAnsi" w:hAnsiTheme="minorHAnsi" w:cstheme="minorHAnsi"/>
        </w:rPr>
        <w:t>Le prestataire devra construire l’arch</w:t>
      </w:r>
      <w:r w:rsidR="00590801" w:rsidRPr="0026205B">
        <w:rPr>
          <w:rFonts w:asciiTheme="minorHAnsi" w:hAnsiTheme="minorHAnsi" w:cstheme="minorHAnsi"/>
        </w:rPr>
        <w:t>itecture de la base « énergie »</w:t>
      </w:r>
      <w:r w:rsidR="00223EC4" w:rsidRPr="0026205B">
        <w:rPr>
          <w:rFonts w:asciiTheme="minorHAnsi" w:hAnsiTheme="minorHAnsi" w:cstheme="minorHAnsi"/>
        </w:rPr>
        <w:t>, constituée de tous les éléments ayant permis la réalisation de l’état des lieux énergétique, le potentiel de développement des ENR&amp;R, l’élaboration des scénarii.</w:t>
      </w:r>
      <w:r w:rsidR="00590801" w:rsidRPr="0026205B">
        <w:rPr>
          <w:rFonts w:asciiTheme="minorHAnsi" w:hAnsiTheme="minorHAnsi" w:cstheme="minorHAnsi"/>
        </w:rPr>
        <w:t xml:space="preserve"> </w:t>
      </w:r>
      <w:r w:rsidR="00223EC4" w:rsidRPr="0026205B">
        <w:rPr>
          <w:rFonts w:asciiTheme="minorHAnsi" w:hAnsiTheme="minorHAnsi" w:cstheme="minorHAnsi"/>
        </w:rPr>
        <w:t>U</w:t>
      </w:r>
      <w:r w:rsidRPr="0026205B">
        <w:rPr>
          <w:rFonts w:asciiTheme="minorHAnsi" w:hAnsiTheme="minorHAnsi" w:cstheme="minorHAnsi"/>
        </w:rPr>
        <w:t xml:space="preserve">ne méthode organisationnelle de mise à jour pour alimenter les nouvelles </w:t>
      </w:r>
      <w:r w:rsidR="005002DF" w:rsidRPr="0026205B">
        <w:rPr>
          <w:rFonts w:asciiTheme="minorHAnsi" w:hAnsiTheme="minorHAnsi" w:cstheme="minorHAnsi"/>
        </w:rPr>
        <w:t>consommations,</w:t>
      </w:r>
      <w:r w:rsidR="0070064B" w:rsidRPr="0026205B">
        <w:rPr>
          <w:rFonts w:asciiTheme="minorHAnsi" w:hAnsiTheme="minorHAnsi" w:cstheme="minorHAnsi"/>
        </w:rPr>
        <w:t xml:space="preserve"> productions,</w:t>
      </w:r>
      <w:r w:rsidR="005002DF" w:rsidRPr="0026205B">
        <w:rPr>
          <w:rFonts w:asciiTheme="minorHAnsi" w:hAnsiTheme="minorHAnsi" w:cstheme="minorHAnsi"/>
        </w:rPr>
        <w:t xml:space="preserve"> installations et </w:t>
      </w:r>
      <w:r w:rsidRPr="0026205B">
        <w:rPr>
          <w:rFonts w:asciiTheme="minorHAnsi" w:hAnsiTheme="minorHAnsi" w:cstheme="minorHAnsi"/>
        </w:rPr>
        <w:t>projets</w:t>
      </w:r>
      <w:r w:rsidR="00223EC4" w:rsidRPr="0026205B">
        <w:rPr>
          <w:rFonts w:asciiTheme="minorHAnsi" w:hAnsiTheme="minorHAnsi" w:cstheme="minorHAnsi"/>
        </w:rPr>
        <w:t xml:space="preserve"> sera proposée</w:t>
      </w:r>
      <w:r w:rsidRPr="0026205B">
        <w:rPr>
          <w:rFonts w:asciiTheme="minorHAnsi" w:hAnsiTheme="minorHAnsi" w:cstheme="minorHAnsi"/>
        </w:rPr>
        <w:t>.</w:t>
      </w:r>
      <w:r w:rsidR="00DD2B96" w:rsidRPr="0026205B">
        <w:rPr>
          <w:rFonts w:asciiTheme="minorHAnsi" w:hAnsiTheme="minorHAnsi" w:cstheme="minorHAnsi"/>
        </w:rPr>
        <w:t xml:space="preserve"> </w:t>
      </w:r>
      <w:r w:rsidR="00B6041D" w:rsidRPr="0026205B">
        <w:rPr>
          <w:rFonts w:asciiTheme="minorHAnsi" w:hAnsiTheme="minorHAnsi" w:cstheme="minorHAnsi"/>
        </w:rPr>
        <w:t xml:space="preserve">L’interface sera </w:t>
      </w:r>
      <w:r w:rsidR="00BB0F95" w:rsidRPr="0026205B">
        <w:rPr>
          <w:rFonts w:asciiTheme="minorHAnsi" w:hAnsiTheme="minorHAnsi" w:cstheme="minorHAnsi"/>
        </w:rPr>
        <w:t>discutée</w:t>
      </w:r>
      <w:r w:rsidR="00B6041D" w:rsidRPr="0026205B">
        <w:rPr>
          <w:rFonts w:asciiTheme="minorHAnsi" w:hAnsiTheme="minorHAnsi" w:cstheme="minorHAnsi"/>
        </w:rPr>
        <w:t xml:space="preserve"> avec l</w:t>
      </w:r>
      <w:r w:rsidR="00FB7A58" w:rsidRPr="0026205B">
        <w:rPr>
          <w:rFonts w:asciiTheme="minorHAnsi" w:hAnsiTheme="minorHAnsi" w:cstheme="minorHAnsi"/>
        </w:rPr>
        <w:t xml:space="preserve">a collectivité </w:t>
      </w:r>
      <w:r w:rsidR="00B6041D" w:rsidRPr="0026205B">
        <w:rPr>
          <w:rFonts w:asciiTheme="minorHAnsi" w:hAnsiTheme="minorHAnsi" w:cstheme="minorHAnsi"/>
        </w:rPr>
        <w:t>au démarrage de la mission.</w:t>
      </w:r>
      <w:r w:rsidR="000D28A0" w:rsidRPr="0026205B">
        <w:rPr>
          <w:rFonts w:asciiTheme="minorHAnsi" w:hAnsiTheme="minorHAnsi" w:cstheme="minorHAnsi"/>
        </w:rPr>
        <w:t xml:space="preserve"> </w:t>
      </w:r>
    </w:p>
    <w:p w14:paraId="1075B241" w14:textId="77777777" w:rsidR="00B30695" w:rsidRPr="0026205B" w:rsidRDefault="00B30695" w:rsidP="00DD2B96">
      <w:pPr>
        <w:ind w:right="424"/>
        <w:jc w:val="both"/>
        <w:rPr>
          <w:rFonts w:asciiTheme="minorHAnsi" w:hAnsiTheme="minorHAnsi" w:cstheme="minorHAnsi"/>
        </w:rPr>
      </w:pPr>
    </w:p>
    <w:p w14:paraId="44BBA269" w14:textId="70F9C67D" w:rsidR="0018570E" w:rsidRDefault="009670F0" w:rsidP="00DD2B96">
      <w:pPr>
        <w:ind w:right="424"/>
        <w:jc w:val="both"/>
        <w:rPr>
          <w:rFonts w:asciiTheme="minorHAnsi" w:hAnsiTheme="minorHAnsi" w:cstheme="minorHAnsi"/>
        </w:rPr>
      </w:pPr>
      <w:r w:rsidRPr="0026205B">
        <w:rPr>
          <w:rFonts w:asciiTheme="minorHAnsi" w:hAnsiTheme="minorHAnsi" w:cstheme="minorHAnsi"/>
        </w:rPr>
        <w:t xml:space="preserve">Les données d’entrées et de sorties du modèle doivent pouvoir être exploitées avec </w:t>
      </w:r>
      <w:r w:rsidR="00223EC4" w:rsidRPr="0026205B">
        <w:rPr>
          <w:rFonts w:asciiTheme="minorHAnsi" w:hAnsiTheme="minorHAnsi" w:cstheme="minorHAnsi"/>
        </w:rPr>
        <w:t>les outils de la collectivité.</w:t>
      </w:r>
      <w:r w:rsidR="00DD2B96" w:rsidRPr="0026205B">
        <w:rPr>
          <w:rFonts w:asciiTheme="minorHAnsi" w:hAnsiTheme="minorHAnsi" w:cstheme="minorHAnsi"/>
        </w:rPr>
        <w:t xml:space="preserve"> L</w:t>
      </w:r>
      <w:r w:rsidR="003D7E91" w:rsidRPr="0026205B">
        <w:rPr>
          <w:rFonts w:asciiTheme="minorHAnsi" w:hAnsiTheme="minorHAnsi" w:cstheme="minorHAnsi"/>
        </w:rPr>
        <w:t>e modèle doit être en mesure de gérer l’interface territoriale pour ce qui concerne l’approvisionnement et la distribution énergétique.</w:t>
      </w:r>
    </w:p>
    <w:p w14:paraId="39409D06" w14:textId="7ED4D381" w:rsidR="00F85CEE" w:rsidRDefault="00F85CEE" w:rsidP="00DD2B96">
      <w:pPr>
        <w:ind w:right="424"/>
        <w:jc w:val="both"/>
        <w:rPr>
          <w:rFonts w:asciiTheme="minorHAnsi" w:hAnsiTheme="minorHAnsi" w:cstheme="minorHAnsi"/>
        </w:rPr>
      </w:pPr>
    </w:p>
    <w:p w14:paraId="4204AD0C" w14:textId="77777777" w:rsidR="00F85CEE" w:rsidRDefault="00F85CEE" w:rsidP="00F85CEE">
      <w:pPr>
        <w:jc w:val="both"/>
        <w:rPr>
          <w:rFonts w:ascii="Calibri" w:hAnsi="Calibri" w:cs="Calibri"/>
        </w:rPr>
      </w:pPr>
      <w:r>
        <w:rPr>
          <w:rFonts w:ascii="Calibri" w:hAnsi="Calibri" w:cs="Calibri"/>
        </w:rPr>
        <w:t xml:space="preserve">Différentes fonctions doivent pouvoir être remplies par l’outil : </w:t>
      </w:r>
    </w:p>
    <w:p w14:paraId="486F80E2"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Elaboration et évolution des programmes stratégiques en lien avec l’énergie, ainsi que la mise en lien avec la stratégie d’urbanisme ;</w:t>
      </w:r>
    </w:p>
    <w:p w14:paraId="78B04640"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Identification des zones prioritaires de développement de projets EnR, ainsi que des projets de rénovation énergétique sur le territoire ;</w:t>
      </w:r>
    </w:p>
    <w:p w14:paraId="1D83F186"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Pré-identification des modes de raccordement et dimensionnement possibles aux différents réseaux, des objectifs en termes d’ENR et de performance énergétique, pour les projets de bâtiments et de ZAC ;</w:t>
      </w:r>
    </w:p>
    <w:p w14:paraId="69D56749"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Identification des zones prioritaires en termes de développement des réseaux ;</w:t>
      </w:r>
    </w:p>
    <w:p w14:paraId="3AE851E8"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lastRenderedPageBreak/>
        <w:t>Détermination des emplacement et dimensionnement des bornes de recharges, ainsi qu’interfaces entre les différents réseaux lors de la préparation de travaux ;</w:t>
      </w:r>
    </w:p>
    <w:p w14:paraId="7D9B0AD1" w14:textId="77777777"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Elaboration de la communication grand public concernant les bilans énergétiques du territoire ;</w:t>
      </w:r>
    </w:p>
    <w:p w14:paraId="3FFAF674" w14:textId="5C2600FF" w:rsidR="00F85CEE" w:rsidRDefault="00F85CEE" w:rsidP="009B61CE">
      <w:pPr>
        <w:numPr>
          <w:ilvl w:val="0"/>
          <w:numId w:val="21"/>
        </w:numPr>
        <w:tabs>
          <w:tab w:val="num" w:pos="0"/>
          <w:tab w:val="right" w:pos="283"/>
        </w:tabs>
        <w:jc w:val="both"/>
        <w:rPr>
          <w:rFonts w:ascii="Calibri" w:hAnsi="Calibri" w:cs="Calibri"/>
        </w:rPr>
      </w:pPr>
      <w:r>
        <w:rPr>
          <w:rFonts w:ascii="Calibri" w:hAnsi="Calibri" w:cs="Calibri"/>
        </w:rPr>
        <w:t>Renseignement des projets des partenaires (exemple : gros industriel, évolution des installations énergétiques, évolution du potentiel de chaleur renouvelable sur un site…)</w:t>
      </w:r>
    </w:p>
    <w:p w14:paraId="39011473" w14:textId="62FE14F6" w:rsidR="00F85CEE" w:rsidRDefault="00F85CEE" w:rsidP="00F85CEE">
      <w:pPr>
        <w:tabs>
          <w:tab w:val="right" w:pos="283"/>
        </w:tabs>
        <w:jc w:val="both"/>
        <w:rPr>
          <w:rFonts w:ascii="Calibri" w:hAnsi="Calibri" w:cs="Calibri"/>
        </w:rPr>
      </w:pPr>
    </w:p>
    <w:p w14:paraId="1A0E1538" w14:textId="37931207" w:rsidR="00F85CEE" w:rsidRDefault="00F85CEE" w:rsidP="00A5070C">
      <w:pPr>
        <w:pStyle w:val="Titre3"/>
      </w:pPr>
      <w:r>
        <w:t>Fonctionnalités techniques attendues</w:t>
      </w:r>
    </w:p>
    <w:p w14:paraId="7660D828" w14:textId="77777777" w:rsidR="00F85CEE" w:rsidRDefault="00F85CEE" w:rsidP="00F85CEE">
      <w:pPr>
        <w:rPr>
          <w:rFonts w:ascii="Calibri" w:hAnsi="Calibri" w:cs="Calibri"/>
        </w:rPr>
      </w:pPr>
    </w:p>
    <w:p w14:paraId="637FC1CE" w14:textId="6CB1A702" w:rsidR="00F85CEE" w:rsidRDefault="00F85CEE" w:rsidP="00F85CEE">
      <w:pPr>
        <w:rPr>
          <w:rFonts w:ascii="Calibri" w:hAnsi="Calibri" w:cs="Calibri"/>
        </w:rPr>
      </w:pPr>
      <w:r>
        <w:rPr>
          <w:rFonts w:ascii="Calibri" w:hAnsi="Calibri" w:cs="Calibri"/>
        </w:rPr>
        <w:t>L’outil de modélisation énergétique, mis à disposition en mode SAAS, doit pouvoir permettre (non exhaustif) :</w:t>
      </w:r>
    </w:p>
    <w:p w14:paraId="373AEA35" w14:textId="77777777" w:rsidR="00F85CEE" w:rsidRDefault="00F85CEE" w:rsidP="00F85CEE">
      <w:pPr>
        <w:rPr>
          <w:rFonts w:ascii="Calibri" w:hAnsi="Calibri" w:cs="Calibri"/>
        </w:rPr>
      </w:pPr>
    </w:p>
    <w:p w14:paraId="6A37BC15" w14:textId="6A32266B" w:rsidR="00F85CEE" w:rsidRDefault="00F85CEE" w:rsidP="009B61CE">
      <w:pPr>
        <w:numPr>
          <w:ilvl w:val="0"/>
          <w:numId w:val="22"/>
        </w:numPr>
        <w:ind w:left="426"/>
        <w:rPr>
          <w:rFonts w:ascii="Calibri" w:hAnsi="Calibri" w:cs="Calibri"/>
        </w:rPr>
      </w:pPr>
      <w:r>
        <w:rPr>
          <w:rFonts w:ascii="Calibri" w:hAnsi="Calibri" w:cs="Calibri"/>
        </w:rPr>
        <w:t>L’intégration simple de données de diagnostic énergétique,</w:t>
      </w:r>
      <w:r w:rsidR="001074E7">
        <w:rPr>
          <w:rFonts w:ascii="Calibri" w:hAnsi="Calibri" w:cs="Calibri"/>
        </w:rPr>
        <w:t xml:space="preserve"> </w:t>
      </w:r>
      <w:r>
        <w:rPr>
          <w:rFonts w:ascii="Calibri" w:hAnsi="Calibri" w:cs="Calibri"/>
        </w:rPr>
        <w:t>bâtimentaires, de démographie, d’urbanisme, de transport, d’activité économique</w:t>
      </w:r>
      <w:r w:rsidR="0085132A">
        <w:rPr>
          <w:rFonts w:ascii="Calibri" w:hAnsi="Calibri" w:cs="Calibri"/>
        </w:rPr>
        <w:t>, notamment après la première année de mise en place de l’outil</w:t>
      </w:r>
      <w:r>
        <w:rPr>
          <w:rFonts w:ascii="Calibri" w:hAnsi="Calibri" w:cs="Calibri"/>
        </w:rPr>
        <w:t> ;</w:t>
      </w:r>
    </w:p>
    <w:p w14:paraId="773760BF" w14:textId="77777777" w:rsidR="00F85CEE" w:rsidRDefault="00F85CEE" w:rsidP="00F85CEE">
      <w:pPr>
        <w:ind w:left="426"/>
        <w:rPr>
          <w:rFonts w:ascii="Calibri" w:hAnsi="Calibri" w:cs="Calibri"/>
        </w:rPr>
      </w:pPr>
    </w:p>
    <w:p w14:paraId="2287678A" w14:textId="77777777" w:rsidR="00F85CEE" w:rsidRDefault="00F85CEE" w:rsidP="009B61CE">
      <w:pPr>
        <w:numPr>
          <w:ilvl w:val="0"/>
          <w:numId w:val="22"/>
        </w:numPr>
        <w:ind w:left="426"/>
        <w:rPr>
          <w:rFonts w:ascii="Calibri" w:hAnsi="Calibri" w:cs="Calibri"/>
        </w:rPr>
      </w:pPr>
      <w:r>
        <w:rPr>
          <w:rFonts w:ascii="Calibri" w:hAnsi="Calibri" w:cs="Calibri"/>
        </w:rPr>
        <w:t xml:space="preserve">La réalisation de </w:t>
      </w:r>
      <w:r>
        <w:rPr>
          <w:rFonts w:ascii="Calibri" w:hAnsi="Calibri" w:cs="Calibri"/>
          <w:i/>
        </w:rPr>
        <w:t>scénarii</w:t>
      </w:r>
      <w:r>
        <w:rPr>
          <w:rFonts w:ascii="Calibri" w:hAnsi="Calibri" w:cs="Calibri"/>
        </w:rPr>
        <w:t xml:space="preserve"> prospectifs (vision courte et long terme), basés sur différentes hypothèses paramétrables, qu’elles soient endogènes (stratégie d’implication du citoyen), ou exogènes (prix du CO2) ;</w:t>
      </w:r>
    </w:p>
    <w:p w14:paraId="3F9BDF31" w14:textId="77777777" w:rsidR="00F85CEE" w:rsidRDefault="00F85CEE" w:rsidP="00F85CEE">
      <w:pPr>
        <w:ind w:left="426"/>
        <w:rPr>
          <w:rFonts w:ascii="Calibri" w:hAnsi="Calibri" w:cs="Calibri"/>
        </w:rPr>
      </w:pPr>
    </w:p>
    <w:p w14:paraId="59CE2E45" w14:textId="77777777" w:rsidR="00F85CEE" w:rsidRDefault="00F85CEE" w:rsidP="009B61CE">
      <w:pPr>
        <w:numPr>
          <w:ilvl w:val="0"/>
          <w:numId w:val="22"/>
        </w:numPr>
        <w:ind w:left="426"/>
        <w:rPr>
          <w:rFonts w:ascii="Calibri" w:hAnsi="Calibri" w:cs="Calibri"/>
        </w:rPr>
      </w:pPr>
      <w:r>
        <w:rPr>
          <w:rFonts w:ascii="Calibri" w:hAnsi="Calibri" w:cs="Calibri"/>
        </w:rPr>
        <w:t>La représentation des données de diagnostic et de scenarii prospectifs :</w:t>
      </w:r>
    </w:p>
    <w:p w14:paraId="55D1F43E" w14:textId="77777777" w:rsidR="00F85CEE" w:rsidRDefault="00F85CEE" w:rsidP="009B61CE">
      <w:pPr>
        <w:numPr>
          <w:ilvl w:val="1"/>
          <w:numId w:val="22"/>
        </w:numPr>
        <w:ind w:left="993"/>
        <w:rPr>
          <w:rFonts w:ascii="Calibri" w:hAnsi="Calibri" w:cs="Calibri"/>
        </w:rPr>
      </w:pPr>
      <w:r>
        <w:rPr>
          <w:rFonts w:ascii="Calibri" w:hAnsi="Calibri" w:cs="Calibri"/>
        </w:rPr>
        <w:t>Représentation géographique en différentes mailles (IRIS, communale, maille du PLU, mailles personnalisées...), en filtrant les données devant être affichées ;</w:t>
      </w:r>
    </w:p>
    <w:p w14:paraId="7293CCEE" w14:textId="77777777" w:rsidR="00F85CEE" w:rsidRDefault="00F85CEE" w:rsidP="009B61CE">
      <w:pPr>
        <w:numPr>
          <w:ilvl w:val="1"/>
          <w:numId w:val="22"/>
        </w:numPr>
        <w:ind w:left="993"/>
        <w:rPr>
          <w:rFonts w:ascii="Calibri" w:hAnsi="Calibri" w:cs="Calibri"/>
        </w:rPr>
      </w:pPr>
      <w:r>
        <w:rPr>
          <w:rFonts w:ascii="Calibri" w:hAnsi="Calibri" w:cs="Calibri"/>
        </w:rPr>
        <w:t>La représentation des différents tracés de réseaux, des installations (ICPE, production ENR…) ;</w:t>
      </w:r>
    </w:p>
    <w:p w14:paraId="2B29C192" w14:textId="77777777" w:rsidR="00F85CEE" w:rsidRDefault="00F85CEE" w:rsidP="009B61CE">
      <w:pPr>
        <w:numPr>
          <w:ilvl w:val="1"/>
          <w:numId w:val="22"/>
        </w:numPr>
        <w:ind w:left="993"/>
        <w:rPr>
          <w:rFonts w:ascii="Calibri" w:hAnsi="Calibri" w:cs="Calibri"/>
        </w:rPr>
      </w:pPr>
      <w:r>
        <w:rPr>
          <w:rFonts w:ascii="Calibri" w:hAnsi="Calibri" w:cs="Calibri"/>
        </w:rPr>
        <w:t xml:space="preserve">Représentation en </w:t>
      </w:r>
      <w:proofErr w:type="spellStart"/>
      <w:r>
        <w:rPr>
          <w:rFonts w:ascii="Calibri" w:hAnsi="Calibri" w:cs="Calibri"/>
          <w:i/>
        </w:rPr>
        <w:t>energy</w:t>
      </w:r>
      <w:proofErr w:type="spellEnd"/>
      <w:r>
        <w:rPr>
          <w:rFonts w:ascii="Calibri" w:hAnsi="Calibri" w:cs="Calibri"/>
          <w:i/>
        </w:rPr>
        <w:t xml:space="preserve"> flow</w:t>
      </w:r>
      <w:r>
        <w:rPr>
          <w:rFonts w:ascii="Calibri" w:hAnsi="Calibri" w:cs="Calibri"/>
        </w:rPr>
        <w:t> ;</w:t>
      </w:r>
    </w:p>
    <w:p w14:paraId="7BF3C24C" w14:textId="77777777" w:rsidR="00F85CEE" w:rsidRDefault="00F85CEE" w:rsidP="009B61CE">
      <w:pPr>
        <w:numPr>
          <w:ilvl w:val="1"/>
          <w:numId w:val="22"/>
        </w:numPr>
        <w:ind w:left="993"/>
        <w:rPr>
          <w:rFonts w:ascii="Calibri" w:hAnsi="Calibri" w:cs="Calibri"/>
        </w:rPr>
      </w:pPr>
      <w:r>
        <w:rPr>
          <w:rFonts w:ascii="Calibri" w:hAnsi="Calibri" w:cs="Calibri"/>
        </w:rPr>
        <w:t>Représentation de données en graphiques ;</w:t>
      </w:r>
    </w:p>
    <w:p w14:paraId="5171C9A8" w14:textId="77777777" w:rsidR="00F85CEE" w:rsidRDefault="00F85CEE" w:rsidP="009B61CE">
      <w:pPr>
        <w:numPr>
          <w:ilvl w:val="1"/>
          <w:numId w:val="22"/>
        </w:numPr>
        <w:ind w:left="993"/>
        <w:rPr>
          <w:rFonts w:ascii="Calibri" w:hAnsi="Calibri" w:cs="Calibri"/>
        </w:rPr>
      </w:pPr>
      <w:r>
        <w:rPr>
          <w:rFonts w:ascii="Calibri" w:hAnsi="Calibri" w:cs="Calibri"/>
        </w:rPr>
        <w:t>Visualisation, utilisation et modification des tableurs des données ;</w:t>
      </w:r>
    </w:p>
    <w:p w14:paraId="1552092D" w14:textId="77777777" w:rsidR="00F85CEE" w:rsidRDefault="00F85CEE" w:rsidP="009B61CE">
      <w:pPr>
        <w:numPr>
          <w:ilvl w:val="1"/>
          <w:numId w:val="22"/>
        </w:numPr>
        <w:ind w:left="993"/>
        <w:rPr>
          <w:rFonts w:ascii="Calibri" w:hAnsi="Calibri" w:cs="Calibri"/>
        </w:rPr>
      </w:pPr>
      <w:r>
        <w:rPr>
          <w:rFonts w:ascii="Calibri" w:hAnsi="Calibri" w:cs="Calibri"/>
        </w:rPr>
        <w:t>Valorisation en indicateurs simples pour les documents de planification ;</w:t>
      </w:r>
    </w:p>
    <w:p w14:paraId="0736C058" w14:textId="77777777" w:rsidR="00F85CEE" w:rsidRDefault="00F85CEE" w:rsidP="009B61CE">
      <w:pPr>
        <w:numPr>
          <w:ilvl w:val="1"/>
          <w:numId w:val="22"/>
        </w:numPr>
        <w:ind w:left="993"/>
        <w:rPr>
          <w:rFonts w:ascii="Calibri" w:hAnsi="Calibri" w:cs="Calibri"/>
        </w:rPr>
      </w:pPr>
      <w:r>
        <w:rPr>
          <w:rFonts w:ascii="Calibri" w:hAnsi="Calibri" w:cs="Calibri"/>
        </w:rPr>
        <w:t>Disposer de la possibilité de créer ses propres indicateurs clés.</w:t>
      </w:r>
    </w:p>
    <w:p w14:paraId="5A7D9DE6" w14:textId="77777777" w:rsidR="00F85CEE" w:rsidRDefault="00F85CEE" w:rsidP="00F85CEE">
      <w:pPr>
        <w:ind w:left="1440"/>
        <w:rPr>
          <w:rFonts w:ascii="Calibri" w:hAnsi="Calibri" w:cs="Calibri"/>
        </w:rPr>
      </w:pPr>
    </w:p>
    <w:p w14:paraId="201F67A9" w14:textId="77777777" w:rsidR="00F85CEE" w:rsidRDefault="00F85CEE" w:rsidP="009B61CE">
      <w:pPr>
        <w:numPr>
          <w:ilvl w:val="0"/>
          <w:numId w:val="22"/>
        </w:numPr>
        <w:ind w:left="426"/>
        <w:rPr>
          <w:rFonts w:ascii="Calibri" w:hAnsi="Calibri" w:cs="Calibri"/>
        </w:rPr>
      </w:pPr>
      <w:r>
        <w:rPr>
          <w:rFonts w:ascii="Calibri" w:hAnsi="Calibri" w:cs="Calibri"/>
        </w:rPr>
        <w:t>Exportation des données :</w:t>
      </w:r>
    </w:p>
    <w:p w14:paraId="6FD86F78" w14:textId="606E2C7E"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 xml:space="preserve">Données brutes en format </w:t>
      </w:r>
      <w:r w:rsidR="00876DCA">
        <w:rPr>
          <w:rFonts w:ascii="Calibri" w:hAnsi="Calibri" w:cs="Calibri"/>
          <w:highlight w:val="yellow"/>
        </w:rPr>
        <w:t>E</w:t>
      </w:r>
      <w:r>
        <w:rPr>
          <w:rFonts w:ascii="Calibri" w:hAnsi="Calibri" w:cs="Calibri"/>
          <w:highlight w:val="yellow"/>
        </w:rPr>
        <w:t xml:space="preserve">xcel (comprenant sources des données, </w:t>
      </w:r>
      <w:proofErr w:type="spellStart"/>
      <w:r>
        <w:rPr>
          <w:rFonts w:ascii="Calibri" w:hAnsi="Calibri" w:cs="Calibri"/>
          <w:highlight w:val="yellow"/>
        </w:rPr>
        <w:t>geoshape</w:t>
      </w:r>
      <w:proofErr w:type="spellEnd"/>
      <w:r>
        <w:rPr>
          <w:rFonts w:ascii="Calibri" w:hAnsi="Calibri" w:cs="Calibri"/>
          <w:highlight w:val="yellow"/>
        </w:rPr>
        <w:t>) ;</w:t>
      </w:r>
    </w:p>
    <w:p w14:paraId="5D394DD2" w14:textId="1C48FC21"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 xml:space="preserve">Données de bilan graphiques (graphiques, représentations géographiques...) en </w:t>
      </w:r>
      <w:r w:rsidR="00876DCA">
        <w:rPr>
          <w:rFonts w:ascii="Calibri" w:hAnsi="Calibri" w:cs="Calibri"/>
          <w:highlight w:val="yellow"/>
        </w:rPr>
        <w:t>PDF</w:t>
      </w:r>
      <w:r>
        <w:rPr>
          <w:rFonts w:ascii="Calibri" w:hAnsi="Calibri" w:cs="Calibri"/>
          <w:highlight w:val="yellow"/>
        </w:rPr>
        <w:t xml:space="preserve"> ou en visualisation ;</w:t>
      </w:r>
    </w:p>
    <w:p w14:paraId="7A6B5B9C" w14:textId="77777777" w:rsidR="00F85CEE" w:rsidRDefault="00F85CEE" w:rsidP="009B61CE">
      <w:pPr>
        <w:numPr>
          <w:ilvl w:val="1"/>
          <w:numId w:val="22"/>
        </w:numPr>
        <w:tabs>
          <w:tab w:val="right" w:pos="283"/>
        </w:tabs>
        <w:rPr>
          <w:rFonts w:ascii="Calibri" w:hAnsi="Calibri" w:cs="Calibri"/>
          <w:highlight w:val="yellow"/>
        </w:rPr>
      </w:pPr>
      <w:r>
        <w:rPr>
          <w:rFonts w:ascii="Calibri" w:hAnsi="Calibri" w:cs="Calibri"/>
          <w:highlight w:val="yellow"/>
        </w:rPr>
        <w:t xml:space="preserve">Données SIG en format </w:t>
      </w:r>
      <w:proofErr w:type="spellStart"/>
      <w:r>
        <w:rPr>
          <w:rFonts w:ascii="Calibri" w:hAnsi="Calibri" w:cs="Calibri"/>
          <w:highlight w:val="yellow"/>
        </w:rPr>
        <w:t>Postgres</w:t>
      </w:r>
      <w:proofErr w:type="spellEnd"/>
      <w:r>
        <w:rPr>
          <w:rFonts w:ascii="Calibri" w:hAnsi="Calibri" w:cs="Calibri"/>
          <w:highlight w:val="yellow"/>
        </w:rPr>
        <w:t xml:space="preserve"> / </w:t>
      </w:r>
      <w:proofErr w:type="spellStart"/>
      <w:r>
        <w:rPr>
          <w:rFonts w:ascii="Calibri" w:hAnsi="Calibri" w:cs="Calibri"/>
          <w:highlight w:val="yellow"/>
        </w:rPr>
        <w:t>Postgis</w:t>
      </w:r>
      <w:proofErr w:type="spellEnd"/>
      <w:r>
        <w:rPr>
          <w:rFonts w:ascii="Calibri" w:hAnsi="Calibri" w:cs="Calibri"/>
          <w:highlight w:val="yellow"/>
        </w:rPr>
        <w:t xml:space="preserve"> / MapInfo (éventuellement Shapefile) ;</w:t>
      </w:r>
    </w:p>
    <w:p w14:paraId="03A66636" w14:textId="77777777" w:rsidR="00F85CEE" w:rsidRDefault="00F85CEE" w:rsidP="00F85CEE">
      <w:pPr>
        <w:rPr>
          <w:rFonts w:ascii="Calibri" w:hAnsi="Calibri" w:cs="Calibri"/>
        </w:rPr>
      </w:pPr>
    </w:p>
    <w:p w14:paraId="21ABE6E2" w14:textId="77777777" w:rsidR="00F85CEE" w:rsidRDefault="00F85CEE" w:rsidP="009B61CE">
      <w:pPr>
        <w:numPr>
          <w:ilvl w:val="0"/>
          <w:numId w:val="22"/>
        </w:numPr>
        <w:ind w:left="426"/>
        <w:rPr>
          <w:rFonts w:ascii="Calibri" w:hAnsi="Calibri" w:cs="Calibri"/>
        </w:rPr>
      </w:pPr>
      <w:r>
        <w:rPr>
          <w:rFonts w:ascii="Calibri" w:hAnsi="Calibri" w:cs="Calibri"/>
        </w:rPr>
        <w:t>Capacité à gérer de la donnée en temps réel ;</w:t>
      </w:r>
    </w:p>
    <w:p w14:paraId="5AC52798" w14:textId="77777777" w:rsidR="00F85CEE" w:rsidRDefault="00F85CEE" w:rsidP="009B61CE">
      <w:pPr>
        <w:numPr>
          <w:ilvl w:val="0"/>
          <w:numId w:val="22"/>
        </w:numPr>
        <w:ind w:left="426"/>
        <w:rPr>
          <w:rFonts w:ascii="Calibri" w:hAnsi="Calibri" w:cs="Calibri"/>
        </w:rPr>
      </w:pPr>
      <w:r>
        <w:rPr>
          <w:rFonts w:ascii="Calibri" w:hAnsi="Calibri" w:cs="Calibri"/>
        </w:rPr>
        <w:t>Capacité à automatiser l’importation des données avec des API ;</w:t>
      </w:r>
    </w:p>
    <w:p w14:paraId="588CD499" w14:textId="77777777" w:rsidR="00F85CEE" w:rsidRDefault="00F85CEE" w:rsidP="009B61CE">
      <w:pPr>
        <w:numPr>
          <w:ilvl w:val="0"/>
          <w:numId w:val="22"/>
        </w:numPr>
        <w:ind w:left="426"/>
        <w:rPr>
          <w:rFonts w:ascii="Calibri" w:hAnsi="Calibri" w:cs="Calibri"/>
        </w:rPr>
      </w:pPr>
      <w:r>
        <w:rPr>
          <w:rFonts w:ascii="Calibri" w:hAnsi="Calibri" w:cs="Calibri"/>
        </w:rPr>
        <w:t>Capacité à s’interfacer avec les outils de la collectivité.</w:t>
      </w:r>
    </w:p>
    <w:p w14:paraId="7FA6145D" w14:textId="77777777" w:rsidR="00F85CEE" w:rsidRPr="00F85CEE" w:rsidRDefault="00F85CEE" w:rsidP="00F85CEE"/>
    <w:p w14:paraId="436C78E1" w14:textId="62C91A44" w:rsidR="00F85CEE" w:rsidRDefault="00F85CEE" w:rsidP="00A5070C">
      <w:pPr>
        <w:pStyle w:val="Titre3"/>
      </w:pPr>
      <w:r>
        <w:t xml:space="preserve">Fonctionnalités applicatives attendues </w:t>
      </w:r>
    </w:p>
    <w:p w14:paraId="68FC91F7" w14:textId="32912878" w:rsidR="00D413B5" w:rsidRPr="0085132A" w:rsidRDefault="00D413B5" w:rsidP="00D413B5">
      <w:pPr>
        <w:rPr>
          <w:rFonts w:asciiTheme="minorHAnsi" w:hAnsiTheme="minorHAnsi" w:cstheme="minorHAnsi"/>
          <w:b/>
        </w:rPr>
      </w:pPr>
      <w:r w:rsidRPr="0085132A">
        <w:rPr>
          <w:rFonts w:asciiTheme="minorHAnsi" w:hAnsiTheme="minorHAnsi" w:cstheme="minorHAnsi"/>
          <w:b/>
        </w:rPr>
        <w:t>Droits d’accès</w:t>
      </w:r>
    </w:p>
    <w:p w14:paraId="5801848F" w14:textId="4D474454" w:rsidR="00F85CEE" w:rsidRDefault="00F85CEE" w:rsidP="00F85CEE"/>
    <w:p w14:paraId="626E7ADE" w14:textId="77777777" w:rsidR="00F85CEE" w:rsidRDefault="00F85CEE" w:rsidP="00F85CEE">
      <w:pPr>
        <w:tabs>
          <w:tab w:val="right" w:pos="283"/>
        </w:tabs>
        <w:jc w:val="both"/>
        <w:rPr>
          <w:rFonts w:ascii="Calibri" w:hAnsi="Calibri" w:cs="Calibri"/>
        </w:rPr>
      </w:pPr>
    </w:p>
    <w:tbl>
      <w:tblPr>
        <w:tblW w:w="0" w:type="auto"/>
        <w:tblInd w:w="108" w:type="dxa"/>
        <w:tblLayout w:type="fixed"/>
        <w:tblLook w:val="04A0" w:firstRow="1" w:lastRow="0" w:firstColumn="1" w:lastColumn="0" w:noHBand="0" w:noVBand="1"/>
      </w:tblPr>
      <w:tblGrid>
        <w:gridCol w:w="1741"/>
        <w:gridCol w:w="4942"/>
        <w:gridCol w:w="2784"/>
      </w:tblGrid>
      <w:tr w:rsidR="00F85CEE" w14:paraId="3AB4F56B" w14:textId="77777777" w:rsidTr="00F85CEE">
        <w:tc>
          <w:tcPr>
            <w:tcW w:w="1741" w:type="dxa"/>
            <w:tcBorders>
              <w:top w:val="single" w:sz="4" w:space="0" w:color="000000"/>
              <w:left w:val="single" w:sz="4" w:space="0" w:color="000000"/>
              <w:bottom w:val="single" w:sz="4" w:space="0" w:color="000000"/>
              <w:right w:val="nil"/>
            </w:tcBorders>
            <w:hideMark/>
          </w:tcPr>
          <w:p w14:paraId="361A93F9" w14:textId="77777777" w:rsidR="00F85CEE" w:rsidRDefault="00F85CEE">
            <w:pPr>
              <w:rPr>
                <w:rFonts w:ascii="Calibri" w:hAnsi="Calibri" w:cs="Calibri"/>
              </w:rPr>
            </w:pPr>
            <w:r>
              <w:rPr>
                <w:rFonts w:ascii="Calibri" w:hAnsi="Calibri" w:cs="Calibri"/>
                <w:b/>
              </w:rPr>
              <w:t>Type d’acteur</w:t>
            </w:r>
          </w:p>
        </w:tc>
        <w:tc>
          <w:tcPr>
            <w:tcW w:w="4942" w:type="dxa"/>
            <w:tcBorders>
              <w:top w:val="single" w:sz="4" w:space="0" w:color="000000"/>
              <w:left w:val="single" w:sz="4" w:space="0" w:color="000000"/>
              <w:bottom w:val="single" w:sz="4" w:space="0" w:color="000000"/>
              <w:right w:val="nil"/>
            </w:tcBorders>
            <w:hideMark/>
          </w:tcPr>
          <w:p w14:paraId="34AB8BE7" w14:textId="77777777" w:rsidR="00F85CEE" w:rsidRDefault="00F85CEE">
            <w:pPr>
              <w:rPr>
                <w:rFonts w:ascii="Calibri" w:hAnsi="Calibri" w:cs="Calibri"/>
              </w:rPr>
            </w:pPr>
            <w:r>
              <w:rPr>
                <w:rFonts w:ascii="Calibri" w:hAnsi="Calibri" w:cs="Calibri"/>
                <w:b/>
              </w:rPr>
              <w:t>Droits sur la plateforme</w:t>
            </w:r>
          </w:p>
        </w:tc>
        <w:tc>
          <w:tcPr>
            <w:tcW w:w="2784" w:type="dxa"/>
            <w:tcBorders>
              <w:top w:val="single" w:sz="4" w:space="0" w:color="000000"/>
              <w:left w:val="single" w:sz="4" w:space="0" w:color="000000"/>
              <w:bottom w:val="single" w:sz="4" w:space="0" w:color="000000"/>
              <w:right w:val="single" w:sz="4" w:space="0" w:color="000000"/>
            </w:tcBorders>
            <w:hideMark/>
          </w:tcPr>
          <w:p w14:paraId="3422EB98" w14:textId="77777777" w:rsidR="00F85CEE" w:rsidRDefault="00F85CEE">
            <w:pPr>
              <w:rPr>
                <w:rFonts w:ascii="Calibri" w:hAnsi="Calibri" w:cs="Calibri"/>
              </w:rPr>
            </w:pPr>
            <w:r>
              <w:rPr>
                <w:rFonts w:ascii="Calibri" w:hAnsi="Calibri" w:cs="Calibri"/>
                <w:b/>
              </w:rPr>
              <w:t>Nombre d'utilisateur</w:t>
            </w:r>
          </w:p>
        </w:tc>
      </w:tr>
      <w:tr w:rsidR="00F85CEE" w14:paraId="2547ED8C" w14:textId="77777777" w:rsidTr="00F85CEE">
        <w:tc>
          <w:tcPr>
            <w:tcW w:w="1741" w:type="dxa"/>
            <w:tcBorders>
              <w:top w:val="single" w:sz="4" w:space="0" w:color="000000"/>
              <w:left w:val="single" w:sz="4" w:space="0" w:color="000000"/>
              <w:bottom w:val="single" w:sz="4" w:space="0" w:color="000000"/>
              <w:right w:val="nil"/>
            </w:tcBorders>
            <w:hideMark/>
          </w:tcPr>
          <w:p w14:paraId="4B37E37C" w14:textId="77777777" w:rsidR="00F85CEE" w:rsidRDefault="00F85CEE">
            <w:pPr>
              <w:rPr>
                <w:rFonts w:ascii="Calibri" w:hAnsi="Calibri" w:cs="Calibri"/>
              </w:rPr>
            </w:pPr>
            <w:r>
              <w:rPr>
                <w:rFonts w:ascii="Calibri" w:hAnsi="Calibri" w:cs="Calibri"/>
              </w:rPr>
              <w:t>Gestionnaire</w:t>
            </w:r>
          </w:p>
        </w:tc>
        <w:tc>
          <w:tcPr>
            <w:tcW w:w="4942" w:type="dxa"/>
            <w:tcBorders>
              <w:top w:val="single" w:sz="4" w:space="0" w:color="000000"/>
              <w:left w:val="single" w:sz="4" w:space="0" w:color="000000"/>
              <w:bottom w:val="single" w:sz="4" w:space="0" w:color="000000"/>
              <w:right w:val="nil"/>
            </w:tcBorders>
            <w:hideMark/>
          </w:tcPr>
          <w:p w14:paraId="3A1EEF2D" w14:textId="77777777" w:rsidR="00F85CEE" w:rsidRDefault="00F85CEE">
            <w:pPr>
              <w:rPr>
                <w:rFonts w:ascii="Calibri" w:hAnsi="Calibri" w:cs="Calibri"/>
              </w:rPr>
            </w:pPr>
            <w:r>
              <w:rPr>
                <w:rFonts w:ascii="Calibri" w:hAnsi="Calibri" w:cs="Calibri"/>
              </w:rPr>
              <w:t>Tous droits en écriture et lecture</w:t>
            </w:r>
          </w:p>
        </w:tc>
        <w:tc>
          <w:tcPr>
            <w:tcW w:w="2784" w:type="dxa"/>
            <w:tcBorders>
              <w:top w:val="single" w:sz="4" w:space="0" w:color="000000"/>
              <w:left w:val="single" w:sz="4" w:space="0" w:color="000000"/>
              <w:bottom w:val="single" w:sz="4" w:space="0" w:color="000000"/>
              <w:right w:val="single" w:sz="4" w:space="0" w:color="000000"/>
            </w:tcBorders>
          </w:tcPr>
          <w:p w14:paraId="4FCA771A" w14:textId="77777777" w:rsidR="00F85CEE" w:rsidRDefault="00F85CEE">
            <w:pPr>
              <w:rPr>
                <w:rFonts w:ascii="Calibri" w:hAnsi="Calibri" w:cs="Calibri"/>
                <w:highlight w:val="yellow"/>
              </w:rPr>
            </w:pPr>
          </w:p>
        </w:tc>
      </w:tr>
      <w:tr w:rsidR="00F85CEE" w14:paraId="649BFE90" w14:textId="77777777" w:rsidTr="00F85CEE">
        <w:tc>
          <w:tcPr>
            <w:tcW w:w="1741" w:type="dxa"/>
            <w:tcBorders>
              <w:top w:val="single" w:sz="4" w:space="0" w:color="000000"/>
              <w:left w:val="single" w:sz="4" w:space="0" w:color="000000"/>
              <w:bottom w:val="single" w:sz="4" w:space="0" w:color="000000"/>
              <w:right w:val="nil"/>
            </w:tcBorders>
            <w:hideMark/>
          </w:tcPr>
          <w:p w14:paraId="5370EA2D" w14:textId="77777777" w:rsidR="00F85CEE" w:rsidRDefault="00F85CEE">
            <w:pPr>
              <w:rPr>
                <w:rFonts w:ascii="Calibri" w:hAnsi="Calibri" w:cs="Calibri"/>
              </w:rPr>
            </w:pPr>
            <w:r>
              <w:rPr>
                <w:rFonts w:ascii="Calibri" w:hAnsi="Calibri" w:cs="Calibri"/>
              </w:rPr>
              <w:t>Contributeur</w:t>
            </w:r>
          </w:p>
        </w:tc>
        <w:tc>
          <w:tcPr>
            <w:tcW w:w="4942" w:type="dxa"/>
            <w:tcBorders>
              <w:top w:val="single" w:sz="4" w:space="0" w:color="000000"/>
              <w:left w:val="single" w:sz="4" w:space="0" w:color="000000"/>
              <w:bottom w:val="single" w:sz="4" w:space="0" w:color="000000"/>
              <w:right w:val="nil"/>
            </w:tcBorders>
            <w:hideMark/>
          </w:tcPr>
          <w:p w14:paraId="2DD4A3C7" w14:textId="77777777" w:rsidR="00F85CEE" w:rsidRDefault="00F85CEE">
            <w:pPr>
              <w:rPr>
                <w:rFonts w:ascii="Calibri" w:hAnsi="Calibri" w:cs="Calibri"/>
              </w:rPr>
            </w:pPr>
            <w:r>
              <w:rPr>
                <w:rFonts w:ascii="Calibri" w:hAnsi="Calibri" w:cs="Calibri"/>
              </w:rPr>
              <w:t>Droits spécifiques en écriture, tous droits en lecture</w:t>
            </w:r>
          </w:p>
        </w:tc>
        <w:tc>
          <w:tcPr>
            <w:tcW w:w="2784" w:type="dxa"/>
            <w:tcBorders>
              <w:top w:val="single" w:sz="4" w:space="0" w:color="000000"/>
              <w:left w:val="single" w:sz="4" w:space="0" w:color="000000"/>
              <w:bottom w:val="single" w:sz="4" w:space="0" w:color="000000"/>
              <w:right w:val="single" w:sz="4" w:space="0" w:color="000000"/>
            </w:tcBorders>
          </w:tcPr>
          <w:p w14:paraId="519BE48E" w14:textId="77777777" w:rsidR="00F85CEE" w:rsidRDefault="00F85CEE">
            <w:pPr>
              <w:rPr>
                <w:rFonts w:ascii="Calibri" w:hAnsi="Calibri" w:cs="Calibri"/>
                <w:highlight w:val="yellow"/>
              </w:rPr>
            </w:pPr>
          </w:p>
        </w:tc>
      </w:tr>
      <w:tr w:rsidR="00F85CEE" w14:paraId="482D2AB4" w14:textId="77777777" w:rsidTr="00F85CEE">
        <w:tc>
          <w:tcPr>
            <w:tcW w:w="1741" w:type="dxa"/>
            <w:tcBorders>
              <w:top w:val="single" w:sz="4" w:space="0" w:color="000000"/>
              <w:left w:val="single" w:sz="4" w:space="0" w:color="000000"/>
              <w:bottom w:val="single" w:sz="4" w:space="0" w:color="000000"/>
              <w:right w:val="nil"/>
            </w:tcBorders>
            <w:hideMark/>
          </w:tcPr>
          <w:p w14:paraId="4F81D87E" w14:textId="77777777" w:rsidR="00F85CEE" w:rsidRDefault="00F85CEE">
            <w:pPr>
              <w:rPr>
                <w:rFonts w:ascii="Calibri" w:hAnsi="Calibri" w:cs="Calibri"/>
              </w:rPr>
            </w:pPr>
            <w:r>
              <w:rPr>
                <w:rFonts w:ascii="Calibri" w:hAnsi="Calibri" w:cs="Calibri"/>
              </w:rPr>
              <w:t>Utilisateur</w:t>
            </w:r>
          </w:p>
        </w:tc>
        <w:tc>
          <w:tcPr>
            <w:tcW w:w="4942" w:type="dxa"/>
            <w:tcBorders>
              <w:top w:val="single" w:sz="4" w:space="0" w:color="000000"/>
              <w:left w:val="single" w:sz="4" w:space="0" w:color="000000"/>
              <w:bottom w:val="single" w:sz="4" w:space="0" w:color="000000"/>
              <w:right w:val="nil"/>
            </w:tcBorders>
            <w:hideMark/>
          </w:tcPr>
          <w:p w14:paraId="435B2F1E" w14:textId="77777777" w:rsidR="00F85CEE" w:rsidRDefault="00F85CEE">
            <w:pPr>
              <w:rPr>
                <w:rFonts w:ascii="Calibri" w:hAnsi="Calibri" w:cs="Calibri"/>
              </w:rPr>
            </w:pPr>
            <w:r>
              <w:rPr>
                <w:rFonts w:ascii="Calibri" w:hAnsi="Calibri" w:cs="Calibri"/>
              </w:rPr>
              <w:t>Tous droits en lecture / visualisation</w:t>
            </w:r>
          </w:p>
        </w:tc>
        <w:tc>
          <w:tcPr>
            <w:tcW w:w="2784" w:type="dxa"/>
            <w:tcBorders>
              <w:top w:val="single" w:sz="4" w:space="0" w:color="000000"/>
              <w:left w:val="single" w:sz="4" w:space="0" w:color="000000"/>
              <w:bottom w:val="single" w:sz="4" w:space="0" w:color="000000"/>
              <w:right w:val="single" w:sz="4" w:space="0" w:color="000000"/>
            </w:tcBorders>
          </w:tcPr>
          <w:p w14:paraId="1C2B6778" w14:textId="77777777" w:rsidR="00F85CEE" w:rsidRDefault="00F85CEE">
            <w:pPr>
              <w:rPr>
                <w:rFonts w:ascii="Calibri" w:hAnsi="Calibri" w:cs="Calibri"/>
                <w:highlight w:val="yellow"/>
              </w:rPr>
            </w:pPr>
          </w:p>
        </w:tc>
      </w:tr>
    </w:tbl>
    <w:p w14:paraId="07CC1981" w14:textId="77777777" w:rsidR="00F85CEE" w:rsidRDefault="00F85CEE" w:rsidP="00F85CEE">
      <w:pPr>
        <w:jc w:val="both"/>
        <w:rPr>
          <w:rFonts w:ascii="Calibri" w:hAnsi="Calibri" w:cs="Calibri"/>
        </w:rPr>
      </w:pPr>
    </w:p>
    <w:p w14:paraId="3BFB22BC" w14:textId="783C910A" w:rsidR="00F85CEE" w:rsidRDefault="00F85CEE" w:rsidP="00F85CEE">
      <w:pPr>
        <w:jc w:val="both"/>
        <w:rPr>
          <w:rFonts w:ascii="Calibri" w:hAnsi="Calibri" w:cs="Calibri"/>
        </w:rPr>
      </w:pPr>
      <w:r>
        <w:rPr>
          <w:rFonts w:ascii="Calibri" w:hAnsi="Calibri" w:cs="Calibri"/>
        </w:rPr>
        <w:t xml:space="preserve">Les droits doivent pouvoir être gérés par le gestionnaire (aussi bien l’attribution et le retrait des droits spécifiques que l’attribution des rôles). Le contributeur pourra proposer des données à ajouter à l'outil, qui </w:t>
      </w:r>
      <w:r>
        <w:rPr>
          <w:rFonts w:ascii="Calibri" w:hAnsi="Calibri" w:cs="Calibri"/>
        </w:rPr>
        <w:lastRenderedPageBreak/>
        <w:t>devront être modérées par le gestionnaire. Par exemple, cette contribution pourra prendre la forme d'un formulaire de contact des gestionnaires. L'utilisateur pourra visualiser les différents scénarios et données de production / consommation dans un but de communication / vulgarisation des connaissances sur les énergies du territoire.</w:t>
      </w:r>
    </w:p>
    <w:p w14:paraId="46951CA7" w14:textId="6178FB6C" w:rsidR="00F85CEE" w:rsidRDefault="00F85CEE" w:rsidP="00F85CEE">
      <w:pPr>
        <w:jc w:val="both"/>
        <w:rPr>
          <w:rFonts w:ascii="Calibri" w:hAnsi="Calibri" w:cs="Calibri"/>
        </w:rPr>
      </w:pPr>
    </w:p>
    <w:p w14:paraId="1DB5B7AC" w14:textId="0B2FD549" w:rsidR="00F85CEE" w:rsidRPr="0085132A" w:rsidRDefault="00F85CEE" w:rsidP="00F85CEE">
      <w:pPr>
        <w:rPr>
          <w:rFonts w:asciiTheme="minorHAnsi" w:hAnsiTheme="minorHAnsi" w:cstheme="minorHAnsi"/>
          <w:b/>
        </w:rPr>
      </w:pPr>
      <w:bookmarkStart w:id="10" w:name="_Toc529372234"/>
      <w:r w:rsidRPr="0085132A">
        <w:rPr>
          <w:rFonts w:asciiTheme="minorHAnsi" w:hAnsiTheme="minorHAnsi" w:cstheme="minorHAnsi"/>
          <w:b/>
        </w:rPr>
        <w:t>Orientations de l’architecture applicative</w:t>
      </w:r>
      <w:bookmarkEnd w:id="10"/>
    </w:p>
    <w:p w14:paraId="369548C0" w14:textId="77777777" w:rsidR="00F85CEE" w:rsidRDefault="00F85CEE" w:rsidP="00F85CEE">
      <w:pPr>
        <w:jc w:val="both"/>
        <w:rPr>
          <w:rFonts w:ascii="Calibri" w:hAnsi="Calibri" w:cs="Calibri"/>
        </w:rPr>
      </w:pPr>
      <w:r>
        <w:rPr>
          <w:rFonts w:ascii="Calibri" w:hAnsi="Calibri" w:cs="Calibri"/>
        </w:rPr>
        <w:t xml:space="preserve">La Collectivité souhaite utiliser un progiciel standard du marché et ne souhaite donc pas de développements spécifiques. Le Prestataire s'engage à en assurer le support, la maintenance corrective et évolutive, dans le cadre des prestations de maintenance. </w:t>
      </w:r>
    </w:p>
    <w:p w14:paraId="1814C246" w14:textId="77777777" w:rsidR="00F85CEE" w:rsidRDefault="00F85CEE" w:rsidP="00F85CEE">
      <w:pPr>
        <w:rPr>
          <w:rFonts w:ascii="Calibri" w:hAnsi="Calibri" w:cs="Calibri"/>
        </w:rPr>
      </w:pPr>
    </w:p>
    <w:p w14:paraId="6F6DA6B5" w14:textId="3049B2FB" w:rsidR="00F85CEE" w:rsidRPr="0085132A" w:rsidRDefault="00F85CEE" w:rsidP="00F85CEE">
      <w:pPr>
        <w:rPr>
          <w:rFonts w:asciiTheme="minorHAnsi" w:hAnsiTheme="minorHAnsi" w:cstheme="minorHAnsi"/>
          <w:b/>
        </w:rPr>
      </w:pPr>
      <w:bookmarkStart w:id="11" w:name="_toc762"/>
      <w:bookmarkStart w:id="12" w:name="__RefHeading__8462_1090296224"/>
      <w:bookmarkStart w:id="13" w:name="__RefHeading___Toc7241_1167311931"/>
      <w:bookmarkStart w:id="14" w:name="_Toc529372235"/>
      <w:bookmarkEnd w:id="11"/>
      <w:bookmarkEnd w:id="12"/>
      <w:bookmarkEnd w:id="13"/>
      <w:r w:rsidRPr="0085132A">
        <w:rPr>
          <w:rFonts w:asciiTheme="minorHAnsi" w:hAnsiTheme="minorHAnsi" w:cstheme="minorHAnsi"/>
          <w:b/>
        </w:rPr>
        <w:t>Disponibilité de la solution</w:t>
      </w:r>
      <w:bookmarkEnd w:id="14"/>
    </w:p>
    <w:p w14:paraId="5CA15F32" w14:textId="77777777" w:rsidR="00F85CEE" w:rsidRDefault="00F85CEE" w:rsidP="00F85CEE">
      <w:pPr>
        <w:jc w:val="both"/>
        <w:rPr>
          <w:rFonts w:ascii="Calibri" w:hAnsi="Calibri" w:cs="Calibri"/>
          <w:color w:val="6E6464"/>
          <w:highlight w:val="yellow"/>
        </w:rPr>
      </w:pPr>
      <w:r>
        <w:rPr>
          <w:rFonts w:ascii="Calibri" w:hAnsi="Calibri" w:cs="Calibri"/>
        </w:rPr>
        <w:t>Le Prestataire s’engage à prendre les mesures nécessaires pour assurer la disponibilité du service proposé selon les indications du tableau ci-dessous.</w:t>
      </w:r>
    </w:p>
    <w:p w14:paraId="35CDDB4E" w14:textId="77777777" w:rsidR="00F85CEE" w:rsidRDefault="00F85CEE" w:rsidP="00F85CEE">
      <w:pPr>
        <w:rPr>
          <w:rFonts w:ascii="Calibri" w:hAnsi="Calibri" w:cs="Calibri"/>
          <w:color w:val="6E6464"/>
          <w:highlight w:val="yellow"/>
        </w:rPr>
      </w:pPr>
    </w:p>
    <w:tbl>
      <w:tblPr>
        <w:tblW w:w="0" w:type="auto"/>
        <w:tblInd w:w="504" w:type="dxa"/>
        <w:tblLayout w:type="fixed"/>
        <w:tblCellMar>
          <w:left w:w="0" w:type="dxa"/>
          <w:right w:w="0" w:type="dxa"/>
        </w:tblCellMar>
        <w:tblLook w:val="04A0" w:firstRow="1" w:lastRow="0" w:firstColumn="1" w:lastColumn="0" w:noHBand="0" w:noVBand="1"/>
      </w:tblPr>
      <w:tblGrid>
        <w:gridCol w:w="4541"/>
        <w:gridCol w:w="4404"/>
      </w:tblGrid>
      <w:tr w:rsidR="00F85CEE" w14:paraId="514F8B6E"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35630685" w14:textId="77777777" w:rsidR="00F85CEE" w:rsidRDefault="00F85CEE">
            <w:pPr>
              <w:pStyle w:val="Texte"/>
              <w:ind w:left="283"/>
              <w:rPr>
                <w:rFonts w:ascii="Calibri" w:eastAsia="Verdana" w:hAnsi="Calibri" w:cs="Calibri"/>
                <w:szCs w:val="18"/>
              </w:rPr>
            </w:pPr>
            <w:r>
              <w:rPr>
                <w:rFonts w:ascii="Calibri" w:hAnsi="Calibri" w:cs="Calibri"/>
                <w:color w:val="FFFFFF"/>
              </w:rPr>
              <w:t>Jours d’ouverture des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32FDE53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[Tous les jours / Jours ouvrés]</w:t>
            </w:r>
          </w:p>
        </w:tc>
      </w:tr>
      <w:tr w:rsidR="00F85CEE" w14:paraId="2EB63C1D"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73A4DEFD" w14:textId="77777777" w:rsidR="00F85CEE" w:rsidRDefault="00F85CEE">
            <w:pPr>
              <w:pStyle w:val="Texte"/>
              <w:ind w:left="283"/>
              <w:rPr>
                <w:rFonts w:ascii="Calibri" w:hAnsi="Calibri" w:cs="Calibri"/>
              </w:rPr>
            </w:pPr>
            <w:r>
              <w:rPr>
                <w:rFonts w:ascii="Calibri" w:hAnsi="Calibri" w:cs="Calibri"/>
                <w:color w:val="FFFFFF"/>
              </w:rPr>
              <w:t>Heures d’ouverture des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170B7C8F"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267DAE79"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202CE6ED" w14:textId="77777777" w:rsidR="00F85CEE" w:rsidRDefault="00F85CEE">
            <w:pPr>
              <w:pStyle w:val="Texte"/>
              <w:ind w:left="283"/>
              <w:rPr>
                <w:rFonts w:ascii="Calibri" w:hAnsi="Calibri" w:cs="Calibri"/>
              </w:rPr>
            </w:pPr>
            <w:r>
              <w:rPr>
                <w:rFonts w:ascii="Calibri" w:hAnsi="Calibri" w:cs="Calibri"/>
                <w:color w:val="FFFFFF"/>
              </w:rPr>
              <w:t>Heures d’ouverture critiques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75A3C306"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720A2629"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3E9B2402" w14:textId="77777777" w:rsidR="00F85CEE" w:rsidRDefault="00F85CEE">
            <w:pPr>
              <w:pStyle w:val="Texte"/>
              <w:ind w:left="283"/>
              <w:rPr>
                <w:rFonts w:ascii="Calibri" w:hAnsi="Calibri" w:cs="Calibri"/>
              </w:rPr>
            </w:pPr>
            <w:r>
              <w:rPr>
                <w:rFonts w:ascii="Calibri" w:hAnsi="Calibri" w:cs="Calibri"/>
                <w:color w:val="FFFFFF"/>
              </w:rPr>
              <w:t>Heures d’ouverture non sensibles (pouvant supporter des coupures de services)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60C14893"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[Plage horaire]</w:t>
            </w:r>
          </w:p>
        </w:tc>
      </w:tr>
      <w:tr w:rsidR="00F85CEE" w14:paraId="66C2C814"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0A66EF47" w14:textId="77777777" w:rsidR="00F85CEE" w:rsidRDefault="00F85CEE">
            <w:pPr>
              <w:pStyle w:val="Texte"/>
              <w:ind w:left="283"/>
              <w:rPr>
                <w:rFonts w:ascii="Calibri" w:hAnsi="Calibri" w:cs="Calibri"/>
              </w:rPr>
            </w:pPr>
            <w:r>
              <w:rPr>
                <w:rFonts w:ascii="Calibri" w:hAnsi="Calibri" w:cs="Calibri"/>
                <w:color w:val="FFFFFF"/>
              </w:rPr>
              <w:t>Indisponibilité cumulée annuelle maximum (hors maintenance planifiée)</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29F63E5A"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3j</w:t>
            </w:r>
          </w:p>
        </w:tc>
      </w:tr>
      <w:tr w:rsidR="00F85CEE" w14:paraId="40D00AEC"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598288BF" w14:textId="77777777" w:rsidR="00F85CEE" w:rsidRDefault="00F85CEE">
            <w:pPr>
              <w:pStyle w:val="Texte"/>
              <w:ind w:left="283"/>
              <w:rPr>
                <w:rFonts w:ascii="Calibri" w:hAnsi="Calibri" w:cs="Calibri"/>
              </w:rPr>
            </w:pPr>
            <w:r>
              <w:rPr>
                <w:rFonts w:ascii="Calibri" w:hAnsi="Calibri" w:cs="Calibri"/>
                <w:color w:val="FFFFFF"/>
              </w:rPr>
              <w:t>Arrêts planifiés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7FC4ED4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1/mois</w:t>
            </w:r>
          </w:p>
        </w:tc>
      </w:tr>
      <w:tr w:rsidR="00F85CEE" w14:paraId="745C6158"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083FCDE3" w14:textId="77777777" w:rsidR="00F85CEE" w:rsidRDefault="00F85CEE">
            <w:pPr>
              <w:pStyle w:val="Texte"/>
              <w:ind w:left="283"/>
              <w:rPr>
                <w:rFonts w:ascii="Calibri" w:hAnsi="Calibri" w:cs="Calibri"/>
              </w:rPr>
            </w:pPr>
            <w:r>
              <w:rPr>
                <w:rFonts w:ascii="Calibri" w:hAnsi="Calibri" w:cs="Calibri"/>
                <w:color w:val="FFFFFF"/>
              </w:rPr>
              <w:t>Mode dégradé</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12CA4241"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[Existence ou non d’un mode dégradé]</w:t>
            </w:r>
          </w:p>
        </w:tc>
      </w:tr>
      <w:tr w:rsidR="00F85CEE" w14:paraId="7AD990B0" w14:textId="77777777" w:rsidTr="00F85CEE">
        <w:tc>
          <w:tcPr>
            <w:tcW w:w="4541" w:type="dxa"/>
            <w:tcBorders>
              <w:top w:val="single" w:sz="4" w:space="0" w:color="FFFFFF"/>
              <w:left w:val="single" w:sz="4" w:space="0" w:color="FFFFFF"/>
              <w:bottom w:val="single" w:sz="4" w:space="0" w:color="FFFFFF"/>
              <w:right w:val="nil"/>
            </w:tcBorders>
            <w:shd w:val="clear" w:color="auto" w:fill="6E6464"/>
            <w:vAlign w:val="center"/>
            <w:hideMark/>
          </w:tcPr>
          <w:p w14:paraId="170F73D8" w14:textId="77777777" w:rsidR="00F85CEE" w:rsidRDefault="00F85CEE">
            <w:pPr>
              <w:pStyle w:val="Texte"/>
              <w:ind w:left="283"/>
              <w:rPr>
                <w:rFonts w:ascii="Calibri" w:hAnsi="Calibri" w:cs="Calibri"/>
              </w:rPr>
            </w:pPr>
            <w:r>
              <w:rPr>
                <w:rFonts w:ascii="Calibri" w:hAnsi="Calibri" w:cs="Calibri"/>
                <w:color w:val="FFFFFF"/>
              </w:rPr>
              <w:t>Temps maximum de reprise d’activité</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46DBD725"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4h</w:t>
            </w:r>
          </w:p>
        </w:tc>
      </w:tr>
      <w:tr w:rsidR="00F85CEE" w14:paraId="16487949" w14:textId="77777777" w:rsidTr="00F85CEE">
        <w:tc>
          <w:tcPr>
            <w:tcW w:w="4541" w:type="dxa"/>
            <w:tcBorders>
              <w:top w:val="single" w:sz="4" w:space="0" w:color="FF6900"/>
              <w:left w:val="single" w:sz="4" w:space="0" w:color="FF6900"/>
              <w:bottom w:val="single" w:sz="4" w:space="0" w:color="FF6900"/>
              <w:right w:val="nil"/>
            </w:tcBorders>
            <w:shd w:val="clear" w:color="auto" w:fill="6E6464"/>
            <w:vAlign w:val="center"/>
            <w:hideMark/>
          </w:tcPr>
          <w:p w14:paraId="07909F82" w14:textId="77777777" w:rsidR="00F85CEE" w:rsidRDefault="00F85CEE">
            <w:pPr>
              <w:pStyle w:val="Texte"/>
              <w:ind w:left="283"/>
              <w:rPr>
                <w:rFonts w:ascii="Calibri" w:hAnsi="Calibri" w:cs="Calibri"/>
              </w:rPr>
            </w:pPr>
            <w:r>
              <w:rPr>
                <w:rFonts w:ascii="Calibri" w:hAnsi="Calibri" w:cs="Calibri"/>
                <w:color w:val="FFFFFF"/>
              </w:rPr>
              <w:t>Tolérance de perte de données</w:t>
            </w:r>
          </w:p>
        </w:tc>
        <w:tc>
          <w:tcPr>
            <w:tcW w:w="4404" w:type="dxa"/>
            <w:tcBorders>
              <w:top w:val="single" w:sz="4" w:space="0" w:color="6E6464"/>
              <w:left w:val="single" w:sz="4" w:space="0" w:color="6E6464"/>
              <w:bottom w:val="single" w:sz="4" w:space="0" w:color="6E6464"/>
              <w:right w:val="single" w:sz="4" w:space="0" w:color="6E6464"/>
            </w:tcBorders>
            <w:vAlign w:val="center"/>
            <w:hideMark/>
          </w:tcPr>
          <w:p w14:paraId="52440389" w14:textId="77777777" w:rsidR="00F85CEE" w:rsidRDefault="00F85CEE">
            <w:pPr>
              <w:spacing w:before="60" w:after="120"/>
              <w:ind w:left="283" w:right="113"/>
              <w:rPr>
                <w:rFonts w:ascii="Calibri" w:hAnsi="Calibri" w:cs="Calibri"/>
              </w:rPr>
            </w:pPr>
            <w:r>
              <w:rPr>
                <w:rFonts w:ascii="Calibri" w:eastAsia="Verdana" w:hAnsi="Calibri" w:cs="Calibri"/>
                <w:color w:val="6E6464"/>
                <w:sz w:val="18"/>
                <w:szCs w:val="18"/>
              </w:rPr>
              <w:t>8h</w:t>
            </w:r>
          </w:p>
        </w:tc>
      </w:tr>
    </w:tbl>
    <w:p w14:paraId="7561A92D" w14:textId="77777777" w:rsidR="00F85CEE" w:rsidRDefault="00F85CEE" w:rsidP="00F85CEE">
      <w:pPr>
        <w:rPr>
          <w:rFonts w:ascii="Calibri" w:hAnsi="Calibri" w:cs="Calibri"/>
        </w:rPr>
      </w:pPr>
      <w:bookmarkStart w:id="15" w:name="__RefHeading__8468_1090296224"/>
      <w:bookmarkEnd w:id="15"/>
    </w:p>
    <w:p w14:paraId="3EA42460" w14:textId="5B5021EE" w:rsidR="00F85CEE" w:rsidRPr="0085132A" w:rsidRDefault="00F85CEE" w:rsidP="00F85CEE">
      <w:pPr>
        <w:rPr>
          <w:rFonts w:asciiTheme="minorHAnsi" w:hAnsiTheme="minorHAnsi" w:cstheme="minorHAnsi"/>
          <w:b/>
          <w:highlight w:val="yellow"/>
        </w:rPr>
      </w:pPr>
      <w:bookmarkStart w:id="16" w:name="__RefHeading___Toc5429_998130715"/>
      <w:bookmarkStart w:id="17" w:name="_Toc529372236"/>
      <w:bookmarkEnd w:id="16"/>
      <w:r w:rsidRPr="0085132A">
        <w:rPr>
          <w:rFonts w:asciiTheme="minorHAnsi" w:hAnsiTheme="minorHAnsi" w:cstheme="minorHAnsi"/>
          <w:b/>
          <w:highlight w:val="yellow"/>
        </w:rPr>
        <w:t>Services d'authentification</w:t>
      </w:r>
      <w:bookmarkEnd w:id="17"/>
    </w:p>
    <w:p w14:paraId="35335B5E" w14:textId="55EBD1D2"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pourra déléguer la gestion de </w:t>
      </w:r>
      <w:r w:rsidRPr="0085132A">
        <w:rPr>
          <w:rFonts w:ascii="Calibri" w:hAnsi="Calibri" w:cs="Calibri"/>
          <w:b/>
          <w:highlight w:val="yellow"/>
        </w:rPr>
        <w:t>l’authentification</w:t>
      </w:r>
      <w:r w:rsidRPr="0085132A">
        <w:rPr>
          <w:rFonts w:ascii="Calibri" w:hAnsi="Calibri" w:cs="Calibri"/>
          <w:highlight w:val="yellow"/>
        </w:rPr>
        <w:t xml:space="preserve"> au service d'authentification de la Collectivité.</w:t>
      </w:r>
    </w:p>
    <w:p w14:paraId="05E8F941" w14:textId="52DD3C81"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L’accès à l’application sera sécurisé par un couple </w:t>
      </w:r>
      <w:r w:rsidRPr="0085132A">
        <w:rPr>
          <w:rFonts w:ascii="Calibri" w:hAnsi="Calibri" w:cs="Calibri"/>
          <w:b/>
          <w:highlight w:val="yellow"/>
        </w:rPr>
        <w:t>compte nominatif/mot de passe</w:t>
      </w:r>
      <w:r w:rsidRPr="0085132A">
        <w:rPr>
          <w:rFonts w:ascii="Calibri" w:hAnsi="Calibri" w:cs="Calibri"/>
          <w:highlight w:val="yellow"/>
        </w:rPr>
        <w:t xml:space="preserve">. </w:t>
      </w:r>
      <w:r w:rsidRPr="0085132A">
        <w:rPr>
          <w:rFonts w:ascii="Calibri" w:hAnsi="Calibri" w:cs="Calibri"/>
          <w:b/>
          <w:highlight w:val="yellow"/>
        </w:rPr>
        <w:t>Les identifiants et mots de passe</w:t>
      </w:r>
      <w:r w:rsidRPr="0085132A">
        <w:rPr>
          <w:rFonts w:ascii="Calibri" w:hAnsi="Calibri" w:cs="Calibri"/>
          <w:highlight w:val="yellow"/>
        </w:rPr>
        <w:t xml:space="preserve"> seront propagés sur des flux sécurisés. Les mots de passe seront stockés </w:t>
      </w:r>
      <w:r w:rsidRPr="0085132A">
        <w:rPr>
          <w:rFonts w:ascii="Calibri" w:hAnsi="Calibri" w:cs="Calibri"/>
          <w:b/>
          <w:highlight w:val="yellow"/>
        </w:rPr>
        <w:t>chiffrés</w:t>
      </w:r>
      <w:r w:rsidRPr="0085132A">
        <w:rPr>
          <w:rFonts w:ascii="Calibri" w:hAnsi="Calibri" w:cs="Calibri"/>
          <w:highlight w:val="yellow"/>
        </w:rPr>
        <w:t>.</w:t>
      </w:r>
    </w:p>
    <w:p w14:paraId="55AED887"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respectera les exigences exprimées dans la </w:t>
      </w:r>
      <w:r w:rsidRPr="0085132A">
        <w:rPr>
          <w:rFonts w:ascii="Calibri" w:hAnsi="Calibri" w:cs="Calibri"/>
          <w:b/>
          <w:bCs/>
          <w:highlight w:val="yellow"/>
        </w:rPr>
        <w:t>politique de sécurité des systèmes d’information</w:t>
      </w:r>
      <w:r w:rsidRPr="0085132A">
        <w:rPr>
          <w:rFonts w:ascii="Calibri" w:hAnsi="Calibri" w:cs="Calibri"/>
          <w:highlight w:val="yellow"/>
        </w:rPr>
        <w:t xml:space="preserve"> (PSSI) du Prestataire.</w:t>
      </w:r>
    </w:p>
    <w:p w14:paraId="2FB58970" w14:textId="77777777" w:rsidR="00F85CEE" w:rsidRPr="0085132A" w:rsidRDefault="00F85CEE" w:rsidP="00F85CEE">
      <w:pPr>
        <w:rPr>
          <w:rFonts w:ascii="Calibri" w:hAnsi="Calibri" w:cs="Calibri"/>
          <w:highlight w:val="yellow"/>
        </w:rPr>
      </w:pPr>
    </w:p>
    <w:p w14:paraId="626651B8" w14:textId="2C329469" w:rsidR="00F85CEE" w:rsidRPr="0085132A" w:rsidRDefault="00F85CEE" w:rsidP="00F85CEE">
      <w:pPr>
        <w:rPr>
          <w:rFonts w:asciiTheme="minorHAnsi" w:hAnsiTheme="minorHAnsi" w:cstheme="minorHAnsi"/>
          <w:b/>
          <w:highlight w:val="yellow"/>
        </w:rPr>
      </w:pPr>
      <w:bookmarkStart w:id="18" w:name="__RefHeading___Toc5431_998130715"/>
      <w:bookmarkStart w:id="19" w:name="_Toc529372237"/>
      <w:bookmarkEnd w:id="18"/>
      <w:r w:rsidRPr="0085132A">
        <w:rPr>
          <w:rFonts w:asciiTheme="minorHAnsi" w:hAnsiTheme="minorHAnsi" w:cstheme="minorHAnsi"/>
          <w:b/>
          <w:highlight w:val="yellow"/>
        </w:rPr>
        <w:t>Services d'interopérabilité</w:t>
      </w:r>
      <w:bookmarkEnd w:id="19"/>
    </w:p>
    <w:p w14:paraId="395922B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 service fournira des données par l'intermédiaire de services de communication s’appuyant sur les standards d’interopérabilité (HTTP, XML, etc.…), Web services.</w:t>
      </w:r>
    </w:p>
    <w:p w14:paraId="2B948E3C"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Les services de communication respecteront le Référentiel Général d'Interopérabilité produit par la Direction Interministérielle du Numérique et du Système d’Information et de Communication de l’État.</w:t>
      </w:r>
    </w:p>
    <w:p w14:paraId="7D215488"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Pour les échanges de données volumineux, la solution devra proposer des transferts basés sur le protocole SSH sécurisé.</w:t>
      </w:r>
    </w:p>
    <w:p w14:paraId="02B4E337" w14:textId="77777777" w:rsidR="00F85CEE" w:rsidRPr="0085132A" w:rsidRDefault="00F85CEE" w:rsidP="00F85CEE">
      <w:pPr>
        <w:rPr>
          <w:rFonts w:ascii="Calibri" w:hAnsi="Calibri" w:cs="Calibri"/>
          <w:highlight w:val="yellow"/>
        </w:rPr>
      </w:pPr>
    </w:p>
    <w:p w14:paraId="707D678E" w14:textId="2B7437AB" w:rsidR="00F85CEE" w:rsidRPr="0085132A" w:rsidRDefault="00F85CEE" w:rsidP="00F85CEE">
      <w:pPr>
        <w:rPr>
          <w:rFonts w:asciiTheme="minorHAnsi" w:hAnsiTheme="minorHAnsi" w:cstheme="minorHAnsi"/>
          <w:b/>
          <w:highlight w:val="yellow"/>
        </w:rPr>
      </w:pPr>
      <w:bookmarkStart w:id="20" w:name="__RefHeading___Toc7520_1544590479"/>
      <w:bookmarkStart w:id="21" w:name="_Toc529372238"/>
      <w:bookmarkEnd w:id="20"/>
      <w:r w:rsidRPr="0085132A">
        <w:rPr>
          <w:rFonts w:asciiTheme="minorHAnsi" w:hAnsiTheme="minorHAnsi" w:cstheme="minorHAnsi"/>
          <w:b/>
          <w:highlight w:val="yellow"/>
        </w:rPr>
        <w:t>Certificats Serveurs</w:t>
      </w:r>
      <w:bookmarkEnd w:id="21"/>
    </w:p>
    <w:p w14:paraId="4B68122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 génération de la clef privée, sa sécurisation et sa sauvegarde sont sous la seule responsabilité du prestataire.</w:t>
      </w:r>
    </w:p>
    <w:p w14:paraId="728C439E"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 collectivité ne fournit des certificats que pour les noms de domaine dont elle est propriétaire.</w:t>
      </w:r>
    </w:p>
    <w:p w14:paraId="0A0AF71E" w14:textId="24886574"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Sauf exception à justifier (cluster par exemple), un certificat doit être unique pour chaque paire « terminaison SSL/</w:t>
      </w:r>
      <w:proofErr w:type="spellStart"/>
      <w:r w:rsidRPr="0085132A">
        <w:rPr>
          <w:rFonts w:ascii="Calibri" w:hAnsi="Calibri" w:cs="Calibri"/>
          <w:highlight w:val="yellow"/>
        </w:rPr>
        <w:t>Cipher</w:t>
      </w:r>
      <w:proofErr w:type="spellEnd"/>
      <w:r w:rsidRPr="0085132A">
        <w:rPr>
          <w:rFonts w:ascii="Calibri" w:hAnsi="Calibri" w:cs="Calibri"/>
          <w:highlight w:val="yellow"/>
        </w:rPr>
        <w:t xml:space="preserve"> suite »</w:t>
      </w:r>
    </w:p>
    <w:p w14:paraId="1FA8CDD0" w14:textId="77777777" w:rsidR="00F85CEE" w:rsidRPr="0085132A" w:rsidRDefault="00F85CEE" w:rsidP="00F85CEE">
      <w:pPr>
        <w:pStyle w:val="Contenudetableau"/>
        <w:jc w:val="both"/>
        <w:rPr>
          <w:rFonts w:ascii="Calibri" w:hAnsi="Calibri" w:cs="Calibri"/>
          <w:b/>
          <w:bCs/>
          <w:highlight w:val="yellow"/>
        </w:rPr>
      </w:pPr>
    </w:p>
    <w:p w14:paraId="61B6F0F8" w14:textId="29EC60A8" w:rsidR="00F85CEE" w:rsidRPr="0085132A" w:rsidRDefault="00F85CEE" w:rsidP="00F85CEE">
      <w:pPr>
        <w:rPr>
          <w:rFonts w:asciiTheme="minorHAnsi" w:hAnsiTheme="minorHAnsi" w:cstheme="minorHAnsi"/>
          <w:b/>
          <w:highlight w:val="yellow"/>
        </w:rPr>
      </w:pPr>
      <w:bookmarkStart w:id="22" w:name="__RefHeading___Toc5435_998130715"/>
      <w:bookmarkStart w:id="23" w:name="_Toc529372239"/>
      <w:bookmarkEnd w:id="22"/>
      <w:r w:rsidRPr="0085132A">
        <w:rPr>
          <w:rFonts w:asciiTheme="minorHAnsi" w:hAnsiTheme="minorHAnsi" w:cstheme="minorHAnsi"/>
          <w:b/>
          <w:highlight w:val="yellow"/>
        </w:rPr>
        <w:t>Architecture applicative</w:t>
      </w:r>
      <w:bookmarkEnd w:id="23"/>
      <w:r w:rsidRPr="0085132A">
        <w:rPr>
          <w:rFonts w:asciiTheme="minorHAnsi" w:hAnsiTheme="minorHAnsi" w:cstheme="minorHAnsi"/>
          <w:b/>
          <w:highlight w:val="yellow"/>
        </w:rPr>
        <w:t xml:space="preserve"> </w:t>
      </w:r>
    </w:p>
    <w:p w14:paraId="42474757"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lastRenderedPageBreak/>
        <w:t xml:space="preserve">La solution devra rester compatible avec les évolutions régulières des composants d’infrastructure technique (patch, service pack, version, </w:t>
      </w:r>
      <w:proofErr w:type="gramStart"/>
      <w:r w:rsidRPr="0085132A">
        <w:rPr>
          <w:rFonts w:ascii="Calibri" w:hAnsi="Calibri" w:cs="Calibri"/>
          <w:highlight w:val="yellow"/>
        </w:rPr>
        <w:t xml:space="preserve"> ..</w:t>
      </w:r>
      <w:proofErr w:type="gramEnd"/>
      <w:r w:rsidRPr="0085132A">
        <w:rPr>
          <w:rFonts w:ascii="Calibri" w:hAnsi="Calibri" w:cs="Calibri"/>
          <w:highlight w:val="yellow"/>
        </w:rPr>
        <w:t>), notamment en terme de sécurisation (application patch de sécurité).</w:t>
      </w:r>
    </w:p>
    <w:p w14:paraId="4388A800" w14:textId="4FAF09FB"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Pour les applications accédées par les postes de la Collectivité et s’exécutant dans un navigateur, l'application doit fonctionner sur les navigateurs Internet déployés sur les postes de la Collectivité</w:t>
      </w:r>
      <w:r w:rsidR="0085132A" w:rsidRPr="0085132A">
        <w:rPr>
          <w:rFonts w:ascii="Calibri" w:hAnsi="Calibri" w:cs="Calibri"/>
          <w:highlight w:val="yellow"/>
        </w:rPr>
        <w:t>.</w:t>
      </w:r>
    </w:p>
    <w:p w14:paraId="1A561BCA" w14:textId="77777777" w:rsidR="00F85CEE" w:rsidRPr="0085132A" w:rsidRDefault="00F85CEE" w:rsidP="00F85CEE">
      <w:pPr>
        <w:pStyle w:val="Contenudetableau"/>
        <w:jc w:val="center"/>
        <w:rPr>
          <w:rFonts w:ascii="Calibri" w:hAnsi="Calibri" w:cs="Calibri"/>
          <w:highlight w:val="yellow"/>
        </w:rPr>
      </w:pPr>
    </w:p>
    <w:p w14:paraId="7474C276" w14:textId="6C44DA6E" w:rsidR="00F85CEE" w:rsidRPr="0085132A" w:rsidRDefault="00F85CEE" w:rsidP="00F85CEE">
      <w:pPr>
        <w:rPr>
          <w:rFonts w:asciiTheme="minorHAnsi" w:hAnsiTheme="minorHAnsi" w:cstheme="minorHAnsi"/>
          <w:b/>
          <w:highlight w:val="yellow"/>
        </w:rPr>
      </w:pPr>
      <w:bookmarkStart w:id="24" w:name="__RefHeading___Toc5439_998130715"/>
      <w:bookmarkStart w:id="25" w:name="_Toc529372240"/>
      <w:bookmarkEnd w:id="24"/>
      <w:r w:rsidRPr="0085132A">
        <w:rPr>
          <w:rFonts w:asciiTheme="minorHAnsi" w:hAnsiTheme="minorHAnsi" w:cstheme="minorHAnsi"/>
          <w:b/>
          <w:highlight w:val="yellow"/>
        </w:rPr>
        <w:t>Architecture réseau</w:t>
      </w:r>
      <w:bookmarkEnd w:id="25"/>
    </w:p>
    <w:p w14:paraId="3E551DE8"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L’application devra fonctionner, avec des temps de réponse optimisé, sur tous les types de connexion (Fibre optique, faisceau hertzien 2 Mo, liaison TDSL, réseau internet). </w:t>
      </w:r>
    </w:p>
    <w:p w14:paraId="62691CA1"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L'application doit respecter les standards de développement WEB afin de garantir un trafic optimisé sur le réseau.</w:t>
      </w:r>
    </w:p>
    <w:p w14:paraId="757C3409" w14:textId="77777777" w:rsidR="00F85CEE" w:rsidRPr="0085132A" w:rsidRDefault="00F85CEE" w:rsidP="00F85CEE">
      <w:pPr>
        <w:rPr>
          <w:rFonts w:ascii="Calibri" w:hAnsi="Calibri" w:cs="Calibri"/>
          <w:highlight w:val="yellow"/>
        </w:rPr>
      </w:pPr>
    </w:p>
    <w:p w14:paraId="38E53E86" w14:textId="287CA027" w:rsidR="00F85CEE" w:rsidRPr="0085132A" w:rsidRDefault="00F85CEE" w:rsidP="00F85CEE">
      <w:pPr>
        <w:rPr>
          <w:rFonts w:asciiTheme="minorHAnsi" w:hAnsiTheme="minorHAnsi" w:cstheme="minorHAnsi"/>
          <w:b/>
          <w:highlight w:val="yellow"/>
        </w:rPr>
      </w:pPr>
      <w:bookmarkStart w:id="26" w:name="__RefHeading___Toc5441_998130715"/>
      <w:bookmarkStart w:id="27" w:name="_Toc529372241"/>
      <w:bookmarkEnd w:id="26"/>
      <w:r w:rsidRPr="0085132A">
        <w:rPr>
          <w:rFonts w:asciiTheme="minorHAnsi" w:hAnsiTheme="minorHAnsi" w:cstheme="minorHAnsi"/>
          <w:b/>
          <w:highlight w:val="yellow"/>
        </w:rPr>
        <w:t>Sécurité</w:t>
      </w:r>
      <w:bookmarkEnd w:id="27"/>
    </w:p>
    <w:p w14:paraId="4D9C5AE5" w14:textId="792BCD7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L’administration des autorisations se fera par la mise en place de </w:t>
      </w:r>
      <w:r w:rsidRPr="0085132A">
        <w:rPr>
          <w:rFonts w:ascii="Calibri" w:hAnsi="Calibri" w:cs="Calibri"/>
          <w:b/>
          <w:highlight w:val="yellow"/>
        </w:rPr>
        <w:t>profils utilisateurs</w:t>
      </w:r>
      <w:r w:rsidRPr="0085132A">
        <w:rPr>
          <w:rFonts w:ascii="Calibri" w:hAnsi="Calibri" w:cs="Calibri"/>
          <w:highlight w:val="yellow"/>
        </w:rPr>
        <w:t>.</w:t>
      </w:r>
    </w:p>
    <w:p w14:paraId="0257D039"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L’application permettra d’associer un utilisateur à plusieurs profils utilisateurs.</w:t>
      </w:r>
    </w:p>
    <w:p w14:paraId="01EEA2F3" w14:textId="77777777" w:rsidR="0085132A" w:rsidRDefault="0085132A" w:rsidP="00F85CEE">
      <w:pPr>
        <w:pStyle w:val="Contenudetableau"/>
        <w:jc w:val="both"/>
        <w:rPr>
          <w:rFonts w:ascii="Calibri" w:hAnsi="Calibri" w:cs="Calibri"/>
          <w:highlight w:val="yellow"/>
        </w:rPr>
      </w:pPr>
    </w:p>
    <w:p w14:paraId="7DDBC3B0" w14:textId="24AFA8E2"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Le service proposera un profil utilisateur de type « administrateur » permettant d’administrer le progiciel (création des comptes, affectation des droits). Il ne sera pas le compte propriétaire des bases de données.</w:t>
      </w:r>
    </w:p>
    <w:p w14:paraId="72EF44DA"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Il sera utilisé par les agents de la Collectivité.</w:t>
      </w:r>
    </w:p>
    <w:p w14:paraId="535B1A69" w14:textId="77777777" w:rsidR="0085132A" w:rsidRDefault="0085132A" w:rsidP="00F85CEE">
      <w:pPr>
        <w:pStyle w:val="Contenudetableau"/>
        <w:jc w:val="both"/>
        <w:rPr>
          <w:rFonts w:ascii="Calibri" w:hAnsi="Calibri" w:cs="Calibri"/>
          <w:highlight w:val="yellow"/>
        </w:rPr>
      </w:pPr>
    </w:p>
    <w:p w14:paraId="60315129" w14:textId="3AEDE44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L’utilisateur ne doit pas être administrateur de son poste de travail pour utiliser l’application. </w:t>
      </w:r>
    </w:p>
    <w:p w14:paraId="5F03765F"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 xml:space="preserve">Les accès à la solution doivent pouvoir être protégés par un dispositif de filtrage et de sécurisation des accès (reverse proxy…) </w:t>
      </w:r>
    </w:p>
    <w:p w14:paraId="5065DDF2" w14:textId="77777777" w:rsidR="0085132A" w:rsidRDefault="0085132A" w:rsidP="00F85CEE">
      <w:pPr>
        <w:pStyle w:val="Contenudetableau"/>
        <w:jc w:val="both"/>
        <w:rPr>
          <w:rFonts w:ascii="Calibri" w:hAnsi="Calibri" w:cs="Calibri"/>
          <w:highlight w:val="yellow"/>
        </w:rPr>
      </w:pPr>
    </w:p>
    <w:p w14:paraId="22E10A9B" w14:textId="69111BD6"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Chaque couche de l'architecture applicative doit pouvoir être filtrée par un pare-feu.</w:t>
      </w:r>
    </w:p>
    <w:p w14:paraId="2E60ABF5"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Tous les accès et échanges de données doivent être fait sur protocole sécurisé (HTTPS, SFTP, …)</w:t>
      </w:r>
    </w:p>
    <w:p w14:paraId="4DB1B310" w14:textId="77777777" w:rsidR="00F85CEE" w:rsidRPr="0085132A" w:rsidRDefault="00F85CEE" w:rsidP="00F85CEE">
      <w:pPr>
        <w:pStyle w:val="Contenudetableau"/>
        <w:jc w:val="both"/>
        <w:rPr>
          <w:rFonts w:ascii="Calibri" w:hAnsi="Calibri" w:cs="Calibri"/>
          <w:highlight w:val="yellow"/>
        </w:rPr>
      </w:pPr>
      <w:r w:rsidRPr="0085132A">
        <w:rPr>
          <w:rFonts w:ascii="Calibri" w:hAnsi="Calibri" w:cs="Calibri"/>
          <w:highlight w:val="yellow"/>
        </w:rPr>
        <w:t>Tous les accès doivent être journalisés.</w:t>
      </w:r>
    </w:p>
    <w:p w14:paraId="352F5D95" w14:textId="77777777" w:rsidR="00F85CEE" w:rsidRPr="0085132A" w:rsidRDefault="00F85CEE" w:rsidP="00F85CEE">
      <w:pPr>
        <w:spacing w:before="60" w:after="120"/>
        <w:jc w:val="both"/>
        <w:rPr>
          <w:rFonts w:ascii="Calibri" w:hAnsi="Calibri" w:cs="Calibri"/>
          <w:b/>
          <w:bCs/>
          <w:highlight w:val="yellow"/>
        </w:rPr>
      </w:pPr>
      <w:r w:rsidRPr="0085132A">
        <w:rPr>
          <w:rFonts w:ascii="Calibri" w:hAnsi="Calibri" w:cs="Calibri"/>
          <w:highlight w:val="yellow"/>
        </w:rPr>
        <w:t xml:space="preserve">Le Prestataire fournira à la Collectivité la </w:t>
      </w:r>
      <w:r w:rsidRPr="0085132A">
        <w:rPr>
          <w:rFonts w:ascii="Calibri" w:hAnsi="Calibri" w:cs="Calibri"/>
          <w:b/>
          <w:bCs/>
          <w:highlight w:val="yellow"/>
        </w:rPr>
        <w:t>politique de sécurité des systèmes d’information (PSSI)</w:t>
      </w:r>
      <w:r w:rsidRPr="0085132A">
        <w:rPr>
          <w:rFonts w:ascii="Calibri" w:hAnsi="Calibri" w:cs="Calibri"/>
          <w:highlight w:val="yellow"/>
        </w:rPr>
        <w:t xml:space="preserve"> qu’il a mise en place. Il s’assurera de sa cohérence avec celle de la collectivité.</w:t>
      </w:r>
    </w:p>
    <w:p w14:paraId="248CDC81" w14:textId="77777777" w:rsidR="00F85CEE" w:rsidRPr="0085132A" w:rsidRDefault="00F85CEE" w:rsidP="00F85CEE">
      <w:pPr>
        <w:rPr>
          <w:b/>
          <w:highlight w:val="yellow"/>
        </w:rPr>
      </w:pPr>
      <w:bookmarkStart w:id="28" w:name="__RefHeading___Toc5443_998130715"/>
      <w:bookmarkStart w:id="29" w:name="_Toc529372242"/>
      <w:bookmarkEnd w:id="28"/>
    </w:p>
    <w:p w14:paraId="7525DEC3" w14:textId="6234F44B" w:rsidR="00F85CEE" w:rsidRPr="0085132A" w:rsidRDefault="00F85CEE" w:rsidP="00F85CEE">
      <w:pPr>
        <w:rPr>
          <w:rFonts w:asciiTheme="minorHAnsi" w:hAnsiTheme="minorHAnsi" w:cstheme="minorHAnsi"/>
          <w:b/>
          <w:highlight w:val="yellow"/>
        </w:rPr>
      </w:pPr>
      <w:r w:rsidRPr="0085132A">
        <w:rPr>
          <w:rFonts w:asciiTheme="minorHAnsi" w:hAnsiTheme="minorHAnsi" w:cstheme="minorHAnsi"/>
          <w:b/>
          <w:highlight w:val="yellow"/>
        </w:rPr>
        <w:t>Les données</w:t>
      </w:r>
    </w:p>
    <w:bookmarkEnd w:id="29"/>
    <w:p w14:paraId="48DFE38A" w14:textId="4AF412FC" w:rsidR="00F85CEE" w:rsidRPr="0085132A" w:rsidRDefault="00F85CEE" w:rsidP="00F85CEE">
      <w:pPr>
        <w:jc w:val="both"/>
        <w:rPr>
          <w:rFonts w:ascii="Calibri" w:hAnsi="Calibri" w:cs="Calibri"/>
          <w:highlight w:val="yellow"/>
        </w:rPr>
      </w:pPr>
      <w:r w:rsidRPr="0085132A">
        <w:rPr>
          <w:rFonts w:ascii="Calibri" w:hAnsi="Calibri" w:cs="Calibri"/>
          <w:highlight w:val="yellow"/>
        </w:rPr>
        <w:t xml:space="preserve">L'application </w:t>
      </w:r>
      <w:proofErr w:type="gramStart"/>
      <w:r w:rsidRPr="0085132A">
        <w:rPr>
          <w:rFonts w:ascii="Calibri" w:hAnsi="Calibri" w:cs="Calibri"/>
          <w:highlight w:val="yellow"/>
        </w:rPr>
        <w:t>sera en capacité</w:t>
      </w:r>
      <w:proofErr w:type="gramEnd"/>
      <w:r w:rsidRPr="0085132A">
        <w:rPr>
          <w:rFonts w:ascii="Calibri" w:hAnsi="Calibri" w:cs="Calibri"/>
          <w:highlight w:val="yellow"/>
        </w:rPr>
        <w:t xml:space="preserve"> de supporter des dispositifs de chiffrement des données</w:t>
      </w:r>
    </w:p>
    <w:p w14:paraId="5028F2FC" w14:textId="77777777" w:rsidR="00F85CEE" w:rsidRPr="0085132A" w:rsidRDefault="00F85CEE" w:rsidP="00F85CEE">
      <w:pPr>
        <w:jc w:val="both"/>
        <w:rPr>
          <w:rFonts w:ascii="Calibri" w:hAnsi="Calibri" w:cs="Calibri"/>
          <w:highlight w:val="yellow"/>
        </w:rPr>
      </w:pPr>
      <w:r w:rsidRPr="0085132A">
        <w:rPr>
          <w:rFonts w:ascii="Calibri" w:hAnsi="Calibri" w:cs="Calibri"/>
          <w:highlight w:val="yellow"/>
        </w:rPr>
        <w:t xml:space="preserve">L'application doit disposer de fonctions d'épuration, permettant de supprimer les Données </w:t>
      </w:r>
      <w:r w:rsidRPr="0085132A">
        <w:rPr>
          <w:rFonts w:ascii="Calibri" w:hAnsi="Calibri" w:cs="Calibri"/>
          <w:b/>
          <w:bCs/>
          <w:highlight w:val="yellow"/>
        </w:rPr>
        <w:t>au-delà de la durée de conservation</w:t>
      </w:r>
      <w:r w:rsidRPr="0085132A">
        <w:rPr>
          <w:rFonts w:ascii="Calibri" w:hAnsi="Calibri" w:cs="Calibri"/>
          <w:highlight w:val="yellow"/>
        </w:rPr>
        <w:t xml:space="preserve"> fixée par la Collectivité au regard des finalités pour lesquelles elles ont été collectées.</w:t>
      </w:r>
    </w:p>
    <w:p w14:paraId="4DFE7CD2" w14:textId="77777777" w:rsidR="00F85CEE" w:rsidRPr="0085132A" w:rsidRDefault="00F85CEE" w:rsidP="00F85CEE">
      <w:pPr>
        <w:jc w:val="both"/>
        <w:rPr>
          <w:rFonts w:ascii="Calibri" w:hAnsi="Calibri" w:cs="Calibri"/>
          <w:highlight w:val="yellow"/>
        </w:rPr>
      </w:pPr>
      <w:r w:rsidRPr="0085132A">
        <w:rPr>
          <w:rFonts w:ascii="Calibri" w:hAnsi="Calibri" w:cs="Calibri"/>
          <w:highlight w:val="yellow"/>
        </w:rPr>
        <w:t xml:space="preserve">Le Prestataire s’engage à prendre les mesures nécessaires pour assurer la </w:t>
      </w:r>
      <w:r w:rsidRPr="0085132A">
        <w:rPr>
          <w:rFonts w:ascii="Calibri" w:hAnsi="Calibri" w:cs="Calibri"/>
          <w:b/>
          <w:bCs/>
          <w:highlight w:val="yellow"/>
        </w:rPr>
        <w:t xml:space="preserve">conservation, </w:t>
      </w:r>
      <w:r w:rsidRPr="0085132A">
        <w:rPr>
          <w:rFonts w:ascii="Calibri" w:hAnsi="Calibri" w:cs="Calibri"/>
          <w:b/>
          <w:highlight w:val="yellow"/>
        </w:rPr>
        <w:t>l’intégrité</w:t>
      </w:r>
      <w:r w:rsidRPr="0085132A">
        <w:rPr>
          <w:rFonts w:ascii="Calibri" w:hAnsi="Calibri" w:cs="Calibri"/>
          <w:highlight w:val="yellow"/>
        </w:rPr>
        <w:t xml:space="preserve"> et la </w:t>
      </w:r>
      <w:r w:rsidRPr="0085132A">
        <w:rPr>
          <w:rFonts w:ascii="Calibri" w:hAnsi="Calibri" w:cs="Calibri"/>
          <w:b/>
          <w:bCs/>
          <w:highlight w:val="yellow"/>
        </w:rPr>
        <w:t>confidentialité</w:t>
      </w:r>
      <w:r w:rsidRPr="0085132A">
        <w:rPr>
          <w:rFonts w:ascii="Calibri" w:hAnsi="Calibri" w:cs="Calibri"/>
          <w:highlight w:val="yellow"/>
        </w:rPr>
        <w:t xml:space="preserve"> des informations et documents traités, pendant la durée du marché.</w:t>
      </w:r>
    </w:p>
    <w:p w14:paraId="370764DF" w14:textId="7F238B60" w:rsidR="00F85CEE" w:rsidRPr="0085132A" w:rsidRDefault="00F85CEE" w:rsidP="00F85CEE">
      <w:pPr>
        <w:suppressAutoHyphens w:val="0"/>
        <w:rPr>
          <w:sz w:val="24"/>
          <w:szCs w:val="24"/>
          <w:highlight w:val="yellow"/>
          <w:lang w:eastAsia="fr-FR"/>
        </w:rPr>
      </w:pPr>
      <w:r w:rsidRPr="0085132A">
        <w:rPr>
          <w:rFonts w:ascii="Calibri" w:hAnsi="Calibri" w:cs="Calibri"/>
          <w:highlight w:val="yellow"/>
        </w:rPr>
        <w:t xml:space="preserve">L'application </w:t>
      </w:r>
      <w:proofErr w:type="gramStart"/>
      <w:r w:rsidRPr="0085132A">
        <w:rPr>
          <w:rFonts w:ascii="Calibri" w:hAnsi="Calibri" w:cs="Calibri"/>
          <w:highlight w:val="yellow"/>
        </w:rPr>
        <w:t>sera en capacité</w:t>
      </w:r>
      <w:proofErr w:type="gramEnd"/>
      <w:r w:rsidRPr="0085132A">
        <w:rPr>
          <w:rFonts w:ascii="Calibri" w:hAnsi="Calibri" w:cs="Calibri"/>
          <w:highlight w:val="yellow"/>
        </w:rPr>
        <w:t xml:space="preserve"> de respecter les contraintes réglementaires liées à la nature des données hébergées.</w:t>
      </w:r>
      <w:r w:rsidRPr="0085132A">
        <w:rPr>
          <w:sz w:val="24"/>
          <w:szCs w:val="24"/>
          <w:highlight w:val="yellow"/>
          <w:lang w:eastAsia="fr-FR"/>
        </w:rPr>
        <w:t xml:space="preserve"> </w:t>
      </w:r>
    </w:p>
    <w:p w14:paraId="11A6EE25" w14:textId="4C0AB61E" w:rsidR="0085132A" w:rsidRPr="0085132A" w:rsidRDefault="0085132A" w:rsidP="00F85CEE">
      <w:pPr>
        <w:suppressAutoHyphens w:val="0"/>
        <w:rPr>
          <w:sz w:val="24"/>
          <w:szCs w:val="24"/>
          <w:highlight w:val="yellow"/>
          <w:lang w:eastAsia="fr-FR"/>
        </w:rPr>
      </w:pPr>
    </w:p>
    <w:p w14:paraId="2E7514DB" w14:textId="77777777" w:rsidR="0085132A" w:rsidRPr="0085132A" w:rsidRDefault="0085132A" w:rsidP="0085132A">
      <w:pPr>
        <w:suppressAutoHyphens w:val="0"/>
        <w:jc w:val="both"/>
        <w:rPr>
          <w:rFonts w:asciiTheme="minorHAnsi" w:hAnsiTheme="minorHAnsi" w:cstheme="minorHAnsi"/>
          <w:highlight w:val="yellow"/>
          <w:lang w:eastAsia="fr-FR"/>
        </w:rPr>
      </w:pPr>
      <w:r w:rsidRPr="0085132A">
        <w:rPr>
          <w:rFonts w:asciiTheme="minorHAnsi" w:hAnsiTheme="minorHAnsi" w:cstheme="minorHAnsi"/>
          <w:highlight w:val="yellow"/>
          <w:lang w:eastAsia="fr-FR"/>
        </w:rPr>
        <w:t xml:space="preserve">Le prestataire mettra en œuvre les dispositions éventuelles qui lui incombent concernant le respect du Règlement Général sur la Protection des Données applicable à compter du 25 mai 2018. Il précisera ces modalités si des données à caractère personnel devaient être prises en compte dans la solution logicielle. </w:t>
      </w:r>
    </w:p>
    <w:p w14:paraId="51F96AF9" w14:textId="5CADF41E" w:rsidR="0085132A" w:rsidRPr="0085132A" w:rsidRDefault="0085132A" w:rsidP="0085132A">
      <w:pPr>
        <w:suppressAutoHyphens w:val="0"/>
        <w:rPr>
          <w:rFonts w:asciiTheme="minorHAnsi" w:hAnsiTheme="minorHAnsi" w:cstheme="minorHAnsi"/>
          <w:lang w:eastAsia="fr-FR"/>
        </w:rPr>
      </w:pPr>
      <w:r w:rsidRPr="0085132A">
        <w:rPr>
          <w:rFonts w:asciiTheme="minorHAnsi" w:hAnsiTheme="minorHAnsi" w:cstheme="minorHAnsi"/>
          <w:highlight w:val="yellow"/>
          <w:lang w:eastAsia="fr-FR"/>
        </w:rPr>
        <w:t>A ce titre il mettra tout en œuvre, dès la conception de l’outil (</w:t>
      </w:r>
      <w:proofErr w:type="spellStart"/>
      <w:r w:rsidRPr="0085132A">
        <w:rPr>
          <w:rFonts w:asciiTheme="minorHAnsi" w:hAnsiTheme="minorHAnsi" w:cstheme="minorHAnsi"/>
          <w:highlight w:val="yellow"/>
          <w:lang w:eastAsia="fr-FR"/>
        </w:rPr>
        <w:t>Privacy</w:t>
      </w:r>
      <w:proofErr w:type="spellEnd"/>
      <w:r w:rsidRPr="0085132A">
        <w:rPr>
          <w:rFonts w:asciiTheme="minorHAnsi" w:hAnsiTheme="minorHAnsi" w:cstheme="minorHAnsi"/>
          <w:highlight w:val="yellow"/>
          <w:lang w:eastAsia="fr-FR"/>
        </w:rPr>
        <w:t xml:space="preserve"> By Design), en détaillant les modalités mises en œuvre garantissant le respect du dit règlement.</w:t>
      </w:r>
    </w:p>
    <w:p w14:paraId="5AF76B0B" w14:textId="0D6E2BDF" w:rsidR="00F85CEE" w:rsidRDefault="00F85CEE" w:rsidP="00DD2B96">
      <w:pPr>
        <w:ind w:right="424"/>
        <w:jc w:val="both"/>
        <w:rPr>
          <w:rFonts w:asciiTheme="minorHAnsi" w:hAnsiTheme="minorHAnsi" w:cstheme="minorHAnsi"/>
        </w:rPr>
      </w:pPr>
    </w:p>
    <w:p w14:paraId="1FCDA3E1" w14:textId="22D50FFF" w:rsidR="00F85CEE" w:rsidRDefault="00BF6271" w:rsidP="009B61CE">
      <w:pPr>
        <w:pStyle w:val="Titre2"/>
        <w:numPr>
          <w:ilvl w:val="1"/>
          <w:numId w:val="18"/>
        </w:numPr>
        <w:ind w:right="424"/>
        <w:jc w:val="both"/>
        <w:rPr>
          <w:rFonts w:ascii="Calibri" w:hAnsi="Calibri" w:cs="Calibri"/>
          <w:b/>
          <w:bCs/>
          <w:sz w:val="26"/>
          <w:szCs w:val="26"/>
        </w:rPr>
      </w:pPr>
      <w:bookmarkStart w:id="30" w:name="_Toc529372229"/>
      <w:bookmarkStart w:id="31" w:name="_Toc56780046"/>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3</w:t>
      </w:r>
      <w:r w:rsidR="00F85CEE">
        <w:rPr>
          <w:rFonts w:ascii="Calibri" w:hAnsi="Calibri" w:cs="Calibri"/>
          <w:b/>
          <w:bCs/>
          <w:sz w:val="26"/>
          <w:szCs w:val="26"/>
        </w:rPr>
        <w:t xml:space="preserve"> – Soutien à l’utilisation de l’outil</w:t>
      </w:r>
      <w:bookmarkEnd w:id="30"/>
      <w:bookmarkEnd w:id="31"/>
    </w:p>
    <w:p w14:paraId="2F14BFBD" w14:textId="77777777" w:rsidR="00F85CEE" w:rsidRDefault="00F85CEE" w:rsidP="00F85CEE">
      <w:pPr>
        <w:rPr>
          <w:rFonts w:ascii="Calibri" w:hAnsi="Calibri" w:cs="Calibri"/>
          <w:sz w:val="24"/>
        </w:rPr>
      </w:pPr>
    </w:p>
    <w:p w14:paraId="4A0C76B3" w14:textId="77777777" w:rsidR="00F85CEE" w:rsidRDefault="00F85CEE" w:rsidP="00F85CEE">
      <w:pPr>
        <w:jc w:val="both"/>
        <w:rPr>
          <w:rFonts w:ascii="Calibri" w:hAnsi="Calibri" w:cs="Calibri"/>
        </w:rPr>
      </w:pPr>
      <w:r>
        <w:rPr>
          <w:rFonts w:ascii="Calibri" w:hAnsi="Calibri" w:cs="Calibri"/>
        </w:rPr>
        <w:t xml:space="preserve">Le soutien à l’utilisation de l’outil a pour objectif d’apporter un accompagnement à la prise de main, ainsi qu’aux phases importantes de planification énergétique territoriales. Celui-ci concerne : </w:t>
      </w:r>
    </w:p>
    <w:p w14:paraId="5B327DFA" w14:textId="2D8104A3" w:rsidR="00F85CEE" w:rsidRDefault="00F85CEE" w:rsidP="009B61CE">
      <w:pPr>
        <w:numPr>
          <w:ilvl w:val="0"/>
          <w:numId w:val="22"/>
        </w:numPr>
        <w:ind w:left="426"/>
        <w:jc w:val="both"/>
        <w:rPr>
          <w:rFonts w:ascii="Calibri" w:hAnsi="Calibri" w:cs="Calibri"/>
        </w:rPr>
      </w:pPr>
      <w:r>
        <w:rPr>
          <w:rFonts w:ascii="Calibri" w:hAnsi="Calibri" w:cs="Calibri"/>
        </w:rPr>
        <w:t>La formation et l’accompagnement à la prise en main de l’outil de diagnostic, à l’élaboration des scénarii prospectifs aux différents services ayant des besoins</w:t>
      </w:r>
      <w:r w:rsidR="0085132A">
        <w:rPr>
          <w:rFonts w:ascii="Calibri" w:hAnsi="Calibri" w:cs="Calibri"/>
        </w:rPr>
        <w:t> ;</w:t>
      </w:r>
    </w:p>
    <w:p w14:paraId="3B17CE91" w14:textId="77777777" w:rsidR="00F85CEE" w:rsidRDefault="00F85CEE" w:rsidP="009B61CE">
      <w:pPr>
        <w:numPr>
          <w:ilvl w:val="0"/>
          <w:numId w:val="22"/>
        </w:numPr>
        <w:ind w:left="426"/>
        <w:jc w:val="both"/>
        <w:rPr>
          <w:rFonts w:ascii="Calibri" w:hAnsi="Calibri" w:cs="Calibri"/>
        </w:rPr>
      </w:pPr>
      <w:r>
        <w:rPr>
          <w:rFonts w:ascii="Calibri" w:hAnsi="Calibri" w:cs="Calibri"/>
        </w:rPr>
        <w:lastRenderedPageBreak/>
        <w:t>La prise en main par la DSI pour l’administration générale, la gestion des profils utilisateurs, l’intégration de l’outil dans le corpus d’outils métiers.</w:t>
      </w:r>
    </w:p>
    <w:p w14:paraId="1B5C55FD" w14:textId="77777777" w:rsidR="00F85CEE" w:rsidRDefault="00F85CEE" w:rsidP="00F85CEE">
      <w:pPr>
        <w:jc w:val="both"/>
        <w:rPr>
          <w:rFonts w:ascii="Calibri" w:hAnsi="Calibri" w:cs="Calibri"/>
          <w:lang w:eastAsia="fr-FR"/>
        </w:rPr>
      </w:pPr>
    </w:p>
    <w:p w14:paraId="405B7F10" w14:textId="77777777" w:rsidR="00F85CEE" w:rsidRDefault="00F85CEE" w:rsidP="00F85CEE">
      <w:pPr>
        <w:jc w:val="both"/>
        <w:rPr>
          <w:rFonts w:ascii="Calibri" w:hAnsi="Calibri" w:cs="Calibri"/>
        </w:rPr>
      </w:pPr>
      <w:r>
        <w:rPr>
          <w:rFonts w:ascii="Calibri" w:hAnsi="Calibri" w:cs="Calibri"/>
        </w:rPr>
        <w:t>Le soutien à l’utilisation comprend aussi la maintenance et les évolutions essentielles pour répondre aux exigences réglementaires, à l’intégration des nouvelles données issues des textes réglementaires (ex : arrêté données).</w:t>
      </w:r>
    </w:p>
    <w:p w14:paraId="5695BA1D" w14:textId="3E359F7F" w:rsidR="00F85CEE" w:rsidRDefault="00F85CEE" w:rsidP="00DD2B96">
      <w:pPr>
        <w:ind w:right="424"/>
        <w:jc w:val="both"/>
        <w:rPr>
          <w:rFonts w:asciiTheme="minorHAnsi" w:hAnsiTheme="minorHAnsi" w:cstheme="minorHAnsi"/>
        </w:rPr>
      </w:pPr>
    </w:p>
    <w:p w14:paraId="509A9284" w14:textId="0A4DA506" w:rsidR="00F85CEE" w:rsidRDefault="00BF6271" w:rsidP="009B61CE">
      <w:pPr>
        <w:pStyle w:val="Titre2"/>
        <w:numPr>
          <w:ilvl w:val="1"/>
          <w:numId w:val="18"/>
        </w:numPr>
        <w:ind w:right="424"/>
        <w:jc w:val="both"/>
        <w:rPr>
          <w:rFonts w:ascii="Calibri" w:hAnsi="Calibri" w:cs="Calibri"/>
          <w:b/>
          <w:bCs/>
          <w:sz w:val="26"/>
          <w:szCs w:val="26"/>
        </w:rPr>
      </w:pPr>
      <w:bookmarkStart w:id="32" w:name="_Toc529372230"/>
      <w:bookmarkStart w:id="33" w:name="_Toc56780047"/>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4</w:t>
      </w:r>
      <w:r w:rsidR="00F85CEE">
        <w:rPr>
          <w:rFonts w:ascii="Calibri" w:hAnsi="Calibri" w:cs="Calibri"/>
          <w:b/>
          <w:bCs/>
          <w:sz w:val="26"/>
          <w:szCs w:val="26"/>
        </w:rPr>
        <w:t xml:space="preserve"> – Modélisation énergétique du territoire : suivi et mise à jour </w:t>
      </w:r>
      <w:r w:rsidR="00F85CEE">
        <w:rPr>
          <w:rFonts w:ascii="Calibri" w:hAnsi="Calibri" w:cs="Calibri"/>
          <w:b/>
          <w:bCs/>
          <w:sz w:val="26"/>
          <w:szCs w:val="26"/>
          <w:highlight w:val="yellow"/>
        </w:rPr>
        <w:t>N+X</w:t>
      </w:r>
      <w:r w:rsidR="00F85CEE">
        <w:rPr>
          <w:rFonts w:ascii="Calibri" w:hAnsi="Calibri" w:cs="Calibri"/>
          <w:b/>
          <w:bCs/>
          <w:sz w:val="26"/>
          <w:szCs w:val="26"/>
        </w:rPr>
        <w:t xml:space="preserve"> (Optionnel)</w:t>
      </w:r>
      <w:bookmarkEnd w:id="32"/>
      <w:bookmarkEnd w:id="33"/>
    </w:p>
    <w:p w14:paraId="54F3B203" w14:textId="77777777" w:rsidR="00F85CEE" w:rsidRDefault="00F85CEE" w:rsidP="00F85CEE">
      <w:pPr>
        <w:ind w:right="424"/>
        <w:jc w:val="both"/>
        <w:rPr>
          <w:rFonts w:ascii="Calibri" w:hAnsi="Calibri" w:cs="Calibri"/>
          <w:b/>
          <w:bCs/>
        </w:rPr>
      </w:pPr>
    </w:p>
    <w:p w14:paraId="2400F1B0" w14:textId="07F38E52" w:rsidR="00F85CEE" w:rsidRDefault="00F85CEE" w:rsidP="0085132A">
      <w:pPr>
        <w:suppressAutoHyphens w:val="0"/>
        <w:jc w:val="both"/>
        <w:rPr>
          <w:sz w:val="24"/>
          <w:szCs w:val="24"/>
          <w:lang w:eastAsia="fr-FR"/>
        </w:rPr>
      </w:pPr>
      <w:r>
        <w:rPr>
          <w:rFonts w:ascii="Calibri" w:hAnsi="Calibri" w:cs="Calibri"/>
        </w:rPr>
        <w:t xml:space="preserve">Cette étape permettra l’intégration des nouvelles données de consommation, approvisionnement et production d’énergie du territoire, de l’année </w:t>
      </w:r>
      <w:r>
        <w:rPr>
          <w:rFonts w:ascii="Calibri" w:hAnsi="Calibri" w:cs="Calibri"/>
          <w:highlight w:val="yellow"/>
        </w:rPr>
        <w:t>N+X de la passation du marché.</w:t>
      </w:r>
      <w:r>
        <w:rPr>
          <w:rFonts w:ascii="Calibri" w:hAnsi="Calibri" w:cs="Calibri"/>
        </w:rPr>
        <w:t xml:space="preserve"> Il permettra également une mise à jour des diagnostics et </w:t>
      </w:r>
      <w:r>
        <w:rPr>
          <w:rFonts w:ascii="Calibri" w:hAnsi="Calibri" w:cs="Calibri"/>
          <w:i/>
        </w:rPr>
        <w:t>scénarii</w:t>
      </w:r>
      <w:r>
        <w:rPr>
          <w:rFonts w:ascii="Calibri" w:hAnsi="Calibri" w:cs="Calibri"/>
        </w:rPr>
        <w:t xml:space="preserve"> énergétiques et socio-économiques. </w:t>
      </w:r>
      <w:r w:rsidR="0085132A">
        <w:rPr>
          <w:rFonts w:ascii="Calibri" w:hAnsi="Calibri" w:cs="Calibri"/>
        </w:rPr>
        <w:t>Le prestataire devra préciser les bases de données qu’il se propose de mettre à jour.</w:t>
      </w:r>
    </w:p>
    <w:p w14:paraId="5344A32F" w14:textId="77777777" w:rsidR="00F85CEE" w:rsidRDefault="00F85CEE" w:rsidP="00F85CEE">
      <w:pPr>
        <w:ind w:right="424"/>
        <w:jc w:val="both"/>
        <w:rPr>
          <w:rFonts w:ascii="Calibri" w:hAnsi="Calibri" w:cs="Calibri"/>
        </w:rPr>
      </w:pPr>
    </w:p>
    <w:p w14:paraId="0B352F66" w14:textId="14F62DB7" w:rsidR="00F85CEE" w:rsidRDefault="00BF6271" w:rsidP="009B61CE">
      <w:pPr>
        <w:pStyle w:val="Titre2"/>
        <w:numPr>
          <w:ilvl w:val="1"/>
          <w:numId w:val="18"/>
        </w:numPr>
        <w:ind w:right="424"/>
        <w:jc w:val="both"/>
        <w:rPr>
          <w:rFonts w:ascii="Calibri" w:hAnsi="Calibri" w:cs="Calibri"/>
          <w:b/>
          <w:bCs/>
          <w:sz w:val="26"/>
          <w:szCs w:val="26"/>
        </w:rPr>
      </w:pPr>
      <w:bookmarkStart w:id="34" w:name="_Toc529372231"/>
      <w:bookmarkStart w:id="35" w:name="_Toc56780048"/>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5</w:t>
      </w:r>
      <w:r w:rsidR="00F85CEE">
        <w:rPr>
          <w:rFonts w:ascii="Calibri" w:hAnsi="Calibri" w:cs="Calibri"/>
          <w:b/>
          <w:bCs/>
          <w:sz w:val="26"/>
          <w:szCs w:val="26"/>
        </w:rPr>
        <w:t xml:space="preserve"> – Evolution du modèle de données (bon de commande)</w:t>
      </w:r>
      <w:bookmarkEnd w:id="34"/>
      <w:bookmarkEnd w:id="35"/>
    </w:p>
    <w:p w14:paraId="1268100F" w14:textId="77777777" w:rsidR="00F85CEE" w:rsidRDefault="00F85CEE" w:rsidP="00F85CEE">
      <w:pPr>
        <w:rPr>
          <w:rFonts w:ascii="Calibri" w:hAnsi="Calibri" w:cs="Calibri"/>
          <w:b/>
          <w:bCs/>
          <w:i/>
          <w:highlight w:val="yellow"/>
        </w:rPr>
      </w:pPr>
    </w:p>
    <w:p w14:paraId="009F2E93" w14:textId="77777777" w:rsidR="0085132A" w:rsidRPr="0085132A" w:rsidRDefault="0085132A" w:rsidP="0085132A">
      <w:pPr>
        <w:pStyle w:val="Commentaire"/>
        <w:jc w:val="both"/>
        <w:rPr>
          <w:rFonts w:asciiTheme="minorHAnsi" w:hAnsiTheme="minorHAnsi" w:cstheme="minorHAnsi"/>
          <w:i/>
          <w:sz w:val="22"/>
          <w:szCs w:val="22"/>
        </w:rPr>
      </w:pPr>
      <w:r w:rsidRPr="0085132A">
        <w:rPr>
          <w:rFonts w:asciiTheme="minorHAnsi" w:hAnsiTheme="minorHAnsi" w:cstheme="minorHAnsi"/>
          <w:i/>
          <w:sz w:val="22"/>
          <w:szCs w:val="22"/>
          <w:highlight w:val="green"/>
        </w:rPr>
        <w:t>Le prestataire devra proposer le format de bon de commande à adopter : prestations intellectuelles à la demi-journée / journée / semaine. Des précisions sur la durée et le montant à apporter sont également à apporter.</w:t>
      </w:r>
      <w:r w:rsidRPr="0085132A">
        <w:rPr>
          <w:rFonts w:asciiTheme="minorHAnsi" w:hAnsiTheme="minorHAnsi" w:cstheme="minorHAnsi"/>
          <w:i/>
          <w:sz w:val="22"/>
          <w:szCs w:val="22"/>
        </w:rPr>
        <w:t xml:space="preserve"> </w:t>
      </w:r>
    </w:p>
    <w:p w14:paraId="75CA6D94" w14:textId="77777777" w:rsidR="0085132A" w:rsidRDefault="0085132A" w:rsidP="0085132A">
      <w:pPr>
        <w:jc w:val="both"/>
      </w:pPr>
    </w:p>
    <w:p w14:paraId="71DABF19" w14:textId="77777777" w:rsidR="0085132A" w:rsidRPr="0085132A" w:rsidRDefault="0085132A" w:rsidP="0085132A">
      <w:pPr>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Le présent marché est un marché de services mono-attributaire, conclu avec :</w:t>
      </w:r>
    </w:p>
    <w:p w14:paraId="6FE222E2" w14:textId="422E51AD" w:rsid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 xml:space="preserve">Une partie à prix forfaitaires (prestations fermes 1 à </w:t>
      </w:r>
      <w:r>
        <w:rPr>
          <w:rFonts w:asciiTheme="minorHAnsi" w:eastAsia="Calibri" w:hAnsiTheme="minorHAnsi" w:cstheme="minorHAnsi"/>
          <w:highlight w:val="yellow"/>
        </w:rPr>
        <w:t>3</w:t>
      </w:r>
      <w:r w:rsidRPr="0085132A">
        <w:rPr>
          <w:rFonts w:asciiTheme="minorHAnsi" w:eastAsia="Calibri" w:hAnsiTheme="minorHAnsi" w:cstheme="minorHAnsi"/>
          <w:highlight w:val="yellow"/>
        </w:rPr>
        <w:t>, et prestations optionnelles</w:t>
      </w:r>
      <w:r>
        <w:rPr>
          <w:rFonts w:asciiTheme="minorHAnsi" w:eastAsia="Calibri" w:hAnsiTheme="minorHAnsi" w:cstheme="minorHAnsi"/>
          <w:highlight w:val="yellow"/>
        </w:rPr>
        <w:t xml:space="preserve"> en</w:t>
      </w:r>
      <w:r w:rsidRPr="0085132A">
        <w:rPr>
          <w:rFonts w:asciiTheme="minorHAnsi" w:eastAsia="Calibri" w:hAnsiTheme="minorHAnsi" w:cstheme="minorHAnsi"/>
          <w:highlight w:val="yellow"/>
        </w:rPr>
        <w:t xml:space="preserve"> </w:t>
      </w:r>
      <w:r>
        <w:rPr>
          <w:rFonts w:asciiTheme="minorHAnsi" w:eastAsia="Calibri" w:hAnsiTheme="minorHAnsi" w:cstheme="minorHAnsi"/>
          <w:highlight w:val="yellow"/>
        </w:rPr>
        <w:t>4</w:t>
      </w:r>
      <w:r w:rsidRPr="0085132A">
        <w:rPr>
          <w:rFonts w:asciiTheme="minorHAnsi" w:eastAsia="Calibri" w:hAnsiTheme="minorHAnsi" w:cstheme="minorHAnsi"/>
          <w:highlight w:val="yellow"/>
        </w:rPr>
        <w:t>),</w:t>
      </w:r>
    </w:p>
    <w:p w14:paraId="51611B3B" w14:textId="5E3213CC" w:rsidR="0085132A" w:rsidRP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Une partie à bons de commande</w:t>
      </w:r>
      <w:r>
        <w:rPr>
          <w:rFonts w:asciiTheme="minorHAnsi" w:eastAsia="Calibri" w:hAnsiTheme="minorHAnsi" w:cstheme="minorHAnsi"/>
          <w:highlight w:val="yellow"/>
        </w:rPr>
        <w:t xml:space="preserve"> (en 5 et 6)</w:t>
      </w:r>
      <w:r w:rsidRPr="0085132A">
        <w:rPr>
          <w:rFonts w:asciiTheme="minorHAnsi" w:eastAsia="Calibri" w:hAnsiTheme="minorHAnsi" w:cstheme="minorHAnsi"/>
          <w:highlight w:val="yellow"/>
        </w:rPr>
        <w:t>, pour la réalisation de prestations complémentaires. Le montant maximum des commandes est limité à 500.000,00 € HT sur une durée maximum de 4 ans.</w:t>
      </w:r>
    </w:p>
    <w:p w14:paraId="0F31B2A5" w14:textId="77777777" w:rsidR="0085132A" w:rsidRDefault="0085132A" w:rsidP="00F85CEE">
      <w:pPr>
        <w:jc w:val="both"/>
        <w:rPr>
          <w:rFonts w:ascii="Calibri" w:hAnsi="Calibri" w:cs="Calibri"/>
        </w:rPr>
      </w:pPr>
    </w:p>
    <w:p w14:paraId="3D3CC52C" w14:textId="6414DB66" w:rsidR="00F85CEE" w:rsidRDefault="00F85CEE" w:rsidP="00F85CEE">
      <w:pPr>
        <w:jc w:val="both"/>
        <w:rPr>
          <w:rFonts w:ascii="Calibri" w:hAnsi="Calibri" w:cs="Calibri"/>
        </w:rPr>
      </w:pPr>
      <w:r>
        <w:rPr>
          <w:rFonts w:ascii="Calibri" w:hAnsi="Calibri" w:cs="Calibri"/>
        </w:rPr>
        <w:t>L’évolution du modèle de données concerne l’intégration de nouveaux jeux de données dans le corps de l’outil. Plus précisément, l’option concerne l’évolution prioritaire de l’outil pour prise en compte de nouvelles données, dans le cadre ou l’intégration de ces nouvelles données ne serait pas prévue dans la feuille de route d’évolution, ou bien à une échéance estimée trop longue.</w:t>
      </w:r>
    </w:p>
    <w:p w14:paraId="5F650BE3" w14:textId="77777777" w:rsidR="00F85CEE" w:rsidRDefault="00F85CEE" w:rsidP="00F85CEE">
      <w:pPr>
        <w:jc w:val="both"/>
        <w:rPr>
          <w:rFonts w:ascii="Calibri" w:hAnsi="Calibri" w:cs="Calibri"/>
        </w:rPr>
      </w:pPr>
    </w:p>
    <w:p w14:paraId="4285FAAD" w14:textId="2B63EBFB" w:rsidR="00F85CEE" w:rsidRDefault="00F85CEE" w:rsidP="00F85CEE">
      <w:pPr>
        <w:jc w:val="both"/>
        <w:rPr>
          <w:rFonts w:ascii="Calibri" w:hAnsi="Calibri" w:cs="Calibri"/>
        </w:rPr>
      </w:pPr>
      <w:r>
        <w:rPr>
          <w:rFonts w:ascii="Calibri" w:hAnsi="Calibri" w:cs="Calibri"/>
        </w:rPr>
        <w:t xml:space="preserve">Le montant associé à cette option sera à ajuster en fonction du besoin, le bon de commande devra prévoir un coût forfaitaire par jour de travail. </w:t>
      </w:r>
    </w:p>
    <w:p w14:paraId="3360B79A" w14:textId="20706A5C" w:rsidR="0085132A" w:rsidRDefault="0085132A" w:rsidP="00F85CEE">
      <w:pPr>
        <w:jc w:val="both"/>
        <w:rPr>
          <w:rFonts w:ascii="Calibri" w:hAnsi="Calibri" w:cs="Calibri"/>
        </w:rPr>
      </w:pPr>
    </w:p>
    <w:p w14:paraId="28EE9850" w14:textId="50655BF0" w:rsidR="00F85CEE" w:rsidRDefault="00BF6271" w:rsidP="009B61CE">
      <w:pPr>
        <w:pStyle w:val="Titre2"/>
        <w:numPr>
          <w:ilvl w:val="1"/>
          <w:numId w:val="18"/>
        </w:numPr>
        <w:ind w:right="424"/>
        <w:jc w:val="both"/>
        <w:rPr>
          <w:rFonts w:ascii="Calibri" w:hAnsi="Calibri" w:cs="Calibri"/>
          <w:b/>
          <w:bCs/>
          <w:sz w:val="26"/>
          <w:szCs w:val="26"/>
        </w:rPr>
      </w:pPr>
      <w:bookmarkStart w:id="36" w:name="_Toc56780049"/>
      <w:bookmarkStart w:id="37" w:name="_Toc529372232"/>
      <w:r>
        <w:rPr>
          <w:rFonts w:ascii="Calibri" w:hAnsi="Calibri" w:cs="Calibri"/>
          <w:b/>
          <w:bCs/>
          <w:sz w:val="26"/>
          <w:szCs w:val="26"/>
        </w:rPr>
        <w:t>4</w:t>
      </w:r>
      <w:r w:rsidR="00F85CEE">
        <w:rPr>
          <w:rFonts w:ascii="Calibri" w:hAnsi="Calibri" w:cs="Calibri"/>
          <w:b/>
          <w:bCs/>
          <w:sz w:val="26"/>
          <w:szCs w:val="26"/>
        </w:rPr>
        <w:t>-</w:t>
      </w:r>
      <w:r>
        <w:rPr>
          <w:rFonts w:ascii="Calibri" w:hAnsi="Calibri" w:cs="Calibri"/>
          <w:b/>
          <w:bCs/>
          <w:sz w:val="26"/>
          <w:szCs w:val="26"/>
        </w:rPr>
        <w:t>6</w:t>
      </w:r>
      <w:r w:rsidR="00F85CEE">
        <w:rPr>
          <w:rFonts w:ascii="Calibri" w:hAnsi="Calibri" w:cs="Calibri"/>
          <w:b/>
          <w:bCs/>
          <w:sz w:val="26"/>
          <w:szCs w:val="26"/>
        </w:rPr>
        <w:t xml:space="preserve"> – Evolution de l’outil (bon de commande)</w:t>
      </w:r>
      <w:bookmarkEnd w:id="36"/>
    </w:p>
    <w:bookmarkEnd w:id="37"/>
    <w:p w14:paraId="64560A41" w14:textId="77777777" w:rsidR="00F85CEE" w:rsidRDefault="00F85CEE" w:rsidP="00F85CEE">
      <w:pPr>
        <w:rPr>
          <w:rFonts w:ascii="Calibri" w:hAnsi="Calibri" w:cs="Calibri"/>
          <w:sz w:val="24"/>
        </w:rPr>
      </w:pPr>
      <w:r>
        <w:rPr>
          <w:rFonts w:ascii="Calibri" w:hAnsi="Calibri" w:cs="Calibri"/>
        </w:rPr>
        <w:t xml:space="preserve"> </w:t>
      </w:r>
    </w:p>
    <w:p w14:paraId="07182097" w14:textId="77777777" w:rsidR="0085132A" w:rsidRPr="0085132A" w:rsidRDefault="0085132A" w:rsidP="0085132A">
      <w:pPr>
        <w:pStyle w:val="Commentaire"/>
        <w:jc w:val="both"/>
        <w:rPr>
          <w:rFonts w:asciiTheme="minorHAnsi" w:hAnsiTheme="minorHAnsi" w:cstheme="minorHAnsi"/>
          <w:i/>
          <w:sz w:val="22"/>
          <w:szCs w:val="22"/>
        </w:rPr>
      </w:pPr>
      <w:r w:rsidRPr="0085132A">
        <w:rPr>
          <w:rFonts w:asciiTheme="minorHAnsi" w:hAnsiTheme="minorHAnsi" w:cstheme="minorHAnsi"/>
          <w:i/>
          <w:sz w:val="22"/>
          <w:szCs w:val="22"/>
          <w:highlight w:val="green"/>
        </w:rPr>
        <w:t>Le prestataire devra proposer le format de bon de commande à adopter : prestations intellectuelles à la demi-journée / journée / semaine. Des précisions sur la durée et le montant à apporter sont également à apporter.</w:t>
      </w:r>
      <w:r w:rsidRPr="0085132A">
        <w:rPr>
          <w:rFonts w:asciiTheme="minorHAnsi" w:hAnsiTheme="minorHAnsi" w:cstheme="minorHAnsi"/>
          <w:i/>
          <w:sz w:val="22"/>
          <w:szCs w:val="22"/>
        </w:rPr>
        <w:t xml:space="preserve"> </w:t>
      </w:r>
    </w:p>
    <w:p w14:paraId="43A6F3E2" w14:textId="77777777" w:rsidR="0085132A" w:rsidRDefault="0085132A" w:rsidP="0085132A">
      <w:pPr>
        <w:jc w:val="both"/>
      </w:pPr>
    </w:p>
    <w:p w14:paraId="6C88C28F" w14:textId="77777777" w:rsidR="0085132A" w:rsidRPr="0085132A" w:rsidRDefault="0085132A" w:rsidP="0085132A">
      <w:pPr>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Le présent marché est un marché de services mono-attributaire, conclu avec :</w:t>
      </w:r>
    </w:p>
    <w:p w14:paraId="559CCF6D" w14:textId="77777777" w:rsid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 xml:space="preserve">Une partie à prix forfaitaires (prestations fermes 1 à </w:t>
      </w:r>
      <w:r>
        <w:rPr>
          <w:rFonts w:asciiTheme="minorHAnsi" w:eastAsia="Calibri" w:hAnsiTheme="minorHAnsi" w:cstheme="minorHAnsi"/>
          <w:highlight w:val="yellow"/>
        </w:rPr>
        <w:t>3</w:t>
      </w:r>
      <w:r w:rsidRPr="0085132A">
        <w:rPr>
          <w:rFonts w:asciiTheme="minorHAnsi" w:eastAsia="Calibri" w:hAnsiTheme="minorHAnsi" w:cstheme="minorHAnsi"/>
          <w:highlight w:val="yellow"/>
        </w:rPr>
        <w:t>, et prestations optionnelles</w:t>
      </w:r>
      <w:r>
        <w:rPr>
          <w:rFonts w:asciiTheme="minorHAnsi" w:eastAsia="Calibri" w:hAnsiTheme="minorHAnsi" w:cstheme="minorHAnsi"/>
          <w:highlight w:val="yellow"/>
        </w:rPr>
        <w:t xml:space="preserve"> en</w:t>
      </w:r>
      <w:r w:rsidRPr="0085132A">
        <w:rPr>
          <w:rFonts w:asciiTheme="minorHAnsi" w:eastAsia="Calibri" w:hAnsiTheme="minorHAnsi" w:cstheme="minorHAnsi"/>
          <w:highlight w:val="yellow"/>
        </w:rPr>
        <w:t xml:space="preserve"> </w:t>
      </w:r>
      <w:r>
        <w:rPr>
          <w:rFonts w:asciiTheme="minorHAnsi" w:eastAsia="Calibri" w:hAnsiTheme="minorHAnsi" w:cstheme="minorHAnsi"/>
          <w:highlight w:val="yellow"/>
        </w:rPr>
        <w:t>4</w:t>
      </w:r>
      <w:r w:rsidRPr="0085132A">
        <w:rPr>
          <w:rFonts w:asciiTheme="minorHAnsi" w:eastAsia="Calibri" w:hAnsiTheme="minorHAnsi" w:cstheme="minorHAnsi"/>
          <w:highlight w:val="yellow"/>
        </w:rPr>
        <w:t>),</w:t>
      </w:r>
    </w:p>
    <w:p w14:paraId="7BCE5C97" w14:textId="77777777" w:rsidR="0085132A" w:rsidRPr="0085132A" w:rsidRDefault="0085132A" w:rsidP="0085132A">
      <w:pPr>
        <w:pStyle w:val="Paragraphedeliste"/>
        <w:numPr>
          <w:ilvl w:val="0"/>
          <w:numId w:val="23"/>
        </w:numPr>
        <w:suppressAutoHyphens w:val="0"/>
        <w:jc w:val="both"/>
        <w:rPr>
          <w:rFonts w:asciiTheme="minorHAnsi" w:eastAsia="Calibri" w:hAnsiTheme="minorHAnsi" w:cstheme="minorHAnsi"/>
          <w:highlight w:val="yellow"/>
        </w:rPr>
      </w:pPr>
      <w:r w:rsidRPr="0085132A">
        <w:rPr>
          <w:rFonts w:asciiTheme="minorHAnsi" w:eastAsia="Calibri" w:hAnsiTheme="minorHAnsi" w:cstheme="minorHAnsi"/>
          <w:highlight w:val="yellow"/>
        </w:rPr>
        <w:t>Une partie à bons de commande</w:t>
      </w:r>
      <w:r>
        <w:rPr>
          <w:rFonts w:asciiTheme="minorHAnsi" w:eastAsia="Calibri" w:hAnsiTheme="minorHAnsi" w:cstheme="minorHAnsi"/>
          <w:highlight w:val="yellow"/>
        </w:rPr>
        <w:t xml:space="preserve"> (en 5 et 6)</w:t>
      </w:r>
      <w:r w:rsidRPr="0085132A">
        <w:rPr>
          <w:rFonts w:asciiTheme="minorHAnsi" w:eastAsia="Calibri" w:hAnsiTheme="minorHAnsi" w:cstheme="minorHAnsi"/>
          <w:highlight w:val="yellow"/>
        </w:rPr>
        <w:t>, pour la réalisation de prestations complémentaires. Le montant maximum des commandes est limité à 500.000,00 € HT sur une durée maximum de 4 ans.</w:t>
      </w:r>
    </w:p>
    <w:p w14:paraId="639C87F1" w14:textId="77777777" w:rsidR="0085132A" w:rsidRDefault="0085132A" w:rsidP="00F85CEE">
      <w:pPr>
        <w:suppressAutoHyphens w:val="0"/>
        <w:autoSpaceDE w:val="0"/>
        <w:jc w:val="both"/>
        <w:rPr>
          <w:rFonts w:ascii="Calibri" w:hAnsi="Calibri" w:cs="Calibri"/>
        </w:rPr>
      </w:pPr>
    </w:p>
    <w:p w14:paraId="53D44D9B" w14:textId="4189EED7" w:rsidR="00F85CEE" w:rsidRDefault="00F85CEE" w:rsidP="00F85CEE">
      <w:pPr>
        <w:suppressAutoHyphens w:val="0"/>
        <w:autoSpaceDE w:val="0"/>
        <w:jc w:val="both"/>
        <w:rPr>
          <w:rFonts w:ascii="Calibri" w:hAnsi="Calibri" w:cs="Calibri"/>
        </w:rPr>
      </w:pPr>
      <w:r>
        <w:rPr>
          <w:rFonts w:ascii="Calibri" w:hAnsi="Calibri" w:cs="Calibri"/>
        </w:rPr>
        <w:t>L’évolution de l’outil concerne la mise en place de nouvelles fonctionnalités pour l’outil. On pensera par exemple à la représentation de la vulnérabilité au changement climatique des différentes installations de réseau, à l’intégration des éléments de fiscalité énergétique, etc.</w:t>
      </w:r>
    </w:p>
    <w:p w14:paraId="12B22607" w14:textId="77777777" w:rsidR="00F85CEE" w:rsidRDefault="00F85CEE" w:rsidP="00F85CEE">
      <w:pPr>
        <w:suppressAutoHyphens w:val="0"/>
        <w:autoSpaceDE w:val="0"/>
        <w:jc w:val="both"/>
        <w:rPr>
          <w:rFonts w:ascii="Calibri" w:hAnsi="Calibri" w:cs="Calibri"/>
        </w:rPr>
      </w:pPr>
    </w:p>
    <w:p w14:paraId="5769918A" w14:textId="77777777" w:rsidR="00F85CEE" w:rsidRDefault="00F85CEE" w:rsidP="00F85CEE">
      <w:pPr>
        <w:suppressAutoHyphens w:val="0"/>
        <w:autoSpaceDE w:val="0"/>
        <w:jc w:val="both"/>
        <w:rPr>
          <w:rFonts w:ascii="Calibri" w:hAnsi="Calibri" w:cs="Calibri"/>
        </w:rPr>
      </w:pPr>
      <w:r>
        <w:rPr>
          <w:rFonts w:ascii="Calibri" w:hAnsi="Calibri" w:cs="Calibri"/>
        </w:rPr>
        <w:t>L’outil peut permettre une modification de l’architecture afin de s’adapter au besoin de la collectivité.</w:t>
      </w:r>
    </w:p>
    <w:p w14:paraId="0801416A" w14:textId="77777777" w:rsidR="00F85CEE" w:rsidRDefault="00F85CEE" w:rsidP="00F85CEE">
      <w:pPr>
        <w:suppressAutoHyphens w:val="0"/>
        <w:autoSpaceDE w:val="0"/>
        <w:jc w:val="both"/>
        <w:rPr>
          <w:rFonts w:ascii="Calibri" w:hAnsi="Calibri" w:cs="Calibri"/>
        </w:rPr>
      </w:pPr>
    </w:p>
    <w:p w14:paraId="333730A9" w14:textId="77777777" w:rsidR="00F85CEE" w:rsidRDefault="00F85CEE" w:rsidP="00F85CEE">
      <w:pPr>
        <w:rPr>
          <w:rFonts w:ascii="Calibri" w:hAnsi="Calibri" w:cs="Calibri"/>
        </w:rPr>
      </w:pPr>
      <w:r>
        <w:rPr>
          <w:rFonts w:ascii="Calibri" w:hAnsi="Calibri" w:cs="Calibri"/>
        </w:rPr>
        <w:lastRenderedPageBreak/>
        <w:t xml:space="preserve">Le montant associé à cette option sera à ajuster en fonction du besoin, le bon de commande devra prévoir un coût forfaitaire par jour de travail. </w:t>
      </w:r>
    </w:p>
    <w:p w14:paraId="2A34A49A" w14:textId="77777777" w:rsidR="00F85CEE" w:rsidRDefault="00F85CEE" w:rsidP="00DD2B96">
      <w:pPr>
        <w:ind w:right="424"/>
        <w:jc w:val="both"/>
        <w:rPr>
          <w:rFonts w:asciiTheme="minorHAnsi" w:hAnsiTheme="minorHAnsi" w:cstheme="minorHAnsi"/>
        </w:rPr>
      </w:pPr>
    </w:p>
    <w:p w14:paraId="1FAA333A" w14:textId="151D0C80" w:rsidR="00517C65" w:rsidRPr="0026205B" w:rsidRDefault="00517C65" w:rsidP="00517C65">
      <w:pPr>
        <w:pStyle w:val="Titre1"/>
        <w:numPr>
          <w:ilvl w:val="0"/>
          <w:numId w:val="0"/>
        </w:numPr>
        <w:ind w:right="424"/>
        <w:jc w:val="both"/>
        <w:rPr>
          <w:rFonts w:asciiTheme="minorHAnsi" w:hAnsiTheme="minorHAnsi" w:cstheme="minorHAnsi"/>
          <w:color w:val="000000"/>
        </w:rPr>
      </w:pPr>
      <w:bookmarkStart w:id="38" w:name="_Toc56780050"/>
      <w:r w:rsidRPr="0026205B">
        <w:rPr>
          <w:rFonts w:asciiTheme="minorHAnsi" w:hAnsiTheme="minorHAnsi" w:cstheme="minorHAnsi"/>
          <w:color w:val="000000"/>
        </w:rPr>
        <w:t xml:space="preserve">Article </w:t>
      </w:r>
      <w:r w:rsidR="00BF6271">
        <w:rPr>
          <w:rFonts w:asciiTheme="minorHAnsi" w:hAnsiTheme="minorHAnsi" w:cstheme="minorHAnsi"/>
          <w:color w:val="000000"/>
        </w:rPr>
        <w:t>5</w:t>
      </w:r>
      <w:r w:rsidRPr="0026205B">
        <w:rPr>
          <w:rFonts w:asciiTheme="minorHAnsi" w:hAnsiTheme="minorHAnsi" w:cstheme="minorHAnsi"/>
          <w:color w:val="000000"/>
        </w:rPr>
        <w:t xml:space="preserve"> : </w:t>
      </w:r>
      <w:r w:rsidR="00626CE0">
        <w:rPr>
          <w:rFonts w:asciiTheme="minorHAnsi" w:hAnsiTheme="minorHAnsi" w:cstheme="minorHAnsi"/>
          <w:color w:val="000000"/>
        </w:rPr>
        <w:t>Conditions d’exécution</w:t>
      </w:r>
      <w:bookmarkEnd w:id="38"/>
    </w:p>
    <w:p w14:paraId="0C49031F" w14:textId="04BE2103" w:rsidR="0018570E" w:rsidRPr="00136062" w:rsidRDefault="00BF6271" w:rsidP="00136062">
      <w:pPr>
        <w:pStyle w:val="Titre2"/>
        <w:ind w:left="284" w:right="424" w:firstLine="0"/>
        <w:jc w:val="both"/>
        <w:rPr>
          <w:rFonts w:asciiTheme="minorHAnsi" w:hAnsiTheme="minorHAnsi" w:cstheme="minorHAnsi"/>
          <w:b/>
          <w:bCs/>
          <w:sz w:val="26"/>
          <w:szCs w:val="26"/>
        </w:rPr>
      </w:pPr>
      <w:bookmarkStart w:id="39" w:name="_Toc56780051"/>
      <w:r>
        <w:rPr>
          <w:rFonts w:asciiTheme="minorHAnsi" w:hAnsiTheme="minorHAnsi" w:cstheme="minorHAnsi"/>
          <w:b/>
          <w:bCs/>
          <w:sz w:val="26"/>
          <w:szCs w:val="26"/>
        </w:rPr>
        <w:t>5</w:t>
      </w:r>
      <w:r w:rsidR="0018570E" w:rsidRPr="00136062">
        <w:rPr>
          <w:rFonts w:asciiTheme="minorHAnsi" w:hAnsiTheme="minorHAnsi" w:cstheme="minorHAnsi"/>
          <w:b/>
          <w:bCs/>
          <w:sz w:val="26"/>
          <w:szCs w:val="26"/>
        </w:rPr>
        <w:t>-1 - Périmètre d’action</w:t>
      </w:r>
      <w:bookmarkEnd w:id="39"/>
    </w:p>
    <w:p w14:paraId="68097C9F" w14:textId="77777777" w:rsidR="0018570E" w:rsidRPr="0026205B" w:rsidRDefault="0018570E">
      <w:pPr>
        <w:rPr>
          <w:rFonts w:asciiTheme="minorHAnsi" w:hAnsiTheme="minorHAnsi" w:cstheme="minorHAnsi"/>
          <w:b/>
          <w:bCs/>
          <w:color w:val="000000"/>
        </w:rPr>
      </w:pPr>
    </w:p>
    <w:p w14:paraId="4EFEE116" w14:textId="4CE792CD" w:rsidR="0018570E"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highlight w:val="yellow"/>
        </w:rPr>
        <w:t>Le périmètre d’action est le territoire de</w:t>
      </w:r>
      <w:r w:rsidR="002869D5" w:rsidRPr="0026205B">
        <w:rPr>
          <w:rFonts w:asciiTheme="minorHAnsi" w:hAnsiTheme="minorHAnsi" w:cstheme="minorHAnsi"/>
          <w:color w:val="000000"/>
          <w:highlight w:val="yellow"/>
        </w:rPr>
        <w:t xml:space="preserve"> </w:t>
      </w:r>
      <w:r w:rsidR="00DD2B96" w:rsidRPr="0026205B">
        <w:rPr>
          <w:rFonts w:asciiTheme="minorHAnsi" w:hAnsiTheme="minorHAnsi" w:cstheme="minorHAnsi"/>
          <w:color w:val="000000"/>
          <w:highlight w:val="yellow"/>
        </w:rPr>
        <w:t>collectivité</w:t>
      </w:r>
      <w:r w:rsidRPr="0026205B">
        <w:rPr>
          <w:rFonts w:asciiTheme="minorHAnsi" w:hAnsiTheme="minorHAnsi" w:cstheme="minorHAnsi"/>
          <w:color w:val="000000"/>
          <w:highlight w:val="yellow"/>
        </w:rPr>
        <w:t>. Si des projets départementaux et régionaux en énergies renouvelables peuvent impacter notre territoire, ils devront également être pris en compte.</w:t>
      </w:r>
      <w:r w:rsidRPr="0026205B">
        <w:rPr>
          <w:rFonts w:asciiTheme="minorHAnsi" w:hAnsiTheme="minorHAnsi" w:cstheme="minorHAnsi"/>
          <w:color w:val="000000"/>
        </w:rPr>
        <w:t xml:space="preserve"> </w:t>
      </w:r>
    </w:p>
    <w:p w14:paraId="230DF677" w14:textId="1EB44BDB" w:rsidR="0018570E" w:rsidRPr="0026205B" w:rsidRDefault="0018570E">
      <w:pPr>
        <w:ind w:right="424"/>
        <w:jc w:val="both"/>
        <w:rPr>
          <w:rFonts w:asciiTheme="minorHAnsi" w:hAnsiTheme="minorHAnsi" w:cstheme="minorHAnsi"/>
          <w:color w:val="000000"/>
        </w:rPr>
      </w:pPr>
    </w:p>
    <w:p w14:paraId="05CED6EC" w14:textId="729BA388" w:rsidR="00DD2B96" w:rsidRPr="00600BDF" w:rsidRDefault="00DD2B96">
      <w:pPr>
        <w:ind w:right="424"/>
        <w:jc w:val="both"/>
        <w:rPr>
          <w:rFonts w:asciiTheme="minorHAnsi" w:hAnsiTheme="minorHAnsi" w:cstheme="minorHAnsi"/>
        </w:rPr>
      </w:pPr>
      <w:r w:rsidRPr="00600BDF">
        <w:rPr>
          <w:rFonts w:asciiTheme="minorHAnsi" w:hAnsiTheme="minorHAnsi" w:cstheme="minorHAnsi"/>
          <w:highlight w:val="yellow"/>
        </w:rPr>
        <w:t>Joindre une carte.</w:t>
      </w:r>
    </w:p>
    <w:p w14:paraId="5AAA9C45" w14:textId="2ADC4199"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0" w:name="_Toc56780052"/>
      <w:r>
        <w:rPr>
          <w:rFonts w:asciiTheme="minorHAnsi" w:hAnsiTheme="minorHAnsi" w:cstheme="minorHAnsi"/>
          <w:b/>
          <w:bCs/>
          <w:sz w:val="26"/>
          <w:szCs w:val="26"/>
        </w:rPr>
        <w:t>5</w:t>
      </w:r>
      <w:r w:rsidR="0018570E" w:rsidRPr="00136062">
        <w:rPr>
          <w:rFonts w:asciiTheme="minorHAnsi" w:hAnsiTheme="minorHAnsi" w:cstheme="minorHAnsi"/>
          <w:b/>
          <w:bCs/>
          <w:sz w:val="26"/>
          <w:szCs w:val="26"/>
        </w:rPr>
        <w:t>-2 - Contenu technique</w:t>
      </w:r>
      <w:bookmarkEnd w:id="40"/>
    </w:p>
    <w:p w14:paraId="5E39D9AF" w14:textId="77777777" w:rsidR="0018570E" w:rsidRPr="0026205B" w:rsidRDefault="0018570E">
      <w:pPr>
        <w:rPr>
          <w:rFonts w:asciiTheme="minorHAnsi" w:hAnsiTheme="minorHAnsi" w:cstheme="minorHAnsi"/>
          <w:b/>
          <w:bCs/>
          <w:color w:val="000000"/>
        </w:rPr>
      </w:pPr>
    </w:p>
    <w:p w14:paraId="2D0D2E00" w14:textId="3E6C1D81" w:rsidR="00517C65" w:rsidRDefault="00517C65" w:rsidP="00517C65">
      <w:pPr>
        <w:ind w:right="424"/>
        <w:jc w:val="both"/>
        <w:rPr>
          <w:rFonts w:asciiTheme="minorHAnsi" w:hAnsiTheme="minorHAnsi" w:cstheme="minorHAnsi"/>
          <w:color w:val="000000"/>
        </w:rPr>
      </w:pPr>
      <w:r w:rsidRPr="0026205B">
        <w:rPr>
          <w:rFonts w:asciiTheme="minorHAnsi" w:hAnsiTheme="minorHAnsi" w:cstheme="minorHAnsi"/>
          <w:color w:val="000000"/>
        </w:rPr>
        <w:t>Le contenu technique, répondant aux contenu attendu de la prestation, devra être agrémenté d’exemples de réalisation illustrant la réponse. Des cartographies</w:t>
      </w:r>
      <w:r w:rsidR="0085132A">
        <w:rPr>
          <w:rFonts w:asciiTheme="minorHAnsi" w:hAnsiTheme="minorHAnsi" w:cstheme="minorHAnsi"/>
          <w:color w:val="000000"/>
        </w:rPr>
        <w:t xml:space="preserve"> </w:t>
      </w:r>
      <w:r w:rsidRPr="0026205B">
        <w:rPr>
          <w:rFonts w:asciiTheme="minorHAnsi" w:hAnsiTheme="minorHAnsi" w:cstheme="minorHAnsi"/>
          <w:color w:val="000000"/>
        </w:rPr>
        <w:t xml:space="preserve">et outils graphiques (graphiques en secteurs, cartes choroplèthes, diagrammes de </w:t>
      </w:r>
      <w:proofErr w:type="spellStart"/>
      <w:r w:rsidRPr="0026205B">
        <w:rPr>
          <w:rFonts w:asciiTheme="minorHAnsi" w:hAnsiTheme="minorHAnsi" w:cstheme="minorHAnsi"/>
          <w:color w:val="000000"/>
        </w:rPr>
        <w:t>Sankey</w:t>
      </w:r>
      <w:proofErr w:type="spellEnd"/>
      <w:r w:rsidRPr="0026205B">
        <w:rPr>
          <w:rFonts w:asciiTheme="minorHAnsi" w:hAnsiTheme="minorHAnsi" w:cstheme="minorHAnsi"/>
          <w:color w:val="000000"/>
        </w:rPr>
        <w:t>…) pourront aider à visualiser la proposition pouvant être faite.</w:t>
      </w:r>
    </w:p>
    <w:p w14:paraId="29D6FB81" w14:textId="47E2F66E" w:rsidR="00D413B5" w:rsidRDefault="00D413B5" w:rsidP="00517C65">
      <w:pPr>
        <w:ind w:right="424"/>
        <w:jc w:val="both"/>
        <w:rPr>
          <w:rFonts w:asciiTheme="minorHAnsi" w:hAnsiTheme="minorHAnsi" w:cstheme="minorHAnsi"/>
          <w:color w:val="000000"/>
        </w:rPr>
      </w:pPr>
    </w:p>
    <w:p w14:paraId="70D6CAF9" w14:textId="77777777" w:rsidR="00D413B5" w:rsidRDefault="00D413B5" w:rsidP="00D413B5">
      <w:pPr>
        <w:ind w:right="424"/>
        <w:jc w:val="both"/>
        <w:rPr>
          <w:rFonts w:ascii="Calibri" w:hAnsi="Calibri" w:cs="Calibri"/>
          <w:color w:val="000000"/>
          <w:highlight w:val="yellow"/>
        </w:rPr>
      </w:pPr>
      <w:r>
        <w:rPr>
          <w:rFonts w:ascii="Calibri" w:hAnsi="Calibri" w:cs="Calibri"/>
          <w:color w:val="000000"/>
        </w:rPr>
        <w:t>Il est demandé au prestataire de préciser la structure de donnée mise en place dans l’outil proposé. Les dépendances entre données sont à préciser.</w:t>
      </w:r>
    </w:p>
    <w:p w14:paraId="6914C794" w14:textId="77777777" w:rsidR="00D413B5" w:rsidRPr="0026205B" w:rsidRDefault="00D413B5" w:rsidP="00517C65">
      <w:pPr>
        <w:ind w:right="424"/>
        <w:jc w:val="both"/>
        <w:rPr>
          <w:rFonts w:asciiTheme="minorHAnsi" w:hAnsiTheme="minorHAnsi" w:cstheme="minorHAnsi"/>
          <w:color w:val="000000"/>
        </w:rPr>
      </w:pPr>
    </w:p>
    <w:p w14:paraId="474A5390" w14:textId="1701BC92" w:rsidR="0018570E" w:rsidRPr="0026205B" w:rsidRDefault="00BF6271" w:rsidP="00136062">
      <w:pPr>
        <w:pStyle w:val="Titre2"/>
        <w:ind w:left="284" w:right="424" w:firstLine="0"/>
        <w:jc w:val="both"/>
        <w:rPr>
          <w:rFonts w:asciiTheme="minorHAnsi" w:hAnsiTheme="minorHAnsi" w:cstheme="minorHAnsi"/>
          <w:b/>
          <w:bCs/>
          <w:color w:val="000000"/>
        </w:rPr>
      </w:pPr>
      <w:bookmarkStart w:id="41" w:name="_Toc56780053"/>
      <w:r>
        <w:rPr>
          <w:rFonts w:asciiTheme="minorHAnsi" w:hAnsiTheme="minorHAnsi" w:cstheme="minorHAnsi"/>
          <w:b/>
          <w:bCs/>
          <w:sz w:val="26"/>
          <w:szCs w:val="26"/>
        </w:rPr>
        <w:t>5</w:t>
      </w:r>
      <w:r w:rsidR="0018570E" w:rsidRPr="00136062">
        <w:rPr>
          <w:rFonts w:asciiTheme="minorHAnsi" w:hAnsiTheme="minorHAnsi" w:cstheme="minorHAnsi"/>
          <w:b/>
          <w:bCs/>
          <w:sz w:val="26"/>
          <w:szCs w:val="26"/>
        </w:rPr>
        <w:t>-3 - Planning prévisionnel</w:t>
      </w:r>
      <w:bookmarkEnd w:id="41"/>
    </w:p>
    <w:p w14:paraId="097492FB" w14:textId="77777777" w:rsidR="0018570E" w:rsidRPr="0026205B" w:rsidRDefault="0018570E">
      <w:pPr>
        <w:rPr>
          <w:rFonts w:asciiTheme="minorHAnsi" w:hAnsiTheme="minorHAnsi" w:cstheme="minorHAnsi"/>
          <w:b/>
          <w:bCs/>
          <w:color w:val="000000"/>
        </w:rPr>
      </w:pPr>
    </w:p>
    <w:p w14:paraId="58376E97" w14:textId="23414CF1" w:rsidR="00D5324C" w:rsidRPr="0026205B" w:rsidRDefault="000D40A9" w:rsidP="000645EF">
      <w:pPr>
        <w:ind w:right="-2"/>
        <w:jc w:val="both"/>
        <w:rPr>
          <w:rFonts w:asciiTheme="minorHAnsi" w:hAnsiTheme="minorHAnsi" w:cstheme="minorHAnsi"/>
          <w:color w:val="000000"/>
        </w:rPr>
      </w:pPr>
      <w:r w:rsidRPr="0026205B">
        <w:rPr>
          <w:rFonts w:asciiTheme="minorHAnsi" w:hAnsiTheme="minorHAnsi" w:cstheme="minorHAnsi"/>
          <w:color w:val="000000"/>
        </w:rPr>
        <w:t>L</w:t>
      </w:r>
      <w:r w:rsidR="0018570E" w:rsidRPr="0026205B">
        <w:rPr>
          <w:rFonts w:asciiTheme="minorHAnsi" w:hAnsiTheme="minorHAnsi" w:cstheme="minorHAnsi"/>
          <w:color w:val="000000"/>
        </w:rPr>
        <w:t xml:space="preserve">e prestataire doit </w:t>
      </w:r>
      <w:r w:rsidR="00D5324C" w:rsidRPr="0026205B">
        <w:rPr>
          <w:rFonts w:asciiTheme="minorHAnsi" w:hAnsiTheme="minorHAnsi" w:cstheme="minorHAnsi"/>
          <w:color w:val="000000"/>
        </w:rPr>
        <w:t>fournir dans son offre</w:t>
      </w:r>
      <w:r w:rsidR="0075787F" w:rsidRPr="0026205B">
        <w:rPr>
          <w:rFonts w:asciiTheme="minorHAnsi" w:hAnsiTheme="minorHAnsi" w:cstheme="minorHAnsi"/>
          <w:color w:val="000000"/>
        </w:rPr>
        <w:t xml:space="preserve"> </w:t>
      </w:r>
      <w:r w:rsidR="0018570E" w:rsidRPr="0026205B">
        <w:rPr>
          <w:rFonts w:asciiTheme="minorHAnsi" w:hAnsiTheme="minorHAnsi" w:cstheme="minorHAnsi"/>
          <w:color w:val="000000"/>
        </w:rPr>
        <w:t xml:space="preserve">un planning prévisionnel </w:t>
      </w:r>
      <w:r w:rsidR="00D5324C" w:rsidRPr="0026205B">
        <w:rPr>
          <w:rFonts w:asciiTheme="minorHAnsi" w:hAnsiTheme="minorHAnsi" w:cstheme="minorHAnsi"/>
          <w:color w:val="000000"/>
        </w:rPr>
        <w:t xml:space="preserve">présentant </w:t>
      </w:r>
      <w:r w:rsidR="0018570E" w:rsidRPr="0026205B">
        <w:rPr>
          <w:rFonts w:asciiTheme="minorHAnsi" w:hAnsiTheme="minorHAnsi" w:cstheme="minorHAnsi"/>
          <w:color w:val="000000"/>
        </w:rPr>
        <w:t>l’avancement des</w:t>
      </w:r>
      <w:r w:rsidR="0082383B" w:rsidRPr="0026205B">
        <w:rPr>
          <w:rFonts w:asciiTheme="minorHAnsi" w:hAnsiTheme="minorHAnsi" w:cstheme="minorHAnsi"/>
          <w:color w:val="000000"/>
        </w:rPr>
        <w:t xml:space="preserve"> missions</w:t>
      </w:r>
      <w:r w:rsidR="00D5324C" w:rsidRPr="0026205B">
        <w:rPr>
          <w:rFonts w:asciiTheme="minorHAnsi" w:hAnsiTheme="minorHAnsi" w:cstheme="minorHAnsi"/>
          <w:color w:val="000000"/>
        </w:rPr>
        <w:t xml:space="preserve">. </w:t>
      </w:r>
      <w:r w:rsidR="00D5324C" w:rsidRPr="0026205B">
        <w:rPr>
          <w:rFonts w:asciiTheme="minorHAnsi" w:hAnsiTheme="minorHAnsi" w:cstheme="minorHAnsi"/>
          <w:color w:val="000000"/>
          <w:highlight w:val="yellow"/>
        </w:rPr>
        <w:t xml:space="preserve">La durée de l’élaboration du schéma directeur des énergies est de </w:t>
      </w:r>
      <w:r w:rsidRPr="0026205B">
        <w:rPr>
          <w:rFonts w:asciiTheme="minorHAnsi" w:hAnsiTheme="minorHAnsi" w:cstheme="minorHAnsi"/>
          <w:color w:val="000000"/>
          <w:highlight w:val="yellow"/>
        </w:rPr>
        <w:t>8</w:t>
      </w:r>
      <w:r w:rsidR="00D5324C" w:rsidRPr="0026205B">
        <w:rPr>
          <w:rFonts w:asciiTheme="minorHAnsi" w:hAnsiTheme="minorHAnsi" w:cstheme="minorHAnsi"/>
          <w:color w:val="000000"/>
          <w:highlight w:val="yellow"/>
        </w:rPr>
        <w:t xml:space="preserve"> mois</w:t>
      </w:r>
      <w:r w:rsidR="00D5324C" w:rsidRPr="0026205B">
        <w:rPr>
          <w:rFonts w:asciiTheme="minorHAnsi" w:hAnsiTheme="minorHAnsi" w:cstheme="minorHAnsi"/>
          <w:color w:val="000000"/>
        </w:rPr>
        <w:t>.</w:t>
      </w:r>
    </w:p>
    <w:p w14:paraId="619A74AA" w14:textId="77777777" w:rsidR="006A0DE1" w:rsidRPr="0026205B" w:rsidRDefault="006A0DE1">
      <w:pPr>
        <w:ind w:right="424"/>
        <w:jc w:val="both"/>
        <w:rPr>
          <w:rFonts w:asciiTheme="minorHAnsi" w:hAnsiTheme="minorHAnsi" w:cstheme="minorHAnsi"/>
          <w:color w:val="000000"/>
        </w:rPr>
      </w:pPr>
    </w:p>
    <w:p w14:paraId="7D7A877A" w14:textId="77777777" w:rsidR="002869D5" w:rsidRPr="0026205B" w:rsidRDefault="006A0DE1" w:rsidP="000645EF">
      <w:pPr>
        <w:tabs>
          <w:tab w:val="left" w:pos="9779"/>
        </w:tabs>
        <w:ind w:right="-2"/>
        <w:jc w:val="both"/>
        <w:rPr>
          <w:rFonts w:asciiTheme="minorHAnsi" w:hAnsiTheme="minorHAnsi" w:cstheme="minorHAnsi"/>
        </w:rPr>
      </w:pPr>
      <w:r w:rsidRPr="0026205B">
        <w:rPr>
          <w:rFonts w:asciiTheme="minorHAnsi" w:hAnsiTheme="minorHAnsi" w:cstheme="minorHAnsi"/>
        </w:rPr>
        <w:t>Ce planning permettra d’apprécier les différentes phases de la mission et les éléments constitutifs, y compris les moyens humains affectés.</w:t>
      </w:r>
      <w:r w:rsidR="00440212" w:rsidRPr="0026205B">
        <w:rPr>
          <w:rFonts w:asciiTheme="minorHAnsi" w:hAnsiTheme="minorHAnsi" w:cstheme="minorHAnsi"/>
        </w:rPr>
        <w:t xml:space="preserve"> </w:t>
      </w:r>
      <w:r w:rsidR="002869D5" w:rsidRPr="0026205B">
        <w:rPr>
          <w:rFonts w:asciiTheme="minorHAnsi" w:hAnsiTheme="minorHAnsi" w:cstheme="minorHAnsi"/>
        </w:rPr>
        <w:t xml:space="preserve">Le prestataire mettra en place une organisation de travail </w:t>
      </w:r>
      <w:r w:rsidR="0082383B" w:rsidRPr="0026205B">
        <w:rPr>
          <w:rFonts w:asciiTheme="minorHAnsi" w:hAnsiTheme="minorHAnsi" w:cstheme="minorHAnsi"/>
        </w:rPr>
        <w:t>précis</w:t>
      </w:r>
      <w:r w:rsidR="00D5324C" w:rsidRPr="0026205B">
        <w:rPr>
          <w:rFonts w:asciiTheme="minorHAnsi" w:hAnsiTheme="minorHAnsi" w:cstheme="minorHAnsi"/>
        </w:rPr>
        <w:t>e</w:t>
      </w:r>
      <w:r w:rsidR="0082383B" w:rsidRPr="0026205B">
        <w:rPr>
          <w:rFonts w:asciiTheme="minorHAnsi" w:hAnsiTheme="minorHAnsi" w:cstheme="minorHAnsi"/>
        </w:rPr>
        <w:t xml:space="preserve"> qui montrera les délais de chaque étape (point d’étape, réunion</w:t>
      </w:r>
      <w:r w:rsidR="00D5324C" w:rsidRPr="0026205B">
        <w:rPr>
          <w:rFonts w:asciiTheme="minorHAnsi" w:hAnsiTheme="minorHAnsi" w:cstheme="minorHAnsi"/>
        </w:rPr>
        <w:t>s</w:t>
      </w:r>
      <w:r w:rsidR="0082383B" w:rsidRPr="0026205B">
        <w:rPr>
          <w:rFonts w:asciiTheme="minorHAnsi" w:hAnsiTheme="minorHAnsi" w:cstheme="minorHAnsi"/>
        </w:rPr>
        <w:t>, homme jour passé et remise de rapport).</w:t>
      </w:r>
    </w:p>
    <w:p w14:paraId="60AC5ED6" w14:textId="34721DE5"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2" w:name="_Toc56780054"/>
      <w:r>
        <w:rPr>
          <w:rFonts w:asciiTheme="minorHAnsi" w:hAnsiTheme="minorHAnsi" w:cstheme="minorHAnsi"/>
          <w:b/>
          <w:bCs/>
          <w:sz w:val="26"/>
          <w:szCs w:val="26"/>
        </w:rPr>
        <w:t>5</w:t>
      </w:r>
      <w:r w:rsidR="0018570E" w:rsidRPr="00136062">
        <w:rPr>
          <w:rFonts w:asciiTheme="minorHAnsi" w:hAnsiTheme="minorHAnsi" w:cstheme="minorHAnsi"/>
          <w:b/>
          <w:bCs/>
          <w:sz w:val="26"/>
          <w:szCs w:val="26"/>
        </w:rPr>
        <w:t>-4 - Réunion de travail et suivi</w:t>
      </w:r>
      <w:bookmarkEnd w:id="42"/>
    </w:p>
    <w:p w14:paraId="4FBF19F9" w14:textId="77777777" w:rsidR="0009315C" w:rsidRPr="0026205B" w:rsidRDefault="0009315C" w:rsidP="0009315C">
      <w:pPr>
        <w:rPr>
          <w:rFonts w:asciiTheme="minorHAnsi" w:hAnsiTheme="minorHAnsi" w:cstheme="minorHAnsi"/>
        </w:rPr>
      </w:pPr>
    </w:p>
    <w:p w14:paraId="71544450" w14:textId="77777777" w:rsidR="00194C0E" w:rsidRPr="0026205B" w:rsidRDefault="00194C0E" w:rsidP="000645EF">
      <w:pPr>
        <w:jc w:val="both"/>
        <w:rPr>
          <w:rFonts w:asciiTheme="minorHAnsi" w:hAnsiTheme="minorHAnsi" w:cstheme="minorHAnsi"/>
        </w:rPr>
      </w:pPr>
      <w:r w:rsidRPr="0026205B">
        <w:rPr>
          <w:rFonts w:asciiTheme="minorHAnsi" w:hAnsiTheme="minorHAnsi" w:cstheme="minorHAnsi"/>
        </w:rPr>
        <w:t>Le prestataire devra indiquer dans son offre les réunions prévues permettant la bonne réalisation du projet.</w:t>
      </w:r>
    </w:p>
    <w:p w14:paraId="48CDAF9E" w14:textId="6BD2DFF1" w:rsidR="002C06B1" w:rsidRPr="0026205B" w:rsidRDefault="00194C0E" w:rsidP="000645EF">
      <w:pPr>
        <w:jc w:val="both"/>
        <w:rPr>
          <w:rFonts w:asciiTheme="minorHAnsi" w:hAnsiTheme="minorHAnsi" w:cstheme="minorHAnsi"/>
        </w:rPr>
      </w:pPr>
      <w:r w:rsidRPr="0026205B">
        <w:rPr>
          <w:rFonts w:asciiTheme="minorHAnsi" w:hAnsiTheme="minorHAnsi" w:cstheme="minorHAnsi"/>
        </w:rPr>
        <w:t>La souplesse du prestataire pour rencontrer et échanger avec les différents acteurs du territoire est attendu</w:t>
      </w:r>
      <w:r w:rsidR="000645EF" w:rsidRPr="0026205B">
        <w:rPr>
          <w:rFonts w:asciiTheme="minorHAnsi" w:hAnsiTheme="minorHAnsi" w:cstheme="minorHAnsi"/>
        </w:rPr>
        <w:t>e</w:t>
      </w:r>
      <w:r w:rsidRPr="0026205B">
        <w:rPr>
          <w:rFonts w:asciiTheme="minorHAnsi" w:hAnsiTheme="minorHAnsi" w:cstheme="minorHAnsi"/>
        </w:rPr>
        <w:t xml:space="preserve"> </w:t>
      </w:r>
      <w:r w:rsidRPr="00136062">
        <w:rPr>
          <w:rFonts w:asciiTheme="minorHAnsi" w:hAnsiTheme="minorHAnsi" w:cstheme="minorHAnsi"/>
          <w:highlight w:val="yellow"/>
        </w:rPr>
        <w:t>sur une base d’environ</w:t>
      </w:r>
      <w:r w:rsidR="00F85CEE">
        <w:rPr>
          <w:rFonts w:asciiTheme="minorHAnsi" w:hAnsiTheme="minorHAnsi" w:cstheme="minorHAnsi"/>
          <w:highlight w:val="yellow"/>
        </w:rPr>
        <w:t xml:space="preserve"> 15</w:t>
      </w:r>
      <w:r w:rsidRPr="00136062">
        <w:rPr>
          <w:rFonts w:asciiTheme="minorHAnsi" w:hAnsiTheme="minorHAnsi" w:cstheme="minorHAnsi"/>
          <w:highlight w:val="yellow"/>
        </w:rPr>
        <w:t xml:space="preserve"> réunions</w:t>
      </w:r>
      <w:r w:rsidR="00571F48" w:rsidRPr="00136062">
        <w:rPr>
          <w:rFonts w:asciiTheme="minorHAnsi" w:hAnsiTheme="minorHAnsi" w:cstheme="minorHAnsi"/>
          <w:highlight w:val="yellow"/>
        </w:rPr>
        <w:t xml:space="preserve"> (au minimum 3 COPIL et 10 COTECH</w:t>
      </w:r>
      <w:r w:rsidR="00BB1AF3">
        <w:rPr>
          <w:rFonts w:asciiTheme="minorHAnsi" w:hAnsiTheme="minorHAnsi" w:cstheme="minorHAnsi"/>
          <w:highlight w:val="yellow"/>
        </w:rPr>
        <w:t>, répartis sur les différentes phases de l’étude</w:t>
      </w:r>
      <w:r w:rsidR="00571F48" w:rsidRPr="00136062">
        <w:rPr>
          <w:rFonts w:asciiTheme="minorHAnsi" w:hAnsiTheme="minorHAnsi" w:cstheme="minorHAnsi"/>
          <w:highlight w:val="yellow"/>
        </w:rPr>
        <w:t xml:space="preserve">) </w:t>
      </w:r>
      <w:r w:rsidRPr="00136062">
        <w:rPr>
          <w:rFonts w:asciiTheme="minorHAnsi" w:hAnsiTheme="minorHAnsi" w:cstheme="minorHAnsi"/>
          <w:highlight w:val="yellow"/>
        </w:rPr>
        <w:t>intégrant les réunions de lancement, intermédiaire</w:t>
      </w:r>
      <w:r w:rsidR="000645EF" w:rsidRPr="00136062">
        <w:rPr>
          <w:rFonts w:asciiTheme="minorHAnsi" w:hAnsiTheme="minorHAnsi" w:cstheme="minorHAnsi"/>
          <w:highlight w:val="yellow"/>
        </w:rPr>
        <w:t>s</w:t>
      </w:r>
      <w:r w:rsidRPr="00136062">
        <w:rPr>
          <w:rFonts w:asciiTheme="minorHAnsi" w:hAnsiTheme="minorHAnsi" w:cstheme="minorHAnsi"/>
          <w:highlight w:val="yellow"/>
        </w:rPr>
        <w:t xml:space="preserve"> ou encore finale.</w:t>
      </w:r>
      <w:r w:rsidR="00BB1AF3">
        <w:rPr>
          <w:rFonts w:asciiTheme="minorHAnsi" w:hAnsiTheme="minorHAnsi" w:cstheme="minorHAnsi"/>
          <w:highlight w:val="yellow"/>
        </w:rPr>
        <w:t xml:space="preserve"> A adapter en fonction des collectivités.</w:t>
      </w:r>
    </w:p>
    <w:p w14:paraId="76E5B58A" w14:textId="77777777" w:rsidR="00BC1164" w:rsidRPr="0026205B" w:rsidRDefault="00BC1164" w:rsidP="000645EF">
      <w:pPr>
        <w:ind w:right="424"/>
        <w:jc w:val="both"/>
        <w:rPr>
          <w:rFonts w:asciiTheme="minorHAnsi" w:hAnsiTheme="minorHAnsi" w:cstheme="minorHAnsi"/>
          <w:color w:val="000000"/>
        </w:rPr>
      </w:pPr>
    </w:p>
    <w:p w14:paraId="6E8E315F" w14:textId="097DDEE4" w:rsidR="005B2634" w:rsidRPr="0026205B" w:rsidRDefault="005B2634" w:rsidP="000645EF">
      <w:pPr>
        <w:ind w:right="-2"/>
        <w:jc w:val="both"/>
        <w:rPr>
          <w:rFonts w:asciiTheme="minorHAnsi" w:hAnsiTheme="minorHAnsi" w:cstheme="minorHAnsi"/>
          <w:color w:val="000000"/>
        </w:rPr>
      </w:pPr>
      <w:r w:rsidRPr="0026205B">
        <w:rPr>
          <w:rFonts w:asciiTheme="minorHAnsi" w:hAnsiTheme="minorHAnsi" w:cstheme="minorHAnsi"/>
          <w:color w:val="000000"/>
        </w:rPr>
        <w:t xml:space="preserve">Un comité de pilotage </w:t>
      </w:r>
      <w:r w:rsidR="0023403F" w:rsidRPr="0026205B">
        <w:rPr>
          <w:rFonts w:asciiTheme="minorHAnsi" w:hAnsiTheme="minorHAnsi" w:cstheme="minorHAnsi"/>
          <w:color w:val="000000"/>
        </w:rPr>
        <w:t xml:space="preserve">sera constitué et associera </w:t>
      </w:r>
      <w:proofErr w:type="gramStart"/>
      <w:r w:rsidR="00181339" w:rsidRPr="0026205B">
        <w:rPr>
          <w:rFonts w:asciiTheme="minorHAnsi" w:hAnsiTheme="minorHAnsi" w:cstheme="minorHAnsi"/>
          <w:color w:val="000000"/>
        </w:rPr>
        <w:t>a</w:t>
      </w:r>
      <w:proofErr w:type="gramEnd"/>
      <w:r w:rsidR="00181339" w:rsidRPr="0026205B">
        <w:rPr>
          <w:rFonts w:asciiTheme="minorHAnsi" w:hAnsiTheme="minorHAnsi" w:cstheme="minorHAnsi"/>
          <w:color w:val="000000"/>
        </w:rPr>
        <w:t xml:space="preserve"> </w:t>
      </w:r>
      <w:r w:rsidRPr="0026205B">
        <w:rPr>
          <w:rFonts w:asciiTheme="minorHAnsi" w:hAnsiTheme="minorHAnsi" w:cstheme="minorHAnsi"/>
          <w:color w:val="000000"/>
        </w:rPr>
        <w:t>minima les membres du comité technique et les élus référents.</w:t>
      </w:r>
    </w:p>
    <w:p w14:paraId="6008F841" w14:textId="77777777" w:rsidR="0082383B" w:rsidRPr="0026205B" w:rsidRDefault="0082383B">
      <w:pPr>
        <w:ind w:right="424"/>
        <w:jc w:val="both"/>
        <w:rPr>
          <w:rFonts w:asciiTheme="minorHAnsi" w:hAnsiTheme="minorHAnsi" w:cstheme="minorHAnsi"/>
          <w:color w:val="000000"/>
        </w:rPr>
      </w:pPr>
    </w:p>
    <w:p w14:paraId="7596F9DB" w14:textId="06D556A7" w:rsidR="00BB1AF3" w:rsidRDefault="0082383B" w:rsidP="000645EF">
      <w:pPr>
        <w:ind w:right="-2"/>
        <w:jc w:val="both"/>
        <w:rPr>
          <w:rFonts w:asciiTheme="minorHAnsi" w:hAnsiTheme="minorHAnsi" w:cstheme="minorHAnsi"/>
          <w:color w:val="000000"/>
        </w:rPr>
      </w:pPr>
      <w:r w:rsidRPr="0026205B">
        <w:rPr>
          <w:rFonts w:asciiTheme="minorHAnsi" w:hAnsiTheme="minorHAnsi" w:cstheme="minorHAnsi"/>
          <w:color w:val="000000"/>
        </w:rPr>
        <w:t>Chaque réunion fera l’objet d’un compte rendu</w:t>
      </w:r>
      <w:r w:rsidR="00AB2ADE" w:rsidRPr="0026205B">
        <w:rPr>
          <w:rFonts w:asciiTheme="minorHAnsi" w:hAnsiTheme="minorHAnsi" w:cstheme="minorHAnsi"/>
          <w:color w:val="000000"/>
        </w:rPr>
        <w:t xml:space="preserve"> du prestataire</w:t>
      </w:r>
      <w:r w:rsidRPr="0026205B">
        <w:rPr>
          <w:rFonts w:asciiTheme="minorHAnsi" w:hAnsiTheme="minorHAnsi" w:cstheme="minorHAnsi"/>
          <w:color w:val="000000"/>
        </w:rPr>
        <w:t xml:space="preserve"> remis sous 10 jours </w:t>
      </w:r>
      <w:r w:rsidR="000D40A9" w:rsidRPr="0026205B">
        <w:rPr>
          <w:rFonts w:asciiTheme="minorHAnsi" w:hAnsiTheme="minorHAnsi" w:cstheme="minorHAnsi"/>
          <w:color w:val="000000"/>
        </w:rPr>
        <w:t>à la collectivité</w:t>
      </w:r>
      <w:r w:rsidRPr="0026205B">
        <w:rPr>
          <w:rFonts w:asciiTheme="minorHAnsi" w:hAnsiTheme="minorHAnsi" w:cstheme="minorHAnsi"/>
          <w:color w:val="000000"/>
        </w:rPr>
        <w:t xml:space="preserve">. </w:t>
      </w:r>
      <w:r w:rsidR="00BB1AF3">
        <w:rPr>
          <w:rFonts w:asciiTheme="minorHAnsi" w:hAnsiTheme="minorHAnsi" w:cstheme="minorHAnsi"/>
          <w:color w:val="000000"/>
        </w:rPr>
        <w:t>L</w:t>
      </w:r>
      <w:r w:rsidR="00BB1AF3" w:rsidRPr="00136062">
        <w:rPr>
          <w:rFonts w:asciiTheme="minorHAnsi" w:hAnsiTheme="minorHAnsi" w:cstheme="minorHAnsi"/>
          <w:color w:val="000000"/>
          <w:highlight w:val="yellow"/>
        </w:rPr>
        <w:t xml:space="preserve">es ordres du jours </w:t>
      </w:r>
      <w:r w:rsidR="00517C65" w:rsidRPr="00136062">
        <w:rPr>
          <w:rFonts w:asciiTheme="minorHAnsi" w:hAnsiTheme="minorHAnsi" w:cstheme="minorHAnsi"/>
          <w:color w:val="000000"/>
          <w:highlight w:val="yellow"/>
        </w:rPr>
        <w:t>seront transmis au moins 5 jours</w:t>
      </w:r>
      <w:r w:rsidR="00F85CEE">
        <w:rPr>
          <w:rFonts w:asciiTheme="minorHAnsi" w:hAnsiTheme="minorHAnsi" w:cstheme="minorHAnsi"/>
          <w:color w:val="000000"/>
          <w:highlight w:val="yellow"/>
        </w:rPr>
        <w:t xml:space="preserve"> ouvrés</w:t>
      </w:r>
      <w:r w:rsidR="00517C65" w:rsidRPr="00136062">
        <w:rPr>
          <w:rFonts w:asciiTheme="minorHAnsi" w:hAnsiTheme="minorHAnsi" w:cstheme="minorHAnsi"/>
          <w:color w:val="000000"/>
          <w:highlight w:val="yellow"/>
        </w:rPr>
        <w:t xml:space="preserve"> avant la réunion et les documents de présentation la veille de celle-ci.</w:t>
      </w:r>
    </w:p>
    <w:p w14:paraId="57FFBAEA" w14:textId="77777777" w:rsidR="00BB1AF3" w:rsidRDefault="00BB1AF3" w:rsidP="000645EF">
      <w:pPr>
        <w:ind w:right="-2"/>
        <w:jc w:val="both"/>
        <w:rPr>
          <w:rFonts w:asciiTheme="minorHAnsi" w:hAnsiTheme="minorHAnsi" w:cstheme="minorHAnsi"/>
          <w:color w:val="000000"/>
        </w:rPr>
      </w:pPr>
    </w:p>
    <w:p w14:paraId="5328C16F" w14:textId="3BFC456A" w:rsidR="0082383B" w:rsidRPr="0026205B" w:rsidRDefault="0082383B" w:rsidP="000645EF">
      <w:pPr>
        <w:ind w:right="-2"/>
        <w:jc w:val="both"/>
        <w:rPr>
          <w:rFonts w:asciiTheme="minorHAnsi" w:hAnsiTheme="minorHAnsi" w:cstheme="minorHAnsi"/>
          <w:color w:val="000000"/>
        </w:rPr>
      </w:pPr>
      <w:r w:rsidRPr="0026205B">
        <w:rPr>
          <w:rFonts w:asciiTheme="minorHAnsi" w:hAnsiTheme="minorHAnsi" w:cstheme="minorHAnsi"/>
          <w:color w:val="000000"/>
        </w:rPr>
        <w:t>Des p</w:t>
      </w:r>
      <w:r w:rsidR="003B03A5" w:rsidRPr="0026205B">
        <w:rPr>
          <w:rFonts w:asciiTheme="minorHAnsi" w:hAnsiTheme="minorHAnsi" w:cstheme="minorHAnsi"/>
          <w:color w:val="000000"/>
        </w:rPr>
        <w:t>oints d’avancement régulier seront</w:t>
      </w:r>
      <w:r w:rsidRPr="0026205B">
        <w:rPr>
          <w:rFonts w:asciiTheme="minorHAnsi" w:hAnsiTheme="minorHAnsi" w:cstheme="minorHAnsi"/>
          <w:color w:val="000000"/>
        </w:rPr>
        <w:t xml:space="preserve"> attendu</w:t>
      </w:r>
      <w:r w:rsidR="003B03A5" w:rsidRPr="0026205B">
        <w:rPr>
          <w:rFonts w:asciiTheme="minorHAnsi" w:hAnsiTheme="minorHAnsi" w:cstheme="minorHAnsi"/>
          <w:color w:val="000000"/>
        </w:rPr>
        <w:t>s</w:t>
      </w:r>
      <w:r w:rsidR="0023403F" w:rsidRPr="0026205B">
        <w:rPr>
          <w:rFonts w:asciiTheme="minorHAnsi" w:hAnsiTheme="minorHAnsi" w:cstheme="minorHAnsi"/>
          <w:color w:val="000000"/>
        </w:rPr>
        <w:t xml:space="preserve"> avec</w:t>
      </w:r>
      <w:r w:rsidR="000645EF" w:rsidRPr="0026205B">
        <w:rPr>
          <w:rFonts w:asciiTheme="minorHAnsi" w:hAnsiTheme="minorHAnsi" w:cstheme="minorHAnsi"/>
          <w:color w:val="000000"/>
        </w:rPr>
        <w:t xml:space="preserve"> un tableau de suivi mis à jour</w:t>
      </w:r>
      <w:r w:rsidR="0023403F" w:rsidRPr="0026205B">
        <w:rPr>
          <w:rFonts w:asciiTheme="minorHAnsi" w:hAnsiTheme="minorHAnsi" w:cstheme="minorHAnsi"/>
          <w:color w:val="000000"/>
        </w:rPr>
        <w:t xml:space="preserve"> toutes les semaines.</w:t>
      </w:r>
    </w:p>
    <w:p w14:paraId="5D91A7C6" w14:textId="08E5677E"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3" w:name="_Toc56780055"/>
      <w:r>
        <w:rPr>
          <w:rFonts w:asciiTheme="minorHAnsi" w:hAnsiTheme="minorHAnsi" w:cstheme="minorHAnsi"/>
          <w:b/>
          <w:bCs/>
          <w:sz w:val="26"/>
          <w:szCs w:val="26"/>
        </w:rPr>
        <w:t>5</w:t>
      </w:r>
      <w:r w:rsidR="0018570E" w:rsidRPr="00136062">
        <w:rPr>
          <w:rFonts w:asciiTheme="minorHAnsi" w:hAnsiTheme="minorHAnsi" w:cstheme="minorHAnsi"/>
          <w:b/>
          <w:bCs/>
          <w:sz w:val="26"/>
          <w:szCs w:val="26"/>
        </w:rPr>
        <w:t xml:space="preserve">-5 - Restitutions écrites des </w:t>
      </w:r>
      <w:r w:rsidR="00D413B5">
        <w:rPr>
          <w:rFonts w:asciiTheme="minorHAnsi" w:hAnsiTheme="minorHAnsi" w:cstheme="minorHAnsi"/>
          <w:b/>
          <w:bCs/>
          <w:sz w:val="26"/>
          <w:szCs w:val="26"/>
        </w:rPr>
        <w:t>3</w:t>
      </w:r>
      <w:r w:rsidR="0018570E" w:rsidRPr="00136062">
        <w:rPr>
          <w:rFonts w:asciiTheme="minorHAnsi" w:hAnsiTheme="minorHAnsi" w:cstheme="minorHAnsi"/>
          <w:b/>
          <w:bCs/>
          <w:sz w:val="26"/>
          <w:szCs w:val="26"/>
        </w:rPr>
        <w:t xml:space="preserve"> points d’étape</w:t>
      </w:r>
      <w:bookmarkEnd w:id="43"/>
    </w:p>
    <w:p w14:paraId="37DE38B6" w14:textId="77777777" w:rsidR="0018570E" w:rsidRPr="0026205B" w:rsidRDefault="0018570E">
      <w:pPr>
        <w:rPr>
          <w:rFonts w:asciiTheme="minorHAnsi" w:hAnsiTheme="minorHAnsi" w:cstheme="minorHAnsi"/>
          <w:b/>
          <w:bCs/>
          <w:color w:val="000000"/>
        </w:rPr>
      </w:pPr>
    </w:p>
    <w:p w14:paraId="226D20F6" w14:textId="225B5105" w:rsidR="00E17B57"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rPr>
        <w:lastRenderedPageBreak/>
        <w:t>Pour chaque point d’étape, un rapport d’étape sera réalisé par le prestataire.</w:t>
      </w:r>
      <w:r w:rsidR="000D40A9" w:rsidRPr="0026205B">
        <w:rPr>
          <w:rFonts w:asciiTheme="minorHAnsi" w:hAnsiTheme="minorHAnsi" w:cstheme="minorHAnsi"/>
          <w:color w:val="000000"/>
        </w:rPr>
        <w:t xml:space="preserve"> Les </w:t>
      </w:r>
      <w:r w:rsidR="00E17B57" w:rsidRPr="0026205B">
        <w:rPr>
          <w:rFonts w:asciiTheme="minorHAnsi" w:hAnsiTheme="minorHAnsi" w:cstheme="minorHAnsi"/>
          <w:color w:val="000000"/>
        </w:rPr>
        <w:t>points d’étapes </w:t>
      </w:r>
      <w:r w:rsidR="000D40A9" w:rsidRPr="0026205B">
        <w:rPr>
          <w:rFonts w:asciiTheme="minorHAnsi" w:hAnsiTheme="minorHAnsi" w:cstheme="minorHAnsi"/>
          <w:color w:val="000000"/>
        </w:rPr>
        <w:t xml:space="preserve">sont les suivants </w:t>
      </w:r>
      <w:r w:rsidR="00E17B57" w:rsidRPr="0026205B">
        <w:rPr>
          <w:rFonts w:asciiTheme="minorHAnsi" w:hAnsiTheme="minorHAnsi" w:cstheme="minorHAnsi"/>
          <w:color w:val="000000"/>
        </w:rPr>
        <w:t>:</w:t>
      </w:r>
    </w:p>
    <w:p w14:paraId="4F964CF1" w14:textId="3EDF2403" w:rsidR="00E17B57" w:rsidRPr="0026205B" w:rsidRDefault="00961D8E" w:rsidP="009B61CE">
      <w:pPr>
        <w:pStyle w:val="Paragraphedeliste"/>
        <w:numPr>
          <w:ilvl w:val="0"/>
          <w:numId w:val="4"/>
        </w:numPr>
        <w:tabs>
          <w:tab w:val="clear" w:pos="1065"/>
        </w:tabs>
        <w:ind w:left="426" w:right="424"/>
        <w:jc w:val="both"/>
        <w:rPr>
          <w:rFonts w:asciiTheme="minorHAnsi" w:hAnsiTheme="minorHAnsi" w:cstheme="minorHAnsi"/>
          <w:color w:val="000000"/>
        </w:rPr>
      </w:pPr>
      <w:r w:rsidRPr="0026205B">
        <w:rPr>
          <w:rFonts w:asciiTheme="minorHAnsi" w:hAnsiTheme="minorHAnsi" w:cstheme="minorHAnsi"/>
          <w:color w:val="000000"/>
        </w:rPr>
        <w:t xml:space="preserve">Etat </w:t>
      </w:r>
      <w:proofErr w:type="gramStart"/>
      <w:r w:rsidRPr="0026205B">
        <w:rPr>
          <w:rFonts w:asciiTheme="minorHAnsi" w:hAnsiTheme="minorHAnsi" w:cstheme="minorHAnsi"/>
          <w:color w:val="000000"/>
        </w:rPr>
        <w:t>des lieux énergétique</w:t>
      </w:r>
      <w:proofErr w:type="gramEnd"/>
      <w:r w:rsidRPr="0026205B">
        <w:rPr>
          <w:rFonts w:asciiTheme="minorHAnsi" w:hAnsiTheme="minorHAnsi" w:cstheme="minorHAnsi"/>
          <w:color w:val="000000"/>
        </w:rPr>
        <w:t xml:space="preserve"> du territoire</w:t>
      </w:r>
      <w:r w:rsidR="000D40A9" w:rsidRPr="0026205B">
        <w:rPr>
          <w:rFonts w:asciiTheme="minorHAnsi" w:hAnsiTheme="minorHAnsi" w:cstheme="minorHAnsi"/>
          <w:color w:val="000000"/>
        </w:rPr>
        <w:t xml:space="preserve"> ; </w:t>
      </w:r>
    </w:p>
    <w:p w14:paraId="671D7B77" w14:textId="0EB04BD1" w:rsidR="0023403F" w:rsidRPr="00D413B5" w:rsidRDefault="00961D8E" w:rsidP="009B61CE">
      <w:pPr>
        <w:pStyle w:val="Paragraphedeliste"/>
        <w:numPr>
          <w:ilvl w:val="0"/>
          <w:numId w:val="4"/>
        </w:numPr>
        <w:tabs>
          <w:tab w:val="clear" w:pos="1065"/>
        </w:tabs>
        <w:ind w:left="426" w:right="424"/>
        <w:jc w:val="both"/>
        <w:rPr>
          <w:rFonts w:asciiTheme="minorHAnsi" w:hAnsiTheme="minorHAnsi" w:cstheme="minorHAnsi"/>
          <w:color w:val="000000"/>
        </w:rPr>
      </w:pPr>
      <w:r w:rsidRPr="0026205B">
        <w:rPr>
          <w:rFonts w:asciiTheme="minorHAnsi" w:hAnsiTheme="minorHAnsi" w:cstheme="minorHAnsi"/>
          <w:color w:val="000000"/>
        </w:rPr>
        <w:t>Potentiel de développement d’énergies renouvelables et de récupérations</w:t>
      </w:r>
      <w:r w:rsidR="000D40A9" w:rsidRPr="0026205B">
        <w:rPr>
          <w:rFonts w:asciiTheme="minorHAnsi" w:hAnsiTheme="minorHAnsi" w:cstheme="minorHAnsi"/>
          <w:color w:val="000000"/>
        </w:rPr>
        <w:t> </w:t>
      </w:r>
      <w:r w:rsidR="00D413B5">
        <w:rPr>
          <w:rFonts w:asciiTheme="minorHAnsi" w:hAnsiTheme="minorHAnsi" w:cstheme="minorHAnsi"/>
          <w:color w:val="000000"/>
        </w:rPr>
        <w:t>et</w:t>
      </w:r>
      <w:r w:rsidR="00600BDF">
        <w:rPr>
          <w:rFonts w:asciiTheme="minorHAnsi" w:hAnsiTheme="minorHAnsi" w:cstheme="minorHAnsi"/>
          <w:color w:val="000000"/>
        </w:rPr>
        <w:t xml:space="preserve"> </w:t>
      </w:r>
      <w:r w:rsidR="00D413B5">
        <w:rPr>
          <w:rFonts w:asciiTheme="minorHAnsi" w:hAnsiTheme="minorHAnsi" w:cstheme="minorHAnsi"/>
          <w:color w:val="000000"/>
        </w:rPr>
        <w:t>s</w:t>
      </w:r>
      <w:r w:rsidR="0023403F" w:rsidRPr="00D413B5">
        <w:rPr>
          <w:rFonts w:asciiTheme="minorHAnsi" w:hAnsiTheme="minorHAnsi" w:cstheme="minorHAnsi"/>
          <w:color w:val="000000"/>
        </w:rPr>
        <w:t>cénari</w:t>
      </w:r>
      <w:r w:rsidR="000D40A9" w:rsidRPr="00D413B5">
        <w:rPr>
          <w:rFonts w:asciiTheme="minorHAnsi" w:hAnsiTheme="minorHAnsi" w:cstheme="minorHAnsi"/>
          <w:color w:val="000000"/>
        </w:rPr>
        <w:t>i</w:t>
      </w:r>
      <w:r w:rsidR="0023403F" w:rsidRPr="00D413B5">
        <w:rPr>
          <w:rFonts w:asciiTheme="minorHAnsi" w:hAnsiTheme="minorHAnsi" w:cstheme="minorHAnsi"/>
          <w:color w:val="000000"/>
        </w:rPr>
        <w:t xml:space="preserve"> d’approvisionnement</w:t>
      </w:r>
      <w:r w:rsidR="000D40A9" w:rsidRPr="00D413B5">
        <w:rPr>
          <w:rFonts w:asciiTheme="minorHAnsi" w:hAnsiTheme="minorHAnsi" w:cstheme="minorHAnsi"/>
          <w:color w:val="000000"/>
        </w:rPr>
        <w:t xml:space="preserve"> et de consommation énergétique ; </w:t>
      </w:r>
    </w:p>
    <w:p w14:paraId="71166BDB" w14:textId="6DB4AC37" w:rsidR="0018570E" w:rsidRPr="0026205B" w:rsidRDefault="00D413B5" w:rsidP="009B61CE">
      <w:pPr>
        <w:pStyle w:val="Paragraphedeliste"/>
        <w:numPr>
          <w:ilvl w:val="0"/>
          <w:numId w:val="4"/>
        </w:numPr>
        <w:tabs>
          <w:tab w:val="clear" w:pos="1065"/>
        </w:tabs>
        <w:ind w:left="426" w:right="424"/>
        <w:jc w:val="both"/>
        <w:rPr>
          <w:rFonts w:asciiTheme="minorHAnsi" w:hAnsiTheme="minorHAnsi" w:cstheme="minorHAnsi"/>
          <w:color w:val="000000"/>
        </w:rPr>
      </w:pPr>
      <w:r>
        <w:rPr>
          <w:rFonts w:asciiTheme="minorHAnsi" w:hAnsiTheme="minorHAnsi" w:cstheme="minorHAnsi"/>
          <w:color w:val="000000"/>
        </w:rPr>
        <w:t>Intégration dans l’outil de gestion et animation du schéma directeur</w:t>
      </w:r>
    </w:p>
    <w:p w14:paraId="220B09DC" w14:textId="77777777" w:rsidR="00CA3F75" w:rsidRPr="0026205B" w:rsidRDefault="0018570E" w:rsidP="00CA3F75">
      <w:pPr>
        <w:tabs>
          <w:tab w:val="left" w:pos="9779"/>
        </w:tabs>
        <w:ind w:right="-2"/>
        <w:jc w:val="both"/>
        <w:rPr>
          <w:rFonts w:asciiTheme="minorHAnsi" w:hAnsiTheme="minorHAnsi" w:cstheme="minorHAnsi"/>
          <w:color w:val="000000"/>
        </w:rPr>
      </w:pPr>
      <w:r w:rsidRPr="0026205B">
        <w:rPr>
          <w:rFonts w:asciiTheme="minorHAnsi" w:hAnsiTheme="minorHAnsi" w:cstheme="minorHAnsi"/>
          <w:color w:val="000000"/>
        </w:rPr>
        <w:t>Les comptes rendus de</w:t>
      </w:r>
      <w:r w:rsidR="00CA3F75" w:rsidRPr="0026205B">
        <w:rPr>
          <w:rFonts w:asciiTheme="minorHAnsi" w:hAnsiTheme="minorHAnsi" w:cstheme="minorHAnsi"/>
          <w:color w:val="000000"/>
        </w:rPr>
        <w:t>s</w:t>
      </w: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 xml:space="preserve">rapports d’étape </w:t>
      </w:r>
      <w:r w:rsidRPr="0026205B">
        <w:rPr>
          <w:rFonts w:asciiTheme="minorHAnsi" w:hAnsiTheme="minorHAnsi" w:cstheme="minorHAnsi"/>
          <w:color w:val="000000"/>
        </w:rPr>
        <w:t>seront rédigés par le prestatair</w:t>
      </w:r>
      <w:r w:rsidR="00CA3F75" w:rsidRPr="0026205B">
        <w:rPr>
          <w:rFonts w:asciiTheme="minorHAnsi" w:hAnsiTheme="minorHAnsi" w:cstheme="minorHAnsi"/>
          <w:color w:val="000000"/>
        </w:rPr>
        <w:t>e</w:t>
      </w:r>
      <w:r w:rsidRPr="0026205B">
        <w:rPr>
          <w:rFonts w:asciiTheme="minorHAnsi" w:hAnsiTheme="minorHAnsi" w:cstheme="minorHAnsi"/>
          <w:color w:val="000000"/>
        </w:rPr>
        <w:t xml:space="preserve">. Chaque </w:t>
      </w:r>
      <w:r w:rsidR="00CA3F75" w:rsidRPr="0026205B">
        <w:rPr>
          <w:rFonts w:asciiTheme="minorHAnsi" w:hAnsiTheme="minorHAnsi" w:cstheme="minorHAnsi"/>
          <w:color w:val="000000"/>
        </w:rPr>
        <w:t>rapport</w:t>
      </w:r>
      <w:r w:rsidRPr="0026205B">
        <w:rPr>
          <w:rFonts w:asciiTheme="minorHAnsi" w:hAnsiTheme="minorHAnsi" w:cstheme="minorHAnsi"/>
          <w:color w:val="000000"/>
        </w:rPr>
        <w:t xml:space="preserve"> sera remis au pouvoir adjudicateur,</w:t>
      </w:r>
      <w:r w:rsidR="00CA3F75" w:rsidRPr="0026205B">
        <w:rPr>
          <w:rFonts w:asciiTheme="minorHAnsi" w:hAnsiTheme="minorHAnsi" w:cstheme="minorHAnsi"/>
          <w:color w:val="000000"/>
        </w:rPr>
        <w:t xml:space="preserve"> </w:t>
      </w:r>
      <w:r w:rsidRPr="0026205B">
        <w:rPr>
          <w:rFonts w:asciiTheme="minorHAnsi" w:hAnsiTheme="minorHAnsi" w:cstheme="minorHAnsi"/>
          <w:color w:val="000000"/>
        </w:rPr>
        <w:t xml:space="preserve">sous </w:t>
      </w:r>
      <w:r w:rsidR="0023403F" w:rsidRPr="0026205B">
        <w:rPr>
          <w:rFonts w:asciiTheme="minorHAnsi" w:hAnsiTheme="minorHAnsi" w:cstheme="minorHAnsi"/>
          <w:color w:val="000000"/>
        </w:rPr>
        <w:t>dix</w:t>
      </w:r>
      <w:r w:rsidRPr="0026205B">
        <w:rPr>
          <w:rFonts w:asciiTheme="minorHAnsi" w:hAnsiTheme="minorHAnsi" w:cstheme="minorHAnsi"/>
          <w:color w:val="000000"/>
        </w:rPr>
        <w:t xml:space="preserve"> jours, celui-ci les validera par</w:t>
      </w:r>
      <w:r w:rsidR="00CA3F75" w:rsidRPr="0026205B">
        <w:rPr>
          <w:rFonts w:asciiTheme="minorHAnsi" w:hAnsiTheme="minorHAnsi" w:cstheme="minorHAnsi"/>
          <w:color w:val="000000"/>
        </w:rPr>
        <w:t xml:space="preserve"> </w:t>
      </w:r>
      <w:r w:rsidRPr="0026205B">
        <w:rPr>
          <w:rFonts w:asciiTheme="minorHAnsi" w:hAnsiTheme="minorHAnsi" w:cstheme="minorHAnsi"/>
          <w:color w:val="000000"/>
        </w:rPr>
        <w:t>contresignature.</w:t>
      </w:r>
      <w:r w:rsidR="00CA3F75" w:rsidRPr="0026205B">
        <w:rPr>
          <w:rFonts w:asciiTheme="minorHAnsi" w:hAnsiTheme="minorHAnsi" w:cstheme="minorHAnsi"/>
          <w:color w:val="000000"/>
        </w:rPr>
        <w:t xml:space="preserve"> </w:t>
      </w:r>
    </w:p>
    <w:p w14:paraId="59E884C7" w14:textId="77777777" w:rsidR="00CA3F75" w:rsidRPr="0026205B" w:rsidRDefault="00CA3F75" w:rsidP="00CA3F75">
      <w:pPr>
        <w:tabs>
          <w:tab w:val="left" w:pos="9779"/>
        </w:tabs>
        <w:ind w:right="-2"/>
        <w:jc w:val="both"/>
        <w:rPr>
          <w:rFonts w:asciiTheme="minorHAnsi" w:hAnsiTheme="minorHAnsi" w:cstheme="minorHAnsi"/>
          <w:color w:val="000000"/>
        </w:rPr>
      </w:pPr>
    </w:p>
    <w:p w14:paraId="44D08701" w14:textId="1C85F3D9" w:rsidR="0018570E" w:rsidRPr="0026205B" w:rsidRDefault="0018570E" w:rsidP="00CA3F75">
      <w:pPr>
        <w:tabs>
          <w:tab w:val="left" w:pos="9779"/>
        </w:tabs>
        <w:ind w:right="-2"/>
        <w:jc w:val="both"/>
        <w:rPr>
          <w:rFonts w:asciiTheme="minorHAnsi" w:hAnsiTheme="minorHAnsi" w:cstheme="minorHAnsi"/>
          <w:color w:val="000000"/>
        </w:rPr>
      </w:pPr>
      <w:r w:rsidRPr="0026205B">
        <w:rPr>
          <w:rFonts w:asciiTheme="minorHAnsi" w:hAnsiTheme="minorHAnsi" w:cstheme="minorHAnsi"/>
          <w:color w:val="000000"/>
        </w:rPr>
        <w:t xml:space="preserve">Ils contiendront notamment les renseignements suivants : </w:t>
      </w:r>
    </w:p>
    <w:p w14:paraId="0ED7F939" w14:textId="77777777" w:rsidR="0018570E" w:rsidRPr="0026205B" w:rsidRDefault="0018570E">
      <w:pPr>
        <w:ind w:right="424"/>
        <w:jc w:val="both"/>
        <w:rPr>
          <w:rFonts w:asciiTheme="minorHAnsi" w:hAnsiTheme="minorHAnsi" w:cstheme="minorHAnsi"/>
          <w:color w:val="000000"/>
        </w:rPr>
      </w:pPr>
    </w:p>
    <w:p w14:paraId="0E80BA9B" w14:textId="7D72333C"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D</w:t>
      </w:r>
      <w:r w:rsidRPr="0026205B">
        <w:rPr>
          <w:rFonts w:asciiTheme="minorHAnsi" w:hAnsiTheme="minorHAnsi" w:cstheme="minorHAnsi"/>
          <w:color w:val="000000"/>
        </w:rPr>
        <w:t>ate, durée de la rencontre et identité des personnes présentes</w:t>
      </w:r>
      <w:r w:rsidR="00CA3F75" w:rsidRPr="0026205B">
        <w:rPr>
          <w:rFonts w:asciiTheme="minorHAnsi" w:hAnsiTheme="minorHAnsi" w:cstheme="minorHAnsi"/>
          <w:color w:val="000000"/>
        </w:rPr>
        <w:t> ;</w:t>
      </w:r>
      <w:r w:rsidRPr="0026205B">
        <w:rPr>
          <w:rFonts w:asciiTheme="minorHAnsi" w:hAnsiTheme="minorHAnsi" w:cstheme="minorHAnsi"/>
          <w:color w:val="000000"/>
        </w:rPr>
        <w:t xml:space="preserve"> </w:t>
      </w:r>
    </w:p>
    <w:p w14:paraId="7B8376F1" w14:textId="07E18F5A"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Bi</w:t>
      </w:r>
      <w:r w:rsidRPr="0026205B">
        <w:rPr>
          <w:rFonts w:asciiTheme="minorHAnsi" w:hAnsiTheme="minorHAnsi" w:cstheme="minorHAnsi"/>
          <w:color w:val="000000"/>
        </w:rPr>
        <w:t>lan d’étape</w:t>
      </w:r>
      <w:r w:rsidR="00CA3F75" w:rsidRPr="0026205B">
        <w:rPr>
          <w:rFonts w:asciiTheme="minorHAnsi" w:hAnsiTheme="minorHAnsi" w:cstheme="minorHAnsi"/>
          <w:color w:val="000000"/>
        </w:rPr>
        <w:t> ;</w:t>
      </w:r>
    </w:p>
    <w:p w14:paraId="7D76E2F3" w14:textId="40E3B137"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L</w:t>
      </w:r>
      <w:r w:rsidRPr="0026205B">
        <w:rPr>
          <w:rFonts w:asciiTheme="minorHAnsi" w:hAnsiTheme="minorHAnsi" w:cstheme="minorHAnsi"/>
          <w:color w:val="000000"/>
        </w:rPr>
        <w:t>iste des points abordés et pour chaque point : objet et résumé des échanges entre le pouvoir adjudicateur et le prestataire (notamment points de blocage éventuels), décision du pouvoir adjudicateur, commentaire du prestataire</w:t>
      </w:r>
      <w:r w:rsidR="00CA3F75" w:rsidRPr="0026205B">
        <w:rPr>
          <w:rFonts w:asciiTheme="minorHAnsi" w:hAnsiTheme="minorHAnsi" w:cstheme="minorHAnsi"/>
          <w:color w:val="000000"/>
        </w:rPr>
        <w:t> ;</w:t>
      </w:r>
    </w:p>
    <w:p w14:paraId="54ED7797" w14:textId="496F3100"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P</w:t>
      </w:r>
      <w:r w:rsidRPr="0026205B">
        <w:rPr>
          <w:rFonts w:asciiTheme="minorHAnsi" w:hAnsiTheme="minorHAnsi" w:cstheme="minorHAnsi"/>
          <w:color w:val="000000"/>
        </w:rPr>
        <w:t>lanification de l’étape suivante, c’est-à-dire du travail à réaliser pour la prochaine rencontre : liste et contenu des tâches à effectuer, indications méthodologiques et planification de la rencontre suivante</w:t>
      </w:r>
      <w:r w:rsidR="00CA3F75" w:rsidRPr="0026205B">
        <w:rPr>
          <w:rFonts w:asciiTheme="minorHAnsi" w:hAnsiTheme="minorHAnsi" w:cstheme="minorHAnsi"/>
          <w:color w:val="000000"/>
        </w:rPr>
        <w:t> ;</w:t>
      </w:r>
    </w:p>
    <w:p w14:paraId="3511CAAD" w14:textId="3352BE09" w:rsidR="0018570E" w:rsidRPr="0026205B" w:rsidRDefault="0018570E">
      <w:pPr>
        <w:ind w:left="851" w:right="424" w:hanging="143"/>
        <w:jc w:val="both"/>
        <w:rPr>
          <w:rFonts w:asciiTheme="minorHAnsi" w:hAnsiTheme="minorHAnsi" w:cstheme="minorHAnsi"/>
          <w:color w:val="000000"/>
        </w:rPr>
      </w:pPr>
      <w:r w:rsidRPr="0026205B">
        <w:rPr>
          <w:rFonts w:asciiTheme="minorHAnsi" w:hAnsiTheme="minorHAnsi" w:cstheme="minorHAnsi"/>
          <w:color w:val="000000"/>
        </w:rPr>
        <w:t xml:space="preserve">- </w:t>
      </w:r>
      <w:r w:rsidR="00CA3F75" w:rsidRPr="0026205B">
        <w:rPr>
          <w:rFonts w:asciiTheme="minorHAnsi" w:hAnsiTheme="minorHAnsi" w:cstheme="minorHAnsi"/>
          <w:color w:val="000000"/>
        </w:rPr>
        <w:t>P</w:t>
      </w:r>
      <w:r w:rsidRPr="0026205B">
        <w:rPr>
          <w:rFonts w:asciiTheme="minorHAnsi" w:hAnsiTheme="minorHAnsi" w:cstheme="minorHAnsi"/>
          <w:color w:val="000000"/>
        </w:rPr>
        <w:t>résentation des résultats.</w:t>
      </w:r>
    </w:p>
    <w:p w14:paraId="3AB27105" w14:textId="55E51F4B"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4" w:name="_Toc56780056"/>
      <w:r>
        <w:rPr>
          <w:rFonts w:asciiTheme="minorHAnsi" w:hAnsiTheme="minorHAnsi" w:cstheme="minorHAnsi"/>
          <w:b/>
          <w:bCs/>
          <w:sz w:val="26"/>
          <w:szCs w:val="26"/>
        </w:rPr>
        <w:t>5</w:t>
      </w:r>
      <w:r w:rsidR="0018570E" w:rsidRPr="00136062">
        <w:rPr>
          <w:rFonts w:asciiTheme="minorHAnsi" w:hAnsiTheme="minorHAnsi" w:cstheme="minorHAnsi"/>
          <w:b/>
          <w:bCs/>
          <w:sz w:val="26"/>
          <w:szCs w:val="26"/>
        </w:rPr>
        <w:t>-6 - Livraison de l’étude</w:t>
      </w:r>
      <w:bookmarkEnd w:id="44"/>
      <w:r w:rsidR="0018570E" w:rsidRPr="00136062">
        <w:rPr>
          <w:rFonts w:asciiTheme="minorHAnsi" w:hAnsiTheme="minorHAnsi" w:cstheme="minorHAnsi"/>
          <w:b/>
          <w:bCs/>
          <w:sz w:val="26"/>
          <w:szCs w:val="26"/>
        </w:rPr>
        <w:t xml:space="preserve"> </w:t>
      </w:r>
    </w:p>
    <w:p w14:paraId="6AA690D9" w14:textId="77777777" w:rsidR="0018570E" w:rsidRPr="0026205B" w:rsidRDefault="0018570E">
      <w:pPr>
        <w:ind w:left="284" w:right="424"/>
        <w:jc w:val="both"/>
        <w:rPr>
          <w:rFonts w:asciiTheme="minorHAnsi" w:hAnsiTheme="minorHAnsi" w:cstheme="minorHAnsi"/>
          <w:b/>
          <w:bCs/>
          <w:i/>
          <w:iCs/>
          <w:color w:val="000000"/>
          <w:u w:val="single"/>
        </w:rPr>
      </w:pPr>
    </w:p>
    <w:p w14:paraId="130FD257" w14:textId="77777777" w:rsidR="0018570E" w:rsidRPr="0026205B" w:rsidRDefault="0018570E">
      <w:pPr>
        <w:ind w:right="424"/>
        <w:jc w:val="both"/>
        <w:rPr>
          <w:rFonts w:asciiTheme="minorHAnsi" w:hAnsiTheme="minorHAnsi" w:cstheme="minorHAnsi"/>
          <w:color w:val="000000"/>
        </w:rPr>
      </w:pPr>
      <w:r w:rsidRPr="0026205B">
        <w:rPr>
          <w:rFonts w:asciiTheme="minorHAnsi" w:hAnsiTheme="minorHAnsi" w:cstheme="minorHAnsi"/>
          <w:color w:val="000000"/>
        </w:rPr>
        <w:t xml:space="preserve">Les résultats de l’étude seront consignés dans un rapport qui contiendra notamment : </w:t>
      </w:r>
    </w:p>
    <w:p w14:paraId="61051098" w14:textId="77777777" w:rsidR="0018570E" w:rsidRPr="0026205B" w:rsidRDefault="0018570E">
      <w:pPr>
        <w:ind w:right="424"/>
        <w:jc w:val="both"/>
        <w:rPr>
          <w:rFonts w:asciiTheme="minorHAnsi" w:hAnsiTheme="minorHAnsi" w:cstheme="minorHAnsi"/>
          <w:color w:val="000000"/>
        </w:rPr>
      </w:pPr>
    </w:p>
    <w:p w14:paraId="1A5A91E1" w14:textId="659E6B0E" w:rsidR="0018570E" w:rsidRPr="0026205B" w:rsidRDefault="0018570E"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 xml:space="preserve">Un dossier complet et détaillé sous format </w:t>
      </w:r>
      <w:r w:rsidRPr="0026205B">
        <w:rPr>
          <w:rFonts w:asciiTheme="minorHAnsi" w:hAnsiTheme="minorHAnsi" w:cstheme="minorHAnsi"/>
          <w:b/>
          <w:bCs/>
          <w:color w:val="000000"/>
        </w:rPr>
        <w:t>DOC</w:t>
      </w:r>
      <w:r w:rsidR="00E17B57" w:rsidRPr="0026205B">
        <w:rPr>
          <w:rFonts w:asciiTheme="minorHAnsi" w:hAnsiTheme="minorHAnsi" w:cstheme="minorHAnsi"/>
          <w:b/>
          <w:bCs/>
          <w:color w:val="000000"/>
        </w:rPr>
        <w:t>, ODT</w:t>
      </w:r>
      <w:r w:rsidRPr="0026205B">
        <w:rPr>
          <w:rFonts w:asciiTheme="minorHAnsi" w:hAnsiTheme="minorHAnsi" w:cstheme="minorHAnsi"/>
          <w:b/>
          <w:bCs/>
          <w:color w:val="000000"/>
        </w:rPr>
        <w:t xml:space="preserve"> et PDF</w:t>
      </w:r>
      <w:r w:rsidRPr="0026205B">
        <w:rPr>
          <w:rFonts w:asciiTheme="minorHAnsi" w:hAnsiTheme="minorHAnsi" w:cstheme="minorHAnsi"/>
          <w:color w:val="000000"/>
        </w:rPr>
        <w:t xml:space="preserve"> incluant l’ensemble des éléments techniques (en particulier les c</w:t>
      </w:r>
      <w:r w:rsidR="00440212" w:rsidRPr="0026205B">
        <w:rPr>
          <w:rFonts w:asciiTheme="minorHAnsi" w:hAnsiTheme="minorHAnsi" w:cstheme="minorHAnsi"/>
          <w:color w:val="000000"/>
        </w:rPr>
        <w:t>artes) et l</w:t>
      </w:r>
      <w:r w:rsidR="001F18BB" w:rsidRPr="0026205B">
        <w:rPr>
          <w:rFonts w:asciiTheme="minorHAnsi" w:hAnsiTheme="minorHAnsi" w:cstheme="minorHAnsi"/>
          <w:color w:val="000000"/>
        </w:rPr>
        <w:t>es</w:t>
      </w:r>
      <w:r w:rsidR="00440212" w:rsidRPr="0026205B">
        <w:rPr>
          <w:rFonts w:asciiTheme="minorHAnsi" w:hAnsiTheme="minorHAnsi" w:cstheme="minorHAnsi"/>
          <w:color w:val="000000"/>
        </w:rPr>
        <w:t xml:space="preserve"> stratégie</w:t>
      </w:r>
      <w:r w:rsidR="001F18BB" w:rsidRPr="0026205B">
        <w:rPr>
          <w:rFonts w:asciiTheme="minorHAnsi" w:hAnsiTheme="minorHAnsi" w:cstheme="minorHAnsi"/>
          <w:color w:val="000000"/>
        </w:rPr>
        <w:t>s</w:t>
      </w:r>
      <w:r w:rsidR="00440212" w:rsidRPr="0026205B">
        <w:rPr>
          <w:rFonts w:asciiTheme="minorHAnsi" w:hAnsiTheme="minorHAnsi" w:cstheme="minorHAnsi"/>
          <w:color w:val="000000"/>
        </w:rPr>
        <w:t xml:space="preserve"> proposée</w:t>
      </w:r>
      <w:r w:rsidR="001F18BB" w:rsidRPr="0026205B">
        <w:rPr>
          <w:rFonts w:asciiTheme="minorHAnsi" w:hAnsiTheme="minorHAnsi" w:cstheme="minorHAnsi"/>
          <w:color w:val="000000"/>
        </w:rPr>
        <w:t>s</w:t>
      </w:r>
      <w:r w:rsidR="00440212" w:rsidRPr="0026205B">
        <w:rPr>
          <w:rFonts w:asciiTheme="minorHAnsi" w:hAnsiTheme="minorHAnsi" w:cstheme="minorHAnsi"/>
          <w:color w:val="000000"/>
        </w:rPr>
        <w:t>.</w:t>
      </w:r>
    </w:p>
    <w:p w14:paraId="1DF990C4" w14:textId="77777777" w:rsidR="0018570E" w:rsidRPr="0026205B" w:rsidRDefault="0018570E">
      <w:pPr>
        <w:ind w:right="424"/>
        <w:jc w:val="both"/>
        <w:rPr>
          <w:rFonts w:asciiTheme="minorHAnsi" w:hAnsiTheme="minorHAnsi" w:cstheme="minorHAnsi"/>
          <w:color w:val="000000"/>
        </w:rPr>
      </w:pPr>
    </w:p>
    <w:p w14:paraId="34461CEA" w14:textId="1C595291" w:rsidR="0018570E" w:rsidRPr="0026205B" w:rsidRDefault="0018570E" w:rsidP="009B61CE">
      <w:pPr>
        <w:pStyle w:val="Paragraphedeliste"/>
        <w:numPr>
          <w:ilvl w:val="0"/>
          <w:numId w:val="14"/>
        </w:numPr>
        <w:ind w:right="424"/>
        <w:jc w:val="both"/>
        <w:rPr>
          <w:rFonts w:asciiTheme="minorHAnsi" w:hAnsiTheme="minorHAnsi" w:cstheme="minorHAnsi"/>
          <w:i/>
          <w:color w:val="000000"/>
        </w:rPr>
      </w:pPr>
      <w:r w:rsidRPr="0026205B">
        <w:rPr>
          <w:rFonts w:asciiTheme="minorHAnsi" w:hAnsiTheme="minorHAnsi" w:cstheme="minorHAnsi"/>
          <w:color w:val="000000"/>
        </w:rPr>
        <w:t xml:space="preserve">Une synthèse du Schéma </w:t>
      </w:r>
      <w:r w:rsidR="00440212" w:rsidRPr="0026205B">
        <w:rPr>
          <w:rFonts w:asciiTheme="minorHAnsi" w:hAnsiTheme="minorHAnsi" w:cstheme="minorHAnsi"/>
          <w:color w:val="000000"/>
        </w:rPr>
        <w:t>directeur des énergies</w:t>
      </w:r>
      <w:r w:rsidRPr="0026205B">
        <w:rPr>
          <w:rFonts w:asciiTheme="minorHAnsi" w:hAnsiTheme="minorHAnsi" w:cstheme="minorHAnsi"/>
          <w:color w:val="000000"/>
        </w:rPr>
        <w:t xml:space="preserve"> (4 pages), spécifiquement rédigée pour une diffusion auprès des élus et organes décideurs. Celle-ci mettra en avant la faisabilité économique des projets.</w:t>
      </w:r>
      <w:r w:rsidR="00CA3F75" w:rsidRPr="0026205B">
        <w:rPr>
          <w:rFonts w:asciiTheme="minorHAnsi" w:hAnsiTheme="minorHAnsi" w:cstheme="minorHAnsi"/>
          <w:color w:val="000000"/>
        </w:rPr>
        <w:t xml:space="preserve"> </w:t>
      </w:r>
      <w:r w:rsidRPr="0026205B">
        <w:rPr>
          <w:rFonts w:asciiTheme="minorHAnsi" w:hAnsiTheme="minorHAnsi" w:cstheme="minorHAnsi"/>
          <w:i/>
          <w:color w:val="000000"/>
        </w:rPr>
        <w:t>Ces documents seront également fournis sous la forme de fichie</w:t>
      </w:r>
      <w:r w:rsidR="00E17B57" w:rsidRPr="0026205B">
        <w:rPr>
          <w:rFonts w:asciiTheme="minorHAnsi" w:hAnsiTheme="minorHAnsi" w:cstheme="minorHAnsi"/>
          <w:i/>
          <w:color w:val="000000"/>
        </w:rPr>
        <w:t>rs informatiques, format PDF, ODT et</w:t>
      </w:r>
      <w:r w:rsidRPr="0026205B">
        <w:rPr>
          <w:rFonts w:asciiTheme="minorHAnsi" w:hAnsiTheme="minorHAnsi" w:cstheme="minorHAnsi"/>
          <w:i/>
          <w:color w:val="000000"/>
        </w:rPr>
        <w:t xml:space="preserve"> DOC</w:t>
      </w:r>
      <w:r w:rsidR="00600BDF">
        <w:rPr>
          <w:rFonts w:asciiTheme="minorHAnsi" w:hAnsiTheme="minorHAnsi" w:cstheme="minorHAnsi"/>
          <w:i/>
          <w:color w:val="000000"/>
        </w:rPr>
        <w:t>.</w:t>
      </w:r>
    </w:p>
    <w:p w14:paraId="00D0065E" w14:textId="77777777" w:rsidR="0018570E" w:rsidRPr="0026205B" w:rsidRDefault="0018570E">
      <w:pPr>
        <w:ind w:right="424"/>
        <w:jc w:val="both"/>
        <w:rPr>
          <w:rFonts w:asciiTheme="minorHAnsi" w:hAnsiTheme="minorHAnsi" w:cstheme="minorHAnsi"/>
          <w:color w:val="000000"/>
        </w:rPr>
      </w:pPr>
    </w:p>
    <w:p w14:paraId="4790F0F5" w14:textId="4D89A799" w:rsidR="007636A7" w:rsidRPr="0026205B" w:rsidRDefault="007636A7"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 xml:space="preserve">Une note stratégique synthétique du rapport de 12 pages pour diffusion aux </w:t>
      </w:r>
      <w:r w:rsidR="00CA3F75" w:rsidRPr="0026205B">
        <w:rPr>
          <w:rFonts w:asciiTheme="minorHAnsi" w:hAnsiTheme="minorHAnsi" w:cstheme="minorHAnsi"/>
          <w:color w:val="000000"/>
        </w:rPr>
        <w:t>acteurs ayant permis la réalisation de cette étude</w:t>
      </w:r>
      <w:r w:rsidRPr="0026205B">
        <w:rPr>
          <w:rFonts w:asciiTheme="minorHAnsi" w:hAnsiTheme="minorHAnsi" w:cstheme="minorHAnsi"/>
          <w:color w:val="000000"/>
        </w:rPr>
        <w:t>.</w:t>
      </w:r>
    </w:p>
    <w:p w14:paraId="1E78B24F" w14:textId="77777777" w:rsidR="007636A7" w:rsidRPr="0026205B" w:rsidRDefault="007636A7">
      <w:pPr>
        <w:ind w:right="424"/>
        <w:jc w:val="both"/>
        <w:rPr>
          <w:rFonts w:asciiTheme="minorHAnsi" w:hAnsiTheme="minorHAnsi" w:cstheme="minorHAnsi"/>
          <w:color w:val="000000"/>
        </w:rPr>
      </w:pPr>
    </w:p>
    <w:p w14:paraId="175D54B2" w14:textId="3CEEA052" w:rsidR="0018570E" w:rsidRPr="0026205B" w:rsidRDefault="0018570E" w:rsidP="009B61CE">
      <w:pPr>
        <w:pStyle w:val="Paragraphedeliste"/>
        <w:numPr>
          <w:ilvl w:val="0"/>
          <w:numId w:val="14"/>
        </w:numPr>
        <w:ind w:right="424"/>
        <w:jc w:val="both"/>
        <w:rPr>
          <w:rFonts w:asciiTheme="minorHAnsi" w:hAnsiTheme="minorHAnsi" w:cstheme="minorHAnsi"/>
          <w:color w:val="000000"/>
        </w:rPr>
      </w:pPr>
      <w:r w:rsidRPr="0026205B">
        <w:rPr>
          <w:rFonts w:asciiTheme="minorHAnsi" w:hAnsiTheme="minorHAnsi" w:cstheme="minorHAnsi"/>
          <w:color w:val="000000"/>
        </w:rPr>
        <w:t>L’ensemble des données collectées et des cartes réalisées dans le cadre de cette étude et du schéma directeur devront être géoré</w:t>
      </w:r>
      <w:r w:rsidR="003900AA" w:rsidRPr="0026205B">
        <w:rPr>
          <w:rFonts w:asciiTheme="minorHAnsi" w:hAnsiTheme="minorHAnsi" w:cstheme="minorHAnsi"/>
          <w:color w:val="000000"/>
        </w:rPr>
        <w:t>férencées et intégrées dans un S</w:t>
      </w:r>
      <w:r w:rsidRPr="0026205B">
        <w:rPr>
          <w:rFonts w:asciiTheme="minorHAnsi" w:hAnsiTheme="minorHAnsi" w:cstheme="minorHAnsi"/>
          <w:color w:val="000000"/>
        </w:rPr>
        <w:t>ys</w:t>
      </w:r>
      <w:r w:rsidR="008346A3" w:rsidRPr="0026205B">
        <w:rPr>
          <w:rFonts w:asciiTheme="minorHAnsi" w:hAnsiTheme="minorHAnsi" w:cstheme="minorHAnsi"/>
          <w:color w:val="000000"/>
        </w:rPr>
        <w:t xml:space="preserve">tème d’Information Géographique compatible avec le SIG de </w:t>
      </w:r>
      <w:r w:rsidR="00CA3F75" w:rsidRPr="0026205B">
        <w:rPr>
          <w:rFonts w:asciiTheme="minorHAnsi" w:hAnsiTheme="minorHAnsi" w:cstheme="minorHAnsi"/>
          <w:color w:val="000000"/>
        </w:rPr>
        <w:t>la collectivité.</w:t>
      </w:r>
      <w:r w:rsidR="00D413B5">
        <w:rPr>
          <w:rFonts w:asciiTheme="minorHAnsi" w:hAnsiTheme="minorHAnsi" w:cstheme="minorHAnsi"/>
          <w:color w:val="000000"/>
        </w:rPr>
        <w:t xml:space="preserve"> </w:t>
      </w:r>
      <w:r w:rsidR="00D413B5">
        <w:rPr>
          <w:rFonts w:ascii="Calibri" w:hAnsi="Calibri" w:cs="Calibri"/>
          <w:color w:val="000000"/>
        </w:rPr>
        <w:t xml:space="preserve">L’ensemble des données intégré à l'outil devra être exportable par la collectivité au formats suivants :      </w:t>
      </w:r>
      <w:proofErr w:type="spellStart"/>
      <w:r w:rsidR="00D413B5">
        <w:rPr>
          <w:rFonts w:ascii="Calibri" w:hAnsi="Calibri" w:cs="Calibri"/>
          <w:color w:val="000000"/>
        </w:rPr>
        <w:t>postgres</w:t>
      </w:r>
      <w:proofErr w:type="spellEnd"/>
      <w:r w:rsidR="00D413B5">
        <w:rPr>
          <w:rFonts w:ascii="Calibri" w:hAnsi="Calibri" w:cs="Calibri"/>
          <w:color w:val="000000"/>
        </w:rPr>
        <w:t xml:space="preserve"> / </w:t>
      </w:r>
      <w:proofErr w:type="spellStart"/>
      <w:r w:rsidR="00D413B5">
        <w:rPr>
          <w:rFonts w:ascii="Calibri" w:hAnsi="Calibri" w:cs="Calibri"/>
          <w:color w:val="000000"/>
        </w:rPr>
        <w:t>postgis</w:t>
      </w:r>
      <w:proofErr w:type="spellEnd"/>
      <w:r w:rsidR="00D413B5">
        <w:rPr>
          <w:rFonts w:ascii="Calibri" w:hAnsi="Calibri" w:cs="Calibri"/>
          <w:color w:val="000000"/>
        </w:rPr>
        <w:t xml:space="preserve">, MapInfo </w:t>
      </w:r>
      <w:proofErr w:type="gramStart"/>
      <w:r w:rsidR="00D413B5">
        <w:rPr>
          <w:rFonts w:ascii="Calibri" w:hAnsi="Calibri" w:cs="Calibri"/>
          <w:color w:val="000000"/>
        </w:rPr>
        <w:t>(,tab</w:t>
      </w:r>
      <w:proofErr w:type="gramEnd"/>
      <w:r w:rsidR="00D413B5">
        <w:rPr>
          <w:rFonts w:ascii="Calibri" w:hAnsi="Calibri" w:cs="Calibri"/>
          <w:color w:val="000000"/>
        </w:rPr>
        <w:t>), shapefile (,</w:t>
      </w:r>
      <w:proofErr w:type="spellStart"/>
      <w:r w:rsidR="00D413B5">
        <w:rPr>
          <w:rFonts w:ascii="Calibri" w:hAnsi="Calibri" w:cs="Calibri"/>
          <w:color w:val="000000"/>
        </w:rPr>
        <w:t>shp</w:t>
      </w:r>
      <w:proofErr w:type="spellEnd"/>
      <w:r w:rsidR="00D413B5">
        <w:rPr>
          <w:rFonts w:ascii="Calibri" w:hAnsi="Calibri" w:cs="Calibri"/>
          <w:color w:val="000000"/>
        </w:rPr>
        <w:t>). Les projections géographiques devront être réalisées en CC43.</w:t>
      </w:r>
    </w:p>
    <w:p w14:paraId="70377246" w14:textId="77777777" w:rsidR="0018570E" w:rsidRPr="0026205B" w:rsidRDefault="0018570E">
      <w:pPr>
        <w:ind w:right="424"/>
        <w:jc w:val="both"/>
        <w:rPr>
          <w:rFonts w:asciiTheme="minorHAnsi" w:hAnsiTheme="minorHAnsi" w:cstheme="minorHAnsi"/>
          <w:color w:val="000000"/>
        </w:rPr>
      </w:pPr>
    </w:p>
    <w:p w14:paraId="1A27D44E" w14:textId="434D09C6" w:rsidR="0018570E" w:rsidRPr="00136062" w:rsidRDefault="00BF6271" w:rsidP="00136062">
      <w:pPr>
        <w:pStyle w:val="Titre2"/>
        <w:ind w:left="284" w:right="424" w:firstLine="0"/>
        <w:jc w:val="both"/>
        <w:rPr>
          <w:rFonts w:asciiTheme="minorHAnsi" w:hAnsiTheme="minorHAnsi" w:cstheme="minorHAnsi"/>
          <w:b/>
          <w:bCs/>
          <w:sz w:val="26"/>
          <w:szCs w:val="26"/>
        </w:rPr>
      </w:pPr>
      <w:bookmarkStart w:id="45" w:name="_Toc56780057"/>
      <w:r>
        <w:rPr>
          <w:rFonts w:asciiTheme="minorHAnsi" w:hAnsiTheme="minorHAnsi" w:cstheme="minorHAnsi"/>
          <w:b/>
          <w:bCs/>
          <w:sz w:val="26"/>
          <w:szCs w:val="26"/>
        </w:rPr>
        <w:t>5</w:t>
      </w:r>
      <w:r w:rsidR="0018570E" w:rsidRPr="00136062">
        <w:rPr>
          <w:rFonts w:asciiTheme="minorHAnsi" w:hAnsiTheme="minorHAnsi" w:cstheme="minorHAnsi"/>
          <w:b/>
          <w:bCs/>
          <w:sz w:val="26"/>
          <w:szCs w:val="26"/>
        </w:rPr>
        <w:t>-7 - Restitution orale de l’étude</w:t>
      </w:r>
      <w:bookmarkEnd w:id="45"/>
    </w:p>
    <w:p w14:paraId="050864F8" w14:textId="77777777" w:rsidR="0018570E" w:rsidRPr="0026205B" w:rsidRDefault="0018570E">
      <w:pPr>
        <w:ind w:right="424"/>
        <w:jc w:val="both"/>
        <w:rPr>
          <w:rFonts w:asciiTheme="minorHAnsi" w:hAnsiTheme="minorHAnsi" w:cstheme="minorHAnsi"/>
          <w:b/>
          <w:bCs/>
          <w:color w:val="000000"/>
        </w:rPr>
      </w:pPr>
    </w:p>
    <w:p w14:paraId="2E162D26" w14:textId="4E1E6179" w:rsidR="0018570E" w:rsidRPr="0026205B" w:rsidRDefault="0018570E" w:rsidP="000251E9">
      <w:pPr>
        <w:ind w:right="424"/>
        <w:jc w:val="both"/>
        <w:rPr>
          <w:rFonts w:asciiTheme="minorHAnsi" w:hAnsiTheme="minorHAnsi" w:cstheme="minorHAnsi"/>
          <w:color w:val="000000"/>
        </w:rPr>
      </w:pPr>
      <w:bookmarkStart w:id="46" w:name="_Hlk5814502"/>
      <w:r w:rsidRPr="0026205B">
        <w:rPr>
          <w:rFonts w:asciiTheme="minorHAnsi" w:hAnsiTheme="minorHAnsi" w:cstheme="minorHAnsi"/>
          <w:color w:val="000000"/>
        </w:rPr>
        <w:t xml:space="preserve">Le prestataire devra également réaliser une présentation orale </w:t>
      </w:r>
      <w:r w:rsidR="00517C65">
        <w:rPr>
          <w:rFonts w:asciiTheme="minorHAnsi" w:hAnsiTheme="minorHAnsi" w:cstheme="minorHAnsi"/>
          <w:color w:val="000000"/>
        </w:rPr>
        <w:t xml:space="preserve">finale </w:t>
      </w:r>
      <w:r w:rsidRPr="0026205B">
        <w:rPr>
          <w:rFonts w:asciiTheme="minorHAnsi" w:hAnsiTheme="minorHAnsi" w:cstheme="minorHAnsi"/>
          <w:color w:val="000000"/>
        </w:rPr>
        <w:t>de son étude à</w:t>
      </w:r>
      <w:r w:rsidR="000251E9" w:rsidRPr="0026205B">
        <w:rPr>
          <w:rFonts w:asciiTheme="minorHAnsi" w:hAnsiTheme="minorHAnsi" w:cstheme="minorHAnsi"/>
          <w:color w:val="000000"/>
        </w:rPr>
        <w:t xml:space="preserve"> </w:t>
      </w:r>
      <w:r w:rsidR="00333DF3" w:rsidRPr="0026205B">
        <w:rPr>
          <w:rFonts w:asciiTheme="minorHAnsi" w:hAnsiTheme="minorHAnsi" w:cstheme="minorHAnsi"/>
          <w:color w:val="000000"/>
        </w:rPr>
        <w:t>la collectivité</w:t>
      </w:r>
      <w:r w:rsidR="002F3AF2" w:rsidRPr="0026205B">
        <w:rPr>
          <w:rFonts w:asciiTheme="minorHAnsi" w:hAnsiTheme="minorHAnsi" w:cstheme="minorHAnsi"/>
          <w:color w:val="000000"/>
        </w:rPr>
        <w:t>.</w:t>
      </w:r>
      <w:r w:rsidRPr="0026205B">
        <w:rPr>
          <w:rFonts w:asciiTheme="minorHAnsi" w:hAnsiTheme="minorHAnsi" w:cstheme="minorHAnsi"/>
          <w:color w:val="000000"/>
        </w:rPr>
        <w:t xml:space="preserve"> </w:t>
      </w:r>
      <w:r w:rsidR="00517C65" w:rsidRPr="00136062">
        <w:rPr>
          <w:rFonts w:asciiTheme="minorHAnsi" w:hAnsiTheme="minorHAnsi" w:cstheme="minorHAnsi"/>
          <w:color w:val="000000"/>
          <w:highlight w:val="yellow"/>
        </w:rPr>
        <w:t>Cette restitution peut également être transmise sous forme de vidéo de présentation.</w:t>
      </w:r>
    </w:p>
    <w:bookmarkEnd w:id="46"/>
    <w:p w14:paraId="23CEE758" w14:textId="59CB9E1B" w:rsidR="00A93401" w:rsidRDefault="00A93401" w:rsidP="002C1A4B">
      <w:pPr>
        <w:ind w:right="424"/>
        <w:jc w:val="both"/>
        <w:rPr>
          <w:rFonts w:asciiTheme="minorHAnsi" w:hAnsiTheme="minorHAnsi" w:cstheme="minorHAnsi"/>
        </w:rPr>
      </w:pPr>
    </w:p>
    <w:p w14:paraId="737D46A0" w14:textId="2A00DD72" w:rsidR="005251E3" w:rsidRDefault="005251E3">
      <w:pPr>
        <w:suppressAutoHyphens w:val="0"/>
        <w:rPr>
          <w:rFonts w:asciiTheme="minorHAnsi" w:hAnsiTheme="minorHAnsi" w:cstheme="minorHAnsi"/>
        </w:rPr>
      </w:pPr>
    </w:p>
    <w:sectPr w:rsidR="005251E3" w:rsidSect="00571F48">
      <w:headerReference w:type="even" r:id="rId35"/>
      <w:headerReference w:type="default" r:id="rId36"/>
      <w:footerReference w:type="even" r:id="rId37"/>
      <w:footerReference w:type="default" r:id="rId38"/>
      <w:headerReference w:type="first" r:id="rId39"/>
      <w:footerReference w:type="first" r:id="rId40"/>
      <w:pgSz w:w="11906" w:h="16838"/>
      <w:pgMar w:top="1418" w:right="709" w:bottom="1134" w:left="1418" w:header="851" w:footer="6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D8A3D" w14:textId="77777777" w:rsidR="000E3242" w:rsidRDefault="000E3242">
      <w:r>
        <w:separator/>
      </w:r>
    </w:p>
    <w:p w14:paraId="18ED0913" w14:textId="77777777" w:rsidR="000E3242" w:rsidRDefault="000E3242"/>
  </w:endnote>
  <w:endnote w:type="continuationSeparator" w:id="0">
    <w:p w14:paraId="08781A56" w14:textId="77777777" w:rsidR="000E3242" w:rsidRDefault="000E3242">
      <w:r>
        <w:continuationSeparator/>
      </w:r>
    </w:p>
    <w:p w14:paraId="0296FD8F" w14:textId="77777777" w:rsidR="000E3242" w:rsidRDefault="000E3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tima">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ngal">
    <w:panose1 w:val="00000400000000000000"/>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A1F05" w14:textId="77777777" w:rsidR="002E543A" w:rsidRDefault="002E54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44E4E" w14:textId="40C2F34D" w:rsidR="00DD2C88" w:rsidRDefault="00DD2C88">
    <w:pPr>
      <w:pStyle w:val="Pieddepage"/>
    </w:pPr>
    <w:r>
      <w:rPr>
        <w:noProof/>
        <w:lang w:eastAsia="fr-FR"/>
      </w:rPr>
      <w:drawing>
        <wp:anchor distT="0" distB="0" distL="114300" distR="114300" simplePos="0" relativeHeight="251661312" behindDoc="1" locked="0" layoutInCell="1" allowOverlap="1" wp14:anchorId="643EDB34" wp14:editId="3463C204">
          <wp:simplePos x="0" y="0"/>
          <wp:positionH relativeFrom="margin">
            <wp:posOffset>0</wp:posOffset>
          </wp:positionH>
          <wp:positionV relativeFrom="paragraph">
            <wp:posOffset>-174929</wp:posOffset>
          </wp:positionV>
          <wp:extent cx="818985" cy="723569"/>
          <wp:effectExtent l="0" t="0" r="635" b="635"/>
          <wp:wrapNone/>
          <wp:docPr id="28" name="Image 28"/>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985" cy="723569"/>
                  </a:xfrm>
                  <a:prstGeom prst="rect">
                    <a:avLst/>
                  </a:prstGeom>
                  <a:noFill/>
                  <a:ln>
                    <a:noFill/>
                  </a:ln>
                </pic:spPr>
              </pic:pic>
            </a:graphicData>
          </a:graphic>
        </wp:anchor>
      </w:drawing>
    </w:r>
    <w:r>
      <w:rPr>
        <w:noProof/>
        <w:lang w:eastAsia="fr-FR"/>
      </w:rPr>
      <w:drawing>
        <wp:anchor distT="0" distB="0" distL="114300" distR="114300" simplePos="0" relativeHeight="251663360" behindDoc="1" locked="0" layoutInCell="1" allowOverlap="1" wp14:anchorId="2E6D13FD" wp14:editId="4029CF90">
          <wp:simplePos x="0" y="0"/>
          <wp:positionH relativeFrom="column">
            <wp:posOffset>4723075</wp:posOffset>
          </wp:positionH>
          <wp:positionV relativeFrom="paragraph">
            <wp:posOffset>7951</wp:posOffset>
          </wp:positionV>
          <wp:extent cx="1150620" cy="409575"/>
          <wp:effectExtent l="0" t="0" r="0" b="9525"/>
          <wp:wrapNone/>
          <wp:docPr id="29" name="Image 2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anchor>
      </w:drawing>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9F05A2">
      <w:rPr>
        <w:rStyle w:val="Numrodepage"/>
        <w:noProof/>
      </w:rPr>
      <w:t>13</w:t>
    </w:r>
    <w:r>
      <w:rPr>
        <w:rStyle w:val="Numrodepage"/>
      </w:rPr>
      <w:fldChar w:fldCharType="end"/>
    </w:r>
    <w:r>
      <w:rPr>
        <w:rStyle w:val="Numrodepage"/>
      </w:rPr>
      <w:t xml:space="preserve"> sur </w:t>
    </w:r>
    <w:r>
      <w:rPr>
        <w:rStyle w:val="Numrodepage"/>
      </w:rPr>
      <w:fldChar w:fldCharType="begin"/>
    </w:r>
    <w:r>
      <w:rPr>
        <w:rStyle w:val="Numrodepage"/>
      </w:rPr>
      <w:instrText xml:space="preserve"> NUMPAGES \* ARABIC </w:instrText>
    </w:r>
    <w:r>
      <w:rPr>
        <w:rStyle w:val="Numrodepage"/>
      </w:rPr>
      <w:fldChar w:fldCharType="separate"/>
    </w:r>
    <w:r w:rsidR="009F05A2">
      <w:rPr>
        <w:rStyle w:val="Numrodepage"/>
        <w:noProof/>
      </w:rPr>
      <w:t>23</w:t>
    </w:r>
    <w:r>
      <w:rPr>
        <w:rStyle w:val="Numrodepage"/>
      </w:rPr>
      <w:fldChar w:fldCharType="end"/>
    </w:r>
  </w:p>
  <w:p w14:paraId="5DD18896" w14:textId="77777777" w:rsidR="00DD2C88" w:rsidRDefault="00DD2C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7E5C1" w14:textId="4643A61E" w:rsidR="00DD2C88" w:rsidRDefault="00DD2C88">
    <w:pPr>
      <w:pStyle w:val="Pieddepage"/>
    </w:pPr>
    <w:r>
      <w:rPr>
        <w:noProof/>
        <w:lang w:eastAsia="fr-FR"/>
      </w:rPr>
      <w:drawing>
        <wp:anchor distT="0" distB="0" distL="114300" distR="114300" simplePos="0" relativeHeight="251658240" behindDoc="1" locked="0" layoutInCell="1" allowOverlap="1" wp14:anchorId="53B51C3E" wp14:editId="0AC2FC18">
          <wp:simplePos x="0" y="0"/>
          <wp:positionH relativeFrom="margin">
            <wp:align>left</wp:align>
          </wp:positionH>
          <wp:positionV relativeFrom="paragraph">
            <wp:posOffset>-183846</wp:posOffset>
          </wp:positionV>
          <wp:extent cx="818985" cy="723569"/>
          <wp:effectExtent l="0" t="0" r="635" b="635"/>
          <wp:wrapNone/>
          <wp:docPr id="30" name="Image 30"/>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985" cy="723569"/>
                  </a:xfrm>
                  <a:prstGeom prst="rect">
                    <a:avLst/>
                  </a:prstGeom>
                  <a:noFill/>
                  <a:ln>
                    <a:noFill/>
                  </a:ln>
                </pic:spPr>
              </pic:pic>
            </a:graphicData>
          </a:graphic>
        </wp:anchor>
      </w:drawing>
    </w:r>
    <w:r>
      <w:rPr>
        <w:noProof/>
        <w:lang w:eastAsia="fr-FR"/>
      </w:rPr>
      <w:drawing>
        <wp:anchor distT="0" distB="0" distL="114300" distR="114300" simplePos="0" relativeHeight="251659264" behindDoc="1" locked="0" layoutInCell="1" allowOverlap="1" wp14:anchorId="663BB17C" wp14:editId="0AAF5F59">
          <wp:simplePos x="0" y="0"/>
          <wp:positionH relativeFrom="column">
            <wp:posOffset>4410848</wp:posOffset>
          </wp:positionH>
          <wp:positionV relativeFrom="paragraph">
            <wp:posOffset>5909</wp:posOffset>
          </wp:positionV>
          <wp:extent cx="1150620" cy="409575"/>
          <wp:effectExtent l="0" t="0" r="0" b="9525"/>
          <wp:wrapNone/>
          <wp:docPr id="31" name="Image 3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anchor>
      </w:drawing>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9F05A2">
      <w:rPr>
        <w:rStyle w:val="Numrodepage"/>
        <w:noProof/>
      </w:rPr>
      <w:t>1</w:t>
    </w:r>
    <w:r>
      <w:rPr>
        <w:rStyle w:val="Numrodepage"/>
      </w:rPr>
      <w:fldChar w:fldCharType="end"/>
    </w:r>
    <w:r>
      <w:rPr>
        <w:rStyle w:val="Numrodepage"/>
      </w:rPr>
      <w:t xml:space="preserve"> sur </w:t>
    </w:r>
    <w:r>
      <w:rPr>
        <w:rStyle w:val="Numrodepage"/>
      </w:rPr>
      <w:fldChar w:fldCharType="begin"/>
    </w:r>
    <w:r>
      <w:rPr>
        <w:rStyle w:val="Numrodepage"/>
      </w:rPr>
      <w:instrText xml:space="preserve"> NUMPAGES \* ARABIC </w:instrText>
    </w:r>
    <w:r>
      <w:rPr>
        <w:rStyle w:val="Numrodepage"/>
      </w:rPr>
      <w:fldChar w:fldCharType="separate"/>
    </w:r>
    <w:r w:rsidR="009F05A2">
      <w:rPr>
        <w:rStyle w:val="Numrodepage"/>
        <w:noProof/>
      </w:rPr>
      <w:t>23</w:t>
    </w:r>
    <w:r>
      <w:rPr>
        <w:rStyle w:val="Numrodepage"/>
      </w:rPr>
      <w:fldChar w:fldCharType="end"/>
    </w:r>
  </w:p>
  <w:p w14:paraId="68F31074" w14:textId="77777777" w:rsidR="00DD2C88" w:rsidRDefault="00DD2C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51359" w14:textId="77777777" w:rsidR="000E3242" w:rsidRDefault="000E3242">
      <w:r>
        <w:separator/>
      </w:r>
    </w:p>
    <w:p w14:paraId="25D415F9" w14:textId="77777777" w:rsidR="000E3242" w:rsidRDefault="000E3242"/>
  </w:footnote>
  <w:footnote w:type="continuationSeparator" w:id="0">
    <w:p w14:paraId="5FE39C2B" w14:textId="77777777" w:rsidR="000E3242" w:rsidRDefault="000E3242">
      <w:r>
        <w:continuationSeparator/>
      </w:r>
    </w:p>
    <w:p w14:paraId="39EB0C37" w14:textId="77777777" w:rsidR="000E3242" w:rsidRDefault="000E3242"/>
  </w:footnote>
  <w:footnote w:id="1">
    <w:p w14:paraId="649EEFCB" w14:textId="77777777" w:rsidR="00DD2C88" w:rsidRDefault="00DD2C88" w:rsidP="0065147F">
      <w:pPr>
        <w:pStyle w:val="Notedebasdepage"/>
      </w:pPr>
      <w:r>
        <w:rPr>
          <w:rStyle w:val="Appelnotedebasdep"/>
        </w:rPr>
        <w:footnoteRef/>
      </w:r>
      <w:r>
        <w:t xml:space="preserve"> Source : étude ADEME Ile de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44BAC" w14:textId="77777777" w:rsidR="002E543A" w:rsidRDefault="002E54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53C61" w14:textId="77777777" w:rsidR="002E543A" w:rsidRDefault="002E543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B7098" w14:textId="698D737A" w:rsidR="00DD2C88" w:rsidRDefault="00DD2C88">
    <w:pPr>
      <w:pStyle w:val="En-tte"/>
      <w:tabs>
        <w:tab w:val="left" w:pos="284"/>
      </w:tabs>
    </w:pPr>
  </w:p>
  <w:p w14:paraId="07917ECA" w14:textId="77777777" w:rsidR="00DD2C88" w:rsidRDefault="00DD2C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136C57A"/>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8"/>
      <w:numFmt w:val="bullet"/>
      <w:lvlText w:val="-"/>
      <w:lvlJc w:val="left"/>
      <w:pPr>
        <w:tabs>
          <w:tab w:val="num" w:pos="1065"/>
        </w:tabs>
        <w:ind w:left="1065" w:hanging="360"/>
      </w:pPr>
      <w:rPr>
        <w:rFonts w:ascii="Times New Roman" w:hAnsi="Times New Roman" w:cs="Times New Roman" w:hint="default"/>
      </w:rPr>
    </w:lvl>
  </w:abstractNum>
  <w:abstractNum w:abstractNumId="2" w15:restartNumberingAfterBreak="0">
    <w:nsid w:val="00000003"/>
    <w:multiLevelType w:val="singleLevel"/>
    <w:tmpl w:val="636CB432"/>
    <w:lvl w:ilvl="0">
      <w:start w:val="1"/>
      <w:numFmt w:val="decimal"/>
      <w:lvlText w:val="%1."/>
      <w:lvlJc w:val="left"/>
      <w:pPr>
        <w:ind w:left="720" w:hanging="360"/>
      </w:pPr>
      <w:rPr>
        <w:rFonts w:hint="default"/>
      </w:rPr>
    </w:lvl>
  </w:abstractNum>
  <w:abstractNum w:abstractNumId="3" w15:restartNumberingAfterBreak="0">
    <w:nsid w:val="00000004"/>
    <w:multiLevelType w:val="singleLevel"/>
    <w:tmpl w:val="00000004"/>
    <w:name w:val="WW8Num13"/>
    <w:lvl w:ilvl="0">
      <w:start w:val="5"/>
      <w:numFmt w:val="bullet"/>
      <w:lvlText w:val="-"/>
      <w:lvlJc w:val="left"/>
      <w:pPr>
        <w:tabs>
          <w:tab w:val="num" w:pos="0"/>
        </w:tabs>
        <w:ind w:left="720" w:hanging="360"/>
      </w:pPr>
      <w:rPr>
        <w:rFonts w:ascii="Times New Roman" w:hAnsi="Times New Roman" w:cs="Times New Roman" w:hint="default"/>
        <w:color w:val="000000"/>
        <w:highlight w:val="yellow"/>
      </w:rPr>
    </w:lvl>
  </w:abstractNum>
  <w:abstractNum w:abstractNumId="4" w15:restartNumberingAfterBreak="0">
    <w:nsid w:val="0000000D"/>
    <w:multiLevelType w:val="multilevel"/>
    <w:tmpl w:val="0000000D"/>
    <w:name w:val="WW8Num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AB4295"/>
    <w:multiLevelType w:val="hybridMultilevel"/>
    <w:tmpl w:val="10500D38"/>
    <w:lvl w:ilvl="0" w:tplc="EB28ED0A">
      <w:start w:val="1"/>
      <w:numFmt w:val="bullet"/>
      <w:lvlText w:val="-"/>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1320AA7"/>
    <w:multiLevelType w:val="hybridMultilevel"/>
    <w:tmpl w:val="C06EBDC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6CE2BCD"/>
    <w:multiLevelType w:val="hybridMultilevel"/>
    <w:tmpl w:val="10BAF3B2"/>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7443F7"/>
    <w:multiLevelType w:val="hybridMultilevel"/>
    <w:tmpl w:val="22BCEA90"/>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3E2392"/>
    <w:multiLevelType w:val="hybridMultilevel"/>
    <w:tmpl w:val="BFEE93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720774"/>
    <w:multiLevelType w:val="hybridMultilevel"/>
    <w:tmpl w:val="3C3AF224"/>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9363A"/>
    <w:multiLevelType w:val="hybridMultilevel"/>
    <w:tmpl w:val="4B404ADA"/>
    <w:lvl w:ilvl="0" w:tplc="93E2F36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0AE7519"/>
    <w:multiLevelType w:val="hybridMultilevel"/>
    <w:tmpl w:val="38324D0E"/>
    <w:lvl w:ilvl="0" w:tplc="B8787B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9966FD"/>
    <w:multiLevelType w:val="hybridMultilevel"/>
    <w:tmpl w:val="738C4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CA6BE4"/>
    <w:multiLevelType w:val="hybridMultilevel"/>
    <w:tmpl w:val="98D46F5A"/>
    <w:lvl w:ilvl="0" w:tplc="EB28ED0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FB3339"/>
    <w:multiLevelType w:val="hybridMultilevel"/>
    <w:tmpl w:val="4008C8E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5546E"/>
    <w:multiLevelType w:val="hybridMultilevel"/>
    <w:tmpl w:val="E14CDA9E"/>
    <w:lvl w:ilvl="0" w:tplc="1034E1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E78D8"/>
    <w:multiLevelType w:val="hybridMultilevel"/>
    <w:tmpl w:val="9FBEE892"/>
    <w:lvl w:ilvl="0" w:tplc="EB28ED0A">
      <w:start w:val="1"/>
      <w:numFmt w:val="bullet"/>
      <w:lvlText w:val="-"/>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48034EE5"/>
    <w:multiLevelType w:val="hybridMultilevel"/>
    <w:tmpl w:val="7EB2D218"/>
    <w:lvl w:ilvl="0" w:tplc="1436D1F6">
      <w:numFmt w:val="bullet"/>
      <w:lvlText w:val="-"/>
      <w:lvlJc w:val="left"/>
      <w:pPr>
        <w:ind w:left="1800" w:hanging="360"/>
      </w:pPr>
      <w:rPr>
        <w:rFonts w:ascii="Times New Roman" w:eastAsia="Times New Roman"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514E5854"/>
    <w:multiLevelType w:val="multilevel"/>
    <w:tmpl w:val="D4C42370"/>
    <w:lvl w:ilvl="0">
      <w:start w:val="1"/>
      <w:numFmt w:val="decimal"/>
      <w:pStyle w:val="StyleTITRE1DCE"/>
      <w:suff w:val="space"/>
      <w:lvlText w:val="ARTICLE %1 -"/>
      <w:lvlJc w:val="left"/>
      <w:pPr>
        <w:ind w:left="142" w:firstLine="0"/>
      </w:pPr>
      <w:rPr>
        <w:rFonts w:cs="Times New Roman"/>
        <w:b/>
        <w:bCs w:val="0"/>
        <w:i w:val="0"/>
        <w:iCs w:val="0"/>
        <w:caps w:val="0"/>
        <w:smallCaps w:val="0"/>
        <w:strike w:val="0"/>
        <w:dstrike w:val="0"/>
        <w:noProof w:val="0"/>
        <w:vanish w:val="0"/>
        <w:webHidden w:val="0"/>
        <w:color w:val="4472C4"/>
        <w:spacing w:val="0"/>
        <w:kern w:val="0"/>
        <w:position w:val="0"/>
        <w:u w:val="none"/>
        <w:effect w:val="none"/>
        <w:vertAlign w:val="baseline"/>
        <w:em w:val="none"/>
        <w:specVanish w:val="0"/>
      </w:rPr>
    </w:lvl>
    <w:lvl w:ilvl="1">
      <w:start w:val="1"/>
      <w:numFmt w:val="decimal"/>
      <w:lvlText w:val="%1-%2"/>
      <w:lvlJc w:val="left"/>
      <w:pPr>
        <w:tabs>
          <w:tab w:val="num" w:pos="284"/>
        </w:tabs>
        <w:ind w:left="0" w:firstLine="0"/>
      </w:pPr>
      <w:rPr>
        <w:strike w:val="0"/>
        <w:dstrike w:val="0"/>
        <w:sz w:val="24"/>
        <w:szCs w:val="24"/>
        <w:u w:val="none"/>
        <w:effect w:val="none"/>
      </w:rPr>
    </w:lvl>
    <w:lvl w:ilvl="2">
      <w:start w:val="1"/>
      <w:numFmt w:val="decimal"/>
      <w:pStyle w:val="Titre3DCEbis"/>
      <w:lvlText w:val="%1-%2-%3 "/>
      <w:lvlJc w:val="left"/>
      <w:pPr>
        <w:tabs>
          <w:tab w:val="num" w:pos="1135"/>
        </w:tabs>
        <w:ind w:left="1135" w:firstLine="0"/>
      </w:pPr>
      <w:rPr>
        <w:rFonts w:ascii="Optima" w:hAnsi="Optima" w:hint="default"/>
        <w:b/>
        <w:i w:val="0"/>
        <w:color w:val="171717"/>
        <w:sz w:val="22"/>
        <w:szCs w:val="22"/>
      </w:rPr>
    </w:lvl>
    <w:lvl w:ilvl="3">
      <w:start w:val="1"/>
      <w:numFmt w:val="decimal"/>
      <w:pStyle w:val="Titre4DCE"/>
      <w:lvlText w:val="%1-%2-%3-%4 "/>
      <w:lvlJc w:val="left"/>
      <w:pPr>
        <w:tabs>
          <w:tab w:val="num" w:pos="3938"/>
        </w:tabs>
        <w:ind w:left="1418" w:firstLine="1418"/>
      </w:pPr>
      <w:rPr>
        <w:rFonts w:ascii="Century Gothic" w:hAnsi="Century Gothic" w:hint="default"/>
        <w:b/>
        <w:i w:val="0"/>
        <w:color w:val="636466"/>
        <w:sz w:val="20"/>
      </w:rPr>
    </w:lvl>
    <w:lvl w:ilvl="4">
      <w:start w:val="1"/>
      <w:numFmt w:val="lowerLetter"/>
      <w:lvlText w:val="%5) "/>
      <w:lvlJc w:val="left"/>
      <w:pPr>
        <w:tabs>
          <w:tab w:val="num" w:pos="3240"/>
        </w:tabs>
        <w:ind w:left="0" w:firstLine="2552"/>
      </w:pPr>
    </w:lvl>
    <w:lvl w:ilvl="5">
      <w:start w:val="1"/>
      <w:numFmt w:val="lowerLetter"/>
      <w:lvlText w:val="(%6)"/>
      <w:lvlJc w:val="left"/>
      <w:pPr>
        <w:tabs>
          <w:tab w:val="num" w:pos="3960"/>
        </w:tabs>
        <w:ind w:left="0" w:firstLine="0"/>
      </w:pPr>
    </w:lvl>
    <w:lvl w:ilvl="6">
      <w:start w:val="1"/>
      <w:numFmt w:val="lowerRoman"/>
      <w:lvlText w:val="(%7)"/>
      <w:lvlJc w:val="left"/>
      <w:pPr>
        <w:tabs>
          <w:tab w:val="num" w:pos="4680"/>
        </w:tabs>
        <w:ind w:left="0" w:firstLine="0"/>
      </w:pPr>
    </w:lvl>
    <w:lvl w:ilvl="7">
      <w:start w:val="1"/>
      <w:numFmt w:val="lowerLetter"/>
      <w:lvlText w:val="(%8)"/>
      <w:lvlJc w:val="left"/>
      <w:pPr>
        <w:tabs>
          <w:tab w:val="num" w:pos="5400"/>
        </w:tabs>
        <w:ind w:left="0" w:firstLine="0"/>
      </w:pPr>
    </w:lvl>
    <w:lvl w:ilvl="8">
      <w:start w:val="1"/>
      <w:numFmt w:val="lowerRoman"/>
      <w:lvlText w:val="(%9)"/>
      <w:lvlJc w:val="left"/>
      <w:pPr>
        <w:tabs>
          <w:tab w:val="num" w:pos="6120"/>
        </w:tabs>
        <w:ind w:left="0" w:firstLine="0"/>
      </w:pPr>
    </w:lvl>
  </w:abstractNum>
  <w:abstractNum w:abstractNumId="20" w15:restartNumberingAfterBreak="0">
    <w:nsid w:val="518533A1"/>
    <w:multiLevelType w:val="hybridMultilevel"/>
    <w:tmpl w:val="448C11D0"/>
    <w:lvl w:ilvl="0" w:tplc="F74839BC">
      <w:numFmt w:val="bullet"/>
      <w:lvlText w:val="-"/>
      <w:lvlJc w:val="left"/>
      <w:pPr>
        <w:ind w:left="720" w:hanging="360"/>
      </w:pPr>
      <w:rPr>
        <w:rFonts w:ascii="Times New Roman" w:eastAsia="Times New Roman" w:hAnsi="Times New Roman" w:cs="Times New Roman" w:hint="default"/>
        <w:color w:val="000000"/>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53970CE1"/>
    <w:multiLevelType w:val="hybridMultilevel"/>
    <w:tmpl w:val="9850DC12"/>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3" w15:restartNumberingAfterBreak="0">
    <w:nsid w:val="71D55445"/>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5F17343"/>
    <w:multiLevelType w:val="hybridMultilevel"/>
    <w:tmpl w:val="6156863E"/>
    <w:lvl w:ilvl="0" w:tplc="00000002">
      <w:start w:val="8"/>
      <w:numFmt w:val="bullet"/>
      <w:lvlText w:val="-"/>
      <w:lvlJc w:val="left"/>
      <w:pPr>
        <w:ind w:left="770" w:hanging="360"/>
      </w:pPr>
      <w:rPr>
        <w:rFonts w:ascii="Times New Roman" w:hAnsi="Times New Roman" w:cs="Times New Roman"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5" w15:restartNumberingAfterBreak="0">
    <w:nsid w:val="765851F8"/>
    <w:multiLevelType w:val="hybridMultilevel"/>
    <w:tmpl w:val="B874CF1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DD51AB"/>
    <w:multiLevelType w:val="hybridMultilevel"/>
    <w:tmpl w:val="BE984424"/>
    <w:lvl w:ilvl="0" w:tplc="00000002">
      <w:start w:val="8"/>
      <w:numFmt w:val="bullet"/>
      <w:lvlText w:val="-"/>
      <w:lvlJc w:val="left"/>
      <w:pPr>
        <w:tabs>
          <w:tab w:val="num" w:pos="1065"/>
        </w:tabs>
        <w:ind w:left="1065"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F40B29"/>
    <w:multiLevelType w:val="hybridMultilevel"/>
    <w:tmpl w:val="9F2E2EAA"/>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284C7F"/>
    <w:multiLevelType w:val="hybridMultilevel"/>
    <w:tmpl w:val="E53E02DE"/>
    <w:lvl w:ilvl="0" w:tplc="00000002">
      <w:start w:val="8"/>
      <w:numFmt w:val="bullet"/>
      <w:lvlText w:val="-"/>
      <w:lvlJc w:val="left"/>
      <w:pPr>
        <w:ind w:left="1080" w:hanging="360"/>
      </w:pPr>
      <w:rPr>
        <w:rFonts w:ascii="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16cid:durableId="331881311">
    <w:abstractNumId w:val="0"/>
  </w:num>
  <w:num w:numId="2" w16cid:durableId="653686294">
    <w:abstractNumId w:val="1"/>
  </w:num>
  <w:num w:numId="3" w16cid:durableId="944462755">
    <w:abstractNumId w:val="2"/>
  </w:num>
  <w:num w:numId="4" w16cid:durableId="1996031627">
    <w:abstractNumId w:val="26"/>
  </w:num>
  <w:num w:numId="5" w16cid:durableId="587886744">
    <w:abstractNumId w:val="15"/>
  </w:num>
  <w:num w:numId="6" w16cid:durableId="2084404656">
    <w:abstractNumId w:val="25"/>
  </w:num>
  <w:num w:numId="7" w16cid:durableId="497766256">
    <w:abstractNumId w:val="23"/>
  </w:num>
  <w:num w:numId="8" w16cid:durableId="1257246743">
    <w:abstractNumId w:val="27"/>
  </w:num>
  <w:num w:numId="9" w16cid:durableId="977954777">
    <w:abstractNumId w:val="21"/>
  </w:num>
  <w:num w:numId="10" w16cid:durableId="368384805">
    <w:abstractNumId w:val="10"/>
  </w:num>
  <w:num w:numId="11" w16cid:durableId="732386455">
    <w:abstractNumId w:val="7"/>
  </w:num>
  <w:num w:numId="12" w16cid:durableId="1729037426">
    <w:abstractNumId w:val="8"/>
  </w:num>
  <w:num w:numId="13" w16cid:durableId="1489250054">
    <w:abstractNumId w:val="18"/>
  </w:num>
  <w:num w:numId="14" w16cid:durableId="1484202262">
    <w:abstractNumId w:val="6"/>
  </w:num>
  <w:num w:numId="15" w16cid:durableId="13583234">
    <w:abstractNumId w:val="13"/>
  </w:num>
  <w:num w:numId="16" w16cid:durableId="1408066935">
    <w:abstractNumId w:val="22"/>
  </w:num>
  <w:num w:numId="17" w16cid:durableId="884633416">
    <w:abstractNumId w:val="16"/>
  </w:num>
  <w:num w:numId="18" w16cid:durableId="586155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7874031">
    <w:abstractNumId w:val="28"/>
  </w:num>
  <w:num w:numId="20" w16cid:durableId="789326096">
    <w:abstractNumId w:val="9"/>
  </w:num>
  <w:num w:numId="21" w16cid:durableId="2062246043">
    <w:abstractNumId w:val="4"/>
  </w:num>
  <w:num w:numId="22" w16cid:durableId="1700079966">
    <w:abstractNumId w:val="20"/>
  </w:num>
  <w:num w:numId="23" w16cid:durableId="1881824803">
    <w:abstractNumId w:val="11"/>
  </w:num>
  <w:num w:numId="24" w16cid:durableId="286034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0665534">
    <w:abstractNumId w:val="24"/>
  </w:num>
  <w:num w:numId="26" w16cid:durableId="1278214439">
    <w:abstractNumId w:val="12"/>
  </w:num>
  <w:num w:numId="27" w16cid:durableId="1843930089">
    <w:abstractNumId w:val="14"/>
  </w:num>
  <w:num w:numId="28" w16cid:durableId="646670334">
    <w:abstractNumId w:val="17"/>
  </w:num>
  <w:num w:numId="29" w16cid:durableId="125620604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A8"/>
    <w:rsid w:val="00002E95"/>
    <w:rsid w:val="00006AE8"/>
    <w:rsid w:val="00006EEA"/>
    <w:rsid w:val="00011730"/>
    <w:rsid w:val="00014B18"/>
    <w:rsid w:val="00015BF8"/>
    <w:rsid w:val="00021726"/>
    <w:rsid w:val="0002372E"/>
    <w:rsid w:val="000251E9"/>
    <w:rsid w:val="00050C0C"/>
    <w:rsid w:val="0005220B"/>
    <w:rsid w:val="000645EF"/>
    <w:rsid w:val="00074E24"/>
    <w:rsid w:val="00076A9E"/>
    <w:rsid w:val="00077015"/>
    <w:rsid w:val="00077A3C"/>
    <w:rsid w:val="00082FB2"/>
    <w:rsid w:val="00083275"/>
    <w:rsid w:val="000841BB"/>
    <w:rsid w:val="00085244"/>
    <w:rsid w:val="000864FA"/>
    <w:rsid w:val="00090380"/>
    <w:rsid w:val="00091071"/>
    <w:rsid w:val="000910DD"/>
    <w:rsid w:val="0009315C"/>
    <w:rsid w:val="000958CD"/>
    <w:rsid w:val="0009616A"/>
    <w:rsid w:val="000A44D2"/>
    <w:rsid w:val="000A50EE"/>
    <w:rsid w:val="000B09A5"/>
    <w:rsid w:val="000C0D4A"/>
    <w:rsid w:val="000C46CA"/>
    <w:rsid w:val="000C66A8"/>
    <w:rsid w:val="000C77C3"/>
    <w:rsid w:val="000D0A61"/>
    <w:rsid w:val="000D28A0"/>
    <w:rsid w:val="000D40A9"/>
    <w:rsid w:val="000D60A2"/>
    <w:rsid w:val="000E00D3"/>
    <w:rsid w:val="000E3220"/>
    <w:rsid w:val="000E3242"/>
    <w:rsid w:val="000E3EE6"/>
    <w:rsid w:val="000E407E"/>
    <w:rsid w:val="000E4657"/>
    <w:rsid w:val="000F160B"/>
    <w:rsid w:val="000F2402"/>
    <w:rsid w:val="000F7048"/>
    <w:rsid w:val="000F77DB"/>
    <w:rsid w:val="00102DEF"/>
    <w:rsid w:val="001074E7"/>
    <w:rsid w:val="00112C23"/>
    <w:rsid w:val="001202BD"/>
    <w:rsid w:val="00127CBC"/>
    <w:rsid w:val="001333AD"/>
    <w:rsid w:val="00134157"/>
    <w:rsid w:val="00135BD1"/>
    <w:rsid w:val="00136062"/>
    <w:rsid w:val="001361EC"/>
    <w:rsid w:val="001376B5"/>
    <w:rsid w:val="00140888"/>
    <w:rsid w:val="0016032C"/>
    <w:rsid w:val="00165336"/>
    <w:rsid w:val="00176BA9"/>
    <w:rsid w:val="00181339"/>
    <w:rsid w:val="0018321C"/>
    <w:rsid w:val="001852D6"/>
    <w:rsid w:val="0018570E"/>
    <w:rsid w:val="00187F20"/>
    <w:rsid w:val="00187F9B"/>
    <w:rsid w:val="001927B4"/>
    <w:rsid w:val="00193509"/>
    <w:rsid w:val="00194C0E"/>
    <w:rsid w:val="001A135F"/>
    <w:rsid w:val="001A34C9"/>
    <w:rsid w:val="001A51E7"/>
    <w:rsid w:val="001B208B"/>
    <w:rsid w:val="001B6D27"/>
    <w:rsid w:val="001B75E3"/>
    <w:rsid w:val="001C236B"/>
    <w:rsid w:val="001C254B"/>
    <w:rsid w:val="001C4659"/>
    <w:rsid w:val="001D059B"/>
    <w:rsid w:val="001D207A"/>
    <w:rsid w:val="001D6B67"/>
    <w:rsid w:val="001E1376"/>
    <w:rsid w:val="001E6628"/>
    <w:rsid w:val="001E679D"/>
    <w:rsid w:val="001F18BB"/>
    <w:rsid w:val="001F1DC1"/>
    <w:rsid w:val="001F439D"/>
    <w:rsid w:val="001F7299"/>
    <w:rsid w:val="001F784F"/>
    <w:rsid w:val="00223EC4"/>
    <w:rsid w:val="00230A1D"/>
    <w:rsid w:val="00233A8C"/>
    <w:rsid w:val="0023403F"/>
    <w:rsid w:val="002365FD"/>
    <w:rsid w:val="00252650"/>
    <w:rsid w:val="00260177"/>
    <w:rsid w:val="0026205B"/>
    <w:rsid w:val="00263DC5"/>
    <w:rsid w:val="00264742"/>
    <w:rsid w:val="002654F8"/>
    <w:rsid w:val="00272334"/>
    <w:rsid w:val="00275A3C"/>
    <w:rsid w:val="002869D5"/>
    <w:rsid w:val="002938F4"/>
    <w:rsid w:val="00295218"/>
    <w:rsid w:val="0029665C"/>
    <w:rsid w:val="0029667B"/>
    <w:rsid w:val="002A017D"/>
    <w:rsid w:val="002A12C9"/>
    <w:rsid w:val="002A248B"/>
    <w:rsid w:val="002A2925"/>
    <w:rsid w:val="002A2D5F"/>
    <w:rsid w:val="002A67A5"/>
    <w:rsid w:val="002B2C3B"/>
    <w:rsid w:val="002C06B1"/>
    <w:rsid w:val="002C1A4B"/>
    <w:rsid w:val="002C23A5"/>
    <w:rsid w:val="002C2552"/>
    <w:rsid w:val="002D2766"/>
    <w:rsid w:val="002D37AD"/>
    <w:rsid w:val="002D3EFB"/>
    <w:rsid w:val="002D6FF8"/>
    <w:rsid w:val="002E0E77"/>
    <w:rsid w:val="002E543A"/>
    <w:rsid w:val="002E69BB"/>
    <w:rsid w:val="002E71CD"/>
    <w:rsid w:val="002F17E7"/>
    <w:rsid w:val="002F397E"/>
    <w:rsid w:val="002F3AF2"/>
    <w:rsid w:val="002F5541"/>
    <w:rsid w:val="002F5DA3"/>
    <w:rsid w:val="003004B0"/>
    <w:rsid w:val="00300629"/>
    <w:rsid w:val="00304695"/>
    <w:rsid w:val="00307B34"/>
    <w:rsid w:val="00310045"/>
    <w:rsid w:val="00315F31"/>
    <w:rsid w:val="00333DF3"/>
    <w:rsid w:val="00343292"/>
    <w:rsid w:val="00344718"/>
    <w:rsid w:val="00345B19"/>
    <w:rsid w:val="00346D6B"/>
    <w:rsid w:val="00347663"/>
    <w:rsid w:val="0035234A"/>
    <w:rsid w:val="00352D5D"/>
    <w:rsid w:val="00354953"/>
    <w:rsid w:val="00361AE9"/>
    <w:rsid w:val="00370E5E"/>
    <w:rsid w:val="0037449B"/>
    <w:rsid w:val="00377602"/>
    <w:rsid w:val="00384AD3"/>
    <w:rsid w:val="003900AA"/>
    <w:rsid w:val="003909AF"/>
    <w:rsid w:val="0039225C"/>
    <w:rsid w:val="00394157"/>
    <w:rsid w:val="00395515"/>
    <w:rsid w:val="00396C6A"/>
    <w:rsid w:val="003A038C"/>
    <w:rsid w:val="003A4486"/>
    <w:rsid w:val="003B03A5"/>
    <w:rsid w:val="003B4B12"/>
    <w:rsid w:val="003B5CA1"/>
    <w:rsid w:val="003B5DEE"/>
    <w:rsid w:val="003C446F"/>
    <w:rsid w:val="003C4A3E"/>
    <w:rsid w:val="003C50C6"/>
    <w:rsid w:val="003D3F5B"/>
    <w:rsid w:val="003D7E91"/>
    <w:rsid w:val="003E45A4"/>
    <w:rsid w:val="00411C6B"/>
    <w:rsid w:val="004123E5"/>
    <w:rsid w:val="00413BB9"/>
    <w:rsid w:val="00414FA2"/>
    <w:rsid w:val="004161AB"/>
    <w:rsid w:val="00421C20"/>
    <w:rsid w:val="00425769"/>
    <w:rsid w:val="00425958"/>
    <w:rsid w:val="00427D1E"/>
    <w:rsid w:val="00432379"/>
    <w:rsid w:val="0043267B"/>
    <w:rsid w:val="00437837"/>
    <w:rsid w:val="00440212"/>
    <w:rsid w:val="00446762"/>
    <w:rsid w:val="00455C03"/>
    <w:rsid w:val="00460D6A"/>
    <w:rsid w:val="00462342"/>
    <w:rsid w:val="004645CE"/>
    <w:rsid w:val="00466B80"/>
    <w:rsid w:val="00474632"/>
    <w:rsid w:val="00482C5D"/>
    <w:rsid w:val="00484D9F"/>
    <w:rsid w:val="004871DA"/>
    <w:rsid w:val="00494297"/>
    <w:rsid w:val="00496694"/>
    <w:rsid w:val="00497EF3"/>
    <w:rsid w:val="004A4E70"/>
    <w:rsid w:val="004B2C3F"/>
    <w:rsid w:val="004B2CE6"/>
    <w:rsid w:val="004B4EE2"/>
    <w:rsid w:val="004B694D"/>
    <w:rsid w:val="004B733F"/>
    <w:rsid w:val="004D4418"/>
    <w:rsid w:val="004D48F2"/>
    <w:rsid w:val="004E5080"/>
    <w:rsid w:val="004E6A64"/>
    <w:rsid w:val="004E6F84"/>
    <w:rsid w:val="004F2836"/>
    <w:rsid w:val="004F2BF5"/>
    <w:rsid w:val="004F66F8"/>
    <w:rsid w:val="004F6E2B"/>
    <w:rsid w:val="005002DF"/>
    <w:rsid w:val="005018F9"/>
    <w:rsid w:val="0050195D"/>
    <w:rsid w:val="00502DFA"/>
    <w:rsid w:val="00517C65"/>
    <w:rsid w:val="00520969"/>
    <w:rsid w:val="0052226E"/>
    <w:rsid w:val="005251E3"/>
    <w:rsid w:val="00525663"/>
    <w:rsid w:val="0053119C"/>
    <w:rsid w:val="005316B5"/>
    <w:rsid w:val="00534DBC"/>
    <w:rsid w:val="00537C36"/>
    <w:rsid w:val="0054356B"/>
    <w:rsid w:val="00544C72"/>
    <w:rsid w:val="005460BF"/>
    <w:rsid w:val="0055249D"/>
    <w:rsid w:val="00554B25"/>
    <w:rsid w:val="00554BB2"/>
    <w:rsid w:val="00555041"/>
    <w:rsid w:val="0055618D"/>
    <w:rsid w:val="00561A26"/>
    <w:rsid w:val="005629DE"/>
    <w:rsid w:val="00564BE5"/>
    <w:rsid w:val="0057117E"/>
    <w:rsid w:val="00571F48"/>
    <w:rsid w:val="00572943"/>
    <w:rsid w:val="00574EA7"/>
    <w:rsid w:val="00590801"/>
    <w:rsid w:val="00591B52"/>
    <w:rsid w:val="00591D1B"/>
    <w:rsid w:val="005936BF"/>
    <w:rsid w:val="005A1728"/>
    <w:rsid w:val="005B2634"/>
    <w:rsid w:val="005B7852"/>
    <w:rsid w:val="005B79AE"/>
    <w:rsid w:val="005C34EC"/>
    <w:rsid w:val="005C6555"/>
    <w:rsid w:val="005C6B23"/>
    <w:rsid w:val="005C7D39"/>
    <w:rsid w:val="005D1CF3"/>
    <w:rsid w:val="005D306A"/>
    <w:rsid w:val="005D356A"/>
    <w:rsid w:val="005E4C57"/>
    <w:rsid w:val="005E7529"/>
    <w:rsid w:val="005F755E"/>
    <w:rsid w:val="00600BDF"/>
    <w:rsid w:val="00601D5B"/>
    <w:rsid w:val="006031B6"/>
    <w:rsid w:val="00610D7A"/>
    <w:rsid w:val="0062101A"/>
    <w:rsid w:val="00621CFC"/>
    <w:rsid w:val="00625568"/>
    <w:rsid w:val="00626CE0"/>
    <w:rsid w:val="0063089C"/>
    <w:rsid w:val="00635139"/>
    <w:rsid w:val="006366FD"/>
    <w:rsid w:val="00636C13"/>
    <w:rsid w:val="0065147F"/>
    <w:rsid w:val="00651ECC"/>
    <w:rsid w:val="00655744"/>
    <w:rsid w:val="006633FE"/>
    <w:rsid w:val="00664CCF"/>
    <w:rsid w:val="00665D56"/>
    <w:rsid w:val="0066668B"/>
    <w:rsid w:val="006701C8"/>
    <w:rsid w:val="00670B9B"/>
    <w:rsid w:val="006710E1"/>
    <w:rsid w:val="00672F45"/>
    <w:rsid w:val="006761CC"/>
    <w:rsid w:val="00681894"/>
    <w:rsid w:val="00682FB2"/>
    <w:rsid w:val="00686E62"/>
    <w:rsid w:val="00692CE3"/>
    <w:rsid w:val="00694C3A"/>
    <w:rsid w:val="006A0DE1"/>
    <w:rsid w:val="006B2D05"/>
    <w:rsid w:val="006B5BDB"/>
    <w:rsid w:val="006C069D"/>
    <w:rsid w:val="006C1825"/>
    <w:rsid w:val="006D0201"/>
    <w:rsid w:val="006D2920"/>
    <w:rsid w:val="006E03D2"/>
    <w:rsid w:val="006E0C29"/>
    <w:rsid w:val="006E3DE1"/>
    <w:rsid w:val="006E7529"/>
    <w:rsid w:val="006F46B3"/>
    <w:rsid w:val="0070064B"/>
    <w:rsid w:val="00702B29"/>
    <w:rsid w:val="007048AC"/>
    <w:rsid w:val="0070602F"/>
    <w:rsid w:val="0070767D"/>
    <w:rsid w:val="00722001"/>
    <w:rsid w:val="00742348"/>
    <w:rsid w:val="0074401E"/>
    <w:rsid w:val="00747775"/>
    <w:rsid w:val="00750949"/>
    <w:rsid w:val="00750CB9"/>
    <w:rsid w:val="007535E1"/>
    <w:rsid w:val="007538D8"/>
    <w:rsid w:val="0075787F"/>
    <w:rsid w:val="00761488"/>
    <w:rsid w:val="00762E45"/>
    <w:rsid w:val="007636A7"/>
    <w:rsid w:val="00764D10"/>
    <w:rsid w:val="0077237B"/>
    <w:rsid w:val="00781514"/>
    <w:rsid w:val="00784DFC"/>
    <w:rsid w:val="00785F19"/>
    <w:rsid w:val="007A2A98"/>
    <w:rsid w:val="007A2E9B"/>
    <w:rsid w:val="007A3E5D"/>
    <w:rsid w:val="007A505D"/>
    <w:rsid w:val="007A6829"/>
    <w:rsid w:val="007B090E"/>
    <w:rsid w:val="007C7E8D"/>
    <w:rsid w:val="007D349E"/>
    <w:rsid w:val="007D5582"/>
    <w:rsid w:val="007D61A1"/>
    <w:rsid w:val="007E3432"/>
    <w:rsid w:val="007E70E4"/>
    <w:rsid w:val="007E7A8D"/>
    <w:rsid w:val="007F1562"/>
    <w:rsid w:val="007F24DA"/>
    <w:rsid w:val="00801B7B"/>
    <w:rsid w:val="0082383B"/>
    <w:rsid w:val="00823AB0"/>
    <w:rsid w:val="00823CAA"/>
    <w:rsid w:val="00825CA3"/>
    <w:rsid w:val="00827B87"/>
    <w:rsid w:val="00830942"/>
    <w:rsid w:val="00832C6A"/>
    <w:rsid w:val="008346A3"/>
    <w:rsid w:val="008507E5"/>
    <w:rsid w:val="0085132A"/>
    <w:rsid w:val="00852BED"/>
    <w:rsid w:val="00853B81"/>
    <w:rsid w:val="00856BEF"/>
    <w:rsid w:val="00861051"/>
    <w:rsid w:val="0086393D"/>
    <w:rsid w:val="00863B92"/>
    <w:rsid w:val="00863E58"/>
    <w:rsid w:val="008640E3"/>
    <w:rsid w:val="0087143D"/>
    <w:rsid w:val="00871E7D"/>
    <w:rsid w:val="00876C9E"/>
    <w:rsid w:val="00876DCA"/>
    <w:rsid w:val="00883CC9"/>
    <w:rsid w:val="0088466A"/>
    <w:rsid w:val="00884CF4"/>
    <w:rsid w:val="008854A0"/>
    <w:rsid w:val="008907A3"/>
    <w:rsid w:val="00891499"/>
    <w:rsid w:val="00895359"/>
    <w:rsid w:val="008A047E"/>
    <w:rsid w:val="008A05FE"/>
    <w:rsid w:val="008A1C2A"/>
    <w:rsid w:val="008A34EE"/>
    <w:rsid w:val="008A4DC9"/>
    <w:rsid w:val="008A5265"/>
    <w:rsid w:val="008A582E"/>
    <w:rsid w:val="008B0722"/>
    <w:rsid w:val="008B4143"/>
    <w:rsid w:val="008B5344"/>
    <w:rsid w:val="008B6F40"/>
    <w:rsid w:val="008C3BE5"/>
    <w:rsid w:val="008C57B3"/>
    <w:rsid w:val="008D12B5"/>
    <w:rsid w:val="008D2BC3"/>
    <w:rsid w:val="008E08F5"/>
    <w:rsid w:val="008E2283"/>
    <w:rsid w:val="008F041C"/>
    <w:rsid w:val="00900E68"/>
    <w:rsid w:val="00903339"/>
    <w:rsid w:val="00907401"/>
    <w:rsid w:val="00911371"/>
    <w:rsid w:val="00915F04"/>
    <w:rsid w:val="00930401"/>
    <w:rsid w:val="009316F3"/>
    <w:rsid w:val="00931993"/>
    <w:rsid w:val="00933516"/>
    <w:rsid w:val="00941719"/>
    <w:rsid w:val="00942149"/>
    <w:rsid w:val="0094365A"/>
    <w:rsid w:val="00945FF1"/>
    <w:rsid w:val="009550A4"/>
    <w:rsid w:val="0096030B"/>
    <w:rsid w:val="00961D8E"/>
    <w:rsid w:val="00963B93"/>
    <w:rsid w:val="009670F0"/>
    <w:rsid w:val="0097381E"/>
    <w:rsid w:val="00977773"/>
    <w:rsid w:val="00986233"/>
    <w:rsid w:val="00990479"/>
    <w:rsid w:val="00990910"/>
    <w:rsid w:val="009913A8"/>
    <w:rsid w:val="009A0D0A"/>
    <w:rsid w:val="009A3024"/>
    <w:rsid w:val="009A311B"/>
    <w:rsid w:val="009A3F7B"/>
    <w:rsid w:val="009A634D"/>
    <w:rsid w:val="009B0A64"/>
    <w:rsid w:val="009B2570"/>
    <w:rsid w:val="009B2DEF"/>
    <w:rsid w:val="009B4D6A"/>
    <w:rsid w:val="009B61CE"/>
    <w:rsid w:val="009B633F"/>
    <w:rsid w:val="009B74D7"/>
    <w:rsid w:val="009C04A2"/>
    <w:rsid w:val="009C07E0"/>
    <w:rsid w:val="009D04E5"/>
    <w:rsid w:val="009D0918"/>
    <w:rsid w:val="009D32FF"/>
    <w:rsid w:val="009D349A"/>
    <w:rsid w:val="009D3582"/>
    <w:rsid w:val="009D5ABB"/>
    <w:rsid w:val="009D74DD"/>
    <w:rsid w:val="009E1C36"/>
    <w:rsid w:val="009E47C0"/>
    <w:rsid w:val="009F05A2"/>
    <w:rsid w:val="009F3A81"/>
    <w:rsid w:val="00A042E1"/>
    <w:rsid w:val="00A05FAF"/>
    <w:rsid w:val="00A066CF"/>
    <w:rsid w:val="00A148D6"/>
    <w:rsid w:val="00A22909"/>
    <w:rsid w:val="00A2405A"/>
    <w:rsid w:val="00A36757"/>
    <w:rsid w:val="00A370B5"/>
    <w:rsid w:val="00A40F11"/>
    <w:rsid w:val="00A5070C"/>
    <w:rsid w:val="00A50AA5"/>
    <w:rsid w:val="00A512B9"/>
    <w:rsid w:val="00A6293E"/>
    <w:rsid w:val="00A672C1"/>
    <w:rsid w:val="00A67FD7"/>
    <w:rsid w:val="00A71FC4"/>
    <w:rsid w:val="00A80EDF"/>
    <w:rsid w:val="00A81795"/>
    <w:rsid w:val="00A83C03"/>
    <w:rsid w:val="00A847FA"/>
    <w:rsid w:val="00A908B2"/>
    <w:rsid w:val="00A93401"/>
    <w:rsid w:val="00A953A5"/>
    <w:rsid w:val="00AA3C64"/>
    <w:rsid w:val="00AA3D7A"/>
    <w:rsid w:val="00AA6C5A"/>
    <w:rsid w:val="00AB2ADE"/>
    <w:rsid w:val="00AC029A"/>
    <w:rsid w:val="00AC0CF6"/>
    <w:rsid w:val="00AD1DFC"/>
    <w:rsid w:val="00AE0994"/>
    <w:rsid w:val="00AE14B4"/>
    <w:rsid w:val="00AE2931"/>
    <w:rsid w:val="00AE328D"/>
    <w:rsid w:val="00AE6B84"/>
    <w:rsid w:val="00AF15E1"/>
    <w:rsid w:val="00AF3385"/>
    <w:rsid w:val="00AF6E53"/>
    <w:rsid w:val="00B01BC2"/>
    <w:rsid w:val="00B02D3D"/>
    <w:rsid w:val="00B030D3"/>
    <w:rsid w:val="00B060DC"/>
    <w:rsid w:val="00B11A44"/>
    <w:rsid w:val="00B12726"/>
    <w:rsid w:val="00B12C91"/>
    <w:rsid w:val="00B2548F"/>
    <w:rsid w:val="00B2570F"/>
    <w:rsid w:val="00B30695"/>
    <w:rsid w:val="00B33D89"/>
    <w:rsid w:val="00B35524"/>
    <w:rsid w:val="00B361FF"/>
    <w:rsid w:val="00B362B6"/>
    <w:rsid w:val="00B402EA"/>
    <w:rsid w:val="00B46C9C"/>
    <w:rsid w:val="00B6041D"/>
    <w:rsid w:val="00B60888"/>
    <w:rsid w:val="00B61EBC"/>
    <w:rsid w:val="00B639AE"/>
    <w:rsid w:val="00B7343B"/>
    <w:rsid w:val="00B73EAC"/>
    <w:rsid w:val="00B91C59"/>
    <w:rsid w:val="00B93B42"/>
    <w:rsid w:val="00BA5926"/>
    <w:rsid w:val="00BA7E62"/>
    <w:rsid w:val="00BB0F95"/>
    <w:rsid w:val="00BB1AF3"/>
    <w:rsid w:val="00BB2AA5"/>
    <w:rsid w:val="00BB736C"/>
    <w:rsid w:val="00BC1164"/>
    <w:rsid w:val="00BC4017"/>
    <w:rsid w:val="00BD4FA9"/>
    <w:rsid w:val="00BF033B"/>
    <w:rsid w:val="00BF4384"/>
    <w:rsid w:val="00BF4C80"/>
    <w:rsid w:val="00BF6271"/>
    <w:rsid w:val="00C00146"/>
    <w:rsid w:val="00C00732"/>
    <w:rsid w:val="00C040E8"/>
    <w:rsid w:val="00C07AF9"/>
    <w:rsid w:val="00C07C0C"/>
    <w:rsid w:val="00C116BC"/>
    <w:rsid w:val="00C17A14"/>
    <w:rsid w:val="00C2051C"/>
    <w:rsid w:val="00C2265C"/>
    <w:rsid w:val="00C277A3"/>
    <w:rsid w:val="00C35537"/>
    <w:rsid w:val="00C4113F"/>
    <w:rsid w:val="00C440E9"/>
    <w:rsid w:val="00C47437"/>
    <w:rsid w:val="00C63AA5"/>
    <w:rsid w:val="00C6615A"/>
    <w:rsid w:val="00C72135"/>
    <w:rsid w:val="00C72970"/>
    <w:rsid w:val="00C745CF"/>
    <w:rsid w:val="00C753AB"/>
    <w:rsid w:val="00C7669B"/>
    <w:rsid w:val="00C84284"/>
    <w:rsid w:val="00C87A44"/>
    <w:rsid w:val="00C90E8C"/>
    <w:rsid w:val="00C945C2"/>
    <w:rsid w:val="00C960AD"/>
    <w:rsid w:val="00C96609"/>
    <w:rsid w:val="00C96FEA"/>
    <w:rsid w:val="00C97CE0"/>
    <w:rsid w:val="00CA1C55"/>
    <w:rsid w:val="00CA2C11"/>
    <w:rsid w:val="00CA3F75"/>
    <w:rsid w:val="00CA4BAC"/>
    <w:rsid w:val="00CB282F"/>
    <w:rsid w:val="00CB3244"/>
    <w:rsid w:val="00CC4051"/>
    <w:rsid w:val="00CD03F5"/>
    <w:rsid w:val="00CD0D9E"/>
    <w:rsid w:val="00CE1AC9"/>
    <w:rsid w:val="00CE1F84"/>
    <w:rsid w:val="00CE329F"/>
    <w:rsid w:val="00CE4849"/>
    <w:rsid w:val="00CE4EFC"/>
    <w:rsid w:val="00CE5FF0"/>
    <w:rsid w:val="00CE63C9"/>
    <w:rsid w:val="00D0206F"/>
    <w:rsid w:val="00D02CC4"/>
    <w:rsid w:val="00D05672"/>
    <w:rsid w:val="00D13DDF"/>
    <w:rsid w:val="00D1402A"/>
    <w:rsid w:val="00D23AF5"/>
    <w:rsid w:val="00D30227"/>
    <w:rsid w:val="00D30941"/>
    <w:rsid w:val="00D330D2"/>
    <w:rsid w:val="00D353F4"/>
    <w:rsid w:val="00D413B5"/>
    <w:rsid w:val="00D51E7E"/>
    <w:rsid w:val="00D5324C"/>
    <w:rsid w:val="00D558EB"/>
    <w:rsid w:val="00D6250E"/>
    <w:rsid w:val="00D6251B"/>
    <w:rsid w:val="00D6288C"/>
    <w:rsid w:val="00D64D8D"/>
    <w:rsid w:val="00D77641"/>
    <w:rsid w:val="00D80592"/>
    <w:rsid w:val="00D85B1F"/>
    <w:rsid w:val="00D85D93"/>
    <w:rsid w:val="00D90908"/>
    <w:rsid w:val="00D90AF2"/>
    <w:rsid w:val="00D90C5B"/>
    <w:rsid w:val="00D94539"/>
    <w:rsid w:val="00DA0810"/>
    <w:rsid w:val="00DA2849"/>
    <w:rsid w:val="00DA356A"/>
    <w:rsid w:val="00DA647C"/>
    <w:rsid w:val="00DC7A51"/>
    <w:rsid w:val="00DD229E"/>
    <w:rsid w:val="00DD2B96"/>
    <w:rsid w:val="00DD2C88"/>
    <w:rsid w:val="00DD75C9"/>
    <w:rsid w:val="00DF5208"/>
    <w:rsid w:val="00E01153"/>
    <w:rsid w:val="00E0310E"/>
    <w:rsid w:val="00E049EF"/>
    <w:rsid w:val="00E04F1F"/>
    <w:rsid w:val="00E06AA0"/>
    <w:rsid w:val="00E06BBE"/>
    <w:rsid w:val="00E06E0D"/>
    <w:rsid w:val="00E176EE"/>
    <w:rsid w:val="00E17B57"/>
    <w:rsid w:val="00E20AD3"/>
    <w:rsid w:val="00E21765"/>
    <w:rsid w:val="00E256AD"/>
    <w:rsid w:val="00E26102"/>
    <w:rsid w:val="00E2740F"/>
    <w:rsid w:val="00E36B5C"/>
    <w:rsid w:val="00E41037"/>
    <w:rsid w:val="00E41111"/>
    <w:rsid w:val="00E41AF7"/>
    <w:rsid w:val="00E42C75"/>
    <w:rsid w:val="00E47A30"/>
    <w:rsid w:val="00E5681C"/>
    <w:rsid w:val="00E56D6A"/>
    <w:rsid w:val="00E57AF7"/>
    <w:rsid w:val="00E61262"/>
    <w:rsid w:val="00E64D54"/>
    <w:rsid w:val="00E73948"/>
    <w:rsid w:val="00E807D0"/>
    <w:rsid w:val="00E833A1"/>
    <w:rsid w:val="00E85B64"/>
    <w:rsid w:val="00E87AA7"/>
    <w:rsid w:val="00E9025C"/>
    <w:rsid w:val="00E93DE6"/>
    <w:rsid w:val="00E968FB"/>
    <w:rsid w:val="00EA0B0C"/>
    <w:rsid w:val="00EA0D4C"/>
    <w:rsid w:val="00EA0F3F"/>
    <w:rsid w:val="00EA2B91"/>
    <w:rsid w:val="00EB7822"/>
    <w:rsid w:val="00EC016E"/>
    <w:rsid w:val="00EC0244"/>
    <w:rsid w:val="00EC1C4B"/>
    <w:rsid w:val="00EC41B5"/>
    <w:rsid w:val="00EC5265"/>
    <w:rsid w:val="00EC58B3"/>
    <w:rsid w:val="00ED0260"/>
    <w:rsid w:val="00ED608A"/>
    <w:rsid w:val="00EE72C5"/>
    <w:rsid w:val="00EF0922"/>
    <w:rsid w:val="00EF6E76"/>
    <w:rsid w:val="00F02671"/>
    <w:rsid w:val="00F03698"/>
    <w:rsid w:val="00F07895"/>
    <w:rsid w:val="00F208A3"/>
    <w:rsid w:val="00F2404C"/>
    <w:rsid w:val="00F24655"/>
    <w:rsid w:val="00F37072"/>
    <w:rsid w:val="00F45013"/>
    <w:rsid w:val="00F46930"/>
    <w:rsid w:val="00F469F1"/>
    <w:rsid w:val="00F502B6"/>
    <w:rsid w:val="00F66381"/>
    <w:rsid w:val="00F72CF7"/>
    <w:rsid w:val="00F73B5B"/>
    <w:rsid w:val="00F77545"/>
    <w:rsid w:val="00F81699"/>
    <w:rsid w:val="00F82568"/>
    <w:rsid w:val="00F8385C"/>
    <w:rsid w:val="00F85CEE"/>
    <w:rsid w:val="00F877F1"/>
    <w:rsid w:val="00F96AD2"/>
    <w:rsid w:val="00FA12BE"/>
    <w:rsid w:val="00FA44D0"/>
    <w:rsid w:val="00FA6136"/>
    <w:rsid w:val="00FB198F"/>
    <w:rsid w:val="00FB3169"/>
    <w:rsid w:val="00FB4BBA"/>
    <w:rsid w:val="00FB7A58"/>
    <w:rsid w:val="00FC5549"/>
    <w:rsid w:val="00FC58B3"/>
    <w:rsid w:val="00FC73FD"/>
    <w:rsid w:val="00FD0B74"/>
    <w:rsid w:val="00FD114A"/>
    <w:rsid w:val="00FD1458"/>
    <w:rsid w:val="00FD1BFE"/>
    <w:rsid w:val="00FD4AB8"/>
    <w:rsid w:val="00FD5580"/>
    <w:rsid w:val="00FE3A20"/>
    <w:rsid w:val="00FE4451"/>
    <w:rsid w:val="00FE70C2"/>
    <w:rsid w:val="00FE7470"/>
    <w:rsid w:val="00FF3952"/>
    <w:rsid w:val="00FF7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95E7083"/>
  <w15:chartTrackingRefBased/>
  <w15:docId w15:val="{BA08E08A-B284-41BA-BB89-6F9DACB7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2"/>
      <w:szCs w:val="22"/>
      <w:lang w:eastAsia="zh-CN"/>
    </w:rPr>
  </w:style>
  <w:style w:type="paragraph" w:styleId="Titre1">
    <w:name w:val="heading 1"/>
    <w:basedOn w:val="Normal"/>
    <w:next w:val="Normal"/>
    <w:qFormat/>
    <w:pPr>
      <w:keepNext/>
      <w:numPr>
        <w:numId w:val="1"/>
      </w:numPr>
      <w:spacing w:before="240" w:after="60"/>
      <w:outlineLvl w:val="0"/>
    </w:pPr>
    <w:rPr>
      <w:b/>
      <w:bCs/>
      <w:kern w:val="1"/>
      <w:sz w:val="26"/>
      <w:szCs w:val="26"/>
    </w:rPr>
  </w:style>
  <w:style w:type="paragraph" w:styleId="Titre2">
    <w:name w:val="heading 2"/>
    <w:basedOn w:val="Normal"/>
    <w:next w:val="Normal"/>
    <w:link w:val="Titre2Car"/>
    <w:qFormat/>
    <w:pPr>
      <w:keepNext/>
      <w:numPr>
        <w:ilvl w:val="1"/>
        <w:numId w:val="1"/>
      </w:numPr>
      <w:spacing w:before="240" w:after="60"/>
      <w:outlineLvl w:val="1"/>
    </w:pPr>
    <w:rPr>
      <w:i/>
      <w:iCs/>
      <w:sz w:val="24"/>
      <w:szCs w:val="24"/>
      <w:u w:val="single"/>
    </w:rPr>
  </w:style>
  <w:style w:type="paragraph" w:styleId="Titre3">
    <w:name w:val="heading 3"/>
    <w:basedOn w:val="Normal"/>
    <w:next w:val="Normal"/>
    <w:qFormat/>
    <w:rsid w:val="00A5070C"/>
    <w:pPr>
      <w:keepNext/>
      <w:numPr>
        <w:ilvl w:val="2"/>
        <w:numId w:val="1"/>
      </w:numPr>
      <w:spacing w:before="240" w:after="60"/>
      <w:outlineLvl w:val="2"/>
    </w:pPr>
    <w:rPr>
      <w:rFonts w:asciiTheme="minorHAnsi" w:hAnsiTheme="minorHAnsi" w:cstheme="minorHAnsi"/>
      <w:u w:val="single"/>
    </w:rPr>
  </w:style>
  <w:style w:type="paragraph" w:styleId="Titre4">
    <w:name w:val="heading 4"/>
    <w:basedOn w:val="Normal"/>
    <w:next w:val="Normal"/>
    <w:qFormat/>
    <w:pPr>
      <w:keepNext/>
      <w:numPr>
        <w:ilvl w:val="3"/>
        <w:numId w:val="1"/>
      </w:numPr>
      <w:spacing w:before="240" w:after="60"/>
      <w:outlineLvl w:val="3"/>
    </w:pPr>
    <w:rPr>
      <w:b/>
      <w:bCs/>
      <w:i/>
      <w:iCs/>
    </w:rPr>
  </w:style>
  <w:style w:type="paragraph" w:styleId="Titre5">
    <w:name w:val="heading 5"/>
    <w:basedOn w:val="Normal"/>
    <w:next w:val="Normal"/>
    <w:qFormat/>
    <w:pPr>
      <w:numPr>
        <w:ilvl w:val="4"/>
        <w:numId w:val="1"/>
      </w:numPr>
      <w:spacing w:before="240" w:after="60"/>
      <w:outlineLvl w:val="4"/>
    </w:pPr>
    <w:rPr>
      <w:rFonts w:ascii="Arial" w:hAnsi="Arial" w:cs="Arial"/>
    </w:rPr>
  </w:style>
  <w:style w:type="paragraph" w:styleId="Titre6">
    <w:name w:val="heading 6"/>
    <w:basedOn w:val="Normal"/>
    <w:next w:val="Normal"/>
    <w:link w:val="Titre6Car"/>
    <w:autoRedefine/>
    <w:qFormat/>
    <w:rsid w:val="00EC1C4B"/>
    <w:pPr>
      <w:keepNext/>
      <w:keepLines/>
      <w:numPr>
        <w:ilvl w:val="5"/>
        <w:numId w:val="16"/>
      </w:numPr>
      <w:tabs>
        <w:tab w:val="left" w:pos="1276"/>
      </w:tabs>
      <w:suppressAutoHyphens w:val="0"/>
      <w:spacing w:before="100" w:beforeAutospacing="1" w:after="100" w:afterAutospacing="1"/>
      <w:jc w:val="both"/>
      <w:outlineLvl w:val="5"/>
    </w:pPr>
    <w:rPr>
      <w:rFonts w:ascii="Calibri" w:hAnsi="Calibri"/>
      <w:bCs/>
      <w:sz w:val="24"/>
      <w:szCs w:val="24"/>
      <w:lang w:eastAsia="fr-FR"/>
    </w:rPr>
  </w:style>
  <w:style w:type="paragraph" w:styleId="Titre7">
    <w:name w:val="heading 7"/>
    <w:basedOn w:val="Normal"/>
    <w:next w:val="Normal"/>
    <w:link w:val="Titre7Car"/>
    <w:autoRedefine/>
    <w:qFormat/>
    <w:rsid w:val="00EC1C4B"/>
    <w:pPr>
      <w:keepNext/>
      <w:keepLines/>
      <w:numPr>
        <w:ilvl w:val="6"/>
        <w:numId w:val="16"/>
      </w:numPr>
      <w:tabs>
        <w:tab w:val="left" w:pos="1560"/>
      </w:tabs>
      <w:suppressAutoHyphens w:val="0"/>
      <w:overflowPunct w:val="0"/>
      <w:autoSpaceDE w:val="0"/>
      <w:spacing w:before="100" w:beforeAutospacing="1" w:after="100" w:afterAutospacing="1"/>
      <w:jc w:val="both"/>
      <w:textAlignment w:val="baseline"/>
      <w:outlineLvl w:val="6"/>
    </w:pPr>
    <w:rPr>
      <w:rFonts w:ascii="Calibri" w:hAnsi="Calibri" w:cs="Book Antiqua"/>
      <w:sz w:val="24"/>
      <w:szCs w:val="24"/>
      <w:lang w:eastAsia="fr-FR"/>
    </w:rPr>
  </w:style>
  <w:style w:type="paragraph" w:styleId="Titre8">
    <w:name w:val="heading 8"/>
    <w:basedOn w:val="Normal"/>
    <w:next w:val="Normal"/>
    <w:link w:val="Titre8Car"/>
    <w:autoRedefine/>
    <w:qFormat/>
    <w:rsid w:val="00EC1C4B"/>
    <w:pPr>
      <w:keepNext/>
      <w:keepLines/>
      <w:numPr>
        <w:ilvl w:val="7"/>
        <w:numId w:val="16"/>
      </w:numPr>
      <w:tabs>
        <w:tab w:val="left" w:pos="1701"/>
      </w:tabs>
      <w:suppressAutoHyphens w:val="0"/>
      <w:overflowPunct w:val="0"/>
      <w:autoSpaceDE w:val="0"/>
      <w:spacing w:before="100" w:beforeAutospacing="1" w:after="100" w:afterAutospacing="1"/>
      <w:jc w:val="both"/>
      <w:textAlignment w:val="baseline"/>
      <w:outlineLvl w:val="7"/>
    </w:pPr>
    <w:rPr>
      <w:rFonts w:ascii="Calibri" w:hAnsi="Calibri" w:cs="Book Antiqua"/>
      <w:iCs/>
      <w:sz w:val="24"/>
      <w:szCs w:val="24"/>
      <w:lang w:eastAsia="fr-FR"/>
    </w:rPr>
  </w:style>
  <w:style w:type="paragraph" w:styleId="Titre9">
    <w:name w:val="heading 9"/>
    <w:basedOn w:val="Normal"/>
    <w:next w:val="Normal"/>
    <w:link w:val="Titre9Car"/>
    <w:autoRedefine/>
    <w:qFormat/>
    <w:rsid w:val="00EC1C4B"/>
    <w:pPr>
      <w:keepNext/>
      <w:keepLines/>
      <w:numPr>
        <w:ilvl w:val="8"/>
        <w:numId w:val="16"/>
      </w:numPr>
      <w:tabs>
        <w:tab w:val="left" w:pos="1843"/>
      </w:tabs>
      <w:suppressAutoHyphens w:val="0"/>
      <w:overflowPunct w:val="0"/>
      <w:autoSpaceDE w:val="0"/>
      <w:spacing w:before="100" w:beforeAutospacing="1" w:after="100" w:afterAutospacing="1"/>
      <w:jc w:val="both"/>
      <w:textAlignment w:val="baseline"/>
      <w:outlineLvl w:val="8"/>
    </w:pPr>
    <w:rPr>
      <w:rFonts w:ascii="Calibri" w:hAnsi="Calibr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4z1">
    <w:name w:val="WW8Num4z1"/>
    <w:rPr>
      <w:rFonts w:ascii="Times New Roman" w:eastAsia="Times New Roman" w:hAnsi="Times New Roman" w:cs="Times New Roman" w:hint="default"/>
    </w:rPr>
  </w:style>
  <w:style w:type="character" w:customStyle="1" w:styleId="WW8Num4z2">
    <w:name w:val="WW8Num4z2"/>
    <w:rPr>
      <w:rFonts w:ascii="Wingdings" w:hAnsi="Wingdings" w:cs="Wingdings" w:hint="default"/>
    </w:rPr>
  </w:style>
  <w:style w:type="character" w:customStyle="1" w:styleId="WW8Num4z4">
    <w:name w:val="WW8Num4z4"/>
    <w:rPr>
      <w:rFonts w:ascii="Courier New" w:hAnsi="Courier New" w:cs="Courier New" w:hint="default"/>
    </w:rPr>
  </w:style>
  <w:style w:type="character" w:customStyle="1" w:styleId="WW8Num5z0">
    <w:name w:val="WW8Num5z0"/>
    <w:rPr>
      <w:rFonts w:ascii="Symbol" w:hAnsi="Symbol" w:cs="Symbol" w:hint="default"/>
      <w:sz w:val="18"/>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rPr>
      <w:rFonts w:hint="default"/>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Times New Roman" w:eastAsia="Times New Roman" w:hAnsi="Times New Roman" w:cs="Times New Roman" w:hint="default"/>
      <w:color w:val="000000"/>
      <w:highlight w:val="yellow"/>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Times New Roman" w:eastAsia="Times New Roman" w:hAnsi="Times New Roman" w:cs="Times New Roman"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sz w:val="18"/>
    </w:rPr>
  </w:style>
  <w:style w:type="character" w:customStyle="1" w:styleId="WW8Num20z0">
    <w:name w:val="WW8Num20z0"/>
    <w:rPr>
      <w:rFonts w:ascii="Symbol" w:hAnsi="Symbol" w:cs="Symbol" w:hint="default"/>
    </w:rPr>
  </w:style>
  <w:style w:type="character" w:customStyle="1" w:styleId="WW8Num21z0">
    <w:name w:val="WW8Num21z0"/>
    <w:rPr>
      <w:rFonts w:ascii="Symbol" w:hAnsi="Symbol" w:cs="Symbol" w:hint="default"/>
    </w:rPr>
  </w:style>
  <w:style w:type="character" w:customStyle="1" w:styleId="Policepardfaut1">
    <w:name w:val="Police par défaut1"/>
  </w:style>
  <w:style w:type="character" w:styleId="Numrodepage">
    <w:name w:val="page number"/>
    <w:basedOn w:val="Policepardfaut1"/>
  </w:style>
  <w:style w:type="character" w:customStyle="1" w:styleId="Caractresdenotedebasdepage">
    <w:name w:val="Caractères de note de bas de page"/>
    <w:rPr>
      <w:vertAlign w:val="superscript"/>
    </w:rPr>
  </w:style>
  <w:style w:type="character" w:styleId="Lienhypertexte">
    <w:name w:val="Hyperlink"/>
    <w:uiPriority w:val="99"/>
    <w:rPr>
      <w:color w:val="0000FF"/>
      <w:u w:val="single"/>
    </w:rPr>
  </w:style>
  <w:style w:type="character" w:customStyle="1" w:styleId="Normal2Car">
    <w:name w:val="Normal2 Car"/>
    <w:rPr>
      <w:sz w:val="22"/>
      <w:szCs w:val="22"/>
      <w:lang w:val="fr-FR" w:bidi="ar-SA"/>
    </w:rPr>
  </w:style>
  <w:style w:type="character" w:customStyle="1" w:styleId="Normal1Car">
    <w:name w:val="Normal1 Car"/>
    <w:rPr>
      <w:sz w:val="22"/>
      <w:szCs w:val="22"/>
      <w:lang w:val="fr-FR" w:bidi="ar-SA"/>
    </w:rPr>
  </w:style>
  <w:style w:type="paragraph" w:customStyle="1" w:styleId="Titre10">
    <w:name w:val="Titre1"/>
    <w:basedOn w:val="Normal"/>
    <w:next w:val="Corpsdetexte"/>
    <w:pPr>
      <w:jc w:val="center"/>
    </w:pPr>
    <w:rPr>
      <w:b/>
      <w:bCs/>
      <w:sz w:val="26"/>
      <w:szCs w:val="26"/>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M1">
    <w:name w:val="toc 1"/>
    <w:basedOn w:val="Normal"/>
    <w:next w:val="Normal"/>
    <w:uiPriority w:val="39"/>
    <w:pPr>
      <w:tabs>
        <w:tab w:val="right" w:pos="9071"/>
      </w:tabs>
      <w:spacing w:before="200" w:after="200"/>
    </w:pPr>
    <w:rPr>
      <w:b/>
      <w:bCs/>
      <w:caps/>
      <w:u w:val="single"/>
    </w:rPr>
  </w:style>
  <w:style w:type="paragraph" w:styleId="Pieddepage">
    <w:name w:val="footer"/>
    <w:basedOn w:val="Normal"/>
    <w:pPr>
      <w:tabs>
        <w:tab w:val="center" w:pos="4536"/>
        <w:tab w:val="right" w:pos="9072"/>
      </w:tabs>
    </w:pPr>
  </w:style>
  <w:style w:type="paragraph" w:styleId="TM2">
    <w:name w:val="toc 2"/>
    <w:basedOn w:val="Normal"/>
    <w:next w:val="Normal"/>
    <w:uiPriority w:val="39"/>
    <w:pPr>
      <w:tabs>
        <w:tab w:val="right" w:pos="9072"/>
      </w:tabs>
    </w:pPr>
    <w:rPr>
      <w:b/>
      <w:bCs/>
      <w:smallCaps/>
    </w:rPr>
  </w:style>
  <w:style w:type="paragraph" w:styleId="En-tte">
    <w:name w:val="header"/>
    <w:basedOn w:val="Normal"/>
    <w:link w:val="En-tteCar"/>
    <w:pPr>
      <w:tabs>
        <w:tab w:val="center" w:pos="4536"/>
        <w:tab w:val="right" w:pos="9072"/>
      </w:tabs>
    </w:pPr>
  </w:style>
  <w:style w:type="paragraph" w:styleId="TM3">
    <w:name w:val="toc 3"/>
    <w:basedOn w:val="Normal"/>
    <w:next w:val="Normal"/>
    <w:pPr>
      <w:tabs>
        <w:tab w:val="right" w:pos="9071"/>
      </w:tabs>
    </w:pPr>
    <w:rPr>
      <w:smallCaps/>
    </w:rPr>
  </w:style>
  <w:style w:type="paragraph" w:customStyle="1" w:styleId="Style1">
    <w:name w:val="Style1"/>
    <w:basedOn w:val="Titre2"/>
    <w:pPr>
      <w:numPr>
        <w:ilvl w:val="0"/>
        <w:numId w:val="0"/>
      </w:numPr>
      <w:ind w:left="851"/>
    </w:pPr>
  </w:style>
  <w:style w:type="paragraph" w:styleId="TM4">
    <w:name w:val="toc 4"/>
    <w:basedOn w:val="Normal"/>
    <w:next w:val="Normal"/>
    <w:pPr>
      <w:tabs>
        <w:tab w:val="right" w:pos="9071"/>
      </w:tabs>
    </w:pPr>
  </w:style>
  <w:style w:type="paragraph" w:styleId="TM5">
    <w:name w:val="toc 5"/>
    <w:basedOn w:val="Normal"/>
    <w:next w:val="Normal"/>
    <w:pPr>
      <w:tabs>
        <w:tab w:val="right" w:pos="9071"/>
      </w:tabs>
    </w:pPr>
  </w:style>
  <w:style w:type="paragraph" w:styleId="TM6">
    <w:name w:val="toc 6"/>
    <w:basedOn w:val="Normal"/>
    <w:next w:val="Normal"/>
    <w:pPr>
      <w:tabs>
        <w:tab w:val="right" w:pos="9071"/>
      </w:tabs>
    </w:pPr>
  </w:style>
  <w:style w:type="paragraph" w:styleId="TM7">
    <w:name w:val="toc 7"/>
    <w:basedOn w:val="Normal"/>
    <w:next w:val="Normal"/>
    <w:pPr>
      <w:tabs>
        <w:tab w:val="right" w:pos="9071"/>
      </w:tabs>
    </w:pPr>
  </w:style>
  <w:style w:type="paragraph" w:styleId="TM8">
    <w:name w:val="toc 8"/>
    <w:basedOn w:val="Normal"/>
    <w:next w:val="Normal"/>
    <w:pPr>
      <w:tabs>
        <w:tab w:val="right" w:pos="9071"/>
      </w:tabs>
    </w:pPr>
  </w:style>
  <w:style w:type="paragraph" w:styleId="TM9">
    <w:name w:val="toc 9"/>
    <w:basedOn w:val="Normal"/>
    <w:next w:val="Normal"/>
    <w:pPr>
      <w:tabs>
        <w:tab w:val="right" w:pos="9071"/>
      </w:tabs>
    </w:pPr>
  </w:style>
  <w:style w:type="paragraph" w:customStyle="1" w:styleId="Commentaire1">
    <w:name w:val="Commentaire1"/>
    <w:basedOn w:val="Normal"/>
  </w:style>
  <w:style w:type="paragraph" w:customStyle="1" w:styleId="Normal1">
    <w:name w:val="Normal1"/>
    <w:basedOn w:val="Normal"/>
    <w:pPr>
      <w:keepLines/>
      <w:tabs>
        <w:tab w:val="left" w:pos="284"/>
        <w:tab w:val="left" w:pos="567"/>
        <w:tab w:val="left" w:pos="851"/>
      </w:tabs>
      <w:ind w:firstLine="284"/>
      <w:jc w:val="both"/>
    </w:pPr>
  </w:style>
  <w:style w:type="paragraph" w:customStyle="1" w:styleId="Normal2">
    <w:name w:val="Normal2"/>
    <w:basedOn w:val="Normal"/>
    <w:pPr>
      <w:keepLines/>
      <w:tabs>
        <w:tab w:val="left" w:pos="567"/>
        <w:tab w:val="left" w:pos="851"/>
        <w:tab w:val="left" w:pos="1134"/>
      </w:tabs>
      <w:ind w:left="284" w:firstLine="284"/>
      <w:jc w:val="both"/>
    </w:pPr>
  </w:style>
  <w:style w:type="paragraph" w:customStyle="1" w:styleId="Normal3">
    <w:name w:val="Normal3"/>
    <w:basedOn w:val="Normal"/>
    <w:pPr>
      <w:keepLines/>
      <w:tabs>
        <w:tab w:val="left" w:pos="851"/>
        <w:tab w:val="left" w:pos="1134"/>
        <w:tab w:val="left" w:pos="1418"/>
      </w:tabs>
      <w:ind w:left="567" w:firstLine="284"/>
      <w:jc w:val="both"/>
    </w:pPr>
  </w:style>
  <w:style w:type="paragraph" w:customStyle="1" w:styleId="Erreur">
    <w:name w:val="Erreur"/>
    <w:basedOn w:val="Normal"/>
    <w:pPr>
      <w:jc w:val="center"/>
    </w:pPr>
    <w:rPr>
      <w:i/>
      <w:iCs/>
      <w:sz w:val="20"/>
      <w:szCs w:val="20"/>
    </w:rPr>
  </w:style>
  <w:style w:type="paragraph" w:styleId="Notedebasdepage">
    <w:name w:val="footnote text"/>
    <w:aliases w:val="Note de bas de page Ademe,Schriftart: 9 pt,Schriftart: 10 pt,Schriftart: 8 pt"/>
    <w:basedOn w:val="Normal"/>
    <w:link w:val="NotedebasdepageCar"/>
    <w:rPr>
      <w:sz w:val="16"/>
      <w:szCs w:val="16"/>
    </w:rPr>
  </w:style>
  <w:style w:type="paragraph" w:styleId="Signature">
    <w:name w:val="Signature"/>
    <w:basedOn w:val="Normal"/>
    <w:pPr>
      <w:ind w:left="4252"/>
    </w:pPr>
  </w:style>
  <w:style w:type="paragraph" w:customStyle="1" w:styleId="Tabulation-Point2">
    <w:name w:val="Tabulation - Point 2"/>
    <w:basedOn w:val="Normal"/>
    <w:pPr>
      <w:tabs>
        <w:tab w:val="left" w:leader="dot" w:pos="9072"/>
      </w:tabs>
    </w:pPr>
  </w:style>
  <w:style w:type="paragraph" w:customStyle="1" w:styleId="Tabulation-Points">
    <w:name w:val="Tabulation - Points"/>
    <w:basedOn w:val="Normal"/>
    <w:pPr>
      <w:tabs>
        <w:tab w:val="left" w:leader="dot" w:pos="9072"/>
      </w:tabs>
      <w:ind w:left="284"/>
    </w:pPr>
  </w:style>
  <w:style w:type="paragraph" w:customStyle="1" w:styleId="Tabulation-Points2">
    <w:name w:val="Tabulation - Points 2"/>
    <w:basedOn w:val="Tabulation-Point2"/>
  </w:style>
  <w:style w:type="paragraph" w:customStyle="1" w:styleId="AdressePageDeGarde">
    <w:name w:val="AdressePageDeGarde"/>
    <w:basedOn w:val="Normal"/>
    <w:pPr>
      <w:jc w:val="center"/>
    </w:pPr>
    <w:rPr>
      <w:b/>
      <w:bCs/>
    </w:rPr>
  </w:style>
  <w:style w:type="paragraph" w:customStyle="1" w:styleId="Car1CarCarCarCarCarCarCarCarCar">
    <w:name w:val="Car1 Car Car Car Car Car Car Car Car Car"/>
    <w:basedOn w:val="Normal"/>
    <w:pPr>
      <w:spacing w:after="160" w:line="240" w:lineRule="exact"/>
      <w:ind w:left="1418"/>
    </w:pPr>
    <w:rPr>
      <w:rFonts w:ascii="Verdana" w:hAnsi="Verdana" w:cs="Verdana"/>
      <w:sz w:val="20"/>
      <w:szCs w:val="20"/>
      <w:lang w:val="en-US"/>
    </w:rPr>
  </w:style>
  <w:style w:type="paragraph" w:customStyle="1" w:styleId="CharCarCarCarCarCarCarCarCarCar1CarCarCarCarCarCarCarCarCar1CarCarCarCarCarCarCarCarCarCar">
    <w:name w:val="Char Car Car Car Car Car Car Car Car Car1 Car Car Car Car Car Car Car Car Car1 Car Car Car Car Car Car Car Car Car Car"/>
    <w:basedOn w:val="Normal"/>
    <w:next w:val="Normal"/>
    <w:pPr>
      <w:spacing w:after="160" w:line="240" w:lineRule="exact"/>
      <w:jc w:val="both"/>
    </w:pPr>
    <w:rPr>
      <w:rFonts w:ascii="Tahoma" w:hAnsi="Tahoma" w:cs="Tahoma"/>
      <w:sz w:val="26"/>
      <w:szCs w:val="20"/>
      <w:lang w:val="en-US"/>
    </w:rPr>
  </w:style>
  <w:style w:type="paragraph" w:styleId="Textedebulles">
    <w:name w:val="Balloon Text"/>
    <w:basedOn w:val="Normal"/>
    <w:rPr>
      <w:rFonts w:ascii="Tahoma" w:hAnsi="Tahoma" w:cs="Tahoma"/>
      <w:sz w:val="16"/>
      <w:szCs w:val="16"/>
    </w:rPr>
  </w:style>
  <w:style w:type="paragraph" w:customStyle="1" w:styleId="Contenudecadre">
    <w:name w:val="Contenu de cadre"/>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table" w:styleId="Grilledutableau">
    <w:name w:val="Table Grid"/>
    <w:basedOn w:val="TableauNormal"/>
    <w:uiPriority w:val="59"/>
    <w:rsid w:val="00CE1F8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oh-58nk">
    <w:name w:val="_3oh- _58nk"/>
    <w:basedOn w:val="Policepardfaut"/>
    <w:rsid w:val="00233A8C"/>
  </w:style>
  <w:style w:type="paragraph" w:styleId="Paragraphedeliste">
    <w:name w:val="List Paragraph"/>
    <w:basedOn w:val="Normal"/>
    <w:link w:val="ParagraphedelisteCar"/>
    <w:uiPriority w:val="34"/>
    <w:qFormat/>
    <w:rsid w:val="00077A3C"/>
    <w:pPr>
      <w:ind w:left="720"/>
      <w:contextualSpacing/>
    </w:pPr>
  </w:style>
  <w:style w:type="numbering" w:styleId="111111">
    <w:name w:val="Outline List 2"/>
    <w:basedOn w:val="Aucuneliste"/>
    <w:rsid w:val="00263DC5"/>
    <w:pPr>
      <w:numPr>
        <w:numId w:val="7"/>
      </w:numPr>
    </w:pPr>
  </w:style>
  <w:style w:type="character" w:customStyle="1" w:styleId="Mentionnonrsolue1">
    <w:name w:val="Mention non résolue1"/>
    <w:basedOn w:val="Policepardfaut"/>
    <w:uiPriority w:val="99"/>
    <w:semiHidden/>
    <w:unhideWhenUsed/>
    <w:rsid w:val="00C00732"/>
    <w:rPr>
      <w:color w:val="605E5C"/>
      <w:shd w:val="clear" w:color="auto" w:fill="E1DFDD"/>
    </w:rPr>
  </w:style>
  <w:style w:type="character" w:styleId="Marquedecommentaire">
    <w:name w:val="annotation reference"/>
    <w:basedOn w:val="Policepardfaut"/>
    <w:rsid w:val="001333AD"/>
    <w:rPr>
      <w:sz w:val="16"/>
      <w:szCs w:val="16"/>
    </w:rPr>
  </w:style>
  <w:style w:type="paragraph" w:styleId="Commentaire">
    <w:name w:val="annotation text"/>
    <w:basedOn w:val="Normal"/>
    <w:link w:val="CommentaireCar"/>
    <w:rsid w:val="001333AD"/>
    <w:rPr>
      <w:sz w:val="20"/>
      <w:szCs w:val="20"/>
    </w:rPr>
  </w:style>
  <w:style w:type="character" w:customStyle="1" w:styleId="CommentaireCar">
    <w:name w:val="Commentaire Car"/>
    <w:basedOn w:val="Policepardfaut"/>
    <w:link w:val="Commentaire"/>
    <w:rsid w:val="001333AD"/>
    <w:rPr>
      <w:lang w:eastAsia="zh-CN"/>
    </w:rPr>
  </w:style>
  <w:style w:type="paragraph" w:styleId="Objetducommentaire">
    <w:name w:val="annotation subject"/>
    <w:basedOn w:val="Commentaire"/>
    <w:next w:val="Commentaire"/>
    <w:link w:val="ObjetducommentaireCar"/>
    <w:rsid w:val="001333AD"/>
    <w:rPr>
      <w:b/>
      <w:bCs/>
    </w:rPr>
  </w:style>
  <w:style w:type="character" w:customStyle="1" w:styleId="ObjetducommentaireCar">
    <w:name w:val="Objet du commentaire Car"/>
    <w:basedOn w:val="CommentaireCar"/>
    <w:link w:val="Objetducommentaire"/>
    <w:rsid w:val="001333AD"/>
    <w:rPr>
      <w:b/>
      <w:bCs/>
      <w:lang w:eastAsia="zh-CN"/>
    </w:rPr>
  </w:style>
  <w:style w:type="character" w:customStyle="1" w:styleId="NotedebasdepageCar">
    <w:name w:val="Note de bas de page Car"/>
    <w:aliases w:val="Note de bas de page Ademe Car,Schriftart: 9 pt Car,Schriftart: 10 pt Car,Schriftart: 8 pt Car"/>
    <w:link w:val="Notedebasdepage"/>
    <w:rsid w:val="0055618D"/>
    <w:rPr>
      <w:sz w:val="16"/>
      <w:szCs w:val="16"/>
      <w:lang w:eastAsia="zh-CN"/>
    </w:rPr>
  </w:style>
  <w:style w:type="character" w:styleId="Appelnotedebasdep">
    <w:name w:val="footnote reference"/>
    <w:aliases w:val="SUPERS"/>
    <w:rsid w:val="0055618D"/>
    <w:rPr>
      <w:vertAlign w:val="superscript"/>
    </w:rPr>
  </w:style>
  <w:style w:type="character" w:customStyle="1" w:styleId="ParagraphedelisteCar">
    <w:name w:val="Paragraphe de liste Car"/>
    <w:link w:val="Paragraphedeliste"/>
    <w:uiPriority w:val="34"/>
    <w:locked/>
    <w:rsid w:val="00077015"/>
    <w:rPr>
      <w:sz w:val="22"/>
      <w:szCs w:val="22"/>
      <w:lang w:eastAsia="zh-CN"/>
    </w:rPr>
  </w:style>
  <w:style w:type="character" w:customStyle="1" w:styleId="A12">
    <w:name w:val="A12"/>
    <w:uiPriority w:val="99"/>
    <w:rsid w:val="00077015"/>
    <w:rPr>
      <w:rFonts w:cs="Source Sans Pro Light"/>
      <w:color w:val="000000"/>
      <w:sz w:val="21"/>
      <w:szCs w:val="21"/>
    </w:rPr>
  </w:style>
  <w:style w:type="character" w:customStyle="1" w:styleId="Titre6Car">
    <w:name w:val="Titre 6 Car"/>
    <w:basedOn w:val="Policepardfaut"/>
    <w:link w:val="Titre6"/>
    <w:rsid w:val="00EC1C4B"/>
    <w:rPr>
      <w:rFonts w:ascii="Calibri" w:hAnsi="Calibri"/>
      <w:bCs/>
      <w:sz w:val="24"/>
      <w:szCs w:val="24"/>
    </w:rPr>
  </w:style>
  <w:style w:type="character" w:customStyle="1" w:styleId="Titre7Car">
    <w:name w:val="Titre 7 Car"/>
    <w:basedOn w:val="Policepardfaut"/>
    <w:link w:val="Titre7"/>
    <w:rsid w:val="00EC1C4B"/>
    <w:rPr>
      <w:rFonts w:ascii="Calibri" w:hAnsi="Calibri" w:cs="Book Antiqua"/>
      <w:sz w:val="24"/>
      <w:szCs w:val="24"/>
    </w:rPr>
  </w:style>
  <w:style w:type="character" w:customStyle="1" w:styleId="Titre8Car">
    <w:name w:val="Titre 8 Car"/>
    <w:basedOn w:val="Policepardfaut"/>
    <w:link w:val="Titre8"/>
    <w:rsid w:val="00EC1C4B"/>
    <w:rPr>
      <w:rFonts w:ascii="Calibri" w:hAnsi="Calibri" w:cs="Book Antiqua"/>
      <w:iCs/>
      <w:sz w:val="24"/>
      <w:szCs w:val="24"/>
    </w:rPr>
  </w:style>
  <w:style w:type="character" w:customStyle="1" w:styleId="Titre9Car">
    <w:name w:val="Titre 9 Car"/>
    <w:basedOn w:val="Policepardfaut"/>
    <w:link w:val="Titre9"/>
    <w:rsid w:val="00EC1C4B"/>
    <w:rPr>
      <w:rFonts w:ascii="Calibri" w:hAnsi="Calibri"/>
      <w:sz w:val="24"/>
      <w:szCs w:val="24"/>
    </w:rPr>
  </w:style>
  <w:style w:type="paragraph" w:styleId="Sansinterligne">
    <w:name w:val="No Spacing"/>
    <w:qFormat/>
    <w:rsid w:val="001F18BB"/>
    <w:rPr>
      <w:rFonts w:ascii="Calibri" w:eastAsia="Calibri" w:hAnsi="Calibri"/>
      <w:sz w:val="22"/>
      <w:szCs w:val="22"/>
      <w:lang w:eastAsia="en-US"/>
    </w:rPr>
  </w:style>
  <w:style w:type="character" w:customStyle="1" w:styleId="En-tteCar">
    <w:name w:val="En-tête Car"/>
    <w:basedOn w:val="Policepardfaut"/>
    <w:link w:val="En-tte"/>
    <w:rsid w:val="00352D5D"/>
    <w:rPr>
      <w:sz w:val="22"/>
      <w:szCs w:val="22"/>
      <w:lang w:eastAsia="zh-CN"/>
    </w:rPr>
  </w:style>
  <w:style w:type="character" w:customStyle="1" w:styleId="Titre2Car">
    <w:name w:val="Titre 2 Car"/>
    <w:basedOn w:val="Policepardfaut"/>
    <w:link w:val="Titre2"/>
    <w:rsid w:val="00F85CEE"/>
    <w:rPr>
      <w:i/>
      <w:iCs/>
      <w:sz w:val="24"/>
      <w:szCs w:val="24"/>
      <w:u w:val="single"/>
      <w:lang w:eastAsia="zh-CN"/>
    </w:rPr>
  </w:style>
  <w:style w:type="paragraph" w:customStyle="1" w:styleId="Texte">
    <w:name w:val="Texte"/>
    <w:rsid w:val="00F85CEE"/>
    <w:pPr>
      <w:suppressAutoHyphens/>
      <w:spacing w:after="113"/>
      <w:ind w:left="567"/>
    </w:pPr>
    <w:rPr>
      <w:rFonts w:ascii="Verdana" w:hAnsi="Verdana"/>
      <w:color w:val="6E6464"/>
      <w:sz w:val="18"/>
      <w:szCs w:val="22"/>
      <w:lang w:eastAsia="zh-CN"/>
    </w:rPr>
  </w:style>
  <w:style w:type="paragraph" w:customStyle="1" w:styleId="StyleTITRE1DCE">
    <w:name w:val="Style TITRE 1 DCE"/>
    <w:basedOn w:val="Normal"/>
    <w:autoRedefine/>
    <w:rsid w:val="00F85CEE"/>
    <w:pPr>
      <w:numPr>
        <w:numId w:val="24"/>
      </w:numPr>
      <w:tabs>
        <w:tab w:val="num" w:pos="720"/>
      </w:tabs>
      <w:suppressAutoHyphens w:val="0"/>
      <w:ind w:left="0" w:hanging="360"/>
      <w:jc w:val="both"/>
      <w:outlineLvl w:val="0"/>
    </w:pPr>
    <w:rPr>
      <w:rFonts w:ascii="Optima" w:hAnsi="Optima"/>
      <w:b/>
      <w:bCs/>
      <w:caps/>
      <w:color w:val="4472C4"/>
      <w:sz w:val="28"/>
      <w:szCs w:val="20"/>
      <w:lang w:eastAsia="fr-FR"/>
    </w:rPr>
  </w:style>
  <w:style w:type="character" w:customStyle="1" w:styleId="Titre3DCEbisCar">
    <w:name w:val="Titre 3 DCE bis Car"/>
    <w:link w:val="Titre3DCEbis"/>
    <w:locked/>
    <w:rsid w:val="00F85CEE"/>
    <w:rPr>
      <w:rFonts w:ascii="Optima" w:hAnsi="Optima"/>
      <w:b/>
      <w:bCs/>
      <w:caps/>
      <w:sz w:val="22"/>
      <w:szCs w:val="22"/>
    </w:rPr>
  </w:style>
  <w:style w:type="paragraph" w:customStyle="1" w:styleId="Titre3DCEbis">
    <w:name w:val="Titre 3 DCE bis"/>
    <w:basedOn w:val="Titre3"/>
    <w:next w:val="Corpsdetexte"/>
    <w:link w:val="Titre3DCEbisCar"/>
    <w:autoRedefine/>
    <w:qFormat/>
    <w:rsid w:val="00F85CEE"/>
    <w:pPr>
      <w:numPr>
        <w:numId w:val="24"/>
      </w:numPr>
      <w:suppressAutoHyphens w:val="0"/>
      <w:spacing w:after="0"/>
      <w:jc w:val="both"/>
    </w:pPr>
    <w:rPr>
      <w:rFonts w:ascii="Optima" w:hAnsi="Optima"/>
      <w:b/>
      <w:bCs/>
      <w:caps/>
      <w:u w:val="none"/>
      <w:lang w:eastAsia="fr-FR"/>
    </w:rPr>
  </w:style>
  <w:style w:type="paragraph" w:customStyle="1" w:styleId="Titre4DCE">
    <w:name w:val="Titre 4 DCE"/>
    <w:basedOn w:val="Normal"/>
    <w:autoRedefine/>
    <w:qFormat/>
    <w:rsid w:val="00F85CEE"/>
    <w:pPr>
      <w:numPr>
        <w:ilvl w:val="3"/>
        <w:numId w:val="24"/>
      </w:numPr>
      <w:tabs>
        <w:tab w:val="left" w:pos="567"/>
        <w:tab w:val="left" w:pos="851"/>
        <w:tab w:val="num" w:pos="2379"/>
      </w:tabs>
      <w:suppressAutoHyphens w:val="0"/>
      <w:autoSpaceDE w:val="0"/>
      <w:autoSpaceDN w:val="0"/>
      <w:adjustRightInd w:val="0"/>
      <w:spacing w:before="240" w:after="120"/>
      <w:ind w:left="-141"/>
      <w:jc w:val="both"/>
      <w:outlineLvl w:val="3"/>
    </w:pPr>
    <w:rPr>
      <w:rFonts w:ascii="Century Gothic" w:eastAsia="Calibri" w:hAnsi="Century Gothic"/>
      <w:b/>
      <w:color w:val="636466"/>
      <w:sz w:val="20"/>
      <w:szCs w:val="20"/>
      <w:lang w:eastAsia="en-US"/>
    </w:rPr>
  </w:style>
  <w:style w:type="paragraph" w:styleId="Rvision">
    <w:name w:val="Revision"/>
    <w:hidden/>
    <w:uiPriority w:val="99"/>
    <w:semiHidden/>
    <w:rsid w:val="00361AE9"/>
    <w:rPr>
      <w:sz w:val="22"/>
      <w:szCs w:val="22"/>
      <w:lang w:eastAsia="zh-CN"/>
    </w:rPr>
  </w:style>
  <w:style w:type="character" w:customStyle="1" w:styleId="Mentionnonrsolue2">
    <w:name w:val="Mention non résolue2"/>
    <w:basedOn w:val="Policepardfaut"/>
    <w:uiPriority w:val="99"/>
    <w:semiHidden/>
    <w:unhideWhenUsed/>
    <w:rsid w:val="00B060DC"/>
    <w:rPr>
      <w:color w:val="605E5C"/>
      <w:shd w:val="clear" w:color="auto" w:fill="E1DFDD"/>
    </w:rPr>
  </w:style>
  <w:style w:type="character" w:styleId="Lienhypertextesuivivisit">
    <w:name w:val="FollowedHyperlink"/>
    <w:basedOn w:val="Policepardfaut"/>
    <w:rsid w:val="00762E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14218">
      <w:bodyDiv w:val="1"/>
      <w:marLeft w:val="0"/>
      <w:marRight w:val="0"/>
      <w:marTop w:val="0"/>
      <w:marBottom w:val="0"/>
      <w:divBdr>
        <w:top w:val="none" w:sz="0" w:space="0" w:color="auto"/>
        <w:left w:val="none" w:sz="0" w:space="0" w:color="auto"/>
        <w:bottom w:val="none" w:sz="0" w:space="0" w:color="auto"/>
        <w:right w:val="none" w:sz="0" w:space="0" w:color="auto"/>
      </w:divBdr>
    </w:div>
    <w:div w:id="192497179">
      <w:bodyDiv w:val="1"/>
      <w:marLeft w:val="0"/>
      <w:marRight w:val="0"/>
      <w:marTop w:val="0"/>
      <w:marBottom w:val="0"/>
      <w:divBdr>
        <w:top w:val="none" w:sz="0" w:space="0" w:color="auto"/>
        <w:left w:val="none" w:sz="0" w:space="0" w:color="auto"/>
        <w:bottom w:val="none" w:sz="0" w:space="0" w:color="auto"/>
        <w:right w:val="none" w:sz="0" w:space="0" w:color="auto"/>
      </w:divBdr>
    </w:div>
    <w:div w:id="254173751">
      <w:bodyDiv w:val="1"/>
      <w:marLeft w:val="0"/>
      <w:marRight w:val="0"/>
      <w:marTop w:val="0"/>
      <w:marBottom w:val="0"/>
      <w:divBdr>
        <w:top w:val="none" w:sz="0" w:space="0" w:color="auto"/>
        <w:left w:val="none" w:sz="0" w:space="0" w:color="auto"/>
        <w:bottom w:val="none" w:sz="0" w:space="0" w:color="auto"/>
        <w:right w:val="none" w:sz="0" w:space="0" w:color="auto"/>
      </w:divBdr>
    </w:div>
    <w:div w:id="764883026">
      <w:bodyDiv w:val="1"/>
      <w:marLeft w:val="0"/>
      <w:marRight w:val="0"/>
      <w:marTop w:val="0"/>
      <w:marBottom w:val="0"/>
      <w:divBdr>
        <w:top w:val="none" w:sz="0" w:space="0" w:color="auto"/>
        <w:left w:val="none" w:sz="0" w:space="0" w:color="auto"/>
        <w:bottom w:val="none" w:sz="0" w:space="0" w:color="auto"/>
        <w:right w:val="none" w:sz="0" w:space="0" w:color="auto"/>
      </w:divBdr>
    </w:div>
    <w:div w:id="875191329">
      <w:bodyDiv w:val="1"/>
      <w:marLeft w:val="0"/>
      <w:marRight w:val="0"/>
      <w:marTop w:val="0"/>
      <w:marBottom w:val="0"/>
      <w:divBdr>
        <w:top w:val="none" w:sz="0" w:space="0" w:color="auto"/>
        <w:left w:val="none" w:sz="0" w:space="0" w:color="auto"/>
        <w:bottom w:val="none" w:sz="0" w:space="0" w:color="auto"/>
        <w:right w:val="none" w:sz="0" w:space="0" w:color="auto"/>
      </w:divBdr>
    </w:div>
    <w:div w:id="1163621334">
      <w:bodyDiv w:val="1"/>
      <w:marLeft w:val="0"/>
      <w:marRight w:val="0"/>
      <w:marTop w:val="0"/>
      <w:marBottom w:val="0"/>
      <w:divBdr>
        <w:top w:val="none" w:sz="0" w:space="0" w:color="auto"/>
        <w:left w:val="none" w:sz="0" w:space="0" w:color="auto"/>
        <w:bottom w:val="none" w:sz="0" w:space="0" w:color="auto"/>
        <w:right w:val="none" w:sz="0" w:space="0" w:color="auto"/>
      </w:divBdr>
    </w:div>
    <w:div w:id="1232816052">
      <w:bodyDiv w:val="1"/>
      <w:marLeft w:val="0"/>
      <w:marRight w:val="0"/>
      <w:marTop w:val="0"/>
      <w:marBottom w:val="0"/>
      <w:divBdr>
        <w:top w:val="none" w:sz="0" w:space="0" w:color="auto"/>
        <w:left w:val="none" w:sz="0" w:space="0" w:color="auto"/>
        <w:bottom w:val="none" w:sz="0" w:space="0" w:color="auto"/>
        <w:right w:val="none" w:sz="0" w:space="0" w:color="auto"/>
      </w:divBdr>
    </w:div>
    <w:div w:id="1252592826">
      <w:bodyDiv w:val="1"/>
      <w:marLeft w:val="0"/>
      <w:marRight w:val="0"/>
      <w:marTop w:val="0"/>
      <w:marBottom w:val="0"/>
      <w:divBdr>
        <w:top w:val="none" w:sz="0" w:space="0" w:color="auto"/>
        <w:left w:val="none" w:sz="0" w:space="0" w:color="auto"/>
        <w:bottom w:val="none" w:sz="0" w:space="0" w:color="auto"/>
        <w:right w:val="none" w:sz="0" w:space="0" w:color="auto"/>
      </w:divBdr>
    </w:div>
    <w:div w:id="1258709029">
      <w:bodyDiv w:val="1"/>
      <w:marLeft w:val="0"/>
      <w:marRight w:val="0"/>
      <w:marTop w:val="0"/>
      <w:marBottom w:val="0"/>
      <w:divBdr>
        <w:top w:val="none" w:sz="0" w:space="0" w:color="auto"/>
        <w:left w:val="none" w:sz="0" w:space="0" w:color="auto"/>
        <w:bottom w:val="none" w:sz="0" w:space="0" w:color="auto"/>
        <w:right w:val="none" w:sz="0" w:space="0" w:color="auto"/>
      </w:divBdr>
    </w:div>
    <w:div w:id="1490245053">
      <w:bodyDiv w:val="1"/>
      <w:marLeft w:val="0"/>
      <w:marRight w:val="0"/>
      <w:marTop w:val="0"/>
      <w:marBottom w:val="0"/>
      <w:divBdr>
        <w:top w:val="none" w:sz="0" w:space="0" w:color="auto"/>
        <w:left w:val="none" w:sz="0" w:space="0" w:color="auto"/>
        <w:bottom w:val="none" w:sz="0" w:space="0" w:color="auto"/>
        <w:right w:val="none" w:sz="0" w:space="0" w:color="auto"/>
      </w:divBdr>
    </w:div>
    <w:div w:id="1528787199">
      <w:bodyDiv w:val="1"/>
      <w:marLeft w:val="0"/>
      <w:marRight w:val="0"/>
      <w:marTop w:val="0"/>
      <w:marBottom w:val="0"/>
      <w:divBdr>
        <w:top w:val="none" w:sz="0" w:space="0" w:color="auto"/>
        <w:left w:val="none" w:sz="0" w:space="0" w:color="auto"/>
        <w:bottom w:val="none" w:sz="0" w:space="0" w:color="auto"/>
        <w:right w:val="none" w:sz="0" w:space="0" w:color="auto"/>
      </w:divBdr>
    </w:div>
    <w:div w:id="1549802605">
      <w:bodyDiv w:val="1"/>
      <w:marLeft w:val="0"/>
      <w:marRight w:val="0"/>
      <w:marTop w:val="0"/>
      <w:marBottom w:val="0"/>
      <w:divBdr>
        <w:top w:val="none" w:sz="0" w:space="0" w:color="auto"/>
        <w:left w:val="none" w:sz="0" w:space="0" w:color="auto"/>
        <w:bottom w:val="none" w:sz="0" w:space="0" w:color="auto"/>
        <w:right w:val="none" w:sz="0" w:space="0" w:color="auto"/>
      </w:divBdr>
    </w:div>
    <w:div w:id="1859931032">
      <w:bodyDiv w:val="1"/>
      <w:marLeft w:val="0"/>
      <w:marRight w:val="0"/>
      <w:marTop w:val="0"/>
      <w:marBottom w:val="0"/>
      <w:divBdr>
        <w:top w:val="none" w:sz="0" w:space="0" w:color="auto"/>
        <w:left w:val="none" w:sz="0" w:space="0" w:color="auto"/>
        <w:bottom w:val="none" w:sz="0" w:space="0" w:color="auto"/>
        <w:right w:val="none" w:sz="0" w:space="0" w:color="auto"/>
      </w:divBdr>
    </w:div>
    <w:div w:id="18618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nccr.asso.fr/agenda/journee-detudes-pcaet-sraddetsrcae-plui-scot/" TargetMode="External"/><Relationship Id="rId18" Type="http://schemas.openxmlformats.org/officeDocument/2006/relationships/hyperlink" Target="http://www.fnccr.asso.fr/article/urbanisme-energie-et-planification/" TargetMode="External"/><Relationship Id="rId26" Type="http://schemas.openxmlformats.org/officeDocument/2006/relationships/image" Target="media/image6.png"/><Relationship Id="rId39" Type="http://schemas.openxmlformats.org/officeDocument/2006/relationships/header" Target="header3.xml"/><Relationship Id="rId21" Type="http://schemas.openxmlformats.org/officeDocument/2006/relationships/hyperlink" Target="http://www.ademe.fr/outils-numeriques-daide-a-decision-planification-territoriale-strategique-lurbanisme-lamenagement-operationnel"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nccr.asso.fr/article/point-sur-les-pcaet/" TargetMode="External"/><Relationship Id="rId20" Type="http://schemas.openxmlformats.org/officeDocument/2006/relationships/hyperlink" Target="https://www.ademe.fr/sites/default/files/assets/documents/schemas-directeur-des-energies-010929.pdf" TargetMode="External"/><Relationship Id="rId29" Type="http://schemas.openxmlformats.org/officeDocument/2006/relationships/hyperlink" Target="https://opendata.reseaux-energies.fr/explore/?sort=modifie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nccr.asso.fr/agenda/save-the-date-2-juillet-outils-de-modelisation-energetique/" TargetMode="External"/><Relationship Id="rId24" Type="http://schemas.openxmlformats.org/officeDocument/2006/relationships/image" Target="media/image4.jpeg"/><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nccr.asso.fr/article/les-pcaet-au-service-des-dynamiques-territoriales/" TargetMode="External"/><Relationship Id="rId23" Type="http://schemas.openxmlformats.org/officeDocument/2006/relationships/image" Target="media/image3.jpeg"/><Relationship Id="rId28" Type="http://schemas.openxmlformats.org/officeDocument/2006/relationships/hyperlink" Target="http://www.ademe.fr/donnees-planification-energetique-territoriale" TargetMode="External"/><Relationship Id="rId36" Type="http://schemas.openxmlformats.org/officeDocument/2006/relationships/header" Target="header2.xml"/><Relationship Id="rId10" Type="http://schemas.openxmlformats.org/officeDocument/2006/relationships/hyperlink" Target="http://www.fnccr.asso.fr/article/webinaire-du-3-octobre-2018/" TargetMode="External"/><Relationship Id="rId19" Type="http://schemas.openxmlformats.org/officeDocument/2006/relationships/hyperlink" Target="https://www.ademe.fr/donnees-planification-energetique-territoriale" TargetMode="External"/><Relationship Id="rId31" Type="http://schemas.openxmlformats.org/officeDocument/2006/relationships/hyperlink" Target="http://www.statistiques.developpement-durable.gouv.fr/energie-climat/r/toutes-energies-donnees-locales-denergie-2.html?tx_ttnews%5Btt_news%5D=25003&a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nccr.asso.fr/agenda/journee-detudes-consacree-a-la-pcaet-23-novembre-2017/" TargetMode="External"/><Relationship Id="rId22" Type="http://schemas.openxmlformats.org/officeDocument/2006/relationships/hyperlink" Target="http://www.fnccr.asso.fr/agenda/save-the-date-2-juillet-outils-de-modelisation-energetique/" TargetMode="External"/><Relationship Id="rId27" Type="http://schemas.openxmlformats.org/officeDocument/2006/relationships/hyperlink" Target="http://goo.gl/jBjk7y" TargetMode="External"/><Relationship Id="rId30" Type="http://schemas.openxmlformats.org/officeDocument/2006/relationships/hyperlink" Target="https://www.data.gouv.fr/fr/datasets/petrole-electricite-gaz-et-autres-statistiques-de-l-energie-pegase/"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fnccr.asso.fr/agenda/journee-detudes-club-urbanisme-et-energie/" TargetMode="External"/><Relationship Id="rId17" Type="http://schemas.openxmlformats.org/officeDocument/2006/relationships/hyperlink" Target="http://www.fnccr.asso.fr/article/plaquette-s3renr/" TargetMode="External"/><Relationship Id="rId25" Type="http://schemas.openxmlformats.org/officeDocument/2006/relationships/image" Target="media/image5.png"/><Relationship Id="rId33" Type="http://schemas.openxmlformats.org/officeDocument/2006/relationships/hyperlink" Target="https://www.ademe.fr/sites/default/files/assets/documents/cahier_des_charges_etude_territoriale_chaleur_fatale_fnccr_v4.pdf"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9F676-2D16-49C8-90D0-CEEA7839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8776</Words>
  <Characters>48271</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MARCHES PUBLICS DE FOURNITURES COURANTES ET SERVICES</vt:lpstr>
    </vt:vector>
  </TitlesOfParts>
  <Company>FNCCR</Company>
  <LinksUpToDate>false</LinksUpToDate>
  <CharactersWithSpaces>56934</CharactersWithSpaces>
  <SharedDoc>false</SharedDoc>
  <HLinks>
    <vt:vector size="324" baseType="variant">
      <vt:variant>
        <vt:i4>2556018</vt:i4>
      </vt:variant>
      <vt:variant>
        <vt:i4>216</vt:i4>
      </vt:variant>
      <vt:variant>
        <vt:i4>0</vt:i4>
      </vt:variant>
      <vt:variant>
        <vt:i4>5</vt:i4>
      </vt:variant>
      <vt:variant>
        <vt:lpwstr>http://www.villeneuve-tolosane.fr/</vt:lpwstr>
      </vt:variant>
      <vt:variant>
        <vt:lpwstr/>
      </vt:variant>
      <vt:variant>
        <vt:i4>3080245</vt:i4>
      </vt:variant>
      <vt:variant>
        <vt:i4>213</vt:i4>
      </vt:variant>
      <vt:variant>
        <vt:i4>0</vt:i4>
      </vt:variant>
      <vt:variant>
        <vt:i4>5</vt:i4>
      </vt:variant>
      <vt:variant>
        <vt:lpwstr>http://www.mairie-tournefeuille.fr/</vt:lpwstr>
      </vt:variant>
      <vt:variant>
        <vt:lpwstr/>
      </vt:variant>
      <vt:variant>
        <vt:i4>6946853</vt:i4>
      </vt:variant>
      <vt:variant>
        <vt:i4>210</vt:i4>
      </vt:variant>
      <vt:variant>
        <vt:i4>0</vt:i4>
      </vt:variant>
      <vt:variant>
        <vt:i4>5</vt:i4>
      </vt:variant>
      <vt:variant>
        <vt:lpwstr>http://www.toulouse.fr/</vt:lpwstr>
      </vt:variant>
      <vt:variant>
        <vt:lpwstr/>
      </vt:variant>
      <vt:variant>
        <vt:i4>4063282</vt:i4>
      </vt:variant>
      <vt:variant>
        <vt:i4>207</vt:i4>
      </vt:variant>
      <vt:variant>
        <vt:i4>0</vt:i4>
      </vt:variant>
      <vt:variant>
        <vt:i4>5</vt:i4>
      </vt:variant>
      <vt:variant>
        <vt:lpwstr>http://www.mairie-seilh.fr/</vt:lpwstr>
      </vt:variant>
      <vt:variant>
        <vt:lpwstr/>
      </vt:variant>
      <vt:variant>
        <vt:i4>655386</vt:i4>
      </vt:variant>
      <vt:variant>
        <vt:i4>204</vt:i4>
      </vt:variant>
      <vt:variant>
        <vt:i4>0</vt:i4>
      </vt:variant>
      <vt:variant>
        <vt:i4>5</vt:i4>
      </vt:variant>
      <vt:variant>
        <vt:lpwstr>http://www.ville-saint-orens.fr/</vt:lpwstr>
      </vt:variant>
      <vt:variant>
        <vt:lpwstr/>
      </vt:variant>
      <vt:variant>
        <vt:i4>8257578</vt:i4>
      </vt:variant>
      <vt:variant>
        <vt:i4>201</vt:i4>
      </vt:variant>
      <vt:variant>
        <vt:i4>0</vt:i4>
      </vt:variant>
      <vt:variant>
        <vt:i4>5</vt:i4>
      </vt:variant>
      <vt:variant>
        <vt:lpwstr>http://www.ville-saint-jory.fr/</vt:lpwstr>
      </vt:variant>
      <vt:variant>
        <vt:lpwstr/>
      </vt:variant>
      <vt:variant>
        <vt:i4>3342373</vt:i4>
      </vt:variant>
      <vt:variant>
        <vt:i4>198</vt:i4>
      </vt:variant>
      <vt:variant>
        <vt:i4>0</vt:i4>
      </vt:variant>
      <vt:variant>
        <vt:i4>5</vt:i4>
      </vt:variant>
      <vt:variant>
        <vt:lpwstr>http://www.mairie-saintjean.fr/</vt:lpwstr>
      </vt:variant>
      <vt:variant>
        <vt:lpwstr/>
      </vt:variant>
      <vt:variant>
        <vt:i4>5242896</vt:i4>
      </vt:variant>
      <vt:variant>
        <vt:i4>195</vt:i4>
      </vt:variant>
      <vt:variant>
        <vt:i4>0</vt:i4>
      </vt:variant>
      <vt:variant>
        <vt:i4>5</vt:i4>
      </vt:variant>
      <vt:variant>
        <vt:lpwstr>http://www.saint-alban31.fr/</vt:lpwstr>
      </vt:variant>
      <vt:variant>
        <vt:lpwstr/>
      </vt:variant>
      <vt:variant>
        <vt:i4>1310797</vt:i4>
      </vt:variant>
      <vt:variant>
        <vt:i4>192</vt:i4>
      </vt:variant>
      <vt:variant>
        <vt:i4>0</vt:i4>
      </vt:variant>
      <vt:variant>
        <vt:i4>5</vt:i4>
      </vt:variant>
      <vt:variant>
        <vt:lpwstr>http://www.quint-fonsegrives.fr/</vt:lpwstr>
      </vt:variant>
      <vt:variant>
        <vt:lpwstr/>
      </vt:variant>
      <vt:variant>
        <vt:i4>3538982</vt:i4>
      </vt:variant>
      <vt:variant>
        <vt:i4>189</vt:i4>
      </vt:variant>
      <vt:variant>
        <vt:i4>0</vt:i4>
      </vt:variant>
      <vt:variant>
        <vt:i4>5</vt:i4>
      </vt:variant>
      <vt:variant>
        <vt:lpwstr>http://www.pibrac.com/</vt:lpwstr>
      </vt:variant>
      <vt:variant>
        <vt:lpwstr/>
      </vt:variant>
      <vt:variant>
        <vt:i4>3997801</vt:i4>
      </vt:variant>
      <vt:variant>
        <vt:i4>186</vt:i4>
      </vt:variant>
      <vt:variant>
        <vt:i4>0</vt:i4>
      </vt:variant>
      <vt:variant>
        <vt:i4>5</vt:i4>
      </vt:variant>
      <vt:variant>
        <vt:lpwstr>http://www.mairie-montrabe.fr/</vt:lpwstr>
      </vt:variant>
      <vt:variant>
        <vt:lpwstr/>
      </vt:variant>
      <vt:variant>
        <vt:i4>5898242</vt:i4>
      </vt:variant>
      <vt:variant>
        <vt:i4>183</vt:i4>
      </vt:variant>
      <vt:variant>
        <vt:i4>0</vt:i4>
      </vt:variant>
      <vt:variant>
        <vt:i4>5</vt:i4>
      </vt:variant>
      <vt:variant>
        <vt:lpwstr>http://www.mairie-mons.com/pages/2/index.php</vt:lpwstr>
      </vt:variant>
      <vt:variant>
        <vt:lpwstr/>
      </vt:variant>
      <vt:variant>
        <vt:i4>7405676</vt:i4>
      </vt:variant>
      <vt:variant>
        <vt:i4>180</vt:i4>
      </vt:variant>
      <vt:variant>
        <vt:i4>0</vt:i4>
      </vt:variant>
      <vt:variant>
        <vt:i4>5</vt:i4>
      </vt:variant>
      <vt:variant>
        <vt:lpwstr>http://www.mondonville.fr/</vt:lpwstr>
      </vt:variant>
      <vt:variant>
        <vt:lpwstr/>
      </vt:variant>
      <vt:variant>
        <vt:i4>5242903</vt:i4>
      </vt:variant>
      <vt:variant>
        <vt:i4>177</vt:i4>
      </vt:variant>
      <vt:variant>
        <vt:i4>0</vt:i4>
      </vt:variant>
      <vt:variant>
        <vt:i4>5</vt:i4>
      </vt:variant>
      <vt:variant>
        <vt:lpwstr>http://www.mairie-lunion.fr/</vt:lpwstr>
      </vt:variant>
      <vt:variant>
        <vt:lpwstr/>
      </vt:variant>
      <vt:variant>
        <vt:i4>6160411</vt:i4>
      </vt:variant>
      <vt:variant>
        <vt:i4>174</vt:i4>
      </vt:variant>
      <vt:variant>
        <vt:i4>0</vt:i4>
      </vt:variant>
      <vt:variant>
        <vt:i4>5</vt:i4>
      </vt:variant>
      <vt:variant>
        <vt:lpwstr>http://www.ville-lespinasse.com/</vt:lpwstr>
      </vt:variant>
      <vt:variant>
        <vt:lpwstr/>
      </vt:variant>
      <vt:variant>
        <vt:i4>3801145</vt:i4>
      </vt:variant>
      <vt:variant>
        <vt:i4>171</vt:i4>
      </vt:variant>
      <vt:variant>
        <vt:i4>0</vt:i4>
      </vt:variant>
      <vt:variant>
        <vt:i4>5</vt:i4>
      </vt:variant>
      <vt:variant>
        <vt:lpwstr>http://www.mairie-launaguet.fr/</vt:lpwstr>
      </vt:variant>
      <vt:variant>
        <vt:lpwstr/>
      </vt:variant>
      <vt:variant>
        <vt:i4>1376282</vt:i4>
      </vt:variant>
      <vt:variant>
        <vt:i4>168</vt:i4>
      </vt:variant>
      <vt:variant>
        <vt:i4>0</vt:i4>
      </vt:variant>
      <vt:variant>
        <vt:i4>5</vt:i4>
      </vt:variant>
      <vt:variant>
        <vt:lpwstr>http://gratentour.fr/</vt:lpwstr>
      </vt:variant>
      <vt:variant>
        <vt:lpwstr/>
      </vt:variant>
      <vt:variant>
        <vt:i4>196677</vt:i4>
      </vt:variant>
      <vt:variant>
        <vt:i4>165</vt:i4>
      </vt:variant>
      <vt:variant>
        <vt:i4>0</vt:i4>
      </vt:variant>
      <vt:variant>
        <vt:i4>5</vt:i4>
      </vt:variant>
      <vt:variant>
        <vt:lpwstr>http://www.gagnac-sur-garonne.fr/</vt:lpwstr>
      </vt:variant>
      <vt:variant>
        <vt:lpwstr/>
      </vt:variant>
      <vt:variant>
        <vt:i4>64</vt:i4>
      </vt:variant>
      <vt:variant>
        <vt:i4>162</vt:i4>
      </vt:variant>
      <vt:variant>
        <vt:i4>0</vt:i4>
      </vt:variant>
      <vt:variant>
        <vt:i4>5</vt:i4>
      </vt:variant>
      <vt:variant>
        <vt:lpwstr>http://www.ville-fonbeauzard.fr/</vt:lpwstr>
      </vt:variant>
      <vt:variant>
        <vt:lpwstr/>
      </vt:variant>
      <vt:variant>
        <vt:i4>6422585</vt:i4>
      </vt:variant>
      <vt:variant>
        <vt:i4>159</vt:i4>
      </vt:variant>
      <vt:variant>
        <vt:i4>0</vt:i4>
      </vt:variant>
      <vt:variant>
        <vt:i4>5</vt:i4>
      </vt:variant>
      <vt:variant>
        <vt:lpwstr>http://www.flourens.fr/</vt:lpwstr>
      </vt:variant>
      <vt:variant>
        <vt:lpwstr/>
      </vt:variant>
      <vt:variant>
        <vt:i4>196685</vt:i4>
      </vt:variant>
      <vt:variant>
        <vt:i4>156</vt:i4>
      </vt:variant>
      <vt:variant>
        <vt:i4>0</vt:i4>
      </vt:variant>
      <vt:variant>
        <vt:i4>5</vt:i4>
      </vt:variant>
      <vt:variant>
        <vt:lpwstr>http://www.fenouillet.fr/</vt:lpwstr>
      </vt:variant>
      <vt:variant>
        <vt:lpwstr/>
      </vt:variant>
      <vt:variant>
        <vt:i4>983063</vt:i4>
      </vt:variant>
      <vt:variant>
        <vt:i4>153</vt:i4>
      </vt:variant>
      <vt:variant>
        <vt:i4>0</vt:i4>
      </vt:variant>
      <vt:variant>
        <vt:i4>5</vt:i4>
      </vt:variant>
      <vt:variant>
        <vt:lpwstr>http://www.dremil-lafage.fr/index.php</vt:lpwstr>
      </vt:variant>
      <vt:variant>
        <vt:lpwstr/>
      </vt:variant>
      <vt:variant>
        <vt:i4>5832797</vt:i4>
      </vt:variant>
      <vt:variant>
        <vt:i4>150</vt:i4>
      </vt:variant>
      <vt:variant>
        <vt:i4>0</vt:i4>
      </vt:variant>
      <vt:variant>
        <vt:i4>5</vt:i4>
      </vt:variant>
      <vt:variant>
        <vt:lpwstr>http://www.mairie-cugnaux.fr/</vt:lpwstr>
      </vt:variant>
      <vt:variant>
        <vt:lpwstr/>
      </vt:variant>
      <vt:variant>
        <vt:i4>4653139</vt:i4>
      </vt:variant>
      <vt:variant>
        <vt:i4>147</vt:i4>
      </vt:variant>
      <vt:variant>
        <vt:i4>0</vt:i4>
      </vt:variant>
      <vt:variant>
        <vt:i4>5</vt:i4>
      </vt:variant>
      <vt:variant>
        <vt:lpwstr>http://www.cornebarrieu.com/</vt:lpwstr>
      </vt:variant>
      <vt:variant>
        <vt:lpwstr/>
      </vt:variant>
      <vt:variant>
        <vt:i4>6881343</vt:i4>
      </vt:variant>
      <vt:variant>
        <vt:i4>144</vt:i4>
      </vt:variant>
      <vt:variant>
        <vt:i4>0</vt:i4>
      </vt:variant>
      <vt:variant>
        <vt:i4>5</vt:i4>
      </vt:variant>
      <vt:variant>
        <vt:lpwstr>http://www.ville-colomiers.fr/</vt:lpwstr>
      </vt:variant>
      <vt:variant>
        <vt:lpwstr/>
      </vt:variant>
      <vt:variant>
        <vt:i4>8061045</vt:i4>
      </vt:variant>
      <vt:variant>
        <vt:i4>141</vt:i4>
      </vt:variant>
      <vt:variant>
        <vt:i4>0</vt:i4>
      </vt:variant>
      <vt:variant>
        <vt:i4>5</vt:i4>
      </vt:variant>
      <vt:variant>
        <vt:lpwstr>http://www.mairie-castelginest.fr/www/</vt:lpwstr>
      </vt:variant>
      <vt:variant>
        <vt:lpwstr/>
      </vt:variant>
      <vt:variant>
        <vt:i4>6225944</vt:i4>
      </vt:variant>
      <vt:variant>
        <vt:i4>138</vt:i4>
      </vt:variant>
      <vt:variant>
        <vt:i4>0</vt:i4>
      </vt:variant>
      <vt:variant>
        <vt:i4>5</vt:i4>
      </vt:variant>
      <vt:variant>
        <vt:lpwstr>http://www.mairie-bruguieres.fr/</vt:lpwstr>
      </vt:variant>
      <vt:variant>
        <vt:lpwstr/>
      </vt:variant>
      <vt:variant>
        <vt:i4>2621561</vt:i4>
      </vt:variant>
      <vt:variant>
        <vt:i4>135</vt:i4>
      </vt:variant>
      <vt:variant>
        <vt:i4>0</vt:i4>
      </vt:variant>
      <vt:variant>
        <vt:i4>5</vt:i4>
      </vt:variant>
      <vt:variant>
        <vt:lpwstr>http://www.mairie-brax.fr/</vt:lpwstr>
      </vt:variant>
      <vt:variant>
        <vt:lpwstr/>
      </vt:variant>
      <vt:variant>
        <vt:i4>6094926</vt:i4>
      </vt:variant>
      <vt:variant>
        <vt:i4>132</vt:i4>
      </vt:variant>
      <vt:variant>
        <vt:i4>0</vt:i4>
      </vt:variant>
      <vt:variant>
        <vt:i4>5</vt:i4>
      </vt:variant>
      <vt:variant>
        <vt:lpwstr>http://www.mairie-blagnac.fr/</vt:lpwstr>
      </vt:variant>
      <vt:variant>
        <vt:lpwstr/>
      </vt:variant>
      <vt:variant>
        <vt:i4>3014704</vt:i4>
      </vt:variant>
      <vt:variant>
        <vt:i4>129</vt:i4>
      </vt:variant>
      <vt:variant>
        <vt:i4>0</vt:i4>
      </vt:variant>
      <vt:variant>
        <vt:i4>5</vt:i4>
      </vt:variant>
      <vt:variant>
        <vt:lpwstr>http://www.mairie-beauzelle.fr/</vt:lpwstr>
      </vt:variant>
      <vt:variant>
        <vt:lpwstr/>
      </vt:variant>
      <vt:variant>
        <vt:i4>5439507</vt:i4>
      </vt:variant>
      <vt:variant>
        <vt:i4>126</vt:i4>
      </vt:variant>
      <vt:variant>
        <vt:i4>0</vt:i4>
      </vt:variant>
      <vt:variant>
        <vt:i4>5</vt:i4>
      </vt:variant>
      <vt:variant>
        <vt:lpwstr>http://www.mairie-beaupuy31.com/</vt:lpwstr>
      </vt:variant>
      <vt:variant>
        <vt:lpwstr/>
      </vt:variant>
      <vt:variant>
        <vt:i4>3866671</vt:i4>
      </vt:variant>
      <vt:variant>
        <vt:i4>123</vt:i4>
      </vt:variant>
      <vt:variant>
        <vt:i4>0</vt:i4>
      </vt:variant>
      <vt:variant>
        <vt:i4>5</vt:i4>
      </vt:variant>
      <vt:variant>
        <vt:lpwstr>http://www.mairie-balma.fr/</vt:lpwstr>
      </vt:variant>
      <vt:variant>
        <vt:lpwstr/>
      </vt:variant>
      <vt:variant>
        <vt:i4>6553659</vt:i4>
      </vt:variant>
      <vt:variant>
        <vt:i4>120</vt:i4>
      </vt:variant>
      <vt:variant>
        <vt:i4>0</vt:i4>
      </vt:variant>
      <vt:variant>
        <vt:i4>5</vt:i4>
      </vt:variant>
      <vt:variant>
        <vt:lpwstr>http://www.aussonne.fr/</vt:lpwstr>
      </vt:variant>
      <vt:variant>
        <vt:lpwstr/>
      </vt:variant>
      <vt:variant>
        <vt:i4>6422645</vt:i4>
      </vt:variant>
      <vt:variant>
        <vt:i4>117</vt:i4>
      </vt:variant>
      <vt:variant>
        <vt:i4>0</vt:i4>
      </vt:variant>
      <vt:variant>
        <vt:i4>5</vt:i4>
      </vt:variant>
      <vt:variant>
        <vt:lpwstr>http://www.ville-aucamville.fr/</vt:lpwstr>
      </vt:variant>
      <vt:variant>
        <vt:lpwstr/>
      </vt:variant>
      <vt:variant>
        <vt:i4>7602231</vt:i4>
      </vt:variant>
      <vt:variant>
        <vt:i4>114</vt:i4>
      </vt:variant>
      <vt:variant>
        <vt:i4>0</vt:i4>
      </vt:variant>
      <vt:variant>
        <vt:i4>5</vt:i4>
      </vt:variant>
      <vt:variant>
        <vt:lpwstr>http://www.aigrefeuille.fr/</vt:lpwstr>
      </vt:variant>
      <vt:variant>
        <vt:lpwstr/>
      </vt:variant>
      <vt:variant>
        <vt:i4>1245239</vt:i4>
      </vt:variant>
      <vt:variant>
        <vt:i4>107</vt:i4>
      </vt:variant>
      <vt:variant>
        <vt:i4>0</vt:i4>
      </vt:variant>
      <vt:variant>
        <vt:i4>5</vt:i4>
      </vt:variant>
      <vt:variant>
        <vt:lpwstr/>
      </vt:variant>
      <vt:variant>
        <vt:lpwstr>_Toc498520989</vt:lpwstr>
      </vt:variant>
      <vt:variant>
        <vt:i4>1245239</vt:i4>
      </vt:variant>
      <vt:variant>
        <vt:i4>101</vt:i4>
      </vt:variant>
      <vt:variant>
        <vt:i4>0</vt:i4>
      </vt:variant>
      <vt:variant>
        <vt:i4>5</vt:i4>
      </vt:variant>
      <vt:variant>
        <vt:lpwstr/>
      </vt:variant>
      <vt:variant>
        <vt:lpwstr>_Toc498520988</vt:lpwstr>
      </vt:variant>
      <vt:variant>
        <vt:i4>1245239</vt:i4>
      </vt:variant>
      <vt:variant>
        <vt:i4>95</vt:i4>
      </vt:variant>
      <vt:variant>
        <vt:i4>0</vt:i4>
      </vt:variant>
      <vt:variant>
        <vt:i4>5</vt:i4>
      </vt:variant>
      <vt:variant>
        <vt:lpwstr/>
      </vt:variant>
      <vt:variant>
        <vt:lpwstr>_Toc498520987</vt:lpwstr>
      </vt:variant>
      <vt:variant>
        <vt:i4>1245239</vt:i4>
      </vt:variant>
      <vt:variant>
        <vt:i4>89</vt:i4>
      </vt:variant>
      <vt:variant>
        <vt:i4>0</vt:i4>
      </vt:variant>
      <vt:variant>
        <vt:i4>5</vt:i4>
      </vt:variant>
      <vt:variant>
        <vt:lpwstr/>
      </vt:variant>
      <vt:variant>
        <vt:lpwstr>_Toc498520986</vt:lpwstr>
      </vt:variant>
      <vt:variant>
        <vt:i4>1245239</vt:i4>
      </vt:variant>
      <vt:variant>
        <vt:i4>83</vt:i4>
      </vt:variant>
      <vt:variant>
        <vt:i4>0</vt:i4>
      </vt:variant>
      <vt:variant>
        <vt:i4>5</vt:i4>
      </vt:variant>
      <vt:variant>
        <vt:lpwstr/>
      </vt:variant>
      <vt:variant>
        <vt:lpwstr>_Toc498520985</vt:lpwstr>
      </vt:variant>
      <vt:variant>
        <vt:i4>1245239</vt:i4>
      </vt:variant>
      <vt:variant>
        <vt:i4>77</vt:i4>
      </vt:variant>
      <vt:variant>
        <vt:i4>0</vt:i4>
      </vt:variant>
      <vt:variant>
        <vt:i4>5</vt:i4>
      </vt:variant>
      <vt:variant>
        <vt:lpwstr/>
      </vt:variant>
      <vt:variant>
        <vt:lpwstr>_Toc498520984</vt:lpwstr>
      </vt:variant>
      <vt:variant>
        <vt:i4>1245239</vt:i4>
      </vt:variant>
      <vt:variant>
        <vt:i4>71</vt:i4>
      </vt:variant>
      <vt:variant>
        <vt:i4>0</vt:i4>
      </vt:variant>
      <vt:variant>
        <vt:i4>5</vt:i4>
      </vt:variant>
      <vt:variant>
        <vt:lpwstr/>
      </vt:variant>
      <vt:variant>
        <vt:lpwstr>_Toc498520983</vt:lpwstr>
      </vt:variant>
      <vt:variant>
        <vt:i4>1245239</vt:i4>
      </vt:variant>
      <vt:variant>
        <vt:i4>65</vt:i4>
      </vt:variant>
      <vt:variant>
        <vt:i4>0</vt:i4>
      </vt:variant>
      <vt:variant>
        <vt:i4>5</vt:i4>
      </vt:variant>
      <vt:variant>
        <vt:lpwstr/>
      </vt:variant>
      <vt:variant>
        <vt:lpwstr>_Toc498520982</vt:lpwstr>
      </vt:variant>
      <vt:variant>
        <vt:i4>1245239</vt:i4>
      </vt:variant>
      <vt:variant>
        <vt:i4>59</vt:i4>
      </vt:variant>
      <vt:variant>
        <vt:i4>0</vt:i4>
      </vt:variant>
      <vt:variant>
        <vt:i4>5</vt:i4>
      </vt:variant>
      <vt:variant>
        <vt:lpwstr/>
      </vt:variant>
      <vt:variant>
        <vt:lpwstr>_Toc498520981</vt:lpwstr>
      </vt:variant>
      <vt:variant>
        <vt:i4>1245239</vt:i4>
      </vt:variant>
      <vt:variant>
        <vt:i4>53</vt:i4>
      </vt:variant>
      <vt:variant>
        <vt:i4>0</vt:i4>
      </vt:variant>
      <vt:variant>
        <vt:i4>5</vt:i4>
      </vt:variant>
      <vt:variant>
        <vt:lpwstr/>
      </vt:variant>
      <vt:variant>
        <vt:lpwstr>_Toc498520980</vt:lpwstr>
      </vt:variant>
      <vt:variant>
        <vt:i4>1835063</vt:i4>
      </vt:variant>
      <vt:variant>
        <vt:i4>47</vt:i4>
      </vt:variant>
      <vt:variant>
        <vt:i4>0</vt:i4>
      </vt:variant>
      <vt:variant>
        <vt:i4>5</vt:i4>
      </vt:variant>
      <vt:variant>
        <vt:lpwstr/>
      </vt:variant>
      <vt:variant>
        <vt:lpwstr>_Toc498520979</vt:lpwstr>
      </vt:variant>
      <vt:variant>
        <vt:i4>1835063</vt:i4>
      </vt:variant>
      <vt:variant>
        <vt:i4>41</vt:i4>
      </vt:variant>
      <vt:variant>
        <vt:i4>0</vt:i4>
      </vt:variant>
      <vt:variant>
        <vt:i4>5</vt:i4>
      </vt:variant>
      <vt:variant>
        <vt:lpwstr/>
      </vt:variant>
      <vt:variant>
        <vt:lpwstr>_Toc498520978</vt:lpwstr>
      </vt:variant>
      <vt:variant>
        <vt:i4>1835063</vt:i4>
      </vt:variant>
      <vt:variant>
        <vt:i4>35</vt:i4>
      </vt:variant>
      <vt:variant>
        <vt:i4>0</vt:i4>
      </vt:variant>
      <vt:variant>
        <vt:i4>5</vt:i4>
      </vt:variant>
      <vt:variant>
        <vt:lpwstr/>
      </vt:variant>
      <vt:variant>
        <vt:lpwstr>_Toc498520977</vt:lpwstr>
      </vt:variant>
      <vt:variant>
        <vt:i4>1835063</vt:i4>
      </vt:variant>
      <vt:variant>
        <vt:i4>29</vt:i4>
      </vt:variant>
      <vt:variant>
        <vt:i4>0</vt:i4>
      </vt:variant>
      <vt:variant>
        <vt:i4>5</vt:i4>
      </vt:variant>
      <vt:variant>
        <vt:lpwstr/>
      </vt:variant>
      <vt:variant>
        <vt:lpwstr>_Toc498520976</vt:lpwstr>
      </vt:variant>
      <vt:variant>
        <vt:i4>1835063</vt:i4>
      </vt:variant>
      <vt:variant>
        <vt:i4>23</vt:i4>
      </vt:variant>
      <vt:variant>
        <vt:i4>0</vt:i4>
      </vt:variant>
      <vt:variant>
        <vt:i4>5</vt:i4>
      </vt:variant>
      <vt:variant>
        <vt:lpwstr/>
      </vt:variant>
      <vt:variant>
        <vt:lpwstr>_Toc498520975</vt:lpwstr>
      </vt:variant>
      <vt:variant>
        <vt:i4>1835063</vt:i4>
      </vt:variant>
      <vt:variant>
        <vt:i4>17</vt:i4>
      </vt:variant>
      <vt:variant>
        <vt:i4>0</vt:i4>
      </vt:variant>
      <vt:variant>
        <vt:i4>5</vt:i4>
      </vt:variant>
      <vt:variant>
        <vt:lpwstr/>
      </vt:variant>
      <vt:variant>
        <vt:lpwstr>_Toc498520974</vt:lpwstr>
      </vt:variant>
      <vt:variant>
        <vt:i4>1835063</vt:i4>
      </vt:variant>
      <vt:variant>
        <vt:i4>11</vt:i4>
      </vt:variant>
      <vt:variant>
        <vt:i4>0</vt:i4>
      </vt:variant>
      <vt:variant>
        <vt:i4>5</vt:i4>
      </vt:variant>
      <vt:variant>
        <vt:lpwstr/>
      </vt:variant>
      <vt:variant>
        <vt:lpwstr>_Toc498520973</vt:lpwstr>
      </vt:variant>
      <vt:variant>
        <vt:i4>1835063</vt:i4>
      </vt:variant>
      <vt:variant>
        <vt:i4>5</vt:i4>
      </vt:variant>
      <vt:variant>
        <vt:i4>0</vt:i4>
      </vt:variant>
      <vt:variant>
        <vt:i4>5</vt:i4>
      </vt:variant>
      <vt:variant>
        <vt:lpwstr/>
      </vt:variant>
      <vt:variant>
        <vt:lpwstr>_Toc498520972</vt:lpwstr>
      </vt:variant>
      <vt:variant>
        <vt:i4>2359320</vt:i4>
      </vt:variant>
      <vt:variant>
        <vt:i4>2215</vt:i4>
      </vt:variant>
      <vt:variant>
        <vt:i4>1025</vt:i4>
      </vt:variant>
      <vt:variant>
        <vt:i4>1</vt:i4>
      </vt:variant>
      <vt:variant>
        <vt:lpwstr>V:\FUTURE_ARBO_MARCO\PROD\LOGOS\MarLogo_GT.BMP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MARCHES PUBLICS DE FOURNITURES COURANTES ET SERVICES</dc:title>
  <dc:subject/>
  <dc:creator>Gwenael Le Garff</dc:creator>
  <cp:keywords/>
  <dc:description/>
  <cp:lastModifiedBy>THOMAS Johann</cp:lastModifiedBy>
  <cp:revision>2</cp:revision>
  <cp:lastPrinted>2020-11-23T15:11:00Z</cp:lastPrinted>
  <dcterms:created xsi:type="dcterms:W3CDTF">2024-12-02T14:08:00Z</dcterms:created>
  <dcterms:modified xsi:type="dcterms:W3CDTF">2024-12-02T14:08:00Z</dcterms:modified>
</cp:coreProperties>
</file>