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03B0E82A" w:rsidR="0010603A" w:rsidRDefault="007F3814" w:rsidP="0010603A">
      <w:r w:rsidRPr="006B1608">
        <w:rPr>
          <w:noProof/>
        </w:rPr>
        <mc:AlternateContent>
          <mc:Choice Requires="wps">
            <w:drawing>
              <wp:anchor distT="45720" distB="45720" distL="114300" distR="114300" simplePos="0" relativeHeight="251658240" behindDoc="0" locked="0" layoutInCell="1" allowOverlap="1" wp14:anchorId="7D982735" wp14:editId="3846922F">
                <wp:simplePos x="0" y="0"/>
                <wp:positionH relativeFrom="margin">
                  <wp:posOffset>185420</wp:posOffset>
                </wp:positionH>
                <wp:positionV relativeFrom="paragraph">
                  <wp:posOffset>1118870</wp:posOffset>
                </wp:positionV>
                <wp:extent cx="6184900" cy="952500"/>
                <wp:effectExtent l="0" t="0" r="635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9525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75781BB9" w:rsidR="008151D4" w:rsidRDefault="008151D4" w:rsidP="007F3814">
                            <w:pPr>
                              <w:pStyle w:val="TITREPRINCIPAL1repage"/>
                              <w:spacing w:line="240" w:lineRule="auto"/>
                            </w:pPr>
                            <w:r>
                              <w:t>Volet technique</w:t>
                            </w:r>
                            <w:r w:rsidR="00653A2E">
                              <w:t xml:space="preserve"> 202</w:t>
                            </w:r>
                            <w:r w:rsidR="00757BC0">
                              <w:t>5</w:t>
                            </w:r>
                          </w:p>
                          <w:p w14:paraId="5A4D4B8B" w14:textId="65E07950" w:rsidR="008151D4" w:rsidRPr="006F4488" w:rsidRDefault="00AA0E34" w:rsidP="007F3814">
                            <w:pPr>
                              <w:pStyle w:val="SOUS-TITREPRINCIPAL1repage"/>
                              <w:spacing w:line="240" w:lineRule="auto"/>
                            </w:pPr>
                            <w:r>
                              <w:t>R</w:t>
                            </w:r>
                            <w:r w:rsidR="0091285E">
                              <w:t xml:space="preserve">éhabilitation </w:t>
                            </w:r>
                            <w:r w:rsidR="000150FE">
                              <w:t>d’</w:t>
                            </w:r>
                            <w:r w:rsidR="0091285E">
                              <w:t>installation</w:t>
                            </w:r>
                            <w:r w:rsidR="000150FE">
                              <w:t>s</w:t>
                            </w:r>
                            <w:r w:rsidR="0091285E">
                              <w:t xml:space="preserve"> </w:t>
                            </w:r>
                            <w:r w:rsidR="008151D4">
                              <w:t xml:space="preserve">Solaire thermique </w:t>
                            </w:r>
                            <w:r w:rsidR="0091285E">
                              <w:t>collective</w:t>
                            </w:r>
                            <w:r w:rsidR="000150FE">
                              <w:t>s</w:t>
                            </w:r>
                            <w:r w:rsidR="000E62AF">
                              <w:t xml:space="preserve"> pour la production d’eau chaude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6" style="position:absolute;margin-left:14.6pt;margin-top:88.1pt;width:487pt;height: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" adj="-11796480,,5400" path="m,l3136900,,2838450,786765,,786765,,xe" fillcolor="white [3212]" stroked="f">
                <v:stroke joinstyle="miter"/>
                <v:formulas/>
                <v:path arrowok="t" o:connecttype="custom" o:connectlocs="0,0;6184900,0;5596458,952500;0,952500;0,0" o:connectangles="0,0,0,0,0" textboxrect="0,0,3136900,786765"/>
                <v:textbox>
                  <w:txbxContent>
                    <w:p w14:paraId="6BF64611" w14:textId="75781BB9" w:rsidR="008151D4" w:rsidRDefault="008151D4" w:rsidP="007F3814">
                      <w:pPr>
                        <w:pStyle w:val="TITREPRINCIPAL1repage"/>
                        <w:spacing w:line="240" w:lineRule="auto"/>
                      </w:pPr>
                      <w:r>
                        <w:t>Volet technique</w:t>
                      </w:r>
                      <w:r w:rsidR="00653A2E">
                        <w:t xml:space="preserve"> 202</w:t>
                      </w:r>
                      <w:r w:rsidR="00757BC0">
                        <w:t>5</w:t>
                      </w:r>
                    </w:p>
                    <w:p w14:paraId="5A4D4B8B" w14:textId="65E07950" w:rsidR="008151D4" w:rsidRPr="006F4488" w:rsidRDefault="00AA0E34" w:rsidP="007F3814">
                      <w:pPr>
                        <w:pStyle w:val="SOUS-TITREPRINCIPAL1repage"/>
                        <w:spacing w:line="240" w:lineRule="auto"/>
                      </w:pPr>
                      <w:r>
                        <w:t>R</w:t>
                      </w:r>
                      <w:r w:rsidR="0091285E">
                        <w:t xml:space="preserve">éhabilitation </w:t>
                      </w:r>
                      <w:r w:rsidR="000150FE">
                        <w:t>d’</w:t>
                      </w:r>
                      <w:r w:rsidR="0091285E">
                        <w:t>installation</w:t>
                      </w:r>
                      <w:r w:rsidR="000150FE">
                        <w:t>s</w:t>
                      </w:r>
                      <w:r w:rsidR="0091285E">
                        <w:t xml:space="preserve"> </w:t>
                      </w:r>
                      <w:r w:rsidR="008151D4">
                        <w:t xml:space="preserve">Solaire thermique </w:t>
                      </w:r>
                      <w:r w:rsidR="0091285E">
                        <w:t>collective</w:t>
                      </w:r>
                      <w:r w:rsidR="000150FE">
                        <w:t>s</w:t>
                      </w:r>
                      <w:r w:rsidR="000E62AF">
                        <w:t xml:space="preserve"> pour la production d’eau chaude</w:t>
                      </w:r>
                    </w:p>
                  </w:txbxContent>
                </v:textbox>
                <w10:wrap anchorx="margin"/>
              </v:shape>
            </w:pict>
          </mc:Fallback>
        </mc:AlternateContent>
      </w:r>
    </w:p>
    <w:p w14:paraId="5D335D7C" w14:textId="77777777" w:rsidR="00090F8F" w:rsidRDefault="00090F8F" w:rsidP="0010603A"/>
    <w:p w14:paraId="32DDB2AE" w14:textId="77777777" w:rsidR="00090F8F" w:rsidRDefault="00090F8F" w:rsidP="0010603A"/>
    <w:p w14:paraId="38AFC24C" w14:textId="77777777" w:rsidR="00090F8F" w:rsidRDefault="00090F8F" w:rsidP="0010603A"/>
    <w:p w14:paraId="0F55DB64" w14:textId="77777777" w:rsidR="00090F8F" w:rsidRDefault="00090F8F" w:rsidP="0010603A"/>
    <w:p w14:paraId="63184D53" w14:textId="77777777" w:rsidR="00090F8F" w:rsidRDefault="00090F8F" w:rsidP="0010603A"/>
    <w:p w14:paraId="1BAB93FC" w14:textId="77777777" w:rsidR="00090F8F" w:rsidRDefault="00090F8F" w:rsidP="0010603A"/>
    <w:p w14:paraId="470D6A04" w14:textId="77777777" w:rsidR="00090F8F" w:rsidRDefault="00090F8F" w:rsidP="0010603A"/>
    <w:p w14:paraId="5F44EA8C" w14:textId="77777777" w:rsidR="00090F8F" w:rsidRDefault="00090F8F" w:rsidP="0010603A"/>
    <w:p w14:paraId="70D612AD" w14:textId="77777777" w:rsidR="00090F8F" w:rsidRDefault="00090F8F" w:rsidP="0010603A"/>
    <w:p w14:paraId="1855801D" w14:textId="77777777" w:rsidR="00090F8F" w:rsidRDefault="00090F8F" w:rsidP="0010603A"/>
    <w:p w14:paraId="79290839" w14:textId="2E96DA19" w:rsidR="0091285E" w:rsidRDefault="0091285E">
      <w:pPr>
        <w:spacing w:after="200" w:line="276" w:lineRule="auto"/>
      </w:pPr>
      <w:r>
        <w:br w:type="page"/>
      </w:r>
    </w:p>
    <w:p w14:paraId="7194C7B8" w14:textId="3F6217A2" w:rsidR="00081363" w:rsidRDefault="00081363" w:rsidP="00D051F1">
      <w:pPr>
        <w:pStyle w:val="Titre1"/>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5943213"/>
      <w:bookmarkStart w:id="17" w:name="_Toc56048815"/>
      <w:bookmarkStart w:id="18" w:name="_Toc56052853"/>
      <w:bookmarkStart w:id="19" w:name="_Toc56060615"/>
      <w:bookmarkStart w:id="20" w:name="_Toc56063125"/>
      <w:bookmarkStart w:id="21" w:name="_Toc56063152"/>
      <w:bookmarkStart w:id="22" w:name="_Toc56063192"/>
      <w:bookmarkStart w:id="23" w:name="_Toc56063216"/>
      <w:bookmarkStart w:id="24" w:name="_Toc65658385"/>
      <w:r w:rsidRPr="00D95037">
        <w:lastRenderedPageBreak/>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AAA2900" w14:textId="7045E1FF" w:rsidR="00932114" w:rsidRDefault="00932114" w:rsidP="00630889">
      <w:pPr>
        <w:pStyle w:val="Titre2"/>
      </w:pPr>
      <w:bookmarkStart w:id="25" w:name="_Toc56063153"/>
      <w:bookmarkStart w:id="26" w:name="_Toc56063193"/>
      <w:bookmarkStart w:id="27" w:name="_Toc56063217"/>
      <w:bookmarkStart w:id="28" w:name="_Toc65658386"/>
      <w:bookmarkStart w:id="29" w:name="_Toc33454424"/>
      <w:bookmarkStart w:id="30" w:name="_Toc53494403"/>
      <w:bookmarkStart w:id="31" w:name="_Toc53494635"/>
      <w:bookmarkStart w:id="32" w:name="_Toc53494743"/>
      <w:bookmarkStart w:id="33" w:name="_Toc53494847"/>
      <w:bookmarkStart w:id="34" w:name="_Toc53496371"/>
      <w:bookmarkStart w:id="35" w:name="_Toc53497406"/>
      <w:bookmarkStart w:id="36" w:name="_Toc55943214"/>
      <w:bookmarkStart w:id="37" w:name="_Toc56048816"/>
      <w:bookmarkStart w:id="38" w:name="_Toc56052854"/>
      <w:bookmarkStart w:id="39" w:name="_Toc56060616"/>
      <w:bookmarkStart w:id="40" w:name="_Toc56063126"/>
      <w:bookmarkStart w:id="41" w:name="_Toc33454432"/>
      <w:bookmarkStart w:id="42" w:name="_Toc465339718"/>
      <w:bookmarkStart w:id="43" w:name="_Toc465341662"/>
      <w:bookmarkStart w:id="44" w:name="_Toc51062369"/>
      <w:r>
        <w:t>Contexte du projet</w:t>
      </w:r>
      <w:r>
        <w:rPr>
          <w:rFonts w:ascii="Calibri" w:hAnsi="Calibri" w:cs="Calibri"/>
        </w:rPr>
        <w:t> </w:t>
      </w:r>
      <w:r>
        <w:t>:</w:t>
      </w:r>
    </w:p>
    <w:p w14:paraId="439C4A31" w14:textId="77777777" w:rsidR="00E172B0" w:rsidRDefault="00E172B0" w:rsidP="00E172B0">
      <w:pPr>
        <w:pStyle w:val="TexteCourant"/>
      </w:pPr>
      <w:r>
        <w:t>(Faire un copié/collé si déjà renseigné sur votre page AGIR)</w:t>
      </w:r>
    </w:p>
    <w:p w14:paraId="716DC09C" w14:textId="780DBD00" w:rsidR="00E172B0" w:rsidRPr="00146B04" w:rsidRDefault="00E172B0" w:rsidP="00E172B0">
      <w:pPr>
        <w:pStyle w:val="TexteCourant"/>
        <w:rPr>
          <w:rStyle w:val="TexteCourantCar"/>
          <w:rFonts w:eastAsia="Calibri"/>
          <w:b/>
          <w:i/>
          <w:iCs/>
          <w:highlight w:val="lightGray"/>
          <w:u w:val="single"/>
        </w:rPr>
      </w:pPr>
      <w:r w:rsidRPr="00146B04">
        <w:rPr>
          <w:rStyle w:val="TexteCourantCar"/>
          <w:rFonts w:eastAsia="Calibri"/>
          <w:i/>
          <w:iCs/>
          <w:highlight w:val="lightGray"/>
        </w:rPr>
        <w:t>Présenter le contexte de l’opération, en particulier</w:t>
      </w:r>
      <w:r w:rsidRPr="00146B04">
        <w:rPr>
          <w:rStyle w:val="TexteCourantCar"/>
          <w:rFonts w:ascii="Calibri" w:eastAsia="Calibri" w:hAnsi="Calibri" w:cs="Calibri"/>
          <w:i/>
          <w:iCs/>
          <w:highlight w:val="lightGray"/>
        </w:rPr>
        <w:t> </w:t>
      </w:r>
      <w:r w:rsidRPr="00146B04">
        <w:rPr>
          <w:rStyle w:val="TexteCourantCar"/>
          <w:rFonts w:eastAsia="Calibri"/>
          <w:i/>
          <w:iCs/>
          <w:highlight w:val="lightGray"/>
        </w:rPr>
        <w:t>:</w:t>
      </w:r>
    </w:p>
    <w:p w14:paraId="1A8310C4" w14:textId="77777777" w:rsidR="00E172B0" w:rsidRPr="00146B04" w:rsidRDefault="00E172B0" w:rsidP="00E172B0">
      <w:pPr>
        <w:pStyle w:val="Pucenoir"/>
        <w:spacing w:before="120" w:after="0"/>
        <w:ind w:left="714" w:hanging="357"/>
        <w:jc w:val="both"/>
        <w:rPr>
          <w:rStyle w:val="TexteCourantCar"/>
          <w:rFonts w:eastAsia="Calibri"/>
          <w:iCs/>
          <w:highlight w:val="lightGray"/>
        </w:rPr>
      </w:pPr>
      <w:r w:rsidRPr="00146B04">
        <w:rPr>
          <w:rStyle w:val="TexteCourantCar"/>
          <w:rFonts w:eastAsia="Calibri"/>
          <w:iCs/>
          <w:highlight w:val="lightGray"/>
        </w:rPr>
        <w:t>La situation existante : source d’énergie d’appoint utilisée, typologie des bâtiments desservis, nombre de logements…</w:t>
      </w:r>
    </w:p>
    <w:p w14:paraId="3126FEDA" w14:textId="77777777" w:rsidR="00E172B0" w:rsidRPr="00146B04" w:rsidRDefault="00E172B0" w:rsidP="00E172B0">
      <w:pPr>
        <w:pStyle w:val="Pucenoir"/>
        <w:spacing w:before="120" w:after="0"/>
        <w:ind w:left="714" w:hanging="357"/>
        <w:contextualSpacing w:val="0"/>
        <w:jc w:val="both"/>
        <w:rPr>
          <w:rStyle w:val="TexteCourantCar"/>
          <w:rFonts w:eastAsia="Calibri"/>
          <w:iCs/>
          <w:highlight w:val="lightGray"/>
        </w:rPr>
      </w:pPr>
      <w:r w:rsidRPr="00146B04">
        <w:rPr>
          <w:rStyle w:val="TexteCourantCar"/>
          <w:rFonts w:eastAsia="Calibri"/>
          <w:iCs/>
          <w:highlight w:val="lightGray"/>
        </w:rPr>
        <w:t>Etat de l’installation actuelle (à l’arrêt ou en sous production, productivité mesurée,…)</w:t>
      </w:r>
    </w:p>
    <w:p w14:paraId="400BCE42" w14:textId="77777777" w:rsidR="00E172B0" w:rsidRPr="00146B04" w:rsidRDefault="00E172B0" w:rsidP="00E172B0">
      <w:pPr>
        <w:pStyle w:val="Pucenoir"/>
        <w:spacing w:before="120" w:after="0"/>
        <w:ind w:left="714" w:hanging="357"/>
        <w:contextualSpacing w:val="0"/>
        <w:jc w:val="both"/>
        <w:rPr>
          <w:rStyle w:val="TexteCourantCar"/>
          <w:rFonts w:eastAsia="Calibri"/>
          <w:iCs/>
          <w:highlight w:val="lightGray"/>
        </w:rPr>
      </w:pPr>
      <w:r w:rsidRPr="00146B04">
        <w:rPr>
          <w:rStyle w:val="TexteCourantCar"/>
          <w:rFonts w:eastAsia="Calibri"/>
          <w:iCs/>
          <w:highlight w:val="lightGray"/>
        </w:rPr>
        <w:t>Actions à l’amiable ou juridique lancée sur cette installation.</w:t>
      </w:r>
    </w:p>
    <w:p w14:paraId="1FF48462" w14:textId="77777777" w:rsidR="00E172B0" w:rsidRPr="00146B04" w:rsidRDefault="00E172B0" w:rsidP="00E172B0">
      <w:pPr>
        <w:pStyle w:val="Pucenoir"/>
        <w:spacing w:before="120" w:after="0"/>
        <w:ind w:left="714"/>
        <w:rPr>
          <w:rStyle w:val="TexteCourantCar"/>
          <w:rFonts w:eastAsia="Calibri"/>
          <w:iCs/>
          <w:highlight w:val="lightGray"/>
        </w:rPr>
      </w:pPr>
    </w:p>
    <w:p w14:paraId="0287653E" w14:textId="77777777" w:rsidR="00E172B0" w:rsidRPr="00146B04" w:rsidRDefault="00E172B0" w:rsidP="00E172B0">
      <w:pPr>
        <w:pStyle w:val="TexteCourant"/>
        <w:rPr>
          <w:rStyle w:val="TexteCourantCar"/>
          <w:rFonts w:eastAsia="Calibri"/>
          <w:i/>
          <w:iCs/>
          <w:highlight w:val="lightGray"/>
        </w:rPr>
      </w:pPr>
      <w:r w:rsidRPr="00146B04">
        <w:rPr>
          <w:rStyle w:val="TexteCourantCar"/>
          <w:rFonts w:eastAsia="Calibri"/>
          <w:i/>
          <w:iCs/>
          <w:highlight w:val="lightGray"/>
        </w:rPr>
        <w:t>Pour la saisie de votre dossier dématérialisé, vous pouvez vous inspirer du texte à trou ci-dessous, donné à titre d’exemple et qui peut être ajusté selon le contexte de votre projet.</w:t>
      </w:r>
    </w:p>
    <w:p w14:paraId="1F43B37F" w14:textId="77777777" w:rsidR="00E172B0" w:rsidRPr="00DC118C" w:rsidRDefault="00E172B0" w:rsidP="00E172B0">
      <w:pPr>
        <w:pStyle w:val="Texteencadr"/>
        <w:rPr>
          <w:rFonts w:eastAsiaTheme="majorEastAsia"/>
          <w:color w:val="auto"/>
          <w:u w:val="single"/>
        </w:rPr>
      </w:pPr>
      <w:r w:rsidRPr="6B32908A">
        <w:rPr>
          <w:rFonts w:eastAsiaTheme="majorEastAsia"/>
          <w:color w:val="auto"/>
          <w:u w:val="single"/>
        </w:rPr>
        <w:t>Exemple de contexte attendu pour un projet de réhabilitation de centrale solaire chez un bailleur :</w:t>
      </w:r>
    </w:p>
    <w:p w14:paraId="0349DCEB" w14:textId="77777777" w:rsidR="00E172B0" w:rsidRPr="00DC118C" w:rsidRDefault="00E172B0" w:rsidP="00E172B0">
      <w:pPr>
        <w:pStyle w:val="Texteencadr"/>
        <w:rPr>
          <w:rFonts w:eastAsiaTheme="majorEastAsia"/>
          <w:color w:val="auto"/>
        </w:rPr>
      </w:pPr>
      <w:r w:rsidRPr="6B32908A">
        <w:rPr>
          <w:rFonts w:eastAsiaTheme="majorEastAsia"/>
          <w:color w:val="auto"/>
        </w:rPr>
        <w:t xml:space="preserve">La résidence </w:t>
      </w:r>
      <w:r w:rsidRPr="6B32908A">
        <w:rPr>
          <w:rFonts w:eastAsiaTheme="majorEastAsia"/>
          <w:color w:val="548DD4" w:themeColor="text2" w:themeTint="99"/>
        </w:rPr>
        <w:t>XX</w:t>
      </w:r>
      <w:r w:rsidRPr="6B32908A">
        <w:rPr>
          <w:rFonts w:eastAsiaTheme="majorEastAsia"/>
          <w:color w:val="auto"/>
        </w:rPr>
        <w:t xml:space="preserve"> a été construite en </w:t>
      </w:r>
      <w:r w:rsidRPr="6B32908A">
        <w:rPr>
          <w:rFonts w:eastAsiaTheme="majorEastAsia"/>
          <w:color w:val="548DD4" w:themeColor="text2" w:themeTint="99"/>
        </w:rPr>
        <w:t>YY</w:t>
      </w:r>
      <w:r w:rsidRPr="6B32908A">
        <w:rPr>
          <w:rFonts w:eastAsiaTheme="majorEastAsia"/>
          <w:color w:val="auto"/>
        </w:rPr>
        <w:t xml:space="preserve">. Elle comporte </w:t>
      </w:r>
      <w:r w:rsidRPr="6B32908A">
        <w:rPr>
          <w:rFonts w:eastAsiaTheme="majorEastAsia"/>
          <w:color w:val="548DD4" w:themeColor="text2" w:themeTint="99"/>
        </w:rPr>
        <w:t>XXX</w:t>
      </w:r>
      <w:r w:rsidRPr="6B32908A">
        <w:rPr>
          <w:rFonts w:eastAsiaTheme="majorEastAsia"/>
          <w:color w:val="auto"/>
        </w:rPr>
        <w:t xml:space="preserve"> logements répartis sur </w:t>
      </w:r>
      <w:r w:rsidRPr="6B32908A">
        <w:rPr>
          <w:rFonts w:eastAsiaTheme="majorEastAsia"/>
          <w:color w:val="548DD4" w:themeColor="text2" w:themeTint="99"/>
        </w:rPr>
        <w:t xml:space="preserve">YYY </w:t>
      </w:r>
      <w:r w:rsidRPr="00E2603C">
        <w:rPr>
          <w:rFonts w:eastAsiaTheme="majorEastAsia"/>
          <w:color w:val="auto"/>
        </w:rPr>
        <w:t>bâtiments</w:t>
      </w:r>
      <w:r w:rsidRPr="6B32908A">
        <w:rPr>
          <w:rFonts w:eastAsiaTheme="majorEastAsia"/>
          <w:color w:val="548DD4" w:themeColor="text2" w:themeTint="99"/>
        </w:rPr>
        <w:t xml:space="preserve">. </w:t>
      </w:r>
      <w:r w:rsidRPr="6B32908A">
        <w:rPr>
          <w:rFonts w:eastAsiaTheme="majorEastAsia"/>
          <w:color w:val="auto"/>
        </w:rPr>
        <w:t xml:space="preserve">La production d’ECS du site est réalisée par une installation solaire et un appoint </w:t>
      </w:r>
      <w:r w:rsidRPr="6B32908A">
        <w:rPr>
          <w:rFonts w:eastAsiaTheme="majorEastAsia"/>
          <w:color w:val="548DD4" w:themeColor="text2" w:themeTint="99"/>
        </w:rPr>
        <w:t>ZZ</w:t>
      </w:r>
      <w:r w:rsidRPr="6B32908A">
        <w:rPr>
          <w:rFonts w:eastAsiaTheme="majorEastAsia"/>
          <w:color w:val="auto"/>
        </w:rPr>
        <w:t>.</w:t>
      </w:r>
    </w:p>
    <w:p w14:paraId="43ACDC51" w14:textId="77777777" w:rsidR="00E172B0" w:rsidRPr="00DC118C" w:rsidRDefault="00E172B0" w:rsidP="00E172B0">
      <w:pPr>
        <w:pStyle w:val="Texteencadr"/>
        <w:rPr>
          <w:rFonts w:eastAsiaTheme="majorEastAsia"/>
          <w:color w:val="auto"/>
        </w:rPr>
      </w:pPr>
      <w:r>
        <w:rPr>
          <w:rFonts w:eastAsiaTheme="majorEastAsia"/>
          <w:color w:val="auto"/>
        </w:rPr>
        <w:t xml:space="preserve">Les mesures en chaufferie sur site démontrent une productivité de </w:t>
      </w:r>
      <w:r w:rsidRPr="00E2603C">
        <w:rPr>
          <w:rFonts w:eastAsiaTheme="majorEastAsia"/>
          <w:color w:val="548DD4" w:themeColor="text2" w:themeTint="99"/>
        </w:rPr>
        <w:t xml:space="preserve">YYY </w:t>
      </w:r>
      <w:r>
        <w:rPr>
          <w:rFonts w:eastAsiaTheme="majorEastAsia"/>
          <w:color w:val="auto"/>
        </w:rPr>
        <w:t xml:space="preserve">bien inférieure aux </w:t>
      </w:r>
      <w:r w:rsidRPr="00E2603C">
        <w:rPr>
          <w:rFonts w:eastAsiaTheme="majorEastAsia"/>
          <w:color w:val="548DD4" w:themeColor="text2" w:themeTint="99"/>
        </w:rPr>
        <w:t xml:space="preserve">ZZZ </w:t>
      </w:r>
      <w:r>
        <w:rPr>
          <w:rFonts w:eastAsiaTheme="majorEastAsia"/>
          <w:color w:val="auto"/>
        </w:rPr>
        <w:t xml:space="preserve">attendus dans l’étude initiale//démontrent un arrêt total depuis </w:t>
      </w:r>
      <w:r w:rsidRPr="00E2603C">
        <w:rPr>
          <w:rFonts w:eastAsiaTheme="majorEastAsia"/>
          <w:color w:val="548DD4" w:themeColor="text2" w:themeTint="99"/>
        </w:rPr>
        <w:t>XX</w:t>
      </w:r>
      <w:r>
        <w:rPr>
          <w:rFonts w:eastAsiaTheme="majorEastAsia"/>
          <w:color w:val="auto"/>
        </w:rPr>
        <w:t>.</w:t>
      </w:r>
    </w:p>
    <w:p w14:paraId="598CEB10" w14:textId="77777777" w:rsidR="00E172B0" w:rsidRPr="00DC118C" w:rsidRDefault="00E172B0" w:rsidP="00E172B0">
      <w:pPr>
        <w:pStyle w:val="Texteencadr"/>
        <w:rPr>
          <w:rFonts w:eastAsiaTheme="majorEastAsia"/>
          <w:color w:val="auto"/>
        </w:rPr>
      </w:pPr>
      <w:r w:rsidRPr="00DC118C">
        <w:rPr>
          <w:rFonts w:eastAsiaTheme="majorEastAsia"/>
          <w:color w:val="auto"/>
        </w:rPr>
        <w:t>L</w:t>
      </w:r>
      <w:r>
        <w:rPr>
          <w:rFonts w:eastAsiaTheme="majorEastAsia"/>
          <w:color w:val="auto"/>
        </w:rPr>
        <w:t xml:space="preserve">’installation a fait l’objet d’une action </w:t>
      </w:r>
      <w:r w:rsidRPr="00E2603C">
        <w:rPr>
          <w:rFonts w:eastAsiaTheme="majorEastAsia"/>
          <w:color w:val="548DD4" w:themeColor="text2" w:themeTint="99"/>
        </w:rPr>
        <w:t>YY</w:t>
      </w:r>
      <w:r>
        <w:rPr>
          <w:rFonts w:eastAsiaTheme="majorEastAsia"/>
          <w:color w:val="auto"/>
        </w:rPr>
        <w:t xml:space="preserve"> envers </w:t>
      </w:r>
      <w:r w:rsidRPr="004B5923">
        <w:rPr>
          <w:rFonts w:eastAsiaTheme="majorEastAsia"/>
          <w:color w:val="548DD4" w:themeColor="text2" w:themeTint="99"/>
        </w:rPr>
        <w:t>ZZ</w:t>
      </w:r>
      <w:r>
        <w:rPr>
          <w:rFonts w:eastAsiaTheme="majorEastAsia"/>
          <w:color w:val="auto"/>
        </w:rPr>
        <w:t xml:space="preserve"> et d’un</w:t>
      </w:r>
      <w:r w:rsidRPr="00E2603C">
        <w:rPr>
          <w:rFonts w:eastAsiaTheme="majorEastAsia"/>
          <w:color w:val="548DD4" w:themeColor="text2" w:themeTint="99"/>
        </w:rPr>
        <w:t xml:space="preserve"> </w:t>
      </w:r>
      <w:r>
        <w:rPr>
          <w:rFonts w:eastAsiaTheme="majorEastAsia"/>
          <w:color w:val="548DD4" w:themeColor="text2" w:themeTint="99"/>
        </w:rPr>
        <w:t>XXX</w:t>
      </w:r>
      <w:r>
        <w:rPr>
          <w:rFonts w:eastAsiaTheme="majorEastAsia"/>
          <w:color w:val="auto"/>
        </w:rPr>
        <w:t xml:space="preserve"> s’étant soldé par </w:t>
      </w:r>
      <w:r>
        <w:rPr>
          <w:rFonts w:eastAsiaTheme="majorEastAsia"/>
          <w:color w:val="548DD4" w:themeColor="text2" w:themeTint="99"/>
        </w:rPr>
        <w:t>YYY</w:t>
      </w:r>
      <w:r w:rsidRPr="00E2603C">
        <w:rPr>
          <w:rFonts w:eastAsiaTheme="majorEastAsia"/>
          <w:color w:val="548DD4" w:themeColor="text2" w:themeTint="99"/>
        </w:rPr>
        <w:t xml:space="preserve"> </w:t>
      </w:r>
      <w:r>
        <w:rPr>
          <w:rFonts w:eastAsiaTheme="majorEastAsia"/>
          <w:color w:val="auto"/>
        </w:rPr>
        <w:t xml:space="preserve">en date du </w:t>
      </w:r>
      <w:r>
        <w:rPr>
          <w:rFonts w:eastAsiaTheme="majorEastAsia"/>
          <w:color w:val="548DD4" w:themeColor="text2" w:themeTint="99"/>
        </w:rPr>
        <w:t>ZZZ</w:t>
      </w:r>
      <w:r>
        <w:rPr>
          <w:rFonts w:eastAsiaTheme="majorEastAsia"/>
          <w:color w:val="auto"/>
        </w:rPr>
        <w:t>.</w:t>
      </w:r>
    </w:p>
    <w:p w14:paraId="1F21A780" w14:textId="22859B79" w:rsidR="00C4273E" w:rsidRPr="00C4273E" w:rsidRDefault="00870892" w:rsidP="00630889">
      <w:pPr>
        <w:pStyle w:val="Titre2"/>
      </w:pPr>
      <w:r>
        <w:t>Description</w:t>
      </w:r>
      <w:r w:rsidR="00C4273E" w:rsidRPr="00C4273E">
        <w:t xml:space="preserve"> du projet</w:t>
      </w:r>
      <w:bookmarkEnd w:id="25"/>
      <w:bookmarkEnd w:id="26"/>
      <w:bookmarkEnd w:id="27"/>
      <w:bookmarkEnd w:id="28"/>
      <w:r>
        <w:rPr>
          <w:rFonts w:ascii="Calibri" w:hAnsi="Calibri" w:cs="Calibri"/>
        </w:rPr>
        <w:t> </w:t>
      </w:r>
      <w:bookmarkEnd w:id="29"/>
      <w:bookmarkEnd w:id="30"/>
      <w:bookmarkEnd w:id="31"/>
      <w:bookmarkEnd w:id="32"/>
      <w:bookmarkEnd w:id="33"/>
      <w:bookmarkEnd w:id="34"/>
      <w:bookmarkEnd w:id="35"/>
      <w:bookmarkEnd w:id="36"/>
      <w:bookmarkEnd w:id="37"/>
      <w:bookmarkEnd w:id="38"/>
      <w:bookmarkEnd w:id="39"/>
      <w:bookmarkEnd w:id="40"/>
      <w:r>
        <w:t>:</w:t>
      </w:r>
    </w:p>
    <w:p w14:paraId="6DFE5B62" w14:textId="13B592DE" w:rsidR="00870892" w:rsidRDefault="00CA13F2" w:rsidP="00870892">
      <w:pPr>
        <w:pStyle w:val="TexteCourant"/>
      </w:pPr>
      <w:bookmarkStart w:id="45" w:name="_Toc33454425"/>
      <w:bookmarkStart w:id="46" w:name="_Toc53494404"/>
      <w:bookmarkStart w:id="47" w:name="_Toc53494636"/>
      <w:bookmarkStart w:id="48" w:name="_Toc53494744"/>
      <w:bookmarkStart w:id="49" w:name="_Toc53494848"/>
      <w:bookmarkStart w:id="50" w:name="_Toc53496372"/>
      <w:bookmarkStart w:id="51" w:name="_Toc53497407"/>
      <w:bookmarkStart w:id="52" w:name="_Toc55943215"/>
      <w:bookmarkStart w:id="53" w:name="_Toc56048817"/>
      <w:bookmarkStart w:id="54" w:name="_Toc56052855"/>
      <w:bookmarkStart w:id="55" w:name="_Toc56060617"/>
      <w:bookmarkStart w:id="56" w:name="_Toc56063127"/>
      <w:bookmarkStart w:id="57" w:name="_Toc56063154"/>
      <w:bookmarkStart w:id="58" w:name="_Toc56063194"/>
      <w:bookmarkStart w:id="59" w:name="_Toc56063218"/>
      <w:bookmarkStart w:id="60" w:name="_Toc65658387"/>
      <w:r>
        <w:t>(</w:t>
      </w:r>
      <w:r w:rsidR="00932114">
        <w:t>Faire</w:t>
      </w:r>
      <w:r>
        <w:t xml:space="preserve"> un copié/collé si déjà renseigné sur votre page AGIR)</w:t>
      </w:r>
    </w:p>
    <w:p w14:paraId="7BFA15F9" w14:textId="4CA84225" w:rsidR="00870892" w:rsidRPr="00146B04" w:rsidRDefault="00870892" w:rsidP="00870892">
      <w:pPr>
        <w:pStyle w:val="TexteCourant"/>
        <w:rPr>
          <w:highlight w:val="lightGray"/>
        </w:rPr>
      </w:pPr>
      <w:r w:rsidRPr="00146B04">
        <w:rPr>
          <w:highlight w:val="lightGray"/>
        </w:rPr>
        <w:t>Présenter succinctement votre projet</w:t>
      </w:r>
      <w:r w:rsidRPr="00146B04">
        <w:rPr>
          <w:rFonts w:ascii="Calibri" w:hAnsi="Calibri" w:cs="Calibri"/>
          <w:highlight w:val="lightGray"/>
        </w:rPr>
        <w:t> </w:t>
      </w:r>
      <w:r w:rsidRPr="00146B04">
        <w:rPr>
          <w:highlight w:val="lightGray"/>
        </w:rPr>
        <w:t>: le porteur de projet, préciser le type d’usage concerné (collectif, tertiaire, industrie, agricole), les informations sur l’actuelle installation solaire thermique (taille, âge,…) indiquer la localisation et le maitre d’ouvrage de l’opération, préciser la date prévisionnelle de remise en service, ainsi que l’exploitant de l’installation.</w:t>
      </w:r>
    </w:p>
    <w:p w14:paraId="4429D94F" w14:textId="77777777" w:rsidR="00870892" w:rsidRPr="00CA13F2" w:rsidRDefault="00870892" w:rsidP="00870892">
      <w:pPr>
        <w:pStyle w:val="TexteCourant"/>
      </w:pPr>
      <w:r w:rsidRPr="00146B04">
        <w:rPr>
          <w:highlight w:val="lightGray"/>
        </w:rPr>
        <w:t>Pour la saisie de votre dossier dématérialisé, vous pouvez vous inspirer du texte à trou ci-dessous, donné à titre d’exemple et qui peut être ajusté selon la nature de votre projet.</w:t>
      </w:r>
      <w:r w:rsidRPr="00CA13F2">
        <w:t xml:space="preserve"> </w:t>
      </w:r>
    </w:p>
    <w:p w14:paraId="14827C40" w14:textId="77777777" w:rsidR="00870892" w:rsidRPr="00D81932" w:rsidRDefault="00870892" w:rsidP="00870892">
      <w:pPr>
        <w:pStyle w:val="Texteencadr"/>
        <w:rPr>
          <w:rFonts w:eastAsiaTheme="majorEastAsia"/>
          <w:b/>
          <w:color w:val="auto"/>
          <w:u w:val="single"/>
        </w:rPr>
      </w:pPr>
      <w:r w:rsidRPr="00D81932">
        <w:rPr>
          <w:rFonts w:eastAsiaTheme="majorEastAsia"/>
          <w:b/>
          <w:color w:val="auto"/>
          <w:u w:val="single"/>
        </w:rPr>
        <w:t>Exemple de description de projet attendue</w:t>
      </w:r>
      <w:r w:rsidRPr="00D81932">
        <w:rPr>
          <w:rFonts w:ascii="Calibri" w:eastAsiaTheme="majorEastAsia" w:hAnsi="Calibri" w:cs="Calibri"/>
          <w:b/>
          <w:color w:val="auto"/>
          <w:u w:val="single"/>
        </w:rPr>
        <w:t> </w:t>
      </w:r>
      <w:r w:rsidRPr="00D81932">
        <w:rPr>
          <w:rFonts w:eastAsiaTheme="majorEastAsia"/>
          <w:b/>
          <w:color w:val="auto"/>
          <w:u w:val="single"/>
        </w:rPr>
        <w:t xml:space="preserve">: </w:t>
      </w:r>
    </w:p>
    <w:p w14:paraId="6CE560D7" w14:textId="77777777" w:rsidR="00870892" w:rsidRDefault="00870892" w:rsidP="00870892">
      <w:pPr>
        <w:pStyle w:val="Texteencadr"/>
      </w:pPr>
      <w:r>
        <w:t xml:space="preserve">L’opération vise à réhabiliter une centrale solaire thermique, d’une surface de capteurs solaires de </w:t>
      </w:r>
      <w:r w:rsidRPr="6B32908A">
        <w:rPr>
          <w:rFonts w:eastAsiaTheme="majorEastAsia"/>
          <w:color w:val="548DD4" w:themeColor="text2" w:themeTint="99"/>
        </w:rPr>
        <w:t xml:space="preserve"> XX</w:t>
      </w:r>
      <w:r w:rsidRPr="6B32908A">
        <w:rPr>
          <w:rFonts w:eastAsiaTheme="majorEastAsia"/>
          <w:color w:val="auto"/>
        </w:rPr>
        <w:t xml:space="preserve"> </w:t>
      </w:r>
      <w:r>
        <w:t>m²</w:t>
      </w:r>
      <w:r w:rsidRPr="6B32908A">
        <w:rPr>
          <w:rFonts w:ascii="Calibri" w:hAnsi="Calibri" w:cs="Calibri"/>
        </w:rPr>
        <w:t> </w:t>
      </w:r>
      <w:r>
        <w:t xml:space="preserve">; pour une production de chaleur solaire théorique (étude initiale) de </w:t>
      </w:r>
      <w:r w:rsidRPr="6B32908A">
        <w:rPr>
          <w:rFonts w:eastAsiaTheme="majorEastAsia"/>
          <w:color w:val="548DD4" w:themeColor="text2" w:themeTint="99"/>
        </w:rPr>
        <w:t>YY</w:t>
      </w:r>
      <w:r w:rsidRPr="6B32908A">
        <w:rPr>
          <w:rFonts w:eastAsiaTheme="majorEastAsia"/>
          <w:color w:val="auto"/>
        </w:rPr>
        <w:t xml:space="preserve"> </w:t>
      </w:r>
      <w:r>
        <w:t xml:space="preserve">MWh/an, mise en service en date du </w:t>
      </w:r>
      <w:r w:rsidRPr="6B32908A">
        <w:rPr>
          <w:rFonts w:eastAsiaTheme="majorEastAsia"/>
          <w:color w:val="548DD4" w:themeColor="text2" w:themeTint="99"/>
        </w:rPr>
        <w:t>ZZ</w:t>
      </w:r>
      <w:r>
        <w:t>.</w:t>
      </w:r>
    </w:p>
    <w:p w14:paraId="36C0FDC9" w14:textId="77777777" w:rsidR="00870892" w:rsidRDefault="00870892" w:rsidP="00870892">
      <w:pPr>
        <w:pStyle w:val="Texteencadr"/>
        <w:rPr>
          <w:rFonts w:eastAsiaTheme="majorEastAsia"/>
          <w:color w:val="auto"/>
        </w:rPr>
      </w:pPr>
      <w:r>
        <w:t xml:space="preserve">L’opération est située à </w:t>
      </w:r>
      <w:r w:rsidRPr="6B32908A">
        <w:rPr>
          <w:rFonts w:eastAsiaTheme="majorEastAsia"/>
          <w:color w:val="548DD4" w:themeColor="text2" w:themeTint="99"/>
        </w:rPr>
        <w:t>ZZ</w:t>
      </w:r>
      <w:r w:rsidRPr="6B32908A">
        <w:rPr>
          <w:rFonts w:eastAsiaTheme="majorEastAsia"/>
          <w:color w:val="auto"/>
        </w:rPr>
        <w:t xml:space="preserve"> </w:t>
      </w:r>
      <w:r>
        <w:t xml:space="preserve">pour le compte </w:t>
      </w:r>
      <w:r w:rsidRPr="6B32908A">
        <w:rPr>
          <w:color w:val="auto"/>
        </w:rPr>
        <w:t xml:space="preserve">de </w:t>
      </w:r>
      <w:r w:rsidRPr="6B32908A">
        <w:rPr>
          <w:rFonts w:eastAsiaTheme="majorEastAsia"/>
          <w:color w:val="548DD4" w:themeColor="text2" w:themeTint="99"/>
        </w:rPr>
        <w:t xml:space="preserve">XXX, </w:t>
      </w:r>
      <w:r w:rsidRPr="6B32908A">
        <w:rPr>
          <w:color w:val="auto"/>
        </w:rPr>
        <w:t xml:space="preserve">qui est le bénéficiaire de la chaleur, dans le secteur d’activité </w:t>
      </w:r>
      <w:r w:rsidRPr="6B32908A">
        <w:rPr>
          <w:rFonts w:eastAsiaTheme="majorEastAsia"/>
          <w:color w:val="548DD4" w:themeColor="text2" w:themeTint="99"/>
        </w:rPr>
        <w:t xml:space="preserve">YYY. </w:t>
      </w:r>
      <w:r>
        <w:t xml:space="preserve">L’opération est portée par </w:t>
      </w:r>
      <w:r w:rsidRPr="6B32908A">
        <w:rPr>
          <w:rFonts w:eastAsiaTheme="majorEastAsia"/>
          <w:color w:val="548DD4" w:themeColor="text2" w:themeTint="99"/>
        </w:rPr>
        <w:t xml:space="preserve">ZZZ. </w:t>
      </w:r>
      <w:r>
        <w:t xml:space="preserve">La date prévisionnelle de remise en service est le </w:t>
      </w:r>
      <w:r w:rsidRPr="6B32908A">
        <w:rPr>
          <w:rFonts w:eastAsiaTheme="majorEastAsia"/>
          <w:color w:val="548DD4" w:themeColor="text2" w:themeTint="99"/>
        </w:rPr>
        <w:t>XX</w:t>
      </w:r>
      <w:r w:rsidRPr="6B32908A">
        <w:rPr>
          <w:rFonts w:eastAsiaTheme="majorEastAsia"/>
          <w:color w:val="auto"/>
        </w:rPr>
        <w:t xml:space="preserve"> </w:t>
      </w:r>
      <w:r>
        <w:t xml:space="preserve">L’installation sera exploitée par </w:t>
      </w:r>
      <w:r w:rsidRPr="6B32908A">
        <w:rPr>
          <w:rFonts w:eastAsiaTheme="majorEastAsia"/>
          <w:color w:val="548DD4" w:themeColor="text2" w:themeTint="99"/>
        </w:rPr>
        <w:t>YY</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38B500E2" w14:textId="77777777" w:rsidR="0091285E" w:rsidRDefault="0091285E">
      <w:pPr>
        <w:spacing w:after="200" w:line="276" w:lineRule="auto"/>
        <w:rPr>
          <w:rFonts w:ascii="Marianne" w:eastAsia="Calibri" w:hAnsi="Marianne"/>
          <w:sz w:val="26"/>
          <w:szCs w:val="26"/>
          <w:lang w:eastAsia="en-US"/>
        </w:rPr>
      </w:pPr>
      <w:r>
        <w:br w:type="page"/>
      </w:r>
    </w:p>
    <w:p w14:paraId="5F6EEDD1" w14:textId="7E1CFA23" w:rsidR="00C4273E" w:rsidRPr="00C4273E" w:rsidRDefault="00D54833" w:rsidP="00630889">
      <w:pPr>
        <w:pStyle w:val="Titre2"/>
      </w:pPr>
      <w:r w:rsidRPr="00D54833">
        <w:lastRenderedPageBreak/>
        <w:t>Objectifs et résultats attendus</w:t>
      </w:r>
    </w:p>
    <w:p w14:paraId="2D3E7860" w14:textId="77777777" w:rsidR="00146B04" w:rsidRDefault="00146B04" w:rsidP="00146B04">
      <w:pPr>
        <w:pStyle w:val="TexteCourant"/>
      </w:pPr>
      <w:bookmarkStart w:id="61" w:name="_Toc33454433"/>
      <w:bookmarkStart w:id="62" w:name="_Toc53494406"/>
      <w:bookmarkStart w:id="63" w:name="_Toc53494638"/>
      <w:bookmarkStart w:id="64" w:name="_Toc53494746"/>
      <w:bookmarkStart w:id="65" w:name="_Toc53494850"/>
      <w:bookmarkStart w:id="66" w:name="_Toc53496374"/>
      <w:bookmarkStart w:id="67" w:name="_Toc53497409"/>
      <w:bookmarkStart w:id="68" w:name="_Toc55943217"/>
      <w:bookmarkStart w:id="69" w:name="_Toc56048819"/>
      <w:bookmarkStart w:id="70" w:name="_Toc56052857"/>
      <w:bookmarkStart w:id="71" w:name="_Toc56060618"/>
      <w:bookmarkStart w:id="72" w:name="_Toc56063128"/>
      <w:bookmarkStart w:id="73" w:name="_Toc56063155"/>
      <w:bookmarkStart w:id="74" w:name="_Toc56063195"/>
      <w:bookmarkStart w:id="75" w:name="_Toc56063219"/>
      <w:bookmarkStart w:id="76" w:name="_Toc65658388"/>
      <w:bookmarkStart w:id="77" w:name="_Toc53494405"/>
      <w:bookmarkStart w:id="78" w:name="_Toc53494637"/>
      <w:bookmarkStart w:id="79" w:name="_Toc53494745"/>
      <w:bookmarkStart w:id="80" w:name="_Toc53494849"/>
      <w:bookmarkStart w:id="81" w:name="_Toc53496373"/>
      <w:bookmarkStart w:id="82" w:name="_Toc53497408"/>
      <w:bookmarkStart w:id="83" w:name="_Toc55943216"/>
      <w:bookmarkStart w:id="84" w:name="_Toc56048818"/>
      <w:bookmarkStart w:id="85" w:name="_Toc56052856"/>
      <w:r>
        <w:t>(Faire un copié/collé si déjà renseigné sur votre page AGIR)</w:t>
      </w:r>
    </w:p>
    <w:p w14:paraId="2F19236A" w14:textId="12F10A9F" w:rsidR="007C4994" w:rsidRPr="00146B04" w:rsidRDefault="007C4994" w:rsidP="007C4994">
      <w:pPr>
        <w:pStyle w:val="TexteCourant"/>
        <w:rPr>
          <w:highlight w:val="lightGray"/>
        </w:rPr>
      </w:pPr>
      <w:r w:rsidRPr="00146B04">
        <w:rPr>
          <w:highlight w:val="lightGray"/>
        </w:rPr>
        <w:t xml:space="preserve">Décrire succinctement les objectifs du projet et les résultats escomptés. </w:t>
      </w:r>
    </w:p>
    <w:p w14:paraId="72707465" w14:textId="77777777" w:rsidR="007C4994" w:rsidRPr="00146B04" w:rsidRDefault="007C4994" w:rsidP="007C4994">
      <w:pPr>
        <w:pStyle w:val="TexteCourant"/>
        <w:rPr>
          <w:rStyle w:val="TexteCourantCar"/>
          <w:rFonts w:eastAsia="Calibri"/>
          <w:i/>
          <w:highlight w:val="lightGray"/>
        </w:rPr>
      </w:pPr>
      <w:r w:rsidRPr="00146B04">
        <w:rPr>
          <w:rStyle w:val="TexteCourantCar"/>
          <w:rFonts w:eastAsia="Calibri"/>
          <w:i/>
          <w:highlight w:val="lightGray"/>
        </w:rPr>
        <w:t>Pour la saisie de votre dossier dématérialisé, vous pouvez vous inspirer du texte à trou ci-dessous, donné à titre d’exemple et qui peut être ajusté selon les objectifs et résultats attendus pour votre projet.</w:t>
      </w:r>
    </w:p>
    <w:p w14:paraId="5F2E2D31" w14:textId="77777777" w:rsidR="007C4994" w:rsidRPr="00D81932" w:rsidRDefault="007C4994" w:rsidP="007C4994">
      <w:pPr>
        <w:pStyle w:val="Texteencadr"/>
        <w:rPr>
          <w:b/>
          <w:u w:val="single"/>
        </w:rPr>
      </w:pPr>
      <w:r w:rsidRPr="00D81932">
        <w:rPr>
          <w:rFonts w:eastAsiaTheme="majorEastAsia"/>
          <w:b/>
          <w:color w:val="auto"/>
          <w:u w:val="single"/>
        </w:rPr>
        <w:t>Exemple d’objectifs attendus</w:t>
      </w:r>
      <w:r w:rsidRPr="00D81932">
        <w:rPr>
          <w:rFonts w:ascii="Calibri" w:eastAsiaTheme="majorEastAsia" w:hAnsi="Calibri" w:cs="Calibri"/>
          <w:b/>
          <w:color w:val="auto"/>
          <w:u w:val="single"/>
        </w:rPr>
        <w:t> </w:t>
      </w:r>
      <w:r w:rsidRPr="00D81932">
        <w:rPr>
          <w:b/>
          <w:u w:val="single"/>
        </w:rPr>
        <w:t xml:space="preserve">: </w:t>
      </w:r>
    </w:p>
    <w:p w14:paraId="09889D3A" w14:textId="77777777" w:rsidR="007C4994" w:rsidRPr="00924D3E" w:rsidRDefault="007C4994" w:rsidP="007C4994">
      <w:pPr>
        <w:pStyle w:val="Texteencadr"/>
        <w:rPr>
          <w:u w:val="single"/>
        </w:rPr>
      </w:pPr>
      <w:r>
        <w:rPr>
          <w:u w:val="single"/>
        </w:rPr>
        <w:t>Objectif énergétique</w:t>
      </w:r>
      <w:r w:rsidRPr="00924D3E">
        <w:rPr>
          <w:u w:val="single"/>
        </w:rPr>
        <w:t xml:space="preserve"> :</w:t>
      </w:r>
    </w:p>
    <w:p w14:paraId="5904672D" w14:textId="77777777" w:rsidR="007C4994" w:rsidRDefault="007C4994" w:rsidP="007C4994">
      <w:pPr>
        <w:pStyle w:val="Texteencadr"/>
      </w:pPr>
      <w:r>
        <w:t xml:space="preserve">La quantité annuelle prévisionnelle d’énergie renouvelable issue de l’installation est de </w:t>
      </w:r>
      <w:r w:rsidRPr="6B32908A">
        <w:rPr>
          <w:rFonts w:eastAsiaTheme="majorEastAsia"/>
          <w:color w:val="548DD4" w:themeColor="text2" w:themeTint="99"/>
        </w:rPr>
        <w:t>XX</w:t>
      </w:r>
      <w:r w:rsidRPr="6B32908A">
        <w:rPr>
          <w:rFonts w:eastAsiaTheme="majorEastAsia"/>
          <w:color w:val="auto"/>
        </w:rPr>
        <w:t xml:space="preserve"> </w:t>
      </w:r>
      <w:r>
        <w:t xml:space="preserve">MWh EnR&amp;R / an (MWh solaire utile) </w:t>
      </w:r>
    </w:p>
    <w:p w14:paraId="18F71087" w14:textId="77777777" w:rsidR="007C4994" w:rsidRDefault="007C4994" w:rsidP="007C4994">
      <w:pPr>
        <w:pStyle w:val="Texteencadr"/>
        <w:rPr>
          <w:color w:val="000000" w:themeColor="text1"/>
        </w:rPr>
      </w:pPr>
      <w:r>
        <w:t xml:space="preserve">Le taux d’EnR&amp;R global sera de </w:t>
      </w:r>
      <w:r w:rsidRPr="6B32908A">
        <w:rPr>
          <w:rFonts w:eastAsiaTheme="majorEastAsia"/>
          <w:color w:val="548DD4" w:themeColor="text2" w:themeTint="99"/>
        </w:rPr>
        <w:t>YY</w:t>
      </w:r>
      <w:r w:rsidRPr="6B32908A">
        <w:rPr>
          <w:rFonts w:eastAsiaTheme="majorEastAsia"/>
          <w:color w:val="auto"/>
        </w:rPr>
        <w:t xml:space="preserve"> </w:t>
      </w:r>
      <w:r w:rsidRPr="6B32908A">
        <w:rPr>
          <w:color w:val="000000" w:themeColor="text1"/>
        </w:rPr>
        <w:t>%</w:t>
      </w:r>
    </w:p>
    <w:p w14:paraId="5941C317" w14:textId="77777777" w:rsidR="007C4994" w:rsidRPr="00924D3E" w:rsidRDefault="007C4994" w:rsidP="007C4994">
      <w:pPr>
        <w:pStyle w:val="Texteencadr"/>
        <w:rPr>
          <w:u w:val="single"/>
        </w:rPr>
      </w:pPr>
      <w:r w:rsidRPr="00924D3E">
        <w:rPr>
          <w:u w:val="single"/>
        </w:rPr>
        <w:t>Objectif environnemental :</w:t>
      </w:r>
    </w:p>
    <w:p w14:paraId="4AE61E19" w14:textId="77777777" w:rsidR="007C4994" w:rsidRDefault="007C4994" w:rsidP="007C4994">
      <w:pPr>
        <w:pStyle w:val="Texteencadr"/>
      </w:pPr>
      <w:r>
        <w:t xml:space="preserve">Le projet permettra de réduire réellement l’impact environnemental, en évitant le rejet d’environ </w:t>
      </w:r>
      <w:r w:rsidRPr="6B32908A">
        <w:rPr>
          <w:rFonts w:eastAsiaTheme="majorEastAsia"/>
          <w:color w:val="548DD4" w:themeColor="text2" w:themeTint="99"/>
        </w:rPr>
        <w:t xml:space="preserve">ZZ </w:t>
      </w:r>
      <w:r>
        <w:t>tonnes d’équivalent CO</w:t>
      </w:r>
      <w:r w:rsidRPr="6B32908A">
        <w:rPr>
          <w:vertAlign w:val="subscript"/>
        </w:rPr>
        <w:t>2</w:t>
      </w:r>
    </w:p>
    <w:p w14:paraId="50C83336" w14:textId="3F04E151" w:rsidR="00081363" w:rsidRPr="00D051F1" w:rsidRDefault="00081363" w:rsidP="00D051F1">
      <w:pPr>
        <w:pStyle w:val="Titre1"/>
      </w:pPr>
      <w:bookmarkStart w:id="86" w:name="_Toc51064064"/>
      <w:bookmarkStart w:id="87" w:name="_Toc51064311"/>
      <w:bookmarkStart w:id="88" w:name="_Toc51064423"/>
      <w:bookmarkStart w:id="89" w:name="_Toc51064715"/>
      <w:bookmarkStart w:id="90" w:name="_Toc51228303"/>
      <w:bookmarkStart w:id="91" w:name="_Toc51228335"/>
      <w:bookmarkStart w:id="92" w:name="_Toc51228464"/>
      <w:bookmarkStart w:id="93" w:name="_Toc51228543"/>
      <w:bookmarkStart w:id="94" w:name="_Toc53494423"/>
      <w:bookmarkStart w:id="95" w:name="_Toc53494648"/>
      <w:bookmarkStart w:id="96" w:name="_Toc53494756"/>
      <w:bookmarkStart w:id="97" w:name="_Toc53494860"/>
      <w:bookmarkStart w:id="98" w:name="_Toc53496380"/>
      <w:bookmarkStart w:id="99" w:name="_Toc53497415"/>
      <w:bookmarkStart w:id="100" w:name="_Toc55943223"/>
      <w:bookmarkStart w:id="101" w:name="_Toc56048825"/>
      <w:bookmarkStart w:id="102" w:name="_Toc56052863"/>
      <w:bookmarkStart w:id="103" w:name="_Toc56060623"/>
      <w:bookmarkStart w:id="104" w:name="_Toc56063133"/>
      <w:bookmarkStart w:id="105" w:name="_Toc56063160"/>
      <w:bookmarkStart w:id="106" w:name="_Toc56063200"/>
      <w:bookmarkStart w:id="107" w:name="_Toc56063224"/>
      <w:bookmarkStart w:id="108" w:name="_Toc65658393"/>
      <w:bookmarkEnd w:id="41"/>
      <w:bookmarkEnd w:id="42"/>
      <w:bookmarkEnd w:id="4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D051F1">
        <w:t>Suivi et planning du projet</w:t>
      </w:r>
      <w:bookmarkEnd w:id="4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A1F96E0" w14:textId="73C47EDB" w:rsidR="0044515D" w:rsidRPr="00C679A9" w:rsidRDefault="0044515D" w:rsidP="008A26A6">
      <w:pPr>
        <w:pStyle w:val="TexteCourant"/>
      </w:pPr>
      <w:r w:rsidRPr="00BC23C4">
        <w:rPr>
          <w:highlight w:val="lightGray"/>
        </w:rPr>
        <w:t>Indiquer les grandes étapes du projet ainsi que les dates prévisionnelles clés suivantes</w:t>
      </w:r>
      <w:r w:rsidRPr="00BC23C4">
        <w:rPr>
          <w:rFonts w:ascii="Calibri" w:hAnsi="Calibri" w:cs="Calibri"/>
          <w:highlight w:val="lightGray"/>
        </w:rPr>
        <w:t> </w:t>
      </w:r>
      <w:r w:rsidRPr="00BC23C4">
        <w:rPr>
          <w:highlight w:val="lightGray"/>
        </w:rPr>
        <w:t>:</w:t>
      </w:r>
    </w:p>
    <w:p w14:paraId="09EA4545" w14:textId="2BFAAABF" w:rsidR="008A26A6" w:rsidRPr="00FB2A0B" w:rsidRDefault="00630889" w:rsidP="00E52E4D">
      <w:pPr>
        <w:pStyle w:val="Pucenoir"/>
        <w:rPr>
          <w:rFonts w:cs="Calibri"/>
          <w:i/>
        </w:rPr>
      </w:pPr>
      <w:r>
        <w:rPr>
          <w:rFonts w:cs="Calibri"/>
          <w:i/>
        </w:rPr>
        <w:t>Date de démarrage de l’audit de l’installation</w:t>
      </w:r>
      <w:r>
        <w:rPr>
          <w:rFonts w:ascii="Calibri" w:hAnsi="Calibri" w:cs="Calibri"/>
          <w:i/>
        </w:rPr>
        <w:t> </w:t>
      </w:r>
      <w:r>
        <w:rPr>
          <w:rFonts w:cs="Calibri"/>
          <w:i/>
        </w:rPr>
        <w:t>:</w:t>
      </w:r>
    </w:p>
    <w:p w14:paraId="7B702EB8" w14:textId="7D5E1819" w:rsidR="008A26A6" w:rsidRPr="00E52E4D" w:rsidRDefault="00630889" w:rsidP="00E52E4D">
      <w:pPr>
        <w:pStyle w:val="Pucenoir"/>
        <w:rPr>
          <w:rFonts w:cs="Calibri"/>
          <w:i/>
        </w:rPr>
      </w:pPr>
      <w:r>
        <w:rPr>
          <w:rFonts w:cs="Calibri"/>
          <w:i/>
        </w:rPr>
        <w:t>Date de rendu de l’audit</w:t>
      </w:r>
      <w:r>
        <w:rPr>
          <w:rFonts w:ascii="Calibri" w:hAnsi="Calibri" w:cs="Calibri"/>
          <w:i/>
        </w:rPr>
        <w:t> </w:t>
      </w:r>
      <w:r>
        <w:rPr>
          <w:rFonts w:cs="Calibri"/>
          <w:i/>
        </w:rPr>
        <w:t>:</w:t>
      </w:r>
    </w:p>
    <w:p w14:paraId="19BD5410" w14:textId="5D410107" w:rsidR="008A26A6" w:rsidRPr="00E52E4D" w:rsidRDefault="008A26A6" w:rsidP="00E52E4D">
      <w:pPr>
        <w:pStyle w:val="Pucenoir"/>
        <w:rPr>
          <w:rFonts w:cs="Calibri"/>
          <w:i/>
        </w:rPr>
      </w:pPr>
      <w:r w:rsidRPr="00E52E4D">
        <w:rPr>
          <w:rFonts w:cs="Calibri"/>
          <w:i/>
        </w:rPr>
        <w:t>Démarrage des travaux</w:t>
      </w:r>
      <w:r w:rsidRPr="00FB2A0B">
        <w:rPr>
          <w:rFonts w:ascii="Calibri" w:hAnsi="Calibri" w:cs="Calibri"/>
          <w:i/>
        </w:rPr>
        <w:t> </w:t>
      </w:r>
      <w:r w:rsidR="00FB2A0B" w:rsidRPr="00FB2A0B">
        <w:rPr>
          <w:rFonts w:cs="Calibri"/>
          <w:i/>
        </w:rPr>
        <w:t>de réhabilitation</w:t>
      </w:r>
      <w:r w:rsidR="00397754">
        <w:rPr>
          <w:rFonts w:ascii="Calibri" w:hAnsi="Calibri" w:cs="Calibri"/>
          <w:i/>
        </w:rPr>
        <w:t> </w:t>
      </w:r>
      <w:r w:rsidR="00397754">
        <w:rPr>
          <w:rFonts w:cs="Calibri"/>
          <w:i/>
        </w:rPr>
        <w:t>:</w:t>
      </w:r>
    </w:p>
    <w:p w14:paraId="0F4EB02C" w14:textId="00912E14" w:rsidR="008A26A6" w:rsidRPr="00E52E4D" w:rsidRDefault="008A26A6" w:rsidP="00E52E4D">
      <w:pPr>
        <w:pStyle w:val="Pucenoir"/>
        <w:rPr>
          <w:rFonts w:cs="Calibri"/>
          <w:i/>
        </w:rPr>
      </w:pPr>
      <w:r w:rsidRPr="00E52E4D">
        <w:rPr>
          <w:rFonts w:cs="Calibri"/>
          <w:i/>
        </w:rPr>
        <w:t>Réception de l’installation</w:t>
      </w:r>
      <w:r w:rsidR="00397754">
        <w:rPr>
          <w:rFonts w:ascii="Calibri" w:hAnsi="Calibri" w:cs="Calibri"/>
          <w:i/>
        </w:rPr>
        <w:t> </w:t>
      </w:r>
      <w:r w:rsidR="00397754">
        <w:rPr>
          <w:rFonts w:cs="Calibri"/>
          <w:i/>
        </w:rPr>
        <w:t>:</w:t>
      </w:r>
    </w:p>
    <w:p w14:paraId="3E33EA6C" w14:textId="40DC536C" w:rsidR="008A26A6" w:rsidRPr="00E52E4D" w:rsidRDefault="008A26A6" w:rsidP="00E52E4D">
      <w:pPr>
        <w:pStyle w:val="Pucenoir"/>
        <w:rPr>
          <w:rFonts w:cs="Calibri"/>
          <w:i/>
        </w:rPr>
      </w:pPr>
      <w:r w:rsidRPr="00E52E4D">
        <w:rPr>
          <w:rFonts w:cs="Calibri"/>
          <w:i/>
        </w:rPr>
        <w:t xml:space="preserve">Mise en service </w:t>
      </w:r>
      <w:r w:rsidR="00FB2A0B">
        <w:rPr>
          <w:rFonts w:cs="Calibri"/>
          <w:i/>
        </w:rPr>
        <w:t>dynamique</w:t>
      </w:r>
      <w:r w:rsidR="00397754">
        <w:rPr>
          <w:rFonts w:ascii="Calibri" w:hAnsi="Calibri" w:cs="Calibri"/>
          <w:i/>
        </w:rPr>
        <w:t> </w:t>
      </w:r>
      <w:r w:rsidR="00397754">
        <w:rPr>
          <w:rFonts w:cs="Calibri"/>
          <w:i/>
        </w:rPr>
        <w:t>:</w:t>
      </w:r>
    </w:p>
    <w:p w14:paraId="78BC9CFE" w14:textId="4168525A" w:rsidR="00AE0AE9" w:rsidRPr="00D051F1" w:rsidRDefault="00AE0AE9" w:rsidP="00D051F1">
      <w:pPr>
        <w:pStyle w:val="Titre1"/>
      </w:pPr>
      <w:bookmarkStart w:id="109" w:name="_Toc51178595"/>
      <w:bookmarkStart w:id="110" w:name="_Toc53494424"/>
      <w:bookmarkStart w:id="111" w:name="_Toc53494649"/>
      <w:bookmarkStart w:id="112" w:name="_Toc53494757"/>
      <w:bookmarkStart w:id="113" w:name="_Toc53494861"/>
      <w:bookmarkStart w:id="114" w:name="_Toc53496381"/>
      <w:bookmarkStart w:id="115" w:name="_Toc53497416"/>
      <w:bookmarkStart w:id="116" w:name="_Toc55943224"/>
      <w:bookmarkStart w:id="117" w:name="_Toc56048826"/>
      <w:bookmarkStart w:id="118" w:name="_Toc56052864"/>
      <w:bookmarkStart w:id="119" w:name="_Toc56060624"/>
      <w:bookmarkStart w:id="120" w:name="_Toc56063134"/>
      <w:bookmarkStart w:id="121" w:name="_Toc56063161"/>
      <w:bookmarkStart w:id="122" w:name="_Toc56063201"/>
      <w:bookmarkStart w:id="123" w:name="_Toc56063225"/>
      <w:bookmarkStart w:id="124" w:name="_Toc65658394"/>
      <w:bookmarkStart w:id="125" w:name="_Toc51064424"/>
      <w:r w:rsidRPr="00D051F1">
        <w:t>Engagements spécifiques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0BE910E" w14:textId="79367450" w:rsidR="0044515D" w:rsidRPr="00D051F1"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352BDCF6" w:rsidR="0044515D" w:rsidRPr="00630889" w:rsidRDefault="0044515D" w:rsidP="00630889">
      <w:pPr>
        <w:pStyle w:val="Titre2"/>
      </w:pPr>
      <w:bookmarkStart w:id="126" w:name="_Toc65658395"/>
      <w:r w:rsidRPr="00630889">
        <w:t>Engagement</w:t>
      </w:r>
      <w:r w:rsidR="008A26A6" w:rsidRPr="00630889">
        <w:t xml:space="preserve"> sur les caractéristiques des installations</w:t>
      </w:r>
      <w:bookmarkEnd w:id="126"/>
      <w:r w:rsidR="008A26A6" w:rsidRPr="00630889">
        <w:t xml:space="preserve"> </w:t>
      </w:r>
    </w:p>
    <w:p w14:paraId="20854868" w14:textId="77777777" w:rsidR="0042739E" w:rsidRDefault="0042739E" w:rsidP="0042739E">
      <w:pPr>
        <w:pStyle w:val="Pucenoir"/>
      </w:pPr>
      <w:r>
        <w:t>Le projet correspond exclusivement à une (ou des) installation(s) solaire(s) thermique(s) pour la production d’eau chaude ;</w:t>
      </w:r>
    </w:p>
    <w:p w14:paraId="3437863D" w14:textId="09994550" w:rsidR="0042739E" w:rsidRDefault="0042739E" w:rsidP="0042739E">
      <w:pPr>
        <w:pStyle w:val="Pucenoir"/>
      </w:pPr>
      <w:r>
        <w:t>Le projet doit obligatoirement avoir recours à l’installation de capteurs solaires thermiques à circulation de liquide certifiés (CSTBat, SolarKeymark ou équivalents) ;</w:t>
      </w:r>
    </w:p>
    <w:p w14:paraId="51259E70" w14:textId="77777777" w:rsidR="0042739E" w:rsidRDefault="0042739E" w:rsidP="0042739E">
      <w:pPr>
        <w:pStyle w:val="Pucenoir"/>
      </w:pPr>
      <w:r>
        <w:t>L’installation devra avoir moins de 20 ans depuis sa mise en service à la date de dépôt de la demande d’aide.</w:t>
      </w:r>
    </w:p>
    <w:p w14:paraId="3E0852EA" w14:textId="15ED91A4" w:rsidR="0044515D" w:rsidRPr="0044515D" w:rsidRDefault="004F5B32" w:rsidP="00630889">
      <w:pPr>
        <w:pStyle w:val="Titre2"/>
      </w:pPr>
      <w:bookmarkStart w:id="127" w:name="_Toc65658396"/>
      <w:r w:rsidRPr="004F5B32">
        <w:t xml:space="preserve">Engagement </w:t>
      </w:r>
      <w:bookmarkEnd w:id="127"/>
      <w:r w:rsidR="00792C1B">
        <w:t>spécifique</w:t>
      </w:r>
    </w:p>
    <w:p w14:paraId="67BE9B94" w14:textId="54D87F81" w:rsidR="00D506B3" w:rsidRDefault="00792C1B" w:rsidP="00792C1B">
      <w:pPr>
        <w:pStyle w:val="Pucenoir"/>
        <w:rPr>
          <w:rFonts w:cs="Calibri"/>
        </w:rPr>
      </w:pPr>
      <w:r w:rsidRPr="00792C1B">
        <w:rPr>
          <w:rFonts w:cs="Calibri"/>
        </w:rPr>
        <w:t>L’ensemble des moyens de recours (à l’amiable et/ou judiciaire) contre les parties responsables de l’installation auront été utilisés (Garantie de Parfait Achèvement, Dommage d’Ouvrage, Assurance décennale et autre...).</w:t>
      </w:r>
    </w:p>
    <w:p w14:paraId="10A05D78" w14:textId="77777777" w:rsidR="00D506B3" w:rsidRDefault="00D506B3">
      <w:pPr>
        <w:spacing w:after="200" w:line="276" w:lineRule="auto"/>
        <w:rPr>
          <w:rFonts w:ascii="Marianne Light" w:eastAsiaTheme="minorHAnsi" w:hAnsi="Marianne Light" w:cs="Calibri"/>
          <w:color w:val="auto"/>
          <w:kern w:val="0"/>
          <w:sz w:val="18"/>
          <w:szCs w:val="18"/>
          <w14:ligatures w14:val="none"/>
          <w14:cntxtAlts w14:val="0"/>
        </w:rPr>
      </w:pPr>
      <w:r>
        <w:rPr>
          <w:rFonts w:cs="Calibri"/>
        </w:rPr>
        <w:br w:type="page"/>
      </w:r>
    </w:p>
    <w:p w14:paraId="5FE7A602" w14:textId="77777777" w:rsidR="00792C1B" w:rsidRPr="00792C1B" w:rsidRDefault="00792C1B" w:rsidP="00D506B3">
      <w:pPr>
        <w:pStyle w:val="Pucenoir"/>
        <w:numPr>
          <w:ilvl w:val="0"/>
          <w:numId w:val="0"/>
        </w:numPr>
        <w:ind w:left="720" w:hanging="360"/>
        <w:rPr>
          <w:rFonts w:cs="Calibri"/>
        </w:rPr>
      </w:pPr>
    </w:p>
    <w:p w14:paraId="2370BF36" w14:textId="0A067631" w:rsidR="00E5335E" w:rsidRPr="0044515D" w:rsidRDefault="00E5335E" w:rsidP="00630889">
      <w:pPr>
        <w:pStyle w:val="Titre2"/>
      </w:pPr>
      <w:r>
        <w:t>Autres engagements spécifiques</w:t>
      </w:r>
      <w:r w:rsidRPr="2F20A659">
        <w:rPr>
          <w:rFonts w:ascii="Calibri" w:hAnsi="Calibri" w:cs="Calibri"/>
        </w:rPr>
        <w:t> </w:t>
      </w:r>
      <w:r>
        <w:t>:</w:t>
      </w:r>
    </w:p>
    <w:p w14:paraId="341D1BDD" w14:textId="518FB5AB" w:rsidR="00257A6A" w:rsidRPr="00E128AE" w:rsidDel="00E5335E" w:rsidRDefault="00E128AE" w:rsidP="2F20A659">
      <w:pPr>
        <w:pStyle w:val="Paragraphedeliste"/>
        <w:ind w:left="0"/>
        <w:rPr>
          <w:rFonts w:ascii="Marianne Light" w:hAnsi="Marianne Light"/>
          <w:iCs/>
          <w:sz w:val="18"/>
          <w:szCs w:val="18"/>
        </w:rPr>
      </w:pPr>
      <w:r w:rsidRPr="2F20A659">
        <w:rPr>
          <w:rFonts w:ascii="Marianne Light" w:hAnsi="Marianne Light"/>
          <w:sz w:val="18"/>
          <w:szCs w:val="18"/>
        </w:rPr>
        <w:t>Le</w:t>
      </w:r>
      <w:r w:rsidR="00E5335E" w:rsidRPr="2F20A659">
        <w:rPr>
          <w:rFonts w:ascii="Marianne Light" w:hAnsi="Marianne Light"/>
          <w:sz w:val="18"/>
          <w:szCs w:val="18"/>
        </w:rPr>
        <w:t xml:space="preserve"> bénéficiaire s’engage </w:t>
      </w:r>
      <w:r w:rsidR="00470D47">
        <w:rPr>
          <w:rFonts w:ascii="Marianne Light" w:hAnsi="Marianne Light"/>
          <w:sz w:val="18"/>
          <w:szCs w:val="18"/>
        </w:rPr>
        <w:t xml:space="preserve">à </w:t>
      </w:r>
      <w:r w:rsidR="003C0294">
        <w:rPr>
          <w:rFonts w:ascii="Marianne Light" w:hAnsi="Marianne Light"/>
          <w:sz w:val="18"/>
          <w:szCs w:val="18"/>
        </w:rPr>
        <w:t>employer</w:t>
      </w:r>
      <w:r w:rsidR="00470D47">
        <w:rPr>
          <w:rFonts w:ascii="Marianne Light" w:hAnsi="Marianne Light"/>
          <w:sz w:val="18"/>
          <w:szCs w:val="18"/>
        </w:rPr>
        <w:t xml:space="preserve"> des professionnels qualifiés selon les conditions </w:t>
      </w:r>
      <w:r w:rsidR="003C0294">
        <w:rPr>
          <w:rFonts w:ascii="Marianne Light" w:hAnsi="Marianne Light"/>
          <w:sz w:val="18"/>
          <w:szCs w:val="18"/>
        </w:rPr>
        <w:t>d’éligibilité et de financement du dispositif.</w:t>
      </w:r>
    </w:p>
    <w:p w14:paraId="36171894" w14:textId="2D7D5575" w:rsidR="00714334" w:rsidRDefault="00257A6A" w:rsidP="00A006B7">
      <w:pPr>
        <w:pStyle w:val="TexteCourant"/>
        <w:rPr>
          <w:i w:val="0"/>
          <w:iCs/>
        </w:rPr>
      </w:pPr>
      <w:bookmarkStart w:id="128" w:name="_Hlk121838277"/>
      <w:r w:rsidRPr="00D051F1">
        <w:rPr>
          <w:i w:val="0"/>
          <w:iCs/>
        </w:rPr>
        <w:t xml:space="preserve">Le bénéficiaire s’engage </w:t>
      </w:r>
      <w:bookmarkEnd w:id="128"/>
      <w:r w:rsidRPr="00D051F1">
        <w:rPr>
          <w:i w:val="0"/>
          <w:iCs/>
        </w:rPr>
        <w:t>à mettre en place un contrat de suivi/maintenance de son installation</w:t>
      </w:r>
      <w:r w:rsidR="00714334">
        <w:rPr>
          <w:i w:val="0"/>
          <w:iCs/>
        </w:rPr>
        <w:t xml:space="preserve"> si elle est </w:t>
      </w:r>
      <w:r w:rsidR="006D05FC">
        <w:rPr>
          <w:i w:val="0"/>
          <w:iCs/>
        </w:rPr>
        <w:t>dépourvue</w:t>
      </w:r>
      <w:r w:rsidR="00714334">
        <w:rPr>
          <w:i w:val="0"/>
          <w:iCs/>
        </w:rPr>
        <w:t xml:space="preserve"> de services </w:t>
      </w:r>
      <w:r w:rsidR="006D05FC">
        <w:rPr>
          <w:i w:val="0"/>
          <w:iCs/>
        </w:rPr>
        <w:t xml:space="preserve">techniques </w:t>
      </w:r>
      <w:r w:rsidR="00714334">
        <w:rPr>
          <w:i w:val="0"/>
          <w:iCs/>
        </w:rPr>
        <w:t>en interne</w:t>
      </w:r>
      <w:r w:rsidRPr="00D051F1">
        <w:rPr>
          <w:i w:val="0"/>
          <w:iCs/>
        </w:rPr>
        <w:t>.</w:t>
      </w:r>
    </w:p>
    <w:p w14:paraId="4DAE839E" w14:textId="69CCC8F1" w:rsidR="00A006B7" w:rsidRPr="00D051F1" w:rsidRDefault="00916BAB" w:rsidP="00A006B7">
      <w:pPr>
        <w:pStyle w:val="TexteCourant"/>
        <w:rPr>
          <w:i w:val="0"/>
          <w:iCs/>
        </w:rPr>
      </w:pPr>
      <w:r>
        <w:rPr>
          <w:i w:val="0"/>
          <w:iCs/>
        </w:rPr>
        <w:t>L</w:t>
      </w:r>
      <w:r w:rsidR="00A006B7" w:rsidRPr="00A006B7">
        <w:rPr>
          <w:i w:val="0"/>
          <w:iCs/>
        </w:rPr>
        <w:t>’installation devra être suivie et maintenue par un exploitant</w:t>
      </w:r>
      <w:r w:rsidR="00714334">
        <w:rPr>
          <w:i w:val="0"/>
          <w:iCs/>
        </w:rPr>
        <w:t>/</w:t>
      </w:r>
      <w:r w:rsidR="00BE14AD">
        <w:rPr>
          <w:i w:val="0"/>
          <w:iCs/>
        </w:rPr>
        <w:t xml:space="preserve">agent technique </w:t>
      </w:r>
      <w:r w:rsidR="00A006B7" w:rsidRPr="00A006B7">
        <w:rPr>
          <w:i w:val="0"/>
          <w:iCs/>
        </w:rPr>
        <w:t>formé selon le référentiel de formation « SOCOL exploitant »</w:t>
      </w:r>
      <w:r w:rsidR="00395B5B">
        <w:rPr>
          <w:i w:val="0"/>
          <w:iCs/>
        </w:rPr>
        <w:t xml:space="preserve">ou </w:t>
      </w:r>
      <w:r w:rsidR="0000153D">
        <w:rPr>
          <w:i w:val="0"/>
          <w:iCs/>
        </w:rPr>
        <w:t xml:space="preserve">ayant la </w:t>
      </w:r>
      <w:r w:rsidR="00395B5B" w:rsidRPr="00395B5B">
        <w:rPr>
          <w:i w:val="0"/>
          <w:iCs/>
        </w:rPr>
        <w:t xml:space="preserve">Qualification Qualisol Collectif délivrée par Qualit’Enr ou </w:t>
      </w:r>
      <w:r w:rsidR="0000153D">
        <w:rPr>
          <w:i w:val="0"/>
          <w:iCs/>
        </w:rPr>
        <w:t xml:space="preserve">la </w:t>
      </w:r>
      <w:r w:rsidR="00395B5B" w:rsidRPr="00395B5B">
        <w:rPr>
          <w:i w:val="0"/>
          <w:iCs/>
        </w:rPr>
        <w:t>Qualifications 5131 ou 5132 délivrées par Qualibat + une formation “Qualisol solaire thermique collectif”</w:t>
      </w:r>
      <w:r w:rsidR="00A006B7" w:rsidRPr="00A006B7">
        <w:rPr>
          <w:i w:val="0"/>
          <w:iCs/>
        </w:rPr>
        <w:t xml:space="preserve"> (contrat d’exploitation obligatoire)</w:t>
      </w:r>
      <w:r w:rsidR="00093661">
        <w:rPr>
          <w:i w:val="0"/>
          <w:iCs/>
        </w:rPr>
        <w:t>.</w:t>
      </w:r>
      <w:r w:rsidR="00714334">
        <w:rPr>
          <w:i w:val="0"/>
          <w:iCs/>
        </w:rPr>
        <w:t xml:space="preserve"> </w:t>
      </w:r>
    </w:p>
    <w:p w14:paraId="4434F8DB" w14:textId="74A954AC" w:rsidR="00257A6A" w:rsidRPr="00D051F1" w:rsidRDefault="00963EFE" w:rsidP="00D051F1">
      <w:pPr>
        <w:pStyle w:val="TexteCourant"/>
        <w:rPr>
          <w:i w:val="0"/>
          <w:iCs/>
        </w:rPr>
      </w:pPr>
      <w:r>
        <w:rPr>
          <w:i w:val="0"/>
          <w:iCs/>
        </w:rPr>
        <w:t>Le cas échéant, l</w:t>
      </w:r>
      <w:r w:rsidR="00257A6A" w:rsidRPr="00D051F1">
        <w:rPr>
          <w:i w:val="0"/>
          <w:iCs/>
        </w:rPr>
        <w:t>e bénéficiaire s’engage à mettre en place une instrumentation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5383EA30" w14:textId="77777777" w:rsidR="00AE0AE9" w:rsidRPr="00D051F1" w:rsidRDefault="00AE0AE9" w:rsidP="00D051F1">
      <w:pPr>
        <w:pStyle w:val="Titre1"/>
      </w:pPr>
      <w:bookmarkStart w:id="129" w:name="_Toc51178596"/>
      <w:bookmarkStart w:id="130" w:name="_Toc53494426"/>
      <w:bookmarkStart w:id="131" w:name="_Toc53494651"/>
      <w:bookmarkStart w:id="132" w:name="_Toc53494758"/>
      <w:bookmarkStart w:id="133" w:name="_Toc53494862"/>
      <w:bookmarkStart w:id="134" w:name="_Toc53496382"/>
      <w:bookmarkStart w:id="135" w:name="_Toc53497417"/>
      <w:bookmarkStart w:id="136" w:name="_Toc55943225"/>
      <w:bookmarkStart w:id="137" w:name="_Toc56048827"/>
      <w:bookmarkStart w:id="138" w:name="_Toc56052865"/>
      <w:bookmarkStart w:id="139" w:name="_Toc56060625"/>
      <w:bookmarkStart w:id="140" w:name="_Toc56063135"/>
      <w:bookmarkStart w:id="141" w:name="_Toc56063162"/>
      <w:bookmarkStart w:id="142" w:name="_Toc56063202"/>
      <w:bookmarkStart w:id="143" w:name="_Toc56063226"/>
      <w:bookmarkStart w:id="144" w:name="_Toc65658397"/>
      <w:r>
        <w:t>Rapports / documents à fournir lors de l’exécution du contrat de financement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 xml:space="preserve"> </w:t>
      </w:r>
    </w:p>
    <w:p w14:paraId="7B84A945" w14:textId="77777777" w:rsidR="00756311" w:rsidRPr="00756311" w:rsidRDefault="00756311" w:rsidP="00784802">
      <w:pPr>
        <w:jc w:val="both"/>
        <w:rPr>
          <w:rFonts w:ascii="Marianne Light" w:hAnsi="Marianne Light" w:cs="Calibri"/>
          <w:b/>
          <w:i/>
          <w:color w:val="00B050"/>
          <w:sz w:val="18"/>
          <w:szCs w:val="18"/>
        </w:rPr>
      </w:pPr>
      <w:r w:rsidRPr="00784802">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756311">
        <w:rPr>
          <w:rFonts w:ascii="Marianne Light" w:hAnsi="Marianne Light" w:cs="Calibri"/>
          <w:b/>
          <w:i/>
          <w:color w:val="00B050"/>
          <w:sz w:val="18"/>
          <w:szCs w:val="18"/>
        </w:rPr>
        <w:t xml:space="preserve"> </w:t>
      </w:r>
    </w:p>
    <w:p w14:paraId="258C54A9" w14:textId="77777777" w:rsidR="000429F3" w:rsidRPr="00784802" w:rsidRDefault="000429F3" w:rsidP="00784802">
      <w:pPr>
        <w:widowControl w:val="0"/>
        <w:autoSpaceDE w:val="0"/>
        <w:autoSpaceDN w:val="0"/>
        <w:adjustRightInd w:val="0"/>
        <w:spacing w:line="240" w:lineRule="auto"/>
        <w:jc w:val="both"/>
        <w:rPr>
          <w:rFonts w:ascii="Marianne Light" w:hAnsi="Marianne Light" w:cs="Arial"/>
          <w:sz w:val="18"/>
          <w:szCs w:val="18"/>
        </w:rPr>
      </w:pPr>
      <w:r w:rsidRPr="00784802">
        <w:rPr>
          <w:rFonts w:ascii="Marianne Light" w:hAnsi="Marianne Light" w:cs="Arial"/>
          <w:sz w:val="18"/>
          <w:szCs w:val="18"/>
        </w:rPr>
        <w:t>Selon les indications du contrat, vous devrez nous transmettre un ou plusieurs des rapports ci-dessous.</w:t>
      </w:r>
    </w:p>
    <w:p w14:paraId="093BCB27" w14:textId="5A059694" w:rsidR="00756311" w:rsidRPr="00756311" w:rsidRDefault="00784802" w:rsidP="00D051F1">
      <w:pPr>
        <w:tabs>
          <w:tab w:val="left" w:pos="0"/>
        </w:tabs>
        <w:spacing w:before="240"/>
        <w:jc w:val="both"/>
        <w:rPr>
          <w:rFonts w:ascii="Marianne Light" w:hAnsi="Marianne Light" w:cstheme="minorHAnsi"/>
          <w:bCs/>
          <w:sz w:val="18"/>
          <w:szCs w:val="18"/>
        </w:rPr>
      </w:pPr>
      <w:r>
        <w:rPr>
          <w:rFonts w:ascii="Courier New" w:hAnsi="Courier New" w:cs="Courier New"/>
          <w:b/>
          <w:bCs/>
          <w:sz w:val="18"/>
          <w:szCs w:val="18"/>
          <w:u w:val="single"/>
        </w:rPr>
        <w:t>1</w:t>
      </w:r>
      <w:r w:rsidR="007C6F93">
        <w:rPr>
          <w:rFonts w:ascii="Courier New" w:hAnsi="Courier New" w:cs="Courier New"/>
          <w:b/>
          <w:bCs/>
          <w:sz w:val="18"/>
          <w:szCs w:val="18"/>
          <w:u w:val="single"/>
        </w:rPr>
        <w:t>.</w:t>
      </w:r>
      <w:r w:rsidR="00756311" w:rsidRPr="000429F3">
        <w:rPr>
          <w:rFonts w:ascii="Marianne Light" w:hAnsi="Marianne Light" w:cstheme="minorHAnsi"/>
          <w:b/>
          <w:bCs/>
          <w:sz w:val="18"/>
          <w:szCs w:val="18"/>
          <w:u w:val="single"/>
        </w:rPr>
        <w:t xml:space="preserve"> Un rapport </w:t>
      </w:r>
      <w:r w:rsidR="002F1816" w:rsidRPr="000429F3">
        <w:rPr>
          <w:rFonts w:ascii="Marianne Light" w:hAnsi="Marianne Light" w:cstheme="minorHAnsi"/>
          <w:b/>
          <w:bCs/>
          <w:sz w:val="18"/>
          <w:szCs w:val="18"/>
          <w:u w:val="single"/>
        </w:rPr>
        <w:t>intermédiaire</w:t>
      </w:r>
      <w:r w:rsidR="00756311" w:rsidRPr="00756311">
        <w:rPr>
          <w:rFonts w:ascii="Marianne Light" w:hAnsi="Marianne Light" w:cstheme="minorHAnsi"/>
          <w:b/>
          <w:bCs/>
          <w:sz w:val="18"/>
          <w:szCs w:val="18"/>
        </w:rPr>
        <w:t xml:space="preserve">, </w:t>
      </w:r>
      <w:r w:rsidR="00756311" w:rsidRPr="007C6F93">
        <w:rPr>
          <w:rFonts w:ascii="Marianne Light" w:hAnsi="Marianne Light" w:cstheme="minorHAnsi"/>
          <w:bCs/>
          <w:sz w:val="18"/>
          <w:szCs w:val="18"/>
        </w:rPr>
        <w:t xml:space="preserve">à remettre, dans les </w:t>
      </w:r>
      <w:r w:rsidRPr="007C6F93">
        <w:rPr>
          <w:rFonts w:ascii="Marianne Light" w:hAnsi="Marianne Light" w:cstheme="minorHAnsi"/>
          <w:bCs/>
          <w:sz w:val="18"/>
          <w:szCs w:val="18"/>
        </w:rPr>
        <w:t>6</w:t>
      </w:r>
      <w:r w:rsidR="00756311" w:rsidRPr="007C6F93">
        <w:rPr>
          <w:rFonts w:ascii="Marianne Light" w:hAnsi="Marianne Light" w:cstheme="minorHAnsi"/>
          <w:bCs/>
          <w:sz w:val="18"/>
          <w:szCs w:val="18"/>
        </w:rPr>
        <w:t xml:space="preserve"> mois suivant la </w:t>
      </w:r>
      <w:r w:rsidR="003476C8">
        <w:rPr>
          <w:rFonts w:ascii="Marianne Light" w:hAnsi="Marianne Light" w:cstheme="minorHAnsi"/>
          <w:bCs/>
          <w:sz w:val="18"/>
          <w:szCs w:val="18"/>
        </w:rPr>
        <w:t>réalisation de l’audit</w:t>
      </w:r>
      <w:r w:rsidR="00756311" w:rsidRPr="007C6F93">
        <w:rPr>
          <w:rFonts w:ascii="Marianne Light" w:hAnsi="Marianne Light" w:cstheme="minorHAnsi"/>
          <w:bCs/>
          <w:sz w:val="18"/>
          <w:szCs w:val="18"/>
        </w:rPr>
        <w:t xml:space="preserve"> comprenant :</w:t>
      </w:r>
      <w:r w:rsidR="00756311" w:rsidRPr="00756311">
        <w:rPr>
          <w:rFonts w:ascii="Marianne Light" w:hAnsi="Marianne Light" w:cstheme="minorHAnsi"/>
          <w:bCs/>
          <w:sz w:val="18"/>
          <w:szCs w:val="18"/>
        </w:rPr>
        <w:t xml:space="preserve"> </w:t>
      </w:r>
    </w:p>
    <w:p w14:paraId="79A50A16" w14:textId="6BF3DC02" w:rsidR="00784802" w:rsidRPr="00784802" w:rsidRDefault="003476C8" w:rsidP="00784802">
      <w:pPr>
        <w:numPr>
          <w:ilvl w:val="0"/>
          <w:numId w:val="47"/>
        </w:numPr>
        <w:spacing w:before="120" w:after="0" w:line="240" w:lineRule="auto"/>
        <w:ind w:left="567" w:hanging="284"/>
        <w:jc w:val="both"/>
        <w:rPr>
          <w:rFonts w:ascii="Marianne Light" w:hAnsi="Marianne Light" w:cstheme="minorHAnsi"/>
          <w:bCs/>
          <w:sz w:val="18"/>
          <w:szCs w:val="18"/>
        </w:rPr>
      </w:pPr>
      <w:r w:rsidRPr="00A60D8D">
        <w:rPr>
          <w:rFonts w:ascii="Marianne Light" w:hAnsi="Marianne Light" w:cstheme="minorHAnsi"/>
          <w:bCs/>
          <w:color w:val="00B050"/>
          <w:sz w:val="18"/>
          <w:szCs w:val="18"/>
        </w:rPr>
        <w:t>Par</w:t>
      </w:r>
      <w:r w:rsidR="00784802" w:rsidRPr="00A60D8D">
        <w:rPr>
          <w:rFonts w:ascii="Marianne Light" w:hAnsi="Marianne Light" w:cstheme="minorHAnsi"/>
          <w:bCs/>
          <w:color w:val="00B050"/>
          <w:sz w:val="18"/>
          <w:szCs w:val="18"/>
        </w:rPr>
        <w:t xml:space="preserve"> installation</w:t>
      </w:r>
      <w:r w:rsidR="00784802" w:rsidRPr="00A60D8D">
        <w:rPr>
          <w:rFonts w:cs="Calibri"/>
          <w:bCs/>
          <w:color w:val="00B050"/>
          <w:sz w:val="18"/>
          <w:szCs w:val="18"/>
        </w:rPr>
        <w:t> </w:t>
      </w:r>
      <w:r w:rsidR="00784802" w:rsidRPr="00784802">
        <w:rPr>
          <w:rFonts w:ascii="Marianne Light" w:hAnsi="Marianne Light" w:cstheme="minorHAnsi"/>
          <w:bCs/>
          <w:sz w:val="18"/>
          <w:szCs w:val="18"/>
        </w:rPr>
        <w:t>:</w:t>
      </w:r>
    </w:p>
    <w:p w14:paraId="4F3090C3" w14:textId="33E41EBF" w:rsidR="009A5755" w:rsidRDefault="009A5755" w:rsidP="00AD3F16">
      <w:pPr>
        <w:pStyle w:val="Pucerond"/>
        <w:ind w:left="851" w:hanging="284"/>
      </w:pPr>
      <w:r>
        <w:t>Un rapport d’audit réalisé en association avec le futur exploitant ou intégrant l’état des lieux de celui-ci.</w:t>
      </w:r>
    </w:p>
    <w:p w14:paraId="7F1B0ED9" w14:textId="77777777" w:rsidR="009A5755" w:rsidRDefault="009A5755" w:rsidP="00CA7E92">
      <w:pPr>
        <w:pStyle w:val="Pucerond"/>
        <w:numPr>
          <w:ilvl w:val="0"/>
          <w:numId w:val="0"/>
        </w:numPr>
        <w:ind w:left="1440"/>
      </w:pPr>
    </w:p>
    <w:p w14:paraId="039A3477" w14:textId="0287E36A" w:rsidR="00784802" w:rsidRDefault="00784802" w:rsidP="00D051F1">
      <w:pPr>
        <w:spacing w:before="240" w:after="60"/>
        <w:jc w:val="both"/>
        <w:rPr>
          <w:rFonts w:ascii="Marianne Light" w:hAnsi="Marianne Light" w:cstheme="minorHAnsi"/>
          <w:bCs/>
          <w:sz w:val="18"/>
          <w:szCs w:val="18"/>
        </w:rPr>
      </w:pPr>
      <w:r w:rsidRPr="00784802">
        <w:rPr>
          <w:rFonts w:ascii="Marianne Light" w:hAnsi="Marianne Light" w:cstheme="minorHAnsi"/>
          <w:b/>
          <w:bCs/>
          <w:sz w:val="18"/>
          <w:szCs w:val="18"/>
          <w:u w:val="single"/>
        </w:rPr>
        <w:t>2</w:t>
      </w:r>
      <w:r w:rsidR="007C6F93">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w:t>
      </w:r>
      <w:r w:rsidR="000C7CBD">
        <w:rPr>
          <w:rFonts w:ascii="Marianne Light" w:hAnsi="Marianne Light" w:cstheme="minorHAnsi"/>
          <w:bCs/>
          <w:sz w:val="18"/>
          <w:szCs w:val="18"/>
        </w:rPr>
        <w:t>6</w:t>
      </w:r>
      <w:r w:rsidRPr="007C6F93">
        <w:rPr>
          <w:rFonts w:ascii="Marianne Light" w:hAnsi="Marianne Light" w:cstheme="minorHAnsi"/>
          <w:bCs/>
          <w:sz w:val="18"/>
          <w:szCs w:val="18"/>
        </w:rPr>
        <w:t xml:space="preserve"> mois </w:t>
      </w:r>
      <w:r w:rsidR="00B07A3B">
        <w:rPr>
          <w:rFonts w:ascii="Marianne Light" w:hAnsi="Marianne Light" w:cstheme="minorHAnsi"/>
          <w:bCs/>
          <w:sz w:val="18"/>
          <w:szCs w:val="18"/>
        </w:rPr>
        <w:t>après</w:t>
      </w:r>
      <w:r w:rsidR="005E75D4">
        <w:rPr>
          <w:rFonts w:ascii="Marianne Light" w:hAnsi="Marianne Light" w:cstheme="minorHAnsi"/>
          <w:bCs/>
          <w:sz w:val="18"/>
          <w:szCs w:val="18"/>
        </w:rPr>
        <w:t xml:space="preserve"> la remise en service de l’installation, comprenant</w:t>
      </w:r>
      <w:r w:rsidR="005E75D4">
        <w:rPr>
          <w:rFonts w:cs="Calibri"/>
          <w:bCs/>
          <w:sz w:val="18"/>
          <w:szCs w:val="18"/>
        </w:rPr>
        <w:t> </w:t>
      </w:r>
      <w:r w:rsidR="005E75D4">
        <w:rPr>
          <w:rFonts w:ascii="Marianne Light" w:hAnsi="Marianne Light" w:cstheme="minorHAnsi"/>
          <w:bCs/>
          <w:sz w:val="18"/>
          <w:szCs w:val="18"/>
        </w:rPr>
        <w:t>:</w:t>
      </w:r>
    </w:p>
    <w:p w14:paraId="7EA3D4ED" w14:textId="00D38258" w:rsidR="00B038A1" w:rsidRDefault="005E75D4" w:rsidP="00B038A1">
      <w:pPr>
        <w:numPr>
          <w:ilvl w:val="0"/>
          <w:numId w:val="47"/>
        </w:numPr>
        <w:spacing w:before="120" w:after="0" w:line="240" w:lineRule="auto"/>
        <w:ind w:left="567" w:hanging="284"/>
        <w:jc w:val="both"/>
        <w:rPr>
          <w:rFonts w:ascii="Marianne Light" w:hAnsi="Marianne Light" w:cstheme="minorHAnsi"/>
          <w:bCs/>
          <w:sz w:val="18"/>
          <w:szCs w:val="18"/>
        </w:rPr>
      </w:pPr>
      <w:r>
        <w:rPr>
          <w:rFonts w:ascii="Marianne Light" w:hAnsi="Marianne Light" w:cstheme="minorHAnsi"/>
          <w:bCs/>
          <w:color w:val="00B050"/>
          <w:sz w:val="18"/>
          <w:szCs w:val="18"/>
        </w:rPr>
        <w:t>Par</w:t>
      </w:r>
      <w:r w:rsidR="00B038A1" w:rsidRPr="00784802">
        <w:rPr>
          <w:rFonts w:ascii="Marianne Light" w:hAnsi="Marianne Light" w:cstheme="minorHAnsi"/>
          <w:bCs/>
          <w:color w:val="00B050"/>
          <w:sz w:val="18"/>
          <w:szCs w:val="18"/>
        </w:rPr>
        <w:t xml:space="preserve"> installation</w:t>
      </w:r>
      <w:r w:rsidR="00B038A1" w:rsidRPr="00784802">
        <w:rPr>
          <w:rFonts w:cs="Calibri"/>
          <w:bCs/>
          <w:color w:val="00B050"/>
          <w:sz w:val="18"/>
          <w:szCs w:val="18"/>
        </w:rPr>
        <w:t> </w:t>
      </w:r>
      <w:r w:rsidR="00B038A1" w:rsidRPr="00784802">
        <w:rPr>
          <w:rFonts w:ascii="Marianne Light" w:hAnsi="Marianne Light" w:cstheme="minorHAnsi"/>
          <w:bCs/>
          <w:sz w:val="18"/>
          <w:szCs w:val="18"/>
        </w:rPr>
        <w:t>:</w:t>
      </w:r>
    </w:p>
    <w:p w14:paraId="352D4963" w14:textId="035798DB" w:rsidR="00B038A1" w:rsidRDefault="00B038A1" w:rsidP="00A60D8D">
      <w:pPr>
        <w:pStyle w:val="Pucerond"/>
        <w:ind w:left="851" w:hanging="284"/>
      </w:pPr>
      <w:r>
        <w:t>Le livret de MeSD, renseigné et concluant sur le bon fonctionnement de l’installation.</w:t>
      </w:r>
    </w:p>
    <w:p w14:paraId="1832D5FC" w14:textId="322C04E4" w:rsidR="000D7EDF" w:rsidRDefault="00B038A1" w:rsidP="00A60D8D">
      <w:pPr>
        <w:pStyle w:val="Pucerond"/>
        <w:ind w:left="851" w:hanging="284"/>
      </w:pPr>
      <w:r>
        <w:t xml:space="preserve">Le contrat d’exploitation signé </w:t>
      </w:r>
      <w:r w:rsidR="00822F81">
        <w:t xml:space="preserve">intégrant </w:t>
      </w:r>
      <w:r>
        <w:t>:</w:t>
      </w:r>
    </w:p>
    <w:p w14:paraId="1F796059" w14:textId="19C1EE95" w:rsidR="00CA7E92" w:rsidRDefault="00822F81" w:rsidP="00A60D8D">
      <w:pPr>
        <w:pStyle w:val="Pucerond"/>
        <w:numPr>
          <w:ilvl w:val="2"/>
          <w:numId w:val="4"/>
        </w:numPr>
        <w:ind w:left="1276" w:hanging="283"/>
      </w:pPr>
      <w:r>
        <w:t xml:space="preserve">Un processus de </w:t>
      </w:r>
      <w:r w:rsidR="00B038A1">
        <w:t>contrôle de bon fonctionnement ou suivi simplifié</w:t>
      </w:r>
    </w:p>
    <w:p w14:paraId="6EAE678C" w14:textId="4CCC3D00" w:rsidR="00CA7E92" w:rsidRDefault="00B038A1" w:rsidP="00A60D8D">
      <w:pPr>
        <w:pStyle w:val="Pucerond"/>
        <w:numPr>
          <w:ilvl w:val="2"/>
          <w:numId w:val="4"/>
        </w:numPr>
        <w:ind w:left="1276" w:hanging="283"/>
      </w:pPr>
      <w:r>
        <w:t xml:space="preserve">ou avec </w:t>
      </w:r>
      <w:r w:rsidR="00822F81">
        <w:t xml:space="preserve">un </w:t>
      </w:r>
      <w:r>
        <w:t>contrat de performance énergétique (basé sur un Esu ou sur le productible de la boucle primaire solaire ET qecs été)</w:t>
      </w:r>
    </w:p>
    <w:p w14:paraId="04F736DF" w14:textId="4428DCE0" w:rsidR="00B038A1" w:rsidRDefault="00B038A1" w:rsidP="00A60D8D">
      <w:pPr>
        <w:pStyle w:val="Pucerond"/>
        <w:numPr>
          <w:ilvl w:val="2"/>
          <w:numId w:val="4"/>
        </w:numPr>
        <w:ind w:left="1276" w:hanging="283"/>
      </w:pPr>
      <w:r>
        <w:t>ou une copie du contrat d’intervention à bon de commande du prestataire de maintenance curative dans le cas d’une exploitation internalisée.</w:t>
      </w:r>
    </w:p>
    <w:p w14:paraId="1B00C2C9" w14:textId="24A4726B" w:rsidR="00B038A1" w:rsidRDefault="00B038A1" w:rsidP="00A60D8D">
      <w:pPr>
        <w:pStyle w:val="Pucerond"/>
        <w:ind w:left="851" w:hanging="284"/>
      </w:pPr>
      <w:r>
        <w:t xml:space="preserve">Les justificatifs de </w:t>
      </w:r>
      <w:r>
        <w:t xml:space="preserve">formation </w:t>
      </w:r>
      <w:r>
        <w:t>de l’exploitant (internalisé ou non), s’il n’était pas formé initialement.</w:t>
      </w:r>
    </w:p>
    <w:p w14:paraId="2D6A6489" w14:textId="7B06152A" w:rsidR="00B038A1" w:rsidRDefault="0063711E" w:rsidP="00A60D8D">
      <w:pPr>
        <w:pStyle w:val="Pucerond"/>
        <w:ind w:left="851" w:hanging="284"/>
      </w:pPr>
      <w:r>
        <w:t>Suivant les cas, l</w:t>
      </w:r>
      <w:r w:rsidR="00B038A1">
        <w:t xml:space="preserve">es justificatifs de </w:t>
      </w:r>
      <w:r w:rsidR="00B038A1">
        <w:t xml:space="preserve">formation </w:t>
      </w:r>
      <w:r w:rsidR="005C4E55">
        <w:t>de l’installateur, prestataire de maitrise d’œuvre ou d’AMO</w:t>
      </w:r>
      <w:r>
        <w:t xml:space="preserve"> pour la phase travaux.</w:t>
      </w:r>
    </w:p>
    <w:p w14:paraId="0343D2A3" w14:textId="77777777" w:rsidR="00B038A1" w:rsidRPr="00784802" w:rsidRDefault="00B038A1" w:rsidP="00B038A1">
      <w:pPr>
        <w:spacing w:before="120" w:after="0" w:line="240" w:lineRule="auto"/>
        <w:ind w:left="1276"/>
        <w:jc w:val="both"/>
        <w:rPr>
          <w:rFonts w:ascii="Marianne Light" w:hAnsi="Marianne Light" w:cstheme="minorHAnsi"/>
          <w:bCs/>
          <w:sz w:val="18"/>
          <w:szCs w:val="18"/>
        </w:rPr>
      </w:pPr>
    </w:p>
    <w:bookmarkEnd w:id="125"/>
    <w:p w14:paraId="4562D4DB" w14:textId="3D82954D" w:rsidR="00CA7E92" w:rsidRDefault="00CA7E92" w:rsidP="00B576DF">
      <w:pPr>
        <w:pStyle w:val="Pucerond"/>
        <w:numPr>
          <w:ilvl w:val="0"/>
          <w:numId w:val="0"/>
        </w:numPr>
        <w:ind w:left="1440"/>
      </w:pPr>
    </w:p>
    <w:sectPr w:rsidR="00CA7E92" w:rsidSect="00D051F1">
      <w:footerReference w:type="default" r:id="rId11"/>
      <w:headerReference w:type="first" r:id="rId12"/>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34D43" w14:textId="77777777" w:rsidR="000A1999" w:rsidRDefault="000A1999" w:rsidP="00355E54">
      <w:pPr>
        <w:spacing w:after="0" w:line="240" w:lineRule="auto"/>
      </w:pPr>
      <w:r>
        <w:separator/>
      </w:r>
    </w:p>
  </w:endnote>
  <w:endnote w:type="continuationSeparator" w:id="0">
    <w:p w14:paraId="0FC8A88E" w14:textId="77777777" w:rsidR="000A1999" w:rsidRDefault="000A1999" w:rsidP="00355E54">
      <w:pPr>
        <w:spacing w:after="0" w:line="240" w:lineRule="auto"/>
      </w:pPr>
      <w:r>
        <w:continuationSeparator/>
      </w:r>
    </w:p>
  </w:endnote>
  <w:endnote w:type="continuationNotice" w:id="1">
    <w:p w14:paraId="62236FA6" w14:textId="77777777" w:rsidR="000A1999" w:rsidRDefault="000A1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444D" w14:textId="4365AEF5" w:rsidR="008151D4" w:rsidRDefault="004B3E43" w:rsidP="007F3814">
    <w:pPr>
      <w:pStyle w:val="Pieddepage"/>
      <w:jc w:val="right"/>
      <w:rPr>
        <w:rFonts w:ascii="Marianne" w:hAnsi="Marianne"/>
        <w:sz w:val="16"/>
        <w:szCs w:val="16"/>
      </w:rPr>
    </w:pPr>
    <w:r w:rsidRPr="004B3E43">
      <w:rPr>
        <w:rFonts w:ascii="Marianne Light" w:hAnsi="Marianne Light"/>
        <w:sz w:val="16"/>
        <w:szCs w:val="16"/>
      </w:rPr>
      <w:t>Audit réhabilitation installation Solaire thermique collective</w:t>
    </w:r>
    <w:r>
      <w:rPr>
        <w:rFonts w:ascii="Marianne Light" w:hAnsi="Marianne Light"/>
        <w:sz w:val="16"/>
        <w:szCs w:val="16"/>
      </w:rPr>
      <w:t xml:space="preserve"> </w:t>
    </w:r>
    <w:r w:rsidR="001F6CBB">
      <w:rPr>
        <w:rFonts w:ascii="Marianne Light" w:hAnsi="Marianne Light"/>
        <w:sz w:val="16"/>
        <w:szCs w:val="16"/>
      </w:rPr>
      <w:t>pour la production d’eau chaude</w:t>
    </w:r>
    <w:r w:rsidR="008151D4" w:rsidRPr="0038673F">
      <w:rPr>
        <w:rFonts w:ascii="Marianne" w:hAnsi="Marianne"/>
        <w:sz w:val="16"/>
        <w:szCs w:val="16"/>
      </w:rPr>
      <w:t xml:space="preserve">I </w:t>
    </w:r>
    <w:r w:rsidR="008151D4" w:rsidRPr="0038673F">
      <w:rPr>
        <w:rFonts w:ascii="Marianne" w:hAnsi="Marianne"/>
        <w:sz w:val="16"/>
        <w:szCs w:val="16"/>
      </w:rPr>
      <w:fldChar w:fldCharType="begin"/>
    </w:r>
    <w:r w:rsidR="008151D4" w:rsidRPr="0038673F">
      <w:rPr>
        <w:rFonts w:ascii="Marianne" w:hAnsi="Marianne"/>
        <w:sz w:val="16"/>
        <w:szCs w:val="16"/>
      </w:rPr>
      <w:instrText>PAGE   \* MERGEFORMAT</w:instrText>
    </w:r>
    <w:r w:rsidR="008151D4" w:rsidRPr="0038673F">
      <w:rPr>
        <w:rFonts w:ascii="Marianne" w:hAnsi="Marianne"/>
        <w:sz w:val="16"/>
        <w:szCs w:val="16"/>
      </w:rPr>
      <w:fldChar w:fldCharType="separate"/>
    </w:r>
    <w:r w:rsidR="00D94938">
      <w:rPr>
        <w:rFonts w:ascii="Marianne" w:hAnsi="Marianne"/>
        <w:noProof/>
        <w:sz w:val="16"/>
        <w:szCs w:val="16"/>
      </w:rPr>
      <w:t>9</w:t>
    </w:r>
    <w:r w:rsidR="008151D4" w:rsidRPr="0038673F">
      <w:rPr>
        <w:rFonts w:ascii="Marianne" w:hAnsi="Marianne"/>
        <w:sz w:val="16"/>
        <w:szCs w:val="16"/>
      </w:rPr>
      <w:fldChar w:fldCharType="end"/>
    </w:r>
    <w:r w:rsidR="008151D4" w:rsidRPr="0038673F">
      <w:rPr>
        <w:rFonts w:ascii="Marianne" w:hAnsi="Marianne"/>
        <w:sz w:val="16"/>
        <w:szCs w:val="16"/>
      </w:rPr>
      <w:t xml:space="preserve"> I</w:t>
    </w:r>
  </w:p>
  <w:p w14:paraId="4901DA40" w14:textId="12B952AD" w:rsidR="008151D4" w:rsidRDefault="008151D4" w:rsidP="007F3814">
    <w:pPr>
      <w:pStyle w:val="Pieddepage"/>
      <w:jc w:val="right"/>
    </w:pPr>
    <w:r w:rsidRPr="0038673F">
      <w:rPr>
        <w:noProof/>
        <w:sz w:val="16"/>
        <w:szCs w:val="16"/>
      </w:rPr>
      <w:drawing>
        <wp:anchor distT="0" distB="0" distL="114300" distR="114300" simplePos="0" relativeHeight="251658240" behindDoc="1" locked="1" layoutInCell="1" allowOverlap="1" wp14:anchorId="3BC23D47" wp14:editId="25B5AD74">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7F4C3" w14:textId="77777777" w:rsidR="000A1999" w:rsidRDefault="000A1999" w:rsidP="00355E54">
      <w:pPr>
        <w:spacing w:after="0" w:line="240" w:lineRule="auto"/>
      </w:pPr>
      <w:r>
        <w:separator/>
      </w:r>
    </w:p>
  </w:footnote>
  <w:footnote w:type="continuationSeparator" w:id="0">
    <w:p w14:paraId="397BD54E" w14:textId="77777777" w:rsidR="000A1999" w:rsidRDefault="000A1999" w:rsidP="00355E54">
      <w:pPr>
        <w:spacing w:after="0" w:line="240" w:lineRule="auto"/>
      </w:pPr>
      <w:r>
        <w:continuationSeparator/>
      </w:r>
    </w:p>
  </w:footnote>
  <w:footnote w:type="continuationNotice" w:id="1">
    <w:p w14:paraId="0F48A24B" w14:textId="77777777" w:rsidR="000A1999" w:rsidRDefault="000A19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65D4" w14:textId="39539737" w:rsidR="008151D4" w:rsidRDefault="008151D4">
    <w:pPr>
      <w:pStyle w:val="En-tte"/>
    </w:pPr>
    <w:r w:rsidRPr="007F3814">
      <w:rPr>
        <w:noProof/>
      </w:rPr>
      <w:drawing>
        <wp:anchor distT="0" distB="0" distL="114300" distR="114300" simplePos="0" relativeHeight="251658242" behindDoc="0" locked="0" layoutInCell="1" allowOverlap="1" wp14:anchorId="06F53FA6" wp14:editId="69CB1F86">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3814">
      <w:rPr>
        <w:noProof/>
      </w:rPr>
      <mc:AlternateContent>
        <mc:Choice Requires="wps">
          <w:drawing>
            <wp:anchor distT="0" distB="0" distL="114300" distR="114300" simplePos="0" relativeHeight="251658241" behindDoc="0" locked="0" layoutInCell="1" allowOverlap="1" wp14:anchorId="29EE261B" wp14:editId="727B6EF4">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533D8B6">
            <v:rect id="Rectangle 2"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44E43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26085F"/>
    <w:multiLevelType w:val="hybridMultilevel"/>
    <w:tmpl w:val="94EA593C"/>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03976D45"/>
    <w:multiLevelType w:val="hybridMultilevel"/>
    <w:tmpl w:val="5E6CEAF4"/>
    <w:lvl w:ilvl="0" w:tplc="76203206">
      <w:numFmt w:val="bullet"/>
      <w:lvlText w:val="-"/>
      <w:lvlJc w:val="left"/>
      <w:pPr>
        <w:ind w:left="324" w:hanging="360"/>
      </w:pPr>
      <w:rPr>
        <w:rFonts w:ascii="Calibri" w:eastAsia="Times New Roman" w:hAnsi="Calibri" w:cs="Calibri" w:hint="default"/>
      </w:rPr>
    </w:lvl>
    <w:lvl w:ilvl="1" w:tplc="040C0003">
      <w:start w:val="1"/>
      <w:numFmt w:val="bullet"/>
      <w:lvlText w:val="o"/>
      <w:lvlJc w:val="left"/>
      <w:pPr>
        <w:ind w:left="1044" w:hanging="360"/>
      </w:pPr>
      <w:rPr>
        <w:rFonts w:ascii="Courier New" w:hAnsi="Courier New" w:cs="Courier New" w:hint="default"/>
      </w:rPr>
    </w:lvl>
    <w:lvl w:ilvl="2" w:tplc="040C0005">
      <w:start w:val="1"/>
      <w:numFmt w:val="bullet"/>
      <w:lvlText w:val=""/>
      <w:lvlJc w:val="left"/>
      <w:pPr>
        <w:ind w:left="1764" w:hanging="360"/>
      </w:pPr>
      <w:rPr>
        <w:rFonts w:ascii="Wingdings" w:hAnsi="Wingdings" w:hint="default"/>
      </w:rPr>
    </w:lvl>
    <w:lvl w:ilvl="3" w:tplc="040C0001">
      <w:start w:val="1"/>
      <w:numFmt w:val="bullet"/>
      <w:lvlText w:val=""/>
      <w:lvlJc w:val="left"/>
      <w:pPr>
        <w:ind w:left="2484" w:hanging="360"/>
      </w:pPr>
      <w:rPr>
        <w:rFonts w:ascii="Symbol" w:hAnsi="Symbol" w:hint="default"/>
      </w:rPr>
    </w:lvl>
    <w:lvl w:ilvl="4" w:tplc="040C0003">
      <w:start w:val="1"/>
      <w:numFmt w:val="bullet"/>
      <w:lvlText w:val="o"/>
      <w:lvlJc w:val="left"/>
      <w:pPr>
        <w:ind w:left="3204" w:hanging="360"/>
      </w:pPr>
      <w:rPr>
        <w:rFonts w:ascii="Courier New" w:hAnsi="Courier New" w:cs="Courier New" w:hint="default"/>
      </w:rPr>
    </w:lvl>
    <w:lvl w:ilvl="5" w:tplc="040C0005">
      <w:start w:val="1"/>
      <w:numFmt w:val="bullet"/>
      <w:lvlText w:val=""/>
      <w:lvlJc w:val="left"/>
      <w:pPr>
        <w:ind w:left="3924" w:hanging="360"/>
      </w:pPr>
      <w:rPr>
        <w:rFonts w:ascii="Wingdings" w:hAnsi="Wingdings" w:hint="default"/>
      </w:rPr>
    </w:lvl>
    <w:lvl w:ilvl="6" w:tplc="040C0001">
      <w:start w:val="1"/>
      <w:numFmt w:val="bullet"/>
      <w:lvlText w:val=""/>
      <w:lvlJc w:val="left"/>
      <w:pPr>
        <w:ind w:left="4644" w:hanging="360"/>
      </w:pPr>
      <w:rPr>
        <w:rFonts w:ascii="Symbol" w:hAnsi="Symbol" w:hint="default"/>
      </w:rPr>
    </w:lvl>
    <w:lvl w:ilvl="7" w:tplc="040C0003">
      <w:start w:val="1"/>
      <w:numFmt w:val="bullet"/>
      <w:lvlText w:val="o"/>
      <w:lvlJc w:val="left"/>
      <w:pPr>
        <w:ind w:left="5364" w:hanging="360"/>
      </w:pPr>
      <w:rPr>
        <w:rFonts w:ascii="Courier New" w:hAnsi="Courier New" w:cs="Courier New" w:hint="default"/>
      </w:rPr>
    </w:lvl>
    <w:lvl w:ilvl="8" w:tplc="040C0005">
      <w:start w:val="1"/>
      <w:numFmt w:val="bullet"/>
      <w:lvlText w:val=""/>
      <w:lvlJc w:val="left"/>
      <w:pPr>
        <w:ind w:left="6084" w:hanging="360"/>
      </w:pPr>
      <w:rPr>
        <w:rFonts w:ascii="Wingdings" w:hAnsi="Wingdings" w:hint="default"/>
      </w:rPr>
    </w:lvl>
  </w:abstractNum>
  <w:abstractNum w:abstractNumId="6"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47CE3"/>
    <w:multiLevelType w:val="hybridMultilevel"/>
    <w:tmpl w:val="53DEF29C"/>
    <w:lvl w:ilvl="0" w:tplc="FFFFFFFF">
      <w:start w:val="1"/>
      <w:numFmt w:val="bullet"/>
      <w:lvlText w:val="o"/>
      <w:lvlJc w:val="left"/>
      <w:pPr>
        <w:ind w:left="720" w:hanging="360"/>
      </w:pPr>
      <w:rPr>
        <w:rFonts w:ascii="Courier New" w:hAnsi="Courier New"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932BC9"/>
    <w:multiLevelType w:val="hybridMultilevel"/>
    <w:tmpl w:val="C2FAA9AE"/>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0E35BC"/>
    <w:multiLevelType w:val="hybridMultilevel"/>
    <w:tmpl w:val="523C2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075D8E"/>
    <w:multiLevelType w:val="hybridMultilevel"/>
    <w:tmpl w:val="487E8640"/>
    <w:lvl w:ilvl="0" w:tplc="040C0001">
      <w:start w:val="1"/>
      <w:numFmt w:val="bullet"/>
      <w:lvlText w:val=""/>
      <w:lvlJc w:val="left"/>
      <w:pPr>
        <w:ind w:left="2064" w:hanging="360"/>
      </w:pPr>
      <w:rPr>
        <w:rFonts w:ascii="Symbol" w:hAnsi="Symbol" w:hint="default"/>
      </w:rPr>
    </w:lvl>
    <w:lvl w:ilvl="1" w:tplc="040C0003">
      <w:start w:val="1"/>
      <w:numFmt w:val="bullet"/>
      <w:lvlText w:val="o"/>
      <w:lvlJc w:val="left"/>
      <w:pPr>
        <w:ind w:left="2784" w:hanging="360"/>
      </w:pPr>
      <w:rPr>
        <w:rFonts w:ascii="Courier New" w:hAnsi="Courier New" w:cs="Courier New" w:hint="default"/>
      </w:rPr>
    </w:lvl>
    <w:lvl w:ilvl="2" w:tplc="040C0005" w:tentative="1">
      <w:start w:val="1"/>
      <w:numFmt w:val="bullet"/>
      <w:lvlText w:val=""/>
      <w:lvlJc w:val="left"/>
      <w:pPr>
        <w:ind w:left="3504" w:hanging="360"/>
      </w:pPr>
      <w:rPr>
        <w:rFonts w:ascii="Wingdings" w:hAnsi="Wingdings" w:hint="default"/>
      </w:rPr>
    </w:lvl>
    <w:lvl w:ilvl="3" w:tplc="040C0001" w:tentative="1">
      <w:start w:val="1"/>
      <w:numFmt w:val="bullet"/>
      <w:lvlText w:val=""/>
      <w:lvlJc w:val="left"/>
      <w:pPr>
        <w:ind w:left="4224" w:hanging="360"/>
      </w:pPr>
      <w:rPr>
        <w:rFonts w:ascii="Symbol" w:hAnsi="Symbol" w:hint="default"/>
      </w:rPr>
    </w:lvl>
    <w:lvl w:ilvl="4" w:tplc="040C0003" w:tentative="1">
      <w:start w:val="1"/>
      <w:numFmt w:val="bullet"/>
      <w:lvlText w:val="o"/>
      <w:lvlJc w:val="left"/>
      <w:pPr>
        <w:ind w:left="4944" w:hanging="360"/>
      </w:pPr>
      <w:rPr>
        <w:rFonts w:ascii="Courier New" w:hAnsi="Courier New" w:cs="Courier New" w:hint="default"/>
      </w:rPr>
    </w:lvl>
    <w:lvl w:ilvl="5" w:tplc="040C0005" w:tentative="1">
      <w:start w:val="1"/>
      <w:numFmt w:val="bullet"/>
      <w:lvlText w:val=""/>
      <w:lvlJc w:val="left"/>
      <w:pPr>
        <w:ind w:left="5664" w:hanging="360"/>
      </w:pPr>
      <w:rPr>
        <w:rFonts w:ascii="Wingdings" w:hAnsi="Wingdings" w:hint="default"/>
      </w:rPr>
    </w:lvl>
    <w:lvl w:ilvl="6" w:tplc="040C0001" w:tentative="1">
      <w:start w:val="1"/>
      <w:numFmt w:val="bullet"/>
      <w:lvlText w:val=""/>
      <w:lvlJc w:val="left"/>
      <w:pPr>
        <w:ind w:left="6384" w:hanging="360"/>
      </w:pPr>
      <w:rPr>
        <w:rFonts w:ascii="Symbol" w:hAnsi="Symbol" w:hint="default"/>
      </w:rPr>
    </w:lvl>
    <w:lvl w:ilvl="7" w:tplc="040C0003" w:tentative="1">
      <w:start w:val="1"/>
      <w:numFmt w:val="bullet"/>
      <w:lvlText w:val="o"/>
      <w:lvlJc w:val="left"/>
      <w:pPr>
        <w:ind w:left="7104" w:hanging="360"/>
      </w:pPr>
      <w:rPr>
        <w:rFonts w:ascii="Courier New" w:hAnsi="Courier New" w:cs="Courier New" w:hint="default"/>
      </w:rPr>
    </w:lvl>
    <w:lvl w:ilvl="8" w:tplc="040C0005" w:tentative="1">
      <w:start w:val="1"/>
      <w:numFmt w:val="bullet"/>
      <w:lvlText w:val=""/>
      <w:lvlJc w:val="left"/>
      <w:pPr>
        <w:ind w:left="7824" w:hanging="360"/>
      </w:pPr>
      <w:rPr>
        <w:rFonts w:ascii="Wingdings" w:hAnsi="Wingdings" w:hint="default"/>
      </w:rPr>
    </w:lvl>
  </w:abstractNum>
  <w:abstractNum w:abstractNumId="14" w15:restartNumberingAfterBreak="0">
    <w:nsid w:val="1C691A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96398A"/>
    <w:multiLevelType w:val="multilevel"/>
    <w:tmpl w:val="DD8E3D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9D7405"/>
    <w:multiLevelType w:val="hybridMultilevel"/>
    <w:tmpl w:val="76FE8566"/>
    <w:lvl w:ilvl="0" w:tplc="FFFFFFFF">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0" w15:restartNumberingAfterBreak="0">
    <w:nsid w:val="36F464CA"/>
    <w:multiLevelType w:val="hybridMultilevel"/>
    <w:tmpl w:val="A72CC018"/>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B772F1"/>
    <w:multiLevelType w:val="hybridMultilevel"/>
    <w:tmpl w:val="A1C0C6E0"/>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B83124"/>
    <w:multiLevelType w:val="hybridMultilevel"/>
    <w:tmpl w:val="CFE62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B3681B"/>
    <w:multiLevelType w:val="multilevel"/>
    <w:tmpl w:val="3562459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321143"/>
    <w:multiLevelType w:val="hybridMultilevel"/>
    <w:tmpl w:val="F6C8F16E"/>
    <w:lvl w:ilvl="0" w:tplc="040C0005">
      <w:start w:val="1"/>
      <w:numFmt w:val="bullet"/>
      <w:lvlText w:val=""/>
      <w:lvlJc w:val="left"/>
      <w:pPr>
        <w:ind w:left="1776" w:hanging="360"/>
      </w:pPr>
      <w:rPr>
        <w:rFonts w:ascii="Wingdings" w:hAnsi="Wingdings" w:hint="default"/>
      </w:rPr>
    </w:lvl>
    <w:lvl w:ilvl="1" w:tplc="20BC316E">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9"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F67F2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2" w15:restartNumberingAfterBreak="0">
    <w:nsid w:val="4884274D"/>
    <w:multiLevelType w:val="hybridMultilevel"/>
    <w:tmpl w:val="268AF340"/>
    <w:lvl w:ilvl="0" w:tplc="040C0005">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33" w15:restartNumberingAfterBreak="0">
    <w:nsid w:val="4D852C96"/>
    <w:multiLevelType w:val="hybridMultilevel"/>
    <w:tmpl w:val="C91CDDC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1">
      <w:start w:val="1"/>
      <w:numFmt w:val="bullet"/>
      <w:lvlText w:val=""/>
      <w:lvlJc w:val="left"/>
      <w:pPr>
        <w:tabs>
          <w:tab w:val="num" w:pos="1800"/>
        </w:tabs>
        <w:ind w:left="1800" w:hanging="360"/>
      </w:pPr>
      <w:rPr>
        <w:rFonts w:ascii="Symbol" w:hAnsi="Symbol"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63C0F0D"/>
    <w:multiLevelType w:val="hybridMultilevel"/>
    <w:tmpl w:val="4CC81D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35" w15:restartNumberingAfterBreak="0">
    <w:nsid w:val="5A9D76B1"/>
    <w:multiLevelType w:val="hybridMultilevel"/>
    <w:tmpl w:val="824C2508"/>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7"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728AA"/>
    <w:multiLevelType w:val="hybridMultilevel"/>
    <w:tmpl w:val="9B743BC6"/>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593A21"/>
    <w:multiLevelType w:val="hybridMultilevel"/>
    <w:tmpl w:val="92FA0BC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6"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48484401">
    <w:abstractNumId w:val="15"/>
  </w:num>
  <w:num w:numId="2" w16cid:durableId="106891356">
    <w:abstractNumId w:val="10"/>
  </w:num>
  <w:num w:numId="3" w16cid:durableId="336739296">
    <w:abstractNumId w:val="2"/>
  </w:num>
  <w:num w:numId="4" w16cid:durableId="1050885962">
    <w:abstractNumId w:val="9"/>
  </w:num>
  <w:num w:numId="5" w16cid:durableId="2144082784">
    <w:abstractNumId w:val="40"/>
  </w:num>
  <w:num w:numId="6" w16cid:durableId="1971090599">
    <w:abstractNumId w:val="38"/>
  </w:num>
  <w:num w:numId="7" w16cid:durableId="872619239">
    <w:abstractNumId w:val="31"/>
  </w:num>
  <w:num w:numId="8" w16cid:durableId="1837072205">
    <w:abstractNumId w:val="29"/>
  </w:num>
  <w:num w:numId="9" w16cid:durableId="1402755605">
    <w:abstractNumId w:val="8"/>
  </w:num>
  <w:num w:numId="10" w16cid:durableId="240414106">
    <w:abstractNumId w:val="0"/>
  </w:num>
  <w:num w:numId="11" w16cid:durableId="1409689623">
    <w:abstractNumId w:val="23"/>
  </w:num>
  <w:num w:numId="12" w16cid:durableId="1676417065">
    <w:abstractNumId w:val="41"/>
  </w:num>
  <w:num w:numId="13" w16cid:durableId="908883641">
    <w:abstractNumId w:val="42"/>
  </w:num>
  <w:num w:numId="14" w16cid:durableId="1875000270">
    <w:abstractNumId w:val="3"/>
  </w:num>
  <w:num w:numId="15" w16cid:durableId="835463161">
    <w:abstractNumId w:val="27"/>
  </w:num>
  <w:num w:numId="16" w16cid:durableId="131674179">
    <w:abstractNumId w:val="7"/>
  </w:num>
  <w:num w:numId="17" w16cid:durableId="452023012">
    <w:abstractNumId w:val="46"/>
  </w:num>
  <w:num w:numId="18" w16cid:durableId="1539123338">
    <w:abstractNumId w:val="43"/>
  </w:num>
  <w:num w:numId="19" w16cid:durableId="2113233640">
    <w:abstractNumId w:val="37"/>
  </w:num>
  <w:num w:numId="20" w16cid:durableId="241523617">
    <w:abstractNumId w:val="16"/>
  </w:num>
  <w:num w:numId="21" w16cid:durableId="155650210">
    <w:abstractNumId w:val="36"/>
  </w:num>
  <w:num w:numId="22" w16cid:durableId="171649252">
    <w:abstractNumId w:val="21"/>
  </w:num>
  <w:num w:numId="23" w16cid:durableId="42143557">
    <w:abstractNumId w:val="19"/>
  </w:num>
  <w:num w:numId="24" w16cid:durableId="703483674">
    <w:abstractNumId w:val="28"/>
  </w:num>
  <w:num w:numId="25" w16cid:durableId="150341269">
    <w:abstractNumId w:val="12"/>
  </w:num>
  <w:num w:numId="26" w16cid:durableId="266352435">
    <w:abstractNumId w:val="17"/>
  </w:num>
  <w:num w:numId="27" w16cid:durableId="217131893">
    <w:abstractNumId w:val="10"/>
  </w:num>
  <w:num w:numId="28" w16cid:durableId="12735075">
    <w:abstractNumId w:val="10"/>
  </w:num>
  <w:num w:numId="29" w16cid:durableId="1998536804">
    <w:abstractNumId w:val="6"/>
  </w:num>
  <w:num w:numId="30" w16cid:durableId="281574449">
    <w:abstractNumId w:val="39"/>
  </w:num>
  <w:num w:numId="31" w16cid:durableId="879174110">
    <w:abstractNumId w:val="5"/>
  </w:num>
  <w:num w:numId="32" w16cid:durableId="1255285458">
    <w:abstractNumId w:val="10"/>
    <w:lvlOverride w:ilvl="0">
      <w:startOverride w:val="1"/>
    </w:lvlOverride>
  </w:num>
  <w:num w:numId="33" w16cid:durableId="1299920899">
    <w:abstractNumId w:val="10"/>
    <w:lvlOverride w:ilvl="0">
      <w:startOverride w:val="1"/>
    </w:lvlOverride>
  </w:num>
  <w:num w:numId="34" w16cid:durableId="1261572990">
    <w:abstractNumId w:val="33"/>
  </w:num>
  <w:num w:numId="35" w16cid:durableId="188615243">
    <w:abstractNumId w:val="10"/>
  </w:num>
  <w:num w:numId="36" w16cid:durableId="1633172682">
    <w:abstractNumId w:val="10"/>
  </w:num>
  <w:num w:numId="37" w16cid:durableId="2032605207">
    <w:abstractNumId w:val="10"/>
  </w:num>
  <w:num w:numId="38" w16cid:durableId="1891308959">
    <w:abstractNumId w:val="18"/>
  </w:num>
  <w:num w:numId="39" w16cid:durableId="1093744860">
    <w:abstractNumId w:val="24"/>
  </w:num>
  <w:num w:numId="40" w16cid:durableId="463500903">
    <w:abstractNumId w:val="20"/>
  </w:num>
  <w:num w:numId="41" w16cid:durableId="269244184">
    <w:abstractNumId w:val="45"/>
  </w:num>
  <w:num w:numId="42" w16cid:durableId="163059917">
    <w:abstractNumId w:val="35"/>
  </w:num>
  <w:num w:numId="43" w16cid:durableId="1439183712">
    <w:abstractNumId w:val="44"/>
  </w:num>
  <w:num w:numId="44" w16cid:durableId="1189219247">
    <w:abstractNumId w:val="34"/>
  </w:num>
  <w:num w:numId="45" w16cid:durableId="171650116">
    <w:abstractNumId w:val="11"/>
  </w:num>
  <w:num w:numId="46" w16cid:durableId="298845494">
    <w:abstractNumId w:val="2"/>
  </w:num>
  <w:num w:numId="47" w16cid:durableId="918902163">
    <w:abstractNumId w:val="13"/>
  </w:num>
  <w:num w:numId="48" w16cid:durableId="366806417">
    <w:abstractNumId w:val="25"/>
  </w:num>
  <w:num w:numId="49" w16cid:durableId="1604726210">
    <w:abstractNumId w:val="30"/>
  </w:num>
  <w:num w:numId="50" w16cid:durableId="1633901858">
    <w:abstractNumId w:val="14"/>
  </w:num>
  <w:num w:numId="51" w16cid:durableId="42600716">
    <w:abstractNumId w:val="25"/>
  </w:num>
  <w:num w:numId="52" w16cid:durableId="944656457">
    <w:abstractNumId w:val="26"/>
  </w:num>
  <w:num w:numId="53" w16cid:durableId="967665118">
    <w:abstractNumId w:val="32"/>
  </w:num>
  <w:num w:numId="54" w16cid:durableId="469127637">
    <w:abstractNumId w:val="25"/>
  </w:num>
  <w:num w:numId="55" w16cid:durableId="19921711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614350">
    <w:abstractNumId w:val="25"/>
  </w:num>
  <w:num w:numId="57" w16cid:durableId="653922608">
    <w:abstractNumId w:val="25"/>
  </w:num>
  <w:num w:numId="58" w16cid:durableId="419252346">
    <w:abstractNumId w:val="22"/>
  </w:num>
  <w:num w:numId="59" w16cid:durableId="88045138">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153D"/>
    <w:rsid w:val="00005D87"/>
    <w:rsid w:val="00011A9B"/>
    <w:rsid w:val="0001283E"/>
    <w:rsid w:val="000150FE"/>
    <w:rsid w:val="00030ECC"/>
    <w:rsid w:val="00036E87"/>
    <w:rsid w:val="00037C39"/>
    <w:rsid w:val="000429F3"/>
    <w:rsid w:val="000543EB"/>
    <w:rsid w:val="00055F57"/>
    <w:rsid w:val="0008036A"/>
    <w:rsid w:val="00081363"/>
    <w:rsid w:val="00090B92"/>
    <w:rsid w:val="00090F8F"/>
    <w:rsid w:val="00093661"/>
    <w:rsid w:val="00094C4C"/>
    <w:rsid w:val="00094C8A"/>
    <w:rsid w:val="0009733C"/>
    <w:rsid w:val="000A1999"/>
    <w:rsid w:val="000A4248"/>
    <w:rsid w:val="000B0B32"/>
    <w:rsid w:val="000B42CC"/>
    <w:rsid w:val="000B5885"/>
    <w:rsid w:val="000C6DB7"/>
    <w:rsid w:val="000C7CBD"/>
    <w:rsid w:val="000D7EDF"/>
    <w:rsid w:val="000E62AF"/>
    <w:rsid w:val="000E6835"/>
    <w:rsid w:val="001039AD"/>
    <w:rsid w:val="0010603A"/>
    <w:rsid w:val="0011054C"/>
    <w:rsid w:val="0014082E"/>
    <w:rsid w:val="00146B04"/>
    <w:rsid w:val="00163883"/>
    <w:rsid w:val="001765E5"/>
    <w:rsid w:val="00183DCD"/>
    <w:rsid w:val="00184C69"/>
    <w:rsid w:val="00184F7E"/>
    <w:rsid w:val="001B2E3D"/>
    <w:rsid w:val="001B40B6"/>
    <w:rsid w:val="001C7FC8"/>
    <w:rsid w:val="001D085D"/>
    <w:rsid w:val="001F5E71"/>
    <w:rsid w:val="001F6CBB"/>
    <w:rsid w:val="00221769"/>
    <w:rsid w:val="00226F19"/>
    <w:rsid w:val="00257A6A"/>
    <w:rsid w:val="002755E2"/>
    <w:rsid w:val="002839B5"/>
    <w:rsid w:val="002901CD"/>
    <w:rsid w:val="00295AA0"/>
    <w:rsid w:val="002A795C"/>
    <w:rsid w:val="002B2BDB"/>
    <w:rsid w:val="002C533D"/>
    <w:rsid w:val="002C74D3"/>
    <w:rsid w:val="002E1BE2"/>
    <w:rsid w:val="002E79B6"/>
    <w:rsid w:val="002F1816"/>
    <w:rsid w:val="002F3F2E"/>
    <w:rsid w:val="002F7529"/>
    <w:rsid w:val="00315A0A"/>
    <w:rsid w:val="0032107A"/>
    <w:rsid w:val="00323BBD"/>
    <w:rsid w:val="003476C8"/>
    <w:rsid w:val="00355C60"/>
    <w:rsid w:val="00355E54"/>
    <w:rsid w:val="0036103F"/>
    <w:rsid w:val="0036363E"/>
    <w:rsid w:val="00395B5B"/>
    <w:rsid w:val="00397596"/>
    <w:rsid w:val="00397754"/>
    <w:rsid w:val="003B19EA"/>
    <w:rsid w:val="003B474F"/>
    <w:rsid w:val="003B4ED2"/>
    <w:rsid w:val="003C0294"/>
    <w:rsid w:val="003C06CB"/>
    <w:rsid w:val="003C1B8C"/>
    <w:rsid w:val="003E0F94"/>
    <w:rsid w:val="00406FF1"/>
    <w:rsid w:val="004127F7"/>
    <w:rsid w:val="0041417A"/>
    <w:rsid w:val="00424DAD"/>
    <w:rsid w:val="0042637A"/>
    <w:rsid w:val="0042739E"/>
    <w:rsid w:val="00432D2A"/>
    <w:rsid w:val="0043312D"/>
    <w:rsid w:val="00435959"/>
    <w:rsid w:val="00437932"/>
    <w:rsid w:val="0044266C"/>
    <w:rsid w:val="00443AAC"/>
    <w:rsid w:val="0044515D"/>
    <w:rsid w:val="0045330B"/>
    <w:rsid w:val="00462028"/>
    <w:rsid w:val="00464CAC"/>
    <w:rsid w:val="00470D47"/>
    <w:rsid w:val="00480F77"/>
    <w:rsid w:val="004978D1"/>
    <w:rsid w:val="004A0FE3"/>
    <w:rsid w:val="004B0137"/>
    <w:rsid w:val="004B36B9"/>
    <w:rsid w:val="004B3E43"/>
    <w:rsid w:val="004C2A7B"/>
    <w:rsid w:val="004E5E14"/>
    <w:rsid w:val="004F5B32"/>
    <w:rsid w:val="00500116"/>
    <w:rsid w:val="0050066A"/>
    <w:rsid w:val="00507621"/>
    <w:rsid w:val="00515926"/>
    <w:rsid w:val="0052050A"/>
    <w:rsid w:val="00521F20"/>
    <w:rsid w:val="00533138"/>
    <w:rsid w:val="0053723B"/>
    <w:rsid w:val="005517EC"/>
    <w:rsid w:val="005527B4"/>
    <w:rsid w:val="00556E89"/>
    <w:rsid w:val="0058205D"/>
    <w:rsid w:val="00582BAA"/>
    <w:rsid w:val="00586E1D"/>
    <w:rsid w:val="0059429C"/>
    <w:rsid w:val="005966D5"/>
    <w:rsid w:val="005A5899"/>
    <w:rsid w:val="005A6806"/>
    <w:rsid w:val="005B5E3B"/>
    <w:rsid w:val="005C42DD"/>
    <w:rsid w:val="005C4E55"/>
    <w:rsid w:val="005E356D"/>
    <w:rsid w:val="005E75D4"/>
    <w:rsid w:val="005F6FE1"/>
    <w:rsid w:val="00603C0A"/>
    <w:rsid w:val="0060657F"/>
    <w:rsid w:val="0061461B"/>
    <w:rsid w:val="00621C62"/>
    <w:rsid w:val="00630889"/>
    <w:rsid w:val="0063711E"/>
    <w:rsid w:val="00637ADC"/>
    <w:rsid w:val="006430F4"/>
    <w:rsid w:val="00645E82"/>
    <w:rsid w:val="00653A2E"/>
    <w:rsid w:val="00656733"/>
    <w:rsid w:val="00673B52"/>
    <w:rsid w:val="0069631D"/>
    <w:rsid w:val="006A645C"/>
    <w:rsid w:val="006C1E69"/>
    <w:rsid w:val="006C3546"/>
    <w:rsid w:val="006D05FC"/>
    <w:rsid w:val="006D2C94"/>
    <w:rsid w:val="006E089E"/>
    <w:rsid w:val="006E4F6A"/>
    <w:rsid w:val="006E59CE"/>
    <w:rsid w:val="006E5B80"/>
    <w:rsid w:val="006F3227"/>
    <w:rsid w:val="006F7590"/>
    <w:rsid w:val="007001E8"/>
    <w:rsid w:val="00714334"/>
    <w:rsid w:val="007150D5"/>
    <w:rsid w:val="00723881"/>
    <w:rsid w:val="00734F53"/>
    <w:rsid w:val="00735187"/>
    <w:rsid w:val="0073745F"/>
    <w:rsid w:val="00741B2E"/>
    <w:rsid w:val="007429C8"/>
    <w:rsid w:val="0075397D"/>
    <w:rsid w:val="00756311"/>
    <w:rsid w:val="00757BC0"/>
    <w:rsid w:val="0076162A"/>
    <w:rsid w:val="0076438D"/>
    <w:rsid w:val="00766F4B"/>
    <w:rsid w:val="00767184"/>
    <w:rsid w:val="00784802"/>
    <w:rsid w:val="0078564C"/>
    <w:rsid w:val="00785B4C"/>
    <w:rsid w:val="0078613C"/>
    <w:rsid w:val="00792C1B"/>
    <w:rsid w:val="00796A68"/>
    <w:rsid w:val="007A5F24"/>
    <w:rsid w:val="007B04B6"/>
    <w:rsid w:val="007B0C5C"/>
    <w:rsid w:val="007B1657"/>
    <w:rsid w:val="007B63AE"/>
    <w:rsid w:val="007B6BAA"/>
    <w:rsid w:val="007C4994"/>
    <w:rsid w:val="007C6F93"/>
    <w:rsid w:val="007E5ECB"/>
    <w:rsid w:val="007F3814"/>
    <w:rsid w:val="008076A4"/>
    <w:rsid w:val="008151D4"/>
    <w:rsid w:val="00822F81"/>
    <w:rsid w:val="008249C8"/>
    <w:rsid w:val="00832754"/>
    <w:rsid w:val="00834173"/>
    <w:rsid w:val="00837B9C"/>
    <w:rsid w:val="00853C99"/>
    <w:rsid w:val="008617B6"/>
    <w:rsid w:val="0086712E"/>
    <w:rsid w:val="00870892"/>
    <w:rsid w:val="00872CF0"/>
    <w:rsid w:val="00876189"/>
    <w:rsid w:val="008775B4"/>
    <w:rsid w:val="008875ED"/>
    <w:rsid w:val="008A096D"/>
    <w:rsid w:val="008A26A6"/>
    <w:rsid w:val="008A383C"/>
    <w:rsid w:val="008B2D88"/>
    <w:rsid w:val="008B7527"/>
    <w:rsid w:val="008C14E3"/>
    <w:rsid w:val="008F6765"/>
    <w:rsid w:val="008F7E37"/>
    <w:rsid w:val="0091028D"/>
    <w:rsid w:val="0091285E"/>
    <w:rsid w:val="00916BAB"/>
    <w:rsid w:val="009175E6"/>
    <w:rsid w:val="00925A60"/>
    <w:rsid w:val="00932114"/>
    <w:rsid w:val="00940266"/>
    <w:rsid w:val="00941A8E"/>
    <w:rsid w:val="00943626"/>
    <w:rsid w:val="00962396"/>
    <w:rsid w:val="00963EFE"/>
    <w:rsid w:val="009776B6"/>
    <w:rsid w:val="00980005"/>
    <w:rsid w:val="00985465"/>
    <w:rsid w:val="00997467"/>
    <w:rsid w:val="009A5755"/>
    <w:rsid w:val="009B67F7"/>
    <w:rsid w:val="009C4B27"/>
    <w:rsid w:val="009C5C3F"/>
    <w:rsid w:val="009D202B"/>
    <w:rsid w:val="009D24CC"/>
    <w:rsid w:val="009D44FF"/>
    <w:rsid w:val="009D61A5"/>
    <w:rsid w:val="009E2449"/>
    <w:rsid w:val="009F625A"/>
    <w:rsid w:val="009F76E8"/>
    <w:rsid w:val="00A006B7"/>
    <w:rsid w:val="00A06379"/>
    <w:rsid w:val="00A07779"/>
    <w:rsid w:val="00A11DC0"/>
    <w:rsid w:val="00A141EF"/>
    <w:rsid w:val="00A179A3"/>
    <w:rsid w:val="00A274A1"/>
    <w:rsid w:val="00A3084E"/>
    <w:rsid w:val="00A44FAE"/>
    <w:rsid w:val="00A54E08"/>
    <w:rsid w:val="00A60D8D"/>
    <w:rsid w:val="00A64F60"/>
    <w:rsid w:val="00A70CDB"/>
    <w:rsid w:val="00A715C6"/>
    <w:rsid w:val="00A766D8"/>
    <w:rsid w:val="00A86EAF"/>
    <w:rsid w:val="00A95195"/>
    <w:rsid w:val="00A95A3F"/>
    <w:rsid w:val="00A96F3C"/>
    <w:rsid w:val="00AA0E34"/>
    <w:rsid w:val="00AA5F56"/>
    <w:rsid w:val="00AB2CFC"/>
    <w:rsid w:val="00AD3F16"/>
    <w:rsid w:val="00AD4564"/>
    <w:rsid w:val="00AD5432"/>
    <w:rsid w:val="00AE093C"/>
    <w:rsid w:val="00AE0AE9"/>
    <w:rsid w:val="00AF438E"/>
    <w:rsid w:val="00B038A1"/>
    <w:rsid w:val="00B07A3B"/>
    <w:rsid w:val="00B242D6"/>
    <w:rsid w:val="00B304E9"/>
    <w:rsid w:val="00B3389D"/>
    <w:rsid w:val="00B33955"/>
    <w:rsid w:val="00B42691"/>
    <w:rsid w:val="00B54852"/>
    <w:rsid w:val="00B576DF"/>
    <w:rsid w:val="00B744EF"/>
    <w:rsid w:val="00B8086E"/>
    <w:rsid w:val="00B84CE4"/>
    <w:rsid w:val="00B84DB7"/>
    <w:rsid w:val="00B8505C"/>
    <w:rsid w:val="00B92406"/>
    <w:rsid w:val="00BA1EF4"/>
    <w:rsid w:val="00BA3787"/>
    <w:rsid w:val="00BB3081"/>
    <w:rsid w:val="00BB39F1"/>
    <w:rsid w:val="00BC1105"/>
    <w:rsid w:val="00BC23C4"/>
    <w:rsid w:val="00BE14AD"/>
    <w:rsid w:val="00BF0989"/>
    <w:rsid w:val="00C02AA6"/>
    <w:rsid w:val="00C057C4"/>
    <w:rsid w:val="00C1097E"/>
    <w:rsid w:val="00C25FD0"/>
    <w:rsid w:val="00C33759"/>
    <w:rsid w:val="00C33ADB"/>
    <w:rsid w:val="00C35901"/>
    <w:rsid w:val="00C4273E"/>
    <w:rsid w:val="00C679A9"/>
    <w:rsid w:val="00C91B1F"/>
    <w:rsid w:val="00C96220"/>
    <w:rsid w:val="00CA1362"/>
    <w:rsid w:val="00CA13F2"/>
    <w:rsid w:val="00CA22B4"/>
    <w:rsid w:val="00CA486D"/>
    <w:rsid w:val="00CA7E92"/>
    <w:rsid w:val="00CB444A"/>
    <w:rsid w:val="00CB4767"/>
    <w:rsid w:val="00CB6B37"/>
    <w:rsid w:val="00CD368F"/>
    <w:rsid w:val="00CE48FE"/>
    <w:rsid w:val="00CF3EA9"/>
    <w:rsid w:val="00CF6ACE"/>
    <w:rsid w:val="00CF7E67"/>
    <w:rsid w:val="00D007C2"/>
    <w:rsid w:val="00D0103D"/>
    <w:rsid w:val="00D051F1"/>
    <w:rsid w:val="00D07039"/>
    <w:rsid w:val="00D13A8B"/>
    <w:rsid w:val="00D169F6"/>
    <w:rsid w:val="00D2394A"/>
    <w:rsid w:val="00D27A50"/>
    <w:rsid w:val="00D46FBE"/>
    <w:rsid w:val="00D47FB4"/>
    <w:rsid w:val="00D506B3"/>
    <w:rsid w:val="00D53162"/>
    <w:rsid w:val="00D54833"/>
    <w:rsid w:val="00D5744C"/>
    <w:rsid w:val="00D57DCB"/>
    <w:rsid w:val="00D65F8A"/>
    <w:rsid w:val="00D728CE"/>
    <w:rsid w:val="00D80002"/>
    <w:rsid w:val="00D8114D"/>
    <w:rsid w:val="00D94938"/>
    <w:rsid w:val="00D9581A"/>
    <w:rsid w:val="00D95F69"/>
    <w:rsid w:val="00DA0DB8"/>
    <w:rsid w:val="00DB4C1E"/>
    <w:rsid w:val="00DB63EE"/>
    <w:rsid w:val="00DF72F4"/>
    <w:rsid w:val="00E128AE"/>
    <w:rsid w:val="00E172B0"/>
    <w:rsid w:val="00E3197A"/>
    <w:rsid w:val="00E36314"/>
    <w:rsid w:val="00E367C2"/>
    <w:rsid w:val="00E5065A"/>
    <w:rsid w:val="00E52E4D"/>
    <w:rsid w:val="00E5335E"/>
    <w:rsid w:val="00E62864"/>
    <w:rsid w:val="00E742E3"/>
    <w:rsid w:val="00E76345"/>
    <w:rsid w:val="00EA3D15"/>
    <w:rsid w:val="00EA7BFB"/>
    <w:rsid w:val="00EB1C20"/>
    <w:rsid w:val="00EC44D6"/>
    <w:rsid w:val="00ED2A1B"/>
    <w:rsid w:val="00F03B77"/>
    <w:rsid w:val="00F068AE"/>
    <w:rsid w:val="00F10126"/>
    <w:rsid w:val="00F25439"/>
    <w:rsid w:val="00F33F3C"/>
    <w:rsid w:val="00F34B71"/>
    <w:rsid w:val="00F367AE"/>
    <w:rsid w:val="00F41516"/>
    <w:rsid w:val="00F55F63"/>
    <w:rsid w:val="00F61800"/>
    <w:rsid w:val="00F61F5E"/>
    <w:rsid w:val="00F62D40"/>
    <w:rsid w:val="00F74978"/>
    <w:rsid w:val="00F81FF8"/>
    <w:rsid w:val="00F84460"/>
    <w:rsid w:val="00F853BD"/>
    <w:rsid w:val="00F85741"/>
    <w:rsid w:val="00F96C33"/>
    <w:rsid w:val="00FA1761"/>
    <w:rsid w:val="00FA599B"/>
    <w:rsid w:val="00FA646B"/>
    <w:rsid w:val="00FA79BA"/>
    <w:rsid w:val="00FB2A0B"/>
    <w:rsid w:val="00FC2D4D"/>
    <w:rsid w:val="00FC30D5"/>
    <w:rsid w:val="00FD7216"/>
    <w:rsid w:val="00FD7469"/>
    <w:rsid w:val="00FE2EE6"/>
    <w:rsid w:val="00FE44C4"/>
    <w:rsid w:val="00FE545A"/>
    <w:rsid w:val="00FF7A05"/>
    <w:rsid w:val="18801920"/>
    <w:rsid w:val="1FA94150"/>
    <w:rsid w:val="2070DACD"/>
    <w:rsid w:val="2D45AAE2"/>
    <w:rsid w:val="2F20A659"/>
    <w:rsid w:val="301F13A0"/>
    <w:rsid w:val="3334A819"/>
    <w:rsid w:val="33B2E2E6"/>
    <w:rsid w:val="4B14EC4A"/>
    <w:rsid w:val="553B8E23"/>
    <w:rsid w:val="583A87EE"/>
    <w:rsid w:val="62BDCB32"/>
    <w:rsid w:val="64C0B783"/>
    <w:rsid w:val="69446EAB"/>
    <w:rsid w:val="72D22894"/>
    <w:rsid w:val="77666EA1"/>
    <w:rsid w:val="7862E9C8"/>
    <w:rsid w:val="79D4EC12"/>
    <w:rsid w:val="7C1A1A60"/>
    <w:rsid w:val="7CC52E6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85617DFE-2AC1-47A9-8000-A840BA02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D051F1"/>
    <w:pPr>
      <w:numPr>
        <w:numId w:val="48"/>
      </w:numPr>
      <w:pBdr>
        <w:bottom w:val="single" w:sz="8" w:space="1" w:color="auto"/>
      </w:pBdr>
      <w:spacing w:before="360" w:after="240"/>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630889"/>
    <w:pPr>
      <w:numPr>
        <w:ilvl w:val="1"/>
        <w:numId w:val="48"/>
      </w:numPr>
      <w:spacing w:before="240" w:after="240"/>
      <w:ind w:left="851" w:hanging="567"/>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D051F1"/>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630889"/>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FE44C4"/>
    <w:pPr>
      <w:jc w:val="both"/>
    </w:pPr>
    <w:rPr>
      <w:rFonts w:ascii="Marianne Light" w:hAnsi="Marianne Light"/>
      <w:bCs/>
      <w:i/>
      <w:sz w:val="18"/>
      <w:szCs w:val="18"/>
    </w:rPr>
  </w:style>
  <w:style w:type="character" w:customStyle="1" w:styleId="TexteCourantCar">
    <w:name w:val="Texte Courant Car"/>
    <w:basedOn w:val="Policepardfaut"/>
    <w:link w:val="TexteCourant"/>
    <w:rsid w:val="00FE44C4"/>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D051F1"/>
    <w:pPr>
      <w:numPr>
        <w:ilvl w:val="1"/>
        <w:numId w:val="4"/>
      </w:numPr>
      <w:spacing w:line="240" w:lineRule="auto"/>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D051F1"/>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D728C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D728CE"/>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057C4"/>
    <w:rPr>
      <w:color w:val="800080" w:themeColor="followedHyperlink"/>
      <w:u w:val="single"/>
    </w:rPr>
  </w:style>
  <w:style w:type="paragraph" w:styleId="Rvision">
    <w:name w:val="Revision"/>
    <w:hidden/>
    <w:uiPriority w:val="99"/>
    <w:semiHidden/>
    <w:rsid w:val="00DF72F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soustitre2">
    <w:name w:val="sous titre 2"/>
    <w:basedOn w:val="Titre1"/>
    <w:link w:val="soustitre2Car"/>
    <w:qFormat/>
    <w:rsid w:val="00FA599B"/>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FA599B"/>
    <w:rPr>
      <w:rFonts w:ascii="Marianne" w:eastAsiaTheme="majorEastAsia" w:hAnsi="Marianne" w:cstheme="majorBidi"/>
      <w:color w:val="000000" w:themeColor="text1"/>
      <w:kern w:val="28"/>
      <w:sz w:val="26"/>
      <w:szCs w:val="32"/>
      <w14:ligatures w14:val="standard"/>
      <w14:cntxtAlts/>
    </w:rPr>
  </w:style>
  <w:style w:type="character" w:styleId="Mentionnonrsolue">
    <w:name w:val="Unresolved Mention"/>
    <w:basedOn w:val="Policepardfaut"/>
    <w:uiPriority w:val="99"/>
    <w:semiHidden/>
    <w:unhideWhenUsed/>
    <w:rsid w:val="003E0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3579">
      <w:bodyDiv w:val="1"/>
      <w:marLeft w:val="0"/>
      <w:marRight w:val="0"/>
      <w:marTop w:val="0"/>
      <w:marBottom w:val="0"/>
      <w:divBdr>
        <w:top w:val="none" w:sz="0" w:space="0" w:color="auto"/>
        <w:left w:val="none" w:sz="0" w:space="0" w:color="auto"/>
        <w:bottom w:val="none" w:sz="0" w:space="0" w:color="auto"/>
        <w:right w:val="none" w:sz="0" w:space="0" w:color="auto"/>
      </w:divBdr>
    </w:div>
    <w:div w:id="466122476">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05468580">
      <w:bodyDiv w:val="1"/>
      <w:marLeft w:val="0"/>
      <w:marRight w:val="0"/>
      <w:marTop w:val="0"/>
      <w:marBottom w:val="0"/>
      <w:divBdr>
        <w:top w:val="none" w:sz="0" w:space="0" w:color="auto"/>
        <w:left w:val="none" w:sz="0" w:space="0" w:color="auto"/>
        <w:bottom w:val="none" w:sz="0" w:space="0" w:color="auto"/>
        <w:right w:val="none" w:sz="0" w:space="0" w:color="auto"/>
      </w:divBdr>
    </w:div>
    <w:div w:id="898635689">
      <w:bodyDiv w:val="1"/>
      <w:marLeft w:val="0"/>
      <w:marRight w:val="0"/>
      <w:marTop w:val="0"/>
      <w:marBottom w:val="0"/>
      <w:divBdr>
        <w:top w:val="none" w:sz="0" w:space="0" w:color="auto"/>
        <w:left w:val="none" w:sz="0" w:space="0" w:color="auto"/>
        <w:bottom w:val="none" w:sz="0" w:space="0" w:color="auto"/>
        <w:right w:val="none" w:sz="0" w:space="0" w:color="auto"/>
      </w:divBdr>
    </w:div>
    <w:div w:id="1279600418">
      <w:bodyDiv w:val="1"/>
      <w:marLeft w:val="0"/>
      <w:marRight w:val="0"/>
      <w:marTop w:val="0"/>
      <w:marBottom w:val="0"/>
      <w:divBdr>
        <w:top w:val="none" w:sz="0" w:space="0" w:color="auto"/>
        <w:left w:val="none" w:sz="0" w:space="0" w:color="auto"/>
        <w:bottom w:val="none" w:sz="0" w:space="0" w:color="auto"/>
        <w:right w:val="none" w:sz="0" w:space="0" w:color="auto"/>
      </w:divBdr>
    </w:div>
    <w:div w:id="1553535952">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F72C46EF5FA4CAB549D8DDE7FF4A3" ma:contentTypeVersion="4" ma:contentTypeDescription="Crée un document." ma:contentTypeScope="" ma:versionID="527a17f91204d0d027ca72e083e2f197">
  <xsd:schema xmlns:xsd="http://www.w3.org/2001/XMLSchema" xmlns:xs="http://www.w3.org/2001/XMLSchema" xmlns:p="http://schemas.microsoft.com/office/2006/metadata/properties" xmlns:ns2="5632d01f-c2e7-4c0d-b0b7-f90363749bd2" targetNamespace="http://schemas.microsoft.com/office/2006/metadata/properties" ma:root="true" ma:fieldsID="d84afe0fed0e014c63c166627d62cc32" ns2:_="">
    <xsd:import namespace="5632d01f-c2e7-4c0d-b0b7-f90363749b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d01f-c2e7-4c0d-b0b7-f9036374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E354C-A977-4D23-A58F-A71163CE5B0C}">
  <ds:schemaRefs>
    <ds:schemaRef ds:uri="http://schemas.microsoft.com/sharepoint/v3/contenttype/forms"/>
  </ds:schemaRefs>
</ds:datastoreItem>
</file>

<file path=customXml/itemProps2.xml><?xml version="1.0" encoding="utf-8"?>
<ds:datastoreItem xmlns:ds="http://schemas.openxmlformats.org/officeDocument/2006/customXml" ds:itemID="{0A3A050C-3400-4456-9401-A34CF7F29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d01f-c2e7-4c0d-b0b7-f90363749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3B4E2-F456-464A-A9EC-13A863659159}">
  <ds:schemaRefs>
    <ds:schemaRef ds:uri="http://schemas.openxmlformats.org/officeDocument/2006/bibliography"/>
  </ds:schemaRefs>
</ds:datastoreItem>
</file>

<file path=customXml/itemProps4.xml><?xml version="1.0" encoding="utf-8"?>
<ds:datastoreItem xmlns:ds="http://schemas.openxmlformats.org/officeDocument/2006/customXml" ds:itemID="{C7E79929-D2DC-4CBA-9E20-078F485700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1051</Words>
  <Characters>5782</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BARAIS Claire</cp:lastModifiedBy>
  <cp:revision>16</cp:revision>
  <dcterms:created xsi:type="dcterms:W3CDTF">2024-10-09T08:50:00Z</dcterms:created>
  <dcterms:modified xsi:type="dcterms:W3CDTF">2024-12-03T16:00:00Z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-1293250412</vt:i4>
  </property>
  <property fmtid="{D5CDD505-2E9C-101B-9397-08002B2CF9AE}" pid="3" name="ContentTypeId">
    <vt:lpwstr>0x010100E61F72C46EF5FA4CAB549D8DDE7FF4A3</vt:lpwstr>
  </property>
</Properties>
</file>