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AA57F" w14:textId="4F59B6D1" w:rsidR="00355E54" w:rsidRDefault="0043037B">
      <w:r>
        <w:rPr>
          <w:noProof/>
          <w14:ligatures w14:val="none"/>
          <w14:cntxtAlts w14:val="0"/>
        </w:rPr>
        <mc:AlternateContent>
          <mc:Choice Requires="wps">
            <w:drawing>
              <wp:anchor distT="0" distB="0" distL="114300" distR="114300" simplePos="0" relativeHeight="251658243" behindDoc="0" locked="0" layoutInCell="1" allowOverlap="1" wp14:anchorId="28869E33" wp14:editId="640543F4">
                <wp:simplePos x="0" y="0"/>
                <wp:positionH relativeFrom="margin">
                  <wp:posOffset>31115</wp:posOffset>
                </wp:positionH>
                <wp:positionV relativeFrom="paragraph">
                  <wp:posOffset>2052955</wp:posOffset>
                </wp:positionV>
                <wp:extent cx="5814060" cy="15240"/>
                <wp:effectExtent l="19050" t="19050" r="34290" b="22860"/>
                <wp:wrapNone/>
                <wp:docPr id="64593413" name="Connecteur droit 1"/>
                <wp:cNvGraphicFramePr/>
                <a:graphic xmlns:a="http://schemas.openxmlformats.org/drawingml/2006/main">
                  <a:graphicData uri="http://schemas.microsoft.com/office/word/2010/wordprocessingShape">
                    <wps:wsp>
                      <wps:cNvCnPr/>
                      <wps:spPr>
                        <a:xfrm flipV="1">
                          <a:off x="0" y="0"/>
                          <a:ext cx="5814060" cy="1524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7B02F6" id="Connecteur droit 1" o:spid="_x0000_s1026" style="position:absolute;flip:y;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5pt,161.65pt" to="460.25pt,1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" strokecolor="black [3040]" strokeweight="2.25pt">
                <w10:wrap anchorx="margin"/>
              </v:line>
            </w:pict>
          </mc:Fallback>
        </mc:AlternateContent>
      </w:r>
      <w:r w:rsidRPr="00656733">
        <w:rPr>
          <w:noProof/>
        </w:rPr>
        <mc:AlternateContent>
          <mc:Choice Requires="wps">
            <w:drawing>
              <wp:anchor distT="0" distB="0" distL="114300" distR="114300" simplePos="0" relativeHeight="251658240" behindDoc="0" locked="0" layoutInCell="1" allowOverlap="1" wp14:anchorId="2CB4A59D" wp14:editId="1FFE9CCC">
                <wp:simplePos x="0" y="0"/>
                <wp:positionH relativeFrom="margin">
                  <wp:posOffset>6350</wp:posOffset>
                </wp:positionH>
                <wp:positionV relativeFrom="paragraph">
                  <wp:posOffset>1770710</wp:posOffset>
                </wp:positionV>
                <wp:extent cx="5856605" cy="7366000"/>
                <wp:effectExtent l="0" t="0" r="0" b="6350"/>
                <wp:wrapNone/>
                <wp:docPr id="19" name="Zone de texte 19"/>
                <wp:cNvGraphicFramePr/>
                <a:graphic xmlns:a="http://schemas.openxmlformats.org/drawingml/2006/main">
                  <a:graphicData uri="http://schemas.microsoft.com/office/word/2010/wordprocessingShape">
                    <wps:wsp>
                      <wps:cNvSpPr txBox="1"/>
                      <wps:spPr>
                        <a:xfrm>
                          <a:off x="0" y="0"/>
                          <a:ext cx="5856605" cy="7366000"/>
                        </a:xfrm>
                        <a:prstGeom prst="rect">
                          <a:avLst/>
                        </a:prstGeom>
                        <a:solidFill>
                          <a:schemeClr val="lt1"/>
                        </a:solidFill>
                        <a:ln w="6350">
                          <a:noFill/>
                        </a:ln>
                      </wps:spPr>
                      <wps:txbx>
                        <w:txbxContent>
                          <w:p w14:paraId="625AAF93" w14:textId="5DF6FABB" w:rsidR="00A24D0A" w:rsidRPr="00564B55" w:rsidRDefault="00A24D0A" w:rsidP="00564B55">
                            <w:pPr>
                              <w:pStyle w:val="TexteCourant"/>
                              <w:ind w:left="-142"/>
                              <w:rPr>
                                <w:rFonts w:ascii="Marianne" w:hAnsi="Marianne"/>
                                <w:b/>
                                <w:bCs/>
                                <w:sz w:val="30"/>
                                <w:szCs w:val="30"/>
                              </w:rPr>
                            </w:pPr>
                            <w:r w:rsidRPr="00564B55">
                              <w:rPr>
                                <w:rFonts w:ascii="Marianne" w:hAnsi="Marianne"/>
                                <w:b/>
                                <w:bCs/>
                                <w:sz w:val="30"/>
                                <w:szCs w:val="30"/>
                              </w:rPr>
                              <w:t>C</w:t>
                            </w:r>
                            <w:r w:rsidR="00564B55">
                              <w:rPr>
                                <w:rFonts w:ascii="Marianne" w:hAnsi="Marianne"/>
                                <w:b/>
                                <w:bCs/>
                                <w:sz w:val="30"/>
                                <w:szCs w:val="30"/>
                              </w:rPr>
                              <w:t>E QU’IL FAUT RETENIR</w:t>
                            </w:r>
                          </w:p>
                          <w:p w14:paraId="6FA10F08" w14:textId="3E3368E1" w:rsidR="00203529" w:rsidRPr="00F40FD6" w:rsidRDefault="00FD3722" w:rsidP="00566D3C">
                            <w:pPr>
                              <w:pStyle w:val="Titre2"/>
                              <w:numPr>
                                <w:ilvl w:val="0"/>
                                <w:numId w:val="0"/>
                              </w:numPr>
                              <w:spacing w:before="120"/>
                              <w:ind w:left="-142"/>
                              <w:rPr>
                                <w:sz w:val="24"/>
                                <w:u w:val="none"/>
                              </w:rPr>
                            </w:pPr>
                            <w:r w:rsidRPr="00F40FD6">
                              <w:rPr>
                                <w:sz w:val="24"/>
                                <w:u w:val="none"/>
                              </w:rPr>
                              <w:t xml:space="preserve">Cette mesure au gré à </w:t>
                            </w:r>
                            <w:r w:rsidRPr="00566D3C">
                              <w:rPr>
                                <w:sz w:val="24"/>
                                <w:u w:val="none"/>
                              </w:rPr>
                              <w:t xml:space="preserve">gré </w:t>
                            </w:r>
                            <w:r w:rsidR="00566D3C">
                              <w:rPr>
                                <w:sz w:val="24"/>
                                <w:u w:val="none"/>
                              </w:rPr>
                              <w:t xml:space="preserve">est </w:t>
                            </w:r>
                            <w:r w:rsidRPr="00566D3C">
                              <w:rPr>
                                <w:sz w:val="24"/>
                                <w:u w:val="none"/>
                              </w:rPr>
                              <w:t>financé</w:t>
                            </w:r>
                            <w:r w:rsidR="00566D3C">
                              <w:rPr>
                                <w:sz w:val="24"/>
                                <w:u w:val="none"/>
                              </w:rPr>
                              <w:t>e</w:t>
                            </w:r>
                            <w:r w:rsidRPr="00566D3C">
                              <w:rPr>
                                <w:sz w:val="24"/>
                                <w:u w:val="none"/>
                              </w:rPr>
                              <w:t xml:space="preserve"> par le fonds économie circulaire de l’ADEME pour accompagner le réemploi des emballages </w:t>
                            </w:r>
                            <w:r w:rsidRPr="00F40FD6">
                              <w:rPr>
                                <w:sz w:val="24"/>
                                <w:u w:val="none"/>
                              </w:rPr>
                              <w:t>et des contenants.</w:t>
                            </w:r>
                          </w:p>
                          <w:p w14:paraId="0552F09D" w14:textId="77777777" w:rsidR="00203529" w:rsidRPr="00F40FD6" w:rsidRDefault="00203529" w:rsidP="00203529">
                            <w:pPr>
                              <w:pStyle w:val="Titre2"/>
                              <w:numPr>
                                <w:ilvl w:val="0"/>
                                <w:numId w:val="0"/>
                              </w:numPr>
                              <w:ind w:hanging="142"/>
                              <w:rPr>
                                <w:b/>
                                <w:bCs/>
                                <w:sz w:val="28"/>
                                <w:szCs w:val="28"/>
                                <w:u w:val="none"/>
                              </w:rPr>
                            </w:pPr>
                          </w:p>
                          <w:p w14:paraId="2E7DF312" w14:textId="26E39EE1" w:rsidR="00FD3722" w:rsidRPr="00F40FD6" w:rsidRDefault="00FD3722" w:rsidP="00F40FD6">
                            <w:pPr>
                              <w:pStyle w:val="Titre2"/>
                              <w:numPr>
                                <w:ilvl w:val="0"/>
                                <w:numId w:val="0"/>
                              </w:numPr>
                              <w:spacing w:before="120" w:after="120"/>
                              <w:ind w:hanging="142"/>
                              <w:rPr>
                                <w:b/>
                                <w:bCs/>
                                <w:sz w:val="28"/>
                                <w:szCs w:val="28"/>
                                <w:u w:val="none"/>
                              </w:rPr>
                            </w:pPr>
                            <w:r w:rsidRPr="00F40FD6">
                              <w:rPr>
                                <w:b/>
                                <w:bCs/>
                                <w:sz w:val="28"/>
                                <w:szCs w:val="28"/>
                                <w:u w:val="none"/>
                              </w:rPr>
                              <w:t>Opérations éligibles</w:t>
                            </w:r>
                          </w:p>
                          <w:p w14:paraId="30E2C119" w14:textId="77777777" w:rsidR="00FD3722" w:rsidRDefault="00FD3722" w:rsidP="00BA76BA">
                            <w:pPr>
                              <w:spacing w:after="0"/>
                              <w:ind w:left="-142"/>
                              <w:jc w:val="both"/>
                              <w:rPr>
                                <w:rFonts w:ascii="Marianne Light" w:hAnsi="Marianne Light"/>
                                <w:sz w:val="18"/>
                                <w:szCs w:val="18"/>
                              </w:rPr>
                            </w:pPr>
                            <w:r>
                              <w:rPr>
                                <w:rFonts w:ascii="Marianne Light" w:hAnsi="Marianne Light"/>
                                <w:sz w:val="18"/>
                                <w:szCs w:val="18"/>
                              </w:rPr>
                              <w:t>Etudes, expérimentations préalables à un investissement et investissements (cf. 1) pour le réemploi des emballages et contenants portés par</w:t>
                            </w:r>
                            <w:r>
                              <w:rPr>
                                <w:rFonts w:cs="Calibri"/>
                                <w:sz w:val="18"/>
                                <w:szCs w:val="18"/>
                              </w:rPr>
                              <w:t> </w:t>
                            </w:r>
                            <w:r>
                              <w:rPr>
                                <w:rFonts w:ascii="Marianne Light" w:hAnsi="Marianne Light"/>
                                <w:sz w:val="18"/>
                                <w:szCs w:val="18"/>
                              </w:rPr>
                              <w:t>:</w:t>
                            </w:r>
                          </w:p>
                          <w:p w14:paraId="1DD83846" w14:textId="50965A0A" w:rsidR="00DD696F" w:rsidRPr="00DD696F" w:rsidRDefault="00FD3722" w:rsidP="001B7FB5">
                            <w:pPr>
                              <w:pStyle w:val="Paragraphedeliste"/>
                              <w:numPr>
                                <w:ilvl w:val="0"/>
                                <w:numId w:val="27"/>
                              </w:numPr>
                              <w:spacing w:after="0"/>
                              <w:ind w:left="142" w:hanging="142"/>
                              <w:jc w:val="both"/>
                              <w:rPr>
                                <w:rFonts w:ascii="Marianne Light" w:hAnsi="Marianne Light"/>
                                <w:sz w:val="18"/>
                                <w:szCs w:val="18"/>
                              </w:rPr>
                            </w:pPr>
                            <w:r w:rsidRPr="00DD696F">
                              <w:rPr>
                                <w:rFonts w:ascii="Marianne Light" w:hAnsi="Marianne Light"/>
                                <w:sz w:val="18"/>
                                <w:szCs w:val="18"/>
                              </w:rPr>
                              <w:t>des entreprises</w:t>
                            </w:r>
                            <w:r w:rsidRPr="00DD696F">
                              <w:rPr>
                                <w:rFonts w:cs="Calibri"/>
                                <w:sz w:val="18"/>
                                <w:szCs w:val="18"/>
                              </w:rPr>
                              <w:t> </w:t>
                            </w:r>
                            <w:r w:rsidRPr="00DD696F">
                              <w:rPr>
                                <w:rFonts w:ascii="Marianne Light" w:hAnsi="Marianne Light"/>
                                <w:sz w:val="18"/>
                                <w:szCs w:val="18"/>
                              </w:rPr>
                              <w:t>(dont entreprises de la restauration</w:t>
                            </w:r>
                            <w:r w:rsidR="006539DC" w:rsidRPr="00DD696F">
                              <w:rPr>
                                <w:rFonts w:ascii="Marianne Light" w:hAnsi="Marianne Light"/>
                                <w:sz w:val="18"/>
                                <w:szCs w:val="18"/>
                              </w:rPr>
                              <w:t xml:space="preserve"> collective</w:t>
                            </w:r>
                            <w:r w:rsidRPr="00DD696F">
                              <w:rPr>
                                <w:rFonts w:ascii="Marianne Light" w:hAnsi="Marianne Light"/>
                                <w:sz w:val="18"/>
                                <w:szCs w:val="18"/>
                              </w:rPr>
                              <w:t>) ;</w:t>
                            </w:r>
                          </w:p>
                          <w:p w14:paraId="7B3657F7" w14:textId="0434AC16" w:rsidR="00DD696F" w:rsidRPr="00DD696F" w:rsidRDefault="00FD3722" w:rsidP="001B7FB5">
                            <w:pPr>
                              <w:pStyle w:val="Paragraphedeliste"/>
                              <w:numPr>
                                <w:ilvl w:val="0"/>
                                <w:numId w:val="27"/>
                              </w:numPr>
                              <w:spacing w:after="0"/>
                              <w:ind w:left="142" w:hanging="142"/>
                              <w:jc w:val="both"/>
                              <w:rPr>
                                <w:rFonts w:ascii="Marianne Light" w:hAnsi="Marianne Light"/>
                                <w:sz w:val="18"/>
                                <w:szCs w:val="18"/>
                              </w:rPr>
                            </w:pPr>
                            <w:r w:rsidRPr="00DD696F">
                              <w:rPr>
                                <w:rFonts w:ascii="Marianne Light" w:hAnsi="Marianne Light"/>
                                <w:sz w:val="18"/>
                                <w:szCs w:val="18"/>
                              </w:rPr>
                              <w:t>les collectivités ayant la responsabilité d’une activité de restauration</w:t>
                            </w:r>
                            <w:r w:rsidR="006539DC" w:rsidRPr="00DD696F">
                              <w:rPr>
                                <w:rFonts w:ascii="Calibri" w:hAnsi="Calibri" w:cs="Calibri"/>
                                <w:sz w:val="18"/>
                                <w:szCs w:val="18"/>
                              </w:rPr>
                              <w:t> </w:t>
                            </w:r>
                            <w:r w:rsidR="006539DC" w:rsidRPr="00DD696F">
                              <w:rPr>
                                <w:rFonts w:ascii="Marianne Light" w:hAnsi="Marianne Light"/>
                                <w:sz w:val="18"/>
                                <w:szCs w:val="18"/>
                              </w:rPr>
                              <w:t>;</w:t>
                            </w:r>
                          </w:p>
                          <w:p w14:paraId="6A23B8FA" w14:textId="45FD4628" w:rsidR="00FD3722" w:rsidRDefault="00FD3722" w:rsidP="006425FE">
                            <w:pPr>
                              <w:pStyle w:val="Paragraphedeliste"/>
                              <w:numPr>
                                <w:ilvl w:val="0"/>
                                <w:numId w:val="27"/>
                              </w:numPr>
                              <w:spacing w:after="120"/>
                              <w:ind w:left="142" w:hanging="142"/>
                              <w:jc w:val="both"/>
                              <w:rPr>
                                <w:rFonts w:ascii="Marianne Light" w:hAnsi="Marianne Light"/>
                                <w:sz w:val="18"/>
                                <w:szCs w:val="18"/>
                              </w:rPr>
                            </w:pPr>
                            <w:r w:rsidRPr="00DD696F">
                              <w:rPr>
                                <w:rFonts w:ascii="Marianne Light" w:hAnsi="Marianne Light"/>
                                <w:sz w:val="18"/>
                                <w:szCs w:val="18"/>
                              </w:rPr>
                              <w:t xml:space="preserve">des associations </w:t>
                            </w:r>
                            <w:r w:rsidRPr="001B7FB5">
                              <w:rPr>
                                <w:rFonts w:ascii="Marianne Light" w:hAnsi="Marianne Light"/>
                                <w:sz w:val="18"/>
                                <w:szCs w:val="18"/>
                              </w:rPr>
                              <w:t>ayant une activité économique</w:t>
                            </w:r>
                            <w:r w:rsidR="00200E62">
                              <w:rPr>
                                <w:rFonts w:ascii="Calibri" w:hAnsi="Calibri" w:cs="Calibri"/>
                                <w:sz w:val="18"/>
                                <w:szCs w:val="18"/>
                              </w:rPr>
                              <w:t> </w:t>
                            </w:r>
                            <w:r w:rsidR="00200E62">
                              <w:rPr>
                                <w:rFonts w:ascii="Marianne Light" w:hAnsi="Marianne Light"/>
                                <w:sz w:val="18"/>
                                <w:szCs w:val="18"/>
                              </w:rPr>
                              <w:t>;</w:t>
                            </w:r>
                          </w:p>
                          <w:p w14:paraId="67CF9935" w14:textId="16FAF7A2" w:rsidR="00200E62" w:rsidRPr="001B7FB5" w:rsidRDefault="00200E62" w:rsidP="006425FE">
                            <w:pPr>
                              <w:pStyle w:val="Paragraphedeliste"/>
                              <w:numPr>
                                <w:ilvl w:val="0"/>
                                <w:numId w:val="27"/>
                              </w:numPr>
                              <w:spacing w:after="120"/>
                              <w:ind w:left="142" w:hanging="142"/>
                              <w:jc w:val="both"/>
                              <w:rPr>
                                <w:rFonts w:ascii="Marianne Light" w:hAnsi="Marianne Light"/>
                                <w:sz w:val="18"/>
                                <w:szCs w:val="18"/>
                              </w:rPr>
                            </w:pPr>
                            <w:r>
                              <w:rPr>
                                <w:rFonts w:ascii="Marianne Light" w:hAnsi="Marianne Light"/>
                                <w:sz w:val="18"/>
                                <w:szCs w:val="18"/>
                              </w:rPr>
                              <w:t>les établissements hospitaliers</w:t>
                            </w:r>
                            <w:r w:rsidR="00201674">
                              <w:rPr>
                                <w:rFonts w:ascii="Marianne Light" w:hAnsi="Marianne Light"/>
                                <w:sz w:val="18"/>
                                <w:szCs w:val="18"/>
                              </w:rPr>
                              <w:t xml:space="preserve"> et EPA (établissements publics à caractère administratif) </w:t>
                            </w:r>
                            <w:r w:rsidR="002B0ABD">
                              <w:rPr>
                                <w:rFonts w:ascii="Marianne Light" w:hAnsi="Marianne Light"/>
                                <w:sz w:val="18"/>
                                <w:szCs w:val="18"/>
                              </w:rPr>
                              <w:t xml:space="preserve">dans le cadre du passage au réemploi et </w:t>
                            </w:r>
                            <w:r w:rsidR="00B86554">
                              <w:rPr>
                                <w:rFonts w:ascii="Marianne Light" w:hAnsi="Marianne Light"/>
                                <w:sz w:val="18"/>
                                <w:szCs w:val="18"/>
                              </w:rPr>
                              <w:t xml:space="preserve">de la loi </w:t>
                            </w:r>
                            <w:proofErr w:type="spellStart"/>
                            <w:r w:rsidR="00B86554">
                              <w:rPr>
                                <w:rFonts w:ascii="Marianne Light" w:hAnsi="Marianne Light"/>
                                <w:sz w:val="18"/>
                                <w:szCs w:val="18"/>
                              </w:rPr>
                              <w:t>EGAlim</w:t>
                            </w:r>
                            <w:proofErr w:type="spellEnd"/>
                            <w:r w:rsidR="00B86554">
                              <w:rPr>
                                <w:rFonts w:ascii="Marianne Light" w:hAnsi="Marianne Light"/>
                                <w:sz w:val="18"/>
                                <w:szCs w:val="18"/>
                              </w:rPr>
                              <w:t xml:space="preserve"> (voir page 2).</w:t>
                            </w:r>
                          </w:p>
                          <w:p w14:paraId="777C3FCF" w14:textId="77777777" w:rsidR="00FD3722" w:rsidRPr="00564B55" w:rsidRDefault="00FD3722" w:rsidP="006425FE">
                            <w:pPr>
                              <w:pStyle w:val="Titre2"/>
                              <w:numPr>
                                <w:ilvl w:val="0"/>
                                <w:numId w:val="0"/>
                              </w:numPr>
                              <w:spacing w:before="240" w:after="120"/>
                              <w:ind w:hanging="142"/>
                              <w:rPr>
                                <w:b/>
                                <w:bCs/>
                                <w:sz w:val="28"/>
                                <w:szCs w:val="28"/>
                                <w:u w:val="none"/>
                              </w:rPr>
                            </w:pPr>
                            <w:r w:rsidRPr="00564B55">
                              <w:rPr>
                                <w:b/>
                                <w:bCs/>
                                <w:sz w:val="28"/>
                                <w:szCs w:val="28"/>
                                <w:u w:val="none"/>
                              </w:rPr>
                              <w:t>Conditions d’éligibilité</w:t>
                            </w:r>
                          </w:p>
                          <w:p w14:paraId="0B28BC1B" w14:textId="30FC2C93" w:rsidR="00A025C0" w:rsidRDefault="00FD3722" w:rsidP="001B7FB5">
                            <w:pPr>
                              <w:spacing w:after="0" w:line="286" w:lineRule="auto"/>
                              <w:ind w:left="-142"/>
                              <w:jc w:val="both"/>
                              <w:rPr>
                                <w:rFonts w:ascii="Marianne Light" w:hAnsi="Marianne Light"/>
                                <w:sz w:val="18"/>
                                <w:szCs w:val="18"/>
                              </w:rPr>
                            </w:pPr>
                            <w:r>
                              <w:rPr>
                                <w:rFonts w:ascii="Marianne Light" w:hAnsi="Marianne Light"/>
                                <w:sz w:val="18"/>
                                <w:szCs w:val="18"/>
                              </w:rPr>
                              <w:t>Pour les projets d’investissement</w:t>
                            </w:r>
                            <w:r>
                              <w:rPr>
                                <w:rFonts w:cs="Calibri"/>
                                <w:sz w:val="18"/>
                                <w:szCs w:val="18"/>
                              </w:rPr>
                              <w:t> </w:t>
                            </w:r>
                            <w:r>
                              <w:rPr>
                                <w:rFonts w:ascii="Marianne Light" w:hAnsi="Marianne Light"/>
                                <w:sz w:val="18"/>
                                <w:szCs w:val="18"/>
                              </w:rPr>
                              <w:t xml:space="preserve">: le porteur de projet s’engage à </w:t>
                            </w:r>
                            <w:r w:rsidRPr="00420CAF">
                              <w:rPr>
                                <w:rFonts w:ascii="Marianne Light" w:hAnsi="Marianne Light"/>
                                <w:sz w:val="18"/>
                                <w:szCs w:val="18"/>
                              </w:rPr>
                              <w:t xml:space="preserve">avoir réalisé en amont les études justifiant l’intérêt </w:t>
                            </w:r>
                            <w:r>
                              <w:rPr>
                                <w:rFonts w:ascii="Marianne Light" w:hAnsi="Marianne Light"/>
                                <w:sz w:val="18"/>
                                <w:szCs w:val="18"/>
                              </w:rPr>
                              <w:t xml:space="preserve">économique et écologique </w:t>
                            </w:r>
                            <w:r w:rsidRPr="00420CAF">
                              <w:rPr>
                                <w:rFonts w:ascii="Marianne Light" w:hAnsi="Marianne Light"/>
                                <w:sz w:val="18"/>
                                <w:szCs w:val="18"/>
                              </w:rPr>
                              <w:t>de</w:t>
                            </w:r>
                            <w:r>
                              <w:rPr>
                                <w:rFonts w:ascii="Marianne Light" w:hAnsi="Marianne Light"/>
                                <w:sz w:val="18"/>
                                <w:szCs w:val="18"/>
                              </w:rPr>
                              <w:t xml:space="preserve"> son investissement </w:t>
                            </w:r>
                            <w:r w:rsidRPr="00420CAF">
                              <w:rPr>
                                <w:rFonts w:ascii="Marianne Light" w:hAnsi="Marianne Light"/>
                                <w:sz w:val="18"/>
                                <w:szCs w:val="18"/>
                              </w:rPr>
                              <w:t>et</w:t>
                            </w:r>
                            <w:r>
                              <w:rPr>
                                <w:rFonts w:ascii="Marianne Light" w:hAnsi="Marianne Light"/>
                                <w:sz w:val="18"/>
                                <w:szCs w:val="18"/>
                              </w:rPr>
                              <w:t xml:space="preserve"> </w:t>
                            </w:r>
                            <w:r w:rsidR="006425FE">
                              <w:rPr>
                                <w:rFonts w:ascii="Marianne Light" w:hAnsi="Marianne Light"/>
                                <w:sz w:val="18"/>
                                <w:szCs w:val="18"/>
                              </w:rPr>
                              <w:t>à les joindre</w:t>
                            </w:r>
                            <w:r>
                              <w:rPr>
                                <w:rFonts w:ascii="Marianne Light" w:hAnsi="Marianne Light"/>
                                <w:sz w:val="18"/>
                                <w:szCs w:val="18"/>
                              </w:rPr>
                              <w:t xml:space="preserve"> au dossier de demande d’aide. </w:t>
                            </w:r>
                            <w:r w:rsidRPr="00A010A8">
                              <w:rPr>
                                <w:rFonts w:ascii="Marianne Light" w:hAnsi="Marianne Light"/>
                                <w:sz w:val="18"/>
                                <w:szCs w:val="18"/>
                              </w:rPr>
                              <w:t xml:space="preserve">Les projets d’investissements portés par les metteurs sur le marché / contributeurs aux </w:t>
                            </w:r>
                            <w:r w:rsidR="00BA654E" w:rsidRPr="00BA654E">
                              <w:rPr>
                                <w:rFonts w:ascii="Marianne Light" w:hAnsi="Marianne Light"/>
                                <w:sz w:val="18"/>
                                <w:szCs w:val="18"/>
                              </w:rPr>
                              <w:t>éco-organismes des emballages ménagers et des emballages de la restauration (hors restauration collective), et qui portent uniquement sur des emballages relevant de la REP ménagers ou relevant de la REP restauration (hors restauration collective) ne sont pas éligibles, sauf dans le cas de projets particulièrement performants, innovants, ou intégrant une dimension territoriale.</w:t>
                            </w:r>
                            <w:r w:rsidR="00203AF0">
                              <w:rPr>
                                <w:rFonts w:ascii="Marianne Light" w:hAnsi="Marianne Light"/>
                                <w:sz w:val="18"/>
                                <w:szCs w:val="18"/>
                              </w:rPr>
                              <w:t xml:space="preserve"> </w:t>
                            </w:r>
                            <w:r w:rsidR="002941CE">
                              <w:rPr>
                                <w:rFonts w:ascii="Marianne Light" w:hAnsi="Marianne Light"/>
                                <w:sz w:val="18"/>
                                <w:szCs w:val="18"/>
                              </w:rPr>
                              <w:t>À</w:t>
                            </w:r>
                            <w:r w:rsidR="00203AF0" w:rsidRPr="00203AF0">
                              <w:rPr>
                                <w:rFonts w:ascii="Marianne Light" w:hAnsi="Marianne Light"/>
                                <w:sz w:val="18"/>
                                <w:szCs w:val="18"/>
                              </w:rPr>
                              <w:t xml:space="preserve"> titre d’exemple</w:t>
                            </w:r>
                            <w:r w:rsidR="00DD696F">
                              <w:rPr>
                                <w:rFonts w:ascii="Marianne Light" w:hAnsi="Marianne Light"/>
                                <w:sz w:val="18"/>
                                <w:szCs w:val="18"/>
                              </w:rPr>
                              <w:t>, ne sont pas éligibles</w:t>
                            </w:r>
                            <w:r w:rsidR="00203AF0">
                              <w:rPr>
                                <w:rFonts w:cs="Calibri"/>
                                <w:sz w:val="18"/>
                                <w:szCs w:val="18"/>
                              </w:rPr>
                              <w:t> </w:t>
                            </w:r>
                            <w:r w:rsidR="00203AF0">
                              <w:rPr>
                                <w:rFonts w:ascii="Marianne Light" w:hAnsi="Marianne Light"/>
                                <w:sz w:val="18"/>
                                <w:szCs w:val="18"/>
                              </w:rPr>
                              <w:t>:</w:t>
                            </w:r>
                            <w:r w:rsidR="00203AF0" w:rsidRPr="00203AF0">
                              <w:rPr>
                                <w:rFonts w:ascii="Marianne Light" w:hAnsi="Marianne Light"/>
                                <w:sz w:val="18"/>
                                <w:szCs w:val="18"/>
                              </w:rPr>
                              <w:t xml:space="preserve"> </w:t>
                            </w:r>
                          </w:p>
                          <w:p w14:paraId="3D05EE43" w14:textId="2227E8CC" w:rsidR="00DD696F" w:rsidRDefault="00203AF0" w:rsidP="00A025C0">
                            <w:pPr>
                              <w:pStyle w:val="Paragraphedeliste"/>
                              <w:numPr>
                                <w:ilvl w:val="0"/>
                                <w:numId w:val="26"/>
                              </w:numPr>
                              <w:spacing w:after="0" w:line="286" w:lineRule="auto"/>
                              <w:ind w:left="142" w:hanging="142"/>
                              <w:jc w:val="both"/>
                              <w:rPr>
                                <w:rFonts w:ascii="Marianne Light" w:hAnsi="Marianne Light"/>
                                <w:sz w:val="18"/>
                                <w:szCs w:val="18"/>
                              </w:rPr>
                            </w:pPr>
                            <w:r w:rsidRPr="002941CE">
                              <w:rPr>
                                <w:rFonts w:ascii="Marianne Light" w:hAnsi="Marianne Light"/>
                                <w:sz w:val="18"/>
                                <w:szCs w:val="18"/>
                              </w:rPr>
                              <w:t>les projets liés à l’activité de portage de repas à domicile (REP ménagers)</w:t>
                            </w:r>
                            <w:r w:rsidR="001B7FB5">
                              <w:rPr>
                                <w:rFonts w:ascii="Marianne Light" w:hAnsi="Marianne Light"/>
                                <w:sz w:val="18"/>
                                <w:szCs w:val="18"/>
                              </w:rPr>
                              <w:t>,</w:t>
                            </w:r>
                          </w:p>
                          <w:p w14:paraId="77B8859D" w14:textId="1462ADA7" w:rsidR="007A16FE" w:rsidRPr="002941CE" w:rsidRDefault="00DD696F" w:rsidP="002941CE">
                            <w:pPr>
                              <w:pStyle w:val="Paragraphedeliste"/>
                              <w:numPr>
                                <w:ilvl w:val="0"/>
                                <w:numId w:val="26"/>
                              </w:numPr>
                              <w:spacing w:after="0" w:line="286" w:lineRule="auto"/>
                              <w:ind w:left="142" w:hanging="142"/>
                              <w:jc w:val="both"/>
                              <w:rPr>
                                <w:rFonts w:ascii="Marianne Light" w:hAnsi="Marianne Light"/>
                                <w:sz w:val="18"/>
                                <w:szCs w:val="18"/>
                              </w:rPr>
                            </w:pPr>
                            <w:r>
                              <w:rPr>
                                <w:rFonts w:ascii="Marianne Light" w:hAnsi="Marianne Light"/>
                                <w:sz w:val="18"/>
                                <w:szCs w:val="18"/>
                              </w:rPr>
                              <w:t>les projets</w:t>
                            </w:r>
                            <w:r w:rsidR="00DD7064">
                              <w:rPr>
                                <w:rFonts w:ascii="Marianne Light" w:hAnsi="Marianne Light"/>
                                <w:sz w:val="18"/>
                                <w:szCs w:val="18"/>
                              </w:rPr>
                              <w:t xml:space="preserve"> portant </w:t>
                            </w:r>
                            <w:r w:rsidR="001B7FB5">
                              <w:rPr>
                                <w:rFonts w:ascii="Marianne Light" w:hAnsi="Marianne Light"/>
                                <w:sz w:val="18"/>
                                <w:szCs w:val="18"/>
                              </w:rPr>
                              <w:t xml:space="preserve">sur les emballages de boissons </w:t>
                            </w:r>
                            <w:r w:rsidR="00203AF0" w:rsidRPr="002941CE">
                              <w:rPr>
                                <w:rFonts w:ascii="Marianne Light" w:hAnsi="Marianne Light"/>
                                <w:sz w:val="18"/>
                                <w:szCs w:val="18"/>
                              </w:rPr>
                              <w:t>(REP restauration).</w:t>
                            </w:r>
                          </w:p>
                          <w:p w14:paraId="0E6A0EDC" w14:textId="77777777" w:rsidR="00FD3722" w:rsidRPr="007A16FE" w:rsidRDefault="00FD3722" w:rsidP="002941CE">
                            <w:pPr>
                              <w:pStyle w:val="Titre2"/>
                              <w:numPr>
                                <w:ilvl w:val="0"/>
                                <w:numId w:val="0"/>
                              </w:numPr>
                              <w:spacing w:before="240" w:after="120"/>
                              <w:ind w:left="1706" w:hanging="1848"/>
                              <w:rPr>
                                <w:b/>
                                <w:bCs/>
                                <w:sz w:val="28"/>
                                <w:szCs w:val="28"/>
                                <w:u w:val="none"/>
                              </w:rPr>
                            </w:pPr>
                            <w:r w:rsidRPr="007A16FE">
                              <w:rPr>
                                <w:b/>
                                <w:bCs/>
                                <w:sz w:val="28"/>
                                <w:szCs w:val="28"/>
                                <w:u w:val="none"/>
                              </w:rPr>
                              <w:t>Opérations non éligibles</w:t>
                            </w:r>
                          </w:p>
                          <w:p w14:paraId="15C8BD81" w14:textId="0CAD98C5" w:rsidR="00FD3722" w:rsidRPr="004D4B8E" w:rsidRDefault="00FD3722" w:rsidP="00BA76BA">
                            <w:pPr>
                              <w:pStyle w:val="Paragraphedeliste"/>
                              <w:numPr>
                                <w:ilvl w:val="0"/>
                                <w:numId w:val="21"/>
                              </w:numPr>
                              <w:spacing w:after="0"/>
                              <w:ind w:left="426" w:hanging="284"/>
                              <w:jc w:val="both"/>
                              <w:rPr>
                                <w:rFonts w:ascii="Marianne Light" w:hAnsi="Marianne Light"/>
                                <w:sz w:val="18"/>
                                <w:szCs w:val="18"/>
                              </w:rPr>
                            </w:pPr>
                            <w:r w:rsidRPr="004D4B8E">
                              <w:rPr>
                                <w:rFonts w:ascii="Marianne Light" w:hAnsi="Marianne Light"/>
                                <w:sz w:val="18"/>
                                <w:szCs w:val="18"/>
                              </w:rPr>
                              <w:t>Opération de construction</w:t>
                            </w:r>
                            <w:r w:rsidR="00D4508C">
                              <w:rPr>
                                <w:rFonts w:ascii="Marianne Light" w:hAnsi="Marianne Light"/>
                                <w:sz w:val="18"/>
                                <w:szCs w:val="18"/>
                              </w:rPr>
                              <w:t xml:space="preserve"> </w:t>
                            </w:r>
                            <w:r w:rsidRPr="004D4B8E">
                              <w:rPr>
                                <w:rFonts w:ascii="Marianne Light" w:hAnsi="Marianne Light"/>
                                <w:sz w:val="18"/>
                                <w:szCs w:val="18"/>
                              </w:rPr>
                              <w:t>/ rénovation</w:t>
                            </w:r>
                            <w:r w:rsidR="00D4508C">
                              <w:rPr>
                                <w:rFonts w:ascii="Marianne Light" w:hAnsi="Marianne Light"/>
                                <w:sz w:val="18"/>
                                <w:szCs w:val="18"/>
                              </w:rPr>
                              <w:t xml:space="preserve"> </w:t>
                            </w:r>
                            <w:r w:rsidRPr="004D4B8E">
                              <w:rPr>
                                <w:rFonts w:ascii="Marianne Light" w:hAnsi="Marianne Light"/>
                                <w:sz w:val="18"/>
                                <w:szCs w:val="18"/>
                              </w:rPr>
                              <w:t>/ adaptation /</w:t>
                            </w:r>
                            <w:r w:rsidR="00D4508C">
                              <w:rPr>
                                <w:rFonts w:ascii="Marianne Light" w:hAnsi="Marianne Light"/>
                                <w:sz w:val="18"/>
                                <w:szCs w:val="18"/>
                              </w:rPr>
                              <w:t xml:space="preserve"> </w:t>
                            </w:r>
                            <w:r w:rsidRPr="004D4B8E">
                              <w:rPr>
                                <w:rFonts w:ascii="Marianne Light" w:hAnsi="Marianne Light"/>
                                <w:sz w:val="18"/>
                                <w:szCs w:val="18"/>
                              </w:rPr>
                              <w:t>déconstruction du bâti</w:t>
                            </w:r>
                            <w:r w:rsidR="00D4508C">
                              <w:rPr>
                                <w:rFonts w:ascii="Marianne Light" w:hAnsi="Marianne Light"/>
                                <w:sz w:val="18"/>
                                <w:szCs w:val="18"/>
                              </w:rPr>
                              <w:t>.</w:t>
                            </w:r>
                          </w:p>
                          <w:p w14:paraId="511ABE73" w14:textId="6BDDED3E" w:rsidR="00FD3722" w:rsidRPr="004D4B8E" w:rsidRDefault="00FD3722" w:rsidP="00BA76BA">
                            <w:pPr>
                              <w:pStyle w:val="Paragraphedeliste"/>
                              <w:numPr>
                                <w:ilvl w:val="0"/>
                                <w:numId w:val="21"/>
                              </w:numPr>
                              <w:spacing w:after="0"/>
                              <w:ind w:left="426" w:hanging="284"/>
                              <w:jc w:val="both"/>
                              <w:rPr>
                                <w:rFonts w:ascii="Marianne Light" w:hAnsi="Marianne Light"/>
                                <w:sz w:val="18"/>
                                <w:szCs w:val="18"/>
                              </w:rPr>
                            </w:pPr>
                            <w:r w:rsidRPr="004D4B8E">
                              <w:rPr>
                                <w:rFonts w:ascii="Marianne Light" w:hAnsi="Marianne Light"/>
                                <w:sz w:val="18"/>
                                <w:szCs w:val="18"/>
                              </w:rPr>
                              <w:t>Achat de véhicule pour la logistique du système de réemploi / conditionnement des emballages</w:t>
                            </w:r>
                            <w:r w:rsidR="00D4508C">
                              <w:rPr>
                                <w:rFonts w:ascii="Marianne Light" w:hAnsi="Marianne Light"/>
                                <w:sz w:val="18"/>
                                <w:szCs w:val="18"/>
                              </w:rPr>
                              <w:t>.</w:t>
                            </w:r>
                          </w:p>
                          <w:p w14:paraId="51BC4E3B" w14:textId="370C6660" w:rsidR="0044003D" w:rsidRPr="0044003D" w:rsidRDefault="00FD3722" w:rsidP="00BA76BA">
                            <w:pPr>
                              <w:pStyle w:val="Paragraphedeliste"/>
                              <w:numPr>
                                <w:ilvl w:val="0"/>
                                <w:numId w:val="21"/>
                              </w:numPr>
                              <w:ind w:left="426" w:hanging="284"/>
                              <w:jc w:val="both"/>
                              <w:rPr>
                                <w:rFonts w:ascii="Marianne Light" w:hAnsi="Marianne Light"/>
                                <w:sz w:val="18"/>
                                <w:szCs w:val="18"/>
                              </w:rPr>
                            </w:pPr>
                            <w:r w:rsidRPr="00A010A8">
                              <w:rPr>
                                <w:rFonts w:ascii="Marianne Light" w:hAnsi="Marianne Light"/>
                                <w:sz w:val="18"/>
                                <w:szCs w:val="18"/>
                              </w:rPr>
                              <w:t xml:space="preserve">Achat non destiné aux acteurs de la </w:t>
                            </w:r>
                            <w:r w:rsidR="0078731A" w:rsidRPr="00A010A8">
                              <w:rPr>
                                <w:rFonts w:ascii="Marianne Light" w:hAnsi="Marianne Light"/>
                                <w:sz w:val="18"/>
                                <w:szCs w:val="18"/>
                              </w:rPr>
                              <w:t>cha</w:t>
                            </w:r>
                            <w:r w:rsidR="0078731A">
                              <w:rPr>
                                <w:rFonts w:ascii="Marianne Light" w:hAnsi="Marianne Light"/>
                                <w:sz w:val="18"/>
                                <w:szCs w:val="18"/>
                              </w:rPr>
                              <w:t>î</w:t>
                            </w:r>
                            <w:r w:rsidR="0078731A" w:rsidRPr="00A010A8">
                              <w:rPr>
                                <w:rFonts w:ascii="Marianne Light" w:hAnsi="Marianne Light"/>
                                <w:sz w:val="18"/>
                                <w:szCs w:val="18"/>
                              </w:rPr>
                              <w:t xml:space="preserve">ne </w:t>
                            </w:r>
                            <w:r w:rsidRPr="00A010A8">
                              <w:rPr>
                                <w:rFonts w:ascii="Marianne Light" w:hAnsi="Marianne Light"/>
                                <w:sz w:val="18"/>
                                <w:szCs w:val="18"/>
                              </w:rPr>
                              <w:t>de conditionnement</w:t>
                            </w:r>
                            <w:r w:rsidR="00B1582C">
                              <w:rPr>
                                <w:rFonts w:ascii="Marianne Light" w:hAnsi="Marianne Light"/>
                                <w:sz w:val="18"/>
                                <w:szCs w:val="18"/>
                              </w:rPr>
                              <w:t xml:space="preserve"> </w:t>
                            </w:r>
                            <w:r w:rsidR="005E6575">
                              <w:rPr>
                                <w:rFonts w:ascii="Marianne Light" w:hAnsi="Marianne Light"/>
                                <w:sz w:val="18"/>
                                <w:szCs w:val="18"/>
                              </w:rPr>
                              <w:t xml:space="preserve">y </w:t>
                            </w:r>
                            <w:r w:rsidR="00B1582C">
                              <w:rPr>
                                <w:rFonts w:ascii="Marianne Light" w:hAnsi="Marianne Light"/>
                                <w:sz w:val="18"/>
                                <w:szCs w:val="18"/>
                              </w:rPr>
                              <w:t xml:space="preserve">compris </w:t>
                            </w:r>
                            <w:r w:rsidRPr="00A010A8">
                              <w:rPr>
                                <w:rFonts w:ascii="Marianne Light" w:hAnsi="Marianne Light"/>
                                <w:sz w:val="18"/>
                                <w:szCs w:val="18"/>
                              </w:rPr>
                              <w:t>de la restauration collective</w:t>
                            </w:r>
                            <w:r w:rsidR="00B1582C">
                              <w:rPr>
                                <w:rFonts w:ascii="Marianne Light" w:hAnsi="Marianne Light"/>
                                <w:sz w:val="18"/>
                                <w:szCs w:val="18"/>
                              </w:rPr>
                              <w:t xml:space="preserve"> </w:t>
                            </w:r>
                            <w:r w:rsidRPr="00A010A8">
                              <w:rPr>
                                <w:rFonts w:ascii="Marianne Light" w:hAnsi="Marianne Light"/>
                                <w:sz w:val="18"/>
                                <w:szCs w:val="18"/>
                              </w:rPr>
                              <w:t>/ logistique (ex</w:t>
                            </w:r>
                            <w:r w:rsidR="00E812B3">
                              <w:rPr>
                                <w:rFonts w:ascii="Marianne Light" w:hAnsi="Marianne Light"/>
                                <w:sz w:val="18"/>
                                <w:szCs w:val="18"/>
                              </w:rPr>
                              <w:t>emple</w:t>
                            </w:r>
                            <w:r w:rsidRPr="00A010A8">
                              <w:rPr>
                                <w:rFonts w:ascii="Marianne Light" w:hAnsi="Marianne Light"/>
                                <w:sz w:val="18"/>
                                <w:szCs w:val="18"/>
                              </w:rPr>
                              <w:t xml:space="preserve"> : achat de gourdes aux clients en remplacement de bouteilles en plastique à usage unique, achat de fontaine à eau avec des carafes pour remplacer les bouteilles d’eau à usage unique)</w:t>
                            </w:r>
                            <w:r w:rsidR="00B1582C">
                              <w:rPr>
                                <w:rFonts w:ascii="Marianne Light" w:hAnsi="Marianne Light"/>
                                <w:sz w:val="18"/>
                                <w:szCs w:val="18"/>
                              </w:rPr>
                              <w:t>.</w:t>
                            </w:r>
                          </w:p>
                          <w:p w14:paraId="461E7DC9" w14:textId="5C1FD18C" w:rsidR="00FD3722" w:rsidRPr="0044003D" w:rsidRDefault="00FD3722" w:rsidP="00E812B3">
                            <w:pPr>
                              <w:pStyle w:val="Paragraphedeliste"/>
                              <w:numPr>
                                <w:ilvl w:val="0"/>
                                <w:numId w:val="21"/>
                              </w:numPr>
                              <w:spacing w:after="120"/>
                              <w:ind w:left="426" w:hanging="284"/>
                              <w:jc w:val="both"/>
                              <w:rPr>
                                <w:rFonts w:ascii="Marianne Light" w:hAnsi="Marianne Light"/>
                                <w:sz w:val="18"/>
                                <w:szCs w:val="18"/>
                              </w:rPr>
                            </w:pPr>
                            <w:r w:rsidRPr="0044003D">
                              <w:rPr>
                                <w:rFonts w:ascii="Marianne Light" w:hAnsi="Marianne Light"/>
                                <w:sz w:val="18"/>
                                <w:szCs w:val="18"/>
                              </w:rPr>
                              <w:t>Achat de contenants pour présenter les produits en points de vente (qui ne sont pas des emballages, par exemple</w:t>
                            </w:r>
                            <w:r w:rsidRPr="0044003D">
                              <w:rPr>
                                <w:rFonts w:ascii="Calibri" w:hAnsi="Calibri" w:cs="Calibri"/>
                                <w:sz w:val="18"/>
                                <w:szCs w:val="18"/>
                              </w:rPr>
                              <w:t> </w:t>
                            </w:r>
                            <w:r w:rsidRPr="0044003D">
                              <w:rPr>
                                <w:rFonts w:ascii="Marianne Light" w:hAnsi="Marianne Light"/>
                                <w:sz w:val="18"/>
                                <w:szCs w:val="18"/>
                              </w:rPr>
                              <w:t>: trémies vrac)</w:t>
                            </w:r>
                            <w:r w:rsidR="00D94751" w:rsidRPr="0044003D">
                              <w:rPr>
                                <w:rFonts w:ascii="Marianne Light" w:hAnsi="Marianne Light"/>
                                <w:sz w:val="18"/>
                                <w:szCs w:val="18"/>
                              </w:rPr>
                              <w:t>.</w:t>
                            </w:r>
                          </w:p>
                          <w:p w14:paraId="1ACC514D" w14:textId="77777777" w:rsidR="00FD3722" w:rsidRPr="00386DC2" w:rsidRDefault="00FD3722" w:rsidP="009D5BD9">
                            <w:pPr>
                              <w:pStyle w:val="Titre2"/>
                              <w:numPr>
                                <w:ilvl w:val="0"/>
                                <w:numId w:val="0"/>
                              </w:numPr>
                              <w:spacing w:before="240" w:after="120"/>
                              <w:ind w:left="1706" w:hanging="1848"/>
                              <w:rPr>
                                <w:b/>
                                <w:bCs/>
                                <w:sz w:val="28"/>
                                <w:szCs w:val="28"/>
                                <w:u w:val="none"/>
                              </w:rPr>
                            </w:pPr>
                            <w:r w:rsidRPr="00386DC2">
                              <w:rPr>
                                <w:b/>
                                <w:bCs/>
                                <w:sz w:val="28"/>
                                <w:szCs w:val="28"/>
                                <w:u w:val="none"/>
                              </w:rPr>
                              <w:t>Modalités de calcul de l’aide</w:t>
                            </w:r>
                          </w:p>
                          <w:p w14:paraId="2B57C32D" w14:textId="6B11C78E" w:rsidR="00FD3722" w:rsidRPr="00386DC2" w:rsidRDefault="00FD3722" w:rsidP="00BA76BA">
                            <w:pPr>
                              <w:pStyle w:val="Paragraphedeliste"/>
                              <w:numPr>
                                <w:ilvl w:val="0"/>
                                <w:numId w:val="20"/>
                              </w:numPr>
                              <w:spacing w:after="0"/>
                              <w:ind w:left="426" w:hanging="284"/>
                              <w:jc w:val="both"/>
                              <w:rPr>
                                <w:rFonts w:ascii="Marianne Light" w:eastAsia="Arial" w:hAnsi="Marianne Light" w:cs="Arial"/>
                                <w:sz w:val="18"/>
                                <w:szCs w:val="18"/>
                              </w:rPr>
                            </w:pPr>
                            <w:r w:rsidRPr="00386DC2">
                              <w:rPr>
                                <w:rFonts w:ascii="Marianne Light" w:hAnsi="Marianne Light"/>
                                <w:sz w:val="18"/>
                                <w:szCs w:val="18"/>
                              </w:rPr>
                              <w:t>Pour les études</w:t>
                            </w:r>
                            <w:r w:rsidRPr="00386DC2">
                              <w:rPr>
                                <w:rFonts w:ascii="Calibri" w:hAnsi="Calibri" w:cs="Calibri"/>
                                <w:sz w:val="18"/>
                                <w:szCs w:val="18"/>
                              </w:rPr>
                              <w:t> </w:t>
                            </w:r>
                            <w:r w:rsidRPr="00386DC2">
                              <w:rPr>
                                <w:rFonts w:ascii="Marianne Light" w:hAnsi="Marianne Light" w:cs="Calibri"/>
                                <w:sz w:val="18"/>
                                <w:szCs w:val="18"/>
                              </w:rPr>
                              <w:t>et expérimentation</w:t>
                            </w:r>
                            <w:r w:rsidR="004832BB" w:rsidRPr="00386DC2">
                              <w:rPr>
                                <w:rFonts w:ascii="Marianne Light" w:hAnsi="Marianne Light" w:cs="Calibri"/>
                                <w:sz w:val="18"/>
                                <w:szCs w:val="18"/>
                              </w:rPr>
                              <w:t xml:space="preserve">s </w:t>
                            </w:r>
                            <w:r w:rsidRPr="00386DC2">
                              <w:rPr>
                                <w:rFonts w:ascii="Marianne Light" w:hAnsi="Marianne Light"/>
                                <w:sz w:val="18"/>
                                <w:szCs w:val="18"/>
                              </w:rPr>
                              <w:t xml:space="preserve">: </w:t>
                            </w:r>
                            <w:r w:rsidR="004832BB" w:rsidRPr="00386DC2">
                              <w:rPr>
                                <w:rFonts w:ascii="Marianne Light" w:eastAsia="Arial" w:hAnsi="Marianne Light" w:cs="Arial"/>
                                <w:sz w:val="18"/>
                                <w:szCs w:val="18"/>
                              </w:rPr>
                              <w:t xml:space="preserve">taux </w:t>
                            </w:r>
                            <w:r w:rsidRPr="00386DC2">
                              <w:rPr>
                                <w:rFonts w:ascii="Marianne Light" w:eastAsia="Arial" w:hAnsi="Marianne Light" w:cs="Arial"/>
                                <w:sz w:val="18"/>
                                <w:szCs w:val="18"/>
                              </w:rPr>
                              <w:t>d’aide</w:t>
                            </w:r>
                            <w:r w:rsidRPr="00386DC2">
                              <w:rPr>
                                <w:rFonts w:ascii="Calibri" w:eastAsia="Arial" w:hAnsi="Calibri" w:cs="Calibri"/>
                                <w:sz w:val="18"/>
                                <w:szCs w:val="18"/>
                              </w:rPr>
                              <w:t> </w:t>
                            </w:r>
                            <w:r w:rsidRPr="00386DC2">
                              <w:rPr>
                                <w:rFonts w:ascii="Marianne Light" w:eastAsia="Arial" w:hAnsi="Marianne Light" w:cs="Arial"/>
                                <w:sz w:val="18"/>
                                <w:szCs w:val="18"/>
                              </w:rPr>
                              <w:t xml:space="preserve">maximum de </w:t>
                            </w:r>
                            <w:r w:rsidR="00727F75">
                              <w:rPr>
                                <w:rFonts w:ascii="Marianne Light" w:eastAsia="Arial" w:hAnsi="Marianne Light" w:cs="Arial"/>
                                <w:sz w:val="18"/>
                                <w:szCs w:val="18"/>
                              </w:rPr>
                              <w:t>80</w:t>
                            </w:r>
                            <w:r w:rsidR="00727F75" w:rsidRPr="00386DC2">
                              <w:rPr>
                                <w:rFonts w:ascii="Marianne Light" w:eastAsia="Arial" w:hAnsi="Marianne Light" w:cs="Arial"/>
                                <w:sz w:val="18"/>
                                <w:szCs w:val="18"/>
                              </w:rPr>
                              <w:t xml:space="preserve"> </w:t>
                            </w:r>
                            <w:r w:rsidRPr="00386DC2">
                              <w:rPr>
                                <w:rFonts w:ascii="Marianne Light" w:eastAsia="Arial" w:hAnsi="Marianne Light" w:cs="Arial"/>
                                <w:sz w:val="18"/>
                                <w:szCs w:val="18"/>
                              </w:rPr>
                              <w:t>% des dépenses éligibles éventuellement plafonnées.</w:t>
                            </w:r>
                          </w:p>
                          <w:p w14:paraId="60E764C5" w14:textId="4DA08CAA" w:rsidR="00FD3722" w:rsidRPr="00386DC2" w:rsidRDefault="00FD3722" w:rsidP="00BA76BA">
                            <w:pPr>
                              <w:pStyle w:val="Pucenoir"/>
                              <w:numPr>
                                <w:ilvl w:val="0"/>
                                <w:numId w:val="20"/>
                              </w:numPr>
                              <w:spacing w:after="0" w:line="259" w:lineRule="auto"/>
                              <w:ind w:left="426" w:hanging="284"/>
                              <w:jc w:val="both"/>
                            </w:pPr>
                            <w:r w:rsidRPr="00386DC2">
                              <w:t>Pour les investissements</w:t>
                            </w:r>
                            <w:r w:rsidRPr="00386DC2">
                              <w:rPr>
                                <w:rFonts w:ascii="Calibri" w:hAnsi="Calibri" w:cs="Calibri"/>
                              </w:rPr>
                              <w:t> </w:t>
                            </w:r>
                            <w:r w:rsidRPr="00386DC2">
                              <w:t xml:space="preserve">: </w:t>
                            </w:r>
                            <w:r w:rsidR="004832BB" w:rsidRPr="00386DC2">
                              <w:t xml:space="preserve">taux </w:t>
                            </w:r>
                            <w:r w:rsidRPr="00386DC2">
                              <w:t xml:space="preserve">d’aide maximum de </w:t>
                            </w:r>
                            <w:r w:rsidR="00727F75">
                              <w:t>60</w:t>
                            </w:r>
                            <w:r w:rsidR="00727F75" w:rsidRPr="00386DC2">
                              <w:t xml:space="preserve"> </w:t>
                            </w:r>
                            <w:r w:rsidRPr="00386DC2">
                              <w:t>%, selon la taille de l’entreprise. Ces montants sont majorés pour les DROM-COM et la Corse.</w:t>
                            </w:r>
                          </w:p>
                          <w:p w14:paraId="2811C816" w14:textId="0CFAAF98" w:rsidR="00FD3722" w:rsidRPr="00386DC2" w:rsidRDefault="00FD3722" w:rsidP="00BA76BA">
                            <w:pPr>
                              <w:pStyle w:val="Pucenoir"/>
                              <w:numPr>
                                <w:ilvl w:val="0"/>
                                <w:numId w:val="20"/>
                              </w:numPr>
                              <w:spacing w:after="0" w:line="259" w:lineRule="auto"/>
                              <w:ind w:left="426" w:hanging="284"/>
                              <w:jc w:val="both"/>
                            </w:pPr>
                            <w:r w:rsidRPr="00386DC2">
                              <w:t>Le montant total de l’aide ne pourra pas excéder 1 million d’euros</w:t>
                            </w:r>
                            <w:r w:rsidR="00386DC2" w:rsidRPr="00386DC2">
                              <w:t>.</w:t>
                            </w:r>
                          </w:p>
                          <w:p w14:paraId="34B4FB92" w14:textId="77777777" w:rsidR="00FD3722" w:rsidRPr="008C2FB9" w:rsidRDefault="00FD3722" w:rsidP="008B1724">
                            <w:pPr>
                              <w:pStyle w:val="TexteCouran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B4A59D" id="_x0000_t202" coordsize="21600,21600" o:spt="202" path="m,l,21600r21600,l21600,xe">
                <v:stroke joinstyle="miter"/>
                <v:path gradientshapeok="t" o:connecttype="rect"/>
              </v:shapetype>
              <v:shape id="Zone de texte 19" o:spid="_x0000_s1026" type="#_x0000_t202" style="position:absolute;margin-left:.5pt;margin-top:139.45pt;width:461.15pt;height:580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" fillcolor="white [3201]" stroked="f" strokeweight=".5pt">
                <v:textbox>
                  <w:txbxContent>
                    <w:p w14:paraId="625AAF93" w14:textId="5DF6FABB" w:rsidR="00A24D0A" w:rsidRPr="00564B55" w:rsidRDefault="00A24D0A" w:rsidP="00564B55">
                      <w:pPr>
                        <w:pStyle w:val="TexteCourant"/>
                        <w:ind w:left="-142"/>
                        <w:rPr>
                          <w:rFonts w:ascii="Marianne" w:hAnsi="Marianne"/>
                          <w:b/>
                          <w:bCs/>
                          <w:sz w:val="30"/>
                          <w:szCs w:val="30"/>
                        </w:rPr>
                      </w:pPr>
                      <w:r w:rsidRPr="00564B55">
                        <w:rPr>
                          <w:rFonts w:ascii="Marianne" w:hAnsi="Marianne"/>
                          <w:b/>
                          <w:bCs/>
                          <w:sz w:val="30"/>
                          <w:szCs w:val="30"/>
                        </w:rPr>
                        <w:t>C</w:t>
                      </w:r>
                      <w:r w:rsidR="00564B55">
                        <w:rPr>
                          <w:rFonts w:ascii="Marianne" w:hAnsi="Marianne"/>
                          <w:b/>
                          <w:bCs/>
                          <w:sz w:val="30"/>
                          <w:szCs w:val="30"/>
                        </w:rPr>
                        <w:t>E QU’IL FAUT RETENIR</w:t>
                      </w:r>
                    </w:p>
                    <w:p w14:paraId="6FA10F08" w14:textId="3E3368E1" w:rsidR="00203529" w:rsidRPr="00F40FD6" w:rsidRDefault="00FD3722" w:rsidP="00566D3C">
                      <w:pPr>
                        <w:pStyle w:val="Titre2"/>
                        <w:numPr>
                          <w:ilvl w:val="0"/>
                          <w:numId w:val="0"/>
                        </w:numPr>
                        <w:spacing w:before="120"/>
                        <w:ind w:left="-142"/>
                        <w:rPr>
                          <w:sz w:val="24"/>
                          <w:u w:val="none"/>
                        </w:rPr>
                      </w:pPr>
                      <w:r w:rsidRPr="00F40FD6">
                        <w:rPr>
                          <w:sz w:val="24"/>
                          <w:u w:val="none"/>
                        </w:rPr>
                        <w:t xml:space="preserve">Cette mesure au gré à </w:t>
                      </w:r>
                      <w:r w:rsidRPr="00566D3C">
                        <w:rPr>
                          <w:sz w:val="24"/>
                          <w:u w:val="none"/>
                        </w:rPr>
                        <w:t xml:space="preserve">gré </w:t>
                      </w:r>
                      <w:r w:rsidR="00566D3C">
                        <w:rPr>
                          <w:sz w:val="24"/>
                          <w:u w:val="none"/>
                        </w:rPr>
                        <w:t xml:space="preserve">est </w:t>
                      </w:r>
                      <w:r w:rsidRPr="00566D3C">
                        <w:rPr>
                          <w:sz w:val="24"/>
                          <w:u w:val="none"/>
                        </w:rPr>
                        <w:t>financé</w:t>
                      </w:r>
                      <w:r w:rsidR="00566D3C">
                        <w:rPr>
                          <w:sz w:val="24"/>
                          <w:u w:val="none"/>
                        </w:rPr>
                        <w:t>e</w:t>
                      </w:r>
                      <w:r w:rsidRPr="00566D3C">
                        <w:rPr>
                          <w:sz w:val="24"/>
                          <w:u w:val="none"/>
                        </w:rPr>
                        <w:t xml:space="preserve"> par le fonds économie circulaire de l’ADEME pour accompagner le réemploi des emballages </w:t>
                      </w:r>
                      <w:r w:rsidRPr="00F40FD6">
                        <w:rPr>
                          <w:sz w:val="24"/>
                          <w:u w:val="none"/>
                        </w:rPr>
                        <w:t>et des contenants.</w:t>
                      </w:r>
                    </w:p>
                    <w:p w14:paraId="0552F09D" w14:textId="77777777" w:rsidR="00203529" w:rsidRPr="00F40FD6" w:rsidRDefault="00203529" w:rsidP="00203529">
                      <w:pPr>
                        <w:pStyle w:val="Titre2"/>
                        <w:numPr>
                          <w:ilvl w:val="0"/>
                          <w:numId w:val="0"/>
                        </w:numPr>
                        <w:ind w:hanging="142"/>
                        <w:rPr>
                          <w:b/>
                          <w:bCs/>
                          <w:sz w:val="28"/>
                          <w:szCs w:val="28"/>
                          <w:u w:val="none"/>
                        </w:rPr>
                      </w:pPr>
                    </w:p>
                    <w:p w14:paraId="2E7DF312" w14:textId="26E39EE1" w:rsidR="00FD3722" w:rsidRPr="00F40FD6" w:rsidRDefault="00FD3722" w:rsidP="00F40FD6">
                      <w:pPr>
                        <w:pStyle w:val="Titre2"/>
                        <w:numPr>
                          <w:ilvl w:val="0"/>
                          <w:numId w:val="0"/>
                        </w:numPr>
                        <w:spacing w:before="120" w:after="120"/>
                        <w:ind w:hanging="142"/>
                        <w:rPr>
                          <w:b/>
                          <w:bCs/>
                          <w:sz w:val="28"/>
                          <w:szCs w:val="28"/>
                          <w:u w:val="none"/>
                        </w:rPr>
                      </w:pPr>
                      <w:r w:rsidRPr="00F40FD6">
                        <w:rPr>
                          <w:b/>
                          <w:bCs/>
                          <w:sz w:val="28"/>
                          <w:szCs w:val="28"/>
                          <w:u w:val="none"/>
                        </w:rPr>
                        <w:t>Opérations éligibles</w:t>
                      </w:r>
                    </w:p>
                    <w:p w14:paraId="30E2C119" w14:textId="77777777" w:rsidR="00FD3722" w:rsidRDefault="00FD3722" w:rsidP="00BA76BA">
                      <w:pPr>
                        <w:spacing w:after="0"/>
                        <w:ind w:left="-142"/>
                        <w:jc w:val="both"/>
                        <w:rPr>
                          <w:rFonts w:ascii="Marianne Light" w:hAnsi="Marianne Light"/>
                          <w:sz w:val="18"/>
                          <w:szCs w:val="18"/>
                        </w:rPr>
                      </w:pPr>
                      <w:r>
                        <w:rPr>
                          <w:rFonts w:ascii="Marianne Light" w:hAnsi="Marianne Light"/>
                          <w:sz w:val="18"/>
                          <w:szCs w:val="18"/>
                        </w:rPr>
                        <w:t>Etudes, expérimentations préalables à un investissement et investissements (cf. 1) pour le réemploi des emballages et contenants portés par</w:t>
                      </w:r>
                      <w:r>
                        <w:rPr>
                          <w:rFonts w:cs="Calibri"/>
                          <w:sz w:val="18"/>
                          <w:szCs w:val="18"/>
                        </w:rPr>
                        <w:t> </w:t>
                      </w:r>
                      <w:r>
                        <w:rPr>
                          <w:rFonts w:ascii="Marianne Light" w:hAnsi="Marianne Light"/>
                          <w:sz w:val="18"/>
                          <w:szCs w:val="18"/>
                        </w:rPr>
                        <w:t>:</w:t>
                      </w:r>
                    </w:p>
                    <w:p w14:paraId="1DD83846" w14:textId="50965A0A" w:rsidR="00DD696F" w:rsidRPr="00DD696F" w:rsidRDefault="00FD3722" w:rsidP="001B7FB5">
                      <w:pPr>
                        <w:pStyle w:val="Paragraphedeliste"/>
                        <w:numPr>
                          <w:ilvl w:val="0"/>
                          <w:numId w:val="27"/>
                        </w:numPr>
                        <w:spacing w:after="0"/>
                        <w:ind w:left="142" w:hanging="142"/>
                        <w:jc w:val="both"/>
                        <w:rPr>
                          <w:rFonts w:ascii="Marianne Light" w:hAnsi="Marianne Light"/>
                          <w:sz w:val="18"/>
                          <w:szCs w:val="18"/>
                        </w:rPr>
                      </w:pPr>
                      <w:r w:rsidRPr="00DD696F">
                        <w:rPr>
                          <w:rFonts w:ascii="Marianne Light" w:hAnsi="Marianne Light"/>
                          <w:sz w:val="18"/>
                          <w:szCs w:val="18"/>
                        </w:rPr>
                        <w:t>des entreprises</w:t>
                      </w:r>
                      <w:r w:rsidRPr="00DD696F">
                        <w:rPr>
                          <w:rFonts w:cs="Calibri"/>
                          <w:sz w:val="18"/>
                          <w:szCs w:val="18"/>
                        </w:rPr>
                        <w:t> </w:t>
                      </w:r>
                      <w:r w:rsidRPr="00DD696F">
                        <w:rPr>
                          <w:rFonts w:ascii="Marianne Light" w:hAnsi="Marianne Light"/>
                          <w:sz w:val="18"/>
                          <w:szCs w:val="18"/>
                        </w:rPr>
                        <w:t>(dont entreprises de la restauration</w:t>
                      </w:r>
                      <w:r w:rsidR="006539DC" w:rsidRPr="00DD696F">
                        <w:rPr>
                          <w:rFonts w:ascii="Marianne Light" w:hAnsi="Marianne Light"/>
                          <w:sz w:val="18"/>
                          <w:szCs w:val="18"/>
                        </w:rPr>
                        <w:t xml:space="preserve"> collective</w:t>
                      </w:r>
                      <w:r w:rsidRPr="00DD696F">
                        <w:rPr>
                          <w:rFonts w:ascii="Marianne Light" w:hAnsi="Marianne Light"/>
                          <w:sz w:val="18"/>
                          <w:szCs w:val="18"/>
                        </w:rPr>
                        <w:t>) ;</w:t>
                      </w:r>
                    </w:p>
                    <w:p w14:paraId="7B3657F7" w14:textId="0434AC16" w:rsidR="00DD696F" w:rsidRPr="00DD696F" w:rsidRDefault="00FD3722" w:rsidP="001B7FB5">
                      <w:pPr>
                        <w:pStyle w:val="Paragraphedeliste"/>
                        <w:numPr>
                          <w:ilvl w:val="0"/>
                          <w:numId w:val="27"/>
                        </w:numPr>
                        <w:spacing w:after="0"/>
                        <w:ind w:left="142" w:hanging="142"/>
                        <w:jc w:val="both"/>
                        <w:rPr>
                          <w:rFonts w:ascii="Marianne Light" w:hAnsi="Marianne Light"/>
                          <w:sz w:val="18"/>
                          <w:szCs w:val="18"/>
                        </w:rPr>
                      </w:pPr>
                      <w:r w:rsidRPr="00DD696F">
                        <w:rPr>
                          <w:rFonts w:ascii="Marianne Light" w:hAnsi="Marianne Light"/>
                          <w:sz w:val="18"/>
                          <w:szCs w:val="18"/>
                        </w:rPr>
                        <w:t>les collectivités ayant la responsabilité d’une activité de restauration</w:t>
                      </w:r>
                      <w:r w:rsidR="006539DC" w:rsidRPr="00DD696F">
                        <w:rPr>
                          <w:rFonts w:ascii="Calibri" w:hAnsi="Calibri" w:cs="Calibri"/>
                          <w:sz w:val="18"/>
                          <w:szCs w:val="18"/>
                        </w:rPr>
                        <w:t> </w:t>
                      </w:r>
                      <w:r w:rsidR="006539DC" w:rsidRPr="00DD696F">
                        <w:rPr>
                          <w:rFonts w:ascii="Marianne Light" w:hAnsi="Marianne Light"/>
                          <w:sz w:val="18"/>
                          <w:szCs w:val="18"/>
                        </w:rPr>
                        <w:t>;</w:t>
                      </w:r>
                    </w:p>
                    <w:p w14:paraId="6A23B8FA" w14:textId="45FD4628" w:rsidR="00FD3722" w:rsidRDefault="00FD3722" w:rsidP="006425FE">
                      <w:pPr>
                        <w:pStyle w:val="Paragraphedeliste"/>
                        <w:numPr>
                          <w:ilvl w:val="0"/>
                          <w:numId w:val="27"/>
                        </w:numPr>
                        <w:spacing w:after="120"/>
                        <w:ind w:left="142" w:hanging="142"/>
                        <w:jc w:val="both"/>
                        <w:rPr>
                          <w:rFonts w:ascii="Marianne Light" w:hAnsi="Marianne Light"/>
                          <w:sz w:val="18"/>
                          <w:szCs w:val="18"/>
                        </w:rPr>
                      </w:pPr>
                      <w:r w:rsidRPr="00DD696F">
                        <w:rPr>
                          <w:rFonts w:ascii="Marianne Light" w:hAnsi="Marianne Light"/>
                          <w:sz w:val="18"/>
                          <w:szCs w:val="18"/>
                        </w:rPr>
                        <w:t xml:space="preserve">des associations </w:t>
                      </w:r>
                      <w:r w:rsidRPr="001B7FB5">
                        <w:rPr>
                          <w:rFonts w:ascii="Marianne Light" w:hAnsi="Marianne Light"/>
                          <w:sz w:val="18"/>
                          <w:szCs w:val="18"/>
                        </w:rPr>
                        <w:t>ayant une activité économique</w:t>
                      </w:r>
                      <w:r w:rsidR="00200E62">
                        <w:rPr>
                          <w:rFonts w:ascii="Calibri" w:hAnsi="Calibri" w:cs="Calibri"/>
                          <w:sz w:val="18"/>
                          <w:szCs w:val="18"/>
                        </w:rPr>
                        <w:t> </w:t>
                      </w:r>
                      <w:r w:rsidR="00200E62">
                        <w:rPr>
                          <w:rFonts w:ascii="Marianne Light" w:hAnsi="Marianne Light"/>
                          <w:sz w:val="18"/>
                          <w:szCs w:val="18"/>
                        </w:rPr>
                        <w:t>;</w:t>
                      </w:r>
                    </w:p>
                    <w:p w14:paraId="67CF9935" w14:textId="16FAF7A2" w:rsidR="00200E62" w:rsidRPr="001B7FB5" w:rsidRDefault="00200E62" w:rsidP="006425FE">
                      <w:pPr>
                        <w:pStyle w:val="Paragraphedeliste"/>
                        <w:numPr>
                          <w:ilvl w:val="0"/>
                          <w:numId w:val="27"/>
                        </w:numPr>
                        <w:spacing w:after="120"/>
                        <w:ind w:left="142" w:hanging="142"/>
                        <w:jc w:val="both"/>
                        <w:rPr>
                          <w:rFonts w:ascii="Marianne Light" w:hAnsi="Marianne Light"/>
                          <w:sz w:val="18"/>
                          <w:szCs w:val="18"/>
                        </w:rPr>
                      </w:pPr>
                      <w:r>
                        <w:rPr>
                          <w:rFonts w:ascii="Marianne Light" w:hAnsi="Marianne Light"/>
                          <w:sz w:val="18"/>
                          <w:szCs w:val="18"/>
                        </w:rPr>
                        <w:t>les établissements hospitaliers</w:t>
                      </w:r>
                      <w:r w:rsidR="00201674">
                        <w:rPr>
                          <w:rFonts w:ascii="Marianne Light" w:hAnsi="Marianne Light"/>
                          <w:sz w:val="18"/>
                          <w:szCs w:val="18"/>
                        </w:rPr>
                        <w:t xml:space="preserve"> et EPA (établissements publics à caractère administratif) </w:t>
                      </w:r>
                      <w:r w:rsidR="002B0ABD">
                        <w:rPr>
                          <w:rFonts w:ascii="Marianne Light" w:hAnsi="Marianne Light"/>
                          <w:sz w:val="18"/>
                          <w:szCs w:val="18"/>
                        </w:rPr>
                        <w:t xml:space="preserve">dans le cadre du passage au réemploi et </w:t>
                      </w:r>
                      <w:r w:rsidR="00B86554">
                        <w:rPr>
                          <w:rFonts w:ascii="Marianne Light" w:hAnsi="Marianne Light"/>
                          <w:sz w:val="18"/>
                          <w:szCs w:val="18"/>
                        </w:rPr>
                        <w:t xml:space="preserve">de la loi </w:t>
                      </w:r>
                      <w:proofErr w:type="spellStart"/>
                      <w:r w:rsidR="00B86554">
                        <w:rPr>
                          <w:rFonts w:ascii="Marianne Light" w:hAnsi="Marianne Light"/>
                          <w:sz w:val="18"/>
                          <w:szCs w:val="18"/>
                        </w:rPr>
                        <w:t>EGAlim</w:t>
                      </w:r>
                      <w:proofErr w:type="spellEnd"/>
                      <w:r w:rsidR="00B86554">
                        <w:rPr>
                          <w:rFonts w:ascii="Marianne Light" w:hAnsi="Marianne Light"/>
                          <w:sz w:val="18"/>
                          <w:szCs w:val="18"/>
                        </w:rPr>
                        <w:t xml:space="preserve"> (voir page 2).</w:t>
                      </w:r>
                    </w:p>
                    <w:p w14:paraId="777C3FCF" w14:textId="77777777" w:rsidR="00FD3722" w:rsidRPr="00564B55" w:rsidRDefault="00FD3722" w:rsidP="006425FE">
                      <w:pPr>
                        <w:pStyle w:val="Titre2"/>
                        <w:numPr>
                          <w:ilvl w:val="0"/>
                          <w:numId w:val="0"/>
                        </w:numPr>
                        <w:spacing w:before="240" w:after="120"/>
                        <w:ind w:hanging="142"/>
                        <w:rPr>
                          <w:b/>
                          <w:bCs/>
                          <w:sz w:val="28"/>
                          <w:szCs w:val="28"/>
                          <w:u w:val="none"/>
                        </w:rPr>
                      </w:pPr>
                      <w:r w:rsidRPr="00564B55">
                        <w:rPr>
                          <w:b/>
                          <w:bCs/>
                          <w:sz w:val="28"/>
                          <w:szCs w:val="28"/>
                          <w:u w:val="none"/>
                        </w:rPr>
                        <w:t>Conditions d’éligibilité</w:t>
                      </w:r>
                    </w:p>
                    <w:p w14:paraId="0B28BC1B" w14:textId="30FC2C93" w:rsidR="00A025C0" w:rsidRDefault="00FD3722" w:rsidP="001B7FB5">
                      <w:pPr>
                        <w:spacing w:after="0" w:line="286" w:lineRule="auto"/>
                        <w:ind w:left="-142"/>
                        <w:jc w:val="both"/>
                        <w:rPr>
                          <w:rFonts w:ascii="Marianne Light" w:hAnsi="Marianne Light"/>
                          <w:sz w:val="18"/>
                          <w:szCs w:val="18"/>
                        </w:rPr>
                      </w:pPr>
                      <w:r>
                        <w:rPr>
                          <w:rFonts w:ascii="Marianne Light" w:hAnsi="Marianne Light"/>
                          <w:sz w:val="18"/>
                          <w:szCs w:val="18"/>
                        </w:rPr>
                        <w:t>Pour les projets d’investissement</w:t>
                      </w:r>
                      <w:r>
                        <w:rPr>
                          <w:rFonts w:cs="Calibri"/>
                          <w:sz w:val="18"/>
                          <w:szCs w:val="18"/>
                        </w:rPr>
                        <w:t> </w:t>
                      </w:r>
                      <w:r>
                        <w:rPr>
                          <w:rFonts w:ascii="Marianne Light" w:hAnsi="Marianne Light"/>
                          <w:sz w:val="18"/>
                          <w:szCs w:val="18"/>
                        </w:rPr>
                        <w:t xml:space="preserve">: le porteur de projet s’engage à </w:t>
                      </w:r>
                      <w:r w:rsidRPr="00420CAF">
                        <w:rPr>
                          <w:rFonts w:ascii="Marianne Light" w:hAnsi="Marianne Light"/>
                          <w:sz w:val="18"/>
                          <w:szCs w:val="18"/>
                        </w:rPr>
                        <w:t xml:space="preserve">avoir réalisé en amont les études justifiant l’intérêt </w:t>
                      </w:r>
                      <w:r>
                        <w:rPr>
                          <w:rFonts w:ascii="Marianne Light" w:hAnsi="Marianne Light"/>
                          <w:sz w:val="18"/>
                          <w:szCs w:val="18"/>
                        </w:rPr>
                        <w:t xml:space="preserve">économique et écologique </w:t>
                      </w:r>
                      <w:r w:rsidRPr="00420CAF">
                        <w:rPr>
                          <w:rFonts w:ascii="Marianne Light" w:hAnsi="Marianne Light"/>
                          <w:sz w:val="18"/>
                          <w:szCs w:val="18"/>
                        </w:rPr>
                        <w:t>de</w:t>
                      </w:r>
                      <w:r>
                        <w:rPr>
                          <w:rFonts w:ascii="Marianne Light" w:hAnsi="Marianne Light"/>
                          <w:sz w:val="18"/>
                          <w:szCs w:val="18"/>
                        </w:rPr>
                        <w:t xml:space="preserve"> son investissement </w:t>
                      </w:r>
                      <w:r w:rsidRPr="00420CAF">
                        <w:rPr>
                          <w:rFonts w:ascii="Marianne Light" w:hAnsi="Marianne Light"/>
                          <w:sz w:val="18"/>
                          <w:szCs w:val="18"/>
                        </w:rPr>
                        <w:t>et</w:t>
                      </w:r>
                      <w:r>
                        <w:rPr>
                          <w:rFonts w:ascii="Marianne Light" w:hAnsi="Marianne Light"/>
                          <w:sz w:val="18"/>
                          <w:szCs w:val="18"/>
                        </w:rPr>
                        <w:t xml:space="preserve"> </w:t>
                      </w:r>
                      <w:r w:rsidR="006425FE">
                        <w:rPr>
                          <w:rFonts w:ascii="Marianne Light" w:hAnsi="Marianne Light"/>
                          <w:sz w:val="18"/>
                          <w:szCs w:val="18"/>
                        </w:rPr>
                        <w:t>à les joindre</w:t>
                      </w:r>
                      <w:r>
                        <w:rPr>
                          <w:rFonts w:ascii="Marianne Light" w:hAnsi="Marianne Light"/>
                          <w:sz w:val="18"/>
                          <w:szCs w:val="18"/>
                        </w:rPr>
                        <w:t xml:space="preserve"> au dossier de demande d’aide. </w:t>
                      </w:r>
                      <w:r w:rsidRPr="00A010A8">
                        <w:rPr>
                          <w:rFonts w:ascii="Marianne Light" w:hAnsi="Marianne Light"/>
                          <w:sz w:val="18"/>
                          <w:szCs w:val="18"/>
                        </w:rPr>
                        <w:t xml:space="preserve">Les projets d’investissements portés par les metteurs sur le marché / contributeurs aux </w:t>
                      </w:r>
                      <w:r w:rsidR="00BA654E" w:rsidRPr="00BA654E">
                        <w:rPr>
                          <w:rFonts w:ascii="Marianne Light" w:hAnsi="Marianne Light"/>
                          <w:sz w:val="18"/>
                          <w:szCs w:val="18"/>
                        </w:rPr>
                        <w:t>éco-organismes des emballages ménagers et des emballages de la restauration (hors restauration collective), et qui portent uniquement sur des emballages relevant de la REP ménagers ou relevant de la REP restauration (hors restauration collective) ne sont pas éligibles, sauf dans le cas de projets particulièrement performants, innovants, ou intégrant une dimension territoriale.</w:t>
                      </w:r>
                      <w:r w:rsidR="00203AF0">
                        <w:rPr>
                          <w:rFonts w:ascii="Marianne Light" w:hAnsi="Marianne Light"/>
                          <w:sz w:val="18"/>
                          <w:szCs w:val="18"/>
                        </w:rPr>
                        <w:t xml:space="preserve"> </w:t>
                      </w:r>
                      <w:r w:rsidR="002941CE">
                        <w:rPr>
                          <w:rFonts w:ascii="Marianne Light" w:hAnsi="Marianne Light"/>
                          <w:sz w:val="18"/>
                          <w:szCs w:val="18"/>
                        </w:rPr>
                        <w:t>À</w:t>
                      </w:r>
                      <w:r w:rsidR="00203AF0" w:rsidRPr="00203AF0">
                        <w:rPr>
                          <w:rFonts w:ascii="Marianne Light" w:hAnsi="Marianne Light"/>
                          <w:sz w:val="18"/>
                          <w:szCs w:val="18"/>
                        </w:rPr>
                        <w:t xml:space="preserve"> titre d’exemple</w:t>
                      </w:r>
                      <w:r w:rsidR="00DD696F">
                        <w:rPr>
                          <w:rFonts w:ascii="Marianne Light" w:hAnsi="Marianne Light"/>
                          <w:sz w:val="18"/>
                          <w:szCs w:val="18"/>
                        </w:rPr>
                        <w:t>, ne sont pas éligibles</w:t>
                      </w:r>
                      <w:r w:rsidR="00203AF0">
                        <w:rPr>
                          <w:rFonts w:cs="Calibri"/>
                          <w:sz w:val="18"/>
                          <w:szCs w:val="18"/>
                        </w:rPr>
                        <w:t> </w:t>
                      </w:r>
                      <w:r w:rsidR="00203AF0">
                        <w:rPr>
                          <w:rFonts w:ascii="Marianne Light" w:hAnsi="Marianne Light"/>
                          <w:sz w:val="18"/>
                          <w:szCs w:val="18"/>
                        </w:rPr>
                        <w:t>:</w:t>
                      </w:r>
                      <w:r w:rsidR="00203AF0" w:rsidRPr="00203AF0">
                        <w:rPr>
                          <w:rFonts w:ascii="Marianne Light" w:hAnsi="Marianne Light"/>
                          <w:sz w:val="18"/>
                          <w:szCs w:val="18"/>
                        </w:rPr>
                        <w:t xml:space="preserve"> </w:t>
                      </w:r>
                    </w:p>
                    <w:p w14:paraId="3D05EE43" w14:textId="2227E8CC" w:rsidR="00DD696F" w:rsidRDefault="00203AF0" w:rsidP="00A025C0">
                      <w:pPr>
                        <w:pStyle w:val="Paragraphedeliste"/>
                        <w:numPr>
                          <w:ilvl w:val="0"/>
                          <w:numId w:val="26"/>
                        </w:numPr>
                        <w:spacing w:after="0" w:line="286" w:lineRule="auto"/>
                        <w:ind w:left="142" w:hanging="142"/>
                        <w:jc w:val="both"/>
                        <w:rPr>
                          <w:rFonts w:ascii="Marianne Light" w:hAnsi="Marianne Light"/>
                          <w:sz w:val="18"/>
                          <w:szCs w:val="18"/>
                        </w:rPr>
                      </w:pPr>
                      <w:r w:rsidRPr="002941CE">
                        <w:rPr>
                          <w:rFonts w:ascii="Marianne Light" w:hAnsi="Marianne Light"/>
                          <w:sz w:val="18"/>
                          <w:szCs w:val="18"/>
                        </w:rPr>
                        <w:t>les projets liés à l’activité de portage de repas à domicile (REP ménagers)</w:t>
                      </w:r>
                      <w:r w:rsidR="001B7FB5">
                        <w:rPr>
                          <w:rFonts w:ascii="Marianne Light" w:hAnsi="Marianne Light"/>
                          <w:sz w:val="18"/>
                          <w:szCs w:val="18"/>
                        </w:rPr>
                        <w:t>,</w:t>
                      </w:r>
                    </w:p>
                    <w:p w14:paraId="77B8859D" w14:textId="1462ADA7" w:rsidR="007A16FE" w:rsidRPr="002941CE" w:rsidRDefault="00DD696F" w:rsidP="002941CE">
                      <w:pPr>
                        <w:pStyle w:val="Paragraphedeliste"/>
                        <w:numPr>
                          <w:ilvl w:val="0"/>
                          <w:numId w:val="26"/>
                        </w:numPr>
                        <w:spacing w:after="0" w:line="286" w:lineRule="auto"/>
                        <w:ind w:left="142" w:hanging="142"/>
                        <w:jc w:val="both"/>
                        <w:rPr>
                          <w:rFonts w:ascii="Marianne Light" w:hAnsi="Marianne Light"/>
                          <w:sz w:val="18"/>
                          <w:szCs w:val="18"/>
                        </w:rPr>
                      </w:pPr>
                      <w:r>
                        <w:rPr>
                          <w:rFonts w:ascii="Marianne Light" w:hAnsi="Marianne Light"/>
                          <w:sz w:val="18"/>
                          <w:szCs w:val="18"/>
                        </w:rPr>
                        <w:t>les projets</w:t>
                      </w:r>
                      <w:r w:rsidR="00DD7064">
                        <w:rPr>
                          <w:rFonts w:ascii="Marianne Light" w:hAnsi="Marianne Light"/>
                          <w:sz w:val="18"/>
                          <w:szCs w:val="18"/>
                        </w:rPr>
                        <w:t xml:space="preserve"> portant </w:t>
                      </w:r>
                      <w:r w:rsidR="001B7FB5">
                        <w:rPr>
                          <w:rFonts w:ascii="Marianne Light" w:hAnsi="Marianne Light"/>
                          <w:sz w:val="18"/>
                          <w:szCs w:val="18"/>
                        </w:rPr>
                        <w:t xml:space="preserve">sur les emballages de boissons </w:t>
                      </w:r>
                      <w:r w:rsidR="00203AF0" w:rsidRPr="002941CE">
                        <w:rPr>
                          <w:rFonts w:ascii="Marianne Light" w:hAnsi="Marianne Light"/>
                          <w:sz w:val="18"/>
                          <w:szCs w:val="18"/>
                        </w:rPr>
                        <w:t>(REP restauration).</w:t>
                      </w:r>
                    </w:p>
                    <w:p w14:paraId="0E6A0EDC" w14:textId="77777777" w:rsidR="00FD3722" w:rsidRPr="007A16FE" w:rsidRDefault="00FD3722" w:rsidP="002941CE">
                      <w:pPr>
                        <w:pStyle w:val="Titre2"/>
                        <w:numPr>
                          <w:ilvl w:val="0"/>
                          <w:numId w:val="0"/>
                        </w:numPr>
                        <w:spacing w:before="240" w:after="120"/>
                        <w:ind w:left="1706" w:hanging="1848"/>
                        <w:rPr>
                          <w:b/>
                          <w:bCs/>
                          <w:sz w:val="28"/>
                          <w:szCs w:val="28"/>
                          <w:u w:val="none"/>
                        </w:rPr>
                      </w:pPr>
                      <w:r w:rsidRPr="007A16FE">
                        <w:rPr>
                          <w:b/>
                          <w:bCs/>
                          <w:sz w:val="28"/>
                          <w:szCs w:val="28"/>
                          <w:u w:val="none"/>
                        </w:rPr>
                        <w:t>Opérations non éligibles</w:t>
                      </w:r>
                    </w:p>
                    <w:p w14:paraId="15C8BD81" w14:textId="0CAD98C5" w:rsidR="00FD3722" w:rsidRPr="004D4B8E" w:rsidRDefault="00FD3722" w:rsidP="00BA76BA">
                      <w:pPr>
                        <w:pStyle w:val="Paragraphedeliste"/>
                        <w:numPr>
                          <w:ilvl w:val="0"/>
                          <w:numId w:val="21"/>
                        </w:numPr>
                        <w:spacing w:after="0"/>
                        <w:ind w:left="426" w:hanging="284"/>
                        <w:jc w:val="both"/>
                        <w:rPr>
                          <w:rFonts w:ascii="Marianne Light" w:hAnsi="Marianne Light"/>
                          <w:sz w:val="18"/>
                          <w:szCs w:val="18"/>
                        </w:rPr>
                      </w:pPr>
                      <w:r w:rsidRPr="004D4B8E">
                        <w:rPr>
                          <w:rFonts w:ascii="Marianne Light" w:hAnsi="Marianne Light"/>
                          <w:sz w:val="18"/>
                          <w:szCs w:val="18"/>
                        </w:rPr>
                        <w:t>Opération de construction</w:t>
                      </w:r>
                      <w:r w:rsidR="00D4508C">
                        <w:rPr>
                          <w:rFonts w:ascii="Marianne Light" w:hAnsi="Marianne Light"/>
                          <w:sz w:val="18"/>
                          <w:szCs w:val="18"/>
                        </w:rPr>
                        <w:t xml:space="preserve"> </w:t>
                      </w:r>
                      <w:r w:rsidRPr="004D4B8E">
                        <w:rPr>
                          <w:rFonts w:ascii="Marianne Light" w:hAnsi="Marianne Light"/>
                          <w:sz w:val="18"/>
                          <w:szCs w:val="18"/>
                        </w:rPr>
                        <w:t>/ rénovation</w:t>
                      </w:r>
                      <w:r w:rsidR="00D4508C">
                        <w:rPr>
                          <w:rFonts w:ascii="Marianne Light" w:hAnsi="Marianne Light"/>
                          <w:sz w:val="18"/>
                          <w:szCs w:val="18"/>
                        </w:rPr>
                        <w:t xml:space="preserve"> </w:t>
                      </w:r>
                      <w:r w:rsidRPr="004D4B8E">
                        <w:rPr>
                          <w:rFonts w:ascii="Marianne Light" w:hAnsi="Marianne Light"/>
                          <w:sz w:val="18"/>
                          <w:szCs w:val="18"/>
                        </w:rPr>
                        <w:t>/ adaptation /</w:t>
                      </w:r>
                      <w:r w:rsidR="00D4508C">
                        <w:rPr>
                          <w:rFonts w:ascii="Marianne Light" w:hAnsi="Marianne Light"/>
                          <w:sz w:val="18"/>
                          <w:szCs w:val="18"/>
                        </w:rPr>
                        <w:t xml:space="preserve"> </w:t>
                      </w:r>
                      <w:r w:rsidRPr="004D4B8E">
                        <w:rPr>
                          <w:rFonts w:ascii="Marianne Light" w:hAnsi="Marianne Light"/>
                          <w:sz w:val="18"/>
                          <w:szCs w:val="18"/>
                        </w:rPr>
                        <w:t>déconstruction du bâti</w:t>
                      </w:r>
                      <w:r w:rsidR="00D4508C">
                        <w:rPr>
                          <w:rFonts w:ascii="Marianne Light" w:hAnsi="Marianne Light"/>
                          <w:sz w:val="18"/>
                          <w:szCs w:val="18"/>
                        </w:rPr>
                        <w:t>.</w:t>
                      </w:r>
                    </w:p>
                    <w:p w14:paraId="511ABE73" w14:textId="6BDDED3E" w:rsidR="00FD3722" w:rsidRPr="004D4B8E" w:rsidRDefault="00FD3722" w:rsidP="00BA76BA">
                      <w:pPr>
                        <w:pStyle w:val="Paragraphedeliste"/>
                        <w:numPr>
                          <w:ilvl w:val="0"/>
                          <w:numId w:val="21"/>
                        </w:numPr>
                        <w:spacing w:after="0"/>
                        <w:ind w:left="426" w:hanging="284"/>
                        <w:jc w:val="both"/>
                        <w:rPr>
                          <w:rFonts w:ascii="Marianne Light" w:hAnsi="Marianne Light"/>
                          <w:sz w:val="18"/>
                          <w:szCs w:val="18"/>
                        </w:rPr>
                      </w:pPr>
                      <w:r w:rsidRPr="004D4B8E">
                        <w:rPr>
                          <w:rFonts w:ascii="Marianne Light" w:hAnsi="Marianne Light"/>
                          <w:sz w:val="18"/>
                          <w:szCs w:val="18"/>
                        </w:rPr>
                        <w:t>Achat de véhicule pour la logistique du système de réemploi / conditionnement des emballages</w:t>
                      </w:r>
                      <w:r w:rsidR="00D4508C">
                        <w:rPr>
                          <w:rFonts w:ascii="Marianne Light" w:hAnsi="Marianne Light"/>
                          <w:sz w:val="18"/>
                          <w:szCs w:val="18"/>
                        </w:rPr>
                        <w:t>.</w:t>
                      </w:r>
                    </w:p>
                    <w:p w14:paraId="51BC4E3B" w14:textId="370C6660" w:rsidR="0044003D" w:rsidRPr="0044003D" w:rsidRDefault="00FD3722" w:rsidP="00BA76BA">
                      <w:pPr>
                        <w:pStyle w:val="Paragraphedeliste"/>
                        <w:numPr>
                          <w:ilvl w:val="0"/>
                          <w:numId w:val="21"/>
                        </w:numPr>
                        <w:ind w:left="426" w:hanging="284"/>
                        <w:jc w:val="both"/>
                        <w:rPr>
                          <w:rFonts w:ascii="Marianne Light" w:hAnsi="Marianne Light"/>
                          <w:sz w:val="18"/>
                          <w:szCs w:val="18"/>
                        </w:rPr>
                      </w:pPr>
                      <w:r w:rsidRPr="00A010A8">
                        <w:rPr>
                          <w:rFonts w:ascii="Marianne Light" w:hAnsi="Marianne Light"/>
                          <w:sz w:val="18"/>
                          <w:szCs w:val="18"/>
                        </w:rPr>
                        <w:t xml:space="preserve">Achat non destiné aux acteurs de la </w:t>
                      </w:r>
                      <w:r w:rsidR="0078731A" w:rsidRPr="00A010A8">
                        <w:rPr>
                          <w:rFonts w:ascii="Marianne Light" w:hAnsi="Marianne Light"/>
                          <w:sz w:val="18"/>
                          <w:szCs w:val="18"/>
                        </w:rPr>
                        <w:t>cha</w:t>
                      </w:r>
                      <w:r w:rsidR="0078731A">
                        <w:rPr>
                          <w:rFonts w:ascii="Marianne Light" w:hAnsi="Marianne Light"/>
                          <w:sz w:val="18"/>
                          <w:szCs w:val="18"/>
                        </w:rPr>
                        <w:t>î</w:t>
                      </w:r>
                      <w:r w:rsidR="0078731A" w:rsidRPr="00A010A8">
                        <w:rPr>
                          <w:rFonts w:ascii="Marianne Light" w:hAnsi="Marianne Light"/>
                          <w:sz w:val="18"/>
                          <w:szCs w:val="18"/>
                        </w:rPr>
                        <w:t xml:space="preserve">ne </w:t>
                      </w:r>
                      <w:r w:rsidRPr="00A010A8">
                        <w:rPr>
                          <w:rFonts w:ascii="Marianne Light" w:hAnsi="Marianne Light"/>
                          <w:sz w:val="18"/>
                          <w:szCs w:val="18"/>
                        </w:rPr>
                        <w:t>de conditionnement</w:t>
                      </w:r>
                      <w:r w:rsidR="00B1582C">
                        <w:rPr>
                          <w:rFonts w:ascii="Marianne Light" w:hAnsi="Marianne Light"/>
                          <w:sz w:val="18"/>
                          <w:szCs w:val="18"/>
                        </w:rPr>
                        <w:t xml:space="preserve"> </w:t>
                      </w:r>
                      <w:r w:rsidR="005E6575">
                        <w:rPr>
                          <w:rFonts w:ascii="Marianne Light" w:hAnsi="Marianne Light"/>
                          <w:sz w:val="18"/>
                          <w:szCs w:val="18"/>
                        </w:rPr>
                        <w:t xml:space="preserve">y </w:t>
                      </w:r>
                      <w:r w:rsidR="00B1582C">
                        <w:rPr>
                          <w:rFonts w:ascii="Marianne Light" w:hAnsi="Marianne Light"/>
                          <w:sz w:val="18"/>
                          <w:szCs w:val="18"/>
                        </w:rPr>
                        <w:t xml:space="preserve">compris </w:t>
                      </w:r>
                      <w:r w:rsidRPr="00A010A8">
                        <w:rPr>
                          <w:rFonts w:ascii="Marianne Light" w:hAnsi="Marianne Light"/>
                          <w:sz w:val="18"/>
                          <w:szCs w:val="18"/>
                        </w:rPr>
                        <w:t>de la restauration collective</w:t>
                      </w:r>
                      <w:r w:rsidR="00B1582C">
                        <w:rPr>
                          <w:rFonts w:ascii="Marianne Light" w:hAnsi="Marianne Light"/>
                          <w:sz w:val="18"/>
                          <w:szCs w:val="18"/>
                        </w:rPr>
                        <w:t xml:space="preserve"> </w:t>
                      </w:r>
                      <w:r w:rsidRPr="00A010A8">
                        <w:rPr>
                          <w:rFonts w:ascii="Marianne Light" w:hAnsi="Marianne Light"/>
                          <w:sz w:val="18"/>
                          <w:szCs w:val="18"/>
                        </w:rPr>
                        <w:t>/ logistique (ex</w:t>
                      </w:r>
                      <w:r w:rsidR="00E812B3">
                        <w:rPr>
                          <w:rFonts w:ascii="Marianne Light" w:hAnsi="Marianne Light"/>
                          <w:sz w:val="18"/>
                          <w:szCs w:val="18"/>
                        </w:rPr>
                        <w:t>emple</w:t>
                      </w:r>
                      <w:r w:rsidRPr="00A010A8">
                        <w:rPr>
                          <w:rFonts w:ascii="Marianne Light" w:hAnsi="Marianne Light"/>
                          <w:sz w:val="18"/>
                          <w:szCs w:val="18"/>
                        </w:rPr>
                        <w:t xml:space="preserve"> : achat de gourdes aux clients en remplacement de bouteilles en plastique à usage unique, achat de fontaine à eau avec des carafes pour remplacer les bouteilles d’eau à usage unique)</w:t>
                      </w:r>
                      <w:r w:rsidR="00B1582C">
                        <w:rPr>
                          <w:rFonts w:ascii="Marianne Light" w:hAnsi="Marianne Light"/>
                          <w:sz w:val="18"/>
                          <w:szCs w:val="18"/>
                        </w:rPr>
                        <w:t>.</w:t>
                      </w:r>
                    </w:p>
                    <w:p w14:paraId="461E7DC9" w14:textId="5C1FD18C" w:rsidR="00FD3722" w:rsidRPr="0044003D" w:rsidRDefault="00FD3722" w:rsidP="00E812B3">
                      <w:pPr>
                        <w:pStyle w:val="Paragraphedeliste"/>
                        <w:numPr>
                          <w:ilvl w:val="0"/>
                          <w:numId w:val="21"/>
                        </w:numPr>
                        <w:spacing w:after="120"/>
                        <w:ind w:left="426" w:hanging="284"/>
                        <w:jc w:val="both"/>
                        <w:rPr>
                          <w:rFonts w:ascii="Marianne Light" w:hAnsi="Marianne Light"/>
                          <w:sz w:val="18"/>
                          <w:szCs w:val="18"/>
                        </w:rPr>
                      </w:pPr>
                      <w:r w:rsidRPr="0044003D">
                        <w:rPr>
                          <w:rFonts w:ascii="Marianne Light" w:hAnsi="Marianne Light"/>
                          <w:sz w:val="18"/>
                          <w:szCs w:val="18"/>
                        </w:rPr>
                        <w:t>Achat de contenants pour présenter les produits en points de vente (qui ne sont pas des emballages, par exemple</w:t>
                      </w:r>
                      <w:r w:rsidRPr="0044003D">
                        <w:rPr>
                          <w:rFonts w:ascii="Calibri" w:hAnsi="Calibri" w:cs="Calibri"/>
                          <w:sz w:val="18"/>
                          <w:szCs w:val="18"/>
                        </w:rPr>
                        <w:t> </w:t>
                      </w:r>
                      <w:r w:rsidRPr="0044003D">
                        <w:rPr>
                          <w:rFonts w:ascii="Marianne Light" w:hAnsi="Marianne Light"/>
                          <w:sz w:val="18"/>
                          <w:szCs w:val="18"/>
                        </w:rPr>
                        <w:t>: trémies vrac)</w:t>
                      </w:r>
                      <w:r w:rsidR="00D94751" w:rsidRPr="0044003D">
                        <w:rPr>
                          <w:rFonts w:ascii="Marianne Light" w:hAnsi="Marianne Light"/>
                          <w:sz w:val="18"/>
                          <w:szCs w:val="18"/>
                        </w:rPr>
                        <w:t>.</w:t>
                      </w:r>
                    </w:p>
                    <w:p w14:paraId="1ACC514D" w14:textId="77777777" w:rsidR="00FD3722" w:rsidRPr="00386DC2" w:rsidRDefault="00FD3722" w:rsidP="009D5BD9">
                      <w:pPr>
                        <w:pStyle w:val="Titre2"/>
                        <w:numPr>
                          <w:ilvl w:val="0"/>
                          <w:numId w:val="0"/>
                        </w:numPr>
                        <w:spacing w:before="240" w:after="120"/>
                        <w:ind w:left="1706" w:hanging="1848"/>
                        <w:rPr>
                          <w:b/>
                          <w:bCs/>
                          <w:sz w:val="28"/>
                          <w:szCs w:val="28"/>
                          <w:u w:val="none"/>
                        </w:rPr>
                      </w:pPr>
                      <w:r w:rsidRPr="00386DC2">
                        <w:rPr>
                          <w:b/>
                          <w:bCs/>
                          <w:sz w:val="28"/>
                          <w:szCs w:val="28"/>
                          <w:u w:val="none"/>
                        </w:rPr>
                        <w:t>Modalités de calcul de l’aide</w:t>
                      </w:r>
                    </w:p>
                    <w:p w14:paraId="2B57C32D" w14:textId="6B11C78E" w:rsidR="00FD3722" w:rsidRPr="00386DC2" w:rsidRDefault="00FD3722" w:rsidP="00BA76BA">
                      <w:pPr>
                        <w:pStyle w:val="Paragraphedeliste"/>
                        <w:numPr>
                          <w:ilvl w:val="0"/>
                          <w:numId w:val="20"/>
                        </w:numPr>
                        <w:spacing w:after="0"/>
                        <w:ind w:left="426" w:hanging="284"/>
                        <w:jc w:val="both"/>
                        <w:rPr>
                          <w:rFonts w:ascii="Marianne Light" w:eastAsia="Arial" w:hAnsi="Marianne Light" w:cs="Arial"/>
                          <w:sz w:val="18"/>
                          <w:szCs w:val="18"/>
                        </w:rPr>
                      </w:pPr>
                      <w:r w:rsidRPr="00386DC2">
                        <w:rPr>
                          <w:rFonts w:ascii="Marianne Light" w:hAnsi="Marianne Light"/>
                          <w:sz w:val="18"/>
                          <w:szCs w:val="18"/>
                        </w:rPr>
                        <w:t>Pour les études</w:t>
                      </w:r>
                      <w:r w:rsidRPr="00386DC2">
                        <w:rPr>
                          <w:rFonts w:ascii="Calibri" w:hAnsi="Calibri" w:cs="Calibri"/>
                          <w:sz w:val="18"/>
                          <w:szCs w:val="18"/>
                        </w:rPr>
                        <w:t> </w:t>
                      </w:r>
                      <w:r w:rsidRPr="00386DC2">
                        <w:rPr>
                          <w:rFonts w:ascii="Marianne Light" w:hAnsi="Marianne Light" w:cs="Calibri"/>
                          <w:sz w:val="18"/>
                          <w:szCs w:val="18"/>
                        </w:rPr>
                        <w:t>et expérimentation</w:t>
                      </w:r>
                      <w:r w:rsidR="004832BB" w:rsidRPr="00386DC2">
                        <w:rPr>
                          <w:rFonts w:ascii="Marianne Light" w:hAnsi="Marianne Light" w:cs="Calibri"/>
                          <w:sz w:val="18"/>
                          <w:szCs w:val="18"/>
                        </w:rPr>
                        <w:t xml:space="preserve">s </w:t>
                      </w:r>
                      <w:r w:rsidRPr="00386DC2">
                        <w:rPr>
                          <w:rFonts w:ascii="Marianne Light" w:hAnsi="Marianne Light"/>
                          <w:sz w:val="18"/>
                          <w:szCs w:val="18"/>
                        </w:rPr>
                        <w:t xml:space="preserve">: </w:t>
                      </w:r>
                      <w:r w:rsidR="004832BB" w:rsidRPr="00386DC2">
                        <w:rPr>
                          <w:rFonts w:ascii="Marianne Light" w:eastAsia="Arial" w:hAnsi="Marianne Light" w:cs="Arial"/>
                          <w:sz w:val="18"/>
                          <w:szCs w:val="18"/>
                        </w:rPr>
                        <w:t xml:space="preserve">taux </w:t>
                      </w:r>
                      <w:r w:rsidRPr="00386DC2">
                        <w:rPr>
                          <w:rFonts w:ascii="Marianne Light" w:eastAsia="Arial" w:hAnsi="Marianne Light" w:cs="Arial"/>
                          <w:sz w:val="18"/>
                          <w:szCs w:val="18"/>
                        </w:rPr>
                        <w:t>d’aide</w:t>
                      </w:r>
                      <w:r w:rsidRPr="00386DC2">
                        <w:rPr>
                          <w:rFonts w:ascii="Calibri" w:eastAsia="Arial" w:hAnsi="Calibri" w:cs="Calibri"/>
                          <w:sz w:val="18"/>
                          <w:szCs w:val="18"/>
                        </w:rPr>
                        <w:t> </w:t>
                      </w:r>
                      <w:r w:rsidRPr="00386DC2">
                        <w:rPr>
                          <w:rFonts w:ascii="Marianne Light" w:eastAsia="Arial" w:hAnsi="Marianne Light" w:cs="Arial"/>
                          <w:sz w:val="18"/>
                          <w:szCs w:val="18"/>
                        </w:rPr>
                        <w:t xml:space="preserve">maximum de </w:t>
                      </w:r>
                      <w:r w:rsidR="00727F75">
                        <w:rPr>
                          <w:rFonts w:ascii="Marianne Light" w:eastAsia="Arial" w:hAnsi="Marianne Light" w:cs="Arial"/>
                          <w:sz w:val="18"/>
                          <w:szCs w:val="18"/>
                        </w:rPr>
                        <w:t>80</w:t>
                      </w:r>
                      <w:r w:rsidR="00727F75" w:rsidRPr="00386DC2">
                        <w:rPr>
                          <w:rFonts w:ascii="Marianne Light" w:eastAsia="Arial" w:hAnsi="Marianne Light" w:cs="Arial"/>
                          <w:sz w:val="18"/>
                          <w:szCs w:val="18"/>
                        </w:rPr>
                        <w:t xml:space="preserve"> </w:t>
                      </w:r>
                      <w:r w:rsidRPr="00386DC2">
                        <w:rPr>
                          <w:rFonts w:ascii="Marianne Light" w:eastAsia="Arial" w:hAnsi="Marianne Light" w:cs="Arial"/>
                          <w:sz w:val="18"/>
                          <w:szCs w:val="18"/>
                        </w:rPr>
                        <w:t>% des dépenses éligibles éventuellement plafonnées.</w:t>
                      </w:r>
                    </w:p>
                    <w:p w14:paraId="60E764C5" w14:textId="4DA08CAA" w:rsidR="00FD3722" w:rsidRPr="00386DC2" w:rsidRDefault="00FD3722" w:rsidP="00BA76BA">
                      <w:pPr>
                        <w:pStyle w:val="Pucenoir"/>
                        <w:numPr>
                          <w:ilvl w:val="0"/>
                          <w:numId w:val="20"/>
                        </w:numPr>
                        <w:spacing w:after="0" w:line="259" w:lineRule="auto"/>
                        <w:ind w:left="426" w:hanging="284"/>
                        <w:jc w:val="both"/>
                      </w:pPr>
                      <w:r w:rsidRPr="00386DC2">
                        <w:t>Pour les investissements</w:t>
                      </w:r>
                      <w:r w:rsidRPr="00386DC2">
                        <w:rPr>
                          <w:rFonts w:ascii="Calibri" w:hAnsi="Calibri" w:cs="Calibri"/>
                        </w:rPr>
                        <w:t> </w:t>
                      </w:r>
                      <w:r w:rsidRPr="00386DC2">
                        <w:t xml:space="preserve">: </w:t>
                      </w:r>
                      <w:r w:rsidR="004832BB" w:rsidRPr="00386DC2">
                        <w:t xml:space="preserve">taux </w:t>
                      </w:r>
                      <w:r w:rsidRPr="00386DC2">
                        <w:t xml:space="preserve">d’aide maximum de </w:t>
                      </w:r>
                      <w:r w:rsidR="00727F75">
                        <w:t>60</w:t>
                      </w:r>
                      <w:r w:rsidR="00727F75" w:rsidRPr="00386DC2">
                        <w:t xml:space="preserve"> </w:t>
                      </w:r>
                      <w:r w:rsidRPr="00386DC2">
                        <w:t>%, selon la taille de l’entreprise. Ces montants sont majorés pour les DROM-COM et la Corse.</w:t>
                      </w:r>
                    </w:p>
                    <w:p w14:paraId="2811C816" w14:textId="0CFAAF98" w:rsidR="00FD3722" w:rsidRPr="00386DC2" w:rsidRDefault="00FD3722" w:rsidP="00BA76BA">
                      <w:pPr>
                        <w:pStyle w:val="Pucenoir"/>
                        <w:numPr>
                          <w:ilvl w:val="0"/>
                          <w:numId w:val="20"/>
                        </w:numPr>
                        <w:spacing w:after="0" w:line="259" w:lineRule="auto"/>
                        <w:ind w:left="426" w:hanging="284"/>
                        <w:jc w:val="both"/>
                      </w:pPr>
                      <w:r w:rsidRPr="00386DC2">
                        <w:t>Le montant total de l’aide ne pourra pas excéder 1 million d’euros</w:t>
                      </w:r>
                      <w:r w:rsidR="00386DC2" w:rsidRPr="00386DC2">
                        <w:t>.</w:t>
                      </w:r>
                    </w:p>
                    <w:p w14:paraId="34B4FB92" w14:textId="77777777" w:rsidR="00FD3722" w:rsidRPr="008C2FB9" w:rsidRDefault="00FD3722" w:rsidP="008B1724">
                      <w:pPr>
                        <w:pStyle w:val="TexteCourant"/>
                      </w:pPr>
                    </w:p>
                  </w:txbxContent>
                </v:textbox>
                <w10:wrap anchorx="margin"/>
              </v:shape>
            </w:pict>
          </mc:Fallback>
        </mc:AlternateContent>
      </w:r>
      <w:r w:rsidRPr="006B1608">
        <w:rPr>
          <w:noProof/>
        </w:rPr>
        <mc:AlternateContent>
          <mc:Choice Requires="wps">
            <w:drawing>
              <wp:anchor distT="45720" distB="45720" distL="114300" distR="114300" simplePos="0" relativeHeight="251658241" behindDoc="0" locked="0" layoutInCell="1" allowOverlap="1" wp14:anchorId="4AECFC99" wp14:editId="03797069">
                <wp:simplePos x="0" y="0"/>
                <wp:positionH relativeFrom="margin">
                  <wp:posOffset>-86360</wp:posOffset>
                </wp:positionH>
                <wp:positionV relativeFrom="paragraph">
                  <wp:posOffset>388569</wp:posOffset>
                </wp:positionV>
                <wp:extent cx="6108700" cy="1541780"/>
                <wp:effectExtent l="0" t="0" r="0" b="127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700" cy="1541780"/>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noFill/>
                        <a:ln w="9525">
                          <a:noFill/>
                          <a:miter lim="800000"/>
                          <a:headEnd/>
                          <a:tailEnd/>
                        </a:ln>
                      </wps:spPr>
                      <wps:txbx>
                        <w:txbxContent>
                          <w:p w14:paraId="18B2335B" w14:textId="24593AD5" w:rsidR="00A24D0A" w:rsidRPr="0076695B" w:rsidRDefault="00A24D0A" w:rsidP="0076695B">
                            <w:pPr>
                              <w:pStyle w:val="TITREPRINCIPAL1repage"/>
                            </w:pPr>
                            <w:r w:rsidRPr="0076695B">
                              <w:t>Conditions d’éligibilité et de financement</w:t>
                            </w:r>
                            <w:r w:rsidRPr="0076695B">
                              <w:rPr>
                                <w:rFonts w:ascii="Calibri" w:hAnsi="Calibri" w:cs="Calibri"/>
                              </w:rPr>
                              <w:t> </w:t>
                            </w:r>
                            <w:r w:rsidRPr="0076695B">
                              <w:t>:</w:t>
                            </w:r>
                          </w:p>
                          <w:p w14:paraId="7BA1E123" w14:textId="73F1300C" w:rsidR="00A24D0A" w:rsidRPr="00DC2537" w:rsidRDefault="00354E41" w:rsidP="00354E41">
                            <w:pPr>
                              <w:pStyle w:val="SOUS-TITREPRINCIPAL1repage"/>
                              <w:rPr>
                                <w:sz w:val="32"/>
                                <w:szCs w:val="32"/>
                              </w:rPr>
                            </w:pPr>
                            <w:r w:rsidRPr="00F40FD6">
                              <w:rPr>
                                <w:sz w:val="32"/>
                                <w:szCs w:val="32"/>
                              </w:rPr>
                              <w:t xml:space="preserve">Aides au réemploi </w:t>
                            </w:r>
                            <w:r w:rsidRPr="00DC2537">
                              <w:rPr>
                                <w:sz w:val="32"/>
                                <w:szCs w:val="32"/>
                              </w:rPr>
                              <w:t>des emballages et des contenants 2024</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AECFC99" id="Zone de texte 2" o:spid="_x0000_s1027" style="position:absolute;margin-left:-6.8pt;margin-top:30.6pt;width:481pt;height:121.4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" adj="-11796480,,5400" path="m,l3136900,,2838450,786765,,786765,,xe" filled="f" stroked="f">
                <v:stroke joinstyle="miter"/>
                <v:formulas/>
                <v:path arrowok="t" o:connecttype="custom" o:connectlocs="0,0;6108700,0;5527508,1541780;0,1541780;0,0" o:connectangles="0,0,0,0,0" textboxrect="0,0,3136900,786765"/>
                <v:textbox>
                  <w:txbxContent>
                    <w:p w14:paraId="18B2335B" w14:textId="24593AD5" w:rsidR="00A24D0A" w:rsidRPr="0076695B" w:rsidRDefault="00A24D0A" w:rsidP="0076695B">
                      <w:pPr>
                        <w:pStyle w:val="TITREPRINCIPAL1repage"/>
                      </w:pPr>
                      <w:r w:rsidRPr="0076695B">
                        <w:t>Conditions d’éligibilité et de financement</w:t>
                      </w:r>
                      <w:r w:rsidRPr="0076695B">
                        <w:rPr>
                          <w:rFonts w:ascii="Calibri" w:hAnsi="Calibri" w:cs="Calibri"/>
                        </w:rPr>
                        <w:t> </w:t>
                      </w:r>
                      <w:r w:rsidRPr="0076695B">
                        <w:t>:</w:t>
                      </w:r>
                    </w:p>
                    <w:p w14:paraId="7BA1E123" w14:textId="73F1300C" w:rsidR="00A24D0A" w:rsidRPr="00DC2537" w:rsidRDefault="00354E41" w:rsidP="00354E41">
                      <w:pPr>
                        <w:pStyle w:val="SOUS-TITREPRINCIPAL1repage"/>
                        <w:rPr>
                          <w:sz w:val="32"/>
                          <w:szCs w:val="32"/>
                        </w:rPr>
                      </w:pPr>
                      <w:r w:rsidRPr="00F40FD6">
                        <w:rPr>
                          <w:sz w:val="32"/>
                          <w:szCs w:val="32"/>
                        </w:rPr>
                        <w:t xml:space="preserve">Aides au réemploi </w:t>
                      </w:r>
                      <w:r w:rsidRPr="00DC2537">
                        <w:rPr>
                          <w:sz w:val="32"/>
                          <w:szCs w:val="32"/>
                        </w:rPr>
                        <w:t>des emballages et des contenants 2024</w:t>
                      </w:r>
                    </w:p>
                  </w:txbxContent>
                </v:textbox>
                <w10:wrap anchorx="margin"/>
              </v:shape>
            </w:pict>
          </mc:Fallback>
        </mc:AlternateContent>
      </w:r>
      <w:r w:rsidR="00355E54">
        <w:br w:type="page"/>
      </w:r>
    </w:p>
    <w:p w14:paraId="7EA022D3" w14:textId="67B0CD5B" w:rsidR="00A02888" w:rsidRPr="00BC3305" w:rsidRDefault="00A03817" w:rsidP="009E62E2">
      <w:pPr>
        <w:pStyle w:val="Titre1"/>
      </w:pPr>
      <w:r w:rsidRPr="00BC3305">
        <w:lastRenderedPageBreak/>
        <w:t>CONTEXTE</w:t>
      </w:r>
    </w:p>
    <w:p w14:paraId="50C6681D" w14:textId="55C19E58" w:rsidR="002D04C7" w:rsidRPr="002D04C7" w:rsidRDefault="002D04C7" w:rsidP="002D04C7">
      <w:pPr>
        <w:jc w:val="both"/>
        <w:rPr>
          <w:rFonts w:ascii="Marianne Light" w:eastAsiaTheme="minorEastAsia" w:hAnsi="Marianne Light" w:cs="Arial"/>
          <w:sz w:val="18"/>
        </w:rPr>
      </w:pPr>
      <w:r w:rsidRPr="002D04C7">
        <w:rPr>
          <w:rFonts w:ascii="Marianne Light" w:eastAsiaTheme="minorEastAsia" w:hAnsi="Marianne Light" w:cs="Arial"/>
          <w:sz w:val="18"/>
        </w:rPr>
        <w:t>La loi relative à la lutte contre le gaspillage et à l’économie circulaire (Loi AGEC), promulguée le 10 février 2020, et la loi portant lutte contre le dérèglement climatique et renforcement de la résilience face à ses effets (Loi Climat et Résilience)</w:t>
      </w:r>
      <w:r w:rsidR="0081179B">
        <w:rPr>
          <w:rFonts w:ascii="Marianne Light" w:eastAsiaTheme="minorEastAsia" w:hAnsi="Marianne Light" w:cs="Arial"/>
          <w:sz w:val="18"/>
        </w:rPr>
        <w:t xml:space="preserve">, </w:t>
      </w:r>
      <w:r w:rsidR="0081179B" w:rsidRPr="002D04C7">
        <w:rPr>
          <w:rFonts w:ascii="Marianne Light" w:eastAsiaTheme="minorEastAsia" w:hAnsi="Marianne Light" w:cs="Arial"/>
          <w:sz w:val="18"/>
        </w:rPr>
        <w:t>promulguée</w:t>
      </w:r>
      <w:r w:rsidRPr="002D04C7">
        <w:rPr>
          <w:rFonts w:ascii="Marianne Light" w:eastAsiaTheme="minorEastAsia" w:hAnsi="Marianne Light" w:cs="Arial"/>
          <w:sz w:val="18"/>
        </w:rPr>
        <w:t xml:space="preserve"> le 22 août 2021</w:t>
      </w:r>
      <w:r w:rsidR="0081179B">
        <w:rPr>
          <w:rFonts w:ascii="Marianne Light" w:eastAsiaTheme="minorEastAsia" w:hAnsi="Marianne Light" w:cs="Arial"/>
          <w:sz w:val="18"/>
        </w:rPr>
        <w:t>,</w:t>
      </w:r>
      <w:r w:rsidRPr="002D04C7">
        <w:rPr>
          <w:rFonts w:ascii="Marianne Light" w:eastAsiaTheme="minorEastAsia" w:hAnsi="Marianne Light" w:cs="Arial"/>
          <w:sz w:val="18"/>
        </w:rPr>
        <w:t xml:space="preserve"> fixent des objectifs ambitieux pour favoriser le développement du réemploi des emballages :</w:t>
      </w:r>
    </w:p>
    <w:p w14:paraId="42F28028" w14:textId="47CD4562" w:rsidR="0081179B" w:rsidRDefault="002D04C7" w:rsidP="001438CE">
      <w:pPr>
        <w:pStyle w:val="Paragraphedeliste"/>
        <w:numPr>
          <w:ilvl w:val="0"/>
          <w:numId w:val="25"/>
        </w:numPr>
        <w:ind w:left="567" w:hanging="207"/>
        <w:jc w:val="both"/>
        <w:rPr>
          <w:rFonts w:ascii="Marianne Light" w:eastAsiaTheme="minorEastAsia" w:hAnsi="Marianne Light" w:cs="Arial"/>
          <w:sz w:val="18"/>
        </w:rPr>
      </w:pPr>
      <w:r w:rsidRPr="002B2BF4">
        <w:rPr>
          <w:rFonts w:ascii="Marianne Light" w:eastAsiaTheme="minorEastAsia" w:hAnsi="Marianne Light" w:cs="Arial"/>
          <w:sz w:val="18"/>
        </w:rPr>
        <w:t>Se doter d’une trajectoire nationale visant à augmenter la part des emballages réemployés mis en marché par rapport aux emballages à usage unique, de manière à atteindre une proportion de 10% des emballages réemployés mis en marché en France en 2027 (exprimés en unité</w:t>
      </w:r>
      <w:r w:rsidR="001438CE">
        <w:rPr>
          <w:rFonts w:ascii="Marianne Light" w:eastAsiaTheme="minorEastAsia" w:hAnsi="Marianne Light" w:cs="Arial"/>
          <w:sz w:val="18"/>
        </w:rPr>
        <w:t>s</w:t>
      </w:r>
      <w:r w:rsidRPr="002B2BF4">
        <w:rPr>
          <w:rFonts w:ascii="Marianne Light" w:eastAsiaTheme="minorEastAsia" w:hAnsi="Marianne Light" w:cs="Arial"/>
          <w:sz w:val="18"/>
        </w:rPr>
        <w:t xml:space="preserve"> de vente ou équivalent unité</w:t>
      </w:r>
      <w:r w:rsidR="001438CE">
        <w:rPr>
          <w:rFonts w:ascii="Marianne Light" w:eastAsiaTheme="minorEastAsia" w:hAnsi="Marianne Light" w:cs="Arial"/>
          <w:sz w:val="18"/>
        </w:rPr>
        <w:t>s</w:t>
      </w:r>
      <w:r w:rsidRPr="002B2BF4">
        <w:rPr>
          <w:rFonts w:ascii="Marianne Light" w:eastAsiaTheme="minorEastAsia" w:hAnsi="Marianne Light" w:cs="Arial"/>
          <w:sz w:val="18"/>
        </w:rPr>
        <w:t xml:space="preserve"> de vente). Ces emballages réemployés doivent être recyclables. Cette trajectoire est précisée par le décret relatif à la proportion minimale d’emballages réemployés à mettre sur le marché annuellement en France.</w:t>
      </w:r>
    </w:p>
    <w:p w14:paraId="527B4E34" w14:textId="794B3064" w:rsidR="002B2BF4" w:rsidRDefault="002D04C7" w:rsidP="00761B2F">
      <w:pPr>
        <w:pStyle w:val="Paragraphedeliste"/>
        <w:numPr>
          <w:ilvl w:val="0"/>
          <w:numId w:val="25"/>
        </w:numPr>
        <w:ind w:left="567" w:hanging="207"/>
        <w:jc w:val="both"/>
        <w:rPr>
          <w:rFonts w:ascii="Marianne Light" w:eastAsiaTheme="minorEastAsia" w:hAnsi="Marianne Light" w:cs="Arial"/>
          <w:sz w:val="18"/>
        </w:rPr>
      </w:pPr>
      <w:r w:rsidRPr="002B2BF4">
        <w:rPr>
          <w:rFonts w:ascii="Marianne Light" w:eastAsiaTheme="minorEastAsia" w:hAnsi="Marianne Light" w:cs="Arial"/>
          <w:sz w:val="18"/>
        </w:rPr>
        <w:t>Atteindre la fin de la mise sur le marché d’emballages en plastique à usage unique d’ici à 2040 avec définition et mise en œuvre d’une stratégie nationale pour la réduction, la réutilisation, le réemploi et le recyclage des emballages en plastique à usage unique (</w:t>
      </w:r>
      <w:hyperlink r:id="rId8" w:history="1">
        <w:r w:rsidRPr="00761B2F">
          <w:rPr>
            <w:rStyle w:val="Lienhypertexte"/>
            <w:rFonts w:ascii="Marianne Light" w:eastAsiaTheme="minorEastAsia" w:hAnsi="Marianne Light" w:cs="Arial"/>
            <w:sz w:val="18"/>
          </w:rPr>
          <w:t>Stratégie 3R</w:t>
        </w:r>
      </w:hyperlink>
      <w:r w:rsidRPr="002B2BF4">
        <w:rPr>
          <w:rFonts w:ascii="Marianne Light" w:eastAsiaTheme="minorEastAsia" w:hAnsi="Marianne Light" w:cs="Arial"/>
          <w:sz w:val="18"/>
        </w:rPr>
        <w:t>).</w:t>
      </w:r>
    </w:p>
    <w:p w14:paraId="37356070" w14:textId="69F6A882" w:rsidR="002D04C7" w:rsidRPr="007D6294" w:rsidRDefault="002D04C7" w:rsidP="007D6294">
      <w:pPr>
        <w:pStyle w:val="Paragraphedeliste"/>
        <w:numPr>
          <w:ilvl w:val="0"/>
          <w:numId w:val="25"/>
        </w:numPr>
        <w:spacing w:after="240"/>
        <w:ind w:left="567" w:hanging="210"/>
        <w:jc w:val="both"/>
        <w:rPr>
          <w:rFonts w:ascii="Marianne Light" w:eastAsiaTheme="minorEastAsia" w:hAnsi="Marianne Light" w:cs="Arial"/>
          <w:sz w:val="18"/>
        </w:rPr>
      </w:pPr>
      <w:r w:rsidRPr="002B2BF4">
        <w:rPr>
          <w:rFonts w:ascii="Marianne Light" w:eastAsiaTheme="minorEastAsia" w:hAnsi="Marianne Light" w:cs="Arial"/>
          <w:sz w:val="18"/>
        </w:rPr>
        <w:t>Dans le cadre des filières de REP emballages</w:t>
      </w:r>
      <w:r w:rsidR="0037168B">
        <w:rPr>
          <w:rFonts w:ascii="Marianne Light" w:eastAsiaTheme="minorEastAsia" w:hAnsi="Marianne Light" w:cs="Arial"/>
          <w:sz w:val="18"/>
        </w:rPr>
        <w:t xml:space="preserve"> et REP restauration</w:t>
      </w:r>
      <w:r w:rsidRPr="002B2BF4">
        <w:rPr>
          <w:rFonts w:ascii="Marianne Light" w:eastAsiaTheme="minorEastAsia" w:hAnsi="Marianne Light" w:cs="Arial"/>
          <w:sz w:val="18"/>
        </w:rPr>
        <w:t>, les éco-organismes titulaires de l'agrément consacrent annuellement au moins 5 % du montant des contributions qu'ils perçoivent au développement de solutions de réemploi et réutilisation des emballages. Dans le but d'atteindre l'objectif d'emballages réemployés (10% en 2027), ces sommes sont consacrées à l'accompagnement des producteurs tenus de mettre sur le marché des emballages réemployés, ainsi qu'au financement d'infrastructures facilitant le déploiement du réemploi sur l'ensemble du territoire national (</w:t>
      </w:r>
      <w:r w:rsidR="007D6294">
        <w:rPr>
          <w:rFonts w:ascii="Marianne Light" w:eastAsiaTheme="minorEastAsia" w:hAnsi="Marianne Light" w:cs="Arial"/>
          <w:sz w:val="18"/>
        </w:rPr>
        <w:t>p</w:t>
      </w:r>
      <w:r w:rsidR="007D6294" w:rsidRPr="002B2BF4">
        <w:rPr>
          <w:rFonts w:ascii="Marianne Light" w:eastAsiaTheme="minorEastAsia" w:hAnsi="Marianne Light" w:cs="Arial"/>
          <w:sz w:val="18"/>
        </w:rPr>
        <w:t xml:space="preserve">aragraphe </w:t>
      </w:r>
      <w:r w:rsidRPr="002B2BF4">
        <w:rPr>
          <w:rFonts w:ascii="Marianne Light" w:eastAsiaTheme="minorEastAsia" w:hAnsi="Marianne Light" w:cs="Arial"/>
          <w:sz w:val="18"/>
        </w:rPr>
        <w:t xml:space="preserve">5, </w:t>
      </w:r>
      <w:r w:rsidR="007D6294">
        <w:rPr>
          <w:rFonts w:ascii="Marianne Light" w:eastAsiaTheme="minorEastAsia" w:hAnsi="Marianne Light" w:cs="Arial"/>
          <w:sz w:val="18"/>
        </w:rPr>
        <w:t>a</w:t>
      </w:r>
      <w:r w:rsidR="007D6294" w:rsidRPr="002B2BF4">
        <w:rPr>
          <w:rFonts w:ascii="Marianne Light" w:eastAsiaTheme="minorEastAsia" w:hAnsi="Marianne Light" w:cs="Arial"/>
          <w:sz w:val="18"/>
        </w:rPr>
        <w:t xml:space="preserve">rticle </w:t>
      </w:r>
      <w:r w:rsidRPr="002B2BF4">
        <w:rPr>
          <w:rFonts w:ascii="Marianne Light" w:eastAsiaTheme="minorEastAsia" w:hAnsi="Marianne Light" w:cs="Arial"/>
          <w:sz w:val="18"/>
        </w:rPr>
        <w:t>L541-10-18 du Code de l’environnement)</w:t>
      </w:r>
      <w:r w:rsidR="007D6294">
        <w:rPr>
          <w:rFonts w:ascii="Marianne Light" w:eastAsiaTheme="minorEastAsia" w:hAnsi="Marianne Light" w:cs="Arial"/>
          <w:sz w:val="18"/>
        </w:rPr>
        <w:t>.</w:t>
      </w:r>
      <w:r w:rsidRPr="002B2BF4">
        <w:rPr>
          <w:rFonts w:ascii="Marianne Light" w:eastAsiaTheme="minorEastAsia" w:hAnsi="Marianne Light" w:cs="Arial"/>
          <w:sz w:val="18"/>
        </w:rPr>
        <w:t xml:space="preserve">  </w:t>
      </w:r>
    </w:p>
    <w:p w14:paraId="38804BD5" w14:textId="25647F03" w:rsidR="002D04C7" w:rsidRPr="002D04C7" w:rsidRDefault="002D04C7" w:rsidP="002D04C7">
      <w:pPr>
        <w:jc w:val="both"/>
        <w:rPr>
          <w:rFonts w:ascii="Marianne Light" w:eastAsiaTheme="minorEastAsia" w:hAnsi="Marianne Light" w:cs="Arial"/>
          <w:sz w:val="18"/>
        </w:rPr>
      </w:pPr>
      <w:r w:rsidRPr="002D04C7">
        <w:rPr>
          <w:rFonts w:ascii="Marianne Light" w:eastAsiaTheme="minorEastAsia" w:hAnsi="Marianne Light" w:cs="Arial"/>
          <w:sz w:val="18"/>
        </w:rPr>
        <w:t xml:space="preserve">Le décret n° 2021-517 du 29 </w:t>
      </w:r>
      <w:r w:rsidR="00CA720C">
        <w:rPr>
          <w:rFonts w:ascii="Marianne Light" w:eastAsiaTheme="minorEastAsia" w:hAnsi="Marianne Light" w:cs="Arial"/>
          <w:sz w:val="18"/>
        </w:rPr>
        <w:t>a</w:t>
      </w:r>
      <w:r w:rsidRPr="002D04C7">
        <w:rPr>
          <w:rFonts w:ascii="Marianne Light" w:eastAsiaTheme="minorEastAsia" w:hAnsi="Marianne Light" w:cs="Arial"/>
          <w:sz w:val="18"/>
        </w:rPr>
        <w:t>vril 2021 relatif aux objectifs de réduction, de réutilisation et de réemploi, et de recyclage des emballages en plastique à usage unique pour la période 2021-2025, dit « décret 3R », fixe notamment un objectif de 20% de réduction des emballages en plastique à usage unique d'ici fin 2025, dont au minimum la moitié obtenue par recours au réemploi et à la réutilisation.</w:t>
      </w:r>
    </w:p>
    <w:p w14:paraId="0EDA6A7B" w14:textId="497543A3" w:rsidR="00C02BA1" w:rsidRDefault="002D04C7" w:rsidP="009C4E57">
      <w:pPr>
        <w:jc w:val="both"/>
        <w:rPr>
          <w:rFonts w:ascii="Marianne Light" w:eastAsiaTheme="minorEastAsia" w:hAnsi="Marianne Light" w:cs="Arial"/>
          <w:sz w:val="18"/>
        </w:rPr>
      </w:pPr>
      <w:r w:rsidRPr="002D04C7">
        <w:rPr>
          <w:rFonts w:ascii="Marianne Light" w:eastAsiaTheme="minorEastAsia" w:hAnsi="Marianne Light" w:cs="Arial"/>
          <w:sz w:val="18"/>
        </w:rPr>
        <w:t>La loi EGALIM interdit les contenants alimentaires de cuisson, de réchauffe et de service en matière plastique dans les services de restauration collective des établissements scolaires et universitaires</w:t>
      </w:r>
      <w:r w:rsidR="00D96DF7">
        <w:rPr>
          <w:rFonts w:ascii="Marianne Light" w:eastAsiaTheme="minorEastAsia" w:hAnsi="Marianne Light" w:cs="Arial"/>
          <w:sz w:val="18"/>
        </w:rPr>
        <w:t>,</w:t>
      </w:r>
      <w:r w:rsidRPr="002D04C7">
        <w:rPr>
          <w:rFonts w:ascii="Marianne Light" w:eastAsiaTheme="minorEastAsia" w:hAnsi="Marianne Light" w:cs="Arial"/>
          <w:sz w:val="18"/>
        </w:rPr>
        <w:t xml:space="preserve"> ainsi que des établissements d'accueil des enfants de moins de six ans</w:t>
      </w:r>
      <w:r w:rsidR="00D96DF7">
        <w:rPr>
          <w:rFonts w:ascii="Marianne Light" w:eastAsiaTheme="minorEastAsia" w:hAnsi="Marianne Light" w:cs="Arial"/>
          <w:sz w:val="18"/>
        </w:rPr>
        <w:t>,</w:t>
      </w:r>
      <w:r w:rsidRPr="002D04C7">
        <w:rPr>
          <w:rFonts w:ascii="Marianne Light" w:eastAsiaTheme="minorEastAsia" w:hAnsi="Marianne Light" w:cs="Arial"/>
          <w:sz w:val="18"/>
        </w:rPr>
        <w:t xml:space="preserve"> à horizon 2025 (2028 pour les collectivités territoriales de moins de 2</w:t>
      </w:r>
      <w:r w:rsidR="00373E38">
        <w:rPr>
          <w:rFonts w:ascii="Marianne Light" w:eastAsiaTheme="minorEastAsia" w:hAnsi="Marianne Light" w:cs="Arial"/>
          <w:sz w:val="18"/>
        </w:rPr>
        <w:t xml:space="preserve"> </w:t>
      </w:r>
      <w:r w:rsidRPr="002D04C7">
        <w:rPr>
          <w:rFonts w:ascii="Marianne Light" w:eastAsiaTheme="minorEastAsia" w:hAnsi="Marianne Light" w:cs="Arial"/>
          <w:sz w:val="18"/>
        </w:rPr>
        <w:t xml:space="preserve">000 habitants). La loi AGEC a étendu cette mesure aux services de pédiatrie, d'obstétrique et de maternité, </w:t>
      </w:r>
      <w:r w:rsidR="00A4675D">
        <w:rPr>
          <w:rFonts w:ascii="Marianne Light" w:eastAsiaTheme="minorEastAsia" w:hAnsi="Marianne Light" w:cs="Arial"/>
          <w:sz w:val="18"/>
        </w:rPr>
        <w:t xml:space="preserve">et </w:t>
      </w:r>
      <w:r w:rsidR="00373E38">
        <w:rPr>
          <w:rFonts w:ascii="Marianne Light" w:eastAsiaTheme="minorEastAsia" w:hAnsi="Marianne Light" w:cs="Arial"/>
          <w:sz w:val="18"/>
        </w:rPr>
        <w:t>aux</w:t>
      </w:r>
      <w:r w:rsidRPr="002D04C7">
        <w:rPr>
          <w:rFonts w:ascii="Marianne Light" w:eastAsiaTheme="minorEastAsia" w:hAnsi="Marianne Light" w:cs="Arial"/>
          <w:sz w:val="18"/>
        </w:rPr>
        <w:t xml:space="preserve"> centres périnataux de proximité à horizon 2025.</w:t>
      </w:r>
    </w:p>
    <w:p w14:paraId="2677A623" w14:textId="1FF4D6A0" w:rsidR="009C4E57" w:rsidRDefault="009C4E57" w:rsidP="009C4E57">
      <w:pPr>
        <w:jc w:val="both"/>
        <w:rPr>
          <w:rFonts w:ascii="Marianne Light" w:eastAsiaTheme="minorEastAsia" w:hAnsi="Marianne Light" w:cs="Arial"/>
          <w:sz w:val="18"/>
        </w:rPr>
      </w:pPr>
      <w:r w:rsidRPr="009C4E57">
        <w:rPr>
          <w:rFonts w:ascii="Marianne Light" w:eastAsiaTheme="minorEastAsia" w:hAnsi="Marianne Light" w:cs="Arial"/>
          <w:sz w:val="18"/>
        </w:rPr>
        <w:t>Le développement du réemploi des emballages et des contenants s’inscrit pleinement dans le cadre de démarches de prévention des déchets et d’une consommation plus responsable en contribuant au prolongement de leur durée de vie ; il constitue ainsi un levier efficace pour réduire la production de déchets et les prélèvements sur les ressources.</w:t>
      </w:r>
    </w:p>
    <w:p w14:paraId="4B0245A2" w14:textId="44A35628" w:rsidR="00E35A24" w:rsidRDefault="00A03817" w:rsidP="00E35A24">
      <w:pPr>
        <w:pStyle w:val="Titre1"/>
      </w:pPr>
      <w:r w:rsidRPr="00BC3305">
        <w:t>DESCRIPTION DES PROJETS ELIGIBLES</w:t>
      </w:r>
    </w:p>
    <w:p w14:paraId="7E8E6728" w14:textId="5861BD0C" w:rsidR="00E35A24" w:rsidRPr="00F66D1A" w:rsidRDefault="00E35A24" w:rsidP="00F66D1A">
      <w:pPr>
        <w:jc w:val="both"/>
        <w:rPr>
          <w:rFonts w:ascii="Marianne Light" w:hAnsi="Marianne Light"/>
          <w:sz w:val="18"/>
          <w:szCs w:val="18"/>
        </w:rPr>
      </w:pPr>
      <w:r w:rsidRPr="00F66D1A">
        <w:rPr>
          <w:rFonts w:ascii="Marianne Light" w:hAnsi="Marianne Light"/>
          <w:sz w:val="18"/>
          <w:szCs w:val="18"/>
        </w:rPr>
        <w:t xml:space="preserve">Les projets éligibles sont : </w:t>
      </w:r>
    </w:p>
    <w:p w14:paraId="18728784" w14:textId="389E4815" w:rsidR="00E35A24" w:rsidRPr="00F66D1A" w:rsidRDefault="00E35A24" w:rsidP="00F66D1A">
      <w:pPr>
        <w:ind w:left="709" w:hanging="283"/>
        <w:jc w:val="both"/>
        <w:rPr>
          <w:rFonts w:ascii="Marianne Light" w:hAnsi="Marianne Light"/>
          <w:sz w:val="18"/>
          <w:szCs w:val="18"/>
        </w:rPr>
      </w:pPr>
      <w:r w:rsidRPr="00F66D1A">
        <w:rPr>
          <w:rFonts w:ascii="Marianne Light" w:hAnsi="Marianne Light"/>
          <w:sz w:val="18"/>
          <w:szCs w:val="18"/>
        </w:rPr>
        <w:t>•</w:t>
      </w:r>
      <w:r w:rsidRPr="00F66D1A">
        <w:rPr>
          <w:rFonts w:ascii="Marianne Light" w:hAnsi="Marianne Light"/>
          <w:sz w:val="18"/>
          <w:szCs w:val="18"/>
        </w:rPr>
        <w:tab/>
      </w:r>
      <w:r w:rsidRPr="00F66D1A">
        <w:rPr>
          <w:rFonts w:ascii="Marianne Light" w:hAnsi="Marianne Light"/>
          <w:sz w:val="18"/>
          <w:szCs w:val="18"/>
          <w:u w:val="single"/>
        </w:rPr>
        <w:t>Investissements</w:t>
      </w:r>
    </w:p>
    <w:p w14:paraId="7CC5982F" w14:textId="5528C6E5" w:rsidR="00E35A24" w:rsidRPr="00F66D1A" w:rsidRDefault="00E35A24" w:rsidP="00F66D1A">
      <w:pPr>
        <w:jc w:val="both"/>
        <w:rPr>
          <w:rFonts w:ascii="Marianne Light" w:hAnsi="Marianne Light"/>
          <w:sz w:val="18"/>
          <w:szCs w:val="18"/>
        </w:rPr>
      </w:pPr>
      <w:r w:rsidRPr="00F66D1A">
        <w:rPr>
          <w:rFonts w:ascii="Marianne Light" w:hAnsi="Marianne Light"/>
          <w:sz w:val="18"/>
          <w:szCs w:val="18"/>
        </w:rPr>
        <w:t>- Amélioration ou acquisition d'équipements pour permettre le réemploi : outils de lavage, outils de tri et de contrôle. Les aménagements hors bâti liés à l’installation et à l’amélioration d’équipement pour permettre du réemploi sont éligibles</w:t>
      </w:r>
      <w:r w:rsidR="00F66D1A" w:rsidRPr="00F66D1A">
        <w:rPr>
          <w:rFonts w:ascii="Marianne Light" w:hAnsi="Marianne Light"/>
          <w:sz w:val="18"/>
          <w:szCs w:val="18"/>
        </w:rPr>
        <w:t>.</w:t>
      </w:r>
    </w:p>
    <w:p w14:paraId="2A6C5768" w14:textId="3A293249" w:rsidR="00E35A24" w:rsidRPr="00F66D1A" w:rsidRDefault="00E35A24" w:rsidP="00F66D1A">
      <w:pPr>
        <w:jc w:val="both"/>
        <w:rPr>
          <w:rFonts w:ascii="Marianne Light" w:hAnsi="Marianne Light"/>
          <w:sz w:val="18"/>
          <w:szCs w:val="18"/>
        </w:rPr>
      </w:pPr>
      <w:r w:rsidRPr="00F66D1A">
        <w:rPr>
          <w:rFonts w:ascii="Marianne Light" w:hAnsi="Marianne Light"/>
          <w:sz w:val="18"/>
          <w:szCs w:val="18"/>
        </w:rPr>
        <w:t>- Changement d’un approvisionnement d’emballages à usage unique pour un approvisionnement d'emballages ou de contenants réemployables</w:t>
      </w:r>
      <w:r w:rsidR="00837CDF">
        <w:rPr>
          <w:rFonts w:ascii="Marianne Light" w:hAnsi="Marianne Light"/>
          <w:sz w:val="18"/>
          <w:szCs w:val="18"/>
        </w:rPr>
        <w:t>,</w:t>
      </w:r>
      <w:r w:rsidRPr="00F66D1A">
        <w:rPr>
          <w:rFonts w:ascii="Marianne Light" w:hAnsi="Marianne Light"/>
          <w:sz w:val="18"/>
          <w:szCs w:val="18"/>
        </w:rPr>
        <w:t xml:space="preserve"> si possible standardisés</w:t>
      </w:r>
      <w:r w:rsidR="00837CDF">
        <w:rPr>
          <w:rFonts w:ascii="Marianne Light" w:hAnsi="Marianne Light"/>
          <w:sz w:val="18"/>
          <w:szCs w:val="18"/>
        </w:rPr>
        <w:t>,</w:t>
      </w:r>
      <w:r w:rsidRPr="00F66D1A">
        <w:rPr>
          <w:rFonts w:ascii="Marianne Light" w:hAnsi="Marianne Light"/>
          <w:sz w:val="18"/>
          <w:szCs w:val="18"/>
        </w:rPr>
        <w:t xml:space="preserve"> lorsque toute la </w:t>
      </w:r>
      <w:r w:rsidR="00837CDF" w:rsidRPr="00F66D1A">
        <w:rPr>
          <w:rFonts w:ascii="Marianne Light" w:hAnsi="Marianne Light"/>
          <w:sz w:val="18"/>
          <w:szCs w:val="18"/>
        </w:rPr>
        <w:t>cha</w:t>
      </w:r>
      <w:r w:rsidR="00837CDF">
        <w:rPr>
          <w:rFonts w:ascii="Marianne Light" w:hAnsi="Marianne Light"/>
          <w:sz w:val="18"/>
          <w:szCs w:val="18"/>
        </w:rPr>
        <w:t>î</w:t>
      </w:r>
      <w:r w:rsidR="00837CDF" w:rsidRPr="00F66D1A">
        <w:rPr>
          <w:rFonts w:ascii="Marianne Light" w:hAnsi="Marianne Light"/>
          <w:sz w:val="18"/>
          <w:szCs w:val="18"/>
        </w:rPr>
        <w:t xml:space="preserve">ne </w:t>
      </w:r>
      <w:r w:rsidRPr="00F66D1A">
        <w:rPr>
          <w:rFonts w:ascii="Marianne Light" w:hAnsi="Marianne Light"/>
          <w:sz w:val="18"/>
          <w:szCs w:val="18"/>
        </w:rPr>
        <w:t>de valeur est mise en place (hors emballages ménagers</w:t>
      </w:r>
      <w:r w:rsidR="00530C8A">
        <w:rPr>
          <w:rFonts w:ascii="Marianne Light" w:hAnsi="Marianne Light"/>
          <w:sz w:val="18"/>
          <w:szCs w:val="18"/>
        </w:rPr>
        <w:t xml:space="preserve"> </w:t>
      </w:r>
      <w:r w:rsidR="00530C8A" w:rsidRPr="00530C8A">
        <w:rPr>
          <w:rFonts w:ascii="Marianne Light" w:hAnsi="Marianne Light"/>
          <w:sz w:val="18"/>
          <w:szCs w:val="18"/>
        </w:rPr>
        <w:t>et emballages de la restauration, sauf dans le cas de collectivités ayant la responsabilité d’une activité de restauration</w:t>
      </w:r>
      <w:r w:rsidRPr="00F66D1A">
        <w:rPr>
          <w:rFonts w:ascii="Marianne Light" w:hAnsi="Marianne Light"/>
          <w:sz w:val="18"/>
          <w:szCs w:val="18"/>
        </w:rPr>
        <w:t>)</w:t>
      </w:r>
      <w:r w:rsidR="00837CDF">
        <w:rPr>
          <w:rFonts w:ascii="Marianne Light" w:hAnsi="Marianne Light"/>
          <w:sz w:val="18"/>
          <w:szCs w:val="18"/>
        </w:rPr>
        <w:t>.</w:t>
      </w:r>
      <w:r w:rsidR="006C56C9">
        <w:rPr>
          <w:rFonts w:ascii="Marianne Light" w:hAnsi="Marianne Light"/>
          <w:sz w:val="18"/>
          <w:szCs w:val="18"/>
        </w:rPr>
        <w:t xml:space="preserve">- </w:t>
      </w:r>
      <w:r w:rsidR="00302F8B" w:rsidRPr="00302F8B">
        <w:rPr>
          <w:rFonts w:ascii="Marianne Light" w:hAnsi="Marianne Light"/>
          <w:sz w:val="18"/>
          <w:szCs w:val="18"/>
        </w:rPr>
        <w:t>Equipements logistiques spécifiques pour favoriser le passage au réemploi et permettre la traçabilité (ex</w:t>
      </w:r>
      <w:r w:rsidR="00A97370">
        <w:rPr>
          <w:rFonts w:ascii="Marianne Light" w:hAnsi="Marianne Light"/>
          <w:sz w:val="18"/>
          <w:szCs w:val="18"/>
        </w:rPr>
        <w:t>emple</w:t>
      </w:r>
      <w:r w:rsidR="00302F8B" w:rsidRPr="00302F8B">
        <w:rPr>
          <w:rFonts w:ascii="Marianne Light" w:hAnsi="Marianne Light"/>
          <w:sz w:val="18"/>
          <w:szCs w:val="18"/>
        </w:rPr>
        <w:t xml:space="preserve"> : aménagement du véhicule de collecte avec une séparation des contenants propres et sales pour favoriser la reverse logistique).</w:t>
      </w:r>
    </w:p>
    <w:p w14:paraId="49B8F94F" w14:textId="3342AFCB" w:rsidR="000811FD" w:rsidRPr="000811FD" w:rsidRDefault="000811FD" w:rsidP="000811FD">
      <w:pPr>
        <w:jc w:val="both"/>
        <w:rPr>
          <w:rFonts w:ascii="Marianne Light" w:hAnsi="Marianne Light"/>
          <w:sz w:val="18"/>
          <w:szCs w:val="18"/>
        </w:rPr>
      </w:pPr>
      <w:r>
        <w:rPr>
          <w:rFonts w:ascii="Marianne Light" w:hAnsi="Marianne Light"/>
          <w:sz w:val="18"/>
          <w:szCs w:val="18"/>
        </w:rPr>
        <w:lastRenderedPageBreak/>
        <w:t xml:space="preserve">- </w:t>
      </w:r>
      <w:r w:rsidRPr="000811FD">
        <w:rPr>
          <w:rFonts w:ascii="Marianne Light" w:hAnsi="Marianne Light"/>
          <w:sz w:val="18"/>
          <w:szCs w:val="18"/>
        </w:rPr>
        <w:t xml:space="preserve">Adaptation / acquisition d’outils ou </w:t>
      </w:r>
      <w:r w:rsidR="00C77073">
        <w:rPr>
          <w:rFonts w:ascii="Marianne Light" w:hAnsi="Marianne Light"/>
          <w:sz w:val="18"/>
          <w:szCs w:val="18"/>
        </w:rPr>
        <w:t>d’</w:t>
      </w:r>
      <w:r w:rsidRPr="000811FD">
        <w:rPr>
          <w:rFonts w:ascii="Marianne Light" w:hAnsi="Marianne Light"/>
          <w:sz w:val="18"/>
          <w:szCs w:val="18"/>
        </w:rPr>
        <w:t>équipements chez le conditionneur ou dans les cuisines</w:t>
      </w:r>
      <w:r w:rsidR="00AF3144">
        <w:rPr>
          <w:rFonts w:ascii="Marianne Light" w:hAnsi="Marianne Light"/>
          <w:sz w:val="18"/>
          <w:szCs w:val="18"/>
        </w:rPr>
        <w:t xml:space="preserve"> (restauration collective)</w:t>
      </w:r>
      <w:r w:rsidRPr="000811FD">
        <w:rPr>
          <w:rFonts w:ascii="Marianne Light" w:hAnsi="Marianne Light"/>
          <w:sz w:val="18"/>
          <w:szCs w:val="18"/>
        </w:rPr>
        <w:t xml:space="preserve"> en vue d’un passage à une organisation basée sur le réemploi d'emballages (hors emballages ménagers et emballages de la restauration, sauf collectivités ayant la responsabilité d’une activité de restauration).</w:t>
      </w:r>
    </w:p>
    <w:p w14:paraId="45AE71DF" w14:textId="23BF9587" w:rsidR="00E35A24" w:rsidRPr="00F66D1A" w:rsidRDefault="000811FD" w:rsidP="00F66D1A">
      <w:pPr>
        <w:jc w:val="both"/>
        <w:rPr>
          <w:rFonts w:ascii="Marianne Light" w:hAnsi="Marianne Light"/>
          <w:sz w:val="18"/>
          <w:szCs w:val="18"/>
        </w:rPr>
      </w:pPr>
      <w:r>
        <w:rPr>
          <w:rFonts w:ascii="Marianne Light" w:hAnsi="Marianne Light"/>
          <w:sz w:val="18"/>
          <w:szCs w:val="18"/>
        </w:rPr>
        <w:t xml:space="preserve">- </w:t>
      </w:r>
      <w:r w:rsidRPr="000811FD">
        <w:rPr>
          <w:rFonts w:ascii="Marianne Light" w:hAnsi="Marianne Light"/>
          <w:sz w:val="18"/>
          <w:szCs w:val="18"/>
        </w:rPr>
        <w:t>Accompagnement du développement de solutions et contenants réemployables pour les fabricants d’emballages pour lever les freins au réemploi (ex</w:t>
      </w:r>
      <w:r w:rsidR="00A97370">
        <w:rPr>
          <w:rFonts w:ascii="Marianne Light" w:hAnsi="Marianne Light"/>
          <w:sz w:val="18"/>
          <w:szCs w:val="18"/>
        </w:rPr>
        <w:t>emple</w:t>
      </w:r>
      <w:r w:rsidRPr="000811FD">
        <w:rPr>
          <w:rFonts w:ascii="Marianne Light" w:hAnsi="Marianne Light"/>
          <w:sz w:val="18"/>
          <w:szCs w:val="18"/>
        </w:rPr>
        <w:t xml:space="preserve"> : étude, expérimentation et investissement pour le développement du joint sur les bacs inox pour la restauration collective).</w:t>
      </w:r>
    </w:p>
    <w:p w14:paraId="505344F6" w14:textId="68E948FD" w:rsidR="00E35A24" w:rsidRPr="00F66D1A" w:rsidRDefault="00E35A24" w:rsidP="004A554A">
      <w:pPr>
        <w:spacing w:before="240" w:line="286" w:lineRule="auto"/>
        <w:ind w:left="709" w:hanging="284"/>
        <w:jc w:val="both"/>
        <w:rPr>
          <w:rFonts w:ascii="Marianne Light" w:hAnsi="Marianne Light"/>
          <w:sz w:val="18"/>
          <w:szCs w:val="18"/>
        </w:rPr>
      </w:pPr>
      <w:r w:rsidRPr="00F66D1A">
        <w:rPr>
          <w:rFonts w:ascii="Marianne Light" w:hAnsi="Marianne Light"/>
          <w:sz w:val="18"/>
          <w:szCs w:val="18"/>
        </w:rPr>
        <w:t>•</w:t>
      </w:r>
      <w:r w:rsidRPr="00F66D1A">
        <w:rPr>
          <w:rFonts w:ascii="Marianne Light" w:hAnsi="Marianne Light"/>
          <w:sz w:val="18"/>
          <w:szCs w:val="18"/>
        </w:rPr>
        <w:tab/>
      </w:r>
      <w:r w:rsidRPr="00861A72">
        <w:rPr>
          <w:rFonts w:ascii="Marianne Light" w:hAnsi="Marianne Light"/>
          <w:sz w:val="18"/>
          <w:szCs w:val="18"/>
          <w:u w:val="single"/>
        </w:rPr>
        <w:t>Expérimentations (tests à petite échelle, préalables à l’investissement)</w:t>
      </w:r>
    </w:p>
    <w:p w14:paraId="66F29831" w14:textId="1B2D8A99" w:rsidR="00010D5B" w:rsidRPr="004A554A" w:rsidRDefault="00861A72" w:rsidP="004A554A">
      <w:pPr>
        <w:pStyle w:val="Paragraphedeliste"/>
        <w:numPr>
          <w:ilvl w:val="0"/>
          <w:numId w:val="30"/>
        </w:numPr>
        <w:ind w:left="142" w:hanging="142"/>
        <w:jc w:val="both"/>
        <w:rPr>
          <w:rFonts w:ascii="Marianne Light" w:hAnsi="Marianne Light"/>
          <w:sz w:val="18"/>
          <w:szCs w:val="18"/>
        </w:rPr>
      </w:pPr>
      <w:r w:rsidRPr="00010D5B">
        <w:rPr>
          <w:rFonts w:ascii="Marianne Light" w:hAnsi="Marianne Light"/>
          <w:sz w:val="18"/>
          <w:szCs w:val="18"/>
        </w:rPr>
        <w:t>In</w:t>
      </w:r>
      <w:r w:rsidR="00E35A24" w:rsidRPr="00010D5B">
        <w:rPr>
          <w:rFonts w:ascii="Marianne Light" w:hAnsi="Marianne Light"/>
          <w:sz w:val="18"/>
          <w:szCs w:val="18"/>
        </w:rPr>
        <w:t>vestissements restreints dans des équipements alternatifs pour le passage au réemploi des emballages ou contenants. L’expérimentation peut concerner soit du matériel</w:t>
      </w:r>
      <w:r w:rsidR="006D163C">
        <w:rPr>
          <w:rFonts w:ascii="Marianne Light" w:hAnsi="Marianne Light"/>
          <w:sz w:val="18"/>
          <w:szCs w:val="18"/>
        </w:rPr>
        <w:t xml:space="preserve"> ou</w:t>
      </w:r>
      <w:r w:rsidR="00E35A24" w:rsidRPr="00010D5B">
        <w:rPr>
          <w:rFonts w:ascii="Marianne Light" w:hAnsi="Marianne Light"/>
          <w:sz w:val="18"/>
          <w:szCs w:val="18"/>
        </w:rPr>
        <w:t xml:space="preserve"> une organisation </w:t>
      </w:r>
      <w:r w:rsidR="006D163C" w:rsidRPr="00010D5B">
        <w:rPr>
          <w:rFonts w:ascii="Marianne Light" w:hAnsi="Marianne Light"/>
          <w:sz w:val="18"/>
          <w:szCs w:val="18"/>
        </w:rPr>
        <w:t>innovant</w:t>
      </w:r>
      <w:r w:rsidR="006D163C">
        <w:rPr>
          <w:rFonts w:ascii="Marianne Light" w:hAnsi="Marianne Light"/>
          <w:sz w:val="18"/>
          <w:szCs w:val="18"/>
        </w:rPr>
        <w:t>e</w:t>
      </w:r>
      <w:r w:rsidR="009F5DA5">
        <w:rPr>
          <w:rFonts w:ascii="Marianne Light" w:hAnsi="Marianne Light"/>
          <w:sz w:val="18"/>
          <w:szCs w:val="18"/>
        </w:rPr>
        <w:t>,</w:t>
      </w:r>
      <w:r w:rsidR="00E35A24" w:rsidRPr="00010D5B">
        <w:rPr>
          <w:rFonts w:ascii="Marianne Light" w:hAnsi="Marianne Light"/>
          <w:sz w:val="18"/>
          <w:szCs w:val="18"/>
        </w:rPr>
        <w:t xml:space="preserve"> soit une approche nouvelle sur un territoire</w:t>
      </w:r>
      <w:r w:rsidR="00FB399A" w:rsidRPr="00010D5B">
        <w:rPr>
          <w:rFonts w:ascii="Marianne Light" w:hAnsi="Marianne Light"/>
          <w:sz w:val="18"/>
          <w:szCs w:val="18"/>
        </w:rPr>
        <w:t>.</w:t>
      </w:r>
    </w:p>
    <w:p w14:paraId="772841FB" w14:textId="58A21196" w:rsidR="00E35A24" w:rsidRPr="00F66D1A" w:rsidRDefault="00E35A24" w:rsidP="004A554A">
      <w:pPr>
        <w:spacing w:before="240" w:line="286" w:lineRule="auto"/>
        <w:ind w:left="709" w:hanging="284"/>
        <w:jc w:val="both"/>
        <w:rPr>
          <w:rFonts w:ascii="Marianne Light" w:hAnsi="Marianne Light"/>
          <w:sz w:val="18"/>
          <w:szCs w:val="18"/>
        </w:rPr>
      </w:pPr>
      <w:r w:rsidRPr="00F66D1A">
        <w:rPr>
          <w:rFonts w:ascii="Marianne Light" w:hAnsi="Marianne Light"/>
          <w:sz w:val="18"/>
          <w:szCs w:val="18"/>
        </w:rPr>
        <w:t>•</w:t>
      </w:r>
      <w:r w:rsidRPr="00F66D1A">
        <w:rPr>
          <w:rFonts w:ascii="Marianne Light" w:hAnsi="Marianne Light"/>
          <w:sz w:val="18"/>
          <w:szCs w:val="18"/>
        </w:rPr>
        <w:tab/>
      </w:r>
      <w:r w:rsidRPr="00861A72">
        <w:rPr>
          <w:rFonts w:ascii="Marianne Light" w:hAnsi="Marianne Light"/>
          <w:sz w:val="18"/>
          <w:szCs w:val="18"/>
          <w:u w:val="single"/>
        </w:rPr>
        <w:t>Etudes préalables à l’investissement</w:t>
      </w:r>
    </w:p>
    <w:p w14:paraId="5E782435" w14:textId="70315576" w:rsidR="00E35A24" w:rsidRPr="00010D5B" w:rsidRDefault="00E35A24" w:rsidP="0048125E">
      <w:pPr>
        <w:pStyle w:val="Paragraphedeliste"/>
        <w:numPr>
          <w:ilvl w:val="0"/>
          <w:numId w:val="31"/>
        </w:numPr>
        <w:spacing w:after="120"/>
        <w:ind w:left="142" w:hanging="142"/>
        <w:contextualSpacing w:val="0"/>
        <w:jc w:val="both"/>
        <w:rPr>
          <w:rFonts w:ascii="Marianne Light" w:hAnsi="Marianne Light"/>
          <w:sz w:val="18"/>
          <w:szCs w:val="18"/>
        </w:rPr>
      </w:pPr>
      <w:r w:rsidRPr="00010D5B">
        <w:rPr>
          <w:rFonts w:ascii="Marianne Light" w:hAnsi="Marianne Light"/>
          <w:sz w:val="18"/>
          <w:szCs w:val="18"/>
        </w:rPr>
        <w:t>Diagnostics territoriaux sur le réemploi (flux, installations, acteurs, etc.)</w:t>
      </w:r>
      <w:r w:rsidR="00993C3E" w:rsidRPr="00993C3E">
        <w:rPr>
          <w:rFonts w:ascii="Marianne Light" w:hAnsi="Marianne Light"/>
          <w:sz w:val="18"/>
          <w:szCs w:val="18"/>
        </w:rPr>
        <w:t xml:space="preserve">, </w:t>
      </w:r>
      <w:r w:rsidR="00D968BF">
        <w:rPr>
          <w:rFonts w:ascii="Marianne Light" w:hAnsi="Marianne Light"/>
          <w:sz w:val="18"/>
          <w:szCs w:val="18"/>
        </w:rPr>
        <w:t>qui seront évalués en fonction du périmètre des REP concernées</w:t>
      </w:r>
      <w:r w:rsidR="00AF268D">
        <w:rPr>
          <w:rFonts w:ascii="Marianne Light" w:hAnsi="Marianne Light"/>
          <w:sz w:val="18"/>
          <w:szCs w:val="18"/>
        </w:rPr>
        <w:t>.</w:t>
      </w:r>
    </w:p>
    <w:p w14:paraId="5269AA4D" w14:textId="2FA885E1" w:rsidR="00E35A24" w:rsidRPr="00010D5B" w:rsidRDefault="00E35A24" w:rsidP="00010D5B">
      <w:pPr>
        <w:pStyle w:val="Paragraphedeliste"/>
        <w:numPr>
          <w:ilvl w:val="0"/>
          <w:numId w:val="31"/>
        </w:numPr>
        <w:ind w:left="142" w:hanging="142"/>
        <w:jc w:val="both"/>
        <w:rPr>
          <w:rFonts w:ascii="Marianne Light" w:hAnsi="Marianne Light"/>
          <w:sz w:val="18"/>
          <w:szCs w:val="18"/>
        </w:rPr>
      </w:pPr>
      <w:r w:rsidRPr="00010D5B">
        <w:rPr>
          <w:rFonts w:ascii="Marianne Light" w:hAnsi="Marianne Light"/>
          <w:sz w:val="18"/>
          <w:szCs w:val="18"/>
        </w:rPr>
        <w:t>Diagnostic et étude de faisabilité préalable au réemploi</w:t>
      </w:r>
      <w:r w:rsidR="00475521" w:rsidRPr="00993C3E">
        <w:rPr>
          <w:rFonts w:ascii="Marianne Light" w:hAnsi="Marianne Light"/>
          <w:sz w:val="18"/>
          <w:szCs w:val="18"/>
        </w:rPr>
        <w:t xml:space="preserve">, </w:t>
      </w:r>
      <w:r w:rsidR="00D968BF">
        <w:rPr>
          <w:rFonts w:ascii="Marianne Light" w:hAnsi="Marianne Light"/>
          <w:sz w:val="18"/>
          <w:szCs w:val="18"/>
        </w:rPr>
        <w:t>qui seront évalués en fonction du périmètre des REP concernées.</w:t>
      </w:r>
    </w:p>
    <w:p w14:paraId="1C0502CF" w14:textId="37CCA8D9" w:rsidR="00A02888" w:rsidRDefault="00A03817" w:rsidP="00BC3305">
      <w:pPr>
        <w:pStyle w:val="Titre1"/>
      </w:pPr>
      <w:r w:rsidRPr="00BC3305">
        <w:t>CONDITIONS D’ELIGIBILITE</w:t>
      </w:r>
    </w:p>
    <w:p w14:paraId="4DF77177" w14:textId="77777777" w:rsidR="00E1236E" w:rsidRPr="00E1236E" w:rsidRDefault="00E1236E" w:rsidP="00E44B30">
      <w:pPr>
        <w:jc w:val="both"/>
        <w:rPr>
          <w:rFonts w:ascii="Marianne Light" w:hAnsi="Marianne Light"/>
          <w:sz w:val="18"/>
          <w:szCs w:val="18"/>
        </w:rPr>
      </w:pPr>
      <w:r w:rsidRPr="00E1236E">
        <w:rPr>
          <w:rFonts w:ascii="Marianne Light" w:hAnsi="Marianne Light"/>
          <w:sz w:val="18"/>
          <w:szCs w:val="18"/>
        </w:rPr>
        <w:t>Pour les collectivités, seules celles ayant la responsabilité d’une activité de restauration sont éligibles.</w:t>
      </w:r>
    </w:p>
    <w:p w14:paraId="28C8BEC5" w14:textId="5F93AF75" w:rsidR="00E1236E" w:rsidRPr="00E1236E" w:rsidRDefault="00E1236E" w:rsidP="00A34453">
      <w:pPr>
        <w:spacing w:after="0" w:line="286" w:lineRule="auto"/>
        <w:jc w:val="both"/>
        <w:rPr>
          <w:rFonts w:ascii="Marianne Light" w:hAnsi="Marianne Light"/>
          <w:sz w:val="18"/>
          <w:szCs w:val="18"/>
        </w:rPr>
      </w:pPr>
      <w:r w:rsidRPr="007617C5">
        <w:rPr>
          <w:rFonts w:ascii="Marianne Light" w:hAnsi="Marianne Light"/>
          <w:sz w:val="18"/>
          <w:szCs w:val="18"/>
          <w:u w:val="single"/>
        </w:rPr>
        <w:t>Pour les projets d’investissement</w:t>
      </w:r>
      <w:r w:rsidRPr="00E1236E">
        <w:rPr>
          <w:rFonts w:ascii="Marianne Light" w:hAnsi="Marianne Light"/>
          <w:sz w:val="18"/>
          <w:szCs w:val="18"/>
        </w:rPr>
        <w:t xml:space="preserve"> : le porteur de projet s’engage à avoir réalisé en amont les études justifiant l’intérêt de son investissement (conformité réglementaire, intérêt environnemental et sanitaire, viabilité technico-économique) et </w:t>
      </w:r>
      <w:r w:rsidR="00695414">
        <w:rPr>
          <w:rFonts w:ascii="Marianne Light" w:hAnsi="Marianne Light"/>
          <w:sz w:val="18"/>
          <w:szCs w:val="18"/>
        </w:rPr>
        <w:t>à joindre</w:t>
      </w:r>
      <w:r w:rsidR="00695414" w:rsidRPr="00E1236E">
        <w:rPr>
          <w:rFonts w:ascii="Marianne Light" w:hAnsi="Marianne Light"/>
          <w:sz w:val="18"/>
          <w:szCs w:val="18"/>
        </w:rPr>
        <w:t xml:space="preserve"> </w:t>
      </w:r>
      <w:r w:rsidRPr="00E1236E">
        <w:rPr>
          <w:rFonts w:ascii="Marianne Light" w:hAnsi="Marianne Light"/>
          <w:sz w:val="18"/>
          <w:szCs w:val="18"/>
        </w:rPr>
        <w:t xml:space="preserve">les études préalables à la demande d’aide. </w:t>
      </w:r>
    </w:p>
    <w:p w14:paraId="46983F40" w14:textId="03BD1B10" w:rsidR="00E1236E" w:rsidRPr="00E1236E" w:rsidRDefault="00E1236E" w:rsidP="00E44B30">
      <w:pPr>
        <w:jc w:val="both"/>
        <w:rPr>
          <w:rFonts w:ascii="Marianne Light" w:hAnsi="Marianne Light"/>
          <w:sz w:val="18"/>
          <w:szCs w:val="18"/>
        </w:rPr>
      </w:pPr>
      <w:r w:rsidRPr="00E1236E">
        <w:rPr>
          <w:rFonts w:ascii="Marianne Light" w:hAnsi="Marianne Light"/>
          <w:sz w:val="18"/>
          <w:szCs w:val="18"/>
        </w:rPr>
        <w:t xml:space="preserve">Le porteur doit pouvoir décrire la boucle de réemploi. Une attention particulière sera portée </w:t>
      </w:r>
      <w:r w:rsidR="00695414">
        <w:rPr>
          <w:rFonts w:ascii="Marianne Light" w:hAnsi="Marianne Light"/>
          <w:sz w:val="18"/>
          <w:szCs w:val="18"/>
        </w:rPr>
        <w:t>aux étapes de</w:t>
      </w:r>
      <w:r w:rsidRPr="00E1236E">
        <w:rPr>
          <w:rFonts w:ascii="Marianne Light" w:hAnsi="Marianne Light"/>
          <w:sz w:val="18"/>
          <w:szCs w:val="18"/>
        </w:rPr>
        <w:t xml:space="preserve"> collecte et </w:t>
      </w:r>
      <w:r w:rsidR="00695414">
        <w:rPr>
          <w:rFonts w:ascii="Marianne Light" w:hAnsi="Marianne Light"/>
          <w:sz w:val="18"/>
          <w:szCs w:val="18"/>
        </w:rPr>
        <w:t>d</w:t>
      </w:r>
      <w:r w:rsidR="00695414" w:rsidRPr="00E1236E">
        <w:rPr>
          <w:rFonts w:ascii="Marianne Light" w:hAnsi="Marianne Light"/>
          <w:sz w:val="18"/>
          <w:szCs w:val="18"/>
        </w:rPr>
        <w:t xml:space="preserve">e </w:t>
      </w:r>
      <w:r w:rsidRPr="00E1236E">
        <w:rPr>
          <w:rFonts w:ascii="Marianne Light" w:hAnsi="Marianne Light"/>
          <w:sz w:val="18"/>
          <w:szCs w:val="18"/>
        </w:rPr>
        <w:t xml:space="preserve">retour des </w:t>
      </w:r>
      <w:r w:rsidR="007C7D58">
        <w:rPr>
          <w:rFonts w:ascii="Marianne Light" w:hAnsi="Marianne Light"/>
          <w:sz w:val="18"/>
          <w:szCs w:val="18"/>
        </w:rPr>
        <w:t xml:space="preserve">emballages / </w:t>
      </w:r>
      <w:r w:rsidRPr="00E1236E">
        <w:rPr>
          <w:rFonts w:ascii="Marianne Light" w:hAnsi="Marianne Light"/>
          <w:sz w:val="18"/>
          <w:szCs w:val="18"/>
        </w:rPr>
        <w:t xml:space="preserve">contenants. Il lui sera en particulier demandé de vérifier l’intérêt environnemental de l’alternative choisie par rapport aux différentes alternatives possibles et </w:t>
      </w:r>
      <w:r w:rsidR="00A34453">
        <w:rPr>
          <w:rFonts w:ascii="Marianne Light" w:hAnsi="Marianne Light"/>
          <w:sz w:val="18"/>
          <w:szCs w:val="18"/>
        </w:rPr>
        <w:t xml:space="preserve">de </w:t>
      </w:r>
      <w:r w:rsidRPr="00E1236E">
        <w:rPr>
          <w:rFonts w:ascii="Marianne Light" w:hAnsi="Marianne Light"/>
          <w:sz w:val="18"/>
          <w:szCs w:val="18"/>
        </w:rPr>
        <w:t>justifier son choix</w:t>
      </w:r>
      <w:r w:rsidR="00A34453">
        <w:rPr>
          <w:rFonts w:ascii="Marianne Light" w:hAnsi="Marianne Light"/>
          <w:sz w:val="18"/>
          <w:szCs w:val="18"/>
        </w:rPr>
        <w:t>,</w:t>
      </w:r>
      <w:r w:rsidR="007617C5">
        <w:rPr>
          <w:rFonts w:ascii="Marianne Light" w:hAnsi="Marianne Light"/>
          <w:sz w:val="18"/>
          <w:szCs w:val="18"/>
        </w:rPr>
        <w:t xml:space="preserve"> </w:t>
      </w:r>
      <w:r w:rsidRPr="00E1236E">
        <w:rPr>
          <w:rFonts w:ascii="Marianne Light" w:hAnsi="Marianne Light"/>
          <w:sz w:val="18"/>
          <w:szCs w:val="18"/>
        </w:rPr>
        <w:t xml:space="preserve">en prenant en compte </w:t>
      </w:r>
      <w:r w:rsidR="00A34453">
        <w:rPr>
          <w:rFonts w:ascii="Marianne Light" w:hAnsi="Marianne Light"/>
          <w:sz w:val="18"/>
          <w:szCs w:val="18"/>
        </w:rPr>
        <w:t>à</w:t>
      </w:r>
      <w:r w:rsidR="00A34453" w:rsidRPr="00E1236E">
        <w:rPr>
          <w:rFonts w:ascii="Marianne Light" w:hAnsi="Marianne Light"/>
          <w:sz w:val="18"/>
          <w:szCs w:val="18"/>
        </w:rPr>
        <w:t xml:space="preserve"> </w:t>
      </w:r>
      <w:r w:rsidRPr="00E1236E">
        <w:rPr>
          <w:rFonts w:ascii="Marianne Light" w:hAnsi="Marianne Light"/>
          <w:sz w:val="18"/>
          <w:szCs w:val="18"/>
        </w:rPr>
        <w:t xml:space="preserve">minima les </w:t>
      </w:r>
      <w:r w:rsidR="007617C5">
        <w:rPr>
          <w:rFonts w:ascii="Marianne Light" w:hAnsi="Marianne Light"/>
          <w:sz w:val="18"/>
          <w:szCs w:val="18"/>
        </w:rPr>
        <w:t>trois</w:t>
      </w:r>
      <w:r w:rsidR="007617C5" w:rsidRPr="00E1236E">
        <w:rPr>
          <w:rFonts w:ascii="Marianne Light" w:hAnsi="Marianne Light"/>
          <w:sz w:val="18"/>
          <w:szCs w:val="18"/>
        </w:rPr>
        <w:t xml:space="preserve"> </w:t>
      </w:r>
      <w:r w:rsidRPr="00E1236E">
        <w:rPr>
          <w:rFonts w:ascii="Marianne Light" w:hAnsi="Marianne Light"/>
          <w:sz w:val="18"/>
          <w:szCs w:val="18"/>
        </w:rPr>
        <w:t>critères suivants : choix de la matière, poids, caractère recyclable</w:t>
      </w:r>
      <w:r w:rsidR="007617C5">
        <w:rPr>
          <w:rFonts w:ascii="Marianne Light" w:hAnsi="Marianne Light"/>
          <w:sz w:val="18"/>
          <w:szCs w:val="18"/>
        </w:rPr>
        <w:t xml:space="preserve"> de l’emballage</w:t>
      </w:r>
      <w:r w:rsidRPr="00E1236E">
        <w:rPr>
          <w:rFonts w:ascii="Marianne Light" w:hAnsi="Marianne Light"/>
          <w:sz w:val="18"/>
          <w:szCs w:val="18"/>
        </w:rPr>
        <w:t>.</w:t>
      </w:r>
    </w:p>
    <w:p w14:paraId="59BF60AD" w14:textId="77777777" w:rsidR="00E1236E" w:rsidRPr="00E1236E" w:rsidRDefault="00E1236E" w:rsidP="00CB453E">
      <w:pPr>
        <w:spacing w:line="286" w:lineRule="auto"/>
        <w:jc w:val="both"/>
        <w:rPr>
          <w:rFonts w:ascii="Marianne Light" w:hAnsi="Marianne Light"/>
          <w:sz w:val="18"/>
          <w:szCs w:val="18"/>
        </w:rPr>
      </w:pPr>
      <w:r w:rsidRPr="007617C5">
        <w:rPr>
          <w:rFonts w:ascii="Marianne Light" w:hAnsi="Marianne Light"/>
          <w:sz w:val="18"/>
          <w:szCs w:val="18"/>
          <w:u w:val="single"/>
        </w:rPr>
        <w:t>Pour les projets portant sur des études et des expérimentations</w:t>
      </w:r>
      <w:r w:rsidRPr="00E1236E">
        <w:rPr>
          <w:rFonts w:ascii="Marianne Light" w:hAnsi="Marianne Light"/>
          <w:sz w:val="18"/>
          <w:szCs w:val="18"/>
        </w:rPr>
        <w:t xml:space="preserve"> : ils devront notamment viser à justifier l’intérêt de l’investissement sur plusieurs plans (conformité réglementaire, intérêt environnemental et sanitaire, viabilité technico-économique).</w:t>
      </w:r>
    </w:p>
    <w:p w14:paraId="6F640D4A" w14:textId="705332F1" w:rsidR="002D563B" w:rsidRPr="00E1236E" w:rsidRDefault="00F72AEB" w:rsidP="002D563B">
      <w:pPr>
        <w:jc w:val="both"/>
        <w:rPr>
          <w:rFonts w:ascii="Marianne Light" w:hAnsi="Marianne Light"/>
          <w:sz w:val="18"/>
          <w:szCs w:val="18"/>
        </w:rPr>
      </w:pPr>
      <w:r>
        <w:rPr>
          <w:rFonts w:ascii="Marianne Light" w:hAnsi="Marianne Light"/>
          <w:sz w:val="18"/>
          <w:szCs w:val="18"/>
        </w:rPr>
        <w:t>Pour être éligibles, t</w:t>
      </w:r>
      <w:r w:rsidRPr="00E1236E">
        <w:rPr>
          <w:rFonts w:ascii="Marianne Light" w:hAnsi="Marianne Light"/>
          <w:sz w:val="18"/>
          <w:szCs w:val="18"/>
        </w:rPr>
        <w:t xml:space="preserve">outes </w:t>
      </w:r>
      <w:r w:rsidR="00E1236E" w:rsidRPr="00E1236E">
        <w:rPr>
          <w:rFonts w:ascii="Marianne Light" w:hAnsi="Marianne Light"/>
          <w:sz w:val="18"/>
          <w:szCs w:val="18"/>
        </w:rPr>
        <w:t xml:space="preserve">les solutions d’emballages ou de contenants proposées dans les projets doivent êtres recyclables. Le porteur de projet doit produire les éléments montrant </w:t>
      </w:r>
      <w:r w:rsidR="002D563B" w:rsidRPr="00F72AEB">
        <w:rPr>
          <w:rFonts w:ascii="Marianne Light" w:hAnsi="Marianne Light"/>
          <w:sz w:val="18"/>
          <w:szCs w:val="18"/>
        </w:rPr>
        <w:t>qu’une technologie de recyclage existe et qu’il y a une réalité de collecte, même pour les emballages réemployés (exigence de la loi AGEC d’avoir des emballages réemployés recyclables). Dans le cas où le porteur de projet n’est pas convaincu de la recyclabilité du matériau d’emballage qu’il a sélectionné, il doit se rapprocher de l’éco-organisme adapté (CITEO, ADELPHE, LEKO ; CITEO PRO) ou des centres CEREC et COTREP pour vérifier que l’emballage dispose bien d’une filière de recyclage.</w:t>
      </w:r>
    </w:p>
    <w:p w14:paraId="3A24E8A2" w14:textId="3B19EEE9" w:rsidR="007B52ED" w:rsidRPr="00BC3305" w:rsidRDefault="00A03817" w:rsidP="00BC3305">
      <w:pPr>
        <w:pStyle w:val="Titre1"/>
      </w:pPr>
      <w:r w:rsidRPr="00BC3305">
        <w:t>MODALITES DE CALCUL DE L’AIDE</w:t>
      </w:r>
    </w:p>
    <w:p w14:paraId="7518E100" w14:textId="133E475B" w:rsidR="001903A2" w:rsidRDefault="001903A2" w:rsidP="00875F2E">
      <w:pPr>
        <w:pStyle w:val="TexteCourant"/>
        <w:ind w:left="709" w:hanging="283"/>
      </w:pPr>
      <w:r w:rsidRPr="001903A2">
        <w:t>•</w:t>
      </w:r>
      <w:r w:rsidRPr="001903A2">
        <w:tab/>
        <w:t xml:space="preserve">Pour les projets d’investissement, la pertinence du projet sera </w:t>
      </w:r>
      <w:r w:rsidR="00F87DBC">
        <w:t>étudiée</w:t>
      </w:r>
      <w:r w:rsidR="00F87DBC" w:rsidRPr="001903A2">
        <w:t xml:space="preserve"> </w:t>
      </w:r>
      <w:r w:rsidRPr="001903A2">
        <w:t xml:space="preserve">en fonction des éléments remis avec le </w:t>
      </w:r>
      <w:r w:rsidR="00F87DBC">
        <w:t>V</w:t>
      </w:r>
      <w:r w:rsidR="00F87DBC" w:rsidRPr="001903A2">
        <w:t xml:space="preserve">olet </w:t>
      </w:r>
      <w:r w:rsidR="00F87DBC">
        <w:t>T</w:t>
      </w:r>
      <w:r w:rsidR="00F87DBC" w:rsidRPr="001903A2">
        <w:t xml:space="preserve">echnique </w:t>
      </w:r>
      <w:r w:rsidRPr="001903A2">
        <w:t>(études préalables).</w:t>
      </w:r>
    </w:p>
    <w:p w14:paraId="42E3DB31" w14:textId="77777777" w:rsidR="003E353E" w:rsidRDefault="003E353E" w:rsidP="00875F2E">
      <w:pPr>
        <w:pStyle w:val="TexteCourant"/>
        <w:ind w:left="709" w:hanging="283"/>
      </w:pPr>
    </w:p>
    <w:p w14:paraId="340015DC" w14:textId="77777777" w:rsidR="0048125E" w:rsidRDefault="0048125E" w:rsidP="00875F2E">
      <w:pPr>
        <w:pStyle w:val="TexteCourant"/>
        <w:ind w:left="709" w:hanging="283"/>
      </w:pPr>
    </w:p>
    <w:p w14:paraId="25E4AF8B" w14:textId="77777777" w:rsidR="003E353E" w:rsidRDefault="003E353E" w:rsidP="00875F2E">
      <w:pPr>
        <w:pStyle w:val="TexteCourant"/>
        <w:ind w:left="709" w:hanging="283"/>
      </w:pPr>
    </w:p>
    <w:tbl>
      <w:tblPr>
        <w:tblW w:w="6653" w:type="dxa"/>
        <w:jc w:val="center"/>
        <w:tblCellMar>
          <w:left w:w="70" w:type="dxa"/>
          <w:right w:w="70" w:type="dxa"/>
        </w:tblCellMar>
        <w:tblLook w:val="04A0" w:firstRow="1" w:lastRow="0" w:firstColumn="1" w:lastColumn="0" w:noHBand="0" w:noVBand="1"/>
      </w:tblPr>
      <w:tblGrid>
        <w:gridCol w:w="2225"/>
        <w:gridCol w:w="1102"/>
        <w:gridCol w:w="1052"/>
        <w:gridCol w:w="1030"/>
        <w:gridCol w:w="1244"/>
      </w:tblGrid>
      <w:tr w:rsidR="00B17F9B" w:rsidRPr="00402612" w14:paraId="7D337042" w14:textId="77777777" w:rsidTr="00017D5E">
        <w:trPr>
          <w:trHeight w:val="404"/>
          <w:jc w:val="center"/>
        </w:trPr>
        <w:tc>
          <w:tcPr>
            <w:tcW w:w="2225" w:type="dxa"/>
            <w:vMerge w:val="restart"/>
            <w:tcBorders>
              <w:top w:val="single" w:sz="4" w:space="0" w:color="auto"/>
              <w:left w:val="single" w:sz="4" w:space="0" w:color="auto"/>
              <w:bottom w:val="single" w:sz="4" w:space="0" w:color="auto"/>
              <w:right w:val="single" w:sz="4" w:space="0" w:color="auto"/>
            </w:tcBorders>
            <w:vAlign w:val="center"/>
            <w:hideMark/>
          </w:tcPr>
          <w:p w14:paraId="475BFA09" w14:textId="77777777" w:rsidR="00B17F9B" w:rsidRPr="00402612" w:rsidRDefault="00B17F9B" w:rsidP="0023311D">
            <w:pPr>
              <w:jc w:val="center"/>
              <w:rPr>
                <w:rFonts w:ascii="Marianne Light" w:hAnsi="Marianne Light" w:cs="Arial"/>
                <w:sz w:val="18"/>
              </w:rPr>
            </w:pPr>
            <w:r w:rsidRPr="00402612">
              <w:rPr>
                <w:rFonts w:ascii="Marianne Light" w:hAnsi="Marianne Light" w:cs="Arial"/>
                <w:sz w:val="18"/>
              </w:rPr>
              <w:lastRenderedPageBreak/>
              <w:t>Projets financés</w:t>
            </w:r>
          </w:p>
        </w:tc>
        <w:tc>
          <w:tcPr>
            <w:tcW w:w="4428" w:type="dxa"/>
            <w:gridSpan w:val="4"/>
            <w:tcBorders>
              <w:top w:val="single" w:sz="4" w:space="0" w:color="auto"/>
              <w:left w:val="single" w:sz="4" w:space="0" w:color="auto"/>
              <w:right w:val="single" w:sz="4" w:space="0" w:color="auto"/>
            </w:tcBorders>
            <w:vAlign w:val="center"/>
            <w:hideMark/>
          </w:tcPr>
          <w:p w14:paraId="2E93F53A" w14:textId="77777777" w:rsidR="00B17F9B" w:rsidRPr="00402612" w:rsidRDefault="00B17F9B" w:rsidP="0023311D">
            <w:pPr>
              <w:jc w:val="center"/>
              <w:rPr>
                <w:rFonts w:ascii="Marianne Light" w:hAnsi="Marianne Light" w:cs="Arial"/>
                <w:sz w:val="18"/>
              </w:rPr>
            </w:pPr>
            <w:r w:rsidRPr="00402612">
              <w:rPr>
                <w:rFonts w:ascii="Marianne Light" w:hAnsi="Marianne Light" w:cs="Arial"/>
                <w:sz w:val="18"/>
              </w:rPr>
              <w:t>Taux d’aide maximal ADEME</w:t>
            </w:r>
          </w:p>
        </w:tc>
      </w:tr>
      <w:tr w:rsidR="00B17F9B" w:rsidRPr="00402612" w14:paraId="098B4434" w14:textId="77777777" w:rsidTr="00017D5E">
        <w:trPr>
          <w:trHeight w:val="28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668B0A" w14:textId="77777777" w:rsidR="00B17F9B" w:rsidRPr="00402612" w:rsidRDefault="00B17F9B" w:rsidP="0023311D">
            <w:pPr>
              <w:spacing w:line="276" w:lineRule="auto"/>
              <w:jc w:val="center"/>
              <w:rPr>
                <w:rFonts w:ascii="Marianne Light" w:hAnsi="Marianne Light" w:cs="Arial"/>
                <w:sz w:val="18"/>
              </w:rPr>
            </w:pPr>
          </w:p>
        </w:tc>
        <w:tc>
          <w:tcPr>
            <w:tcW w:w="4428" w:type="dxa"/>
            <w:gridSpan w:val="4"/>
            <w:tcBorders>
              <w:left w:val="single" w:sz="4" w:space="0" w:color="auto"/>
              <w:right w:val="single" w:sz="4" w:space="0" w:color="auto"/>
            </w:tcBorders>
            <w:vAlign w:val="center"/>
            <w:hideMark/>
          </w:tcPr>
          <w:p w14:paraId="2DF0CA3D" w14:textId="77777777" w:rsidR="00B17F9B" w:rsidRPr="00402612" w:rsidRDefault="00B17F9B" w:rsidP="0023311D">
            <w:pPr>
              <w:jc w:val="center"/>
              <w:rPr>
                <w:rFonts w:ascii="Marianne Light" w:hAnsi="Marianne Light" w:cs="Arial"/>
                <w:sz w:val="18"/>
              </w:rPr>
            </w:pPr>
            <w:r w:rsidRPr="00402612">
              <w:rPr>
                <w:rFonts w:ascii="Marianne Light" w:hAnsi="Marianne Light" w:cs="Arial"/>
                <w:sz w:val="18"/>
              </w:rPr>
              <w:t>(+ 15 % pour les DOM)</w:t>
            </w:r>
          </w:p>
        </w:tc>
      </w:tr>
      <w:tr w:rsidR="00B17F9B" w:rsidRPr="00402612" w14:paraId="414DE060" w14:textId="77777777" w:rsidTr="00017D5E">
        <w:trPr>
          <w:trHeight w:val="17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C441A7" w14:textId="77777777" w:rsidR="00B17F9B" w:rsidRPr="00402612" w:rsidRDefault="00B17F9B" w:rsidP="0023311D">
            <w:pPr>
              <w:spacing w:line="276" w:lineRule="auto"/>
              <w:jc w:val="center"/>
              <w:rPr>
                <w:rFonts w:ascii="Marianne Light" w:hAnsi="Marianne Light" w:cs="Arial"/>
                <w:sz w:val="18"/>
              </w:rPr>
            </w:pPr>
          </w:p>
        </w:tc>
        <w:tc>
          <w:tcPr>
            <w:tcW w:w="4428" w:type="dxa"/>
            <w:gridSpan w:val="4"/>
            <w:tcBorders>
              <w:left w:val="single" w:sz="4" w:space="0" w:color="auto"/>
              <w:bottom w:val="single" w:sz="4" w:space="0" w:color="auto"/>
              <w:right w:val="single" w:sz="4" w:space="0" w:color="auto"/>
            </w:tcBorders>
            <w:vAlign w:val="center"/>
            <w:hideMark/>
          </w:tcPr>
          <w:p w14:paraId="0A177771" w14:textId="77777777" w:rsidR="00B17F9B" w:rsidRPr="00402612" w:rsidRDefault="00B17F9B" w:rsidP="0023311D">
            <w:pPr>
              <w:jc w:val="center"/>
              <w:rPr>
                <w:rFonts w:ascii="Marianne Light" w:hAnsi="Marianne Light" w:cs="Arial"/>
                <w:sz w:val="18"/>
              </w:rPr>
            </w:pPr>
            <w:r w:rsidRPr="00402612">
              <w:rPr>
                <w:rFonts w:ascii="Marianne Light" w:hAnsi="Marianne Light" w:cs="Arial"/>
                <w:sz w:val="18"/>
              </w:rPr>
              <w:t>(+ 5 % pour la Corse)</w:t>
            </w:r>
          </w:p>
        </w:tc>
      </w:tr>
      <w:tr w:rsidR="00B17F9B" w:rsidRPr="00402612" w14:paraId="40A2E04C" w14:textId="77777777" w:rsidTr="00017D5E">
        <w:trPr>
          <w:trHeight w:val="301"/>
          <w:jc w:val="center"/>
        </w:trPr>
        <w:tc>
          <w:tcPr>
            <w:tcW w:w="0" w:type="auto"/>
            <w:vMerge/>
            <w:tcBorders>
              <w:top w:val="single" w:sz="4" w:space="0" w:color="auto"/>
              <w:left w:val="single" w:sz="4" w:space="0" w:color="auto"/>
              <w:bottom w:val="single" w:sz="4" w:space="0" w:color="auto"/>
            </w:tcBorders>
            <w:vAlign w:val="center"/>
            <w:hideMark/>
          </w:tcPr>
          <w:p w14:paraId="63A590CC" w14:textId="77777777" w:rsidR="00B17F9B" w:rsidRPr="00402612" w:rsidRDefault="00B17F9B" w:rsidP="0023311D">
            <w:pPr>
              <w:spacing w:line="276" w:lineRule="auto"/>
              <w:jc w:val="center"/>
              <w:rPr>
                <w:rFonts w:ascii="Marianne Light" w:hAnsi="Marianne Light" w:cs="Arial"/>
                <w:sz w:val="18"/>
              </w:rPr>
            </w:pPr>
          </w:p>
        </w:tc>
        <w:tc>
          <w:tcPr>
            <w:tcW w:w="1102" w:type="dxa"/>
            <w:tcBorders>
              <w:top w:val="single" w:sz="4" w:space="0" w:color="auto"/>
              <w:left w:val="single" w:sz="4" w:space="0" w:color="auto"/>
              <w:bottom w:val="single" w:sz="4" w:space="0" w:color="auto"/>
              <w:right w:val="single" w:sz="4" w:space="0" w:color="auto"/>
            </w:tcBorders>
            <w:vAlign w:val="center"/>
            <w:hideMark/>
          </w:tcPr>
          <w:p w14:paraId="61B0DEB7" w14:textId="4CDED13F" w:rsidR="00B17F9B" w:rsidRPr="00402612" w:rsidRDefault="00B17F9B" w:rsidP="0023311D">
            <w:pPr>
              <w:jc w:val="center"/>
              <w:rPr>
                <w:rFonts w:ascii="Marianne Light" w:hAnsi="Marianne Light" w:cs="Arial"/>
                <w:sz w:val="18"/>
              </w:rPr>
            </w:pPr>
            <w:r w:rsidRPr="00402612">
              <w:rPr>
                <w:rFonts w:ascii="Marianne Light" w:hAnsi="Marianne Light" w:cs="Arial"/>
                <w:sz w:val="18"/>
              </w:rPr>
              <w:t>Petite entreprise</w:t>
            </w:r>
            <w:r w:rsidR="00017D5E">
              <w:rPr>
                <w:rStyle w:val="Appelnotedebasdep"/>
                <w:rFonts w:ascii="Marianne Light" w:hAnsi="Marianne Light" w:cs="Arial"/>
                <w:sz w:val="18"/>
              </w:rPr>
              <w:footnoteReference w:id="2"/>
            </w:r>
          </w:p>
        </w:tc>
        <w:tc>
          <w:tcPr>
            <w:tcW w:w="1052" w:type="dxa"/>
            <w:tcBorders>
              <w:top w:val="single" w:sz="4" w:space="0" w:color="auto"/>
              <w:left w:val="single" w:sz="4" w:space="0" w:color="auto"/>
              <w:bottom w:val="single" w:sz="4" w:space="0" w:color="auto"/>
              <w:right w:val="single" w:sz="4" w:space="0" w:color="auto"/>
            </w:tcBorders>
            <w:vAlign w:val="center"/>
            <w:hideMark/>
          </w:tcPr>
          <w:p w14:paraId="595CEEF1" w14:textId="77777777" w:rsidR="00B17F9B" w:rsidRPr="00402612" w:rsidRDefault="00B17F9B" w:rsidP="0023311D">
            <w:pPr>
              <w:jc w:val="center"/>
              <w:rPr>
                <w:rFonts w:ascii="Marianne Light" w:hAnsi="Marianne Light" w:cs="Arial"/>
                <w:sz w:val="18"/>
              </w:rPr>
            </w:pPr>
            <w:r w:rsidRPr="00402612">
              <w:rPr>
                <w:rFonts w:ascii="Marianne Light" w:hAnsi="Marianne Light" w:cs="Arial"/>
                <w:sz w:val="18"/>
              </w:rPr>
              <w:t>Moyenne entreprise</w:t>
            </w:r>
          </w:p>
        </w:tc>
        <w:tc>
          <w:tcPr>
            <w:tcW w:w="1030" w:type="dxa"/>
            <w:tcBorders>
              <w:top w:val="single" w:sz="4" w:space="0" w:color="auto"/>
              <w:left w:val="single" w:sz="4" w:space="0" w:color="auto"/>
              <w:bottom w:val="single" w:sz="4" w:space="0" w:color="auto"/>
              <w:right w:val="single" w:sz="4" w:space="0" w:color="auto"/>
            </w:tcBorders>
            <w:vAlign w:val="center"/>
            <w:hideMark/>
          </w:tcPr>
          <w:p w14:paraId="5D4772EF" w14:textId="77777777" w:rsidR="00B17F9B" w:rsidRPr="00402612" w:rsidRDefault="00B17F9B" w:rsidP="0023311D">
            <w:pPr>
              <w:jc w:val="center"/>
              <w:rPr>
                <w:rFonts w:ascii="Marianne Light" w:hAnsi="Marianne Light" w:cs="Arial"/>
                <w:sz w:val="18"/>
              </w:rPr>
            </w:pPr>
            <w:r w:rsidRPr="00402612">
              <w:rPr>
                <w:rFonts w:ascii="Marianne Light" w:hAnsi="Marianne Light" w:cs="Arial"/>
                <w:sz w:val="18"/>
              </w:rPr>
              <w:t>Grande entreprise</w:t>
            </w:r>
          </w:p>
        </w:tc>
        <w:tc>
          <w:tcPr>
            <w:tcW w:w="1244" w:type="dxa"/>
            <w:tcBorders>
              <w:top w:val="single" w:sz="4" w:space="0" w:color="auto"/>
              <w:left w:val="single" w:sz="4" w:space="0" w:color="auto"/>
              <w:bottom w:val="single" w:sz="4" w:space="0" w:color="auto"/>
              <w:right w:val="single" w:sz="4" w:space="0" w:color="auto"/>
            </w:tcBorders>
            <w:vAlign w:val="center"/>
            <w:hideMark/>
          </w:tcPr>
          <w:p w14:paraId="19111D6F" w14:textId="77777777" w:rsidR="00B17F9B" w:rsidRPr="00402612" w:rsidRDefault="00B17F9B" w:rsidP="0023311D">
            <w:pPr>
              <w:jc w:val="center"/>
              <w:rPr>
                <w:rFonts w:ascii="Marianne Light" w:hAnsi="Marianne Light" w:cs="Arial"/>
                <w:sz w:val="18"/>
              </w:rPr>
            </w:pPr>
            <w:r w:rsidRPr="00402612">
              <w:rPr>
                <w:rFonts w:ascii="Marianne Light" w:hAnsi="Marianne Light" w:cs="Arial"/>
                <w:sz w:val="18"/>
              </w:rPr>
              <w:t>Hors secteur économique</w:t>
            </w:r>
          </w:p>
        </w:tc>
      </w:tr>
      <w:tr w:rsidR="00B17F9B" w:rsidRPr="00402612" w14:paraId="0AE15D5C" w14:textId="77777777" w:rsidTr="00017D5E">
        <w:trPr>
          <w:trHeight w:val="465"/>
          <w:jc w:val="center"/>
        </w:trPr>
        <w:tc>
          <w:tcPr>
            <w:tcW w:w="2225" w:type="dxa"/>
            <w:tcBorders>
              <w:top w:val="single" w:sz="4" w:space="0" w:color="auto"/>
              <w:left w:val="single" w:sz="4" w:space="0" w:color="auto"/>
              <w:bottom w:val="single" w:sz="4" w:space="0" w:color="auto"/>
              <w:right w:val="single" w:sz="4" w:space="0" w:color="auto"/>
            </w:tcBorders>
            <w:vAlign w:val="center"/>
            <w:hideMark/>
          </w:tcPr>
          <w:p w14:paraId="4383AD8F" w14:textId="77777777" w:rsidR="00B17F9B" w:rsidRPr="00402612" w:rsidRDefault="00B17F9B" w:rsidP="0023311D">
            <w:pPr>
              <w:jc w:val="center"/>
              <w:rPr>
                <w:rFonts w:ascii="Marianne Light" w:hAnsi="Marianne Light" w:cs="Arial"/>
                <w:sz w:val="18"/>
                <w:szCs w:val="18"/>
              </w:rPr>
            </w:pPr>
            <w:r w:rsidRPr="7786AA32">
              <w:rPr>
                <w:rFonts w:ascii="Marianne Light" w:hAnsi="Marianne Light" w:cs="Arial"/>
                <w:sz w:val="18"/>
                <w:szCs w:val="18"/>
              </w:rPr>
              <w:t>Investissements</w:t>
            </w:r>
          </w:p>
        </w:tc>
        <w:tc>
          <w:tcPr>
            <w:tcW w:w="1102" w:type="dxa"/>
            <w:tcBorders>
              <w:top w:val="single" w:sz="4" w:space="0" w:color="auto"/>
              <w:left w:val="single" w:sz="4" w:space="0" w:color="auto"/>
              <w:bottom w:val="single" w:sz="4" w:space="0" w:color="auto"/>
              <w:right w:val="single" w:sz="4" w:space="0" w:color="auto"/>
            </w:tcBorders>
            <w:vAlign w:val="center"/>
            <w:hideMark/>
          </w:tcPr>
          <w:p w14:paraId="2DA61AA5" w14:textId="33795D8D" w:rsidR="00B17F9B" w:rsidRPr="00402612" w:rsidRDefault="00C0746E" w:rsidP="0023311D">
            <w:pPr>
              <w:jc w:val="center"/>
              <w:rPr>
                <w:rFonts w:ascii="Marianne Light" w:hAnsi="Marianne Light" w:cs="Arial"/>
                <w:sz w:val="18"/>
              </w:rPr>
            </w:pPr>
            <w:r>
              <w:rPr>
                <w:rFonts w:ascii="Marianne Light" w:hAnsi="Marianne Light" w:cs="Arial"/>
                <w:sz w:val="18"/>
              </w:rPr>
              <w:t>60</w:t>
            </w:r>
            <w:r w:rsidRPr="00402612">
              <w:rPr>
                <w:rFonts w:ascii="Marianne Light" w:hAnsi="Marianne Light" w:cs="Arial"/>
                <w:sz w:val="18"/>
              </w:rPr>
              <w:t xml:space="preserve"> </w:t>
            </w:r>
            <w:r w:rsidR="00B17F9B" w:rsidRPr="00402612">
              <w:rPr>
                <w:rFonts w:ascii="Marianne Light" w:hAnsi="Marianne Light" w:cs="Arial"/>
                <w:sz w:val="18"/>
              </w:rPr>
              <w:t>%</w:t>
            </w:r>
          </w:p>
        </w:tc>
        <w:tc>
          <w:tcPr>
            <w:tcW w:w="1052" w:type="dxa"/>
            <w:tcBorders>
              <w:top w:val="single" w:sz="4" w:space="0" w:color="auto"/>
              <w:left w:val="single" w:sz="4" w:space="0" w:color="auto"/>
              <w:bottom w:val="single" w:sz="4" w:space="0" w:color="auto"/>
              <w:right w:val="single" w:sz="4" w:space="0" w:color="auto"/>
            </w:tcBorders>
            <w:vAlign w:val="center"/>
            <w:hideMark/>
          </w:tcPr>
          <w:p w14:paraId="585901A9" w14:textId="5206C988" w:rsidR="00B17F9B" w:rsidRPr="00402612" w:rsidRDefault="00C0746E" w:rsidP="0023311D">
            <w:pPr>
              <w:jc w:val="center"/>
              <w:rPr>
                <w:rFonts w:ascii="Marianne Light" w:hAnsi="Marianne Light" w:cs="Arial"/>
                <w:sz w:val="18"/>
              </w:rPr>
            </w:pPr>
            <w:r>
              <w:rPr>
                <w:rFonts w:ascii="Marianne Light" w:hAnsi="Marianne Light" w:cs="Arial"/>
                <w:sz w:val="18"/>
              </w:rPr>
              <w:t>50</w:t>
            </w:r>
            <w:r w:rsidRPr="00402612">
              <w:rPr>
                <w:rFonts w:ascii="Marianne Light" w:hAnsi="Marianne Light" w:cs="Arial"/>
                <w:sz w:val="18"/>
              </w:rPr>
              <w:t xml:space="preserve"> </w:t>
            </w:r>
            <w:r w:rsidR="00B17F9B" w:rsidRPr="00402612">
              <w:rPr>
                <w:rFonts w:ascii="Marianne Light" w:hAnsi="Marianne Light" w:cs="Arial"/>
                <w:sz w:val="18"/>
              </w:rPr>
              <w:t>%</w:t>
            </w:r>
          </w:p>
        </w:tc>
        <w:tc>
          <w:tcPr>
            <w:tcW w:w="1030" w:type="dxa"/>
            <w:tcBorders>
              <w:top w:val="single" w:sz="4" w:space="0" w:color="auto"/>
              <w:left w:val="single" w:sz="4" w:space="0" w:color="auto"/>
              <w:bottom w:val="single" w:sz="4" w:space="0" w:color="auto"/>
              <w:right w:val="single" w:sz="4" w:space="0" w:color="auto"/>
            </w:tcBorders>
            <w:vAlign w:val="center"/>
            <w:hideMark/>
          </w:tcPr>
          <w:p w14:paraId="69A18270" w14:textId="696E420B" w:rsidR="00B17F9B" w:rsidRPr="00402612" w:rsidRDefault="00C0746E" w:rsidP="0023311D">
            <w:pPr>
              <w:jc w:val="center"/>
              <w:rPr>
                <w:rFonts w:ascii="Marianne Light" w:hAnsi="Marianne Light" w:cs="Arial"/>
                <w:sz w:val="18"/>
              </w:rPr>
            </w:pPr>
            <w:r>
              <w:rPr>
                <w:rFonts w:ascii="Marianne Light" w:hAnsi="Marianne Light" w:cs="Arial"/>
                <w:sz w:val="18"/>
              </w:rPr>
              <w:t>40</w:t>
            </w:r>
            <w:r w:rsidR="00B17F9B" w:rsidRPr="00402612">
              <w:rPr>
                <w:rFonts w:ascii="Marianne Light" w:hAnsi="Marianne Light" w:cs="Arial"/>
                <w:sz w:val="18"/>
              </w:rPr>
              <w:t>%</w:t>
            </w:r>
          </w:p>
        </w:tc>
        <w:tc>
          <w:tcPr>
            <w:tcW w:w="1244" w:type="dxa"/>
            <w:tcBorders>
              <w:top w:val="single" w:sz="4" w:space="0" w:color="auto"/>
              <w:left w:val="single" w:sz="4" w:space="0" w:color="auto"/>
              <w:bottom w:val="single" w:sz="4" w:space="0" w:color="auto"/>
              <w:right w:val="single" w:sz="4" w:space="0" w:color="auto"/>
            </w:tcBorders>
            <w:vAlign w:val="center"/>
            <w:hideMark/>
          </w:tcPr>
          <w:p w14:paraId="7415FEEA" w14:textId="45E87F74" w:rsidR="00B17F9B" w:rsidRPr="00402612" w:rsidRDefault="00C0746E" w:rsidP="0023311D">
            <w:pPr>
              <w:jc w:val="center"/>
              <w:rPr>
                <w:rFonts w:ascii="Marianne Light" w:hAnsi="Marianne Light" w:cs="Arial"/>
                <w:sz w:val="18"/>
              </w:rPr>
            </w:pPr>
            <w:r>
              <w:rPr>
                <w:rFonts w:ascii="Marianne Light" w:hAnsi="Marianne Light" w:cs="Arial"/>
                <w:sz w:val="18"/>
              </w:rPr>
              <w:t>60</w:t>
            </w:r>
            <w:r w:rsidRPr="00402612">
              <w:rPr>
                <w:rFonts w:ascii="Marianne Light" w:hAnsi="Marianne Light" w:cs="Arial"/>
                <w:sz w:val="18"/>
              </w:rPr>
              <w:t xml:space="preserve"> </w:t>
            </w:r>
            <w:r w:rsidR="00B17F9B" w:rsidRPr="00402612">
              <w:rPr>
                <w:rFonts w:ascii="Marianne Light" w:hAnsi="Marianne Light" w:cs="Arial"/>
                <w:sz w:val="18"/>
              </w:rPr>
              <w:t>%</w:t>
            </w:r>
          </w:p>
        </w:tc>
      </w:tr>
    </w:tbl>
    <w:p w14:paraId="1CC174FF" w14:textId="77777777" w:rsidR="00B17F9B" w:rsidRDefault="00B17F9B" w:rsidP="00875F2E">
      <w:pPr>
        <w:pStyle w:val="TexteCourant"/>
        <w:ind w:left="709" w:hanging="283"/>
      </w:pPr>
    </w:p>
    <w:p w14:paraId="7484B594" w14:textId="54F93416" w:rsidR="003A3D7F" w:rsidRDefault="003A3D7F" w:rsidP="003A3D7F">
      <w:pPr>
        <w:pStyle w:val="TexteCourant"/>
        <w:ind w:left="709" w:hanging="283"/>
      </w:pPr>
      <w:r>
        <w:t>•</w:t>
      </w:r>
      <w:r>
        <w:tab/>
      </w:r>
      <w:bookmarkStart w:id="0" w:name="_Hlk159262788"/>
      <w:r>
        <w:t xml:space="preserve">Pour les études préalables </w:t>
      </w:r>
      <w:bookmarkEnd w:id="0"/>
      <w:r>
        <w:t xml:space="preserve">à l’investissement et les expérimentations, l’aide est attribuée sous forme de subvention en fonction de la qualification de l’activité aidée et </w:t>
      </w:r>
      <w:r w:rsidR="00BB0232">
        <w:t xml:space="preserve">de </w:t>
      </w:r>
      <w:r>
        <w:t xml:space="preserve">la taille de l’entreprise aidée. </w:t>
      </w:r>
    </w:p>
    <w:p w14:paraId="530D701F" w14:textId="3C0A4224" w:rsidR="005F5523" w:rsidRDefault="003A3D7F" w:rsidP="007D2E45">
      <w:pPr>
        <w:pStyle w:val="TexteCourant"/>
      </w:pPr>
      <w:r>
        <w:t xml:space="preserve">Cette aide peut aller jusqu’à </w:t>
      </w:r>
      <w:r w:rsidR="007D2E45">
        <w:t xml:space="preserve">80 </w:t>
      </w:r>
      <w:r>
        <w:t xml:space="preserve">% pour une petite entreprise ou dans le cadre d’une activité non économique. Les Petites, Moyennes ou Grandes Entreprises sont qualifiées selon la définition européenne. Pour en savoir plus, consultez la page « </w:t>
      </w:r>
      <w:hyperlink r:id="rId9" w:history="1">
        <w:r w:rsidRPr="00052023">
          <w:rPr>
            <w:rStyle w:val="Lienhypertexte"/>
          </w:rPr>
          <w:t>Comment définit-on les petites et moyennes entreprises ?</w:t>
        </w:r>
      </w:hyperlink>
      <w:r>
        <w:t xml:space="preserve"> » sur le portail de l’Économie, des Finances et de l’action des comptes publics.</w:t>
      </w:r>
    </w:p>
    <w:p w14:paraId="030EADB7" w14:textId="67695019" w:rsidR="007B52ED" w:rsidRDefault="00A03817" w:rsidP="00BC3305">
      <w:pPr>
        <w:pStyle w:val="Titre1"/>
      </w:pPr>
      <w:r w:rsidRPr="00BC3305">
        <w:t>CONDITIONS DE VERSEMENT</w:t>
      </w:r>
    </w:p>
    <w:p w14:paraId="49416EC6" w14:textId="64BB40C8" w:rsidR="008A5286" w:rsidRPr="008A5286" w:rsidRDefault="008A5286" w:rsidP="008A5286">
      <w:pPr>
        <w:jc w:val="both"/>
        <w:rPr>
          <w:rFonts w:ascii="Marianne Light" w:hAnsi="Marianne Light"/>
          <w:sz w:val="18"/>
          <w:szCs w:val="18"/>
        </w:rPr>
      </w:pPr>
      <w:r w:rsidRPr="008A5286">
        <w:rPr>
          <w:rFonts w:ascii="Marianne Light" w:hAnsi="Marianne Light"/>
          <w:sz w:val="18"/>
          <w:szCs w:val="18"/>
        </w:rPr>
        <w:t>Le versement est réalisé, en fonction de l’avancement de l’opération, en un ou plusieurs versements, comme indiqué dans le contrat de financement sur présentation des éléments techniques et financiers</w:t>
      </w:r>
      <w:r w:rsidR="002C7F50">
        <w:rPr>
          <w:rFonts w:ascii="Marianne Light" w:hAnsi="Marianne Light"/>
          <w:sz w:val="18"/>
          <w:szCs w:val="18"/>
        </w:rPr>
        <w:t>,</w:t>
      </w:r>
      <w:r w:rsidRPr="008A5286">
        <w:rPr>
          <w:rFonts w:ascii="Marianne Light" w:hAnsi="Marianne Light"/>
          <w:sz w:val="18"/>
          <w:szCs w:val="18"/>
        </w:rPr>
        <w:t xml:space="preserve"> notamment de l’état récapitulatif global des dépenses (ERGD).</w:t>
      </w:r>
    </w:p>
    <w:p w14:paraId="6E438C07" w14:textId="712F7342" w:rsidR="008A5286" w:rsidRPr="008A5286" w:rsidRDefault="008A5286" w:rsidP="008A5286">
      <w:pPr>
        <w:jc w:val="both"/>
        <w:rPr>
          <w:rFonts w:ascii="Marianne Light" w:hAnsi="Marianne Light"/>
          <w:sz w:val="18"/>
          <w:szCs w:val="18"/>
        </w:rPr>
      </w:pPr>
      <w:r w:rsidRPr="008A5286">
        <w:rPr>
          <w:rFonts w:ascii="Marianne Light" w:hAnsi="Marianne Light"/>
          <w:sz w:val="18"/>
          <w:szCs w:val="18"/>
        </w:rPr>
        <w:t xml:space="preserve">Des livrables indiqués en partie 6 du </w:t>
      </w:r>
      <w:r w:rsidR="00671A13">
        <w:rPr>
          <w:rFonts w:ascii="Marianne Light" w:hAnsi="Marianne Light"/>
          <w:sz w:val="18"/>
          <w:szCs w:val="18"/>
        </w:rPr>
        <w:t>V</w:t>
      </w:r>
      <w:r w:rsidR="00671A13" w:rsidRPr="008A5286">
        <w:rPr>
          <w:rFonts w:ascii="Marianne Light" w:hAnsi="Marianne Light"/>
          <w:sz w:val="18"/>
          <w:szCs w:val="18"/>
        </w:rPr>
        <w:t xml:space="preserve">olet </w:t>
      </w:r>
      <w:r w:rsidR="00671A13">
        <w:rPr>
          <w:rFonts w:ascii="Marianne Light" w:hAnsi="Marianne Light"/>
          <w:sz w:val="18"/>
          <w:szCs w:val="18"/>
        </w:rPr>
        <w:t>T</w:t>
      </w:r>
      <w:r w:rsidR="00671A13" w:rsidRPr="008A5286">
        <w:rPr>
          <w:rFonts w:ascii="Marianne Light" w:hAnsi="Marianne Light"/>
          <w:sz w:val="18"/>
          <w:szCs w:val="18"/>
        </w:rPr>
        <w:t xml:space="preserve">echnique </w:t>
      </w:r>
      <w:r w:rsidRPr="008A5286">
        <w:rPr>
          <w:rFonts w:ascii="Marianne Light" w:hAnsi="Marianne Light"/>
          <w:sz w:val="18"/>
          <w:szCs w:val="18"/>
        </w:rPr>
        <w:t>sont à fournir en fin de projet et débloquent le dernier versement de l’aide.</w:t>
      </w:r>
    </w:p>
    <w:p w14:paraId="6CE5E576" w14:textId="305FCA2D" w:rsidR="00C24BCC" w:rsidRPr="008A5286" w:rsidRDefault="008A5286" w:rsidP="008A5286">
      <w:pPr>
        <w:jc w:val="both"/>
        <w:rPr>
          <w:rFonts w:ascii="Marianne Light" w:hAnsi="Marianne Light"/>
          <w:sz w:val="18"/>
          <w:szCs w:val="18"/>
        </w:rPr>
      </w:pPr>
      <w:r w:rsidRPr="008A5286">
        <w:rPr>
          <w:rFonts w:ascii="Marianne Light" w:hAnsi="Marianne Light"/>
          <w:sz w:val="18"/>
          <w:szCs w:val="18"/>
        </w:rPr>
        <w:t>En cas de non-respect des conditions contractuelles, la restitution des aides pourra être demandée au bénéficiaire.</w:t>
      </w:r>
    </w:p>
    <w:p w14:paraId="7477C02E" w14:textId="7A2D64E2" w:rsidR="007B52ED" w:rsidRPr="0062475C" w:rsidRDefault="00A03817" w:rsidP="00BC3305">
      <w:pPr>
        <w:pStyle w:val="Titre1"/>
      </w:pPr>
      <w:r w:rsidRPr="0062475C">
        <w:t>ENGAGEMENTS DU BENEFICIAIRE</w:t>
      </w:r>
    </w:p>
    <w:p w14:paraId="4CBF1F60" w14:textId="636F1614" w:rsidR="005945D8" w:rsidRPr="005945D8" w:rsidRDefault="005945D8" w:rsidP="005945D8">
      <w:pPr>
        <w:autoSpaceDE w:val="0"/>
        <w:autoSpaceDN w:val="0"/>
        <w:adjustRightInd w:val="0"/>
        <w:jc w:val="both"/>
        <w:rPr>
          <w:rFonts w:ascii="Marianne Light" w:hAnsi="Marianne Light" w:cs="Arial"/>
          <w:sz w:val="18"/>
          <w:szCs w:val="18"/>
        </w:rPr>
      </w:pPr>
      <w:r w:rsidRPr="005945D8">
        <w:rPr>
          <w:rFonts w:ascii="Marianne Light" w:hAnsi="Marianne Light" w:cs="Arial"/>
          <w:sz w:val="18"/>
          <w:szCs w:val="18"/>
        </w:rPr>
        <w:t>L’attribution d’une aide ADEME engage le porteur de projet à respecter certains engagements :</w:t>
      </w:r>
    </w:p>
    <w:p w14:paraId="6F965989" w14:textId="53713658" w:rsidR="005945D8" w:rsidRPr="00563CBB" w:rsidRDefault="00563CBB" w:rsidP="00E2741C">
      <w:pPr>
        <w:pStyle w:val="Paragraphedeliste"/>
        <w:numPr>
          <w:ilvl w:val="0"/>
          <w:numId w:val="32"/>
        </w:numPr>
        <w:autoSpaceDE w:val="0"/>
        <w:autoSpaceDN w:val="0"/>
        <w:adjustRightInd w:val="0"/>
        <w:spacing w:after="120"/>
        <w:ind w:hanging="295"/>
        <w:contextualSpacing w:val="0"/>
        <w:jc w:val="both"/>
        <w:rPr>
          <w:rFonts w:ascii="Marianne Light" w:hAnsi="Marianne Light" w:cs="Arial"/>
          <w:sz w:val="18"/>
          <w:szCs w:val="18"/>
        </w:rPr>
      </w:pPr>
      <w:r>
        <w:rPr>
          <w:rFonts w:ascii="Marianne Light" w:hAnsi="Marianne Light" w:cs="Arial"/>
          <w:sz w:val="18"/>
          <w:szCs w:val="18"/>
        </w:rPr>
        <w:t>E</w:t>
      </w:r>
      <w:r w:rsidR="005945D8" w:rsidRPr="00563CBB">
        <w:rPr>
          <w:rFonts w:ascii="Marianne Light" w:hAnsi="Marianne Light" w:cs="Arial"/>
          <w:sz w:val="18"/>
          <w:szCs w:val="18"/>
        </w:rPr>
        <w:t>n matière de communication :</w:t>
      </w:r>
    </w:p>
    <w:p w14:paraId="75F5DADF" w14:textId="798D4B33" w:rsidR="005945D8" w:rsidRPr="00294853" w:rsidRDefault="00E2741C" w:rsidP="00AF0C26">
      <w:pPr>
        <w:autoSpaceDE w:val="0"/>
        <w:autoSpaceDN w:val="0"/>
        <w:adjustRightInd w:val="0"/>
        <w:spacing w:after="0" w:line="286" w:lineRule="auto"/>
        <w:jc w:val="both"/>
        <w:rPr>
          <w:rFonts w:ascii="Marianne Light" w:hAnsi="Marianne Light" w:cs="Arial"/>
          <w:sz w:val="18"/>
          <w:szCs w:val="18"/>
        </w:rPr>
      </w:pPr>
      <w:r>
        <w:rPr>
          <w:rFonts w:ascii="Marianne Light" w:hAnsi="Marianne Light" w:cs="Arial"/>
          <w:sz w:val="18"/>
          <w:szCs w:val="18"/>
        </w:rPr>
        <w:t xml:space="preserve">- </w:t>
      </w:r>
      <w:r w:rsidR="005945D8" w:rsidRPr="00E2741C">
        <w:rPr>
          <w:rFonts w:ascii="Marianne Light" w:hAnsi="Marianne Light" w:cs="Arial"/>
          <w:sz w:val="18"/>
          <w:szCs w:val="18"/>
        </w:rPr>
        <w:t xml:space="preserve">selon les spécifications des </w:t>
      </w:r>
      <w:r w:rsidR="00C95B13">
        <w:rPr>
          <w:rFonts w:ascii="Marianne Light" w:hAnsi="Marianne Light" w:cs="Arial"/>
          <w:sz w:val="18"/>
          <w:szCs w:val="18"/>
        </w:rPr>
        <w:t>R</w:t>
      </w:r>
      <w:r w:rsidR="00C95B13" w:rsidRPr="00E2741C">
        <w:rPr>
          <w:rFonts w:ascii="Marianne Light" w:hAnsi="Marianne Light" w:cs="Arial"/>
          <w:sz w:val="18"/>
          <w:szCs w:val="18"/>
        </w:rPr>
        <w:t xml:space="preserve">ègles </w:t>
      </w:r>
      <w:r w:rsidR="00C95B13">
        <w:rPr>
          <w:rFonts w:ascii="Marianne Light" w:hAnsi="Marianne Light" w:cs="Arial"/>
          <w:sz w:val="18"/>
          <w:szCs w:val="18"/>
        </w:rPr>
        <w:t>G</w:t>
      </w:r>
      <w:r w:rsidR="00C95B13" w:rsidRPr="00E2741C">
        <w:rPr>
          <w:rFonts w:ascii="Marianne Light" w:hAnsi="Marianne Light" w:cs="Arial"/>
          <w:sz w:val="18"/>
          <w:szCs w:val="18"/>
        </w:rPr>
        <w:t xml:space="preserve">énérales </w:t>
      </w:r>
      <w:r w:rsidR="005945D8" w:rsidRPr="00E2741C">
        <w:rPr>
          <w:rFonts w:ascii="Marianne Light" w:hAnsi="Marianne Light" w:cs="Arial"/>
          <w:sz w:val="18"/>
          <w:szCs w:val="18"/>
        </w:rPr>
        <w:t xml:space="preserve">de l’ADEME en vigueur au moment de la notification du </w:t>
      </w:r>
      <w:r w:rsidR="005945D8" w:rsidRPr="00294853">
        <w:rPr>
          <w:rFonts w:ascii="Marianne Light" w:hAnsi="Marianne Light" w:cs="Arial"/>
          <w:sz w:val="18"/>
          <w:szCs w:val="18"/>
        </w:rPr>
        <w:t>contrat de financement</w:t>
      </w:r>
      <w:r>
        <w:rPr>
          <w:rFonts w:cs="Calibri"/>
          <w:sz w:val="18"/>
          <w:szCs w:val="18"/>
        </w:rPr>
        <w:t> </w:t>
      </w:r>
      <w:r>
        <w:rPr>
          <w:rFonts w:ascii="Marianne Light" w:hAnsi="Marianne Light" w:cs="Arial"/>
          <w:sz w:val="18"/>
          <w:szCs w:val="18"/>
        </w:rPr>
        <w:t>;</w:t>
      </w:r>
    </w:p>
    <w:p w14:paraId="73DA9D5C" w14:textId="3578EDB2" w:rsidR="005945D8" w:rsidRPr="005945D8" w:rsidRDefault="00E2741C" w:rsidP="00AF0C26">
      <w:pPr>
        <w:autoSpaceDE w:val="0"/>
        <w:autoSpaceDN w:val="0"/>
        <w:adjustRightInd w:val="0"/>
        <w:spacing w:line="286" w:lineRule="auto"/>
        <w:jc w:val="both"/>
        <w:rPr>
          <w:rFonts w:ascii="Marianne Light" w:hAnsi="Marianne Light" w:cs="Arial"/>
          <w:sz w:val="18"/>
          <w:szCs w:val="18"/>
        </w:rPr>
      </w:pPr>
      <w:r>
        <w:rPr>
          <w:rFonts w:ascii="Marianne Light" w:hAnsi="Marianne Light" w:cs="Arial"/>
          <w:sz w:val="18"/>
          <w:szCs w:val="18"/>
        </w:rPr>
        <w:t xml:space="preserve">- </w:t>
      </w:r>
      <w:r w:rsidR="005945D8" w:rsidRPr="005945D8">
        <w:rPr>
          <w:rFonts w:ascii="Marianne Light" w:hAnsi="Marianne Light" w:cs="Arial"/>
          <w:sz w:val="18"/>
          <w:szCs w:val="18"/>
        </w:rPr>
        <w:t>par la fourniture ou la complétude d</w:t>
      </w:r>
      <w:r w:rsidR="00563CBB">
        <w:rPr>
          <w:rFonts w:ascii="Marianne Light" w:hAnsi="Marianne Light" w:cs="Arial"/>
          <w:sz w:val="18"/>
          <w:szCs w:val="18"/>
        </w:rPr>
        <w:t>’un</w:t>
      </w:r>
      <w:r w:rsidR="005945D8" w:rsidRPr="005945D8">
        <w:rPr>
          <w:rFonts w:ascii="Marianne Light" w:hAnsi="Marianne Light" w:cs="Arial"/>
          <w:sz w:val="18"/>
          <w:szCs w:val="18"/>
        </w:rPr>
        <w:t>e fiche de valorisation (ou équivalent) selon les préconisations indiquées dans le contrat</w:t>
      </w:r>
      <w:r w:rsidR="00563CBB">
        <w:rPr>
          <w:rFonts w:ascii="Marianne Light" w:hAnsi="Marianne Light" w:cs="Arial"/>
          <w:sz w:val="18"/>
          <w:szCs w:val="18"/>
        </w:rPr>
        <w:t>.</w:t>
      </w:r>
      <w:r w:rsidR="005945D8" w:rsidRPr="005945D8">
        <w:rPr>
          <w:rFonts w:ascii="Marianne Light" w:hAnsi="Marianne Light" w:cs="Arial"/>
          <w:sz w:val="18"/>
          <w:szCs w:val="18"/>
        </w:rPr>
        <w:t xml:space="preserve">   </w:t>
      </w:r>
    </w:p>
    <w:p w14:paraId="24D3D878" w14:textId="4E7C936D" w:rsidR="005945D8" w:rsidRPr="00294853" w:rsidRDefault="00563CBB" w:rsidP="00294853">
      <w:pPr>
        <w:pStyle w:val="Paragraphedeliste"/>
        <w:numPr>
          <w:ilvl w:val="0"/>
          <w:numId w:val="32"/>
        </w:numPr>
        <w:autoSpaceDE w:val="0"/>
        <w:autoSpaceDN w:val="0"/>
        <w:adjustRightInd w:val="0"/>
        <w:ind w:hanging="294"/>
        <w:jc w:val="both"/>
        <w:rPr>
          <w:rFonts w:ascii="Marianne Light" w:hAnsi="Marianne Light" w:cs="Arial"/>
          <w:sz w:val="18"/>
          <w:szCs w:val="18"/>
        </w:rPr>
      </w:pPr>
      <w:r w:rsidRPr="00294853">
        <w:rPr>
          <w:rFonts w:ascii="Marianne Light" w:hAnsi="Marianne Light" w:cs="Arial"/>
          <w:sz w:val="18"/>
          <w:szCs w:val="18"/>
        </w:rPr>
        <w:t>E</w:t>
      </w:r>
      <w:r w:rsidR="005945D8" w:rsidRPr="00294853">
        <w:rPr>
          <w:rFonts w:ascii="Marianne Light" w:hAnsi="Marianne Light" w:cs="Arial"/>
          <w:sz w:val="18"/>
          <w:szCs w:val="18"/>
        </w:rPr>
        <w:t>n matière de remise de rapports :</w:t>
      </w:r>
    </w:p>
    <w:p w14:paraId="6E244BC8" w14:textId="365150CB" w:rsidR="005945D8" w:rsidRPr="005945D8" w:rsidRDefault="00294853" w:rsidP="00563107">
      <w:pPr>
        <w:autoSpaceDE w:val="0"/>
        <w:autoSpaceDN w:val="0"/>
        <w:adjustRightInd w:val="0"/>
        <w:spacing w:after="0" w:line="286" w:lineRule="auto"/>
        <w:jc w:val="both"/>
        <w:rPr>
          <w:rFonts w:ascii="Marianne Light" w:hAnsi="Marianne Light" w:cs="Arial"/>
          <w:sz w:val="18"/>
          <w:szCs w:val="18"/>
        </w:rPr>
      </w:pPr>
      <w:r>
        <w:rPr>
          <w:rFonts w:ascii="Marianne Light" w:hAnsi="Marianne Light" w:cs="Arial"/>
          <w:sz w:val="18"/>
          <w:szCs w:val="18"/>
        </w:rPr>
        <w:t xml:space="preserve">- </w:t>
      </w:r>
      <w:r w:rsidR="005945D8" w:rsidRPr="005945D8">
        <w:rPr>
          <w:rFonts w:ascii="Marianne Light" w:hAnsi="Marianne Light" w:cs="Arial"/>
          <w:sz w:val="18"/>
          <w:szCs w:val="18"/>
        </w:rPr>
        <w:t>d’avancement, le cas échéant, pendant la réalisation de l’opération</w:t>
      </w:r>
      <w:r>
        <w:rPr>
          <w:rFonts w:cs="Calibri"/>
          <w:sz w:val="18"/>
          <w:szCs w:val="18"/>
        </w:rPr>
        <w:t> </w:t>
      </w:r>
      <w:r>
        <w:rPr>
          <w:rFonts w:ascii="Marianne Light" w:hAnsi="Marianne Light" w:cs="Arial"/>
          <w:sz w:val="18"/>
          <w:szCs w:val="18"/>
        </w:rPr>
        <w:t>;</w:t>
      </w:r>
      <w:r w:rsidR="005945D8" w:rsidRPr="005945D8">
        <w:rPr>
          <w:rFonts w:ascii="Marianne Light" w:hAnsi="Marianne Light" w:cs="Arial"/>
          <w:sz w:val="18"/>
          <w:szCs w:val="18"/>
        </w:rPr>
        <w:t xml:space="preserve"> </w:t>
      </w:r>
    </w:p>
    <w:p w14:paraId="017C2FD8" w14:textId="43E74E54" w:rsidR="005945D8" w:rsidRPr="005945D8" w:rsidRDefault="00294853" w:rsidP="00563107">
      <w:pPr>
        <w:autoSpaceDE w:val="0"/>
        <w:autoSpaceDN w:val="0"/>
        <w:adjustRightInd w:val="0"/>
        <w:spacing w:after="0" w:line="286" w:lineRule="auto"/>
        <w:jc w:val="both"/>
        <w:rPr>
          <w:rFonts w:ascii="Marianne Light" w:hAnsi="Marianne Light" w:cs="Arial"/>
          <w:sz w:val="18"/>
          <w:szCs w:val="18"/>
        </w:rPr>
      </w:pPr>
      <w:r>
        <w:rPr>
          <w:rFonts w:ascii="Marianne Light" w:hAnsi="Marianne Light" w:cs="Arial"/>
          <w:sz w:val="18"/>
          <w:szCs w:val="18"/>
        </w:rPr>
        <w:t xml:space="preserve">- </w:t>
      </w:r>
      <w:r w:rsidR="005945D8" w:rsidRPr="005945D8">
        <w:rPr>
          <w:rFonts w:ascii="Marianne Light" w:hAnsi="Marianne Light" w:cs="Arial"/>
          <w:sz w:val="18"/>
          <w:szCs w:val="18"/>
        </w:rPr>
        <w:t>final, en fin d’opération</w:t>
      </w:r>
      <w:r>
        <w:rPr>
          <w:rFonts w:cs="Calibri"/>
          <w:sz w:val="18"/>
          <w:szCs w:val="18"/>
        </w:rPr>
        <w:t> </w:t>
      </w:r>
      <w:r>
        <w:rPr>
          <w:rFonts w:ascii="Marianne Light" w:hAnsi="Marianne Light" w:cs="Arial"/>
          <w:sz w:val="18"/>
          <w:szCs w:val="18"/>
        </w:rPr>
        <w:t>;</w:t>
      </w:r>
      <w:r w:rsidR="005945D8" w:rsidRPr="005945D8">
        <w:rPr>
          <w:rFonts w:ascii="Marianne Light" w:hAnsi="Marianne Light" w:cs="Arial"/>
          <w:sz w:val="18"/>
          <w:szCs w:val="18"/>
        </w:rPr>
        <w:t xml:space="preserve"> </w:t>
      </w:r>
    </w:p>
    <w:p w14:paraId="1444326F" w14:textId="00E845B6" w:rsidR="005945D8" w:rsidRPr="005945D8" w:rsidRDefault="00294853" w:rsidP="00563107">
      <w:pPr>
        <w:autoSpaceDE w:val="0"/>
        <w:autoSpaceDN w:val="0"/>
        <w:adjustRightInd w:val="0"/>
        <w:spacing w:line="286" w:lineRule="auto"/>
        <w:jc w:val="both"/>
        <w:rPr>
          <w:rFonts w:ascii="Marianne Light" w:hAnsi="Marianne Light" w:cs="Arial"/>
          <w:sz w:val="18"/>
          <w:szCs w:val="18"/>
        </w:rPr>
      </w:pPr>
      <w:r>
        <w:rPr>
          <w:rFonts w:ascii="Marianne Light" w:hAnsi="Marianne Light" w:cs="Arial"/>
          <w:sz w:val="18"/>
          <w:szCs w:val="18"/>
        </w:rPr>
        <w:t xml:space="preserve">- </w:t>
      </w:r>
      <w:r w:rsidR="005945D8" w:rsidRPr="005945D8">
        <w:rPr>
          <w:rFonts w:ascii="Marianne Light" w:hAnsi="Marianne Light" w:cs="Arial"/>
          <w:sz w:val="18"/>
          <w:szCs w:val="18"/>
        </w:rPr>
        <w:t>voire de suivi de performance de l’installation après sa mise en service.</w:t>
      </w:r>
    </w:p>
    <w:p w14:paraId="7651D6FB" w14:textId="4402A9FC" w:rsidR="003E353E" w:rsidRPr="005945D8" w:rsidRDefault="005945D8" w:rsidP="00017D5E">
      <w:pPr>
        <w:autoSpaceDE w:val="0"/>
        <w:autoSpaceDN w:val="0"/>
        <w:adjustRightInd w:val="0"/>
        <w:spacing w:after="0" w:line="286" w:lineRule="auto"/>
        <w:jc w:val="both"/>
        <w:rPr>
          <w:rFonts w:ascii="Marianne Light" w:hAnsi="Marianne Light" w:cs="Arial"/>
          <w:sz w:val="18"/>
          <w:szCs w:val="18"/>
        </w:rPr>
      </w:pPr>
      <w:r w:rsidRPr="005945D8">
        <w:rPr>
          <w:rFonts w:ascii="Marianne Light" w:hAnsi="Marianne Light" w:cs="Arial"/>
          <w:sz w:val="18"/>
          <w:szCs w:val="18"/>
        </w:rPr>
        <w:t xml:space="preserve">Des précisions sur le contenu et la forme des fiches de valorisation et des rapports seront </w:t>
      </w:r>
      <w:r w:rsidR="00563107">
        <w:rPr>
          <w:rFonts w:ascii="Marianne Light" w:hAnsi="Marianne Light" w:cs="Arial"/>
          <w:sz w:val="18"/>
          <w:szCs w:val="18"/>
        </w:rPr>
        <w:t>fournies</w:t>
      </w:r>
      <w:r w:rsidR="00563107" w:rsidRPr="005945D8">
        <w:rPr>
          <w:rFonts w:ascii="Marianne Light" w:hAnsi="Marianne Light" w:cs="Arial"/>
          <w:sz w:val="18"/>
          <w:szCs w:val="18"/>
        </w:rPr>
        <w:t xml:space="preserve"> </w:t>
      </w:r>
      <w:r w:rsidRPr="005945D8">
        <w:rPr>
          <w:rFonts w:ascii="Marianne Light" w:hAnsi="Marianne Light" w:cs="Arial"/>
          <w:sz w:val="18"/>
          <w:szCs w:val="18"/>
        </w:rPr>
        <w:t>dans le contrat. Des engagements spécifiques seront également demandés selon les dispositifs d’aide et les types d’opération ; ceux-ci sont indiqués dans le Volet Technique, à compléter, lequel sera annexé à votre contrat.</w:t>
      </w:r>
    </w:p>
    <w:p w14:paraId="20E6DA8C" w14:textId="284F33C5" w:rsidR="00A02888" w:rsidRPr="009E62E2" w:rsidRDefault="00A03817" w:rsidP="00F70975">
      <w:pPr>
        <w:pStyle w:val="Titre1"/>
        <w:ind w:left="357" w:hanging="357"/>
      </w:pPr>
      <w:r w:rsidRPr="009E62E2">
        <w:lastRenderedPageBreak/>
        <w:t>CONDITIONS DE DEPOT SUR AGIR</w:t>
      </w:r>
    </w:p>
    <w:p w14:paraId="5D38CA83" w14:textId="77777777" w:rsidR="00EB0E4F" w:rsidRPr="00EB0E4F" w:rsidRDefault="00EB0E4F" w:rsidP="00724DE9">
      <w:pPr>
        <w:pStyle w:val="TexteCourant"/>
        <w:spacing w:after="240"/>
        <w:rPr>
          <w:szCs w:val="18"/>
        </w:rPr>
      </w:pPr>
      <w:r w:rsidRPr="00EB0E4F">
        <w:rPr>
          <w:szCs w:val="18"/>
        </w:rPr>
        <w:t>Lors du dépôt de votre demande d’aide en ligne, vous serez amenés à compléter notamment les informations suivantes en les personnalisant :</w:t>
      </w:r>
    </w:p>
    <w:p w14:paraId="66BDDB07" w14:textId="77777777" w:rsidR="00EB0E4F" w:rsidRPr="00724DE9" w:rsidRDefault="00EB0E4F" w:rsidP="00EB0E4F">
      <w:pPr>
        <w:pStyle w:val="TexteCourant"/>
        <w:rPr>
          <w:b/>
          <w:bCs/>
          <w:sz w:val="28"/>
          <w:szCs w:val="28"/>
        </w:rPr>
      </w:pPr>
      <w:r w:rsidRPr="00724DE9">
        <w:rPr>
          <w:b/>
          <w:bCs/>
          <w:sz w:val="28"/>
          <w:szCs w:val="28"/>
        </w:rPr>
        <w:t xml:space="preserve">Les éléments administratifs vous concernant  </w:t>
      </w:r>
    </w:p>
    <w:p w14:paraId="1C889AC6" w14:textId="77777777" w:rsidR="00EB0E4F" w:rsidRPr="00EB0E4F" w:rsidRDefault="00EB0E4F" w:rsidP="00724DE9">
      <w:pPr>
        <w:pStyle w:val="TexteCourant"/>
        <w:spacing w:after="240"/>
        <w:rPr>
          <w:szCs w:val="18"/>
        </w:rPr>
      </w:pPr>
      <w:r w:rsidRPr="00EB0E4F">
        <w:rPr>
          <w:szCs w:val="18"/>
        </w:rPr>
        <w:t xml:space="preserve">Il conviendra de saisir en ligne les informations suivantes : SIRET, définition PME (si concerné), noms et coordonnées (mail, téléphone) du représentant légal, du responsable technique, du responsable administratif …  </w:t>
      </w:r>
    </w:p>
    <w:p w14:paraId="3FA661BD" w14:textId="77777777" w:rsidR="00EB0E4F" w:rsidRPr="00724DE9" w:rsidRDefault="00EB0E4F" w:rsidP="00EB0E4F">
      <w:pPr>
        <w:pStyle w:val="TexteCourant"/>
        <w:rPr>
          <w:b/>
          <w:bCs/>
          <w:sz w:val="28"/>
          <w:szCs w:val="28"/>
        </w:rPr>
      </w:pPr>
      <w:r w:rsidRPr="00724DE9">
        <w:rPr>
          <w:b/>
          <w:bCs/>
          <w:sz w:val="28"/>
          <w:szCs w:val="28"/>
        </w:rPr>
        <w:t>La description du projet (1300 caractères espaces compris)</w:t>
      </w:r>
    </w:p>
    <w:p w14:paraId="6D007842" w14:textId="00B6659B" w:rsidR="00EB0E4F" w:rsidRPr="00EB0E4F" w:rsidRDefault="00EB0E4F" w:rsidP="00724DE9">
      <w:pPr>
        <w:pStyle w:val="TexteCourant"/>
        <w:spacing w:after="240"/>
        <w:rPr>
          <w:szCs w:val="18"/>
        </w:rPr>
      </w:pPr>
      <w:r w:rsidRPr="00EB0E4F">
        <w:rPr>
          <w:szCs w:val="18"/>
        </w:rPr>
        <w:t>Présenter le porteur de projet, les actions envisagées dans le projet et leur justification, les enjeux</w:t>
      </w:r>
      <w:r w:rsidR="003B671B">
        <w:rPr>
          <w:szCs w:val="18"/>
        </w:rPr>
        <w:t>.</w:t>
      </w:r>
    </w:p>
    <w:p w14:paraId="46126BB2" w14:textId="77777777" w:rsidR="00EB0E4F" w:rsidRPr="00724DE9" w:rsidRDefault="00EB0E4F" w:rsidP="00EB0E4F">
      <w:pPr>
        <w:pStyle w:val="TexteCourant"/>
        <w:rPr>
          <w:b/>
          <w:bCs/>
          <w:sz w:val="28"/>
          <w:szCs w:val="28"/>
        </w:rPr>
      </w:pPr>
      <w:r w:rsidRPr="00724DE9">
        <w:rPr>
          <w:b/>
          <w:bCs/>
          <w:sz w:val="28"/>
          <w:szCs w:val="28"/>
        </w:rPr>
        <w:t>Le contexte du projet (1300 caractères espaces compris)</w:t>
      </w:r>
    </w:p>
    <w:p w14:paraId="4BBA5EE9" w14:textId="36E867FB" w:rsidR="00EB0E4F" w:rsidRPr="00EB0E4F" w:rsidRDefault="00EB0E4F" w:rsidP="00724DE9">
      <w:pPr>
        <w:pStyle w:val="TexteCourant"/>
        <w:spacing w:after="240"/>
        <w:rPr>
          <w:szCs w:val="18"/>
        </w:rPr>
      </w:pPr>
      <w:r w:rsidRPr="00EB0E4F">
        <w:rPr>
          <w:szCs w:val="18"/>
        </w:rPr>
        <w:t>Décrire le contexte, citer les projets ou thèses antérieurs, en cours ou à venir</w:t>
      </w:r>
      <w:r w:rsidR="00724DE9">
        <w:rPr>
          <w:szCs w:val="18"/>
        </w:rPr>
        <w:t>,</w:t>
      </w:r>
      <w:r w:rsidRPr="00EB0E4F">
        <w:rPr>
          <w:szCs w:val="18"/>
        </w:rPr>
        <w:t xml:space="preserve"> afin de pouvoir évaluer les liens entre projets et mieux comprendre les filiations. Indiquer les zones d'implantation du projet si celui-ci est en lien avec un ou des territoires. </w:t>
      </w:r>
    </w:p>
    <w:p w14:paraId="47D7E2EA" w14:textId="77777777" w:rsidR="00EB0E4F" w:rsidRPr="005C72E2" w:rsidRDefault="00EB0E4F" w:rsidP="00EB0E4F">
      <w:pPr>
        <w:pStyle w:val="TexteCourant"/>
        <w:rPr>
          <w:b/>
          <w:bCs/>
          <w:sz w:val="28"/>
          <w:szCs w:val="28"/>
        </w:rPr>
      </w:pPr>
      <w:r w:rsidRPr="005C72E2">
        <w:rPr>
          <w:b/>
          <w:bCs/>
          <w:sz w:val="28"/>
          <w:szCs w:val="28"/>
        </w:rPr>
        <w:t>Les objectifs et résultats attendus (1300 caractères maximum)</w:t>
      </w:r>
    </w:p>
    <w:p w14:paraId="402915C8" w14:textId="77777777" w:rsidR="00EB0E4F" w:rsidRPr="00EB0E4F" w:rsidRDefault="00EB0E4F" w:rsidP="008E136A">
      <w:pPr>
        <w:pStyle w:val="TexteCourant"/>
        <w:spacing w:after="240"/>
        <w:rPr>
          <w:szCs w:val="18"/>
        </w:rPr>
      </w:pPr>
      <w:r w:rsidRPr="00EB0E4F">
        <w:rPr>
          <w:szCs w:val="18"/>
        </w:rPr>
        <w:t xml:space="preserve">Décrire succinctement les objectifs du projet et les résultats escomptés. </w:t>
      </w:r>
    </w:p>
    <w:p w14:paraId="03356D48" w14:textId="77777777" w:rsidR="00EB0E4F" w:rsidRPr="008E136A" w:rsidRDefault="00EB0E4F" w:rsidP="00EB0E4F">
      <w:pPr>
        <w:pStyle w:val="TexteCourant"/>
        <w:rPr>
          <w:b/>
          <w:bCs/>
          <w:sz w:val="28"/>
          <w:szCs w:val="28"/>
        </w:rPr>
      </w:pPr>
      <w:r w:rsidRPr="008E136A">
        <w:rPr>
          <w:b/>
          <w:bCs/>
          <w:sz w:val="28"/>
          <w:szCs w:val="28"/>
        </w:rPr>
        <w:t xml:space="preserve">Le coût total puis le détail des dépenses </w:t>
      </w:r>
    </w:p>
    <w:p w14:paraId="33AE0B8B" w14:textId="060864A5" w:rsidR="00EB0E4F" w:rsidRPr="00EB0E4F" w:rsidRDefault="00EB0E4F" w:rsidP="00EB0E4F">
      <w:pPr>
        <w:pStyle w:val="TexteCourant"/>
        <w:rPr>
          <w:szCs w:val="18"/>
        </w:rPr>
      </w:pPr>
      <w:r w:rsidRPr="00EB0E4F">
        <w:rPr>
          <w:szCs w:val="18"/>
        </w:rPr>
        <w:t xml:space="preserve">Afin d’avoir un niveau de détail financier suffisant pour instruire votre projet, il convient de compléter le volet financier présentant l’intégralité des coûts liés à votre projet. Les sous-totaux qui sont indiqués dans ce volet financier seront à saisir dans le formulaire de demande d’aide dématérialisé selon les </w:t>
      </w:r>
      <w:r w:rsidR="008E136A">
        <w:rPr>
          <w:szCs w:val="18"/>
        </w:rPr>
        <w:t xml:space="preserve">quatre </w:t>
      </w:r>
      <w:r w:rsidR="008E136A" w:rsidRPr="00EB0E4F">
        <w:rPr>
          <w:szCs w:val="18"/>
        </w:rPr>
        <w:t>postes</w:t>
      </w:r>
      <w:r w:rsidRPr="00EB0E4F">
        <w:rPr>
          <w:szCs w:val="18"/>
        </w:rPr>
        <w:t xml:space="preserve"> principaux de dépenses (investissements, dépenses de personnel, dépenses de fonctionnement, charges connexes) et selon les catégories de dépenses associées à chacun de ces postes (menu déroulant). </w:t>
      </w:r>
    </w:p>
    <w:p w14:paraId="36FDA9AB" w14:textId="10EA542A" w:rsidR="00EB0E4F" w:rsidRPr="00EB0E4F" w:rsidRDefault="00EB0E4F" w:rsidP="00EB0E4F">
      <w:pPr>
        <w:pStyle w:val="TexteCourant"/>
        <w:rPr>
          <w:szCs w:val="18"/>
        </w:rPr>
      </w:pPr>
      <w:r w:rsidRPr="00EB0E4F">
        <w:rPr>
          <w:szCs w:val="18"/>
        </w:rPr>
        <w:t>Le formulaire de demande d’aide dématérialisé comprend également une zone de champ libre par typologie de dépenses. Pour les dépenses d’investissement qui seraient faites en location ou en crédit-bail, il convient de le préciser dans ce champ libre. Pour les éventuelles dépenses de personnel, il convient de préciser également les unités d’œuvre en indiquant soit le n</w:t>
      </w:r>
      <w:r w:rsidR="002769CE">
        <w:rPr>
          <w:szCs w:val="18"/>
        </w:rPr>
        <w:t>ombre</w:t>
      </w:r>
      <w:r w:rsidRPr="00EB0E4F">
        <w:rPr>
          <w:szCs w:val="18"/>
        </w:rPr>
        <w:t xml:space="preserve"> d’ETPT (Equivalent Temps Plein Travaillé), soit le nombre de jour</w:t>
      </w:r>
      <w:r w:rsidR="002769CE">
        <w:rPr>
          <w:szCs w:val="18"/>
        </w:rPr>
        <w:t>s</w:t>
      </w:r>
      <w:r w:rsidRPr="00EB0E4F">
        <w:rPr>
          <w:szCs w:val="18"/>
        </w:rPr>
        <w:t>, la qualification du personnel et le coût journalier de ce personnel (exemple : 1 ETPT ou 10 jours ingénieur à 400€ par jour).</w:t>
      </w:r>
    </w:p>
    <w:p w14:paraId="3C62CB41" w14:textId="0DD7611F" w:rsidR="00EB0E4F" w:rsidRPr="00EB0E4F" w:rsidRDefault="00EB0E4F" w:rsidP="00EB0E4F">
      <w:pPr>
        <w:pStyle w:val="TexteCourant"/>
        <w:rPr>
          <w:szCs w:val="18"/>
        </w:rPr>
      </w:pPr>
      <w:r w:rsidRPr="00EB0E4F">
        <w:rPr>
          <w:szCs w:val="18"/>
        </w:rPr>
        <w:t xml:space="preserve">Seuls les champs qui vous concernent sont à saisir. Le </w:t>
      </w:r>
      <w:r w:rsidR="008E136A">
        <w:rPr>
          <w:szCs w:val="18"/>
        </w:rPr>
        <w:t>V</w:t>
      </w:r>
      <w:r w:rsidRPr="00EB0E4F">
        <w:rPr>
          <w:szCs w:val="18"/>
        </w:rPr>
        <w:t xml:space="preserve">olet </w:t>
      </w:r>
      <w:r w:rsidR="008E136A">
        <w:rPr>
          <w:szCs w:val="18"/>
        </w:rPr>
        <w:t>F</w:t>
      </w:r>
      <w:r w:rsidRPr="00EB0E4F">
        <w:rPr>
          <w:szCs w:val="18"/>
        </w:rPr>
        <w:t xml:space="preserve">inancier devra également être </w:t>
      </w:r>
      <w:r w:rsidR="008E136A">
        <w:rPr>
          <w:szCs w:val="18"/>
        </w:rPr>
        <w:t xml:space="preserve">complété et </w:t>
      </w:r>
      <w:r w:rsidRPr="00EB0E4F">
        <w:rPr>
          <w:szCs w:val="18"/>
        </w:rPr>
        <w:t>déposé dans les pièces jointes à votre demande.</w:t>
      </w:r>
    </w:p>
    <w:p w14:paraId="351C570D" w14:textId="411EFDC6" w:rsidR="00EB0E4F" w:rsidRPr="00EB0E4F" w:rsidRDefault="00EB0E4F" w:rsidP="00FD6052">
      <w:pPr>
        <w:pStyle w:val="TexteCourant"/>
        <w:spacing w:after="240"/>
        <w:rPr>
          <w:szCs w:val="18"/>
        </w:rPr>
      </w:pPr>
      <w:r w:rsidRPr="00EB0E4F">
        <w:rPr>
          <w:szCs w:val="18"/>
        </w:rPr>
        <w:t xml:space="preserve">Nota : certaines dépenses de votre projet peuvent ne pas être éligibles aux aides ADEME, d’où la nécessité pour l’ADEME de connaître le détail des dépenses au travers du </w:t>
      </w:r>
      <w:r w:rsidR="008E136A">
        <w:rPr>
          <w:szCs w:val="18"/>
        </w:rPr>
        <w:t>V</w:t>
      </w:r>
      <w:r w:rsidRPr="00EB0E4F">
        <w:rPr>
          <w:szCs w:val="18"/>
        </w:rPr>
        <w:t xml:space="preserve">olet </w:t>
      </w:r>
      <w:r w:rsidR="008E136A">
        <w:rPr>
          <w:szCs w:val="18"/>
        </w:rPr>
        <w:t>F</w:t>
      </w:r>
      <w:r w:rsidRPr="00EB0E4F">
        <w:rPr>
          <w:szCs w:val="18"/>
        </w:rPr>
        <w:t>inancier.</w:t>
      </w:r>
    </w:p>
    <w:p w14:paraId="1B4470C8" w14:textId="77777777" w:rsidR="00EB0E4F" w:rsidRPr="00FD6052" w:rsidRDefault="00EB0E4F" w:rsidP="00EB0E4F">
      <w:pPr>
        <w:pStyle w:val="TexteCourant"/>
        <w:rPr>
          <w:b/>
          <w:bCs/>
          <w:sz w:val="28"/>
          <w:szCs w:val="28"/>
        </w:rPr>
      </w:pPr>
      <w:r w:rsidRPr="00FD6052">
        <w:rPr>
          <w:b/>
          <w:bCs/>
          <w:sz w:val="28"/>
          <w:szCs w:val="28"/>
        </w:rPr>
        <w:t xml:space="preserve">Les documents que vous devez fournir pour l’instruction </w:t>
      </w:r>
    </w:p>
    <w:p w14:paraId="2BA76114" w14:textId="77777777" w:rsidR="00EB0E4F" w:rsidRPr="00EB0E4F" w:rsidRDefault="00EB0E4F" w:rsidP="00EB0E4F">
      <w:pPr>
        <w:pStyle w:val="TexteCourant"/>
        <w:rPr>
          <w:szCs w:val="18"/>
        </w:rPr>
      </w:pPr>
      <w:r w:rsidRPr="00EB0E4F">
        <w:rPr>
          <w:szCs w:val="18"/>
        </w:rPr>
        <w:t>Vous devez fournir sur AGIR les documents suivants (le nom de fichier ne doit pas comporter plus de 100 caractères, espaces compris) :</w:t>
      </w:r>
    </w:p>
    <w:p w14:paraId="4F440D7D" w14:textId="61D741E4" w:rsidR="00EB0E4F" w:rsidRPr="00EB0E4F" w:rsidRDefault="00EB0E4F" w:rsidP="0028547E">
      <w:pPr>
        <w:pStyle w:val="TexteCourant"/>
        <w:spacing w:after="0"/>
        <w:ind w:left="709" w:hanging="283"/>
        <w:rPr>
          <w:szCs w:val="18"/>
        </w:rPr>
      </w:pPr>
      <w:r w:rsidRPr="00EB0E4F">
        <w:rPr>
          <w:szCs w:val="18"/>
        </w:rPr>
        <w:t>•</w:t>
      </w:r>
      <w:r w:rsidRPr="00EB0E4F">
        <w:rPr>
          <w:szCs w:val="18"/>
        </w:rPr>
        <w:tab/>
        <w:t xml:space="preserve">Volet </w:t>
      </w:r>
      <w:r w:rsidR="00FD6052">
        <w:rPr>
          <w:szCs w:val="18"/>
        </w:rPr>
        <w:t>T</w:t>
      </w:r>
      <w:r w:rsidRPr="00EB0E4F">
        <w:rPr>
          <w:szCs w:val="18"/>
        </w:rPr>
        <w:t>echnique</w:t>
      </w:r>
      <w:r w:rsidR="0028547E">
        <w:rPr>
          <w:szCs w:val="18"/>
        </w:rPr>
        <w:t>,</w:t>
      </w:r>
    </w:p>
    <w:p w14:paraId="00C64A5B" w14:textId="1A07A040" w:rsidR="00EB0E4F" w:rsidRPr="00EB0E4F" w:rsidRDefault="00EB0E4F" w:rsidP="0028547E">
      <w:pPr>
        <w:pStyle w:val="TexteCourant"/>
        <w:spacing w:after="0"/>
        <w:ind w:left="709" w:hanging="283"/>
        <w:rPr>
          <w:szCs w:val="18"/>
        </w:rPr>
      </w:pPr>
      <w:r w:rsidRPr="00EB0E4F">
        <w:rPr>
          <w:szCs w:val="18"/>
        </w:rPr>
        <w:t>•</w:t>
      </w:r>
      <w:r w:rsidRPr="00EB0E4F">
        <w:rPr>
          <w:szCs w:val="18"/>
        </w:rPr>
        <w:tab/>
        <w:t xml:space="preserve">Volet </w:t>
      </w:r>
      <w:r w:rsidR="00FD6052">
        <w:rPr>
          <w:szCs w:val="18"/>
        </w:rPr>
        <w:t>F</w:t>
      </w:r>
      <w:r w:rsidRPr="00EB0E4F">
        <w:rPr>
          <w:szCs w:val="18"/>
        </w:rPr>
        <w:t>inancier</w:t>
      </w:r>
      <w:r w:rsidR="0028547E">
        <w:rPr>
          <w:szCs w:val="18"/>
        </w:rPr>
        <w:t>,</w:t>
      </w:r>
    </w:p>
    <w:p w14:paraId="521F45A5" w14:textId="319B6841" w:rsidR="00EB0E4F" w:rsidRPr="00EB0E4F" w:rsidRDefault="00EB0E4F" w:rsidP="0028547E">
      <w:pPr>
        <w:pStyle w:val="TexteCourant"/>
        <w:spacing w:after="0"/>
        <w:ind w:left="709" w:hanging="283"/>
        <w:rPr>
          <w:szCs w:val="18"/>
        </w:rPr>
      </w:pPr>
      <w:r w:rsidRPr="00EB0E4F">
        <w:rPr>
          <w:szCs w:val="18"/>
        </w:rPr>
        <w:t>•</w:t>
      </w:r>
      <w:r w:rsidRPr="00EB0E4F">
        <w:rPr>
          <w:szCs w:val="18"/>
        </w:rPr>
        <w:tab/>
      </w:r>
      <w:r w:rsidR="0028547E">
        <w:rPr>
          <w:szCs w:val="18"/>
        </w:rPr>
        <w:t>l</w:t>
      </w:r>
      <w:r w:rsidRPr="00EB0E4F">
        <w:rPr>
          <w:szCs w:val="18"/>
        </w:rPr>
        <w:t>es documents, à la convenance du porteur de projet, illustrant et argumentant les résultats de l’étude préalable</w:t>
      </w:r>
      <w:r w:rsidR="00FD6052">
        <w:rPr>
          <w:szCs w:val="18"/>
        </w:rPr>
        <w:t>.</w:t>
      </w:r>
      <w:r w:rsidRPr="00EB0E4F">
        <w:rPr>
          <w:szCs w:val="18"/>
        </w:rPr>
        <w:t xml:space="preserve"> </w:t>
      </w:r>
    </w:p>
    <w:p w14:paraId="14BFBAD0" w14:textId="0ADF044E" w:rsidR="00EB0E4F" w:rsidRPr="00EB0E4F" w:rsidRDefault="00EB0E4F" w:rsidP="0028547E">
      <w:pPr>
        <w:pStyle w:val="TexteCourant"/>
        <w:spacing w:after="0"/>
        <w:ind w:left="709" w:hanging="283"/>
        <w:rPr>
          <w:szCs w:val="18"/>
        </w:rPr>
      </w:pPr>
      <w:r w:rsidRPr="00EB0E4F">
        <w:rPr>
          <w:szCs w:val="18"/>
        </w:rPr>
        <w:t>•</w:t>
      </w:r>
      <w:r w:rsidRPr="00EB0E4F">
        <w:rPr>
          <w:szCs w:val="18"/>
        </w:rPr>
        <w:tab/>
        <w:t>Les devis</w:t>
      </w:r>
      <w:r w:rsidR="0028547E">
        <w:rPr>
          <w:szCs w:val="18"/>
        </w:rPr>
        <w:t>,</w:t>
      </w:r>
      <w:r w:rsidRPr="00EB0E4F">
        <w:rPr>
          <w:szCs w:val="18"/>
        </w:rPr>
        <w:t xml:space="preserve"> </w:t>
      </w:r>
    </w:p>
    <w:p w14:paraId="1CC1FDFA" w14:textId="57AD3068" w:rsidR="00EB0E4F" w:rsidRPr="00EB0E4F" w:rsidRDefault="00EB0E4F" w:rsidP="0016528C">
      <w:pPr>
        <w:pStyle w:val="TexteCourant"/>
        <w:ind w:left="709" w:hanging="284"/>
        <w:rPr>
          <w:szCs w:val="18"/>
        </w:rPr>
      </w:pPr>
      <w:r>
        <w:t>•</w:t>
      </w:r>
      <w:r>
        <w:tab/>
      </w:r>
      <w:r w:rsidR="0028547E">
        <w:t>l</w:t>
      </w:r>
      <w:r>
        <w:t xml:space="preserve">es documents demandés dans la liste des pièces à joindre du dispositif d’aide de la plateforme AGIR. </w:t>
      </w:r>
    </w:p>
    <w:p w14:paraId="44945719" w14:textId="008ABF3D" w:rsidR="00EB0E4F" w:rsidRPr="00EB0E4F" w:rsidRDefault="00EB0E4F" w:rsidP="00EB0E4F">
      <w:pPr>
        <w:pStyle w:val="TexteCourant"/>
        <w:rPr>
          <w:szCs w:val="18"/>
        </w:rPr>
      </w:pPr>
      <w:r w:rsidRPr="00EB0E4F">
        <w:rPr>
          <w:szCs w:val="18"/>
        </w:rPr>
        <w:t>Il est conseillé de compresser les fichiers d’une taille importante avant leur intégration dans votre demande d’aide dématérialisée et de donner un nom de fichier court.</w:t>
      </w:r>
    </w:p>
    <w:p w14:paraId="5EDF45DB" w14:textId="31136571" w:rsidR="00F45613" w:rsidRPr="009E62E2" w:rsidRDefault="00A03817" w:rsidP="009E62E2">
      <w:pPr>
        <w:pStyle w:val="Titre1"/>
      </w:pPr>
      <w:r w:rsidRPr="009E62E2">
        <w:lastRenderedPageBreak/>
        <w:t>EN SAVOIR PLUS</w:t>
      </w:r>
    </w:p>
    <w:p w14:paraId="109A5FF8" w14:textId="3F8B20AE" w:rsidR="005517EC" w:rsidRDefault="009E62E2" w:rsidP="009E62E2">
      <w:pPr>
        <w:spacing w:line="240" w:lineRule="auto"/>
        <w:jc w:val="both"/>
      </w:pPr>
      <w:r w:rsidRPr="005B21EE">
        <w:rPr>
          <w:rFonts w:ascii="Marianne Light" w:hAnsi="Marianne Light" w:cs="Arial"/>
          <w:noProof/>
          <w:sz w:val="18"/>
          <w:szCs w:val="18"/>
        </w:rPr>
        <mc:AlternateContent>
          <mc:Choice Requires="wps">
            <w:drawing>
              <wp:anchor distT="45720" distB="45720" distL="114300" distR="114300" simplePos="0" relativeHeight="251658242" behindDoc="0" locked="0" layoutInCell="1" allowOverlap="1" wp14:anchorId="74E55D64" wp14:editId="32AA0592">
                <wp:simplePos x="0" y="0"/>
                <wp:positionH relativeFrom="margin">
                  <wp:align>left</wp:align>
                </wp:positionH>
                <wp:positionV relativeFrom="paragraph">
                  <wp:posOffset>285750</wp:posOffset>
                </wp:positionV>
                <wp:extent cx="5753100" cy="2682240"/>
                <wp:effectExtent l="0" t="0" r="19050" b="22860"/>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2682815"/>
                        </a:xfrm>
                        <a:prstGeom prst="rect">
                          <a:avLst/>
                        </a:prstGeom>
                        <a:solidFill>
                          <a:srgbClr val="FFFFFF"/>
                        </a:solidFill>
                        <a:ln w="9525">
                          <a:solidFill>
                            <a:srgbClr val="000000"/>
                          </a:solidFill>
                          <a:miter lim="800000"/>
                          <a:headEnd/>
                          <a:tailEnd/>
                        </a:ln>
                      </wps:spPr>
                      <wps:txbx>
                        <w:txbxContent>
                          <w:p w14:paraId="2F74348F" w14:textId="4704C48B" w:rsidR="004E6A09" w:rsidRPr="009D5BD9" w:rsidRDefault="004E6A09" w:rsidP="009D5BD9">
                            <w:pPr>
                              <w:spacing w:line="360" w:lineRule="auto"/>
                              <w:jc w:val="both"/>
                              <w:rPr>
                                <w:rFonts w:ascii="Marianne Light" w:hAnsi="Marianne Light" w:cs="Arial"/>
                                <w:sz w:val="18"/>
                                <w:szCs w:val="18"/>
                              </w:rPr>
                            </w:pPr>
                            <w:r w:rsidRPr="009D5BD9">
                              <w:rPr>
                                <w:rFonts w:ascii="Marianne Light" w:hAnsi="Marianne Light" w:cs="Arial"/>
                                <w:sz w:val="18"/>
                                <w:szCs w:val="18"/>
                              </w:rPr>
                              <w:t>En application des articles L. 131-3 à L.131-7 et R.131-1 à R.131-26</w:t>
                            </w:r>
                            <w:r>
                              <w:rPr>
                                <w:rFonts w:ascii="Marianne Light" w:hAnsi="Marianne Light" w:cs="Arial"/>
                                <w:sz w:val="18"/>
                                <w:szCs w:val="18"/>
                              </w:rPr>
                              <w:t>-4</w:t>
                            </w:r>
                            <w:r w:rsidRPr="009D5BD9">
                              <w:rPr>
                                <w:rFonts w:ascii="Marianne Light" w:hAnsi="Marianne Light" w:cs="Arial"/>
                                <w:sz w:val="18"/>
                                <w:szCs w:val="18"/>
                              </w:rPr>
                              <w:t xml:space="preserve"> du Code de l’environnement, l’ADEME peut délivrer des aides aux personnes physiques ou morales, publiques ou privées, qui conduisent des actions entrant dans le champ de ses missions, telles que définies par les textes en vigueur et notamment ceux précités.  </w:t>
                            </w:r>
                          </w:p>
                          <w:p w14:paraId="18113049" w14:textId="77777777" w:rsidR="004E6A09" w:rsidRPr="009D5BD9" w:rsidRDefault="004E6A09" w:rsidP="009D5BD9">
                            <w:pPr>
                              <w:spacing w:line="360" w:lineRule="auto"/>
                              <w:jc w:val="both"/>
                              <w:rPr>
                                <w:rFonts w:ascii="Marianne Light" w:hAnsi="Marianne Light" w:cs="Arial"/>
                                <w:sz w:val="18"/>
                                <w:szCs w:val="18"/>
                              </w:rPr>
                            </w:pPr>
                            <w:r w:rsidRPr="009D5BD9">
                              <w:rPr>
                                <w:rFonts w:ascii="Marianne Light" w:hAnsi="Marianne Light"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66762E4B" w14:textId="2DB972B8" w:rsidR="004E6A09" w:rsidRPr="00455F9C" w:rsidRDefault="004E6A09" w:rsidP="009464DF">
                            <w:pPr>
                              <w:spacing w:line="360" w:lineRule="auto"/>
                              <w:jc w:val="both"/>
                              <w:rPr>
                                <w:rFonts w:ascii="Marianne Light" w:hAnsi="Marianne Light" w:cs="Arial"/>
                                <w:sz w:val="18"/>
                                <w:szCs w:val="18"/>
                              </w:rPr>
                            </w:pPr>
                            <w:r w:rsidRPr="009D5BD9">
                              <w:rPr>
                                <w:rFonts w:ascii="Marianne Light" w:hAnsi="Marianne Light" w:cs="Arial"/>
                                <w:sz w:val="18"/>
                                <w:szCs w:val="18"/>
                              </w:rPr>
                              <w:t xml:space="preserve">Les </w:t>
                            </w:r>
                            <w:r w:rsidRPr="009464DF">
                              <w:rPr>
                                <w:rFonts w:ascii="Marianne Light" w:hAnsi="Marianne Light" w:cs="Arial"/>
                                <w:sz w:val="18"/>
                                <w:szCs w:val="18"/>
                              </w:rPr>
                              <w:t xml:space="preserve">dispositions des </w:t>
                            </w:r>
                            <w:r w:rsidR="003C518F">
                              <w:rPr>
                                <w:rFonts w:ascii="Marianne Light" w:hAnsi="Marianne Light" w:cs="Arial"/>
                                <w:sz w:val="18"/>
                                <w:szCs w:val="18"/>
                              </w:rPr>
                              <w:t>R</w:t>
                            </w:r>
                            <w:r w:rsidRPr="009464DF">
                              <w:rPr>
                                <w:rFonts w:ascii="Marianne Light" w:hAnsi="Marianne Light" w:cs="Arial"/>
                                <w:sz w:val="18"/>
                                <w:szCs w:val="18"/>
                              </w:rPr>
                              <w:t xml:space="preserve">ègles </w:t>
                            </w:r>
                            <w:r w:rsidR="003C518F">
                              <w:rPr>
                                <w:rFonts w:ascii="Marianne Light" w:hAnsi="Marianne Light" w:cs="Arial"/>
                                <w:sz w:val="18"/>
                                <w:szCs w:val="18"/>
                              </w:rPr>
                              <w:t>G</w:t>
                            </w:r>
                            <w:r w:rsidRPr="009464DF">
                              <w:rPr>
                                <w:rFonts w:ascii="Marianne Light" w:hAnsi="Marianne Light" w:cs="Arial"/>
                                <w:sz w:val="18"/>
                                <w:szCs w:val="18"/>
                              </w:rPr>
                              <w:t xml:space="preserve">énérales d’attribution des aides de l’ADEME sont disponibles sur le site internet de l’ADEME à l’adresse suivante : </w:t>
                            </w:r>
                            <w:hyperlink r:id="rId10" w:history="1">
                              <w:r w:rsidR="00455F9C" w:rsidRPr="007A46D1">
                                <w:rPr>
                                  <w:rStyle w:val="Lienhypertexte"/>
                                </w:rPr>
                                <w:t>https://agirpourlatransition.ademe.fr/</w:t>
                              </w:r>
                            </w:hyperlink>
                            <w:r w:rsidR="00737BD0">
                              <w:t>.</w:t>
                            </w:r>
                          </w:p>
                          <w:p w14:paraId="6906DFFA" w14:textId="56D2D0DF" w:rsidR="00A24D0A" w:rsidRPr="009E62E2" w:rsidRDefault="00A24D0A" w:rsidP="004E6A09">
                            <w:pPr>
                              <w:spacing w:line="360" w:lineRule="auto"/>
                              <w:jc w:val="both"/>
                              <w:rPr>
                                <w:rFonts w:ascii="Marianne Light" w:hAnsi="Marianne Light"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E55D64" id="_x0000_s1028" type="#_x0000_t202" style="position:absolute;left:0;text-align:left;margin-left:0;margin-top:22.5pt;width:453pt;height:211.2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">
                <v:textbox>
                  <w:txbxContent>
                    <w:p w14:paraId="2F74348F" w14:textId="4704C48B" w:rsidR="004E6A09" w:rsidRPr="009D5BD9" w:rsidRDefault="004E6A09" w:rsidP="009D5BD9">
                      <w:pPr>
                        <w:spacing w:line="360" w:lineRule="auto"/>
                        <w:jc w:val="both"/>
                        <w:rPr>
                          <w:rFonts w:ascii="Marianne Light" w:hAnsi="Marianne Light" w:cs="Arial"/>
                          <w:sz w:val="18"/>
                          <w:szCs w:val="18"/>
                        </w:rPr>
                      </w:pPr>
                      <w:r w:rsidRPr="009D5BD9">
                        <w:rPr>
                          <w:rFonts w:ascii="Marianne Light" w:hAnsi="Marianne Light" w:cs="Arial"/>
                          <w:sz w:val="18"/>
                          <w:szCs w:val="18"/>
                        </w:rPr>
                        <w:t>En application des articles L. 131-3 à L.131-7 et R.131-1 à R.131-26</w:t>
                      </w:r>
                      <w:r>
                        <w:rPr>
                          <w:rFonts w:ascii="Marianne Light" w:hAnsi="Marianne Light" w:cs="Arial"/>
                          <w:sz w:val="18"/>
                          <w:szCs w:val="18"/>
                        </w:rPr>
                        <w:t>-4</w:t>
                      </w:r>
                      <w:r w:rsidRPr="009D5BD9">
                        <w:rPr>
                          <w:rFonts w:ascii="Marianne Light" w:hAnsi="Marianne Light" w:cs="Arial"/>
                          <w:sz w:val="18"/>
                          <w:szCs w:val="18"/>
                        </w:rPr>
                        <w:t xml:space="preserve"> du Code de l’environnement, l’ADEME peut délivrer des aides aux personnes physiques ou morales, publiques ou privées, qui conduisent des actions entrant dans le champ de ses missions, telles que définies par les textes en vigueur et notamment ceux précités.  </w:t>
                      </w:r>
                    </w:p>
                    <w:p w14:paraId="18113049" w14:textId="77777777" w:rsidR="004E6A09" w:rsidRPr="009D5BD9" w:rsidRDefault="004E6A09" w:rsidP="009D5BD9">
                      <w:pPr>
                        <w:spacing w:line="360" w:lineRule="auto"/>
                        <w:jc w:val="both"/>
                        <w:rPr>
                          <w:rFonts w:ascii="Marianne Light" w:hAnsi="Marianne Light" w:cs="Arial"/>
                          <w:sz w:val="18"/>
                          <w:szCs w:val="18"/>
                        </w:rPr>
                      </w:pPr>
                      <w:r w:rsidRPr="009D5BD9">
                        <w:rPr>
                          <w:rFonts w:ascii="Marianne Light" w:hAnsi="Marianne Light"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66762E4B" w14:textId="2DB972B8" w:rsidR="004E6A09" w:rsidRPr="00455F9C" w:rsidRDefault="004E6A09" w:rsidP="009464DF">
                      <w:pPr>
                        <w:spacing w:line="360" w:lineRule="auto"/>
                        <w:jc w:val="both"/>
                        <w:rPr>
                          <w:rFonts w:ascii="Marianne Light" w:hAnsi="Marianne Light" w:cs="Arial"/>
                          <w:sz w:val="18"/>
                          <w:szCs w:val="18"/>
                        </w:rPr>
                      </w:pPr>
                      <w:r w:rsidRPr="009D5BD9">
                        <w:rPr>
                          <w:rFonts w:ascii="Marianne Light" w:hAnsi="Marianne Light" w:cs="Arial"/>
                          <w:sz w:val="18"/>
                          <w:szCs w:val="18"/>
                        </w:rPr>
                        <w:t xml:space="preserve">Les </w:t>
                      </w:r>
                      <w:r w:rsidRPr="009464DF">
                        <w:rPr>
                          <w:rFonts w:ascii="Marianne Light" w:hAnsi="Marianne Light" w:cs="Arial"/>
                          <w:sz w:val="18"/>
                          <w:szCs w:val="18"/>
                        </w:rPr>
                        <w:t xml:space="preserve">dispositions des </w:t>
                      </w:r>
                      <w:r w:rsidR="003C518F">
                        <w:rPr>
                          <w:rFonts w:ascii="Marianne Light" w:hAnsi="Marianne Light" w:cs="Arial"/>
                          <w:sz w:val="18"/>
                          <w:szCs w:val="18"/>
                        </w:rPr>
                        <w:t>R</w:t>
                      </w:r>
                      <w:r w:rsidRPr="009464DF">
                        <w:rPr>
                          <w:rFonts w:ascii="Marianne Light" w:hAnsi="Marianne Light" w:cs="Arial"/>
                          <w:sz w:val="18"/>
                          <w:szCs w:val="18"/>
                        </w:rPr>
                        <w:t xml:space="preserve">ègles </w:t>
                      </w:r>
                      <w:r w:rsidR="003C518F">
                        <w:rPr>
                          <w:rFonts w:ascii="Marianne Light" w:hAnsi="Marianne Light" w:cs="Arial"/>
                          <w:sz w:val="18"/>
                          <w:szCs w:val="18"/>
                        </w:rPr>
                        <w:t>G</w:t>
                      </w:r>
                      <w:r w:rsidRPr="009464DF">
                        <w:rPr>
                          <w:rFonts w:ascii="Marianne Light" w:hAnsi="Marianne Light" w:cs="Arial"/>
                          <w:sz w:val="18"/>
                          <w:szCs w:val="18"/>
                        </w:rPr>
                        <w:t xml:space="preserve">énérales d’attribution des aides de l’ADEME sont disponibles sur le site internet de l’ADEME à l’adresse suivante : </w:t>
                      </w:r>
                      <w:hyperlink r:id="rId11" w:history="1">
                        <w:r w:rsidR="00455F9C" w:rsidRPr="007A46D1">
                          <w:rPr>
                            <w:rStyle w:val="Lienhypertexte"/>
                          </w:rPr>
                          <w:t>https://agirpourlatransition.ademe.fr/</w:t>
                        </w:r>
                      </w:hyperlink>
                      <w:r w:rsidR="00737BD0">
                        <w:t>.</w:t>
                      </w:r>
                    </w:p>
                    <w:p w14:paraId="6906DFFA" w14:textId="56D2D0DF" w:rsidR="00A24D0A" w:rsidRPr="009E62E2" w:rsidRDefault="00A24D0A" w:rsidP="004E6A09">
                      <w:pPr>
                        <w:spacing w:line="360" w:lineRule="auto"/>
                        <w:jc w:val="both"/>
                        <w:rPr>
                          <w:rFonts w:ascii="Marianne Light" w:hAnsi="Marianne Light" w:cs="Arial"/>
                          <w:sz w:val="18"/>
                          <w:szCs w:val="18"/>
                        </w:rPr>
                      </w:pPr>
                    </w:p>
                  </w:txbxContent>
                </v:textbox>
                <w10:wrap type="square" anchorx="margin"/>
              </v:shape>
            </w:pict>
          </mc:Fallback>
        </mc:AlternateContent>
      </w:r>
    </w:p>
    <w:p w14:paraId="786F9A10" w14:textId="175CB740" w:rsidR="00BC1105" w:rsidRDefault="00BC1105"/>
    <w:sectPr w:rsidR="00BC1105" w:rsidSect="009F26C3">
      <w:footerReference w:type="default" r:id="rId12"/>
      <w:headerReference w:type="first" r:id="rId13"/>
      <w:pgSz w:w="11906" w:h="16838"/>
      <w:pgMar w:top="1418" w:right="1418" w:bottom="1134" w:left="1418" w:header="73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11E14" w14:textId="77777777" w:rsidR="009F26C3" w:rsidRDefault="009F26C3" w:rsidP="00355E54">
      <w:pPr>
        <w:spacing w:after="0" w:line="240" w:lineRule="auto"/>
      </w:pPr>
      <w:r>
        <w:separator/>
      </w:r>
    </w:p>
  </w:endnote>
  <w:endnote w:type="continuationSeparator" w:id="0">
    <w:p w14:paraId="6C8B6C1A" w14:textId="77777777" w:rsidR="009F26C3" w:rsidRDefault="009F26C3" w:rsidP="00355E54">
      <w:pPr>
        <w:spacing w:after="0" w:line="240" w:lineRule="auto"/>
      </w:pPr>
      <w:r>
        <w:continuationSeparator/>
      </w:r>
    </w:p>
  </w:endnote>
  <w:endnote w:type="continuationNotice" w:id="1">
    <w:p w14:paraId="2B83D132" w14:textId="77777777" w:rsidR="009F26C3" w:rsidRDefault="009F26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Light">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Light">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29D75" w14:textId="165B4D48" w:rsidR="00A24D0A" w:rsidRDefault="001C1888" w:rsidP="00162FDD">
    <w:pPr>
      <w:pStyle w:val="Pieddepage"/>
      <w:jc w:val="right"/>
      <w:rPr>
        <w:rFonts w:ascii="Marianne" w:hAnsi="Marianne"/>
        <w:sz w:val="16"/>
        <w:szCs w:val="16"/>
      </w:rPr>
    </w:pPr>
    <w:r>
      <w:rPr>
        <w:bCs/>
        <w:iCs/>
      </w:rPr>
      <w:t>Aides au réemploi</w:t>
    </w:r>
    <w:r w:rsidR="00162FDD">
      <w:rPr>
        <w:bCs/>
        <w:iCs/>
      </w:rPr>
      <w:t xml:space="preserve"> des emballages et des contenants</w:t>
    </w:r>
    <w:r w:rsidR="009B6BB9">
      <w:tab/>
    </w:r>
    <w:r w:rsidR="00A24D0A" w:rsidRPr="0038673F">
      <w:rPr>
        <w:rFonts w:ascii="Marianne Light" w:hAnsi="Marianne Light"/>
        <w:sz w:val="16"/>
        <w:szCs w:val="16"/>
      </w:rPr>
      <w:t xml:space="preserve"> </w:t>
    </w:r>
    <w:r w:rsidR="00A24D0A" w:rsidRPr="0038673F">
      <w:rPr>
        <w:rFonts w:ascii="Marianne" w:hAnsi="Marianne"/>
        <w:sz w:val="16"/>
        <w:szCs w:val="16"/>
      </w:rPr>
      <w:t xml:space="preserve">I </w:t>
    </w:r>
    <w:r w:rsidR="00A24D0A" w:rsidRPr="0038673F">
      <w:rPr>
        <w:rFonts w:ascii="Marianne" w:hAnsi="Marianne"/>
        <w:sz w:val="16"/>
        <w:szCs w:val="16"/>
      </w:rPr>
      <w:fldChar w:fldCharType="begin"/>
    </w:r>
    <w:r w:rsidR="00A24D0A" w:rsidRPr="0038673F">
      <w:rPr>
        <w:rFonts w:ascii="Marianne" w:hAnsi="Marianne"/>
        <w:sz w:val="16"/>
        <w:szCs w:val="16"/>
      </w:rPr>
      <w:instrText>PAGE   \* MERGEFORMAT</w:instrText>
    </w:r>
    <w:r w:rsidR="00A24D0A" w:rsidRPr="0038673F">
      <w:rPr>
        <w:rFonts w:ascii="Marianne" w:hAnsi="Marianne"/>
        <w:sz w:val="16"/>
        <w:szCs w:val="16"/>
      </w:rPr>
      <w:fldChar w:fldCharType="separate"/>
    </w:r>
    <w:r w:rsidR="005725BD">
      <w:rPr>
        <w:rFonts w:ascii="Marianne" w:hAnsi="Marianne"/>
        <w:noProof/>
        <w:sz w:val="16"/>
        <w:szCs w:val="16"/>
      </w:rPr>
      <w:t>2</w:t>
    </w:r>
    <w:r w:rsidR="00A24D0A" w:rsidRPr="0038673F">
      <w:rPr>
        <w:rFonts w:ascii="Marianne" w:hAnsi="Marianne"/>
        <w:sz w:val="16"/>
        <w:szCs w:val="16"/>
      </w:rPr>
      <w:fldChar w:fldCharType="end"/>
    </w:r>
    <w:r w:rsidR="00A24D0A" w:rsidRPr="0038673F">
      <w:rPr>
        <w:rFonts w:ascii="Marianne" w:hAnsi="Marianne"/>
        <w:sz w:val="16"/>
        <w:szCs w:val="16"/>
      </w:rPr>
      <w:t xml:space="preserve"> I</w:t>
    </w:r>
  </w:p>
  <w:p w14:paraId="1C08EC72" w14:textId="27520B83" w:rsidR="00A24D0A" w:rsidRDefault="00A24D0A" w:rsidP="00CA171E">
    <w:pPr>
      <w:pStyle w:val="Pieddepage"/>
      <w:ind w:firstLine="3540"/>
      <w:jc w:val="center"/>
    </w:pPr>
    <w:r w:rsidRPr="0038673F">
      <w:rPr>
        <w:noProof/>
        <w:sz w:val="16"/>
        <w:szCs w:val="16"/>
      </w:rPr>
      <w:drawing>
        <wp:anchor distT="0" distB="0" distL="114300" distR="114300" simplePos="0" relativeHeight="251658242" behindDoc="1" locked="1" layoutInCell="1" allowOverlap="1" wp14:anchorId="4912C074" wp14:editId="6F6E0BDD">
          <wp:simplePos x="0" y="0"/>
          <wp:positionH relativeFrom="page">
            <wp:posOffset>6716395</wp:posOffset>
          </wp:positionH>
          <wp:positionV relativeFrom="page">
            <wp:posOffset>10128250</wp:posOffset>
          </wp:positionV>
          <wp:extent cx="100330" cy="10033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sidR="00162FDD">
      <w:rPr>
        <w:rFonts w:ascii="Marianne" w:hAnsi="Marianne"/>
        <w:sz w:val="16"/>
        <w:szCs w:val="16"/>
      </w:rPr>
      <w:t xml:space="preserve">       </w:t>
    </w:r>
    <w:r>
      <w:rPr>
        <w:rFonts w:ascii="Marianne" w:hAnsi="Marianne"/>
        <w:sz w:val="16"/>
        <w:szCs w:val="16"/>
      </w:rPr>
      <w:t>CONDITIONS D’ELIGIBILITE ET DE FINANCEMENT 202</w:t>
    </w:r>
    <w:r w:rsidR="000C445A">
      <w:rPr>
        <w:rFonts w:ascii="Marianne" w:hAnsi="Marianne"/>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5756B" w14:textId="77777777" w:rsidR="009F26C3" w:rsidRDefault="009F26C3" w:rsidP="00355E54">
      <w:pPr>
        <w:spacing w:after="0" w:line="240" w:lineRule="auto"/>
      </w:pPr>
      <w:r>
        <w:separator/>
      </w:r>
    </w:p>
  </w:footnote>
  <w:footnote w:type="continuationSeparator" w:id="0">
    <w:p w14:paraId="426F3520" w14:textId="77777777" w:rsidR="009F26C3" w:rsidRDefault="009F26C3" w:rsidP="00355E54">
      <w:pPr>
        <w:spacing w:after="0" w:line="240" w:lineRule="auto"/>
      </w:pPr>
      <w:r>
        <w:continuationSeparator/>
      </w:r>
    </w:p>
  </w:footnote>
  <w:footnote w:type="continuationNotice" w:id="1">
    <w:p w14:paraId="5EEA0438" w14:textId="77777777" w:rsidR="009F26C3" w:rsidRDefault="009F26C3">
      <w:pPr>
        <w:spacing w:after="0" w:line="240" w:lineRule="auto"/>
      </w:pPr>
    </w:p>
  </w:footnote>
  <w:footnote w:id="2">
    <w:p w14:paraId="3F01B8CA" w14:textId="52E38185" w:rsidR="00017D5E" w:rsidRDefault="00017D5E">
      <w:pPr>
        <w:pStyle w:val="Notedebasdepage"/>
      </w:pPr>
      <w:r w:rsidRPr="0043156A">
        <w:rPr>
          <w:rStyle w:val="Appelnotedebasdep"/>
          <w:rFonts w:ascii="Arial" w:hAnsi="Arial" w:cs="Arial"/>
          <w:sz w:val="16"/>
          <w:szCs w:val="16"/>
        </w:rPr>
        <w:footnoteRef/>
      </w:r>
      <w:r w:rsidRPr="0043156A">
        <w:rPr>
          <w:rFonts w:ascii="Arial" w:hAnsi="Arial" w:cs="Arial"/>
          <w:sz w:val="16"/>
          <w:szCs w:val="16"/>
        </w:rPr>
        <w:t xml:space="preserve"> Petite entreprise : &lt; 50 salariés. Entreprise moyenne : 50 à 250 salariés. Grande entreprise : &gt; 250 salariés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A0CAD" w14:textId="60BE9556" w:rsidR="00A24D0A" w:rsidRDefault="00A24D0A">
    <w:pPr>
      <w:pStyle w:val="En-tte"/>
    </w:pPr>
    <w:r w:rsidRPr="00C96E6D">
      <w:rPr>
        <w:noProof/>
      </w:rPr>
      <w:drawing>
        <wp:anchor distT="0" distB="0" distL="114300" distR="114300" simplePos="0" relativeHeight="251658241" behindDoc="1" locked="0" layoutInCell="1" allowOverlap="1" wp14:anchorId="41258489" wp14:editId="2B4D90EA">
          <wp:simplePos x="0" y="0"/>
          <wp:positionH relativeFrom="page">
            <wp:posOffset>-4445</wp:posOffset>
          </wp:positionH>
          <wp:positionV relativeFrom="paragraph">
            <wp:posOffset>-466725</wp:posOffset>
          </wp:positionV>
          <wp:extent cx="7559040" cy="13144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96E6D">
      <w:rPr>
        <w:noProof/>
      </w:rPr>
      <mc:AlternateContent>
        <mc:Choice Requires="wps">
          <w:drawing>
            <wp:anchor distT="0" distB="0" distL="114300" distR="114300" simplePos="0" relativeHeight="251658240" behindDoc="0" locked="0" layoutInCell="1" allowOverlap="1" wp14:anchorId="00DBCF71" wp14:editId="3EA883C8">
              <wp:simplePos x="0" y="0"/>
              <wp:positionH relativeFrom="margin">
                <wp:posOffset>-292735</wp:posOffset>
              </wp:positionH>
              <wp:positionV relativeFrom="paragraph">
                <wp:posOffset>1012825</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00956F" id="Rectangle 2" o:spid="_x0000_s1026" style="position:absolute;margin-left:-23.05pt;margin-top:79.75pt;width:549pt;height:67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" filled="f" strokecolor="black [3213]" strokeweight="1.5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A76C0A"/>
    <w:multiLevelType w:val="multilevel"/>
    <w:tmpl w:val="83E0D2B6"/>
    <w:lvl w:ilvl="0">
      <w:start w:val="1"/>
      <w:numFmt w:val="bullet"/>
      <w:lvlText w:val=""/>
      <w:lvlJc w:val="left"/>
      <w:pPr>
        <w:ind w:left="432" w:hanging="432"/>
      </w:pPr>
      <w:rPr>
        <w:rFonts w:ascii="Symbol" w:hAnsi="Symbol" w:hint="default"/>
        <w:sz w:val="28"/>
        <w:szCs w:val="28"/>
      </w:rPr>
    </w:lvl>
    <w:lvl w:ilvl="1">
      <w:start w:val="1"/>
      <w:numFmt w:val="decimal"/>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3F1678"/>
    <w:multiLevelType w:val="hybridMultilevel"/>
    <w:tmpl w:val="56DE00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E90296"/>
    <w:multiLevelType w:val="hybridMultilevel"/>
    <w:tmpl w:val="A412E1F4"/>
    <w:lvl w:ilvl="0" w:tplc="126AD802">
      <w:start w:val="1"/>
      <w:numFmt w:val="bullet"/>
      <w:pStyle w:val="Puce3"/>
      <w:lvlText w:val="o"/>
      <w:lvlJc w:val="left"/>
      <w:pPr>
        <w:ind w:left="1440" w:hanging="360"/>
      </w:pPr>
      <w:rPr>
        <w:rFonts w:ascii="Courier New" w:hAnsi="Courier New" w:cs="Courier New"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14B81C92"/>
    <w:multiLevelType w:val="hybridMultilevel"/>
    <w:tmpl w:val="A5CC0A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4D4FBE"/>
    <w:multiLevelType w:val="hybridMultilevel"/>
    <w:tmpl w:val="A11086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E34F21"/>
    <w:multiLevelType w:val="hybridMultilevel"/>
    <w:tmpl w:val="CBA862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4142E6"/>
    <w:multiLevelType w:val="hybridMultilevel"/>
    <w:tmpl w:val="E1D8A32A"/>
    <w:lvl w:ilvl="0" w:tplc="0256E83A">
      <w:start w:val="1"/>
      <w:numFmt w:val="bullet"/>
      <w:lvlText w:val=""/>
      <w:lvlJc w:val="left"/>
      <w:pPr>
        <w:ind w:left="720"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3B542D"/>
    <w:multiLevelType w:val="hybridMultilevel"/>
    <w:tmpl w:val="212272C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D8777FF"/>
    <w:multiLevelType w:val="hybridMultilevel"/>
    <w:tmpl w:val="9312A84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6EE2D26"/>
    <w:multiLevelType w:val="hybridMultilevel"/>
    <w:tmpl w:val="09FA0622"/>
    <w:lvl w:ilvl="0" w:tplc="04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A430CE8"/>
    <w:multiLevelType w:val="hybridMultilevel"/>
    <w:tmpl w:val="B39AA9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DD03FBE"/>
    <w:multiLevelType w:val="hybridMultilevel"/>
    <w:tmpl w:val="3C00191E"/>
    <w:lvl w:ilvl="0" w:tplc="040C0001">
      <w:start w:val="1"/>
      <w:numFmt w:val="bullet"/>
      <w:lvlText w:val=""/>
      <w:lvlJc w:val="left"/>
      <w:pPr>
        <w:ind w:left="1514" w:hanging="360"/>
      </w:pPr>
      <w:rPr>
        <w:rFonts w:ascii="Symbol" w:hAnsi="Symbol" w:hint="default"/>
      </w:rPr>
    </w:lvl>
    <w:lvl w:ilvl="1" w:tplc="040C0003" w:tentative="1">
      <w:start w:val="1"/>
      <w:numFmt w:val="bullet"/>
      <w:lvlText w:val="o"/>
      <w:lvlJc w:val="left"/>
      <w:pPr>
        <w:ind w:left="2234" w:hanging="360"/>
      </w:pPr>
      <w:rPr>
        <w:rFonts w:ascii="Courier New" w:hAnsi="Courier New" w:cs="Courier New" w:hint="default"/>
      </w:rPr>
    </w:lvl>
    <w:lvl w:ilvl="2" w:tplc="040C0005" w:tentative="1">
      <w:start w:val="1"/>
      <w:numFmt w:val="bullet"/>
      <w:lvlText w:val=""/>
      <w:lvlJc w:val="left"/>
      <w:pPr>
        <w:ind w:left="2954" w:hanging="360"/>
      </w:pPr>
      <w:rPr>
        <w:rFonts w:ascii="Wingdings" w:hAnsi="Wingdings" w:hint="default"/>
      </w:rPr>
    </w:lvl>
    <w:lvl w:ilvl="3" w:tplc="040C0001" w:tentative="1">
      <w:start w:val="1"/>
      <w:numFmt w:val="bullet"/>
      <w:lvlText w:val=""/>
      <w:lvlJc w:val="left"/>
      <w:pPr>
        <w:ind w:left="3674" w:hanging="360"/>
      </w:pPr>
      <w:rPr>
        <w:rFonts w:ascii="Symbol" w:hAnsi="Symbol" w:hint="default"/>
      </w:rPr>
    </w:lvl>
    <w:lvl w:ilvl="4" w:tplc="040C0003" w:tentative="1">
      <w:start w:val="1"/>
      <w:numFmt w:val="bullet"/>
      <w:lvlText w:val="o"/>
      <w:lvlJc w:val="left"/>
      <w:pPr>
        <w:ind w:left="4394" w:hanging="360"/>
      </w:pPr>
      <w:rPr>
        <w:rFonts w:ascii="Courier New" w:hAnsi="Courier New" w:cs="Courier New" w:hint="default"/>
      </w:rPr>
    </w:lvl>
    <w:lvl w:ilvl="5" w:tplc="040C0005" w:tentative="1">
      <w:start w:val="1"/>
      <w:numFmt w:val="bullet"/>
      <w:lvlText w:val=""/>
      <w:lvlJc w:val="left"/>
      <w:pPr>
        <w:ind w:left="5114" w:hanging="360"/>
      </w:pPr>
      <w:rPr>
        <w:rFonts w:ascii="Wingdings" w:hAnsi="Wingdings" w:hint="default"/>
      </w:rPr>
    </w:lvl>
    <w:lvl w:ilvl="6" w:tplc="040C0001" w:tentative="1">
      <w:start w:val="1"/>
      <w:numFmt w:val="bullet"/>
      <w:lvlText w:val=""/>
      <w:lvlJc w:val="left"/>
      <w:pPr>
        <w:ind w:left="5834" w:hanging="360"/>
      </w:pPr>
      <w:rPr>
        <w:rFonts w:ascii="Symbol" w:hAnsi="Symbol" w:hint="default"/>
      </w:rPr>
    </w:lvl>
    <w:lvl w:ilvl="7" w:tplc="040C0003" w:tentative="1">
      <w:start w:val="1"/>
      <w:numFmt w:val="bullet"/>
      <w:lvlText w:val="o"/>
      <w:lvlJc w:val="left"/>
      <w:pPr>
        <w:ind w:left="6554" w:hanging="360"/>
      </w:pPr>
      <w:rPr>
        <w:rFonts w:ascii="Courier New" w:hAnsi="Courier New" w:cs="Courier New" w:hint="default"/>
      </w:rPr>
    </w:lvl>
    <w:lvl w:ilvl="8" w:tplc="040C0005" w:tentative="1">
      <w:start w:val="1"/>
      <w:numFmt w:val="bullet"/>
      <w:lvlText w:val=""/>
      <w:lvlJc w:val="left"/>
      <w:pPr>
        <w:ind w:left="7274" w:hanging="360"/>
      </w:pPr>
      <w:rPr>
        <w:rFonts w:ascii="Wingdings" w:hAnsi="Wingdings" w:hint="default"/>
      </w:rPr>
    </w:lvl>
  </w:abstractNum>
  <w:abstractNum w:abstractNumId="14" w15:restartNumberingAfterBreak="0">
    <w:nsid w:val="33E04503"/>
    <w:multiLevelType w:val="hybridMultilevel"/>
    <w:tmpl w:val="E196E0C6"/>
    <w:lvl w:ilvl="0" w:tplc="508EB8B8">
      <w:start w:val="10"/>
      <w:numFmt w:val="bullet"/>
      <w:lvlText w:val="-"/>
      <w:lvlJc w:val="left"/>
      <w:pPr>
        <w:ind w:left="720" w:hanging="360"/>
      </w:pPr>
      <w:rPr>
        <w:rFonts w:ascii="Marianne Light" w:eastAsia="Times New Roman" w:hAnsi="Marianne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DD27222"/>
    <w:multiLevelType w:val="multilevel"/>
    <w:tmpl w:val="FF505A6C"/>
    <w:lvl w:ilvl="0">
      <w:numFmt w:val="decimal"/>
      <w:pStyle w:val="Titre1"/>
      <w:lvlText w:val="%1."/>
      <w:lvlJc w:val="left"/>
      <w:pPr>
        <w:ind w:left="360" w:hanging="360"/>
      </w:pPr>
      <w:rPr>
        <w:rFonts w:hint="default"/>
      </w:rPr>
    </w:lvl>
    <w:lvl w:ilvl="1">
      <w:start w:val="1"/>
      <w:numFmt w:val="decimal"/>
      <w:pStyle w:val="Titre2"/>
      <w:lvlText w:val="%1.%2."/>
      <w:lvlJc w:val="left"/>
      <w:pPr>
        <w:ind w:left="1709"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EF87D66"/>
    <w:multiLevelType w:val="hybridMultilevel"/>
    <w:tmpl w:val="AD76227A"/>
    <w:lvl w:ilvl="0" w:tplc="265627E4">
      <w:start w:val="10"/>
      <w:numFmt w:val="bullet"/>
      <w:lvlText w:val="-"/>
      <w:lvlJc w:val="left"/>
      <w:pPr>
        <w:ind w:left="218" w:hanging="360"/>
      </w:pPr>
      <w:rPr>
        <w:rFonts w:ascii="Marianne Light" w:eastAsia="Times New Roman" w:hAnsi="Marianne Light" w:cs="Times New Roman"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17" w15:restartNumberingAfterBreak="0">
    <w:nsid w:val="437D56F3"/>
    <w:multiLevelType w:val="hybridMultilevel"/>
    <w:tmpl w:val="EAD6A4FA"/>
    <w:lvl w:ilvl="0" w:tplc="2546551A">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4D44394"/>
    <w:multiLevelType w:val="hybridMultilevel"/>
    <w:tmpl w:val="95ECE5FA"/>
    <w:lvl w:ilvl="0" w:tplc="6540CF82">
      <w:start w:val="1"/>
      <w:numFmt w:val="bullet"/>
      <w:lvlText w:val=""/>
      <w:lvlJc w:val="left"/>
      <w:pPr>
        <w:ind w:left="720" w:hanging="360"/>
      </w:pPr>
      <w:rPr>
        <w:rFonts w:ascii="Symbol" w:hAnsi="Symbol"/>
      </w:rPr>
    </w:lvl>
    <w:lvl w:ilvl="1" w:tplc="686C53D8">
      <w:start w:val="1"/>
      <w:numFmt w:val="bullet"/>
      <w:lvlText w:val=""/>
      <w:lvlJc w:val="left"/>
      <w:pPr>
        <w:ind w:left="720" w:hanging="360"/>
      </w:pPr>
      <w:rPr>
        <w:rFonts w:ascii="Symbol" w:hAnsi="Symbol"/>
      </w:rPr>
    </w:lvl>
    <w:lvl w:ilvl="2" w:tplc="F48C2D32">
      <w:start w:val="1"/>
      <w:numFmt w:val="bullet"/>
      <w:lvlText w:val=""/>
      <w:lvlJc w:val="left"/>
      <w:pPr>
        <w:ind w:left="720" w:hanging="360"/>
      </w:pPr>
      <w:rPr>
        <w:rFonts w:ascii="Symbol" w:hAnsi="Symbol"/>
      </w:rPr>
    </w:lvl>
    <w:lvl w:ilvl="3" w:tplc="4C1AF590">
      <w:start w:val="1"/>
      <w:numFmt w:val="bullet"/>
      <w:lvlText w:val=""/>
      <w:lvlJc w:val="left"/>
      <w:pPr>
        <w:ind w:left="720" w:hanging="360"/>
      </w:pPr>
      <w:rPr>
        <w:rFonts w:ascii="Symbol" w:hAnsi="Symbol"/>
      </w:rPr>
    </w:lvl>
    <w:lvl w:ilvl="4" w:tplc="415AA6C8">
      <w:start w:val="1"/>
      <w:numFmt w:val="bullet"/>
      <w:lvlText w:val=""/>
      <w:lvlJc w:val="left"/>
      <w:pPr>
        <w:ind w:left="720" w:hanging="360"/>
      </w:pPr>
      <w:rPr>
        <w:rFonts w:ascii="Symbol" w:hAnsi="Symbol"/>
      </w:rPr>
    </w:lvl>
    <w:lvl w:ilvl="5" w:tplc="DF08B29A">
      <w:start w:val="1"/>
      <w:numFmt w:val="bullet"/>
      <w:lvlText w:val=""/>
      <w:lvlJc w:val="left"/>
      <w:pPr>
        <w:ind w:left="720" w:hanging="360"/>
      </w:pPr>
      <w:rPr>
        <w:rFonts w:ascii="Symbol" w:hAnsi="Symbol"/>
      </w:rPr>
    </w:lvl>
    <w:lvl w:ilvl="6" w:tplc="48CAF8DE">
      <w:start w:val="1"/>
      <w:numFmt w:val="bullet"/>
      <w:lvlText w:val=""/>
      <w:lvlJc w:val="left"/>
      <w:pPr>
        <w:ind w:left="720" w:hanging="360"/>
      </w:pPr>
      <w:rPr>
        <w:rFonts w:ascii="Symbol" w:hAnsi="Symbol"/>
      </w:rPr>
    </w:lvl>
    <w:lvl w:ilvl="7" w:tplc="1E7019EE">
      <w:start w:val="1"/>
      <w:numFmt w:val="bullet"/>
      <w:lvlText w:val=""/>
      <w:lvlJc w:val="left"/>
      <w:pPr>
        <w:ind w:left="720" w:hanging="360"/>
      </w:pPr>
      <w:rPr>
        <w:rFonts w:ascii="Symbol" w:hAnsi="Symbol"/>
      </w:rPr>
    </w:lvl>
    <w:lvl w:ilvl="8" w:tplc="120E2608">
      <w:start w:val="1"/>
      <w:numFmt w:val="bullet"/>
      <w:lvlText w:val=""/>
      <w:lvlJc w:val="left"/>
      <w:pPr>
        <w:ind w:left="720" w:hanging="360"/>
      </w:pPr>
      <w:rPr>
        <w:rFonts w:ascii="Symbol" w:hAnsi="Symbol"/>
      </w:rPr>
    </w:lvl>
  </w:abstractNum>
  <w:abstractNum w:abstractNumId="19" w15:restartNumberingAfterBreak="0">
    <w:nsid w:val="4CAD4916"/>
    <w:multiLevelType w:val="hybridMultilevel"/>
    <w:tmpl w:val="1DD842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31754E0"/>
    <w:multiLevelType w:val="hybridMultilevel"/>
    <w:tmpl w:val="BB44BD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EA22F36"/>
    <w:multiLevelType w:val="hybridMultilevel"/>
    <w:tmpl w:val="D4DC89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FAC0958"/>
    <w:multiLevelType w:val="hybridMultilevel"/>
    <w:tmpl w:val="FDE4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24E281E"/>
    <w:multiLevelType w:val="hybridMultilevel"/>
    <w:tmpl w:val="36943DE2"/>
    <w:lvl w:ilvl="0" w:tplc="040C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5EE386B"/>
    <w:multiLevelType w:val="hybridMultilevel"/>
    <w:tmpl w:val="527CF1A6"/>
    <w:lvl w:ilvl="0" w:tplc="2546551A">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CDF6C79"/>
    <w:multiLevelType w:val="hybridMultilevel"/>
    <w:tmpl w:val="E7067E3C"/>
    <w:lvl w:ilvl="0" w:tplc="FFFFFFFF">
      <w:start w:val="1"/>
      <w:numFmt w:val="bullet"/>
      <w:lvlText w:val=""/>
      <w:lvlJc w:val="left"/>
      <w:pPr>
        <w:ind w:left="720" w:hanging="360"/>
      </w:pPr>
      <w:rPr>
        <w:rFonts w:ascii="Symbol" w:hAnsi="Symbol" w:hint="default"/>
      </w:rPr>
    </w:lvl>
    <w:lvl w:ilvl="1" w:tplc="2546551A">
      <w:numFmt w:val="bullet"/>
      <w:lvlText w:val="-"/>
      <w:lvlJc w:val="left"/>
      <w:pPr>
        <w:ind w:left="1440" w:hanging="360"/>
      </w:pPr>
      <w:rPr>
        <w:rFonts w:ascii="Calibri" w:eastAsia="Calibri" w:hAnsi="Calibri"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0343B86"/>
    <w:multiLevelType w:val="hybridMultilevel"/>
    <w:tmpl w:val="79F89E26"/>
    <w:lvl w:ilvl="0" w:tplc="2546551A">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A596DC4"/>
    <w:multiLevelType w:val="hybridMultilevel"/>
    <w:tmpl w:val="A0008AE6"/>
    <w:lvl w:ilvl="0" w:tplc="6F9A09DC">
      <w:numFmt w:val="bullet"/>
      <w:lvlText w:val="-"/>
      <w:lvlJc w:val="left"/>
      <w:pPr>
        <w:ind w:left="720" w:hanging="360"/>
      </w:pPr>
      <w:rPr>
        <w:rFonts w:ascii="Marianne Light" w:eastAsia="Times New Roman" w:hAnsi="Marianne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ACD60F8"/>
    <w:multiLevelType w:val="hybridMultilevel"/>
    <w:tmpl w:val="98382BB0"/>
    <w:lvl w:ilvl="0" w:tplc="2546551A">
      <w:numFmt w:val="bullet"/>
      <w:lvlText w:val="-"/>
      <w:lvlJc w:val="left"/>
      <w:pPr>
        <w:ind w:left="862" w:hanging="360"/>
      </w:pPr>
      <w:rPr>
        <w:rFonts w:ascii="Calibri" w:eastAsia="Calibri" w:hAnsi="Calibri"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9" w15:restartNumberingAfterBreak="0">
    <w:nsid w:val="7C353E89"/>
    <w:multiLevelType w:val="hybridMultilevel"/>
    <w:tmpl w:val="03E8517E"/>
    <w:lvl w:ilvl="0" w:tplc="F3A0EB0E">
      <w:start w:val="1"/>
      <w:numFmt w:val="bullet"/>
      <w:lvlText w:val=""/>
      <w:lvlJc w:val="left"/>
      <w:pPr>
        <w:ind w:left="720"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D4F1D4F"/>
    <w:multiLevelType w:val="multilevel"/>
    <w:tmpl w:val="384ADAEC"/>
    <w:lvl w:ilvl="0">
      <w:start w:val="1"/>
      <w:numFmt w:val="decimal"/>
      <w:pStyle w:val="ademe"/>
      <w:lvlText w:val="%1."/>
      <w:lvlJc w:val="left"/>
      <w:pPr>
        <w:ind w:left="786" w:hanging="360"/>
      </w:pPr>
      <w:rPr>
        <w:rFonts w:ascii="Arial" w:hAnsi="Arial" w:cs="Arial" w:hint="default"/>
        <w:sz w:val="28"/>
        <w:szCs w:val="28"/>
      </w:rPr>
    </w:lvl>
    <w:lvl w:ilvl="1">
      <w:start w:val="2"/>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371538944">
    <w:abstractNumId w:val="1"/>
  </w:num>
  <w:num w:numId="2" w16cid:durableId="1898784078">
    <w:abstractNumId w:val="30"/>
  </w:num>
  <w:num w:numId="3" w16cid:durableId="1872768882">
    <w:abstractNumId w:val="2"/>
  </w:num>
  <w:num w:numId="4" w16cid:durableId="1981419176">
    <w:abstractNumId w:val="0"/>
  </w:num>
  <w:num w:numId="5" w16cid:durableId="1294628542">
    <w:abstractNumId w:val="12"/>
  </w:num>
  <w:num w:numId="6" w16cid:durableId="1474983920">
    <w:abstractNumId w:val="7"/>
  </w:num>
  <w:num w:numId="7" w16cid:durableId="360590939">
    <w:abstractNumId w:val="3"/>
  </w:num>
  <w:num w:numId="8" w16cid:durableId="10187311">
    <w:abstractNumId w:val="4"/>
  </w:num>
  <w:num w:numId="9" w16cid:durableId="941914982">
    <w:abstractNumId w:val="15"/>
  </w:num>
  <w:num w:numId="10" w16cid:durableId="106505339">
    <w:abstractNumId w:val="0"/>
  </w:num>
  <w:num w:numId="11" w16cid:durableId="1704136353">
    <w:abstractNumId w:val="9"/>
  </w:num>
  <w:num w:numId="12" w16cid:durableId="560412375">
    <w:abstractNumId w:val="10"/>
  </w:num>
  <w:num w:numId="13" w16cid:durableId="370231163">
    <w:abstractNumId w:val="19"/>
  </w:num>
  <w:num w:numId="14" w16cid:durableId="1730297590">
    <w:abstractNumId w:val="22"/>
  </w:num>
  <w:num w:numId="15" w16cid:durableId="1703358497">
    <w:abstractNumId w:val="13"/>
  </w:num>
  <w:num w:numId="16" w16cid:durableId="593905954">
    <w:abstractNumId w:val="25"/>
  </w:num>
  <w:num w:numId="17" w16cid:durableId="970208786">
    <w:abstractNumId w:val="23"/>
  </w:num>
  <w:num w:numId="18" w16cid:durableId="1233083354">
    <w:abstractNumId w:val="11"/>
  </w:num>
  <w:num w:numId="19" w16cid:durableId="1143740286">
    <w:abstractNumId w:val="20"/>
  </w:num>
  <w:num w:numId="20" w16cid:durableId="1272740929">
    <w:abstractNumId w:val="6"/>
  </w:num>
  <w:num w:numId="21" w16cid:durableId="1394088010">
    <w:abstractNumId w:val="5"/>
  </w:num>
  <w:num w:numId="22" w16cid:durableId="92288715">
    <w:abstractNumId w:val="15"/>
  </w:num>
  <w:num w:numId="23" w16cid:durableId="1607808318">
    <w:abstractNumId w:val="15"/>
  </w:num>
  <w:num w:numId="24" w16cid:durableId="163399800">
    <w:abstractNumId w:val="15"/>
  </w:num>
  <w:num w:numId="25" w16cid:durableId="1662543373">
    <w:abstractNumId w:val="21"/>
  </w:num>
  <w:num w:numId="26" w16cid:durableId="1856458166">
    <w:abstractNumId w:val="16"/>
  </w:num>
  <w:num w:numId="27" w16cid:durableId="2047178218">
    <w:abstractNumId w:val="26"/>
  </w:num>
  <w:num w:numId="28" w16cid:durableId="687024568">
    <w:abstractNumId w:val="27"/>
  </w:num>
  <w:num w:numId="29" w16cid:durableId="1952274409">
    <w:abstractNumId w:val="17"/>
  </w:num>
  <w:num w:numId="30" w16cid:durableId="1976642436">
    <w:abstractNumId w:val="14"/>
  </w:num>
  <w:num w:numId="31" w16cid:durableId="1443114326">
    <w:abstractNumId w:val="28"/>
  </w:num>
  <w:num w:numId="32" w16cid:durableId="456610394">
    <w:abstractNumId w:val="8"/>
  </w:num>
  <w:num w:numId="33" w16cid:durableId="678389255">
    <w:abstractNumId w:val="24"/>
  </w:num>
  <w:num w:numId="34" w16cid:durableId="619872247">
    <w:abstractNumId w:val="29"/>
  </w:num>
  <w:num w:numId="35" w16cid:durableId="1139880514">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05558"/>
    <w:rsid w:val="00005C62"/>
    <w:rsid w:val="00006B48"/>
    <w:rsid w:val="00006BB1"/>
    <w:rsid w:val="00010311"/>
    <w:rsid w:val="00010D5B"/>
    <w:rsid w:val="00017D5E"/>
    <w:rsid w:val="0002493F"/>
    <w:rsid w:val="00032DFE"/>
    <w:rsid w:val="00036342"/>
    <w:rsid w:val="00036B16"/>
    <w:rsid w:val="00040197"/>
    <w:rsid w:val="00046509"/>
    <w:rsid w:val="00046A32"/>
    <w:rsid w:val="0005165E"/>
    <w:rsid w:val="00052023"/>
    <w:rsid w:val="000520E6"/>
    <w:rsid w:val="00056959"/>
    <w:rsid w:val="000625AC"/>
    <w:rsid w:val="000802B2"/>
    <w:rsid w:val="000811FD"/>
    <w:rsid w:val="000833C0"/>
    <w:rsid w:val="000835D2"/>
    <w:rsid w:val="00086C6A"/>
    <w:rsid w:val="00090B92"/>
    <w:rsid w:val="00092CB9"/>
    <w:rsid w:val="00093801"/>
    <w:rsid w:val="000B5752"/>
    <w:rsid w:val="000C02DC"/>
    <w:rsid w:val="000C06FB"/>
    <w:rsid w:val="000C0967"/>
    <w:rsid w:val="000C0AEA"/>
    <w:rsid w:val="000C445A"/>
    <w:rsid w:val="000C58C6"/>
    <w:rsid w:val="000D1B2A"/>
    <w:rsid w:val="000D4476"/>
    <w:rsid w:val="000D45A9"/>
    <w:rsid w:val="000D47DA"/>
    <w:rsid w:val="000D56EC"/>
    <w:rsid w:val="000D701F"/>
    <w:rsid w:val="000E7CD9"/>
    <w:rsid w:val="001002D8"/>
    <w:rsid w:val="0010072F"/>
    <w:rsid w:val="00113B11"/>
    <w:rsid w:val="00114ABC"/>
    <w:rsid w:val="00114B89"/>
    <w:rsid w:val="00114C09"/>
    <w:rsid w:val="00116C13"/>
    <w:rsid w:val="0012075F"/>
    <w:rsid w:val="0012247E"/>
    <w:rsid w:val="00122677"/>
    <w:rsid w:val="00122E64"/>
    <w:rsid w:val="00124932"/>
    <w:rsid w:val="00126A71"/>
    <w:rsid w:val="001324CF"/>
    <w:rsid w:val="00135FC5"/>
    <w:rsid w:val="0014082E"/>
    <w:rsid w:val="001438CE"/>
    <w:rsid w:val="00154530"/>
    <w:rsid w:val="00160814"/>
    <w:rsid w:val="00162FDD"/>
    <w:rsid w:val="0016528C"/>
    <w:rsid w:val="001663CE"/>
    <w:rsid w:val="00170725"/>
    <w:rsid w:val="001751E1"/>
    <w:rsid w:val="001766FC"/>
    <w:rsid w:val="001903A2"/>
    <w:rsid w:val="00197D27"/>
    <w:rsid w:val="001A6D71"/>
    <w:rsid w:val="001B0B76"/>
    <w:rsid w:val="001B2DCB"/>
    <w:rsid w:val="001B5DAB"/>
    <w:rsid w:val="001B7FB5"/>
    <w:rsid w:val="001C1888"/>
    <w:rsid w:val="001C1E87"/>
    <w:rsid w:val="001C6798"/>
    <w:rsid w:val="001D6E5E"/>
    <w:rsid w:val="001E06F9"/>
    <w:rsid w:val="001E600A"/>
    <w:rsid w:val="001E6C3E"/>
    <w:rsid w:val="002006AC"/>
    <w:rsid w:val="00200E62"/>
    <w:rsid w:val="00201674"/>
    <w:rsid w:val="0020325A"/>
    <w:rsid w:val="00203529"/>
    <w:rsid w:val="00203AF0"/>
    <w:rsid w:val="00212BC0"/>
    <w:rsid w:val="00212E3C"/>
    <w:rsid w:val="00221632"/>
    <w:rsid w:val="00237099"/>
    <w:rsid w:val="00242B00"/>
    <w:rsid w:val="00242E8C"/>
    <w:rsid w:val="00244026"/>
    <w:rsid w:val="002468A8"/>
    <w:rsid w:val="0024704B"/>
    <w:rsid w:val="002476B3"/>
    <w:rsid w:val="002505D5"/>
    <w:rsid w:val="00254A06"/>
    <w:rsid w:val="0025761C"/>
    <w:rsid w:val="002600E5"/>
    <w:rsid w:val="002669AA"/>
    <w:rsid w:val="002769CE"/>
    <w:rsid w:val="0028547E"/>
    <w:rsid w:val="00285BBA"/>
    <w:rsid w:val="00285D8B"/>
    <w:rsid w:val="00286918"/>
    <w:rsid w:val="002871B5"/>
    <w:rsid w:val="002901CD"/>
    <w:rsid w:val="002939B5"/>
    <w:rsid w:val="002941CE"/>
    <w:rsid w:val="00294853"/>
    <w:rsid w:val="00295AA0"/>
    <w:rsid w:val="002A4503"/>
    <w:rsid w:val="002A4B2F"/>
    <w:rsid w:val="002A4E22"/>
    <w:rsid w:val="002B0ABD"/>
    <w:rsid w:val="002B2BF4"/>
    <w:rsid w:val="002B3A7B"/>
    <w:rsid w:val="002B3CA3"/>
    <w:rsid w:val="002B5FBE"/>
    <w:rsid w:val="002C1672"/>
    <w:rsid w:val="002C1988"/>
    <w:rsid w:val="002C7F50"/>
    <w:rsid w:val="002D04C7"/>
    <w:rsid w:val="002D1323"/>
    <w:rsid w:val="002D1977"/>
    <w:rsid w:val="002D563B"/>
    <w:rsid w:val="002E11FE"/>
    <w:rsid w:val="002E1BE2"/>
    <w:rsid w:val="002E3BCC"/>
    <w:rsid w:val="002E5D45"/>
    <w:rsid w:val="002F373C"/>
    <w:rsid w:val="00302F8B"/>
    <w:rsid w:val="00305641"/>
    <w:rsid w:val="0030620E"/>
    <w:rsid w:val="003123CF"/>
    <w:rsid w:val="003123E1"/>
    <w:rsid w:val="003173AF"/>
    <w:rsid w:val="003177AB"/>
    <w:rsid w:val="0032107A"/>
    <w:rsid w:val="0032764F"/>
    <w:rsid w:val="00330245"/>
    <w:rsid w:val="00342001"/>
    <w:rsid w:val="00345889"/>
    <w:rsid w:val="00352FAD"/>
    <w:rsid w:val="00354E41"/>
    <w:rsid w:val="00355C60"/>
    <w:rsid w:val="00355E54"/>
    <w:rsid w:val="00363207"/>
    <w:rsid w:val="00365DFB"/>
    <w:rsid w:val="0037168B"/>
    <w:rsid w:val="00373E38"/>
    <w:rsid w:val="00380FE0"/>
    <w:rsid w:val="0038673F"/>
    <w:rsid w:val="00386AE2"/>
    <w:rsid w:val="00386DC2"/>
    <w:rsid w:val="0039740F"/>
    <w:rsid w:val="003A3D7F"/>
    <w:rsid w:val="003B2606"/>
    <w:rsid w:val="003B293A"/>
    <w:rsid w:val="003B3FDF"/>
    <w:rsid w:val="003B671B"/>
    <w:rsid w:val="003C0080"/>
    <w:rsid w:val="003C00A4"/>
    <w:rsid w:val="003C4E57"/>
    <w:rsid w:val="003C518F"/>
    <w:rsid w:val="003C6973"/>
    <w:rsid w:val="003D0932"/>
    <w:rsid w:val="003D32BE"/>
    <w:rsid w:val="003D63B2"/>
    <w:rsid w:val="003E2F0A"/>
    <w:rsid w:val="003E353E"/>
    <w:rsid w:val="003F7068"/>
    <w:rsid w:val="003F7F67"/>
    <w:rsid w:val="00400790"/>
    <w:rsid w:val="00401663"/>
    <w:rsid w:val="00404891"/>
    <w:rsid w:val="004048E0"/>
    <w:rsid w:val="00406FF1"/>
    <w:rsid w:val="00422BD7"/>
    <w:rsid w:val="0042633E"/>
    <w:rsid w:val="004270A7"/>
    <w:rsid w:val="0043037B"/>
    <w:rsid w:val="0043285C"/>
    <w:rsid w:val="0043312D"/>
    <w:rsid w:val="00434DA2"/>
    <w:rsid w:val="0044003D"/>
    <w:rsid w:val="00440728"/>
    <w:rsid w:val="00441C13"/>
    <w:rsid w:val="00442788"/>
    <w:rsid w:val="00450B3F"/>
    <w:rsid w:val="00452986"/>
    <w:rsid w:val="00453433"/>
    <w:rsid w:val="00455F9C"/>
    <w:rsid w:val="00456C32"/>
    <w:rsid w:val="00475521"/>
    <w:rsid w:val="0048125E"/>
    <w:rsid w:val="004832BB"/>
    <w:rsid w:val="0048506F"/>
    <w:rsid w:val="00487C78"/>
    <w:rsid w:val="00487FF7"/>
    <w:rsid w:val="00491AD2"/>
    <w:rsid w:val="0049586D"/>
    <w:rsid w:val="00496656"/>
    <w:rsid w:val="004A2BA4"/>
    <w:rsid w:val="004A554A"/>
    <w:rsid w:val="004C7BD2"/>
    <w:rsid w:val="004D012F"/>
    <w:rsid w:val="004D085D"/>
    <w:rsid w:val="004D49E1"/>
    <w:rsid w:val="004D4EFE"/>
    <w:rsid w:val="004D4F4D"/>
    <w:rsid w:val="004D76EB"/>
    <w:rsid w:val="004E1CEB"/>
    <w:rsid w:val="004E4654"/>
    <w:rsid w:val="004E5E14"/>
    <w:rsid w:val="004E6A09"/>
    <w:rsid w:val="004E6B4A"/>
    <w:rsid w:val="004F5115"/>
    <w:rsid w:val="004F5ACA"/>
    <w:rsid w:val="005049B6"/>
    <w:rsid w:val="00507A39"/>
    <w:rsid w:val="00511BAA"/>
    <w:rsid w:val="00517BB0"/>
    <w:rsid w:val="00524C97"/>
    <w:rsid w:val="00530C8A"/>
    <w:rsid w:val="00533C8C"/>
    <w:rsid w:val="00536EE8"/>
    <w:rsid w:val="00541204"/>
    <w:rsid w:val="0054158C"/>
    <w:rsid w:val="00546DFB"/>
    <w:rsid w:val="00547F2C"/>
    <w:rsid w:val="005517EC"/>
    <w:rsid w:val="0055665B"/>
    <w:rsid w:val="00557190"/>
    <w:rsid w:val="00560145"/>
    <w:rsid w:val="00563107"/>
    <w:rsid w:val="00563CBB"/>
    <w:rsid w:val="00564B55"/>
    <w:rsid w:val="005668A7"/>
    <w:rsid w:val="00566D3C"/>
    <w:rsid w:val="005710FE"/>
    <w:rsid w:val="005725BD"/>
    <w:rsid w:val="005806FF"/>
    <w:rsid w:val="00590422"/>
    <w:rsid w:val="00590C69"/>
    <w:rsid w:val="0059305A"/>
    <w:rsid w:val="00593577"/>
    <w:rsid w:val="005945D8"/>
    <w:rsid w:val="005A5899"/>
    <w:rsid w:val="005B21EE"/>
    <w:rsid w:val="005B2B5A"/>
    <w:rsid w:val="005B3ECD"/>
    <w:rsid w:val="005C72E2"/>
    <w:rsid w:val="005D2B0F"/>
    <w:rsid w:val="005D3844"/>
    <w:rsid w:val="005E32C3"/>
    <w:rsid w:val="005E6575"/>
    <w:rsid w:val="005E76C4"/>
    <w:rsid w:val="005F0E6E"/>
    <w:rsid w:val="005F1434"/>
    <w:rsid w:val="005F3C46"/>
    <w:rsid w:val="005F4573"/>
    <w:rsid w:val="005F5523"/>
    <w:rsid w:val="00622D42"/>
    <w:rsid w:val="00624265"/>
    <w:rsid w:val="00634FAD"/>
    <w:rsid w:val="00635808"/>
    <w:rsid w:val="0063582D"/>
    <w:rsid w:val="00636656"/>
    <w:rsid w:val="006418B9"/>
    <w:rsid w:val="006425FE"/>
    <w:rsid w:val="0064407F"/>
    <w:rsid w:val="0064445A"/>
    <w:rsid w:val="0065013A"/>
    <w:rsid w:val="00652E67"/>
    <w:rsid w:val="006539DC"/>
    <w:rsid w:val="00656733"/>
    <w:rsid w:val="00664B15"/>
    <w:rsid w:val="00665C5C"/>
    <w:rsid w:val="0067012F"/>
    <w:rsid w:val="00671A13"/>
    <w:rsid w:val="0067225F"/>
    <w:rsid w:val="00673296"/>
    <w:rsid w:val="0067454D"/>
    <w:rsid w:val="00677986"/>
    <w:rsid w:val="0068487F"/>
    <w:rsid w:val="006947F5"/>
    <w:rsid w:val="00695414"/>
    <w:rsid w:val="0069631D"/>
    <w:rsid w:val="006A4EAF"/>
    <w:rsid w:val="006A645C"/>
    <w:rsid w:val="006B1608"/>
    <w:rsid w:val="006B2064"/>
    <w:rsid w:val="006B5A22"/>
    <w:rsid w:val="006B6185"/>
    <w:rsid w:val="006B6D79"/>
    <w:rsid w:val="006B7E72"/>
    <w:rsid w:val="006C3ADC"/>
    <w:rsid w:val="006C3EB1"/>
    <w:rsid w:val="006C56C9"/>
    <w:rsid w:val="006D0E0A"/>
    <w:rsid w:val="006D163C"/>
    <w:rsid w:val="006D2CC4"/>
    <w:rsid w:val="006D38C9"/>
    <w:rsid w:val="006D561C"/>
    <w:rsid w:val="006D7348"/>
    <w:rsid w:val="006E3666"/>
    <w:rsid w:val="006F2079"/>
    <w:rsid w:val="006F4488"/>
    <w:rsid w:val="006F7590"/>
    <w:rsid w:val="007168F5"/>
    <w:rsid w:val="0071756F"/>
    <w:rsid w:val="00721EF8"/>
    <w:rsid w:val="00722188"/>
    <w:rsid w:val="00724DE9"/>
    <w:rsid w:val="00727F75"/>
    <w:rsid w:val="007326C8"/>
    <w:rsid w:val="00737BD0"/>
    <w:rsid w:val="007401FA"/>
    <w:rsid w:val="0074104F"/>
    <w:rsid w:val="00741C08"/>
    <w:rsid w:val="00751EB8"/>
    <w:rsid w:val="00754E36"/>
    <w:rsid w:val="0075565B"/>
    <w:rsid w:val="00756B9A"/>
    <w:rsid w:val="007617C5"/>
    <w:rsid w:val="00761AC4"/>
    <w:rsid w:val="00761B2F"/>
    <w:rsid w:val="0076438D"/>
    <w:rsid w:val="00765BE7"/>
    <w:rsid w:val="0076658C"/>
    <w:rsid w:val="0076695B"/>
    <w:rsid w:val="00767184"/>
    <w:rsid w:val="00774985"/>
    <w:rsid w:val="00781352"/>
    <w:rsid w:val="0078731A"/>
    <w:rsid w:val="007A16FE"/>
    <w:rsid w:val="007B0C5C"/>
    <w:rsid w:val="007B1CDC"/>
    <w:rsid w:val="007B3F98"/>
    <w:rsid w:val="007B52ED"/>
    <w:rsid w:val="007B63AE"/>
    <w:rsid w:val="007C5721"/>
    <w:rsid w:val="007C5B98"/>
    <w:rsid w:val="007C7D58"/>
    <w:rsid w:val="007D2E45"/>
    <w:rsid w:val="007D3267"/>
    <w:rsid w:val="007D3589"/>
    <w:rsid w:val="007D5512"/>
    <w:rsid w:val="007D6294"/>
    <w:rsid w:val="007E03B5"/>
    <w:rsid w:val="007E200B"/>
    <w:rsid w:val="007E24B6"/>
    <w:rsid w:val="007E68DF"/>
    <w:rsid w:val="007F0130"/>
    <w:rsid w:val="00801F6D"/>
    <w:rsid w:val="00810E42"/>
    <w:rsid w:val="0081179B"/>
    <w:rsid w:val="00817AC8"/>
    <w:rsid w:val="00820488"/>
    <w:rsid w:val="00826D7B"/>
    <w:rsid w:val="00826F5F"/>
    <w:rsid w:val="00836F9E"/>
    <w:rsid w:val="00837CDF"/>
    <w:rsid w:val="00844DA5"/>
    <w:rsid w:val="008501A7"/>
    <w:rsid w:val="008617B6"/>
    <w:rsid w:val="00861A72"/>
    <w:rsid w:val="00866C04"/>
    <w:rsid w:val="00875F2E"/>
    <w:rsid w:val="00883660"/>
    <w:rsid w:val="00885CEC"/>
    <w:rsid w:val="00891789"/>
    <w:rsid w:val="00892835"/>
    <w:rsid w:val="00894A2B"/>
    <w:rsid w:val="008A383C"/>
    <w:rsid w:val="008A5286"/>
    <w:rsid w:val="008B1724"/>
    <w:rsid w:val="008B2F13"/>
    <w:rsid w:val="008B6136"/>
    <w:rsid w:val="008C1256"/>
    <w:rsid w:val="008C28B1"/>
    <w:rsid w:val="008C2FB9"/>
    <w:rsid w:val="008C363A"/>
    <w:rsid w:val="008C463F"/>
    <w:rsid w:val="008D01EC"/>
    <w:rsid w:val="008D3182"/>
    <w:rsid w:val="008D5A8A"/>
    <w:rsid w:val="008D66F1"/>
    <w:rsid w:val="008D7A80"/>
    <w:rsid w:val="008E136A"/>
    <w:rsid w:val="008F1824"/>
    <w:rsid w:val="008F3718"/>
    <w:rsid w:val="00903968"/>
    <w:rsid w:val="00904251"/>
    <w:rsid w:val="009058F5"/>
    <w:rsid w:val="00911D0C"/>
    <w:rsid w:val="00912780"/>
    <w:rsid w:val="009129F5"/>
    <w:rsid w:val="0091340C"/>
    <w:rsid w:val="009146CE"/>
    <w:rsid w:val="00916EE0"/>
    <w:rsid w:val="00922569"/>
    <w:rsid w:val="00922DA8"/>
    <w:rsid w:val="00923546"/>
    <w:rsid w:val="00930782"/>
    <w:rsid w:val="00932040"/>
    <w:rsid w:val="00935C3E"/>
    <w:rsid w:val="009372B5"/>
    <w:rsid w:val="00941A8E"/>
    <w:rsid w:val="00942A0B"/>
    <w:rsid w:val="00943E87"/>
    <w:rsid w:val="009464DF"/>
    <w:rsid w:val="00947176"/>
    <w:rsid w:val="00955362"/>
    <w:rsid w:val="009844CA"/>
    <w:rsid w:val="00985C73"/>
    <w:rsid w:val="00987545"/>
    <w:rsid w:val="009902DF"/>
    <w:rsid w:val="00993C3E"/>
    <w:rsid w:val="00995101"/>
    <w:rsid w:val="009A4955"/>
    <w:rsid w:val="009A6700"/>
    <w:rsid w:val="009B148F"/>
    <w:rsid w:val="009B3BCA"/>
    <w:rsid w:val="009B5E76"/>
    <w:rsid w:val="009B678F"/>
    <w:rsid w:val="009B6BB9"/>
    <w:rsid w:val="009C0395"/>
    <w:rsid w:val="009C1EE1"/>
    <w:rsid w:val="009C297F"/>
    <w:rsid w:val="009C4B27"/>
    <w:rsid w:val="009C4E57"/>
    <w:rsid w:val="009D0AC1"/>
    <w:rsid w:val="009D4758"/>
    <w:rsid w:val="009D4F44"/>
    <w:rsid w:val="009D5BD9"/>
    <w:rsid w:val="009D61A5"/>
    <w:rsid w:val="009E3A47"/>
    <w:rsid w:val="009E62E2"/>
    <w:rsid w:val="009E65A9"/>
    <w:rsid w:val="009F061B"/>
    <w:rsid w:val="009F0A59"/>
    <w:rsid w:val="009F26C3"/>
    <w:rsid w:val="009F5DA5"/>
    <w:rsid w:val="00A00976"/>
    <w:rsid w:val="00A020E5"/>
    <w:rsid w:val="00A025C0"/>
    <w:rsid w:val="00A02888"/>
    <w:rsid w:val="00A03817"/>
    <w:rsid w:val="00A046B2"/>
    <w:rsid w:val="00A0665D"/>
    <w:rsid w:val="00A10F38"/>
    <w:rsid w:val="00A24D0A"/>
    <w:rsid w:val="00A24EC9"/>
    <w:rsid w:val="00A25C98"/>
    <w:rsid w:val="00A3084E"/>
    <w:rsid w:val="00A30C78"/>
    <w:rsid w:val="00A33784"/>
    <w:rsid w:val="00A34453"/>
    <w:rsid w:val="00A4675D"/>
    <w:rsid w:val="00A50380"/>
    <w:rsid w:val="00A5081B"/>
    <w:rsid w:val="00A5501B"/>
    <w:rsid w:val="00A55A04"/>
    <w:rsid w:val="00A57CAB"/>
    <w:rsid w:val="00A62B1E"/>
    <w:rsid w:val="00A62C44"/>
    <w:rsid w:val="00A74071"/>
    <w:rsid w:val="00A768E6"/>
    <w:rsid w:val="00A87C81"/>
    <w:rsid w:val="00A92433"/>
    <w:rsid w:val="00A97370"/>
    <w:rsid w:val="00A977A8"/>
    <w:rsid w:val="00AA60D1"/>
    <w:rsid w:val="00AB5C05"/>
    <w:rsid w:val="00AB64C6"/>
    <w:rsid w:val="00AC26F0"/>
    <w:rsid w:val="00AC6AE8"/>
    <w:rsid w:val="00AD0600"/>
    <w:rsid w:val="00AD0BD1"/>
    <w:rsid w:val="00AD4E73"/>
    <w:rsid w:val="00AD54E9"/>
    <w:rsid w:val="00AE0B37"/>
    <w:rsid w:val="00AF0C26"/>
    <w:rsid w:val="00AF268D"/>
    <w:rsid w:val="00AF3144"/>
    <w:rsid w:val="00B1582C"/>
    <w:rsid w:val="00B17095"/>
    <w:rsid w:val="00B17F9B"/>
    <w:rsid w:val="00B25A04"/>
    <w:rsid w:val="00B30F9E"/>
    <w:rsid w:val="00B42691"/>
    <w:rsid w:val="00B54852"/>
    <w:rsid w:val="00B609E5"/>
    <w:rsid w:val="00B67EC6"/>
    <w:rsid w:val="00B74966"/>
    <w:rsid w:val="00B80D57"/>
    <w:rsid w:val="00B86554"/>
    <w:rsid w:val="00B902A7"/>
    <w:rsid w:val="00B92724"/>
    <w:rsid w:val="00B956F7"/>
    <w:rsid w:val="00BA1EF4"/>
    <w:rsid w:val="00BA4496"/>
    <w:rsid w:val="00BA5D36"/>
    <w:rsid w:val="00BA654E"/>
    <w:rsid w:val="00BA76BA"/>
    <w:rsid w:val="00BB0232"/>
    <w:rsid w:val="00BB6504"/>
    <w:rsid w:val="00BC1105"/>
    <w:rsid w:val="00BC3305"/>
    <w:rsid w:val="00BC36DB"/>
    <w:rsid w:val="00BD09E4"/>
    <w:rsid w:val="00BE14BB"/>
    <w:rsid w:val="00BE573E"/>
    <w:rsid w:val="00BF19E0"/>
    <w:rsid w:val="00BF2ED7"/>
    <w:rsid w:val="00BF5D3E"/>
    <w:rsid w:val="00BF76FB"/>
    <w:rsid w:val="00C02AA6"/>
    <w:rsid w:val="00C02BA1"/>
    <w:rsid w:val="00C0746E"/>
    <w:rsid w:val="00C1097E"/>
    <w:rsid w:val="00C13EFB"/>
    <w:rsid w:val="00C158C3"/>
    <w:rsid w:val="00C165D3"/>
    <w:rsid w:val="00C16E82"/>
    <w:rsid w:val="00C202B3"/>
    <w:rsid w:val="00C24BCC"/>
    <w:rsid w:val="00C2627F"/>
    <w:rsid w:val="00C262EA"/>
    <w:rsid w:val="00C31486"/>
    <w:rsid w:val="00C35901"/>
    <w:rsid w:val="00C366DF"/>
    <w:rsid w:val="00C406B5"/>
    <w:rsid w:val="00C52C60"/>
    <w:rsid w:val="00C61161"/>
    <w:rsid w:val="00C72925"/>
    <w:rsid w:val="00C77073"/>
    <w:rsid w:val="00C81BD7"/>
    <w:rsid w:val="00C87F63"/>
    <w:rsid w:val="00C95B13"/>
    <w:rsid w:val="00C96E6D"/>
    <w:rsid w:val="00C97A27"/>
    <w:rsid w:val="00C97EDC"/>
    <w:rsid w:val="00CA171E"/>
    <w:rsid w:val="00CA5669"/>
    <w:rsid w:val="00CA5E3B"/>
    <w:rsid w:val="00CA720C"/>
    <w:rsid w:val="00CB453E"/>
    <w:rsid w:val="00CB58D0"/>
    <w:rsid w:val="00CC4CF0"/>
    <w:rsid w:val="00CD3C7B"/>
    <w:rsid w:val="00CD7021"/>
    <w:rsid w:val="00CF3E8B"/>
    <w:rsid w:val="00CF4399"/>
    <w:rsid w:val="00D00FC7"/>
    <w:rsid w:val="00D03BE7"/>
    <w:rsid w:val="00D15C0A"/>
    <w:rsid w:val="00D169F6"/>
    <w:rsid w:val="00D16DA6"/>
    <w:rsid w:val="00D17704"/>
    <w:rsid w:val="00D25CDA"/>
    <w:rsid w:val="00D27A50"/>
    <w:rsid w:val="00D4508C"/>
    <w:rsid w:val="00D51BD8"/>
    <w:rsid w:val="00D544B1"/>
    <w:rsid w:val="00D65A95"/>
    <w:rsid w:val="00D7029B"/>
    <w:rsid w:val="00D71EF8"/>
    <w:rsid w:val="00D7233A"/>
    <w:rsid w:val="00D74136"/>
    <w:rsid w:val="00D81588"/>
    <w:rsid w:val="00D86ED2"/>
    <w:rsid w:val="00D9061D"/>
    <w:rsid w:val="00D93D4D"/>
    <w:rsid w:val="00D94751"/>
    <w:rsid w:val="00D968BF"/>
    <w:rsid w:val="00D96DF7"/>
    <w:rsid w:val="00DA13CC"/>
    <w:rsid w:val="00DA75C2"/>
    <w:rsid w:val="00DB74B8"/>
    <w:rsid w:val="00DC2537"/>
    <w:rsid w:val="00DD696F"/>
    <w:rsid w:val="00DD7064"/>
    <w:rsid w:val="00DE15C8"/>
    <w:rsid w:val="00DE17E2"/>
    <w:rsid w:val="00DE2F3F"/>
    <w:rsid w:val="00DE5E24"/>
    <w:rsid w:val="00DE5F3E"/>
    <w:rsid w:val="00E01E36"/>
    <w:rsid w:val="00E1236E"/>
    <w:rsid w:val="00E12616"/>
    <w:rsid w:val="00E14986"/>
    <w:rsid w:val="00E17C71"/>
    <w:rsid w:val="00E23208"/>
    <w:rsid w:val="00E2741C"/>
    <w:rsid w:val="00E3197A"/>
    <w:rsid w:val="00E34540"/>
    <w:rsid w:val="00E35A24"/>
    <w:rsid w:val="00E41FDF"/>
    <w:rsid w:val="00E44AB2"/>
    <w:rsid w:val="00E44B30"/>
    <w:rsid w:val="00E45238"/>
    <w:rsid w:val="00E4664D"/>
    <w:rsid w:val="00E61AD2"/>
    <w:rsid w:val="00E66A52"/>
    <w:rsid w:val="00E71137"/>
    <w:rsid w:val="00E73035"/>
    <w:rsid w:val="00E73472"/>
    <w:rsid w:val="00E81006"/>
    <w:rsid w:val="00E812B3"/>
    <w:rsid w:val="00E8449A"/>
    <w:rsid w:val="00E846F4"/>
    <w:rsid w:val="00E909D5"/>
    <w:rsid w:val="00EB0E4F"/>
    <w:rsid w:val="00EB41CD"/>
    <w:rsid w:val="00EC5BDC"/>
    <w:rsid w:val="00EC71CC"/>
    <w:rsid w:val="00ED5ED9"/>
    <w:rsid w:val="00ED608E"/>
    <w:rsid w:val="00ED76C7"/>
    <w:rsid w:val="00EE0975"/>
    <w:rsid w:val="00EF31C3"/>
    <w:rsid w:val="00F0344B"/>
    <w:rsid w:val="00F04C05"/>
    <w:rsid w:val="00F05DDF"/>
    <w:rsid w:val="00F06B01"/>
    <w:rsid w:val="00F06F81"/>
    <w:rsid w:val="00F07183"/>
    <w:rsid w:val="00F1171A"/>
    <w:rsid w:val="00F207A9"/>
    <w:rsid w:val="00F30419"/>
    <w:rsid w:val="00F35C25"/>
    <w:rsid w:val="00F40FD6"/>
    <w:rsid w:val="00F42FD6"/>
    <w:rsid w:val="00F45613"/>
    <w:rsid w:val="00F4598B"/>
    <w:rsid w:val="00F50030"/>
    <w:rsid w:val="00F52C53"/>
    <w:rsid w:val="00F542D4"/>
    <w:rsid w:val="00F55EA1"/>
    <w:rsid w:val="00F61603"/>
    <w:rsid w:val="00F61D3A"/>
    <w:rsid w:val="00F61F5E"/>
    <w:rsid w:val="00F61FF4"/>
    <w:rsid w:val="00F66D1A"/>
    <w:rsid w:val="00F705E2"/>
    <w:rsid w:val="00F70975"/>
    <w:rsid w:val="00F71F87"/>
    <w:rsid w:val="00F7212E"/>
    <w:rsid w:val="00F72AD4"/>
    <w:rsid w:val="00F72AEB"/>
    <w:rsid w:val="00F741F7"/>
    <w:rsid w:val="00F76CAF"/>
    <w:rsid w:val="00F8461E"/>
    <w:rsid w:val="00F85741"/>
    <w:rsid w:val="00F87DBC"/>
    <w:rsid w:val="00F93091"/>
    <w:rsid w:val="00F961E6"/>
    <w:rsid w:val="00F962EF"/>
    <w:rsid w:val="00F97E7C"/>
    <w:rsid w:val="00FA1329"/>
    <w:rsid w:val="00FA16CD"/>
    <w:rsid w:val="00FA3462"/>
    <w:rsid w:val="00FA6350"/>
    <w:rsid w:val="00FB399A"/>
    <w:rsid w:val="00FB7347"/>
    <w:rsid w:val="00FC0863"/>
    <w:rsid w:val="00FC088B"/>
    <w:rsid w:val="00FC512E"/>
    <w:rsid w:val="00FD08F8"/>
    <w:rsid w:val="00FD3722"/>
    <w:rsid w:val="00FD6052"/>
    <w:rsid w:val="00FE3121"/>
    <w:rsid w:val="00FE44CC"/>
    <w:rsid w:val="00FF0853"/>
    <w:rsid w:val="00FF7A05"/>
    <w:rsid w:val="00FF7CC7"/>
    <w:rsid w:val="06B6ED58"/>
    <w:rsid w:val="571C312A"/>
    <w:rsid w:val="7786AA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1222D"/>
  <w15:docId w15:val="{C368F499-5CEA-499A-873E-8BD8912D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Paragraphedeliste"/>
    <w:next w:val="Normal"/>
    <w:link w:val="Titre1Car"/>
    <w:uiPriority w:val="9"/>
    <w:qFormat/>
    <w:rsid w:val="009E62E2"/>
    <w:pPr>
      <w:numPr>
        <w:numId w:val="9"/>
      </w:numPr>
      <w:pBdr>
        <w:bottom w:val="single" w:sz="12" w:space="1" w:color="auto"/>
      </w:pBdr>
      <w:spacing w:before="480" w:after="240" w:line="240" w:lineRule="auto"/>
      <w:outlineLvl w:val="0"/>
    </w:pPr>
    <w:rPr>
      <w:rFonts w:ascii="Marianne" w:hAnsi="Marianne"/>
      <w:b/>
      <w:bCs/>
      <w:sz w:val="32"/>
      <w:szCs w:val="32"/>
    </w:rPr>
  </w:style>
  <w:style w:type="paragraph" w:styleId="Titre2">
    <w:name w:val="heading 2"/>
    <w:basedOn w:val="Paragraphedeliste"/>
    <w:next w:val="Normal"/>
    <w:link w:val="Titre2Car"/>
    <w:uiPriority w:val="9"/>
    <w:unhideWhenUsed/>
    <w:qFormat/>
    <w:rsid w:val="00BC3305"/>
    <w:pPr>
      <w:numPr>
        <w:ilvl w:val="1"/>
        <w:numId w:val="9"/>
      </w:numPr>
      <w:spacing w:before="360" w:after="240" w:line="240" w:lineRule="auto"/>
      <w:outlineLvl w:val="1"/>
    </w:pPr>
    <w:rPr>
      <w:rFonts w:ascii="Marianne Light" w:hAnsi="Marianne Light"/>
      <w:sz w:val="18"/>
      <w:szCs w:val="18"/>
      <w:u w:val="single"/>
    </w:rPr>
  </w:style>
  <w:style w:type="paragraph" w:styleId="Titre3">
    <w:name w:val="heading 3"/>
    <w:basedOn w:val="Normal"/>
    <w:next w:val="Normal"/>
    <w:link w:val="Titre3Car"/>
    <w:uiPriority w:val="9"/>
    <w:unhideWhenUsed/>
    <w:rsid w:val="00A02888"/>
    <w:pPr>
      <w:keepNext/>
      <w:keepLines/>
      <w:numPr>
        <w:ilvl w:val="2"/>
        <w:numId w:val="1"/>
      </w:numPr>
      <w:spacing w:before="200" w:after="0" w:line="259" w:lineRule="auto"/>
      <w:outlineLvl w:val="2"/>
    </w:pPr>
    <w:rPr>
      <w:rFonts w:asciiTheme="majorHAnsi" w:eastAsiaTheme="majorEastAsia" w:hAnsiTheme="majorHAnsi" w:cstheme="majorBidi"/>
      <w:b/>
      <w:bCs/>
      <w:color w:val="4F81BD" w:themeColor="accent1"/>
      <w:kern w:val="0"/>
      <w:sz w:val="22"/>
      <w:szCs w:val="22"/>
      <w14:ligatures w14:val="none"/>
      <w14:cntxtAlts w14:val="0"/>
    </w:rPr>
  </w:style>
  <w:style w:type="paragraph" w:styleId="Titre4">
    <w:name w:val="heading 4"/>
    <w:basedOn w:val="Normal"/>
    <w:next w:val="Normal"/>
    <w:link w:val="Titre4Car"/>
    <w:uiPriority w:val="9"/>
    <w:semiHidden/>
    <w:unhideWhenUsed/>
    <w:rsid w:val="00A02888"/>
    <w:pPr>
      <w:keepNext/>
      <w:keepLines/>
      <w:numPr>
        <w:ilvl w:val="3"/>
        <w:numId w:val="1"/>
      </w:numPr>
      <w:spacing w:before="200" w:after="0" w:line="259" w:lineRule="auto"/>
      <w:outlineLvl w:val="3"/>
    </w:pPr>
    <w:rPr>
      <w:rFonts w:asciiTheme="majorHAnsi" w:eastAsiaTheme="majorEastAsia" w:hAnsiTheme="majorHAnsi" w:cstheme="majorBidi"/>
      <w:b/>
      <w:bCs/>
      <w:i/>
      <w:iCs/>
      <w:color w:val="4F81BD" w:themeColor="accent1"/>
      <w:kern w:val="0"/>
      <w:sz w:val="22"/>
      <w:szCs w:val="22"/>
      <w14:ligatures w14:val="none"/>
      <w14:cntxtAlts w14:val="0"/>
    </w:rPr>
  </w:style>
  <w:style w:type="paragraph" w:styleId="Titre5">
    <w:name w:val="heading 5"/>
    <w:basedOn w:val="Normal"/>
    <w:next w:val="Normal"/>
    <w:link w:val="Titre5Car"/>
    <w:uiPriority w:val="9"/>
    <w:semiHidden/>
    <w:unhideWhenUsed/>
    <w:qFormat/>
    <w:rsid w:val="00A02888"/>
    <w:pPr>
      <w:keepNext/>
      <w:keepLines/>
      <w:numPr>
        <w:ilvl w:val="4"/>
        <w:numId w:val="1"/>
      </w:numPr>
      <w:spacing w:before="40" w:after="0" w:line="259" w:lineRule="auto"/>
      <w:outlineLvl w:val="4"/>
    </w:pPr>
    <w:rPr>
      <w:rFonts w:asciiTheme="majorHAnsi" w:eastAsiaTheme="majorEastAsia" w:hAnsiTheme="majorHAnsi" w:cstheme="majorBidi"/>
      <w:color w:val="365F91" w:themeColor="accent1" w:themeShade="BF"/>
      <w:kern w:val="0"/>
      <w:sz w:val="22"/>
      <w:szCs w:val="22"/>
      <w14:ligatures w14:val="none"/>
      <w14:cntxtAlts w14:val="0"/>
    </w:rPr>
  </w:style>
  <w:style w:type="paragraph" w:styleId="Titre6">
    <w:name w:val="heading 6"/>
    <w:basedOn w:val="Normal"/>
    <w:next w:val="Normal"/>
    <w:link w:val="Titre6Car"/>
    <w:uiPriority w:val="9"/>
    <w:semiHidden/>
    <w:unhideWhenUsed/>
    <w:qFormat/>
    <w:rsid w:val="00A02888"/>
    <w:pPr>
      <w:keepNext/>
      <w:keepLines/>
      <w:numPr>
        <w:ilvl w:val="5"/>
        <w:numId w:val="1"/>
      </w:numPr>
      <w:spacing w:before="40" w:after="0" w:line="259" w:lineRule="auto"/>
      <w:outlineLvl w:val="5"/>
    </w:pPr>
    <w:rPr>
      <w:rFonts w:asciiTheme="majorHAnsi" w:eastAsiaTheme="majorEastAsia" w:hAnsiTheme="majorHAnsi" w:cstheme="majorBidi"/>
      <w:color w:val="243F60" w:themeColor="accent1" w:themeShade="7F"/>
      <w:kern w:val="0"/>
      <w:sz w:val="22"/>
      <w:szCs w:val="22"/>
      <w14:ligatures w14:val="none"/>
      <w14:cntxtAlts w14:val="0"/>
    </w:rPr>
  </w:style>
  <w:style w:type="paragraph" w:styleId="Titre7">
    <w:name w:val="heading 7"/>
    <w:basedOn w:val="Normal"/>
    <w:next w:val="Normal"/>
    <w:link w:val="Titre7Car"/>
    <w:uiPriority w:val="9"/>
    <w:semiHidden/>
    <w:unhideWhenUsed/>
    <w:qFormat/>
    <w:rsid w:val="00A02888"/>
    <w:pPr>
      <w:keepNext/>
      <w:keepLines/>
      <w:numPr>
        <w:ilvl w:val="6"/>
        <w:numId w:val="1"/>
      </w:numPr>
      <w:spacing w:before="40" w:after="0" w:line="259" w:lineRule="auto"/>
      <w:outlineLvl w:val="6"/>
    </w:pPr>
    <w:rPr>
      <w:rFonts w:asciiTheme="majorHAnsi" w:eastAsiaTheme="majorEastAsia" w:hAnsiTheme="majorHAnsi" w:cstheme="majorBidi"/>
      <w:i/>
      <w:iCs/>
      <w:color w:val="243F60" w:themeColor="accent1" w:themeShade="7F"/>
      <w:kern w:val="0"/>
      <w:sz w:val="22"/>
      <w:szCs w:val="22"/>
      <w14:ligatures w14:val="none"/>
      <w14:cntxtAlts w14:val="0"/>
    </w:rPr>
  </w:style>
  <w:style w:type="paragraph" w:styleId="Titre8">
    <w:name w:val="heading 8"/>
    <w:basedOn w:val="Normal"/>
    <w:next w:val="Normal"/>
    <w:link w:val="Titre8Car"/>
    <w:uiPriority w:val="9"/>
    <w:semiHidden/>
    <w:unhideWhenUsed/>
    <w:qFormat/>
    <w:rsid w:val="00A02888"/>
    <w:pPr>
      <w:keepNext/>
      <w:keepLines/>
      <w:numPr>
        <w:ilvl w:val="7"/>
        <w:numId w:val="1"/>
      </w:numPr>
      <w:spacing w:before="40" w:after="0" w:line="259" w:lineRule="auto"/>
      <w:outlineLvl w:val="7"/>
    </w:pPr>
    <w:rPr>
      <w:rFonts w:asciiTheme="majorHAnsi" w:eastAsiaTheme="majorEastAsia" w:hAnsiTheme="majorHAnsi" w:cstheme="majorBidi"/>
      <w:color w:val="272727" w:themeColor="text1" w:themeTint="D8"/>
      <w:kern w:val="0"/>
      <w:sz w:val="21"/>
      <w:szCs w:val="21"/>
      <w14:ligatures w14:val="none"/>
      <w14:cntxtAlts w14:val="0"/>
    </w:rPr>
  </w:style>
  <w:style w:type="paragraph" w:styleId="Titre9">
    <w:name w:val="heading 9"/>
    <w:basedOn w:val="Normal"/>
    <w:next w:val="Normal"/>
    <w:link w:val="Titre9Car"/>
    <w:uiPriority w:val="9"/>
    <w:semiHidden/>
    <w:unhideWhenUsed/>
    <w:qFormat/>
    <w:rsid w:val="00A02888"/>
    <w:pPr>
      <w:keepNext/>
      <w:keepLines/>
      <w:numPr>
        <w:ilvl w:val="8"/>
        <w:numId w:val="1"/>
      </w:numPr>
      <w:spacing w:before="40" w:after="0" w:line="259" w:lineRule="auto"/>
      <w:outlineLvl w:val="8"/>
    </w:pPr>
    <w:rPr>
      <w:rFonts w:asciiTheme="majorHAnsi" w:eastAsiaTheme="majorEastAsia" w:hAnsiTheme="majorHAnsi" w:cstheme="majorBidi"/>
      <w:i/>
      <w:iCs/>
      <w:color w:val="272727" w:themeColor="text1" w:themeTint="D8"/>
      <w:kern w:val="0"/>
      <w:sz w:val="21"/>
      <w:szCs w:val="21"/>
      <w14:ligatures w14:val="none"/>
      <w14:cntxtAlts w14: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9E62E2"/>
    <w:rPr>
      <w:rFonts w:ascii="Marianne" w:hAnsi="Marianne"/>
      <w:b/>
      <w:bCs/>
      <w:sz w:val="32"/>
      <w:szCs w:val="32"/>
      <w:lang w:eastAsia="fr-FR"/>
    </w:rPr>
  </w:style>
  <w:style w:type="character" w:customStyle="1" w:styleId="Titre2Car">
    <w:name w:val="Titre 2 Car"/>
    <w:basedOn w:val="Policepardfaut"/>
    <w:link w:val="Titre2"/>
    <w:uiPriority w:val="9"/>
    <w:rsid w:val="00BC3305"/>
    <w:rPr>
      <w:rFonts w:ascii="Marianne Light" w:hAnsi="Marianne Light"/>
      <w:sz w:val="18"/>
      <w:szCs w:val="18"/>
      <w:u w:val="single"/>
      <w:lang w:eastAsia="fr-FR"/>
    </w:rPr>
  </w:style>
  <w:style w:type="character" w:customStyle="1" w:styleId="Titre3Car">
    <w:name w:val="Titre 3 Car"/>
    <w:basedOn w:val="Policepardfaut"/>
    <w:link w:val="Titre3"/>
    <w:uiPriority w:val="9"/>
    <w:rsid w:val="00A02888"/>
    <w:rPr>
      <w:rFonts w:asciiTheme="majorHAnsi" w:eastAsiaTheme="majorEastAsia" w:hAnsiTheme="majorHAnsi" w:cstheme="majorBidi"/>
      <w:b/>
      <w:bCs/>
      <w:color w:val="4F81BD" w:themeColor="accent1"/>
      <w:lang w:eastAsia="fr-FR"/>
    </w:rPr>
  </w:style>
  <w:style w:type="character" w:customStyle="1" w:styleId="Titre4Car">
    <w:name w:val="Titre 4 Car"/>
    <w:basedOn w:val="Policepardfaut"/>
    <w:link w:val="Titre4"/>
    <w:uiPriority w:val="9"/>
    <w:semiHidden/>
    <w:rsid w:val="00A02888"/>
    <w:rPr>
      <w:rFonts w:asciiTheme="majorHAnsi" w:eastAsiaTheme="majorEastAsia" w:hAnsiTheme="majorHAnsi" w:cstheme="majorBidi"/>
      <w:b/>
      <w:bCs/>
      <w:i/>
      <w:iCs/>
      <w:color w:val="4F81BD" w:themeColor="accent1"/>
      <w:lang w:eastAsia="fr-FR"/>
    </w:rPr>
  </w:style>
  <w:style w:type="character" w:customStyle="1" w:styleId="Titre5Car">
    <w:name w:val="Titre 5 Car"/>
    <w:basedOn w:val="Policepardfaut"/>
    <w:link w:val="Titre5"/>
    <w:uiPriority w:val="9"/>
    <w:semiHidden/>
    <w:rsid w:val="00A02888"/>
    <w:rPr>
      <w:rFonts w:asciiTheme="majorHAnsi" w:eastAsiaTheme="majorEastAsia" w:hAnsiTheme="majorHAnsi" w:cstheme="majorBidi"/>
      <w:color w:val="365F91" w:themeColor="accent1" w:themeShade="BF"/>
      <w:lang w:eastAsia="fr-FR"/>
    </w:rPr>
  </w:style>
  <w:style w:type="character" w:customStyle="1" w:styleId="Titre6Car">
    <w:name w:val="Titre 6 Car"/>
    <w:basedOn w:val="Policepardfaut"/>
    <w:link w:val="Titre6"/>
    <w:uiPriority w:val="9"/>
    <w:semiHidden/>
    <w:rsid w:val="00A02888"/>
    <w:rPr>
      <w:rFonts w:asciiTheme="majorHAnsi" w:eastAsiaTheme="majorEastAsia" w:hAnsiTheme="majorHAnsi" w:cstheme="majorBidi"/>
      <w:color w:val="243F60" w:themeColor="accent1" w:themeShade="7F"/>
      <w:lang w:eastAsia="fr-FR"/>
    </w:rPr>
  </w:style>
  <w:style w:type="character" w:customStyle="1" w:styleId="Titre7Car">
    <w:name w:val="Titre 7 Car"/>
    <w:basedOn w:val="Policepardfaut"/>
    <w:link w:val="Titre7"/>
    <w:uiPriority w:val="9"/>
    <w:semiHidden/>
    <w:rsid w:val="00A02888"/>
    <w:rPr>
      <w:rFonts w:asciiTheme="majorHAnsi" w:eastAsiaTheme="majorEastAsia" w:hAnsiTheme="majorHAnsi" w:cstheme="majorBidi"/>
      <w:i/>
      <w:iCs/>
      <w:color w:val="243F60" w:themeColor="accent1" w:themeShade="7F"/>
      <w:lang w:eastAsia="fr-FR"/>
    </w:rPr>
  </w:style>
  <w:style w:type="character" w:customStyle="1" w:styleId="Titre8Car">
    <w:name w:val="Titre 8 Car"/>
    <w:basedOn w:val="Policepardfaut"/>
    <w:link w:val="Titre8"/>
    <w:uiPriority w:val="9"/>
    <w:semiHidden/>
    <w:rsid w:val="00A02888"/>
    <w:rPr>
      <w:rFonts w:asciiTheme="majorHAnsi" w:eastAsiaTheme="majorEastAsia" w:hAnsiTheme="majorHAnsi" w:cstheme="majorBidi"/>
      <w:color w:val="272727" w:themeColor="text1" w:themeTint="D8"/>
      <w:sz w:val="21"/>
      <w:szCs w:val="21"/>
      <w:lang w:eastAsia="fr-FR"/>
    </w:rPr>
  </w:style>
  <w:style w:type="character" w:customStyle="1" w:styleId="Titre9Car">
    <w:name w:val="Titre 9 Car"/>
    <w:basedOn w:val="Policepardfaut"/>
    <w:link w:val="Titre9"/>
    <w:uiPriority w:val="9"/>
    <w:semiHidden/>
    <w:rsid w:val="00A02888"/>
    <w:rPr>
      <w:rFonts w:asciiTheme="majorHAnsi" w:eastAsiaTheme="majorEastAsia" w:hAnsiTheme="majorHAnsi" w:cstheme="majorBidi"/>
      <w:i/>
      <w:iCs/>
      <w:color w:val="272727" w:themeColor="text1" w:themeTint="D8"/>
      <w:sz w:val="21"/>
      <w:szCs w:val="21"/>
      <w:lang w:eastAsia="fr-FR"/>
    </w:rPr>
  </w:style>
  <w:style w:type="paragraph" w:customStyle="1" w:styleId="ADEMENormal">
    <w:name w:val="ADEME Normal"/>
    <w:link w:val="ADEMENormalCar"/>
    <w:qFormat/>
    <w:rsid w:val="00A02888"/>
    <w:pPr>
      <w:suppressLineNumbers/>
      <w:suppressAutoHyphens/>
      <w:spacing w:after="0" w:line="240" w:lineRule="auto"/>
      <w:jc w:val="both"/>
    </w:pPr>
    <w:rPr>
      <w:rFonts w:ascii="Arial" w:eastAsiaTheme="minorEastAsia" w:hAnsi="Arial"/>
      <w:color w:val="404040" w:themeColor="text1" w:themeTint="BF"/>
      <w:sz w:val="20"/>
      <w:lang w:eastAsia="fr-FR"/>
    </w:rPr>
  </w:style>
  <w:style w:type="character" w:customStyle="1" w:styleId="ADEMENormalCar">
    <w:name w:val="ADEME Normal Car"/>
    <w:basedOn w:val="Policepardfaut"/>
    <w:link w:val="ADEMENormal"/>
    <w:rsid w:val="00A02888"/>
    <w:rPr>
      <w:rFonts w:ascii="Arial" w:eastAsiaTheme="minorEastAsia" w:hAnsi="Arial"/>
      <w:color w:val="404040" w:themeColor="text1" w:themeTint="BF"/>
      <w:sz w:val="20"/>
      <w:lang w:eastAsia="fr-FR"/>
    </w:rPr>
  </w:style>
  <w:style w:type="paragraph" w:customStyle="1" w:styleId="ADEMEAidePagedegarde">
    <w:name w:val="ADEME Aide Page de garde"/>
    <w:next w:val="ADEMENormal"/>
    <w:link w:val="ADEMEAidePagedegardeCar"/>
    <w:autoRedefine/>
    <w:rsid w:val="00A02888"/>
    <w:pPr>
      <w:keepNext/>
      <w:keepLines/>
      <w:suppressAutoHyphens/>
      <w:spacing w:after="0" w:line="240" w:lineRule="auto"/>
    </w:pPr>
    <w:rPr>
      <w:rFonts w:ascii="Arial" w:eastAsiaTheme="minorEastAsia" w:hAnsi="Arial"/>
      <w:i/>
      <w:color w:val="404040" w:themeColor="text1" w:themeTint="BF"/>
      <w:sz w:val="24"/>
      <w:lang w:eastAsia="fr-FR"/>
    </w:rPr>
  </w:style>
  <w:style w:type="character" w:customStyle="1" w:styleId="ADEMEAidePagedegardeCar">
    <w:name w:val="ADEME Aide Page de garde Car"/>
    <w:basedOn w:val="Policepardfaut"/>
    <w:link w:val="ADEMEAidePagedegarde"/>
    <w:rsid w:val="00A02888"/>
    <w:rPr>
      <w:rFonts w:ascii="Arial" w:eastAsiaTheme="minorEastAsia" w:hAnsi="Arial"/>
      <w:i/>
      <w:color w:val="404040" w:themeColor="text1" w:themeTint="BF"/>
      <w:sz w:val="24"/>
      <w:lang w:eastAsia="fr-FR"/>
    </w:rPr>
  </w:style>
  <w:style w:type="paragraph" w:styleId="Paragraphedeliste">
    <w:name w:val="List Paragraph"/>
    <w:aliases w:val="ADEME Paragraphe de liste,Listes,Resume Title,Citation List,Ha,List Paragraph1,Body,List Paragraph_Table bullets,Bullet List Paragraph,1st level - Bullet List Paragraph,Lettre d'introduction,Paragrafo elenco,Medium Grid 1 - Accent 21"/>
    <w:basedOn w:val="Normal"/>
    <w:link w:val="ParagraphedelisteCar"/>
    <w:uiPriority w:val="34"/>
    <w:qFormat/>
    <w:rsid w:val="00A02888"/>
    <w:pPr>
      <w:spacing w:after="160" w:line="259" w:lineRule="auto"/>
      <w:ind w:left="720"/>
      <w:contextualSpacing/>
    </w:pPr>
    <w:rPr>
      <w:rFonts w:asciiTheme="minorHAnsi" w:eastAsiaTheme="minorHAnsi" w:hAnsiTheme="minorHAnsi" w:cstheme="minorBidi"/>
      <w:color w:val="auto"/>
      <w:kern w:val="0"/>
      <w:sz w:val="22"/>
      <w:szCs w:val="22"/>
      <w14:ligatures w14:val="none"/>
      <w14:cntxtAlts w14:val="0"/>
    </w:rPr>
  </w:style>
  <w:style w:type="character" w:customStyle="1" w:styleId="ParagraphedelisteCar">
    <w:name w:val="Paragraphe de liste Car"/>
    <w:aliases w:val="ADEME Paragraphe de liste Car,Listes Car,Resume Title Car,Citation List Car,Ha Car,List Paragraph1 Car,Body Car,List Paragraph_Table bullets Car,Bullet List Paragraph Car,1st level - Bullet List Paragraph Car,Paragrafo elenco Car"/>
    <w:link w:val="Paragraphedeliste"/>
    <w:uiPriority w:val="34"/>
    <w:qFormat/>
    <w:locked/>
    <w:rsid w:val="00A02888"/>
    <w:rPr>
      <w:lang w:eastAsia="fr-FR"/>
    </w:rPr>
  </w:style>
  <w:style w:type="character" w:styleId="Marquedecommentaire">
    <w:name w:val="annotation reference"/>
    <w:basedOn w:val="Policepardfaut"/>
    <w:uiPriority w:val="99"/>
    <w:semiHidden/>
    <w:rsid w:val="00A02888"/>
    <w:rPr>
      <w:sz w:val="16"/>
      <w:szCs w:val="16"/>
    </w:rPr>
  </w:style>
  <w:style w:type="paragraph" w:styleId="NormalWeb">
    <w:name w:val="Normal (Web)"/>
    <w:basedOn w:val="Normal"/>
    <w:uiPriority w:val="99"/>
    <w:unhideWhenUsed/>
    <w:rsid w:val="00A02888"/>
    <w:pPr>
      <w:spacing w:before="100" w:beforeAutospacing="1" w:after="100" w:afterAutospacing="1" w:line="240" w:lineRule="auto"/>
    </w:pPr>
    <w:rPr>
      <w:rFonts w:ascii="Times New Roman" w:eastAsiaTheme="minorEastAsia" w:hAnsi="Times New Roman"/>
      <w:color w:val="auto"/>
      <w:kern w:val="0"/>
      <w:sz w:val="24"/>
      <w:szCs w:val="24"/>
      <w14:ligatures w14:val="none"/>
      <w14:cntxtAlts w14:val="0"/>
    </w:rPr>
  </w:style>
  <w:style w:type="character" w:styleId="Lienhypertexte">
    <w:name w:val="Hyperlink"/>
    <w:basedOn w:val="Policepardfaut"/>
    <w:uiPriority w:val="99"/>
    <w:rsid w:val="00A02888"/>
    <w:rPr>
      <w:color w:val="0000FF" w:themeColor="hyperlink"/>
      <w:u w:val="single"/>
    </w:rPr>
  </w:style>
  <w:style w:type="character" w:styleId="Appelnotedebasdep">
    <w:name w:val="footnote reference"/>
    <w:uiPriority w:val="99"/>
    <w:rsid w:val="00A02888"/>
    <w:rPr>
      <w:vertAlign w:val="superscript"/>
    </w:rPr>
  </w:style>
  <w:style w:type="paragraph" w:styleId="Notedebasdepage">
    <w:name w:val="footnote text"/>
    <w:basedOn w:val="Normal"/>
    <w:link w:val="NotedebasdepageCar"/>
    <w:uiPriority w:val="99"/>
    <w:qFormat/>
    <w:rsid w:val="00A02888"/>
    <w:pPr>
      <w:suppressAutoHyphens/>
      <w:spacing w:after="0" w:line="240" w:lineRule="auto"/>
    </w:pPr>
    <w:rPr>
      <w:rFonts w:ascii="Times New Roman" w:hAnsi="Times New Roman"/>
      <w:color w:val="auto"/>
      <w:kern w:val="0"/>
      <w:lang w:eastAsia="ar-SA"/>
      <w14:ligatures w14:val="none"/>
      <w14:cntxtAlts w14:val="0"/>
    </w:rPr>
  </w:style>
  <w:style w:type="character" w:customStyle="1" w:styleId="NotedebasdepageCar">
    <w:name w:val="Note de bas de page Car"/>
    <w:basedOn w:val="Policepardfaut"/>
    <w:link w:val="Notedebasdepage"/>
    <w:uiPriority w:val="99"/>
    <w:rsid w:val="00A02888"/>
    <w:rPr>
      <w:rFonts w:ascii="Times New Roman" w:eastAsia="Times New Roman" w:hAnsi="Times New Roman" w:cs="Times New Roman"/>
      <w:sz w:val="20"/>
      <w:szCs w:val="20"/>
      <w:lang w:eastAsia="ar-SA"/>
    </w:rPr>
  </w:style>
  <w:style w:type="paragraph" w:customStyle="1" w:styleId="Pa13">
    <w:name w:val="Pa13"/>
    <w:basedOn w:val="Normal"/>
    <w:next w:val="Normal"/>
    <w:uiPriority w:val="99"/>
    <w:rsid w:val="00A02888"/>
    <w:pPr>
      <w:widowControl w:val="0"/>
      <w:autoSpaceDE w:val="0"/>
      <w:autoSpaceDN w:val="0"/>
      <w:adjustRightInd w:val="0"/>
      <w:spacing w:after="0" w:line="241" w:lineRule="atLeast"/>
    </w:pPr>
    <w:rPr>
      <w:rFonts w:ascii="Source Sans Pro Light" w:eastAsiaTheme="minorEastAsia" w:hAnsi="Source Sans Pro Light"/>
      <w:color w:val="auto"/>
      <w:kern w:val="0"/>
      <w:sz w:val="24"/>
      <w:szCs w:val="24"/>
      <w14:ligatures w14:val="none"/>
      <w14:cntxtAlts w14:val="0"/>
    </w:rPr>
  </w:style>
  <w:style w:type="character" w:customStyle="1" w:styleId="A3">
    <w:name w:val="A3"/>
    <w:uiPriority w:val="99"/>
    <w:rsid w:val="00A02888"/>
    <w:rPr>
      <w:rFonts w:cs="Source Sans Pro Light"/>
      <w:color w:val="000000"/>
      <w:sz w:val="16"/>
      <w:szCs w:val="16"/>
    </w:rPr>
  </w:style>
  <w:style w:type="character" w:customStyle="1" w:styleId="A13">
    <w:name w:val="A13"/>
    <w:uiPriority w:val="99"/>
    <w:rsid w:val="00A02888"/>
    <w:rPr>
      <w:rFonts w:cs="Source Sans Pro Light"/>
      <w:color w:val="000000"/>
      <w:sz w:val="9"/>
      <w:szCs w:val="9"/>
    </w:rPr>
  </w:style>
  <w:style w:type="paragraph" w:styleId="Commentaire">
    <w:name w:val="annotation text"/>
    <w:basedOn w:val="Normal"/>
    <w:link w:val="CommentaireCar"/>
    <w:uiPriority w:val="99"/>
    <w:rsid w:val="00A02888"/>
    <w:pPr>
      <w:suppressAutoHyphens/>
      <w:spacing w:after="0" w:line="240" w:lineRule="auto"/>
      <w:jc w:val="both"/>
    </w:pPr>
    <w:rPr>
      <w:rFonts w:ascii="Arial" w:hAnsi="Arial" w:cs="Arial"/>
      <w:color w:val="auto"/>
      <w:kern w:val="0"/>
      <w:lang w:eastAsia="ar-SA"/>
      <w14:ligatures w14:val="none"/>
      <w14:cntxtAlts w14:val="0"/>
    </w:rPr>
  </w:style>
  <w:style w:type="character" w:customStyle="1" w:styleId="CommentaireCar">
    <w:name w:val="Commentaire Car"/>
    <w:basedOn w:val="Policepardfaut"/>
    <w:link w:val="Commentaire"/>
    <w:uiPriority w:val="99"/>
    <w:rsid w:val="00A02888"/>
    <w:rPr>
      <w:rFonts w:ascii="Arial" w:eastAsia="Times New Roman" w:hAnsi="Arial" w:cs="Arial"/>
      <w:sz w:val="20"/>
      <w:szCs w:val="20"/>
      <w:lang w:eastAsia="ar-SA"/>
    </w:rPr>
  </w:style>
  <w:style w:type="paragraph" w:customStyle="1" w:styleId="ademe">
    <w:name w:val="ademe"/>
    <w:basedOn w:val="Titre1"/>
    <w:rsid w:val="00F45613"/>
    <w:pPr>
      <w:numPr>
        <w:numId w:val="2"/>
      </w:numPr>
    </w:pPr>
    <w:rPr>
      <w:b w:val="0"/>
    </w:rPr>
  </w:style>
  <w:style w:type="paragraph" w:customStyle="1" w:styleId="Pucenoir">
    <w:name w:val="Puce noir"/>
    <w:basedOn w:val="Paragraphedeliste"/>
    <w:link w:val="PucenoirCar"/>
    <w:qFormat/>
    <w:rsid w:val="00BC3305"/>
    <w:pPr>
      <w:numPr>
        <w:numId w:val="4"/>
      </w:numPr>
      <w:spacing w:after="120" w:line="240" w:lineRule="auto"/>
    </w:pPr>
    <w:rPr>
      <w:rFonts w:ascii="Marianne Light" w:hAnsi="Marianne Light"/>
      <w:sz w:val="18"/>
      <w:szCs w:val="18"/>
    </w:rPr>
  </w:style>
  <w:style w:type="paragraph" w:customStyle="1" w:styleId="Pucerond">
    <w:name w:val="Puce rond"/>
    <w:basedOn w:val="Paragraphedeliste"/>
    <w:link w:val="PucerondCar"/>
    <w:qFormat/>
    <w:rsid w:val="00BC3305"/>
    <w:pPr>
      <w:numPr>
        <w:ilvl w:val="1"/>
        <w:numId w:val="3"/>
      </w:numPr>
      <w:spacing w:after="120" w:line="240" w:lineRule="auto"/>
      <w:ind w:left="1151" w:hanging="357"/>
    </w:pPr>
    <w:rPr>
      <w:rFonts w:ascii="Marianne Light" w:hAnsi="Marianne Light"/>
      <w:sz w:val="18"/>
      <w:szCs w:val="18"/>
    </w:rPr>
  </w:style>
  <w:style w:type="character" w:customStyle="1" w:styleId="PucenoirCar">
    <w:name w:val="Puce noir Car"/>
    <w:basedOn w:val="ParagraphedelisteCar"/>
    <w:link w:val="Pucenoir"/>
    <w:rsid w:val="00BC3305"/>
    <w:rPr>
      <w:rFonts w:ascii="Marianne Light" w:hAnsi="Marianne Light"/>
      <w:sz w:val="18"/>
      <w:szCs w:val="18"/>
      <w:lang w:eastAsia="fr-FR"/>
    </w:rPr>
  </w:style>
  <w:style w:type="paragraph" w:customStyle="1" w:styleId="TexteCourant">
    <w:name w:val="Texte Courant"/>
    <w:basedOn w:val="Normal"/>
    <w:link w:val="TexteCourantCar"/>
    <w:qFormat/>
    <w:rsid w:val="00BC3305"/>
    <w:pPr>
      <w:spacing w:line="240" w:lineRule="auto"/>
      <w:jc w:val="both"/>
    </w:pPr>
    <w:rPr>
      <w:rFonts w:ascii="Marianne Light" w:hAnsi="Marianne Light" w:cs="Arial"/>
      <w:sz w:val="18"/>
    </w:rPr>
  </w:style>
  <w:style w:type="character" w:customStyle="1" w:styleId="PucerondCar">
    <w:name w:val="Puce rond Car"/>
    <w:basedOn w:val="ParagraphedelisteCar"/>
    <w:link w:val="Pucerond"/>
    <w:rsid w:val="00BC3305"/>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38673F"/>
    <w:pPr>
      <w:spacing w:line="286" w:lineRule="auto"/>
    </w:pPr>
    <w:rPr>
      <w:rFonts w:ascii="Marianne Light" w:eastAsia="Calibri" w:hAnsi="Marianne Light" w:cs="Arial"/>
      <w:sz w:val="18"/>
      <w:lang w:eastAsia="en-US"/>
    </w:rPr>
  </w:style>
  <w:style w:type="character" w:customStyle="1" w:styleId="TexteCourantCar">
    <w:name w:val="Texte Courant Car"/>
    <w:basedOn w:val="Policepardfaut"/>
    <w:link w:val="TexteCourant"/>
    <w:rsid w:val="00BC3305"/>
    <w:rPr>
      <w:rFonts w:ascii="Marianne Light" w:eastAsia="Times New Roman" w:hAnsi="Marianne Light" w:cs="Arial"/>
      <w:color w:val="000000"/>
      <w:kern w:val="28"/>
      <w:sz w:val="18"/>
      <w:szCs w:val="20"/>
      <w:lang w:eastAsia="fr-FR"/>
      <w14:ligatures w14:val="standard"/>
      <w14:cntxtAlts/>
    </w:rPr>
  </w:style>
  <w:style w:type="paragraph" w:customStyle="1" w:styleId="Texteencadr">
    <w:name w:val="Texte encadré"/>
    <w:basedOn w:val="Normal"/>
    <w:link w:val="TexteencadrCar"/>
    <w:qFormat/>
    <w:rsid w:val="0038673F"/>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38673F"/>
    <w:rPr>
      <w:rFonts w:ascii="Marianne Light" w:eastAsia="Calibri" w:hAnsi="Marianne Light" w:cs="Arial"/>
      <w:color w:val="000000"/>
      <w:kern w:val="28"/>
      <w:sz w:val="18"/>
      <w:szCs w:val="20"/>
      <w14:ligatures w14:val="standard"/>
      <w14:cntxtAlts/>
    </w:rPr>
  </w:style>
  <w:style w:type="paragraph" w:customStyle="1" w:styleId="notebasdepage">
    <w:name w:val="note bas de page"/>
    <w:basedOn w:val="Notedebasdepage"/>
    <w:link w:val="notebasdepageCar"/>
    <w:qFormat/>
    <w:rsid w:val="0038673F"/>
    <w:rPr>
      <w:rFonts w:ascii="Marianne Light" w:eastAsiaTheme="minorEastAsia" w:hAnsi="Marianne Light" w:cs="Arial"/>
      <w:sz w:val="14"/>
      <w:szCs w:val="12"/>
    </w:rPr>
  </w:style>
  <w:style w:type="character" w:customStyle="1" w:styleId="TexteencadrCar">
    <w:name w:val="Texte encadré Car"/>
    <w:basedOn w:val="Policepardfaut"/>
    <w:link w:val="Texteencadr"/>
    <w:rsid w:val="0038673F"/>
    <w:rPr>
      <w:rFonts w:ascii="Marianne Light" w:eastAsia="Times New Roman" w:hAnsi="Marianne Light" w:cs="Arial"/>
      <w:i/>
      <w:color w:val="000000"/>
      <w:kern w:val="28"/>
      <w:sz w:val="18"/>
      <w:szCs w:val="20"/>
      <w:lang w:eastAsia="fr-FR"/>
      <w14:ligatures w14:val="standard"/>
      <w14:cntxtAlts/>
    </w:rPr>
  </w:style>
  <w:style w:type="paragraph" w:customStyle="1" w:styleId="TITREPRINCIPAL1repage">
    <w:name w:val="TITRE PRINCIPAL (1re page)"/>
    <w:basedOn w:val="Normal"/>
    <w:link w:val="TITREPRINCIPAL1repageCar"/>
    <w:qFormat/>
    <w:rsid w:val="0059305A"/>
    <w:pPr>
      <w:spacing w:after="0"/>
    </w:pPr>
    <w:rPr>
      <w:rFonts w:ascii="Marianne" w:hAnsi="Marianne" w:cs="Arial"/>
      <w:b/>
      <w:bCs/>
      <w:color w:val="auto"/>
      <w:sz w:val="36"/>
      <w:szCs w:val="36"/>
    </w:rPr>
  </w:style>
  <w:style w:type="character" w:customStyle="1" w:styleId="notebasdepageCar">
    <w:name w:val="note bas de page Car"/>
    <w:basedOn w:val="NotedebasdepageCar"/>
    <w:link w:val="notebasdepage"/>
    <w:rsid w:val="0038673F"/>
    <w:rPr>
      <w:rFonts w:ascii="Marianne Light" w:eastAsiaTheme="minorEastAsia" w:hAnsi="Marianne Light" w:cs="Arial"/>
      <w:sz w:val="14"/>
      <w:szCs w:val="12"/>
      <w:lang w:eastAsia="ar-SA"/>
    </w:rPr>
  </w:style>
  <w:style w:type="paragraph" w:customStyle="1" w:styleId="SOUS-TITREPRINCIPAL1repage">
    <w:name w:val="SOUS-TITRE PRINCIPAL (1re page)"/>
    <w:basedOn w:val="Normal"/>
    <w:link w:val="SOUS-TITREPRINCIPAL1repageCar"/>
    <w:qFormat/>
    <w:rsid w:val="0059305A"/>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59305A"/>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59305A"/>
    <w:rPr>
      <w:rFonts w:ascii="Marianne" w:eastAsia="Times New Roman" w:hAnsi="Marianne" w:cs="Arial"/>
      <w:kern w:val="28"/>
      <w:sz w:val="36"/>
      <w:szCs w:val="36"/>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30620E"/>
    <w:pPr>
      <w:suppressAutoHyphens w:val="0"/>
      <w:spacing w:after="120"/>
      <w:jc w:val="left"/>
    </w:pPr>
    <w:rPr>
      <w:rFonts w:ascii="Calibri" w:hAnsi="Calibri" w:cs="Times New Roman"/>
      <w:b/>
      <w:bCs/>
      <w:color w:val="000000"/>
      <w:kern w:val="28"/>
      <w:lang w:eastAsia="fr-FR"/>
      <w14:ligatures w14:val="standard"/>
      <w14:cntxtAlts/>
    </w:rPr>
  </w:style>
  <w:style w:type="character" w:customStyle="1" w:styleId="ObjetducommentaireCar">
    <w:name w:val="Objet du commentaire Car"/>
    <w:basedOn w:val="CommentaireCar"/>
    <w:link w:val="Objetducommentaire"/>
    <w:uiPriority w:val="99"/>
    <w:semiHidden/>
    <w:rsid w:val="0030620E"/>
    <w:rPr>
      <w:rFonts w:ascii="Calibri" w:eastAsia="Times New Roman" w:hAnsi="Calibri" w:cs="Times New Roman"/>
      <w:b/>
      <w:bCs/>
      <w:color w:val="000000"/>
      <w:kern w:val="28"/>
      <w:sz w:val="20"/>
      <w:szCs w:val="20"/>
      <w:lang w:eastAsia="fr-FR"/>
      <w14:ligatures w14:val="standard"/>
      <w14:cntxtAlts/>
    </w:rPr>
  </w:style>
  <w:style w:type="character" w:styleId="lev">
    <w:name w:val="Strong"/>
    <w:basedOn w:val="Policepardfaut"/>
    <w:uiPriority w:val="22"/>
    <w:qFormat/>
    <w:rsid w:val="001324CF"/>
    <w:rPr>
      <w:b/>
      <w:bCs/>
    </w:rPr>
  </w:style>
  <w:style w:type="table" w:styleId="Grilledutableau">
    <w:name w:val="Table Grid"/>
    <w:basedOn w:val="TableauNormal"/>
    <w:uiPriority w:val="39"/>
    <w:rsid w:val="004F5ACA"/>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E73472"/>
    <w:rPr>
      <w:color w:val="800080" w:themeColor="followedHyperlink"/>
      <w:u w:val="single"/>
    </w:rPr>
  </w:style>
  <w:style w:type="paragraph" w:customStyle="1" w:styleId="Puce3">
    <w:name w:val="Puce 3"/>
    <w:basedOn w:val="Normal"/>
    <w:link w:val="Puce3Car"/>
    <w:qFormat/>
    <w:rsid w:val="00E73472"/>
    <w:pPr>
      <w:numPr>
        <w:numId w:val="8"/>
      </w:numPr>
      <w:spacing w:line="259" w:lineRule="auto"/>
      <w:jc w:val="both"/>
    </w:pPr>
    <w:rPr>
      <w:rFonts w:ascii="Marianne" w:eastAsiaTheme="minorHAnsi" w:hAnsi="Marianne" w:cstheme="minorBidi"/>
      <w:color w:val="auto"/>
      <w:kern w:val="0"/>
      <w:sz w:val="18"/>
      <w:szCs w:val="22"/>
      <w:lang w:eastAsia="en-US"/>
      <w14:ligatures w14:val="none"/>
      <w14:cntxtAlts w14:val="0"/>
    </w:rPr>
  </w:style>
  <w:style w:type="character" w:customStyle="1" w:styleId="Puce3Car">
    <w:name w:val="Puce 3 Car"/>
    <w:basedOn w:val="Policepardfaut"/>
    <w:link w:val="Puce3"/>
    <w:rsid w:val="00E73472"/>
    <w:rPr>
      <w:rFonts w:ascii="Marianne" w:hAnsi="Marianne"/>
      <w:sz w:val="18"/>
    </w:rPr>
  </w:style>
  <w:style w:type="paragraph" w:customStyle="1" w:styleId="Soustitre">
    <w:name w:val="Sous titre"/>
    <w:basedOn w:val="Titre2"/>
    <w:link w:val="SoustitreCar"/>
    <w:qFormat/>
    <w:rsid w:val="009E62E2"/>
    <w:pPr>
      <w:numPr>
        <w:ilvl w:val="0"/>
        <w:numId w:val="0"/>
      </w:numPr>
      <w:spacing w:after="120"/>
    </w:pPr>
    <w:rPr>
      <w:b/>
      <w:sz w:val="28"/>
      <w:u w:val="none"/>
    </w:rPr>
  </w:style>
  <w:style w:type="character" w:customStyle="1" w:styleId="SoustitreCar">
    <w:name w:val="Sous titre Car"/>
    <w:basedOn w:val="Titre2Car"/>
    <w:link w:val="Soustitre"/>
    <w:rsid w:val="009E62E2"/>
    <w:rPr>
      <w:rFonts w:ascii="Marianne Light" w:hAnsi="Marianne Light"/>
      <w:b/>
      <w:sz w:val="28"/>
      <w:szCs w:val="18"/>
      <w:u w:val="single"/>
      <w:lang w:eastAsia="fr-FR"/>
    </w:rPr>
  </w:style>
  <w:style w:type="character" w:styleId="Mentionnonrsolue">
    <w:name w:val="Unresolved Mention"/>
    <w:basedOn w:val="Policepardfaut"/>
    <w:uiPriority w:val="99"/>
    <w:semiHidden/>
    <w:unhideWhenUsed/>
    <w:rsid w:val="00E61AD2"/>
    <w:rPr>
      <w:color w:val="605E5C"/>
      <w:shd w:val="clear" w:color="auto" w:fill="E1DFDD"/>
    </w:rPr>
  </w:style>
  <w:style w:type="paragraph" w:styleId="Rvision">
    <w:name w:val="Revision"/>
    <w:hidden/>
    <w:uiPriority w:val="99"/>
    <w:semiHidden/>
    <w:rsid w:val="00774985"/>
    <w:pPr>
      <w:spacing w:after="0" w:line="240" w:lineRule="auto"/>
    </w:pPr>
    <w:rPr>
      <w:rFonts w:ascii="Calibri" w:eastAsia="Times New Roman" w:hAnsi="Calibri" w:cs="Times New Roman"/>
      <w:color w:val="000000"/>
      <w:kern w:val="28"/>
      <w:sz w:val="20"/>
      <w:szCs w:val="20"/>
      <w:lang w:eastAsia="fr-FR"/>
      <w14:ligatures w14:val="standard"/>
      <w14:cntxtAlts/>
    </w:rPr>
  </w:style>
  <w:style w:type="character" w:styleId="Textedelespacerserv">
    <w:name w:val="Placeholder Text"/>
    <w:basedOn w:val="Policepardfaut"/>
    <w:uiPriority w:val="99"/>
    <w:semiHidden/>
    <w:rsid w:val="008C2FB9"/>
    <w:rPr>
      <w:color w:val="808080"/>
    </w:rPr>
  </w:style>
  <w:style w:type="character" w:styleId="Mention">
    <w:name w:val="Mention"/>
    <w:basedOn w:val="Policepardfaut"/>
    <w:uiPriority w:val="99"/>
    <w:unhideWhenUsed/>
    <w:rsid w:val="0045298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84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ologie.gouv.fr/sites/default/files/Consulter%20la%20Strat%C3%A9gie%203R%20pour%20les%20emballages%20en%20plastique%20%C3%A0%20usage%20unique.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girpourlatransition.ademe.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girpourlatransition.ademe.fr/" TargetMode="External"/><Relationship Id="rId4" Type="http://schemas.openxmlformats.org/officeDocument/2006/relationships/settings" Target="settings.xml"/><Relationship Id="rId9" Type="http://schemas.openxmlformats.org/officeDocument/2006/relationships/hyperlink" Target="https://www.economie.gouv.fr/cedef/definition-petites-et-moyennes-entreprise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1D4BE-5A3D-4811-9077-99A9FBC5B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6</Pages>
  <Words>1999</Words>
  <Characters>10999</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Titre du document | 2 |</vt:lpstr>
    </vt:vector>
  </TitlesOfParts>
  <Company/>
  <LinksUpToDate>false</LinksUpToDate>
  <CharactersWithSpaces>12973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creator>ADEME</dc:creator>
  <cp:lastModifiedBy>GAMAURY Charlotte</cp:lastModifiedBy>
  <cp:revision>211</cp:revision>
  <cp:lastPrinted>2021-03-11T08:11:00Z</cp:lastPrinted>
  <dcterms:created xsi:type="dcterms:W3CDTF">2024-02-19T15:16:00Z</dcterms:created>
  <dcterms:modified xsi:type="dcterms:W3CDTF">2024-04-26T10:07:00Z</dcterms:modified>
</cp:coreProperties>
</file>