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C979724" w:rsidR="0010603A" w:rsidRDefault="00E16A4D" w:rsidP="0010603A">
      <w:r w:rsidRPr="006B1608">
        <w:rPr>
          <w:noProof/>
        </w:rPr>
        <mc:AlternateContent>
          <mc:Choice Requires="wps">
            <w:drawing>
              <wp:anchor distT="45720" distB="45720" distL="114300" distR="114300" simplePos="0" relativeHeight="251673600" behindDoc="0" locked="0" layoutInCell="1" allowOverlap="1" wp14:anchorId="7D982735" wp14:editId="6B6661BB">
                <wp:simplePos x="0" y="0"/>
                <wp:positionH relativeFrom="margin">
                  <wp:posOffset>194945</wp:posOffset>
                </wp:positionH>
                <wp:positionV relativeFrom="paragraph">
                  <wp:posOffset>852170</wp:posOffset>
                </wp:positionV>
                <wp:extent cx="6156325" cy="989330"/>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9893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E3B340C" w:rsidR="00033419" w:rsidRDefault="00033419" w:rsidP="00A95195">
                            <w:pPr>
                              <w:pStyle w:val="TITREPRINCIPAL1repage"/>
                            </w:pPr>
                            <w:r>
                              <w:t>Volet technique</w:t>
                            </w:r>
                            <w:r w:rsidR="009570BD">
                              <w:t xml:space="preserve"> - 2023</w:t>
                            </w:r>
                          </w:p>
                          <w:p w14:paraId="61EAEACB" w14:textId="124E426F" w:rsidR="00033419" w:rsidRPr="006F4488" w:rsidRDefault="00033419" w:rsidP="00B94215">
                            <w:pPr>
                              <w:pStyle w:val="SOUS-TITREPRINCIPAL1repage"/>
                            </w:pPr>
                            <w:r>
                              <w:t xml:space="preserve">Récupération de chaleur fatale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5.35pt;margin-top:67.1pt;width:484.75pt;height:77.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" adj="-11796480,,5400" path="m,l3136900,,2838450,786765,,786765,,xe" fillcolor="white [3212]" stroked="f">
                <v:stroke joinstyle="miter"/>
                <v:formulas/>
                <v:path arrowok="t" o:connecttype="custom" o:connectlocs="0,0;6156325,0;5570602,989330;0,989330;0,0" o:connectangles="0,0,0,0,0" textboxrect="0,0,3136900,786765"/>
                <v:textbox>
                  <w:txbxContent>
                    <w:p w14:paraId="6BF64611" w14:textId="7E3B340C" w:rsidR="00033419" w:rsidRDefault="00033419" w:rsidP="00A95195">
                      <w:pPr>
                        <w:pStyle w:val="TITREPRINCIPAL1repage"/>
                      </w:pPr>
                      <w:r>
                        <w:t>Volet technique</w:t>
                      </w:r>
                      <w:r w:rsidR="009570BD">
                        <w:t xml:space="preserve"> - 2023</w:t>
                      </w:r>
                    </w:p>
                    <w:p w14:paraId="61EAEACB" w14:textId="124E426F" w:rsidR="00033419" w:rsidRPr="006F4488" w:rsidRDefault="00033419" w:rsidP="00B94215">
                      <w:pPr>
                        <w:pStyle w:val="SOUS-TITREPRINCIPAL1repage"/>
                      </w:pPr>
                      <w:r>
                        <w:t xml:space="preserve">Récupération de chaleur fatale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5F009693">
                <wp:simplePos x="0" y="0"/>
                <wp:positionH relativeFrom="margin">
                  <wp:posOffset>184785</wp:posOffset>
                </wp:positionH>
                <wp:positionV relativeFrom="paragraph">
                  <wp:posOffset>2423795</wp:posOffset>
                </wp:positionV>
                <wp:extent cx="58578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7891A4CA" w14:textId="5BC1C9D2" w:rsidR="009570BD"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1755" w:history="1">
                                  <w:r w:rsidR="009570BD" w:rsidRPr="00540489">
                                    <w:rPr>
                                      <w:rStyle w:val="Lienhypertexte"/>
                                      <w:rFonts w:eastAsia="Calibri"/>
                                      <w:noProof/>
                                    </w:rPr>
                                    <w:t>1.</w:t>
                                  </w:r>
                                  <w:r w:rsidR="009570BD">
                                    <w:rPr>
                                      <w:rFonts w:asciiTheme="minorHAnsi" w:eastAsiaTheme="minorEastAsia" w:hAnsiTheme="minorHAnsi" w:cstheme="minorBidi"/>
                                      <w:b w:val="0"/>
                                      <w:noProof/>
                                      <w:color w:val="auto"/>
                                      <w:kern w:val="0"/>
                                      <w:sz w:val="22"/>
                                      <w:szCs w:val="22"/>
                                      <w14:ligatures w14:val="none"/>
                                      <w14:cntxtAlts w14:val="0"/>
                                    </w:rPr>
                                    <w:tab/>
                                  </w:r>
                                  <w:r w:rsidR="009570BD" w:rsidRPr="00540489">
                                    <w:rPr>
                                      <w:rStyle w:val="Lienhypertexte"/>
                                      <w:rFonts w:eastAsia="Calibri"/>
                                      <w:noProof/>
                                    </w:rPr>
                                    <w:t>Description détaillée de l’opération</w:t>
                                  </w:r>
                                  <w:r w:rsidR="009570BD">
                                    <w:rPr>
                                      <w:noProof/>
                                      <w:webHidden/>
                                    </w:rPr>
                                    <w:tab/>
                                  </w:r>
                                  <w:r w:rsidR="009570BD">
                                    <w:rPr>
                                      <w:noProof/>
                                      <w:webHidden/>
                                    </w:rPr>
                                    <w:fldChar w:fldCharType="begin"/>
                                  </w:r>
                                  <w:r w:rsidR="009570BD">
                                    <w:rPr>
                                      <w:noProof/>
                                      <w:webHidden/>
                                    </w:rPr>
                                    <w:instrText xml:space="preserve"> PAGEREF _Toc122341755 \h </w:instrText>
                                  </w:r>
                                  <w:r w:rsidR="009570BD">
                                    <w:rPr>
                                      <w:noProof/>
                                      <w:webHidden/>
                                    </w:rPr>
                                  </w:r>
                                  <w:r w:rsidR="009570BD">
                                    <w:rPr>
                                      <w:noProof/>
                                      <w:webHidden/>
                                    </w:rPr>
                                    <w:fldChar w:fldCharType="separate"/>
                                  </w:r>
                                  <w:r w:rsidR="009570BD">
                                    <w:rPr>
                                      <w:noProof/>
                                      <w:webHidden/>
                                    </w:rPr>
                                    <w:t>2</w:t>
                                  </w:r>
                                  <w:r w:rsidR="009570BD">
                                    <w:rPr>
                                      <w:noProof/>
                                      <w:webHidden/>
                                    </w:rPr>
                                    <w:fldChar w:fldCharType="end"/>
                                  </w:r>
                                </w:hyperlink>
                              </w:p>
                              <w:p w14:paraId="066BCF79" w14:textId="5F82BDCA"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6" w:history="1">
                                  <w:r w:rsidRPr="00540489">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Objet de l’opération</w:t>
                                  </w:r>
                                  <w:r>
                                    <w:rPr>
                                      <w:noProof/>
                                      <w:webHidden/>
                                    </w:rPr>
                                    <w:tab/>
                                  </w:r>
                                  <w:r>
                                    <w:rPr>
                                      <w:noProof/>
                                      <w:webHidden/>
                                    </w:rPr>
                                    <w:fldChar w:fldCharType="begin"/>
                                  </w:r>
                                  <w:r>
                                    <w:rPr>
                                      <w:noProof/>
                                      <w:webHidden/>
                                    </w:rPr>
                                    <w:instrText xml:space="preserve"> PAGEREF _Toc122341756 \h </w:instrText>
                                  </w:r>
                                  <w:r>
                                    <w:rPr>
                                      <w:noProof/>
                                      <w:webHidden/>
                                    </w:rPr>
                                  </w:r>
                                  <w:r>
                                    <w:rPr>
                                      <w:noProof/>
                                      <w:webHidden/>
                                    </w:rPr>
                                    <w:fldChar w:fldCharType="separate"/>
                                  </w:r>
                                  <w:r>
                                    <w:rPr>
                                      <w:noProof/>
                                      <w:webHidden/>
                                    </w:rPr>
                                    <w:t>2</w:t>
                                  </w:r>
                                  <w:r>
                                    <w:rPr>
                                      <w:noProof/>
                                      <w:webHidden/>
                                    </w:rPr>
                                    <w:fldChar w:fldCharType="end"/>
                                  </w:r>
                                </w:hyperlink>
                              </w:p>
                              <w:p w14:paraId="7103129F" w14:textId="6811089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7" w:history="1">
                                  <w:r w:rsidRPr="00540489">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Contexte de l’opération</w:t>
                                  </w:r>
                                  <w:r>
                                    <w:rPr>
                                      <w:noProof/>
                                      <w:webHidden/>
                                    </w:rPr>
                                    <w:tab/>
                                  </w:r>
                                  <w:r>
                                    <w:rPr>
                                      <w:noProof/>
                                      <w:webHidden/>
                                    </w:rPr>
                                    <w:fldChar w:fldCharType="begin"/>
                                  </w:r>
                                  <w:r>
                                    <w:rPr>
                                      <w:noProof/>
                                      <w:webHidden/>
                                    </w:rPr>
                                    <w:instrText xml:space="preserve"> PAGEREF _Toc122341757 \h </w:instrText>
                                  </w:r>
                                  <w:r>
                                    <w:rPr>
                                      <w:noProof/>
                                      <w:webHidden/>
                                    </w:rPr>
                                  </w:r>
                                  <w:r>
                                    <w:rPr>
                                      <w:noProof/>
                                      <w:webHidden/>
                                    </w:rPr>
                                    <w:fldChar w:fldCharType="separate"/>
                                  </w:r>
                                  <w:r>
                                    <w:rPr>
                                      <w:noProof/>
                                      <w:webHidden/>
                                    </w:rPr>
                                    <w:t>2</w:t>
                                  </w:r>
                                  <w:r>
                                    <w:rPr>
                                      <w:noProof/>
                                      <w:webHidden/>
                                    </w:rPr>
                                    <w:fldChar w:fldCharType="end"/>
                                  </w:r>
                                </w:hyperlink>
                              </w:p>
                              <w:p w14:paraId="1DEE4A69" w14:textId="7C52C15C"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8" w:history="1">
                                  <w:r w:rsidRPr="00540489">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Actions et études de faisabilité réalisées pour le montage de l’opération et sur les process (si nécessaire)</w:t>
                                  </w:r>
                                  <w:r>
                                    <w:rPr>
                                      <w:noProof/>
                                      <w:webHidden/>
                                    </w:rPr>
                                    <w:tab/>
                                  </w:r>
                                  <w:r>
                                    <w:rPr>
                                      <w:noProof/>
                                      <w:webHidden/>
                                    </w:rPr>
                                    <w:fldChar w:fldCharType="begin"/>
                                  </w:r>
                                  <w:r>
                                    <w:rPr>
                                      <w:noProof/>
                                      <w:webHidden/>
                                    </w:rPr>
                                    <w:instrText xml:space="preserve"> PAGEREF _Toc122341758 \h </w:instrText>
                                  </w:r>
                                  <w:r>
                                    <w:rPr>
                                      <w:noProof/>
                                      <w:webHidden/>
                                    </w:rPr>
                                  </w:r>
                                  <w:r>
                                    <w:rPr>
                                      <w:noProof/>
                                      <w:webHidden/>
                                    </w:rPr>
                                    <w:fldChar w:fldCharType="separate"/>
                                  </w:r>
                                  <w:r>
                                    <w:rPr>
                                      <w:noProof/>
                                      <w:webHidden/>
                                    </w:rPr>
                                    <w:t>2</w:t>
                                  </w:r>
                                  <w:r>
                                    <w:rPr>
                                      <w:noProof/>
                                      <w:webHidden/>
                                    </w:rPr>
                                    <w:fldChar w:fldCharType="end"/>
                                  </w:r>
                                </w:hyperlink>
                              </w:p>
                              <w:p w14:paraId="59A9604E" w14:textId="1AFD14CD"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9" w:history="1">
                                  <w:r w:rsidRPr="00540489">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_Toc122341759 \h </w:instrText>
                                  </w:r>
                                  <w:r>
                                    <w:rPr>
                                      <w:noProof/>
                                      <w:webHidden/>
                                    </w:rPr>
                                  </w:r>
                                  <w:r>
                                    <w:rPr>
                                      <w:noProof/>
                                      <w:webHidden/>
                                    </w:rPr>
                                    <w:fldChar w:fldCharType="separate"/>
                                  </w:r>
                                  <w:r>
                                    <w:rPr>
                                      <w:noProof/>
                                      <w:webHidden/>
                                    </w:rPr>
                                    <w:t>2</w:t>
                                  </w:r>
                                  <w:r>
                                    <w:rPr>
                                      <w:noProof/>
                                      <w:webHidden/>
                                    </w:rPr>
                                    <w:fldChar w:fldCharType="end"/>
                                  </w:r>
                                </w:hyperlink>
                              </w:p>
                              <w:p w14:paraId="51E07916" w14:textId="70A3DAD2"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0" w:history="1">
                                  <w:r w:rsidRPr="00540489">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Dimensionnement de l'installation de récupération de chaleur</w:t>
                                  </w:r>
                                  <w:r>
                                    <w:rPr>
                                      <w:noProof/>
                                      <w:webHidden/>
                                    </w:rPr>
                                    <w:tab/>
                                  </w:r>
                                  <w:r>
                                    <w:rPr>
                                      <w:noProof/>
                                      <w:webHidden/>
                                    </w:rPr>
                                    <w:fldChar w:fldCharType="begin"/>
                                  </w:r>
                                  <w:r>
                                    <w:rPr>
                                      <w:noProof/>
                                      <w:webHidden/>
                                    </w:rPr>
                                    <w:instrText xml:space="preserve"> PAGEREF _Toc122341760 \h </w:instrText>
                                  </w:r>
                                  <w:r>
                                    <w:rPr>
                                      <w:noProof/>
                                      <w:webHidden/>
                                    </w:rPr>
                                  </w:r>
                                  <w:r>
                                    <w:rPr>
                                      <w:noProof/>
                                      <w:webHidden/>
                                    </w:rPr>
                                    <w:fldChar w:fldCharType="separate"/>
                                  </w:r>
                                  <w:r>
                                    <w:rPr>
                                      <w:noProof/>
                                      <w:webHidden/>
                                    </w:rPr>
                                    <w:t>2</w:t>
                                  </w:r>
                                  <w:r>
                                    <w:rPr>
                                      <w:noProof/>
                                      <w:webHidden/>
                                    </w:rPr>
                                    <w:fldChar w:fldCharType="end"/>
                                  </w:r>
                                </w:hyperlink>
                              </w:p>
                              <w:p w14:paraId="2B921849" w14:textId="7B5ED846"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1" w:history="1">
                                  <w:r w:rsidRPr="00540489">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_Toc122341761 \h </w:instrText>
                                  </w:r>
                                  <w:r>
                                    <w:rPr>
                                      <w:noProof/>
                                      <w:webHidden/>
                                    </w:rPr>
                                  </w:r>
                                  <w:r>
                                    <w:rPr>
                                      <w:noProof/>
                                      <w:webHidden/>
                                    </w:rPr>
                                    <w:fldChar w:fldCharType="separate"/>
                                  </w:r>
                                  <w:r>
                                    <w:rPr>
                                      <w:noProof/>
                                      <w:webHidden/>
                                    </w:rPr>
                                    <w:t>3</w:t>
                                  </w:r>
                                  <w:r>
                                    <w:rPr>
                                      <w:noProof/>
                                      <w:webHidden/>
                                    </w:rPr>
                                    <w:fldChar w:fldCharType="end"/>
                                  </w:r>
                                </w:hyperlink>
                              </w:p>
                              <w:p w14:paraId="1EBA7373" w14:textId="70105999"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2" w:history="1">
                                  <w:r w:rsidRPr="00540489">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Cas des dossiers demande d’aide Fonds Chaleur et délivrance de CEE</w:t>
                                  </w:r>
                                  <w:r w:rsidRPr="00540489">
                                    <w:rPr>
                                      <w:rStyle w:val="Lienhypertexte"/>
                                      <w:rFonts w:ascii="Calibri" w:hAnsi="Calibri" w:cs="Calibri"/>
                                      <w:noProof/>
                                    </w:rPr>
                                    <w:t> </w:t>
                                  </w:r>
                                  <w:r w:rsidRPr="00540489">
                                    <w:rPr>
                                      <w:rStyle w:val="Lienhypertexte"/>
                                      <w:noProof/>
                                    </w:rPr>
                                    <w:t>:</w:t>
                                  </w:r>
                                  <w:r>
                                    <w:rPr>
                                      <w:noProof/>
                                      <w:webHidden/>
                                    </w:rPr>
                                    <w:tab/>
                                  </w:r>
                                  <w:r>
                                    <w:rPr>
                                      <w:noProof/>
                                      <w:webHidden/>
                                    </w:rPr>
                                    <w:fldChar w:fldCharType="begin"/>
                                  </w:r>
                                  <w:r>
                                    <w:rPr>
                                      <w:noProof/>
                                      <w:webHidden/>
                                    </w:rPr>
                                    <w:instrText xml:space="preserve"> PAGEREF _Toc122341762 \h </w:instrText>
                                  </w:r>
                                  <w:r>
                                    <w:rPr>
                                      <w:noProof/>
                                      <w:webHidden/>
                                    </w:rPr>
                                  </w:r>
                                  <w:r>
                                    <w:rPr>
                                      <w:noProof/>
                                      <w:webHidden/>
                                    </w:rPr>
                                    <w:fldChar w:fldCharType="separate"/>
                                  </w:r>
                                  <w:r>
                                    <w:rPr>
                                      <w:noProof/>
                                      <w:webHidden/>
                                    </w:rPr>
                                    <w:t>4</w:t>
                                  </w:r>
                                  <w:r>
                                    <w:rPr>
                                      <w:noProof/>
                                      <w:webHidden/>
                                    </w:rPr>
                                    <w:fldChar w:fldCharType="end"/>
                                  </w:r>
                                </w:hyperlink>
                              </w:p>
                              <w:p w14:paraId="71EBCED4" w14:textId="69F8A0F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3" w:history="1">
                                  <w:r w:rsidRPr="00540489">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Dans le cas spécifique de la récupération de chaleur fatale sur unités d’incinération (UIOM et UIDD)</w:t>
                                  </w:r>
                                  <w:r>
                                    <w:rPr>
                                      <w:noProof/>
                                      <w:webHidden/>
                                    </w:rPr>
                                    <w:tab/>
                                  </w:r>
                                  <w:r>
                                    <w:rPr>
                                      <w:noProof/>
                                      <w:webHidden/>
                                    </w:rPr>
                                    <w:fldChar w:fldCharType="begin"/>
                                  </w:r>
                                  <w:r>
                                    <w:rPr>
                                      <w:noProof/>
                                      <w:webHidden/>
                                    </w:rPr>
                                    <w:instrText xml:space="preserve"> PAGEREF _Toc122341763 \h </w:instrText>
                                  </w:r>
                                  <w:r>
                                    <w:rPr>
                                      <w:noProof/>
                                      <w:webHidden/>
                                    </w:rPr>
                                  </w:r>
                                  <w:r>
                                    <w:rPr>
                                      <w:noProof/>
                                      <w:webHidden/>
                                    </w:rPr>
                                    <w:fldChar w:fldCharType="separate"/>
                                  </w:r>
                                  <w:r>
                                    <w:rPr>
                                      <w:noProof/>
                                      <w:webHidden/>
                                    </w:rPr>
                                    <w:t>4</w:t>
                                  </w:r>
                                  <w:r>
                                    <w:rPr>
                                      <w:noProof/>
                                      <w:webHidden/>
                                    </w:rPr>
                                    <w:fldChar w:fldCharType="end"/>
                                  </w:r>
                                </w:hyperlink>
                              </w:p>
                              <w:p w14:paraId="7E6A82DD" w14:textId="662D368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4" w:history="1">
                                  <w:r w:rsidRPr="00540489">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Montage juridique et contractuel / couverture des risques</w:t>
                                  </w:r>
                                  <w:r>
                                    <w:rPr>
                                      <w:noProof/>
                                      <w:webHidden/>
                                    </w:rPr>
                                    <w:tab/>
                                  </w:r>
                                  <w:r>
                                    <w:rPr>
                                      <w:noProof/>
                                      <w:webHidden/>
                                    </w:rPr>
                                    <w:fldChar w:fldCharType="begin"/>
                                  </w:r>
                                  <w:r>
                                    <w:rPr>
                                      <w:noProof/>
                                      <w:webHidden/>
                                    </w:rPr>
                                    <w:instrText xml:space="preserve"> PAGEREF _Toc122341764 \h </w:instrText>
                                  </w:r>
                                  <w:r>
                                    <w:rPr>
                                      <w:noProof/>
                                      <w:webHidden/>
                                    </w:rPr>
                                  </w:r>
                                  <w:r>
                                    <w:rPr>
                                      <w:noProof/>
                                      <w:webHidden/>
                                    </w:rPr>
                                    <w:fldChar w:fldCharType="separate"/>
                                  </w:r>
                                  <w:r>
                                    <w:rPr>
                                      <w:noProof/>
                                      <w:webHidden/>
                                    </w:rPr>
                                    <w:t>5</w:t>
                                  </w:r>
                                  <w:r>
                                    <w:rPr>
                                      <w:noProof/>
                                      <w:webHidden/>
                                    </w:rPr>
                                    <w:fldChar w:fldCharType="end"/>
                                  </w:r>
                                </w:hyperlink>
                              </w:p>
                              <w:p w14:paraId="572B4F32" w14:textId="4CEDD8A9"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5" w:history="1">
                                  <w:r w:rsidRPr="00540489">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Synthèse des caractéristiques principales de la récupération de chaleur</w:t>
                                  </w:r>
                                  <w:r>
                                    <w:rPr>
                                      <w:noProof/>
                                      <w:webHidden/>
                                    </w:rPr>
                                    <w:tab/>
                                  </w:r>
                                  <w:r>
                                    <w:rPr>
                                      <w:noProof/>
                                      <w:webHidden/>
                                    </w:rPr>
                                    <w:fldChar w:fldCharType="begin"/>
                                  </w:r>
                                  <w:r>
                                    <w:rPr>
                                      <w:noProof/>
                                      <w:webHidden/>
                                    </w:rPr>
                                    <w:instrText xml:space="preserve"> PAGEREF _Toc122341765 \h </w:instrText>
                                  </w:r>
                                  <w:r>
                                    <w:rPr>
                                      <w:noProof/>
                                      <w:webHidden/>
                                    </w:rPr>
                                  </w:r>
                                  <w:r>
                                    <w:rPr>
                                      <w:noProof/>
                                      <w:webHidden/>
                                    </w:rPr>
                                    <w:fldChar w:fldCharType="separate"/>
                                  </w:r>
                                  <w:r>
                                    <w:rPr>
                                      <w:noProof/>
                                      <w:webHidden/>
                                    </w:rPr>
                                    <w:t>6</w:t>
                                  </w:r>
                                  <w:r>
                                    <w:rPr>
                                      <w:noProof/>
                                      <w:webHidden/>
                                    </w:rPr>
                                    <w:fldChar w:fldCharType="end"/>
                                  </w:r>
                                </w:hyperlink>
                              </w:p>
                              <w:p w14:paraId="338A1532" w14:textId="55FFC94A"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6" w:history="1">
                                  <w:r w:rsidRPr="00540489">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Impact environnemental (CO2, qualité air, …)</w:t>
                                  </w:r>
                                  <w:r>
                                    <w:rPr>
                                      <w:noProof/>
                                      <w:webHidden/>
                                    </w:rPr>
                                    <w:tab/>
                                  </w:r>
                                  <w:r>
                                    <w:rPr>
                                      <w:noProof/>
                                      <w:webHidden/>
                                    </w:rPr>
                                    <w:fldChar w:fldCharType="begin"/>
                                  </w:r>
                                  <w:r>
                                    <w:rPr>
                                      <w:noProof/>
                                      <w:webHidden/>
                                    </w:rPr>
                                    <w:instrText xml:space="preserve"> PAGEREF _Toc122341766 \h </w:instrText>
                                  </w:r>
                                  <w:r>
                                    <w:rPr>
                                      <w:noProof/>
                                      <w:webHidden/>
                                    </w:rPr>
                                  </w:r>
                                  <w:r>
                                    <w:rPr>
                                      <w:noProof/>
                                      <w:webHidden/>
                                    </w:rPr>
                                    <w:fldChar w:fldCharType="separate"/>
                                  </w:r>
                                  <w:r>
                                    <w:rPr>
                                      <w:noProof/>
                                      <w:webHidden/>
                                    </w:rPr>
                                    <w:t>7</w:t>
                                  </w:r>
                                  <w:r>
                                    <w:rPr>
                                      <w:noProof/>
                                      <w:webHidden/>
                                    </w:rPr>
                                    <w:fldChar w:fldCharType="end"/>
                                  </w:r>
                                </w:hyperlink>
                              </w:p>
                              <w:p w14:paraId="535BE572" w14:textId="744D6890"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7" w:history="1">
                                  <w:r w:rsidRPr="00540489">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_Toc122341767 \h </w:instrText>
                                  </w:r>
                                  <w:r>
                                    <w:rPr>
                                      <w:noProof/>
                                      <w:webHidden/>
                                    </w:rPr>
                                  </w:r>
                                  <w:r>
                                    <w:rPr>
                                      <w:noProof/>
                                      <w:webHidden/>
                                    </w:rPr>
                                    <w:fldChar w:fldCharType="separate"/>
                                  </w:r>
                                  <w:r>
                                    <w:rPr>
                                      <w:noProof/>
                                      <w:webHidden/>
                                    </w:rPr>
                                    <w:t>8</w:t>
                                  </w:r>
                                  <w:r>
                                    <w:rPr>
                                      <w:noProof/>
                                      <w:webHidden/>
                                    </w:rPr>
                                    <w:fldChar w:fldCharType="end"/>
                                  </w:r>
                                </w:hyperlink>
                              </w:p>
                              <w:p w14:paraId="077E2ECB" w14:textId="22BD41A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8" w:history="1">
                                  <w:r w:rsidRPr="00540489">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Objectifs de développement durables (ODD)</w:t>
                                  </w:r>
                                  <w:r w:rsidRPr="00540489">
                                    <w:rPr>
                                      <w:rStyle w:val="Lienhypertexte"/>
                                      <w:rFonts w:ascii="Calibri" w:hAnsi="Calibri" w:cs="Calibri"/>
                                      <w:noProof/>
                                    </w:rPr>
                                    <w:t> </w:t>
                                  </w:r>
                                  <w:r w:rsidRPr="00540489">
                                    <w:rPr>
                                      <w:rStyle w:val="Lienhypertexte"/>
                                      <w:noProof/>
                                    </w:rPr>
                                    <w:t>:</w:t>
                                  </w:r>
                                  <w:r>
                                    <w:rPr>
                                      <w:noProof/>
                                      <w:webHidden/>
                                    </w:rPr>
                                    <w:tab/>
                                  </w:r>
                                  <w:r>
                                    <w:rPr>
                                      <w:noProof/>
                                      <w:webHidden/>
                                    </w:rPr>
                                    <w:fldChar w:fldCharType="begin"/>
                                  </w:r>
                                  <w:r>
                                    <w:rPr>
                                      <w:noProof/>
                                      <w:webHidden/>
                                    </w:rPr>
                                    <w:instrText xml:space="preserve"> PAGEREF _Toc122341768 \h </w:instrText>
                                  </w:r>
                                  <w:r>
                                    <w:rPr>
                                      <w:noProof/>
                                      <w:webHidden/>
                                    </w:rPr>
                                  </w:r>
                                  <w:r>
                                    <w:rPr>
                                      <w:noProof/>
                                      <w:webHidden/>
                                    </w:rPr>
                                    <w:fldChar w:fldCharType="separate"/>
                                  </w:r>
                                  <w:r>
                                    <w:rPr>
                                      <w:noProof/>
                                      <w:webHidden/>
                                    </w:rPr>
                                    <w:t>8</w:t>
                                  </w:r>
                                  <w:r>
                                    <w:rPr>
                                      <w:noProof/>
                                      <w:webHidden/>
                                    </w:rPr>
                                    <w:fldChar w:fldCharType="end"/>
                                  </w:r>
                                </w:hyperlink>
                              </w:p>
                              <w:p w14:paraId="0ED5D633" w14:textId="214FCE95"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69" w:history="1">
                                  <w:r w:rsidRPr="00540489">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Suivi et planning du projet</w:t>
                                  </w:r>
                                  <w:r>
                                    <w:rPr>
                                      <w:noProof/>
                                      <w:webHidden/>
                                    </w:rPr>
                                    <w:tab/>
                                  </w:r>
                                  <w:r>
                                    <w:rPr>
                                      <w:noProof/>
                                      <w:webHidden/>
                                    </w:rPr>
                                    <w:fldChar w:fldCharType="begin"/>
                                  </w:r>
                                  <w:r>
                                    <w:rPr>
                                      <w:noProof/>
                                      <w:webHidden/>
                                    </w:rPr>
                                    <w:instrText xml:space="preserve"> PAGEREF _Toc122341769 \h </w:instrText>
                                  </w:r>
                                  <w:r>
                                    <w:rPr>
                                      <w:noProof/>
                                      <w:webHidden/>
                                    </w:rPr>
                                  </w:r>
                                  <w:r>
                                    <w:rPr>
                                      <w:noProof/>
                                      <w:webHidden/>
                                    </w:rPr>
                                    <w:fldChar w:fldCharType="separate"/>
                                  </w:r>
                                  <w:r>
                                    <w:rPr>
                                      <w:noProof/>
                                      <w:webHidden/>
                                    </w:rPr>
                                    <w:t>9</w:t>
                                  </w:r>
                                  <w:r>
                                    <w:rPr>
                                      <w:noProof/>
                                      <w:webHidden/>
                                    </w:rPr>
                                    <w:fldChar w:fldCharType="end"/>
                                  </w:r>
                                </w:hyperlink>
                              </w:p>
                              <w:p w14:paraId="3C871BB3" w14:textId="5A083CD2"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70" w:history="1">
                                  <w:r w:rsidRPr="00540489">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Engagements spécifiques</w:t>
                                  </w:r>
                                  <w:r>
                                    <w:rPr>
                                      <w:noProof/>
                                      <w:webHidden/>
                                    </w:rPr>
                                    <w:tab/>
                                  </w:r>
                                  <w:r>
                                    <w:rPr>
                                      <w:noProof/>
                                      <w:webHidden/>
                                    </w:rPr>
                                    <w:fldChar w:fldCharType="begin"/>
                                  </w:r>
                                  <w:r>
                                    <w:rPr>
                                      <w:noProof/>
                                      <w:webHidden/>
                                    </w:rPr>
                                    <w:instrText xml:space="preserve"> PAGEREF _Toc122341770 \h </w:instrText>
                                  </w:r>
                                  <w:r>
                                    <w:rPr>
                                      <w:noProof/>
                                      <w:webHidden/>
                                    </w:rPr>
                                  </w:r>
                                  <w:r>
                                    <w:rPr>
                                      <w:noProof/>
                                      <w:webHidden/>
                                    </w:rPr>
                                    <w:fldChar w:fldCharType="separate"/>
                                  </w:r>
                                  <w:r>
                                    <w:rPr>
                                      <w:noProof/>
                                      <w:webHidden/>
                                    </w:rPr>
                                    <w:t>9</w:t>
                                  </w:r>
                                  <w:r>
                                    <w:rPr>
                                      <w:noProof/>
                                      <w:webHidden/>
                                    </w:rPr>
                                    <w:fldChar w:fldCharType="end"/>
                                  </w:r>
                                </w:hyperlink>
                              </w:p>
                              <w:p w14:paraId="263E6C35" w14:textId="558467E8"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1" w:history="1">
                                  <w:r w:rsidRPr="00540489">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Engagement sur la valorisation thermique</w:t>
                                  </w:r>
                                  <w:r>
                                    <w:rPr>
                                      <w:noProof/>
                                      <w:webHidden/>
                                    </w:rPr>
                                    <w:tab/>
                                  </w:r>
                                  <w:r>
                                    <w:rPr>
                                      <w:noProof/>
                                      <w:webHidden/>
                                    </w:rPr>
                                    <w:fldChar w:fldCharType="begin"/>
                                  </w:r>
                                  <w:r>
                                    <w:rPr>
                                      <w:noProof/>
                                      <w:webHidden/>
                                    </w:rPr>
                                    <w:instrText xml:space="preserve"> PAGEREF _Toc122341771 \h </w:instrText>
                                  </w:r>
                                  <w:r>
                                    <w:rPr>
                                      <w:noProof/>
                                      <w:webHidden/>
                                    </w:rPr>
                                  </w:r>
                                  <w:r>
                                    <w:rPr>
                                      <w:noProof/>
                                      <w:webHidden/>
                                    </w:rPr>
                                    <w:fldChar w:fldCharType="separate"/>
                                  </w:r>
                                  <w:r>
                                    <w:rPr>
                                      <w:noProof/>
                                      <w:webHidden/>
                                    </w:rPr>
                                    <w:t>9</w:t>
                                  </w:r>
                                  <w:r>
                                    <w:rPr>
                                      <w:noProof/>
                                      <w:webHidden/>
                                    </w:rPr>
                                    <w:fldChar w:fldCharType="end"/>
                                  </w:r>
                                </w:hyperlink>
                              </w:p>
                              <w:p w14:paraId="43CA0059" w14:textId="165172CC"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2" w:history="1">
                                  <w:r w:rsidRPr="00540489">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_Toc122341772 \h </w:instrText>
                                  </w:r>
                                  <w:r>
                                    <w:rPr>
                                      <w:noProof/>
                                      <w:webHidden/>
                                    </w:rPr>
                                  </w:r>
                                  <w:r>
                                    <w:rPr>
                                      <w:noProof/>
                                      <w:webHidden/>
                                    </w:rPr>
                                    <w:fldChar w:fldCharType="separate"/>
                                  </w:r>
                                  <w:r>
                                    <w:rPr>
                                      <w:noProof/>
                                      <w:webHidden/>
                                    </w:rPr>
                                    <w:t>9</w:t>
                                  </w:r>
                                  <w:r>
                                    <w:rPr>
                                      <w:noProof/>
                                      <w:webHidden/>
                                    </w:rPr>
                                    <w:fldChar w:fldCharType="end"/>
                                  </w:r>
                                </w:hyperlink>
                              </w:p>
                              <w:p w14:paraId="377C4108" w14:textId="10024A81"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3" w:history="1">
                                  <w:r w:rsidRPr="00540489">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_Toc122341773 \h </w:instrText>
                                  </w:r>
                                  <w:r>
                                    <w:rPr>
                                      <w:noProof/>
                                      <w:webHidden/>
                                    </w:rPr>
                                  </w:r>
                                  <w:r>
                                    <w:rPr>
                                      <w:noProof/>
                                      <w:webHidden/>
                                    </w:rPr>
                                    <w:fldChar w:fldCharType="separate"/>
                                  </w:r>
                                  <w:r>
                                    <w:rPr>
                                      <w:noProof/>
                                      <w:webHidden/>
                                    </w:rPr>
                                    <w:t>10</w:t>
                                  </w:r>
                                  <w:r>
                                    <w:rPr>
                                      <w:noProof/>
                                      <w:webHidden/>
                                    </w:rPr>
                                    <w:fldChar w:fldCharType="end"/>
                                  </w:r>
                                </w:hyperlink>
                              </w:p>
                              <w:p w14:paraId="34D79C8F" w14:textId="4DEDC75A"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74" w:history="1">
                                  <w:r w:rsidRPr="00540489">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_Toc122341774 \h </w:instrText>
                                  </w:r>
                                  <w:r>
                                    <w:rPr>
                                      <w:noProof/>
                                      <w:webHidden/>
                                    </w:rPr>
                                  </w:r>
                                  <w:r>
                                    <w:rPr>
                                      <w:noProof/>
                                      <w:webHidden/>
                                    </w:rPr>
                                    <w:fldChar w:fldCharType="separate"/>
                                  </w:r>
                                  <w:r>
                                    <w:rPr>
                                      <w:noProof/>
                                      <w:webHidden/>
                                    </w:rPr>
                                    <w:t>10</w:t>
                                  </w:r>
                                  <w:r>
                                    <w:rPr>
                                      <w:noProof/>
                                      <w:webHidden/>
                                    </w:rPr>
                                    <w:fldChar w:fldCharType="end"/>
                                  </w:r>
                                </w:hyperlink>
                              </w:p>
                              <w:p w14:paraId="5CE3184F" w14:textId="4E9DECD2" w:rsidR="00033419" w:rsidRDefault="00033419">
                                <w:r>
                                  <w:rPr>
                                    <w:b/>
                                    <w:bCs/>
                                  </w:rPr>
                                  <w:fldChar w:fldCharType="end"/>
                                </w:r>
                              </w:p>
                            </w:sdtContent>
                          </w:sdt>
                          <w:p w14:paraId="52095493" w14:textId="654DAED3" w:rsidR="00033419" w:rsidRDefault="00033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4.55pt;margin-top:190.85pt;width:461.2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" filled="f" stroked="f">
                <v:textbo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7891A4CA" w14:textId="5BC1C9D2" w:rsidR="009570BD"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1755" w:history="1">
                            <w:r w:rsidR="009570BD" w:rsidRPr="00540489">
                              <w:rPr>
                                <w:rStyle w:val="Lienhypertexte"/>
                                <w:rFonts w:eastAsia="Calibri"/>
                                <w:noProof/>
                              </w:rPr>
                              <w:t>1.</w:t>
                            </w:r>
                            <w:r w:rsidR="009570BD">
                              <w:rPr>
                                <w:rFonts w:asciiTheme="minorHAnsi" w:eastAsiaTheme="minorEastAsia" w:hAnsiTheme="minorHAnsi" w:cstheme="minorBidi"/>
                                <w:b w:val="0"/>
                                <w:noProof/>
                                <w:color w:val="auto"/>
                                <w:kern w:val="0"/>
                                <w:sz w:val="22"/>
                                <w:szCs w:val="22"/>
                                <w14:ligatures w14:val="none"/>
                                <w14:cntxtAlts w14:val="0"/>
                              </w:rPr>
                              <w:tab/>
                            </w:r>
                            <w:r w:rsidR="009570BD" w:rsidRPr="00540489">
                              <w:rPr>
                                <w:rStyle w:val="Lienhypertexte"/>
                                <w:rFonts w:eastAsia="Calibri"/>
                                <w:noProof/>
                              </w:rPr>
                              <w:t>Description détaillée de l’opération</w:t>
                            </w:r>
                            <w:r w:rsidR="009570BD">
                              <w:rPr>
                                <w:noProof/>
                                <w:webHidden/>
                              </w:rPr>
                              <w:tab/>
                            </w:r>
                            <w:r w:rsidR="009570BD">
                              <w:rPr>
                                <w:noProof/>
                                <w:webHidden/>
                              </w:rPr>
                              <w:fldChar w:fldCharType="begin"/>
                            </w:r>
                            <w:r w:rsidR="009570BD">
                              <w:rPr>
                                <w:noProof/>
                                <w:webHidden/>
                              </w:rPr>
                              <w:instrText xml:space="preserve"> PAGEREF _Toc122341755 \h </w:instrText>
                            </w:r>
                            <w:r w:rsidR="009570BD">
                              <w:rPr>
                                <w:noProof/>
                                <w:webHidden/>
                              </w:rPr>
                            </w:r>
                            <w:r w:rsidR="009570BD">
                              <w:rPr>
                                <w:noProof/>
                                <w:webHidden/>
                              </w:rPr>
                              <w:fldChar w:fldCharType="separate"/>
                            </w:r>
                            <w:r w:rsidR="009570BD">
                              <w:rPr>
                                <w:noProof/>
                                <w:webHidden/>
                              </w:rPr>
                              <w:t>2</w:t>
                            </w:r>
                            <w:r w:rsidR="009570BD">
                              <w:rPr>
                                <w:noProof/>
                                <w:webHidden/>
                              </w:rPr>
                              <w:fldChar w:fldCharType="end"/>
                            </w:r>
                          </w:hyperlink>
                        </w:p>
                        <w:p w14:paraId="066BCF79" w14:textId="5F82BDCA"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6" w:history="1">
                            <w:r w:rsidRPr="00540489">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Objet de l’opération</w:t>
                            </w:r>
                            <w:r>
                              <w:rPr>
                                <w:noProof/>
                                <w:webHidden/>
                              </w:rPr>
                              <w:tab/>
                            </w:r>
                            <w:r>
                              <w:rPr>
                                <w:noProof/>
                                <w:webHidden/>
                              </w:rPr>
                              <w:fldChar w:fldCharType="begin"/>
                            </w:r>
                            <w:r>
                              <w:rPr>
                                <w:noProof/>
                                <w:webHidden/>
                              </w:rPr>
                              <w:instrText xml:space="preserve"> PAGEREF _Toc122341756 \h </w:instrText>
                            </w:r>
                            <w:r>
                              <w:rPr>
                                <w:noProof/>
                                <w:webHidden/>
                              </w:rPr>
                            </w:r>
                            <w:r>
                              <w:rPr>
                                <w:noProof/>
                                <w:webHidden/>
                              </w:rPr>
                              <w:fldChar w:fldCharType="separate"/>
                            </w:r>
                            <w:r>
                              <w:rPr>
                                <w:noProof/>
                                <w:webHidden/>
                              </w:rPr>
                              <w:t>2</w:t>
                            </w:r>
                            <w:r>
                              <w:rPr>
                                <w:noProof/>
                                <w:webHidden/>
                              </w:rPr>
                              <w:fldChar w:fldCharType="end"/>
                            </w:r>
                          </w:hyperlink>
                        </w:p>
                        <w:p w14:paraId="7103129F" w14:textId="6811089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7" w:history="1">
                            <w:r w:rsidRPr="00540489">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Contexte de l’opération</w:t>
                            </w:r>
                            <w:r>
                              <w:rPr>
                                <w:noProof/>
                                <w:webHidden/>
                              </w:rPr>
                              <w:tab/>
                            </w:r>
                            <w:r>
                              <w:rPr>
                                <w:noProof/>
                                <w:webHidden/>
                              </w:rPr>
                              <w:fldChar w:fldCharType="begin"/>
                            </w:r>
                            <w:r>
                              <w:rPr>
                                <w:noProof/>
                                <w:webHidden/>
                              </w:rPr>
                              <w:instrText xml:space="preserve"> PAGEREF _Toc122341757 \h </w:instrText>
                            </w:r>
                            <w:r>
                              <w:rPr>
                                <w:noProof/>
                                <w:webHidden/>
                              </w:rPr>
                            </w:r>
                            <w:r>
                              <w:rPr>
                                <w:noProof/>
                                <w:webHidden/>
                              </w:rPr>
                              <w:fldChar w:fldCharType="separate"/>
                            </w:r>
                            <w:r>
                              <w:rPr>
                                <w:noProof/>
                                <w:webHidden/>
                              </w:rPr>
                              <w:t>2</w:t>
                            </w:r>
                            <w:r>
                              <w:rPr>
                                <w:noProof/>
                                <w:webHidden/>
                              </w:rPr>
                              <w:fldChar w:fldCharType="end"/>
                            </w:r>
                          </w:hyperlink>
                        </w:p>
                        <w:p w14:paraId="1DEE4A69" w14:textId="7C52C15C"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8" w:history="1">
                            <w:r w:rsidRPr="00540489">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Actions et études de faisabilité réalisées pour le montage de l’opération et sur les process (si nécessaire)</w:t>
                            </w:r>
                            <w:r>
                              <w:rPr>
                                <w:noProof/>
                                <w:webHidden/>
                              </w:rPr>
                              <w:tab/>
                            </w:r>
                            <w:r>
                              <w:rPr>
                                <w:noProof/>
                                <w:webHidden/>
                              </w:rPr>
                              <w:fldChar w:fldCharType="begin"/>
                            </w:r>
                            <w:r>
                              <w:rPr>
                                <w:noProof/>
                                <w:webHidden/>
                              </w:rPr>
                              <w:instrText xml:space="preserve"> PAGEREF _Toc122341758 \h </w:instrText>
                            </w:r>
                            <w:r>
                              <w:rPr>
                                <w:noProof/>
                                <w:webHidden/>
                              </w:rPr>
                            </w:r>
                            <w:r>
                              <w:rPr>
                                <w:noProof/>
                                <w:webHidden/>
                              </w:rPr>
                              <w:fldChar w:fldCharType="separate"/>
                            </w:r>
                            <w:r>
                              <w:rPr>
                                <w:noProof/>
                                <w:webHidden/>
                              </w:rPr>
                              <w:t>2</w:t>
                            </w:r>
                            <w:r>
                              <w:rPr>
                                <w:noProof/>
                                <w:webHidden/>
                              </w:rPr>
                              <w:fldChar w:fldCharType="end"/>
                            </w:r>
                          </w:hyperlink>
                        </w:p>
                        <w:p w14:paraId="59A9604E" w14:textId="1AFD14CD"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59" w:history="1">
                            <w:r w:rsidRPr="00540489">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_Toc122341759 \h </w:instrText>
                            </w:r>
                            <w:r>
                              <w:rPr>
                                <w:noProof/>
                                <w:webHidden/>
                              </w:rPr>
                            </w:r>
                            <w:r>
                              <w:rPr>
                                <w:noProof/>
                                <w:webHidden/>
                              </w:rPr>
                              <w:fldChar w:fldCharType="separate"/>
                            </w:r>
                            <w:r>
                              <w:rPr>
                                <w:noProof/>
                                <w:webHidden/>
                              </w:rPr>
                              <w:t>2</w:t>
                            </w:r>
                            <w:r>
                              <w:rPr>
                                <w:noProof/>
                                <w:webHidden/>
                              </w:rPr>
                              <w:fldChar w:fldCharType="end"/>
                            </w:r>
                          </w:hyperlink>
                        </w:p>
                        <w:p w14:paraId="51E07916" w14:textId="70A3DAD2"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0" w:history="1">
                            <w:r w:rsidRPr="00540489">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Dimensionnement de l'installation de récupération de chaleur</w:t>
                            </w:r>
                            <w:r>
                              <w:rPr>
                                <w:noProof/>
                                <w:webHidden/>
                              </w:rPr>
                              <w:tab/>
                            </w:r>
                            <w:r>
                              <w:rPr>
                                <w:noProof/>
                                <w:webHidden/>
                              </w:rPr>
                              <w:fldChar w:fldCharType="begin"/>
                            </w:r>
                            <w:r>
                              <w:rPr>
                                <w:noProof/>
                                <w:webHidden/>
                              </w:rPr>
                              <w:instrText xml:space="preserve"> PAGEREF _Toc122341760 \h </w:instrText>
                            </w:r>
                            <w:r>
                              <w:rPr>
                                <w:noProof/>
                                <w:webHidden/>
                              </w:rPr>
                            </w:r>
                            <w:r>
                              <w:rPr>
                                <w:noProof/>
                                <w:webHidden/>
                              </w:rPr>
                              <w:fldChar w:fldCharType="separate"/>
                            </w:r>
                            <w:r>
                              <w:rPr>
                                <w:noProof/>
                                <w:webHidden/>
                              </w:rPr>
                              <w:t>2</w:t>
                            </w:r>
                            <w:r>
                              <w:rPr>
                                <w:noProof/>
                                <w:webHidden/>
                              </w:rPr>
                              <w:fldChar w:fldCharType="end"/>
                            </w:r>
                          </w:hyperlink>
                        </w:p>
                        <w:p w14:paraId="2B921849" w14:textId="7B5ED846"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1" w:history="1">
                            <w:r w:rsidRPr="00540489">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_Toc122341761 \h </w:instrText>
                            </w:r>
                            <w:r>
                              <w:rPr>
                                <w:noProof/>
                                <w:webHidden/>
                              </w:rPr>
                            </w:r>
                            <w:r>
                              <w:rPr>
                                <w:noProof/>
                                <w:webHidden/>
                              </w:rPr>
                              <w:fldChar w:fldCharType="separate"/>
                            </w:r>
                            <w:r>
                              <w:rPr>
                                <w:noProof/>
                                <w:webHidden/>
                              </w:rPr>
                              <w:t>3</w:t>
                            </w:r>
                            <w:r>
                              <w:rPr>
                                <w:noProof/>
                                <w:webHidden/>
                              </w:rPr>
                              <w:fldChar w:fldCharType="end"/>
                            </w:r>
                          </w:hyperlink>
                        </w:p>
                        <w:p w14:paraId="1EBA7373" w14:textId="70105999"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2" w:history="1">
                            <w:r w:rsidRPr="00540489">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Cas des dossiers demande d’aide Fonds Chaleur et délivrance de CEE</w:t>
                            </w:r>
                            <w:r w:rsidRPr="00540489">
                              <w:rPr>
                                <w:rStyle w:val="Lienhypertexte"/>
                                <w:rFonts w:ascii="Calibri" w:hAnsi="Calibri" w:cs="Calibri"/>
                                <w:noProof/>
                              </w:rPr>
                              <w:t> </w:t>
                            </w:r>
                            <w:r w:rsidRPr="00540489">
                              <w:rPr>
                                <w:rStyle w:val="Lienhypertexte"/>
                                <w:noProof/>
                              </w:rPr>
                              <w:t>:</w:t>
                            </w:r>
                            <w:r>
                              <w:rPr>
                                <w:noProof/>
                                <w:webHidden/>
                              </w:rPr>
                              <w:tab/>
                            </w:r>
                            <w:r>
                              <w:rPr>
                                <w:noProof/>
                                <w:webHidden/>
                              </w:rPr>
                              <w:fldChar w:fldCharType="begin"/>
                            </w:r>
                            <w:r>
                              <w:rPr>
                                <w:noProof/>
                                <w:webHidden/>
                              </w:rPr>
                              <w:instrText xml:space="preserve"> PAGEREF _Toc122341762 \h </w:instrText>
                            </w:r>
                            <w:r>
                              <w:rPr>
                                <w:noProof/>
                                <w:webHidden/>
                              </w:rPr>
                            </w:r>
                            <w:r>
                              <w:rPr>
                                <w:noProof/>
                                <w:webHidden/>
                              </w:rPr>
                              <w:fldChar w:fldCharType="separate"/>
                            </w:r>
                            <w:r>
                              <w:rPr>
                                <w:noProof/>
                                <w:webHidden/>
                              </w:rPr>
                              <w:t>4</w:t>
                            </w:r>
                            <w:r>
                              <w:rPr>
                                <w:noProof/>
                                <w:webHidden/>
                              </w:rPr>
                              <w:fldChar w:fldCharType="end"/>
                            </w:r>
                          </w:hyperlink>
                        </w:p>
                        <w:p w14:paraId="71EBCED4" w14:textId="69F8A0F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3" w:history="1">
                            <w:r w:rsidRPr="00540489">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Dans le cas spécifique de la récupération de chaleur fatale sur unités d’incinération (UIOM et UIDD)</w:t>
                            </w:r>
                            <w:r>
                              <w:rPr>
                                <w:noProof/>
                                <w:webHidden/>
                              </w:rPr>
                              <w:tab/>
                            </w:r>
                            <w:r>
                              <w:rPr>
                                <w:noProof/>
                                <w:webHidden/>
                              </w:rPr>
                              <w:fldChar w:fldCharType="begin"/>
                            </w:r>
                            <w:r>
                              <w:rPr>
                                <w:noProof/>
                                <w:webHidden/>
                              </w:rPr>
                              <w:instrText xml:space="preserve"> PAGEREF _Toc122341763 \h </w:instrText>
                            </w:r>
                            <w:r>
                              <w:rPr>
                                <w:noProof/>
                                <w:webHidden/>
                              </w:rPr>
                            </w:r>
                            <w:r>
                              <w:rPr>
                                <w:noProof/>
                                <w:webHidden/>
                              </w:rPr>
                              <w:fldChar w:fldCharType="separate"/>
                            </w:r>
                            <w:r>
                              <w:rPr>
                                <w:noProof/>
                                <w:webHidden/>
                              </w:rPr>
                              <w:t>4</w:t>
                            </w:r>
                            <w:r>
                              <w:rPr>
                                <w:noProof/>
                                <w:webHidden/>
                              </w:rPr>
                              <w:fldChar w:fldCharType="end"/>
                            </w:r>
                          </w:hyperlink>
                        </w:p>
                        <w:p w14:paraId="7E6A82DD" w14:textId="662D368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4" w:history="1">
                            <w:r w:rsidRPr="00540489">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Montage juridique et contractuel / couverture des risques</w:t>
                            </w:r>
                            <w:r>
                              <w:rPr>
                                <w:noProof/>
                                <w:webHidden/>
                              </w:rPr>
                              <w:tab/>
                            </w:r>
                            <w:r>
                              <w:rPr>
                                <w:noProof/>
                                <w:webHidden/>
                              </w:rPr>
                              <w:fldChar w:fldCharType="begin"/>
                            </w:r>
                            <w:r>
                              <w:rPr>
                                <w:noProof/>
                                <w:webHidden/>
                              </w:rPr>
                              <w:instrText xml:space="preserve"> PAGEREF _Toc122341764 \h </w:instrText>
                            </w:r>
                            <w:r>
                              <w:rPr>
                                <w:noProof/>
                                <w:webHidden/>
                              </w:rPr>
                            </w:r>
                            <w:r>
                              <w:rPr>
                                <w:noProof/>
                                <w:webHidden/>
                              </w:rPr>
                              <w:fldChar w:fldCharType="separate"/>
                            </w:r>
                            <w:r>
                              <w:rPr>
                                <w:noProof/>
                                <w:webHidden/>
                              </w:rPr>
                              <w:t>5</w:t>
                            </w:r>
                            <w:r>
                              <w:rPr>
                                <w:noProof/>
                                <w:webHidden/>
                              </w:rPr>
                              <w:fldChar w:fldCharType="end"/>
                            </w:r>
                          </w:hyperlink>
                        </w:p>
                        <w:p w14:paraId="572B4F32" w14:textId="4CEDD8A9"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5" w:history="1">
                            <w:r w:rsidRPr="00540489">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Synthèse des caractéristiques principales de la récupération de chaleur</w:t>
                            </w:r>
                            <w:r>
                              <w:rPr>
                                <w:noProof/>
                                <w:webHidden/>
                              </w:rPr>
                              <w:tab/>
                            </w:r>
                            <w:r>
                              <w:rPr>
                                <w:noProof/>
                                <w:webHidden/>
                              </w:rPr>
                              <w:fldChar w:fldCharType="begin"/>
                            </w:r>
                            <w:r>
                              <w:rPr>
                                <w:noProof/>
                                <w:webHidden/>
                              </w:rPr>
                              <w:instrText xml:space="preserve"> PAGEREF _Toc122341765 \h </w:instrText>
                            </w:r>
                            <w:r>
                              <w:rPr>
                                <w:noProof/>
                                <w:webHidden/>
                              </w:rPr>
                            </w:r>
                            <w:r>
                              <w:rPr>
                                <w:noProof/>
                                <w:webHidden/>
                              </w:rPr>
                              <w:fldChar w:fldCharType="separate"/>
                            </w:r>
                            <w:r>
                              <w:rPr>
                                <w:noProof/>
                                <w:webHidden/>
                              </w:rPr>
                              <w:t>6</w:t>
                            </w:r>
                            <w:r>
                              <w:rPr>
                                <w:noProof/>
                                <w:webHidden/>
                              </w:rPr>
                              <w:fldChar w:fldCharType="end"/>
                            </w:r>
                          </w:hyperlink>
                        </w:p>
                        <w:p w14:paraId="338A1532" w14:textId="55FFC94A"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6" w:history="1">
                            <w:r w:rsidRPr="00540489">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Impact environnemental (CO2, qualité air, …)</w:t>
                            </w:r>
                            <w:r>
                              <w:rPr>
                                <w:noProof/>
                                <w:webHidden/>
                              </w:rPr>
                              <w:tab/>
                            </w:r>
                            <w:r>
                              <w:rPr>
                                <w:noProof/>
                                <w:webHidden/>
                              </w:rPr>
                              <w:fldChar w:fldCharType="begin"/>
                            </w:r>
                            <w:r>
                              <w:rPr>
                                <w:noProof/>
                                <w:webHidden/>
                              </w:rPr>
                              <w:instrText xml:space="preserve"> PAGEREF _Toc122341766 \h </w:instrText>
                            </w:r>
                            <w:r>
                              <w:rPr>
                                <w:noProof/>
                                <w:webHidden/>
                              </w:rPr>
                            </w:r>
                            <w:r>
                              <w:rPr>
                                <w:noProof/>
                                <w:webHidden/>
                              </w:rPr>
                              <w:fldChar w:fldCharType="separate"/>
                            </w:r>
                            <w:r>
                              <w:rPr>
                                <w:noProof/>
                                <w:webHidden/>
                              </w:rPr>
                              <w:t>7</w:t>
                            </w:r>
                            <w:r>
                              <w:rPr>
                                <w:noProof/>
                                <w:webHidden/>
                              </w:rPr>
                              <w:fldChar w:fldCharType="end"/>
                            </w:r>
                          </w:hyperlink>
                        </w:p>
                        <w:p w14:paraId="535BE572" w14:textId="744D6890"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7" w:history="1">
                            <w:r w:rsidRPr="00540489">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_Toc122341767 \h </w:instrText>
                            </w:r>
                            <w:r>
                              <w:rPr>
                                <w:noProof/>
                                <w:webHidden/>
                              </w:rPr>
                            </w:r>
                            <w:r>
                              <w:rPr>
                                <w:noProof/>
                                <w:webHidden/>
                              </w:rPr>
                              <w:fldChar w:fldCharType="separate"/>
                            </w:r>
                            <w:r>
                              <w:rPr>
                                <w:noProof/>
                                <w:webHidden/>
                              </w:rPr>
                              <w:t>8</w:t>
                            </w:r>
                            <w:r>
                              <w:rPr>
                                <w:noProof/>
                                <w:webHidden/>
                              </w:rPr>
                              <w:fldChar w:fldCharType="end"/>
                            </w:r>
                          </w:hyperlink>
                        </w:p>
                        <w:p w14:paraId="077E2ECB" w14:textId="22BD41A7"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68" w:history="1">
                            <w:r w:rsidRPr="00540489">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Objectifs de développement durables (ODD)</w:t>
                            </w:r>
                            <w:r w:rsidRPr="00540489">
                              <w:rPr>
                                <w:rStyle w:val="Lienhypertexte"/>
                                <w:rFonts w:ascii="Calibri" w:hAnsi="Calibri" w:cs="Calibri"/>
                                <w:noProof/>
                              </w:rPr>
                              <w:t> </w:t>
                            </w:r>
                            <w:r w:rsidRPr="00540489">
                              <w:rPr>
                                <w:rStyle w:val="Lienhypertexte"/>
                                <w:noProof/>
                              </w:rPr>
                              <w:t>:</w:t>
                            </w:r>
                            <w:r>
                              <w:rPr>
                                <w:noProof/>
                                <w:webHidden/>
                              </w:rPr>
                              <w:tab/>
                            </w:r>
                            <w:r>
                              <w:rPr>
                                <w:noProof/>
                                <w:webHidden/>
                              </w:rPr>
                              <w:fldChar w:fldCharType="begin"/>
                            </w:r>
                            <w:r>
                              <w:rPr>
                                <w:noProof/>
                                <w:webHidden/>
                              </w:rPr>
                              <w:instrText xml:space="preserve"> PAGEREF _Toc122341768 \h </w:instrText>
                            </w:r>
                            <w:r>
                              <w:rPr>
                                <w:noProof/>
                                <w:webHidden/>
                              </w:rPr>
                            </w:r>
                            <w:r>
                              <w:rPr>
                                <w:noProof/>
                                <w:webHidden/>
                              </w:rPr>
                              <w:fldChar w:fldCharType="separate"/>
                            </w:r>
                            <w:r>
                              <w:rPr>
                                <w:noProof/>
                                <w:webHidden/>
                              </w:rPr>
                              <w:t>8</w:t>
                            </w:r>
                            <w:r>
                              <w:rPr>
                                <w:noProof/>
                                <w:webHidden/>
                              </w:rPr>
                              <w:fldChar w:fldCharType="end"/>
                            </w:r>
                          </w:hyperlink>
                        </w:p>
                        <w:p w14:paraId="0ED5D633" w14:textId="214FCE95"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69" w:history="1">
                            <w:r w:rsidRPr="00540489">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Suivi et planning du projet</w:t>
                            </w:r>
                            <w:r>
                              <w:rPr>
                                <w:noProof/>
                                <w:webHidden/>
                              </w:rPr>
                              <w:tab/>
                            </w:r>
                            <w:r>
                              <w:rPr>
                                <w:noProof/>
                                <w:webHidden/>
                              </w:rPr>
                              <w:fldChar w:fldCharType="begin"/>
                            </w:r>
                            <w:r>
                              <w:rPr>
                                <w:noProof/>
                                <w:webHidden/>
                              </w:rPr>
                              <w:instrText xml:space="preserve"> PAGEREF _Toc122341769 \h </w:instrText>
                            </w:r>
                            <w:r>
                              <w:rPr>
                                <w:noProof/>
                                <w:webHidden/>
                              </w:rPr>
                            </w:r>
                            <w:r>
                              <w:rPr>
                                <w:noProof/>
                                <w:webHidden/>
                              </w:rPr>
                              <w:fldChar w:fldCharType="separate"/>
                            </w:r>
                            <w:r>
                              <w:rPr>
                                <w:noProof/>
                                <w:webHidden/>
                              </w:rPr>
                              <w:t>9</w:t>
                            </w:r>
                            <w:r>
                              <w:rPr>
                                <w:noProof/>
                                <w:webHidden/>
                              </w:rPr>
                              <w:fldChar w:fldCharType="end"/>
                            </w:r>
                          </w:hyperlink>
                        </w:p>
                        <w:p w14:paraId="3C871BB3" w14:textId="5A083CD2"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70" w:history="1">
                            <w:r w:rsidRPr="00540489">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Engagements spécifiques</w:t>
                            </w:r>
                            <w:r>
                              <w:rPr>
                                <w:noProof/>
                                <w:webHidden/>
                              </w:rPr>
                              <w:tab/>
                            </w:r>
                            <w:r>
                              <w:rPr>
                                <w:noProof/>
                                <w:webHidden/>
                              </w:rPr>
                              <w:fldChar w:fldCharType="begin"/>
                            </w:r>
                            <w:r>
                              <w:rPr>
                                <w:noProof/>
                                <w:webHidden/>
                              </w:rPr>
                              <w:instrText xml:space="preserve"> PAGEREF _Toc122341770 \h </w:instrText>
                            </w:r>
                            <w:r>
                              <w:rPr>
                                <w:noProof/>
                                <w:webHidden/>
                              </w:rPr>
                            </w:r>
                            <w:r>
                              <w:rPr>
                                <w:noProof/>
                                <w:webHidden/>
                              </w:rPr>
                              <w:fldChar w:fldCharType="separate"/>
                            </w:r>
                            <w:r>
                              <w:rPr>
                                <w:noProof/>
                                <w:webHidden/>
                              </w:rPr>
                              <w:t>9</w:t>
                            </w:r>
                            <w:r>
                              <w:rPr>
                                <w:noProof/>
                                <w:webHidden/>
                              </w:rPr>
                              <w:fldChar w:fldCharType="end"/>
                            </w:r>
                          </w:hyperlink>
                        </w:p>
                        <w:p w14:paraId="263E6C35" w14:textId="558467E8"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1" w:history="1">
                            <w:r w:rsidRPr="00540489">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Engagement sur la valorisation thermique</w:t>
                            </w:r>
                            <w:r>
                              <w:rPr>
                                <w:noProof/>
                                <w:webHidden/>
                              </w:rPr>
                              <w:tab/>
                            </w:r>
                            <w:r>
                              <w:rPr>
                                <w:noProof/>
                                <w:webHidden/>
                              </w:rPr>
                              <w:fldChar w:fldCharType="begin"/>
                            </w:r>
                            <w:r>
                              <w:rPr>
                                <w:noProof/>
                                <w:webHidden/>
                              </w:rPr>
                              <w:instrText xml:space="preserve"> PAGEREF _Toc122341771 \h </w:instrText>
                            </w:r>
                            <w:r>
                              <w:rPr>
                                <w:noProof/>
                                <w:webHidden/>
                              </w:rPr>
                            </w:r>
                            <w:r>
                              <w:rPr>
                                <w:noProof/>
                                <w:webHidden/>
                              </w:rPr>
                              <w:fldChar w:fldCharType="separate"/>
                            </w:r>
                            <w:r>
                              <w:rPr>
                                <w:noProof/>
                                <w:webHidden/>
                              </w:rPr>
                              <w:t>9</w:t>
                            </w:r>
                            <w:r>
                              <w:rPr>
                                <w:noProof/>
                                <w:webHidden/>
                              </w:rPr>
                              <w:fldChar w:fldCharType="end"/>
                            </w:r>
                          </w:hyperlink>
                        </w:p>
                        <w:p w14:paraId="43CA0059" w14:textId="165172CC"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2" w:history="1">
                            <w:r w:rsidRPr="00540489">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_Toc122341772 \h </w:instrText>
                            </w:r>
                            <w:r>
                              <w:rPr>
                                <w:noProof/>
                                <w:webHidden/>
                              </w:rPr>
                            </w:r>
                            <w:r>
                              <w:rPr>
                                <w:noProof/>
                                <w:webHidden/>
                              </w:rPr>
                              <w:fldChar w:fldCharType="separate"/>
                            </w:r>
                            <w:r>
                              <w:rPr>
                                <w:noProof/>
                                <w:webHidden/>
                              </w:rPr>
                              <w:t>9</w:t>
                            </w:r>
                            <w:r>
                              <w:rPr>
                                <w:noProof/>
                                <w:webHidden/>
                              </w:rPr>
                              <w:fldChar w:fldCharType="end"/>
                            </w:r>
                          </w:hyperlink>
                        </w:p>
                        <w:p w14:paraId="377C4108" w14:textId="10024A81" w:rsidR="009570BD" w:rsidRDefault="009570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773" w:history="1">
                            <w:r w:rsidRPr="00540489">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540489">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_Toc122341773 \h </w:instrText>
                            </w:r>
                            <w:r>
                              <w:rPr>
                                <w:noProof/>
                                <w:webHidden/>
                              </w:rPr>
                            </w:r>
                            <w:r>
                              <w:rPr>
                                <w:noProof/>
                                <w:webHidden/>
                              </w:rPr>
                              <w:fldChar w:fldCharType="separate"/>
                            </w:r>
                            <w:r>
                              <w:rPr>
                                <w:noProof/>
                                <w:webHidden/>
                              </w:rPr>
                              <w:t>10</w:t>
                            </w:r>
                            <w:r>
                              <w:rPr>
                                <w:noProof/>
                                <w:webHidden/>
                              </w:rPr>
                              <w:fldChar w:fldCharType="end"/>
                            </w:r>
                          </w:hyperlink>
                        </w:p>
                        <w:p w14:paraId="34D79C8F" w14:textId="4DEDC75A" w:rsidR="009570BD" w:rsidRDefault="009570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774" w:history="1">
                            <w:r w:rsidRPr="00540489">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40489">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_Toc122341774 \h </w:instrText>
                            </w:r>
                            <w:r>
                              <w:rPr>
                                <w:noProof/>
                                <w:webHidden/>
                              </w:rPr>
                            </w:r>
                            <w:r>
                              <w:rPr>
                                <w:noProof/>
                                <w:webHidden/>
                              </w:rPr>
                              <w:fldChar w:fldCharType="separate"/>
                            </w:r>
                            <w:r>
                              <w:rPr>
                                <w:noProof/>
                                <w:webHidden/>
                              </w:rPr>
                              <w:t>10</w:t>
                            </w:r>
                            <w:r>
                              <w:rPr>
                                <w:noProof/>
                                <w:webHidden/>
                              </w:rPr>
                              <w:fldChar w:fldCharType="end"/>
                            </w:r>
                          </w:hyperlink>
                        </w:p>
                        <w:p w14:paraId="5CE3184F" w14:textId="4E9DECD2" w:rsidR="00033419" w:rsidRDefault="00033419">
                          <w:r>
                            <w:rPr>
                              <w:b/>
                              <w:bCs/>
                            </w:rPr>
                            <w:fldChar w:fldCharType="end"/>
                          </w:r>
                        </w:p>
                      </w:sdtContent>
                    </w:sdt>
                    <w:p w14:paraId="52095493" w14:textId="654DAED3" w:rsidR="00033419" w:rsidRDefault="00033419"/>
                  </w:txbxContent>
                </v:textbox>
                <w10:wrap type="square" anchorx="margin"/>
              </v:shape>
            </w:pict>
          </mc:Fallback>
        </mc:AlternateContent>
      </w:r>
      <w:r w:rsidRPr="00E16A4D">
        <w:rPr>
          <w:noProof/>
        </w:rPr>
        <mc:AlternateContent>
          <mc:Choice Requires="wps">
            <w:drawing>
              <wp:anchor distT="0" distB="0" distL="114300" distR="114300" simplePos="0" relativeHeight="251677696"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CF292A">
              <v:rect id="Rectangle 2"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C50F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w10:wrap anchorx="margin"/>
              </v:rect>
            </w:pict>
          </mc:Fallback>
        </mc:AlternateContent>
      </w:r>
      <w:r w:rsidRPr="00E16A4D">
        <w:rPr>
          <w:noProof/>
        </w:rPr>
        <w:drawing>
          <wp:anchor distT="0" distB="0" distL="114300" distR="114300" simplePos="0" relativeHeight="251678720"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bookmarkStart w:id="26" w:name="_Toc117524268"/>
      <w:bookmarkStart w:id="27" w:name="_Toc122341723"/>
      <w:bookmarkStart w:id="28" w:name="_Toc122341755"/>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096F615" w14:textId="7944F40D" w:rsidR="00697B34" w:rsidRDefault="00697B34" w:rsidP="00463B78">
      <w:pPr>
        <w:pStyle w:val="Titre2"/>
      </w:pPr>
      <w:bookmarkStart w:id="29" w:name="_Toc56183886"/>
      <w:bookmarkStart w:id="30" w:name="_Toc56409749"/>
      <w:bookmarkStart w:id="31" w:name="_Toc56409959"/>
      <w:bookmarkStart w:id="32" w:name="_Toc56409980"/>
      <w:bookmarkStart w:id="33" w:name="_Toc56409997"/>
      <w:bookmarkStart w:id="34" w:name="_Toc56410015"/>
      <w:bookmarkStart w:id="35" w:name="_Toc56411543"/>
      <w:bookmarkStart w:id="36" w:name="_Toc57905774"/>
      <w:bookmarkStart w:id="37" w:name="_Toc61340887"/>
      <w:bookmarkStart w:id="38" w:name="_Toc117524269"/>
      <w:bookmarkStart w:id="39" w:name="_Toc51062369"/>
      <w:bookmarkStart w:id="40" w:name="_Toc122341724"/>
      <w:bookmarkStart w:id="41" w:name="_Toc122341756"/>
      <w:r>
        <w:t>Objet de l’opération</w:t>
      </w:r>
      <w:bookmarkEnd w:id="29"/>
      <w:bookmarkEnd w:id="30"/>
      <w:bookmarkEnd w:id="31"/>
      <w:bookmarkEnd w:id="32"/>
      <w:bookmarkEnd w:id="33"/>
      <w:bookmarkEnd w:id="34"/>
      <w:bookmarkEnd w:id="35"/>
      <w:bookmarkEnd w:id="36"/>
      <w:bookmarkEnd w:id="37"/>
      <w:bookmarkEnd w:id="38"/>
      <w:bookmarkEnd w:id="40"/>
      <w:bookmarkEnd w:id="41"/>
    </w:p>
    <w:p w14:paraId="7F7B0DEA" w14:textId="2BBE40E8" w:rsidR="00697B34" w:rsidRPr="00697B34" w:rsidRDefault="00697B34" w:rsidP="00697B34">
      <w:pPr>
        <w:spacing w:after="200" w:line="276" w:lineRule="auto"/>
        <w:jc w:val="both"/>
        <w:rPr>
          <w:rFonts w:ascii="Marianne Light" w:hAnsi="Marianne Light"/>
          <w:i/>
          <w:sz w:val="18"/>
          <w:szCs w:val="18"/>
        </w:rPr>
      </w:pPr>
      <w:r w:rsidRPr="00697B34">
        <w:rPr>
          <w:rFonts w:ascii="Marianne Light" w:hAnsi="Marianne Light"/>
          <w:b/>
          <w:i/>
          <w:sz w:val="18"/>
          <w:szCs w:val="18"/>
        </w:rPr>
        <w:t>Synthèse de l’opération (10 lignes max)</w:t>
      </w:r>
      <w:r>
        <w:rPr>
          <w:rFonts w:cs="Calibri"/>
          <w:b/>
          <w:i/>
          <w:sz w:val="18"/>
          <w:szCs w:val="18"/>
        </w:rPr>
        <w:t> </w:t>
      </w:r>
      <w:r>
        <w:rPr>
          <w:rFonts w:ascii="Marianne Light" w:hAnsi="Marianne Light"/>
          <w:b/>
          <w:i/>
          <w:sz w:val="18"/>
          <w:szCs w:val="18"/>
        </w:rPr>
        <w:t xml:space="preserve">: </w:t>
      </w:r>
      <w:r w:rsidRPr="00697B34">
        <w:rPr>
          <w:rFonts w:ascii="Marianne Light" w:hAnsi="Marianne Light"/>
          <w:i/>
          <w:sz w:val="18"/>
          <w:szCs w:val="18"/>
        </w:rPr>
        <w:t>Insérer une présentation succincte du projet</w:t>
      </w:r>
      <w:r w:rsidR="000C5C28">
        <w:rPr>
          <w:rFonts w:ascii="Marianne Light" w:hAnsi="Marianne Light"/>
          <w:i/>
          <w:sz w:val="18"/>
          <w:szCs w:val="18"/>
        </w:rPr>
        <w:t xml:space="preserve"> </w:t>
      </w:r>
      <w:r w:rsidRPr="00697B34">
        <w:rPr>
          <w:rFonts w:ascii="Marianne Light" w:hAnsi="Marianne Light"/>
          <w:i/>
          <w:sz w:val="18"/>
          <w:szCs w:val="18"/>
        </w:rPr>
        <w:t>ainsi qu’un résumé du contexte local de l’opération mettant en avant les points forts/clefs et éventuellement les points faibles avec les réponses apportées (ce paragraphe doit permettre d’avoir une vision globale du dossier).</w:t>
      </w:r>
    </w:p>
    <w:p w14:paraId="3E254F5F" w14:textId="314585F3" w:rsidR="00697B34" w:rsidRPr="00697B34" w:rsidRDefault="00697B34" w:rsidP="00697B34">
      <w:pPr>
        <w:rPr>
          <w:rFonts w:ascii="Marianne Light" w:hAnsi="Marianne Light"/>
          <w:i/>
          <w:sz w:val="18"/>
          <w:szCs w:val="18"/>
        </w:rPr>
      </w:pPr>
      <w:r w:rsidRPr="00697B34">
        <w:rPr>
          <w:rFonts w:ascii="Marianne Light" w:hAnsi="Marianne Light"/>
          <w:i/>
          <w:sz w:val="18"/>
          <w:szCs w:val="18"/>
        </w:rPr>
        <w:t>Exemple</w:t>
      </w:r>
      <w:r w:rsidRPr="00697B34">
        <w:rPr>
          <w:rFonts w:cs="Calibri"/>
          <w:i/>
          <w:sz w:val="18"/>
          <w:szCs w:val="18"/>
        </w:rPr>
        <w:t> </w:t>
      </w:r>
      <w:r w:rsidRPr="00697B34">
        <w:rPr>
          <w:rFonts w:ascii="Marianne Light" w:hAnsi="Marianne Light"/>
          <w:i/>
          <w:sz w:val="18"/>
          <w:szCs w:val="18"/>
        </w:rPr>
        <w:t xml:space="preserve">: Il s’agit d’un projet récupération de chaleur fatale </w:t>
      </w:r>
      <w:r w:rsidR="007D0348">
        <w:rPr>
          <w:rFonts w:ascii="Marianne Light" w:hAnsi="Marianne Light"/>
          <w:i/>
          <w:sz w:val="18"/>
          <w:szCs w:val="18"/>
        </w:rPr>
        <w:t>sur</w:t>
      </w:r>
      <w:r w:rsidR="007D0348" w:rsidRPr="00697B34">
        <w:rPr>
          <w:rFonts w:ascii="Marianne Light" w:hAnsi="Marianne Light"/>
          <w:i/>
          <w:sz w:val="18"/>
          <w:szCs w:val="18"/>
        </w:rPr>
        <w:t xml:space="preserve"> </w:t>
      </w:r>
      <w:r w:rsidRPr="00697B34">
        <w:rPr>
          <w:rFonts w:ascii="Marianne Light" w:hAnsi="Marianne Light"/>
          <w:i/>
          <w:sz w:val="18"/>
          <w:szCs w:val="18"/>
        </w:rPr>
        <w:t xml:space="preserve">XX pour alimenter YY sur </w:t>
      </w:r>
      <w:r w:rsidR="007D0348">
        <w:rPr>
          <w:rFonts w:ascii="Marianne Light" w:hAnsi="Marianne Light"/>
          <w:i/>
          <w:sz w:val="18"/>
          <w:szCs w:val="18"/>
        </w:rPr>
        <w:t>le même site industriel</w:t>
      </w:r>
      <w:r w:rsidR="006344E9">
        <w:rPr>
          <w:rFonts w:ascii="Marianne Light" w:hAnsi="Marianne Light"/>
          <w:i/>
          <w:sz w:val="18"/>
          <w:szCs w:val="18"/>
        </w:rPr>
        <w:t>.</w:t>
      </w:r>
    </w:p>
    <w:p w14:paraId="66B3F87A" w14:textId="3A9B2150" w:rsidR="00697B34" w:rsidRPr="00697B34" w:rsidRDefault="00697B34" w:rsidP="00463B78">
      <w:pPr>
        <w:pStyle w:val="Titre2"/>
      </w:pPr>
      <w:bookmarkStart w:id="42" w:name="_Toc56183887"/>
      <w:bookmarkStart w:id="43" w:name="_Toc56409750"/>
      <w:bookmarkStart w:id="44" w:name="_Toc56409960"/>
      <w:bookmarkStart w:id="45" w:name="_Toc56409981"/>
      <w:bookmarkStart w:id="46" w:name="_Toc56409998"/>
      <w:bookmarkStart w:id="47" w:name="_Toc56410016"/>
      <w:bookmarkStart w:id="48" w:name="_Toc56411544"/>
      <w:bookmarkStart w:id="49" w:name="_Toc57905775"/>
      <w:bookmarkStart w:id="50" w:name="_Toc61340888"/>
      <w:bookmarkStart w:id="51" w:name="_Toc117524270"/>
      <w:bookmarkStart w:id="52" w:name="_Toc122341725"/>
      <w:bookmarkStart w:id="53" w:name="_Toc122341757"/>
      <w:r>
        <w:t xml:space="preserve">Contexte </w:t>
      </w:r>
      <w:r w:rsidRPr="00697B34">
        <w:t>de l’opération</w:t>
      </w:r>
      <w:bookmarkEnd w:id="42"/>
      <w:bookmarkEnd w:id="43"/>
      <w:bookmarkEnd w:id="44"/>
      <w:bookmarkEnd w:id="45"/>
      <w:bookmarkEnd w:id="46"/>
      <w:bookmarkEnd w:id="47"/>
      <w:bookmarkEnd w:id="48"/>
      <w:bookmarkEnd w:id="49"/>
      <w:bookmarkEnd w:id="50"/>
      <w:bookmarkEnd w:id="51"/>
      <w:bookmarkEnd w:id="52"/>
      <w:bookmarkEnd w:id="53"/>
    </w:p>
    <w:p w14:paraId="4E0BEC1D" w14:textId="46A39295" w:rsidR="00697B34" w:rsidRPr="00E95B4F" w:rsidRDefault="00697B34" w:rsidP="00E95B4F">
      <w:pPr>
        <w:pStyle w:val="Paragraphedeliste"/>
        <w:numPr>
          <w:ilvl w:val="0"/>
          <w:numId w:val="45"/>
        </w:numPr>
        <w:rPr>
          <w:rFonts w:ascii="Marianne" w:hAnsi="Marianne"/>
          <w:b/>
          <w:sz w:val="18"/>
          <w:szCs w:val="18"/>
        </w:rPr>
      </w:pPr>
      <w:bookmarkStart w:id="54" w:name="_Toc56183888"/>
      <w:bookmarkStart w:id="55" w:name="_Toc56409751"/>
      <w:bookmarkStart w:id="56" w:name="_Toc56409961"/>
      <w:r w:rsidRPr="00E95B4F">
        <w:rPr>
          <w:rFonts w:ascii="Marianne" w:hAnsi="Marianne"/>
          <w:b/>
          <w:sz w:val="18"/>
          <w:szCs w:val="18"/>
        </w:rPr>
        <w:t>Cadre de l’opération</w:t>
      </w:r>
      <w:bookmarkEnd w:id="54"/>
      <w:bookmarkEnd w:id="55"/>
      <w:bookmarkEnd w:id="56"/>
    </w:p>
    <w:p w14:paraId="281062FF" w14:textId="72F9179E" w:rsidR="00697B34" w:rsidRDefault="00697B34" w:rsidP="003840B4">
      <w:pPr>
        <w:pStyle w:val="TexteCourant"/>
        <w:rPr>
          <w:i/>
          <w:iCs/>
        </w:rPr>
      </w:pPr>
      <w:r w:rsidRPr="003840B4">
        <w:rPr>
          <w:b/>
          <w:i/>
          <w:iCs/>
          <w:highlight w:val="lightGray"/>
        </w:rPr>
        <w:t>Insérer un schéma</w:t>
      </w:r>
      <w:r w:rsidRPr="003840B4">
        <w:rPr>
          <w:i/>
          <w:iCs/>
          <w:highlight w:val="lightGray"/>
        </w:rPr>
        <w:t xml:space="preserve"> </w:t>
      </w:r>
      <w:r w:rsidRPr="003840B4">
        <w:rPr>
          <w:b/>
          <w:i/>
          <w:iCs/>
          <w:highlight w:val="lightGray"/>
        </w:rPr>
        <w:t>de l’organisation</w:t>
      </w:r>
      <w:r w:rsidRPr="003840B4">
        <w:rPr>
          <w:b/>
          <w:i/>
          <w:iCs/>
        </w:rPr>
        <w:t xml:space="preserve"> </w:t>
      </w:r>
      <w:r w:rsidRPr="003840B4">
        <w:rPr>
          <w:i/>
          <w:iCs/>
        </w:rPr>
        <w:t>: Un synoptique ou descriptif présentant l'identification, les rôles et re</w:t>
      </w:r>
      <w:r w:rsidR="006344E9" w:rsidRPr="003840B4">
        <w:rPr>
          <w:i/>
          <w:iCs/>
        </w:rPr>
        <w:t>lations des intervenants sur la récupération de chaleur</w:t>
      </w:r>
      <w:r w:rsidR="000C5C28" w:rsidRPr="003840B4">
        <w:rPr>
          <w:i/>
          <w:iCs/>
        </w:rPr>
        <w:t xml:space="preserve"> (maître d’ouvrage, exploitants de la </w:t>
      </w:r>
      <w:r w:rsidR="006344E9" w:rsidRPr="003840B4">
        <w:rPr>
          <w:i/>
          <w:iCs/>
        </w:rPr>
        <w:t>récupération</w:t>
      </w:r>
      <w:r w:rsidR="00D338CC" w:rsidRPr="003840B4">
        <w:rPr>
          <w:i/>
          <w:iCs/>
        </w:rPr>
        <w:t>, activité du site sur lequel est récupérée la chaleur</w:t>
      </w:r>
      <w:r w:rsidR="000C5C28" w:rsidRPr="003840B4">
        <w:rPr>
          <w:i/>
          <w:iCs/>
        </w:rPr>
        <w:t>)</w:t>
      </w:r>
      <w:r w:rsidRPr="003840B4">
        <w:rPr>
          <w:i/>
          <w:iCs/>
        </w:rPr>
        <w:t>.</w:t>
      </w:r>
    </w:p>
    <w:p w14:paraId="3E350141" w14:textId="77777777" w:rsidR="003C76D5" w:rsidRPr="002D1B7D" w:rsidRDefault="003C76D5" w:rsidP="003C76D5">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590BF6C5" w14:textId="77777777" w:rsidR="003C76D5" w:rsidRPr="003840B4" w:rsidRDefault="003C76D5" w:rsidP="003840B4">
      <w:pPr>
        <w:pStyle w:val="TexteCourant"/>
        <w:rPr>
          <w:i/>
          <w:iCs/>
        </w:rPr>
      </w:pPr>
    </w:p>
    <w:p w14:paraId="7F312D66" w14:textId="652249A4" w:rsidR="001C72DF" w:rsidRDefault="001C72DF" w:rsidP="00463B78">
      <w:pPr>
        <w:pStyle w:val="Titre2"/>
      </w:pPr>
      <w:bookmarkStart w:id="57" w:name="_Toc56155260"/>
      <w:bookmarkStart w:id="58" w:name="_Toc56155333"/>
      <w:bookmarkStart w:id="59" w:name="_Toc56183890"/>
      <w:bookmarkStart w:id="60" w:name="_Toc56409753"/>
      <w:bookmarkStart w:id="61" w:name="_Toc56409963"/>
      <w:bookmarkStart w:id="62" w:name="_Toc56409982"/>
      <w:bookmarkStart w:id="63" w:name="_Toc56409999"/>
      <w:bookmarkStart w:id="64" w:name="_Toc56410017"/>
      <w:bookmarkStart w:id="65" w:name="_Toc56411545"/>
      <w:bookmarkStart w:id="66" w:name="_Toc57905776"/>
      <w:bookmarkStart w:id="67" w:name="_Toc61340889"/>
      <w:bookmarkStart w:id="68" w:name="_Toc117524271"/>
      <w:bookmarkStart w:id="69" w:name="_Toc56154437"/>
      <w:bookmarkStart w:id="70" w:name="_Toc122341726"/>
      <w:bookmarkStart w:id="71" w:name="_Toc122341758"/>
      <w:r w:rsidRPr="001C72DF">
        <w:t>Actions et études de faisabilité réalisées pour le montage de l’opération et sur les process (si nécessaire)</w:t>
      </w:r>
      <w:bookmarkEnd w:id="57"/>
      <w:bookmarkEnd w:id="58"/>
      <w:bookmarkEnd w:id="59"/>
      <w:bookmarkEnd w:id="60"/>
      <w:bookmarkEnd w:id="61"/>
      <w:bookmarkEnd w:id="62"/>
      <w:bookmarkEnd w:id="63"/>
      <w:bookmarkEnd w:id="64"/>
      <w:bookmarkEnd w:id="65"/>
      <w:bookmarkEnd w:id="66"/>
      <w:bookmarkEnd w:id="67"/>
      <w:bookmarkEnd w:id="68"/>
      <w:bookmarkEnd w:id="70"/>
      <w:bookmarkEnd w:id="71"/>
    </w:p>
    <w:p w14:paraId="1F1BE0A9" w14:textId="57C15D8B" w:rsidR="001C72DF" w:rsidRPr="003840B4" w:rsidRDefault="001C72DF" w:rsidP="0020380F">
      <w:pPr>
        <w:pStyle w:val="Pucenoir"/>
        <w:jc w:val="both"/>
        <w:rPr>
          <w:i/>
          <w:iCs/>
        </w:rPr>
      </w:pPr>
      <w:r w:rsidRPr="003840B4">
        <w:rPr>
          <w:i/>
          <w:iCs/>
        </w:rPr>
        <w:t>Décrire succinctement les actions et synthétiser les études de faisabilité réalisées pour le montage du projet</w:t>
      </w:r>
      <w:r w:rsidR="00113409" w:rsidRPr="003840B4">
        <w:rPr>
          <w:i/>
          <w:iCs/>
        </w:rPr>
        <w:t>.</w:t>
      </w:r>
    </w:p>
    <w:p w14:paraId="0B86890B" w14:textId="03BF6F79" w:rsidR="001C72DF" w:rsidRPr="003840B4" w:rsidRDefault="001C72DF" w:rsidP="0020380F">
      <w:pPr>
        <w:pStyle w:val="Pucenoir"/>
        <w:jc w:val="both"/>
        <w:rPr>
          <w:i/>
          <w:iCs/>
        </w:rPr>
      </w:pPr>
      <w:r w:rsidRPr="003840B4">
        <w:rPr>
          <w:i/>
          <w:iCs/>
        </w:rPr>
        <w:t>Indiquer le/les bureaux d’études ayant réalisés les études de faisabilité du projet, ainsi que l’AMO éventuel.</w:t>
      </w:r>
    </w:p>
    <w:p w14:paraId="3DF1D855" w14:textId="5C79B6D5" w:rsidR="00E9287B" w:rsidRPr="00F8044D" w:rsidRDefault="003D6496" w:rsidP="625DBBE5">
      <w:pPr>
        <w:pStyle w:val="Pucenoir"/>
        <w:jc w:val="both"/>
        <w:rPr>
          <w:i/>
          <w:iCs/>
        </w:rPr>
      </w:pPr>
      <w:r w:rsidRPr="00F8044D">
        <w:rPr>
          <w:rFonts w:eastAsiaTheme="minorEastAsia"/>
          <w:i/>
          <w:iCs/>
        </w:rPr>
        <w:t xml:space="preserve">Joindre une </w:t>
      </w:r>
      <w:r w:rsidR="001C72DF" w:rsidRPr="00F8044D">
        <w:rPr>
          <w:rFonts w:eastAsiaTheme="minorEastAsia"/>
          <w:i/>
          <w:iCs/>
        </w:rPr>
        <w:t xml:space="preserve"> étude énergétique préalable récente (</w:t>
      </w:r>
      <w:r w:rsidR="0020380F" w:rsidRPr="00F8044D">
        <w:rPr>
          <w:rFonts w:eastAsiaTheme="minorEastAsia"/>
          <w:i/>
          <w:iCs/>
        </w:rPr>
        <w:t xml:space="preserve">de </w:t>
      </w:r>
      <w:r w:rsidR="001C72DF" w:rsidRPr="00F8044D">
        <w:rPr>
          <w:rFonts w:eastAsiaTheme="minorEastAsia"/>
          <w:i/>
          <w:iCs/>
        </w:rPr>
        <w:t xml:space="preserve">moins de 2 ans) </w:t>
      </w:r>
      <w:r w:rsidRPr="00F8044D">
        <w:rPr>
          <w:rFonts w:eastAsiaTheme="minorEastAsia"/>
          <w:i/>
          <w:iCs/>
        </w:rPr>
        <w:t xml:space="preserve">qui </w:t>
      </w:r>
      <w:r w:rsidR="001C72DF" w:rsidRPr="00F8044D">
        <w:rPr>
          <w:rFonts w:eastAsiaTheme="minorEastAsia"/>
          <w:i/>
          <w:iCs/>
        </w:rPr>
        <w:t>devra obligatoirement avoir été menée so</w:t>
      </w:r>
      <w:r w:rsidR="001C72DF" w:rsidRPr="625DBBE5">
        <w:rPr>
          <w:i/>
          <w:iCs/>
        </w:rPr>
        <w:t>us la forme d’un diagnostic énergétique et/ou une étude de faisabilité</w:t>
      </w:r>
      <w:r w:rsidR="00C262BC" w:rsidRPr="625DBBE5">
        <w:rPr>
          <w:rStyle w:val="Appelnotedebasdep"/>
          <w:i/>
          <w:iCs/>
        </w:rPr>
        <w:footnoteReference w:id="1"/>
      </w:r>
      <w:r w:rsidR="001C72DF" w:rsidRPr="625DBBE5">
        <w:rPr>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p>
    <w:p w14:paraId="61A6E720" w14:textId="2F13B76B" w:rsidR="001C72DF" w:rsidRDefault="001C72DF" w:rsidP="00463B78">
      <w:pPr>
        <w:pStyle w:val="Titre2"/>
      </w:pPr>
      <w:bookmarkStart w:id="72" w:name="_Toc56155261"/>
      <w:bookmarkStart w:id="73" w:name="_Toc56155334"/>
      <w:bookmarkStart w:id="74" w:name="_Toc56183891"/>
      <w:bookmarkStart w:id="75" w:name="_Toc56409754"/>
      <w:bookmarkStart w:id="76" w:name="_Toc56409964"/>
      <w:bookmarkStart w:id="77" w:name="_Toc56409983"/>
      <w:bookmarkStart w:id="78" w:name="_Toc56410000"/>
      <w:bookmarkStart w:id="79" w:name="_Toc56410018"/>
      <w:bookmarkStart w:id="80" w:name="_Toc56411546"/>
      <w:bookmarkStart w:id="81" w:name="_Toc57905777"/>
      <w:bookmarkStart w:id="82" w:name="_Toc61340890"/>
      <w:bookmarkStart w:id="83" w:name="_Toc117524272"/>
      <w:bookmarkStart w:id="84" w:name="_Toc122341727"/>
      <w:bookmarkStart w:id="85" w:name="_Toc122341759"/>
      <w:r>
        <w:lastRenderedPageBreak/>
        <w:t>Démarche d’économie d’énergie et description des besoins thermiques actuels et futurs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A855769" w14:textId="74240638" w:rsidR="001C72DF" w:rsidRPr="003840B4" w:rsidRDefault="001C72DF" w:rsidP="0020380F">
      <w:pPr>
        <w:pStyle w:val="Pucenoir"/>
        <w:jc w:val="both"/>
        <w:rPr>
          <w:i/>
          <w:iCs/>
        </w:rPr>
      </w:pPr>
      <w:r w:rsidRPr="625DBBE5">
        <w:rPr>
          <w:i/>
          <w:iCs/>
        </w:rPr>
        <w:t>Indiquer le plan d’actions d’économie d’énergie</w:t>
      </w:r>
      <w:r w:rsidRPr="625DBBE5">
        <w:rPr>
          <w:rFonts w:ascii="Calibri" w:hAnsi="Calibri" w:cs="Calibri"/>
          <w:i/>
          <w:iCs/>
        </w:rPr>
        <w:t> </w:t>
      </w:r>
      <w:r w:rsidRPr="625DBBE5">
        <w:rPr>
          <w:i/>
          <w:iCs/>
        </w:rPr>
        <w:t>: descriptif des travaux d</w:t>
      </w:r>
      <w:r w:rsidRPr="625DBBE5">
        <w:rPr>
          <w:rFonts w:cs="Marianne Light"/>
          <w:i/>
          <w:iCs/>
        </w:rPr>
        <w:t>’é</w:t>
      </w:r>
      <w:r w:rsidRPr="625DBBE5">
        <w:rPr>
          <w:i/>
          <w:iCs/>
        </w:rPr>
        <w:t>conomie d</w:t>
      </w:r>
      <w:r w:rsidRPr="625DBBE5">
        <w:rPr>
          <w:rFonts w:cs="Marianne Light"/>
          <w:i/>
          <w:iCs/>
        </w:rPr>
        <w:t>’é</w:t>
      </w:r>
      <w:r w:rsidRPr="625DBBE5">
        <w:rPr>
          <w:i/>
          <w:iCs/>
        </w:rPr>
        <w:t>nergie pr</w:t>
      </w:r>
      <w:r w:rsidRPr="625DBBE5">
        <w:rPr>
          <w:rFonts w:cs="Marianne Light"/>
          <w:i/>
          <w:iCs/>
        </w:rPr>
        <w:t>é</w:t>
      </w:r>
      <w:r w:rsidRPr="625DBBE5">
        <w:rPr>
          <w:i/>
          <w:iCs/>
        </w:rPr>
        <w:t>vus sur les proc</w:t>
      </w:r>
      <w:r w:rsidRPr="625DBBE5">
        <w:rPr>
          <w:rFonts w:cs="Marianne Light"/>
          <w:i/>
          <w:iCs/>
        </w:rPr>
        <w:t>é</w:t>
      </w:r>
      <w:r w:rsidRPr="625DBBE5">
        <w:rPr>
          <w:i/>
          <w:iCs/>
        </w:rPr>
        <w:t>d</w:t>
      </w:r>
      <w:r w:rsidRPr="625DBBE5">
        <w:rPr>
          <w:rFonts w:cs="Marianne Light"/>
          <w:i/>
          <w:iCs/>
        </w:rPr>
        <w:t>é</w:t>
      </w:r>
      <w:r w:rsidRPr="625DBBE5">
        <w:rPr>
          <w:i/>
          <w:iCs/>
        </w:rPr>
        <w:t>s concern</w:t>
      </w:r>
      <w:r w:rsidRPr="625DBBE5">
        <w:rPr>
          <w:rFonts w:cs="Marianne Light"/>
          <w:i/>
          <w:iCs/>
        </w:rPr>
        <w:t>é</w:t>
      </w:r>
      <w:r w:rsidRPr="625DBBE5">
        <w:rPr>
          <w:i/>
          <w:iCs/>
        </w:rPr>
        <w:t>s par le projet.</w:t>
      </w:r>
      <w:r w:rsidR="00113409" w:rsidRPr="625DBBE5">
        <w:rPr>
          <w:i/>
          <w:iCs/>
        </w:rPr>
        <w:t xml:space="preserve"> </w:t>
      </w:r>
      <w:r w:rsidRPr="625DBBE5">
        <w:rPr>
          <w:i/>
          <w:iCs/>
        </w:rPr>
        <w:t xml:space="preserve">Ces données devront s’appuyer sur les études </w:t>
      </w:r>
      <w:r w:rsidR="00113409" w:rsidRPr="625DBBE5">
        <w:rPr>
          <w:i/>
          <w:iCs/>
        </w:rPr>
        <w:t xml:space="preserve">présentées au paragraphe précédent. </w:t>
      </w:r>
    </w:p>
    <w:p w14:paraId="4EEDB971" w14:textId="51CBAD19" w:rsidR="000F1855" w:rsidRDefault="000F1855" w:rsidP="00463B78">
      <w:pPr>
        <w:pStyle w:val="Titre2"/>
      </w:pPr>
      <w:bookmarkStart w:id="86" w:name="_Toc56183897"/>
      <w:bookmarkStart w:id="87" w:name="_Toc56409760"/>
      <w:bookmarkStart w:id="88" w:name="_Toc56409966"/>
      <w:bookmarkStart w:id="89" w:name="_Toc56409985"/>
      <w:bookmarkStart w:id="90" w:name="_Toc56410002"/>
      <w:bookmarkStart w:id="91" w:name="_Toc56410020"/>
      <w:bookmarkStart w:id="92" w:name="_Toc56411548"/>
      <w:bookmarkStart w:id="93" w:name="_Toc57905779"/>
      <w:bookmarkStart w:id="94" w:name="_Toc61340891"/>
      <w:bookmarkStart w:id="95" w:name="_Toc117524273"/>
      <w:bookmarkStart w:id="96" w:name="_Toc56155271"/>
      <w:bookmarkStart w:id="97" w:name="_Toc56155340"/>
      <w:bookmarkStart w:id="98" w:name="_Toc122341728"/>
      <w:bookmarkStart w:id="99" w:name="_Toc122341760"/>
      <w:r w:rsidRPr="000F1855">
        <w:t xml:space="preserve">Dimensionnement de l'installation de </w:t>
      </w:r>
      <w:r w:rsidR="001C72DF">
        <w:t>récupération de chaleur</w:t>
      </w:r>
      <w:bookmarkEnd w:id="86"/>
      <w:bookmarkEnd w:id="87"/>
      <w:bookmarkEnd w:id="88"/>
      <w:bookmarkEnd w:id="89"/>
      <w:bookmarkEnd w:id="90"/>
      <w:bookmarkEnd w:id="91"/>
      <w:bookmarkEnd w:id="92"/>
      <w:bookmarkEnd w:id="93"/>
      <w:bookmarkEnd w:id="94"/>
      <w:bookmarkEnd w:id="95"/>
      <w:bookmarkEnd w:id="98"/>
      <w:bookmarkEnd w:id="99"/>
      <w:r w:rsidR="001C72DF">
        <w:t xml:space="preserve"> </w:t>
      </w:r>
      <w:bookmarkEnd w:id="69"/>
      <w:bookmarkEnd w:id="96"/>
      <w:bookmarkEnd w:id="97"/>
    </w:p>
    <w:p w14:paraId="0ED0981E" w14:textId="6CFDC25A" w:rsidR="000F1855" w:rsidRPr="00E95B4F" w:rsidRDefault="000F1855" w:rsidP="008E3BDA">
      <w:pPr>
        <w:pStyle w:val="Paragraphedeliste"/>
        <w:numPr>
          <w:ilvl w:val="0"/>
          <w:numId w:val="46"/>
        </w:numPr>
        <w:rPr>
          <w:rFonts w:ascii="Marianne" w:hAnsi="Marianne"/>
          <w:b/>
          <w:sz w:val="18"/>
          <w:szCs w:val="18"/>
        </w:rPr>
      </w:pPr>
      <w:bookmarkStart w:id="100" w:name="_Toc56154438"/>
      <w:bookmarkStart w:id="101" w:name="_Toc56155272"/>
      <w:bookmarkStart w:id="102" w:name="_Toc56155341"/>
      <w:bookmarkStart w:id="103" w:name="_Toc56183898"/>
      <w:bookmarkStart w:id="104" w:name="_Toc56409761"/>
      <w:r w:rsidRPr="00E95B4F">
        <w:rPr>
          <w:rFonts w:ascii="Marianne" w:hAnsi="Marianne"/>
          <w:b/>
          <w:sz w:val="18"/>
          <w:szCs w:val="18"/>
        </w:rPr>
        <w:t>Dimensionnement de l'installation de</w:t>
      </w:r>
      <w:r w:rsidR="009C0407" w:rsidRPr="00E95B4F">
        <w:rPr>
          <w:rFonts w:ascii="Marianne" w:hAnsi="Marianne"/>
          <w:b/>
          <w:sz w:val="18"/>
          <w:szCs w:val="18"/>
        </w:rPr>
        <w:t xml:space="preserve"> récupération de chaleur</w:t>
      </w:r>
      <w:bookmarkEnd w:id="100"/>
      <w:bookmarkEnd w:id="101"/>
      <w:bookmarkEnd w:id="102"/>
      <w:bookmarkEnd w:id="103"/>
      <w:bookmarkEnd w:id="104"/>
      <w:r w:rsidRPr="00E95B4F">
        <w:rPr>
          <w:rFonts w:ascii="Marianne" w:hAnsi="Marianne"/>
          <w:b/>
          <w:sz w:val="18"/>
          <w:szCs w:val="18"/>
        </w:rPr>
        <w:t xml:space="preserve"> </w:t>
      </w:r>
    </w:p>
    <w:p w14:paraId="39CFC9AB" w14:textId="4190F8E5" w:rsidR="000F1855" w:rsidRPr="003840B4" w:rsidRDefault="000F1855" w:rsidP="003840B4">
      <w:pPr>
        <w:pStyle w:val="Pucenoir"/>
        <w:rPr>
          <w:i/>
          <w:iCs/>
        </w:rPr>
      </w:pPr>
      <w:r w:rsidRPr="625DBBE5">
        <w:rPr>
          <w:i/>
          <w:iCs/>
        </w:rPr>
        <w:t>Description synthétique du procédé producteur de chaleur fatale</w:t>
      </w:r>
    </w:p>
    <w:p w14:paraId="637012E8" w14:textId="77777777" w:rsidR="009C0407" w:rsidRPr="003840B4" w:rsidRDefault="000F1855" w:rsidP="0020380F">
      <w:pPr>
        <w:pStyle w:val="Pucenoir"/>
        <w:jc w:val="both"/>
        <w:rPr>
          <w:i/>
          <w:iCs/>
        </w:rPr>
      </w:pPr>
      <w:r w:rsidRPr="625DBBE5">
        <w:rPr>
          <w:i/>
          <w:iCs/>
        </w:rPr>
        <w:t>Préciser la nature de la source de chaleur fatale (gazeux, liquide, diffus), la disponibilité sur une année, la température, le débit…</w:t>
      </w:r>
    </w:p>
    <w:p w14:paraId="7DDAA1C9" w14:textId="77777777" w:rsidR="009C0407" w:rsidRPr="00E95B4F" w:rsidRDefault="009C0407" w:rsidP="00E95B4F">
      <w:pPr>
        <w:pStyle w:val="Paragraphedeliste"/>
        <w:rPr>
          <w:rFonts w:ascii="Marianne" w:hAnsi="Marianne"/>
          <w:b/>
          <w:sz w:val="18"/>
          <w:szCs w:val="18"/>
        </w:rPr>
      </w:pPr>
    </w:p>
    <w:p w14:paraId="474299D6" w14:textId="77777777" w:rsidR="000F1855" w:rsidRPr="00E95B4F" w:rsidRDefault="000F1855" w:rsidP="008E3BDA">
      <w:pPr>
        <w:pStyle w:val="Paragraphedeliste"/>
        <w:numPr>
          <w:ilvl w:val="0"/>
          <w:numId w:val="46"/>
        </w:numPr>
        <w:rPr>
          <w:rFonts w:ascii="Marianne" w:hAnsi="Marianne"/>
          <w:b/>
          <w:sz w:val="18"/>
          <w:szCs w:val="18"/>
        </w:rPr>
      </w:pPr>
      <w:bookmarkStart w:id="105" w:name="_Toc56154439"/>
      <w:bookmarkStart w:id="106" w:name="_Toc56155273"/>
      <w:bookmarkStart w:id="107" w:name="_Toc56155342"/>
      <w:bookmarkStart w:id="108" w:name="_Toc56183899"/>
      <w:bookmarkStart w:id="109" w:name="_Toc56409762"/>
      <w:r w:rsidRPr="00E95B4F">
        <w:rPr>
          <w:rFonts w:ascii="Marianne" w:hAnsi="Marianne"/>
          <w:b/>
          <w:sz w:val="18"/>
          <w:szCs w:val="18"/>
        </w:rPr>
        <w:t>Description des besoins couverts par le projet de récupération de chaleur fatale</w:t>
      </w:r>
      <w:bookmarkEnd w:id="105"/>
      <w:bookmarkEnd w:id="106"/>
      <w:bookmarkEnd w:id="107"/>
      <w:bookmarkEnd w:id="108"/>
      <w:bookmarkEnd w:id="109"/>
    </w:p>
    <w:p w14:paraId="55AA0C1B" w14:textId="77777777" w:rsidR="009C0407" w:rsidRPr="003840B4" w:rsidRDefault="0012662A" w:rsidP="00F256EF">
      <w:pPr>
        <w:pStyle w:val="Pucenoir"/>
        <w:jc w:val="both"/>
        <w:rPr>
          <w:i/>
          <w:iCs/>
        </w:rPr>
      </w:pPr>
      <w:bookmarkStart w:id="110" w:name="_Toc521324532"/>
      <w:r w:rsidRPr="625DBBE5">
        <w:rPr>
          <w:i/>
          <w:iCs/>
        </w:rPr>
        <w:t>Description synthétique du site consommateur de chaleur fatale, ainsi que des moyens actuels de production et de distribution d’énergie.</w:t>
      </w:r>
      <w:bookmarkStart w:id="111" w:name="_Toc521324533"/>
      <w:bookmarkEnd w:id="110"/>
    </w:p>
    <w:p w14:paraId="53A0CA60" w14:textId="3D7892F1" w:rsidR="0012662A" w:rsidRPr="003840B4" w:rsidRDefault="0012662A" w:rsidP="00F256EF">
      <w:pPr>
        <w:pStyle w:val="Pucenoir"/>
        <w:spacing w:after="60"/>
        <w:jc w:val="both"/>
        <w:rPr>
          <w:i/>
          <w:iCs/>
        </w:rPr>
      </w:pPr>
      <w:r w:rsidRPr="625DBBE5">
        <w:rPr>
          <w:i/>
          <w:iCs/>
        </w:rPr>
        <w:t>Préciser</w:t>
      </w:r>
      <w:r w:rsidRPr="625DBBE5">
        <w:rPr>
          <w:rFonts w:ascii="Calibri" w:hAnsi="Calibri" w:cs="Calibri"/>
          <w:i/>
          <w:iCs/>
        </w:rPr>
        <w:t> </w:t>
      </w:r>
      <w:r w:rsidRPr="625DBBE5">
        <w:rPr>
          <w:i/>
          <w:iCs/>
        </w:rPr>
        <w:t>:</w:t>
      </w:r>
      <w:bookmarkEnd w:id="111"/>
    </w:p>
    <w:p w14:paraId="5A80B9C3" w14:textId="7E132E05" w:rsidR="0012662A" w:rsidRPr="003840B4" w:rsidRDefault="009C0407" w:rsidP="625DBBE5">
      <w:pPr>
        <w:pStyle w:val="Pucerond"/>
        <w:jc w:val="both"/>
        <w:rPr>
          <w:i/>
          <w:iCs/>
        </w:rPr>
      </w:pPr>
      <w:bookmarkStart w:id="112" w:name="_Toc521324534"/>
      <w:r w:rsidRPr="625DBBE5">
        <w:rPr>
          <w:i/>
          <w:iCs/>
        </w:rPr>
        <w:t>L’usage de chaleur fatale (</w:t>
      </w:r>
      <w:r w:rsidR="00210563" w:rsidRPr="625DBBE5">
        <w:rPr>
          <w:i/>
          <w:iCs/>
        </w:rPr>
        <w:t xml:space="preserve">même procédé ou </w:t>
      </w:r>
      <w:r w:rsidRPr="625DBBE5">
        <w:rPr>
          <w:i/>
          <w:iCs/>
        </w:rPr>
        <w:t>autre</w:t>
      </w:r>
      <w:r w:rsidR="00F256EF" w:rsidRPr="625DBBE5">
        <w:rPr>
          <w:i/>
          <w:iCs/>
        </w:rPr>
        <w:t>(</w:t>
      </w:r>
      <w:r w:rsidRPr="625DBBE5">
        <w:rPr>
          <w:i/>
          <w:iCs/>
        </w:rPr>
        <w:t>s</w:t>
      </w:r>
      <w:r w:rsidR="00F256EF" w:rsidRPr="625DBBE5">
        <w:rPr>
          <w:i/>
          <w:iCs/>
        </w:rPr>
        <w:t>)</w:t>
      </w:r>
      <w:r w:rsidRPr="625DBBE5">
        <w:rPr>
          <w:i/>
          <w:iCs/>
        </w:rPr>
        <w:t xml:space="preserve"> procédé</w:t>
      </w:r>
      <w:r w:rsidR="00F256EF" w:rsidRPr="625DBBE5">
        <w:rPr>
          <w:i/>
          <w:iCs/>
        </w:rPr>
        <w:t>(</w:t>
      </w:r>
      <w:r w:rsidRPr="625DBBE5">
        <w:rPr>
          <w:i/>
          <w:iCs/>
        </w:rPr>
        <w:t>s</w:t>
      </w:r>
      <w:r w:rsidR="00F256EF" w:rsidRPr="625DBBE5">
        <w:rPr>
          <w:i/>
          <w:iCs/>
        </w:rPr>
        <w:t>)</w:t>
      </w:r>
      <w:r w:rsidRPr="625DBBE5">
        <w:rPr>
          <w:i/>
          <w:iCs/>
        </w:rPr>
        <w:t xml:space="preserve"> du site, chauffage via résea</w:t>
      </w:r>
      <w:r w:rsidR="00215F79" w:rsidRPr="625DBBE5">
        <w:rPr>
          <w:i/>
          <w:iCs/>
        </w:rPr>
        <w:t>u technique</w:t>
      </w:r>
      <w:r w:rsidR="4EC74C7A" w:rsidRPr="625DBBE5">
        <w:rPr>
          <w:i/>
          <w:iCs/>
        </w:rPr>
        <w:t>, boucle d’eau pour un projet de changement de vecteur énergétique</w:t>
      </w:r>
      <w:r w:rsidRPr="625DBBE5">
        <w:rPr>
          <w:i/>
          <w:iCs/>
        </w:rPr>
        <w:t>)</w:t>
      </w:r>
      <w:bookmarkEnd w:id="112"/>
      <w:r w:rsidRPr="625DBBE5">
        <w:rPr>
          <w:rFonts w:ascii="Calibri" w:hAnsi="Calibri" w:cs="Calibri"/>
          <w:i/>
          <w:iCs/>
        </w:rPr>
        <w:t> </w:t>
      </w:r>
      <w:r w:rsidRPr="625DBBE5">
        <w:rPr>
          <w:i/>
          <w:iCs/>
        </w:rPr>
        <w:t>;</w:t>
      </w:r>
    </w:p>
    <w:p w14:paraId="17635578" w14:textId="332814B8" w:rsidR="0012662A" w:rsidRPr="003840B4" w:rsidRDefault="009C0407" w:rsidP="003840B4">
      <w:pPr>
        <w:pStyle w:val="Pucerond"/>
        <w:rPr>
          <w:i/>
          <w:iCs/>
        </w:rPr>
      </w:pPr>
      <w:bookmarkStart w:id="113" w:name="_Toc521324535"/>
      <w:r w:rsidRPr="003840B4">
        <w:rPr>
          <w:i/>
          <w:iCs/>
        </w:rPr>
        <w:t>L’énergie (nature et quantité annuelle) substituée par la chaleur</w:t>
      </w:r>
      <w:r w:rsidRPr="003840B4">
        <w:rPr>
          <w:rFonts w:ascii="Calibri" w:hAnsi="Calibri" w:cs="Calibri"/>
          <w:i/>
          <w:iCs/>
        </w:rPr>
        <w:t> </w:t>
      </w:r>
      <w:r w:rsidR="0012662A" w:rsidRPr="003840B4">
        <w:rPr>
          <w:i/>
          <w:iCs/>
        </w:rPr>
        <w:t>fatale</w:t>
      </w:r>
      <w:bookmarkEnd w:id="113"/>
      <w:r w:rsidRPr="003840B4">
        <w:rPr>
          <w:rFonts w:ascii="Calibri" w:hAnsi="Calibri" w:cs="Calibri"/>
          <w:i/>
          <w:iCs/>
        </w:rPr>
        <w:t> </w:t>
      </w:r>
      <w:r w:rsidRPr="003840B4">
        <w:rPr>
          <w:i/>
          <w:iCs/>
        </w:rPr>
        <w:t>;</w:t>
      </w:r>
    </w:p>
    <w:p w14:paraId="1CDAF0A6" w14:textId="649AE816" w:rsidR="009C0407" w:rsidRPr="003840B4" w:rsidRDefault="009C0407" w:rsidP="003840B4">
      <w:pPr>
        <w:pStyle w:val="Pucerond"/>
        <w:rPr>
          <w:i/>
          <w:iCs/>
        </w:rPr>
      </w:pPr>
      <w:bookmarkStart w:id="114" w:name="_Toc521324536"/>
      <w:r w:rsidRPr="003840B4">
        <w:rPr>
          <w:i/>
          <w:iCs/>
        </w:rPr>
        <w:t>Le taux de couverture des besoins par l’énergie de récupération</w:t>
      </w:r>
      <w:bookmarkEnd w:id="114"/>
      <w:r w:rsidRPr="003840B4">
        <w:rPr>
          <w:i/>
          <w:iCs/>
        </w:rPr>
        <w:t>.</w:t>
      </w:r>
    </w:p>
    <w:p w14:paraId="7274D8D0" w14:textId="00E82B19" w:rsidR="0012662A" w:rsidRPr="0012662A" w:rsidRDefault="0012662A" w:rsidP="00463B78">
      <w:pPr>
        <w:pStyle w:val="Titre2"/>
      </w:pPr>
      <w:bookmarkStart w:id="115" w:name="_Toc56154440"/>
      <w:bookmarkStart w:id="116" w:name="_Toc56155274"/>
      <w:bookmarkStart w:id="117" w:name="_Toc56155343"/>
      <w:bookmarkStart w:id="118" w:name="_Toc56183900"/>
      <w:bookmarkStart w:id="119" w:name="_Toc56409763"/>
      <w:bookmarkStart w:id="120" w:name="_Toc56409967"/>
      <w:bookmarkStart w:id="121" w:name="_Toc56409986"/>
      <w:bookmarkStart w:id="122" w:name="_Toc56410003"/>
      <w:bookmarkStart w:id="123" w:name="_Toc56410021"/>
      <w:bookmarkStart w:id="124" w:name="_Toc56411549"/>
      <w:bookmarkStart w:id="125" w:name="_Toc57905780"/>
      <w:bookmarkStart w:id="126" w:name="_Toc61340892"/>
      <w:bookmarkStart w:id="127" w:name="_Toc117524274"/>
      <w:bookmarkStart w:id="128" w:name="_Toc465339718"/>
      <w:bookmarkStart w:id="129" w:name="_Toc465341662"/>
      <w:bookmarkStart w:id="130" w:name="_Toc33454432"/>
      <w:bookmarkStart w:id="131" w:name="_Toc122341729"/>
      <w:bookmarkStart w:id="132" w:name="_Toc122341761"/>
      <w:r w:rsidRPr="0012662A">
        <w:t>Descriptif technique de l'installation et de ses performances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31"/>
      <w:bookmarkEnd w:id="132"/>
    </w:p>
    <w:p w14:paraId="2445867E" w14:textId="77777777" w:rsidR="00F36733" w:rsidRPr="003840B4" w:rsidRDefault="00F36733" w:rsidP="003840B4">
      <w:pPr>
        <w:pStyle w:val="Pucenoir"/>
        <w:spacing w:after="60"/>
        <w:rPr>
          <w:i/>
          <w:iCs/>
        </w:rPr>
      </w:pPr>
      <w:bookmarkStart w:id="133" w:name="_Toc521324540"/>
      <w:r w:rsidRPr="625DBBE5">
        <w:rPr>
          <w:i/>
          <w:iCs/>
        </w:rPr>
        <w:t>Description des équipements prévus</w:t>
      </w:r>
      <w:r w:rsidRPr="625DBBE5">
        <w:rPr>
          <w:rFonts w:ascii="Calibri" w:hAnsi="Calibri" w:cs="Calibri"/>
          <w:i/>
          <w:iCs/>
        </w:rPr>
        <w:t> </w:t>
      </w:r>
      <w:r w:rsidRPr="625DBBE5">
        <w:rPr>
          <w:i/>
          <w:iCs/>
        </w:rPr>
        <w:t>:</w:t>
      </w:r>
    </w:p>
    <w:p w14:paraId="55C23A32" w14:textId="4A4DC32E" w:rsidR="0012662A" w:rsidRPr="003840B4" w:rsidRDefault="0012662A" w:rsidP="003840B4">
      <w:pPr>
        <w:pStyle w:val="Pucerond"/>
        <w:rPr>
          <w:i/>
          <w:iCs/>
        </w:rPr>
      </w:pPr>
      <w:r w:rsidRPr="003840B4">
        <w:rPr>
          <w:i/>
          <w:iCs/>
        </w:rPr>
        <w:t>Système de captage,</w:t>
      </w:r>
      <w:bookmarkEnd w:id="133"/>
    </w:p>
    <w:p w14:paraId="173F7A44" w14:textId="007E4342" w:rsidR="0012662A" w:rsidRPr="003840B4" w:rsidRDefault="00F36733" w:rsidP="003840B4">
      <w:pPr>
        <w:pStyle w:val="Pucerond"/>
        <w:rPr>
          <w:i/>
          <w:iCs/>
        </w:rPr>
      </w:pPr>
      <w:bookmarkStart w:id="134" w:name="_Toc521324541"/>
      <w:r w:rsidRPr="003840B4">
        <w:rPr>
          <w:i/>
          <w:iCs/>
        </w:rPr>
        <w:t>Système d</w:t>
      </w:r>
      <w:r w:rsidR="0012662A" w:rsidRPr="003840B4">
        <w:rPr>
          <w:i/>
          <w:iCs/>
        </w:rPr>
        <w:t>e stockage de chaleur (horaire ou journalier),</w:t>
      </w:r>
      <w:bookmarkEnd w:id="134"/>
    </w:p>
    <w:p w14:paraId="79423DF8" w14:textId="1830628F" w:rsidR="0012662A" w:rsidRPr="003840B4" w:rsidRDefault="00F36733" w:rsidP="003840B4">
      <w:pPr>
        <w:pStyle w:val="Pucerond"/>
        <w:rPr>
          <w:i/>
          <w:iCs/>
        </w:rPr>
      </w:pPr>
      <w:bookmarkStart w:id="135" w:name="_Toc521324542"/>
      <w:r w:rsidRPr="003840B4">
        <w:rPr>
          <w:i/>
          <w:iCs/>
        </w:rPr>
        <w:t>Système de remontée de température,</w:t>
      </w:r>
      <w:bookmarkEnd w:id="135"/>
    </w:p>
    <w:p w14:paraId="7D5046EE" w14:textId="2154E0FD" w:rsidR="0012662A" w:rsidRPr="003840B4" w:rsidRDefault="00F36733" w:rsidP="003840B4">
      <w:pPr>
        <w:pStyle w:val="Pucerond"/>
        <w:rPr>
          <w:i/>
          <w:iCs/>
        </w:rPr>
      </w:pPr>
      <w:bookmarkStart w:id="136" w:name="_Toc521324543"/>
      <w:r w:rsidRPr="003840B4">
        <w:rPr>
          <w:i/>
          <w:iCs/>
        </w:rPr>
        <w:t>Système de production de froid,</w:t>
      </w:r>
      <w:bookmarkEnd w:id="136"/>
    </w:p>
    <w:p w14:paraId="0BBE11C6" w14:textId="079794D5" w:rsidR="0012662A" w:rsidRPr="003840B4" w:rsidRDefault="00F36733" w:rsidP="003840B4">
      <w:pPr>
        <w:pStyle w:val="Pucerond"/>
        <w:rPr>
          <w:i/>
          <w:iCs/>
        </w:rPr>
      </w:pPr>
      <w:bookmarkStart w:id="137" w:name="_Toc521324544"/>
      <w:r w:rsidRPr="003840B4">
        <w:rPr>
          <w:i/>
          <w:iCs/>
        </w:rPr>
        <w:t>Transport et distribution,</w:t>
      </w:r>
      <w:bookmarkEnd w:id="137"/>
    </w:p>
    <w:p w14:paraId="15BC8F68" w14:textId="10C2D71D" w:rsidR="0012662A" w:rsidRPr="003840B4" w:rsidRDefault="00F36733" w:rsidP="003840B4">
      <w:pPr>
        <w:pStyle w:val="Pucerond"/>
        <w:spacing w:after="120"/>
        <w:rPr>
          <w:i/>
          <w:iCs/>
        </w:rPr>
      </w:pPr>
      <w:bookmarkStart w:id="138" w:name="_Toc521324545"/>
      <w:r w:rsidRPr="003840B4">
        <w:rPr>
          <w:i/>
          <w:iCs/>
        </w:rPr>
        <w:t>Valorisation.</w:t>
      </w:r>
      <w:bookmarkEnd w:id="138"/>
    </w:p>
    <w:p w14:paraId="6F3EADF5" w14:textId="7E262279" w:rsidR="00F36733" w:rsidRPr="003840B4" w:rsidRDefault="0012662A" w:rsidP="625DBBE5">
      <w:pPr>
        <w:pStyle w:val="Pucenoir"/>
        <w:jc w:val="both"/>
        <w:rPr>
          <w:i/>
          <w:iCs/>
        </w:rPr>
      </w:pPr>
      <w:bookmarkStart w:id="139" w:name="_Toc521324546"/>
      <w:r w:rsidRPr="625DBBE5">
        <w:rPr>
          <w:i/>
          <w:iCs/>
        </w:rPr>
        <w:t>Préciser les principales caractéristiques techniques des équipements envisagés (</w:t>
      </w:r>
      <w:r w:rsidR="66580DE0" w:rsidRPr="625DBBE5">
        <w:rPr>
          <w:i/>
          <w:iCs/>
        </w:rPr>
        <w:t xml:space="preserve">puissances, </w:t>
      </w:r>
      <w:r w:rsidRPr="625DBBE5">
        <w:rPr>
          <w:i/>
          <w:iCs/>
        </w:rPr>
        <w:t>rendements, matériaux, fluide, SCOP et SEER</w:t>
      </w:r>
      <w:r w:rsidRPr="625DBBE5">
        <w:rPr>
          <w:i/>
          <w:iCs/>
          <w:vertAlign w:val="superscript"/>
        </w:rPr>
        <w:footnoteReference w:id="2"/>
      </w:r>
      <w:r w:rsidR="00F256EF" w:rsidRPr="625DBBE5">
        <w:rPr>
          <w:i/>
          <w:iCs/>
        </w:rPr>
        <w:t>, etc.</w:t>
      </w:r>
      <w:r w:rsidRPr="625DBBE5">
        <w:rPr>
          <w:i/>
          <w:iCs/>
        </w:rPr>
        <w:t>) ainsi que le nom des équipementiers pressentis pour le projet.</w:t>
      </w:r>
      <w:bookmarkEnd w:id="139"/>
      <w:r w:rsidRPr="625DBBE5">
        <w:rPr>
          <w:i/>
          <w:iCs/>
        </w:rPr>
        <w:t xml:space="preserve"> </w:t>
      </w:r>
      <w:bookmarkStart w:id="140" w:name="_Toc521324547"/>
    </w:p>
    <w:p w14:paraId="45E54E3C" w14:textId="4489A3D1" w:rsidR="0012662A" w:rsidRPr="003840B4" w:rsidRDefault="0012662A" w:rsidP="625DBBE5">
      <w:pPr>
        <w:pStyle w:val="Pucenoir"/>
        <w:jc w:val="both"/>
        <w:rPr>
          <w:i/>
          <w:iCs/>
        </w:rPr>
      </w:pPr>
      <w:r w:rsidRPr="625DBBE5">
        <w:rPr>
          <w:i/>
          <w:iCs/>
        </w:rPr>
        <w:t xml:space="preserve">Justification du dimensionnement de ces équipements à partir des </w:t>
      </w:r>
      <w:r w:rsidRPr="00F8044D">
        <w:rPr>
          <w:b/>
          <w:bCs/>
          <w:i/>
          <w:iCs/>
        </w:rPr>
        <w:t>courbes monotones annuelles</w:t>
      </w:r>
      <w:r w:rsidRPr="625DBBE5">
        <w:rPr>
          <w:i/>
          <w:iCs/>
        </w:rPr>
        <w:t>.</w:t>
      </w:r>
      <w:bookmarkEnd w:id="140"/>
    </w:p>
    <w:p w14:paraId="1594ED22" w14:textId="1E403F4D" w:rsidR="002C3EE4" w:rsidRDefault="002C3EE4" w:rsidP="00F256EF">
      <w:pPr>
        <w:pStyle w:val="Pucenoir"/>
        <w:jc w:val="both"/>
        <w:rPr>
          <w:i/>
          <w:iCs/>
        </w:rPr>
      </w:pPr>
      <w:r w:rsidRPr="003840B4">
        <w:rPr>
          <w:i/>
          <w:iCs/>
        </w:rPr>
        <w:t>Joindre obligatoirement un schéma de principe lisible (A3 ou A4) du système de récupération de chaleur avec les bilans énergétiques, les compteurs d’énergie et le cas échéant les systèmes de stockage / remontée température</w:t>
      </w:r>
      <w:r w:rsidR="00210563">
        <w:rPr>
          <w:i/>
          <w:iCs/>
        </w:rPr>
        <w:t>.</w:t>
      </w:r>
      <w:r w:rsidRPr="003840B4">
        <w:rPr>
          <w:i/>
          <w:iCs/>
        </w:rPr>
        <w:t xml:space="preserve"> </w:t>
      </w:r>
    </w:p>
    <w:p w14:paraId="71CCF85E" w14:textId="237EBF5F" w:rsidR="00210563" w:rsidRDefault="00210563" w:rsidP="00F256EF">
      <w:pPr>
        <w:pStyle w:val="Pucenoir"/>
        <w:jc w:val="both"/>
        <w:rPr>
          <w:i/>
          <w:iCs/>
        </w:rPr>
      </w:pPr>
      <w:r>
        <w:rPr>
          <w:i/>
          <w:iCs/>
        </w:rPr>
        <w:t>Pour les changements de vecteurs énergétiques avec boucle d’eau, justifier</w:t>
      </w:r>
      <w:r>
        <w:rPr>
          <w:rFonts w:ascii="Calibri" w:hAnsi="Calibri" w:cs="Calibri"/>
          <w:i/>
          <w:iCs/>
        </w:rPr>
        <w:t> </w:t>
      </w:r>
      <w:r>
        <w:rPr>
          <w:i/>
          <w:iCs/>
        </w:rPr>
        <w:t>: le volume d’économie d’énergie lié au changement de vecteur, le volume d’économie d’énergie lié à la récupération de chaleur ainsi que le % d’EnR&amp;R annuel atteint sur la boucle d’eau</w:t>
      </w:r>
      <w:r w:rsidR="00F256EF">
        <w:rPr>
          <w:rStyle w:val="Appelnotedebasdep"/>
          <w:i/>
          <w:iCs/>
        </w:rPr>
        <w:footnoteReference w:id="3"/>
      </w:r>
      <w:r>
        <w:rPr>
          <w:i/>
          <w:iCs/>
        </w:rPr>
        <w:t>.</w:t>
      </w:r>
    </w:p>
    <w:p w14:paraId="307BCCD3" w14:textId="77777777" w:rsidR="00210563" w:rsidRPr="003840B4" w:rsidRDefault="00210563" w:rsidP="00210563">
      <w:pPr>
        <w:pStyle w:val="Pucenoir"/>
        <w:numPr>
          <w:ilvl w:val="0"/>
          <w:numId w:val="0"/>
        </w:numPr>
        <w:ind w:left="720"/>
        <w:rPr>
          <w:i/>
          <w:i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2EB089B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3574EE3F"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 xml:space="preserve">Secteur d’activité du </w:t>
            </w:r>
            <w:r w:rsidR="70B73779" w:rsidRPr="0012662A">
              <w:rPr>
                <w:rFonts w:ascii="Marianne Light" w:hAnsi="Marianne Light"/>
                <w:sz w:val="18"/>
                <w:szCs w:val="18"/>
              </w:rPr>
              <w:t xml:space="preserve">producteur </w:t>
            </w:r>
            <w:r w:rsidRPr="0012662A">
              <w:rPr>
                <w:rFonts w:ascii="Marianne Light" w:hAnsi="Marianne Light"/>
                <w:sz w:val="18"/>
                <w:szCs w:val="18"/>
              </w:rPr>
              <w:t>de chaleur</w:t>
            </w:r>
            <w:r w:rsidRPr="0012662A">
              <w:rPr>
                <w:rStyle w:val="Appelnotedebasdep"/>
                <w:rFonts w:ascii="Marianne Light" w:hAnsi="Marianne Light"/>
                <w:sz w:val="18"/>
                <w:szCs w:val="18"/>
              </w:rPr>
              <w:footnoteReference w:id="4"/>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451F76C4"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r w:rsidRPr="0012662A">
              <w:rPr>
                <w:rFonts w:ascii="Marianne Light" w:hAnsi="Marianne Light"/>
                <w:sz w:val="18"/>
                <w:szCs w:val="18"/>
              </w:rPr>
              <w:t>Data-centers</w:t>
            </w:r>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53755F" w:rsidRPr="0012662A" w14:paraId="53F710CC"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9DC4BD" w14:textId="1BCBBEE6" w:rsidR="0053755F" w:rsidRPr="0012662A" w:rsidRDefault="0053755F" w:rsidP="000E6BF3">
            <w:pPr>
              <w:spacing w:after="0"/>
              <w:rPr>
                <w:rFonts w:ascii="Marianne Light" w:hAnsi="Marianne Light"/>
                <w:sz w:val="18"/>
                <w:szCs w:val="18"/>
              </w:rPr>
            </w:pPr>
            <w:r w:rsidRPr="0012662A">
              <w:rPr>
                <w:rFonts w:ascii="Marianne Light" w:hAnsi="Marianne Light"/>
                <w:sz w:val="18"/>
                <w:szCs w:val="18"/>
              </w:rPr>
              <w:t xml:space="preserve">Secteur d’activité du </w:t>
            </w:r>
            <w:r w:rsidR="005302CE">
              <w:rPr>
                <w:rFonts w:ascii="Marianne Light" w:hAnsi="Marianne Light"/>
                <w:sz w:val="18"/>
                <w:szCs w:val="18"/>
              </w:rPr>
              <w:t xml:space="preserve">producteur </w:t>
            </w:r>
            <w:r w:rsidRPr="0012662A">
              <w:rPr>
                <w:rFonts w:ascii="Marianne Light" w:hAnsi="Marianne Light"/>
                <w:sz w:val="18"/>
                <w:szCs w:val="18"/>
              </w:rPr>
              <w:t>de chaleur</w:t>
            </w:r>
          </w:p>
        </w:tc>
        <w:tc>
          <w:tcPr>
            <w:tcW w:w="5108" w:type="dxa"/>
            <w:tcBorders>
              <w:top w:val="single" w:sz="4" w:space="0" w:color="auto"/>
              <w:left w:val="single" w:sz="4" w:space="0" w:color="auto"/>
              <w:bottom w:val="single" w:sz="4" w:space="0" w:color="auto"/>
              <w:right w:val="single" w:sz="4" w:space="0" w:color="auto"/>
            </w:tcBorders>
            <w:vAlign w:val="center"/>
          </w:tcPr>
          <w:p w14:paraId="04914455" w14:textId="4184E25A" w:rsidR="0053755F" w:rsidRPr="0012662A" w:rsidRDefault="0053755F" w:rsidP="000E6BF3">
            <w:pPr>
              <w:spacing w:after="0"/>
              <w:rPr>
                <w:rFonts w:ascii="Marianne Light" w:hAnsi="Marianne Light"/>
                <w:sz w:val="18"/>
                <w:szCs w:val="18"/>
              </w:rPr>
            </w:pPr>
            <w:r>
              <w:rPr>
                <w:rFonts w:ascii="Marianne Light" w:hAnsi="Marianne Light"/>
                <w:sz w:val="18"/>
                <w:szCs w:val="18"/>
              </w:rPr>
              <w:t>Code NAF</w:t>
            </w:r>
          </w:p>
        </w:tc>
      </w:tr>
      <w:tr w:rsidR="0012662A" w:rsidRPr="0012662A" w14:paraId="50C998BB"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2EB089BF">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2672D82"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210563" w:rsidRPr="0012662A" w14:paraId="265456B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53E9AA" w14:textId="1227529C" w:rsidR="00210563" w:rsidRPr="0012662A" w:rsidRDefault="00210563" w:rsidP="000E6BF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volume d’économie d’énergie lié au changement de vecteur</w:t>
            </w:r>
          </w:p>
        </w:tc>
        <w:tc>
          <w:tcPr>
            <w:tcW w:w="5108" w:type="dxa"/>
            <w:tcBorders>
              <w:top w:val="single" w:sz="4" w:space="0" w:color="auto"/>
              <w:left w:val="single" w:sz="4" w:space="0" w:color="auto"/>
              <w:bottom w:val="single" w:sz="4" w:space="0" w:color="auto"/>
              <w:right w:val="single" w:sz="4" w:space="0" w:color="auto"/>
            </w:tcBorders>
            <w:vAlign w:val="center"/>
          </w:tcPr>
          <w:p w14:paraId="4837F8E5" w14:textId="4B18757D" w:rsidR="00210563" w:rsidRPr="0012662A" w:rsidRDefault="00210563" w:rsidP="000E6BF3">
            <w:pPr>
              <w:spacing w:after="0"/>
              <w:jc w:val="right"/>
              <w:rPr>
                <w:rFonts w:ascii="Marianne Light" w:hAnsi="Marianne Light"/>
                <w:sz w:val="18"/>
                <w:szCs w:val="18"/>
              </w:rPr>
            </w:pPr>
            <w:r>
              <w:rPr>
                <w:rFonts w:ascii="Marianne Light" w:hAnsi="Marianne Light"/>
                <w:sz w:val="18"/>
                <w:szCs w:val="18"/>
              </w:rPr>
              <w:t>MWh/an</w:t>
            </w:r>
          </w:p>
        </w:tc>
      </w:tr>
      <w:tr w:rsidR="00210563" w:rsidRPr="0012662A" w14:paraId="1765320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20579E" w14:textId="625239C0" w:rsidR="00210563" w:rsidRPr="0012662A" w:rsidRDefault="00210563" w:rsidP="0021056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volume d’économie d’énergie lié à la récupération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2FCE4621" w14:textId="6F1D4081" w:rsidR="00210563" w:rsidRPr="0012662A" w:rsidRDefault="00210563" w:rsidP="00210563">
            <w:pPr>
              <w:spacing w:after="0"/>
              <w:jc w:val="right"/>
              <w:rPr>
                <w:rFonts w:ascii="Marianne Light" w:hAnsi="Marianne Light"/>
                <w:sz w:val="18"/>
                <w:szCs w:val="18"/>
              </w:rPr>
            </w:pPr>
            <w:r>
              <w:rPr>
                <w:rFonts w:ascii="Marianne Light" w:hAnsi="Marianne Light"/>
                <w:sz w:val="18"/>
                <w:szCs w:val="18"/>
              </w:rPr>
              <w:t>MWh/an</w:t>
            </w:r>
          </w:p>
        </w:tc>
      </w:tr>
      <w:tr w:rsidR="00210563" w:rsidRPr="0012662A" w14:paraId="3F722CBF"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158CF3" w14:textId="29C58D79" w:rsidR="00210563" w:rsidRPr="0012662A" w:rsidRDefault="00210563" w:rsidP="0021056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 d’EnR&amp;R annuel atteint sur la boucle d’eau</w:t>
            </w:r>
          </w:p>
        </w:tc>
        <w:tc>
          <w:tcPr>
            <w:tcW w:w="5108" w:type="dxa"/>
            <w:tcBorders>
              <w:top w:val="single" w:sz="4" w:space="0" w:color="auto"/>
              <w:left w:val="single" w:sz="4" w:space="0" w:color="auto"/>
              <w:bottom w:val="single" w:sz="4" w:space="0" w:color="auto"/>
              <w:right w:val="single" w:sz="4" w:space="0" w:color="auto"/>
            </w:tcBorders>
            <w:vAlign w:val="center"/>
          </w:tcPr>
          <w:p w14:paraId="34CD34DF" w14:textId="674E2EE8" w:rsidR="00210563" w:rsidRPr="0012662A" w:rsidRDefault="00210563" w:rsidP="00210563">
            <w:pPr>
              <w:spacing w:after="0"/>
              <w:jc w:val="right"/>
              <w:rPr>
                <w:rFonts w:ascii="Marianne Light" w:hAnsi="Marianne Light"/>
                <w:sz w:val="18"/>
                <w:szCs w:val="18"/>
              </w:rPr>
            </w:pPr>
            <w:r>
              <w:rPr>
                <w:rFonts w:ascii="Marianne Light" w:hAnsi="Marianne Light"/>
                <w:sz w:val="18"/>
                <w:szCs w:val="18"/>
              </w:rPr>
              <w:t>%</w:t>
            </w:r>
          </w:p>
        </w:tc>
      </w:tr>
      <w:tr w:rsidR="00210563" w:rsidRPr="0012662A" w14:paraId="643DE0C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EB0E709" w:rsidR="00210563" w:rsidRPr="0012662A" w:rsidRDefault="00210563" w:rsidP="00210563">
            <w:pPr>
              <w:spacing w:after="0"/>
              <w:rPr>
                <w:rFonts w:ascii="Marianne Light" w:hAnsi="Marianne Light"/>
                <w:sz w:val="18"/>
                <w:szCs w:val="18"/>
              </w:rPr>
            </w:pPr>
            <w:r w:rsidRPr="0012662A">
              <w:rPr>
                <w:rFonts w:ascii="Marianne Light" w:hAnsi="Marianne Light"/>
                <w:sz w:val="18"/>
                <w:szCs w:val="18"/>
              </w:rPr>
              <w:t xml:space="preserve">Création ou extension d’un réseau de </w:t>
            </w:r>
            <w:r>
              <w:rPr>
                <w:rFonts w:ascii="Marianne Light" w:hAnsi="Marianne Light"/>
                <w:sz w:val="18"/>
                <w:szCs w:val="18"/>
              </w:rPr>
              <w:t>chaleur (chauffage de bureaux</w:t>
            </w:r>
            <w:r w:rsidRPr="0012662A">
              <w:rPr>
                <w:rFonts w:ascii="Marianne Light" w:hAnsi="Marianne Light"/>
                <w:sz w:val="18"/>
                <w:szCs w:val="18"/>
              </w:rPr>
              <w:t>)</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210563" w:rsidRPr="0012662A" w:rsidRDefault="00210563" w:rsidP="00210563">
            <w:pPr>
              <w:jc w:val="right"/>
              <w:rPr>
                <w:rFonts w:ascii="Marianne Light" w:hAnsi="Marianne Light"/>
                <w:sz w:val="18"/>
                <w:szCs w:val="18"/>
              </w:rPr>
            </w:pPr>
            <w:r w:rsidRPr="0012662A">
              <w:rPr>
                <w:rFonts w:ascii="Marianne Light" w:hAnsi="Marianne Light"/>
                <w:sz w:val="18"/>
                <w:szCs w:val="18"/>
              </w:rPr>
              <w:t>OUI / NON</w:t>
            </w:r>
          </w:p>
        </w:tc>
      </w:tr>
      <w:tr w:rsidR="00210563" w:rsidRPr="0012662A" w14:paraId="6ECEABF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210563" w:rsidRPr="0012662A" w:rsidRDefault="00210563" w:rsidP="00210563">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210563" w:rsidRPr="0012662A" w:rsidRDefault="00210563" w:rsidP="00210563">
            <w:pPr>
              <w:jc w:val="right"/>
              <w:rPr>
                <w:rFonts w:ascii="Marianne Light" w:hAnsi="Marianne Light"/>
                <w:sz w:val="18"/>
                <w:szCs w:val="18"/>
              </w:rPr>
            </w:pPr>
            <w:r>
              <w:rPr>
                <w:rFonts w:ascii="Marianne Light" w:hAnsi="Marianne Light"/>
                <w:sz w:val="18"/>
                <w:szCs w:val="18"/>
              </w:rPr>
              <w:t>t</w:t>
            </w:r>
            <w:r w:rsidRPr="0012662A">
              <w:rPr>
                <w:rFonts w:ascii="Marianne Light" w:hAnsi="Marianne Light"/>
                <w:sz w:val="18"/>
                <w:szCs w:val="18"/>
              </w:rPr>
              <w:t>CO</w:t>
            </w:r>
            <w:r w:rsidRPr="0012662A">
              <w:rPr>
                <w:rFonts w:ascii="Marianne Light" w:hAnsi="Marianne Light"/>
                <w:sz w:val="18"/>
                <w:szCs w:val="18"/>
                <w:vertAlign w:val="subscript"/>
              </w:rPr>
              <w:t>2</w:t>
            </w:r>
            <w:r w:rsidRPr="002C3EE4">
              <w:rPr>
                <w:rFonts w:ascii="Marianne Light" w:hAnsi="Marianne Light"/>
                <w:sz w:val="18"/>
                <w:szCs w:val="18"/>
              </w:rPr>
              <w:t>e</w:t>
            </w:r>
            <w:r w:rsidRPr="0012662A">
              <w:rPr>
                <w:rFonts w:ascii="Marianne Light" w:hAnsi="Marianne Light"/>
                <w:sz w:val="18"/>
                <w:szCs w:val="18"/>
              </w:rPr>
              <w:t>/an</w:t>
            </w:r>
          </w:p>
        </w:tc>
      </w:tr>
    </w:tbl>
    <w:p w14:paraId="09A90CB6" w14:textId="77777777" w:rsidR="0012662A" w:rsidRDefault="0012662A" w:rsidP="0012662A">
      <w:pPr>
        <w:tabs>
          <w:tab w:val="left" w:pos="851"/>
        </w:tabs>
        <w:rPr>
          <w:rFonts w:ascii="Marianne Light" w:hAnsi="Marianne Light"/>
          <w:sz w:val="18"/>
          <w:szCs w:val="18"/>
        </w:rPr>
      </w:pPr>
    </w:p>
    <w:p w14:paraId="4E1D9443" w14:textId="466AEA4D" w:rsidR="00CA7578" w:rsidRPr="00F8044D" w:rsidRDefault="00CA7578" w:rsidP="00F8044D">
      <w:pPr>
        <w:pStyle w:val="Titre2"/>
      </w:pPr>
      <w:bookmarkStart w:id="141" w:name="_Toc122341730"/>
      <w:bookmarkStart w:id="142" w:name="_Toc122341762"/>
      <w:r w:rsidRPr="00F8044D">
        <w:t>Cas des dossiers demande d’aide Fonds Chaleur et délivrance de CEE</w:t>
      </w:r>
      <w:r w:rsidRPr="00B50AD1">
        <w:rPr>
          <w:vertAlign w:val="superscript"/>
        </w:rPr>
        <w:footnoteReference w:id="5"/>
      </w:r>
      <w:r w:rsidR="00463B78">
        <w:rPr>
          <w:rFonts w:ascii="Calibri" w:hAnsi="Calibri" w:cs="Calibri"/>
        </w:rPr>
        <w:t> </w:t>
      </w:r>
      <w:r w:rsidR="00463B78">
        <w:t>:</w:t>
      </w:r>
      <w:bookmarkEnd w:id="141"/>
      <w:bookmarkEnd w:id="142"/>
    </w:p>
    <w:p w14:paraId="5FCD9DE9" w14:textId="77777777" w:rsidR="00CA7578" w:rsidRDefault="00CA7578" w:rsidP="00CA7578">
      <w:pPr>
        <w:pStyle w:val="Pucenoir"/>
        <w:numPr>
          <w:ilvl w:val="0"/>
          <w:numId w:val="37"/>
        </w:numPr>
        <w:jc w:val="both"/>
        <w:rPr>
          <w:rFonts w:eastAsiaTheme="majorEastAsia" w:cs="Arial"/>
          <w:color w:val="000000" w:themeColor="text1"/>
        </w:rPr>
      </w:pPr>
      <w:r>
        <w:rPr>
          <w:rFonts w:eastAsiaTheme="majorEastAsia" w:cs="Arial"/>
          <w:color w:val="000000" w:themeColor="text1"/>
        </w:rPr>
        <w:t>pour</w:t>
      </w:r>
      <w:r w:rsidRPr="0043443E">
        <w:rPr>
          <w:rFonts w:eastAsiaTheme="majorEastAsia" w:cs="Arial"/>
          <w:color w:val="000000" w:themeColor="text1"/>
        </w:rPr>
        <w:t xml:space="preserve"> les équipements de récupération de chaleur fatale </w:t>
      </w:r>
      <w:r w:rsidRPr="0043443E">
        <w:rPr>
          <w:rFonts w:eastAsiaTheme="majorEastAsia" w:cs="Arial"/>
          <w:color w:val="000000" w:themeColor="text1"/>
          <w:highlight w:val="lightGray"/>
        </w:rPr>
        <w:t>(</w:t>
      </w:r>
      <w:r>
        <w:rPr>
          <w:rFonts w:eastAsiaTheme="majorEastAsia" w:cs="Arial"/>
          <w:color w:val="000000" w:themeColor="text1"/>
          <w:highlight w:val="lightGray"/>
        </w:rPr>
        <w:t>Pièce n°1</w:t>
      </w:r>
      <w:r w:rsidRPr="0043443E">
        <w:rPr>
          <w:rFonts w:eastAsiaTheme="majorEastAsia" w:cs="Arial"/>
          <w:color w:val="000000" w:themeColor="text1"/>
          <w:highlight w:val="lightGray"/>
        </w:rPr>
        <w:t>a)</w:t>
      </w:r>
      <w:r>
        <w:rPr>
          <w:rFonts w:ascii="Calibri" w:eastAsiaTheme="majorEastAsia" w:hAnsi="Calibri" w:cs="Calibri"/>
          <w:color w:val="000000" w:themeColor="text1"/>
        </w:rPr>
        <w:t> </w:t>
      </w:r>
      <w:r>
        <w:rPr>
          <w:rFonts w:eastAsiaTheme="majorEastAsia" w:cs="Arial"/>
          <w:color w:val="000000" w:themeColor="text1"/>
        </w:rPr>
        <w:t>:</w:t>
      </w:r>
    </w:p>
    <w:p w14:paraId="6E2FF019" w14:textId="77777777" w:rsidR="00CA7578" w:rsidRPr="0043443E" w:rsidRDefault="00CA7578" w:rsidP="00CA7578">
      <w:pPr>
        <w:pStyle w:val="Pucenoir"/>
        <w:numPr>
          <w:ilvl w:val="1"/>
          <w:numId w:val="39"/>
        </w:numPr>
        <w:jc w:val="both"/>
        <w:rPr>
          <w:rFonts w:eastAsiaTheme="majorEastAsia" w:cs="Arial"/>
          <w:color w:val="000000" w:themeColor="text1"/>
        </w:rPr>
      </w:pPr>
      <w:r w:rsidRPr="625DBBE5">
        <w:rPr>
          <w:rFonts w:eastAsiaTheme="majorEastAsia" w:cs="Arial"/>
          <w:color w:val="000000" w:themeColor="text1"/>
        </w:rPr>
        <w:t>Remplir l’attestation déclaration CEE</w:t>
      </w:r>
    </w:p>
    <w:p w14:paraId="198B4403" w14:textId="77777777" w:rsidR="00CA7578" w:rsidRPr="0012662A" w:rsidRDefault="00CA7578" w:rsidP="0012662A">
      <w:pPr>
        <w:tabs>
          <w:tab w:val="left" w:pos="851"/>
        </w:tabs>
        <w:rPr>
          <w:rFonts w:ascii="Marianne Light" w:hAnsi="Marianne Light"/>
          <w:sz w:val="18"/>
          <w:szCs w:val="18"/>
        </w:rPr>
      </w:pPr>
    </w:p>
    <w:p w14:paraId="7F49033F" w14:textId="4295F476" w:rsidR="0012662A" w:rsidRDefault="0012662A" w:rsidP="00463B78">
      <w:pPr>
        <w:pStyle w:val="Titre2"/>
      </w:pPr>
      <w:bookmarkStart w:id="143" w:name="_Toc56154441"/>
      <w:bookmarkStart w:id="144" w:name="_Toc56155275"/>
      <w:bookmarkStart w:id="145" w:name="_Toc56155344"/>
      <w:bookmarkStart w:id="146" w:name="_Toc56183901"/>
      <w:bookmarkStart w:id="147" w:name="_Toc56409764"/>
      <w:bookmarkStart w:id="148" w:name="_Toc56409968"/>
      <w:bookmarkStart w:id="149" w:name="_Toc56409987"/>
      <w:bookmarkStart w:id="150" w:name="_Toc56410004"/>
      <w:bookmarkStart w:id="151" w:name="_Toc56410022"/>
      <w:bookmarkStart w:id="152" w:name="_Toc56411550"/>
      <w:bookmarkStart w:id="153" w:name="_Toc57905781"/>
      <w:bookmarkStart w:id="154" w:name="_Toc61340893"/>
      <w:bookmarkStart w:id="155" w:name="_Toc117524275"/>
      <w:bookmarkStart w:id="156" w:name="_Toc122341731"/>
      <w:bookmarkStart w:id="157" w:name="_Toc122341763"/>
      <w:r w:rsidRPr="0012662A">
        <w:t>Dans le cas spécifique de la récupération de chaleur fatale sur unités d’incinération (UIOM et UIDD)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2232EE3" w14:textId="77777777" w:rsidR="0012662A" w:rsidRPr="009507A9" w:rsidRDefault="0012662A" w:rsidP="0012662A">
      <w:pPr>
        <w:rPr>
          <w:rFonts w:ascii="Marianne Light" w:hAnsi="Marianne Light"/>
          <w:i/>
          <w:sz w:val="18"/>
          <w:szCs w:val="18"/>
        </w:rPr>
      </w:pPr>
      <w:r w:rsidRPr="009507A9">
        <w:rPr>
          <w:rFonts w:ascii="Marianne Light" w:hAnsi="Marianne Light"/>
          <w:i/>
          <w:sz w:val="18"/>
          <w:szCs w:val="18"/>
        </w:rPr>
        <w:t>Sur le volet «</w:t>
      </w:r>
      <w:r w:rsidRPr="009507A9">
        <w:rPr>
          <w:rFonts w:cs="Calibri"/>
          <w:i/>
          <w:sz w:val="18"/>
          <w:szCs w:val="18"/>
        </w:rPr>
        <w:t> </w:t>
      </w:r>
      <w:r w:rsidRPr="009507A9">
        <w:rPr>
          <w:rFonts w:ascii="Marianne Light" w:hAnsi="Marianne Light"/>
          <w:i/>
          <w:sz w:val="18"/>
          <w:szCs w:val="18"/>
        </w:rPr>
        <w:t>d</w:t>
      </w:r>
      <w:r w:rsidRPr="009507A9">
        <w:rPr>
          <w:rFonts w:ascii="Marianne Light" w:hAnsi="Marianne Light" w:cs="Marianne Light"/>
          <w:i/>
          <w:sz w:val="18"/>
          <w:szCs w:val="18"/>
        </w:rPr>
        <w:t>é</w:t>
      </w:r>
      <w:r w:rsidRPr="009507A9">
        <w:rPr>
          <w:rFonts w:ascii="Marianne Light" w:hAnsi="Marianne Light"/>
          <w:i/>
          <w:sz w:val="18"/>
          <w:szCs w:val="18"/>
        </w:rPr>
        <w:t>chets</w:t>
      </w:r>
      <w:r w:rsidRPr="009507A9">
        <w:rPr>
          <w:rFonts w:cs="Calibri"/>
          <w:i/>
          <w:sz w:val="18"/>
          <w:szCs w:val="18"/>
        </w:rPr>
        <w:t> </w:t>
      </w:r>
      <w:r w:rsidRPr="009507A9">
        <w:rPr>
          <w:rFonts w:ascii="Marianne Light" w:hAnsi="Marianne Light" w:cs="Marianne Light"/>
          <w:i/>
          <w:sz w:val="18"/>
          <w:szCs w:val="18"/>
        </w:rPr>
        <w:t>»</w:t>
      </w:r>
      <w:r w:rsidRPr="009507A9">
        <w:rPr>
          <w:rFonts w:ascii="Marianne Light" w:hAnsi="Marianne Light"/>
          <w:i/>
          <w:sz w:val="18"/>
          <w:szCs w:val="18"/>
        </w:rPr>
        <w:t>, pr</w:t>
      </w:r>
      <w:r w:rsidRPr="009507A9">
        <w:rPr>
          <w:rFonts w:ascii="Marianne Light" w:hAnsi="Marianne Light" w:cs="Marianne Light"/>
          <w:i/>
          <w:sz w:val="18"/>
          <w:szCs w:val="18"/>
        </w:rPr>
        <w:t>é</w:t>
      </w:r>
      <w:r w:rsidRPr="009507A9">
        <w:rPr>
          <w:rFonts w:ascii="Marianne Light" w:hAnsi="Marianne Light"/>
          <w:i/>
          <w:sz w:val="18"/>
          <w:szCs w:val="18"/>
        </w:rPr>
        <w:t>ciser</w:t>
      </w:r>
      <w:r w:rsidRPr="009507A9">
        <w:rPr>
          <w:rFonts w:cs="Calibri"/>
          <w:i/>
          <w:sz w:val="18"/>
          <w:szCs w:val="18"/>
        </w:rPr>
        <w:t> </w:t>
      </w:r>
      <w:r w:rsidRPr="009507A9">
        <w:rPr>
          <w:rFonts w:ascii="Marianne Light" w:hAnsi="Marianne Light"/>
          <w:i/>
          <w:sz w:val="18"/>
          <w:szCs w:val="18"/>
        </w:rPr>
        <w:t xml:space="preserve">: </w:t>
      </w:r>
    </w:p>
    <w:p w14:paraId="5ACAA397" w14:textId="77777777" w:rsidR="0012662A" w:rsidRPr="003840B4" w:rsidRDefault="0012662A" w:rsidP="003840B4">
      <w:pPr>
        <w:pStyle w:val="Pucenoir"/>
        <w:rPr>
          <w:i/>
          <w:iCs/>
        </w:rPr>
      </w:pPr>
      <w:r w:rsidRPr="625DBBE5">
        <w:rPr>
          <w:i/>
          <w:iCs/>
        </w:rPr>
        <w:t>Date de construction</w:t>
      </w:r>
    </w:p>
    <w:p w14:paraId="2AF2ABA0" w14:textId="77777777" w:rsidR="0012662A" w:rsidRPr="003840B4" w:rsidRDefault="0012662A" w:rsidP="003840B4">
      <w:pPr>
        <w:pStyle w:val="Pucenoir"/>
        <w:rPr>
          <w:i/>
          <w:iCs/>
        </w:rPr>
      </w:pPr>
      <w:r w:rsidRPr="625DBBE5">
        <w:rPr>
          <w:i/>
          <w:iCs/>
        </w:rPr>
        <w:t>Date d’installation des fours et leurs durées de vie</w:t>
      </w:r>
    </w:p>
    <w:p w14:paraId="3AAEF5D0" w14:textId="77777777" w:rsidR="0012662A" w:rsidRPr="003840B4" w:rsidRDefault="0012662A" w:rsidP="003840B4">
      <w:pPr>
        <w:pStyle w:val="Pucenoir"/>
        <w:rPr>
          <w:i/>
          <w:iCs/>
        </w:rPr>
      </w:pPr>
      <w:r w:rsidRPr="625DBBE5">
        <w:rPr>
          <w:i/>
          <w:iCs/>
        </w:rPr>
        <w:t>Principales étapes de développement et d'investissements passés</w:t>
      </w:r>
    </w:p>
    <w:p w14:paraId="387A5DA3" w14:textId="77777777" w:rsidR="009507A9" w:rsidRPr="003840B4" w:rsidRDefault="0012662A" w:rsidP="003840B4">
      <w:pPr>
        <w:pStyle w:val="Pucenoir"/>
        <w:rPr>
          <w:i/>
          <w:iCs/>
        </w:rPr>
      </w:pPr>
      <w:r w:rsidRPr="625DBBE5">
        <w:rPr>
          <w:i/>
          <w:iCs/>
        </w:rPr>
        <w:t>Régime juridique d'exploitation et date de fin du régime juridique</w:t>
      </w:r>
    </w:p>
    <w:p w14:paraId="7C51DA20" w14:textId="69BAA5DF" w:rsidR="0012662A" w:rsidRPr="003840B4" w:rsidRDefault="0012662A" w:rsidP="003840B4">
      <w:pPr>
        <w:pStyle w:val="Pucenoir"/>
        <w:spacing w:after="60"/>
        <w:rPr>
          <w:i/>
          <w:iCs/>
          <w:u w:val="single"/>
        </w:rPr>
      </w:pPr>
      <w:r w:rsidRPr="625DBBE5">
        <w:rPr>
          <w:i/>
          <w:iCs/>
          <w:u w:val="single"/>
        </w:rPr>
        <w:t>Pour les Unités d’Incinération des Ordures Ménagères (UIOM)</w:t>
      </w:r>
    </w:p>
    <w:p w14:paraId="6B2A035F" w14:textId="77777777" w:rsidR="0012662A" w:rsidRPr="003840B4" w:rsidRDefault="0012662A" w:rsidP="003840B4">
      <w:pPr>
        <w:pStyle w:val="Pucerond"/>
        <w:rPr>
          <w:i/>
          <w:iCs/>
        </w:rPr>
      </w:pPr>
      <w:r w:rsidRPr="003840B4">
        <w:rPr>
          <w:i/>
          <w:iCs/>
        </w:rPr>
        <w:t>Validation de la conformité de l'utilisation de l'UIOM avec les plans "déchets" départementaux ou régionaux</w:t>
      </w:r>
    </w:p>
    <w:p w14:paraId="45D03631" w14:textId="77777777" w:rsidR="0012662A" w:rsidRPr="003840B4" w:rsidRDefault="0012662A" w:rsidP="00CF5D70">
      <w:pPr>
        <w:pStyle w:val="Pucerond"/>
        <w:jc w:val="both"/>
        <w:rPr>
          <w:i/>
          <w:iCs/>
        </w:rPr>
      </w:pPr>
      <w:r w:rsidRPr="003840B4">
        <w:rPr>
          <w:i/>
          <w:iCs/>
        </w:rPr>
        <w:t>La répartition, le volume et l'origine des déchets actuellement incinérés</w:t>
      </w:r>
      <w:r w:rsidRPr="003840B4">
        <w:rPr>
          <w:rFonts w:ascii="Calibri" w:hAnsi="Calibri" w:cs="Calibri"/>
          <w:i/>
          <w:iCs/>
        </w:rPr>
        <w:t> </w:t>
      </w:r>
      <w:r w:rsidRPr="003840B4">
        <w:rPr>
          <w:i/>
          <w:iCs/>
        </w:rPr>
        <w:t xml:space="preserve">:  OMR, DAE, Boues de STEP, DASRI   </w:t>
      </w:r>
    </w:p>
    <w:p w14:paraId="5FBBD82E" w14:textId="77777777" w:rsidR="0012662A" w:rsidRPr="003840B4" w:rsidRDefault="0012662A" w:rsidP="003840B4">
      <w:pPr>
        <w:pStyle w:val="Pucerond"/>
        <w:rPr>
          <w:i/>
          <w:iCs/>
        </w:rPr>
      </w:pPr>
      <w:r w:rsidRPr="003840B4">
        <w:rPr>
          <w:i/>
          <w:iCs/>
        </w:rPr>
        <w:t>Le nombre d'habitants de référence,</w:t>
      </w:r>
    </w:p>
    <w:p w14:paraId="44614982" w14:textId="77777777" w:rsidR="0012662A" w:rsidRPr="003840B4" w:rsidRDefault="0012662A" w:rsidP="003840B4">
      <w:pPr>
        <w:pStyle w:val="Pucerond"/>
        <w:rPr>
          <w:i/>
          <w:iCs/>
        </w:rPr>
      </w:pPr>
      <w:r w:rsidRPr="003840B4">
        <w:rPr>
          <w:i/>
          <w:iCs/>
        </w:rPr>
        <w:t>Le ratio kg/hab d’OMR incinérées,</w:t>
      </w:r>
    </w:p>
    <w:p w14:paraId="3B3820EB" w14:textId="6B2A0216" w:rsidR="0012662A" w:rsidRPr="003840B4" w:rsidRDefault="0012662A" w:rsidP="00CF5D70">
      <w:pPr>
        <w:pStyle w:val="Pucerond"/>
        <w:jc w:val="both"/>
        <w:rPr>
          <w:i/>
          <w:iCs/>
        </w:rPr>
      </w:pPr>
      <w:r w:rsidRPr="003840B4">
        <w:rPr>
          <w:i/>
          <w:iCs/>
        </w:rPr>
        <w:t>Une projection sur 12 ans qui correspond à la durée prévue pour les plans régionaux de gestion des déchets (6 ans + 6 ans de perspective) du volume et du mix incinérés, Nb hab et ratio kg/hab (hypothèses de calculs à préciser).</w:t>
      </w:r>
    </w:p>
    <w:p w14:paraId="7353B7A7" w14:textId="77777777" w:rsidR="0012662A" w:rsidRPr="003840B4" w:rsidRDefault="0012662A" w:rsidP="00CF5D70">
      <w:pPr>
        <w:pStyle w:val="Pucenoir"/>
        <w:spacing w:after="0"/>
        <w:jc w:val="both"/>
        <w:rPr>
          <w:b/>
          <w:bCs/>
          <w:u w:val="single"/>
        </w:rPr>
      </w:pPr>
      <w:r w:rsidRPr="625DBBE5">
        <w:rPr>
          <w:b/>
          <w:bCs/>
          <w:u w:val="single"/>
        </w:rPr>
        <w:t>Pour les Unités d’Incinérations de Déchets Dangereux (UIDD)</w:t>
      </w:r>
    </w:p>
    <w:p w14:paraId="101C57BB" w14:textId="77777777" w:rsidR="009507A9" w:rsidRDefault="0012662A" w:rsidP="00CF5D70">
      <w:pPr>
        <w:pStyle w:val="Pucerond"/>
        <w:jc w:val="both"/>
      </w:pPr>
      <w:r w:rsidRPr="009507A9">
        <w:t>La répartition, le volume et l'origine des déchets actuellement incinérés (dangereux, non dangereux le cas échéant), ainsi que son évolution attendue.</w:t>
      </w:r>
    </w:p>
    <w:p w14:paraId="60F8D7DE" w14:textId="77777777" w:rsidR="00CF5D70" w:rsidRDefault="00CF5D70" w:rsidP="00CF5D70">
      <w:pPr>
        <w:pStyle w:val="TexteCourant"/>
        <w:rPr>
          <w:i/>
          <w:iCs/>
        </w:rPr>
      </w:pPr>
    </w:p>
    <w:p w14:paraId="1A56240A" w14:textId="40E1A967" w:rsidR="009507A9" w:rsidRPr="003840B4" w:rsidRDefault="009507A9" w:rsidP="00CF5D70">
      <w:pPr>
        <w:pStyle w:val="TexteCourant"/>
        <w:rPr>
          <w:i/>
          <w:iCs/>
        </w:rPr>
      </w:pPr>
      <w:r w:rsidRPr="003840B4">
        <w:rPr>
          <w:i/>
          <w:iCs/>
        </w:rPr>
        <w:t>Sur le volet énergie</w:t>
      </w:r>
      <w:r w:rsidR="00CF5D70" w:rsidRPr="009507A9">
        <w:rPr>
          <w:i/>
          <w:szCs w:val="18"/>
        </w:rPr>
        <w:t>, pr</w:t>
      </w:r>
      <w:r w:rsidR="00CF5D70" w:rsidRPr="009507A9">
        <w:rPr>
          <w:rFonts w:cs="Marianne Light"/>
          <w:i/>
          <w:szCs w:val="18"/>
        </w:rPr>
        <w:t>é</w:t>
      </w:r>
      <w:r w:rsidR="00CF5D70" w:rsidRPr="009507A9">
        <w:rPr>
          <w:i/>
          <w:szCs w:val="18"/>
        </w:rPr>
        <w:t>ciser</w:t>
      </w:r>
      <w:r w:rsidRPr="003840B4">
        <w:rPr>
          <w:rFonts w:ascii="Calibri" w:hAnsi="Calibri" w:cs="Calibri"/>
          <w:i/>
          <w:iCs/>
        </w:rPr>
        <w:t> </w:t>
      </w:r>
      <w:r w:rsidRPr="003840B4">
        <w:rPr>
          <w:i/>
          <w:iCs/>
        </w:rPr>
        <w:t xml:space="preserve">: </w:t>
      </w:r>
    </w:p>
    <w:p w14:paraId="2C66D32B" w14:textId="3FF7A3DD" w:rsidR="0012662A" w:rsidRPr="003840B4" w:rsidRDefault="0012662A" w:rsidP="00CF5D70">
      <w:pPr>
        <w:pStyle w:val="Pucenoir"/>
        <w:jc w:val="both"/>
        <w:rPr>
          <w:i/>
          <w:iCs/>
        </w:rPr>
      </w:pPr>
      <w:r w:rsidRPr="625DBBE5">
        <w:rPr>
          <w:i/>
          <w:iCs/>
        </w:rPr>
        <w:t>Bilan énergétique</w:t>
      </w:r>
      <w:r w:rsidRPr="625DBBE5">
        <w:rPr>
          <w:rFonts w:ascii="Calibri" w:hAnsi="Calibri" w:cs="Calibri"/>
          <w:i/>
          <w:iCs/>
        </w:rPr>
        <w:t> </w:t>
      </w:r>
      <w:r w:rsidRPr="625DBBE5">
        <w:rPr>
          <w:i/>
          <w:iCs/>
        </w:rPr>
        <w:t>: dresser le bilan énergétique annuel de l’unité d’incinération avant et après opération, intégrant notamment</w:t>
      </w:r>
      <w:r w:rsidRPr="625DBBE5">
        <w:rPr>
          <w:rFonts w:ascii="Calibri" w:hAnsi="Calibri" w:cs="Calibri"/>
          <w:i/>
          <w:iCs/>
        </w:rPr>
        <w:t> </w:t>
      </w:r>
      <w:r w:rsidRPr="625DBBE5">
        <w:rPr>
          <w:i/>
          <w:iCs/>
        </w:rPr>
        <w:t>:</w:t>
      </w:r>
    </w:p>
    <w:p w14:paraId="7FBFEF76" w14:textId="257E4DA7" w:rsidR="0012662A" w:rsidRPr="003840B4" w:rsidRDefault="009507A9" w:rsidP="00CF5D70">
      <w:pPr>
        <w:pStyle w:val="Pucerond"/>
        <w:jc w:val="both"/>
        <w:rPr>
          <w:i/>
          <w:iCs/>
        </w:rPr>
      </w:pPr>
      <w:r w:rsidRPr="003840B4">
        <w:rPr>
          <w:i/>
          <w:iCs/>
        </w:rPr>
        <w:t>L</w:t>
      </w:r>
      <w:r w:rsidR="0012662A" w:rsidRPr="003840B4">
        <w:rPr>
          <w:i/>
          <w:iCs/>
        </w:rPr>
        <w:t>’éventuelle perte de production électrique annuelle (avec détail sur le soutirage de débits de vapeur pris en compte)</w:t>
      </w:r>
      <w:r w:rsidR="0012662A" w:rsidRPr="003840B4">
        <w:rPr>
          <w:rFonts w:ascii="Calibri" w:hAnsi="Calibri" w:cs="Calibri"/>
          <w:i/>
          <w:iCs/>
        </w:rPr>
        <w:t> </w:t>
      </w:r>
      <w:r w:rsidR="0012662A" w:rsidRPr="003840B4">
        <w:rPr>
          <w:i/>
          <w:iCs/>
        </w:rPr>
        <w:t>et l</w:t>
      </w:r>
      <w:r w:rsidR="0012662A" w:rsidRPr="003840B4">
        <w:rPr>
          <w:rFonts w:cs="Marianne Light"/>
          <w:i/>
          <w:iCs/>
        </w:rPr>
        <w:t>’</w:t>
      </w:r>
      <w:r w:rsidR="0012662A" w:rsidRPr="003840B4">
        <w:rPr>
          <w:i/>
          <w:iCs/>
        </w:rPr>
        <w:t xml:space="preserve">impact </w:t>
      </w:r>
      <w:r w:rsidR="0012662A" w:rsidRPr="003840B4">
        <w:rPr>
          <w:rFonts w:cs="Marianne Light"/>
          <w:i/>
          <w:iCs/>
        </w:rPr>
        <w:t>é</w:t>
      </w:r>
      <w:r w:rsidR="0012662A" w:rsidRPr="003840B4">
        <w:rPr>
          <w:i/>
          <w:iCs/>
        </w:rPr>
        <w:t>conomique associ</w:t>
      </w:r>
      <w:r w:rsidR="0012662A" w:rsidRPr="003840B4">
        <w:rPr>
          <w:rFonts w:cs="Marianne Light"/>
          <w:i/>
          <w:iCs/>
        </w:rPr>
        <w:t>é</w:t>
      </w:r>
    </w:p>
    <w:p w14:paraId="01526FB7" w14:textId="5C5D05E5" w:rsidR="0012662A" w:rsidRPr="003840B4" w:rsidRDefault="009507A9" w:rsidP="00CF5D70">
      <w:pPr>
        <w:pStyle w:val="Pucerond"/>
        <w:jc w:val="both"/>
        <w:rPr>
          <w:i/>
          <w:iCs/>
        </w:rPr>
      </w:pPr>
      <w:r w:rsidRPr="003840B4">
        <w:rPr>
          <w:i/>
          <w:iCs/>
        </w:rPr>
        <w:t>L</w:t>
      </w:r>
      <w:r w:rsidR="0012662A" w:rsidRPr="003840B4">
        <w:rPr>
          <w:i/>
          <w:iCs/>
        </w:rPr>
        <w:t>e calcul du R1</w:t>
      </w:r>
      <w:r w:rsidR="0012662A" w:rsidRPr="003840B4">
        <w:rPr>
          <w:i/>
          <w:iCs/>
          <w:vertAlign w:val="superscript"/>
        </w:rPr>
        <w:footnoteReference w:id="6"/>
      </w:r>
      <w:r w:rsidR="0012662A" w:rsidRPr="003840B4">
        <w:rPr>
          <w:i/>
          <w:iCs/>
        </w:rPr>
        <w:t xml:space="preserve"> et de l'EEMA</w:t>
      </w:r>
      <w:r w:rsidR="0012662A" w:rsidRPr="003840B4">
        <w:rPr>
          <w:rStyle w:val="Appelnotedebasdep"/>
          <w:i/>
          <w:iCs/>
        </w:rPr>
        <w:footnoteReference w:id="7"/>
      </w:r>
      <w:r w:rsidR="0012662A" w:rsidRPr="003840B4">
        <w:rPr>
          <w:i/>
          <w:iCs/>
        </w:rPr>
        <w:t xml:space="preserve"> : leur signification et les hypothèses de calcul avant et après travaux</w:t>
      </w:r>
    </w:p>
    <w:p w14:paraId="52947E0B" w14:textId="77B819A0" w:rsidR="0012662A" w:rsidRPr="003840B4" w:rsidRDefault="0012662A" w:rsidP="00CF5D70">
      <w:pPr>
        <w:pStyle w:val="Pucerond"/>
        <w:jc w:val="both"/>
        <w:rPr>
          <w:i/>
          <w:iCs/>
        </w:rPr>
      </w:pPr>
      <w:r w:rsidRPr="003840B4">
        <w:rPr>
          <w:i/>
          <w:iCs/>
          <w:u w:val="single"/>
        </w:rPr>
        <w:t>Spécifiquement pour les UIOM</w:t>
      </w:r>
      <w:r w:rsidR="009507A9" w:rsidRPr="003840B4">
        <w:rPr>
          <w:i/>
          <w:iCs/>
          <w:u w:val="single"/>
        </w:rPr>
        <w:t xml:space="preserve"> </w:t>
      </w:r>
      <w:r w:rsidRPr="003840B4">
        <w:rPr>
          <w:i/>
          <w:iCs/>
          <w:u w:val="single"/>
        </w:rPr>
        <w:t>:</w:t>
      </w:r>
      <w:r w:rsidRPr="003840B4">
        <w:rPr>
          <w:i/>
          <w:iCs/>
        </w:rPr>
        <w:t xml:space="preserve"> l'impact potentiel sur la TGAP de l’optimisation énergétique de l’UIOM</w:t>
      </w:r>
    </w:p>
    <w:tbl>
      <w:tblPr>
        <w:tblStyle w:val="Grilledutableau"/>
        <w:tblW w:w="9637" w:type="dxa"/>
        <w:jc w:val="center"/>
        <w:tblLayout w:type="fixed"/>
        <w:tblLook w:val="04A0" w:firstRow="1" w:lastRow="0" w:firstColumn="1" w:lastColumn="0" w:noHBand="0" w:noVBand="1"/>
      </w:tblPr>
      <w:tblGrid>
        <w:gridCol w:w="4395"/>
        <w:gridCol w:w="1273"/>
        <w:gridCol w:w="1985"/>
        <w:gridCol w:w="1984"/>
      </w:tblGrid>
      <w:tr w:rsidR="0012662A" w:rsidRPr="0012662A" w14:paraId="6D22207C" w14:textId="77777777" w:rsidTr="625DBBE5">
        <w:trPr>
          <w:jc w:val="center"/>
        </w:trPr>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625DBBE5">
        <w:trPr>
          <w:jc w:val="center"/>
        </w:trPr>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625DBBE5">
        <w:trPr>
          <w:jc w:val="center"/>
        </w:trPr>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625DBBE5">
        <w:trPr>
          <w:jc w:val="center"/>
        </w:trPr>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625DBBE5">
        <w:trPr>
          <w:trHeight w:val="285"/>
          <w:jc w:val="center"/>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elec</w:t>
            </w:r>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625DBBE5">
        <w:trPr>
          <w:jc w:val="center"/>
        </w:trPr>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F8044D">
        <w:trPr>
          <w:trHeight w:val="300"/>
          <w:jc w:val="center"/>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625DBBE5">
        <w:trPr>
          <w:jc w:val="center"/>
        </w:trPr>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th</w:t>
            </w:r>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625DBBE5">
        <w:trPr>
          <w:jc w:val="center"/>
        </w:trPr>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625DBBE5">
        <w:trPr>
          <w:jc w:val="center"/>
        </w:trPr>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625DBBE5">
        <w:trPr>
          <w:jc w:val="center"/>
        </w:trPr>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625DBBE5">
        <w:trPr>
          <w:trHeight w:val="287"/>
          <w:jc w:val="center"/>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(=Pe)</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0DD030AE" w14:textId="2536C13C" w:rsidR="0012662A" w:rsidRDefault="0012662A" w:rsidP="0012662A">
      <w:pPr>
        <w:rPr>
          <w:lang w:eastAsia="en-US"/>
        </w:rPr>
      </w:pPr>
    </w:p>
    <w:p w14:paraId="2354753A" w14:textId="20325762" w:rsidR="0012662A" w:rsidRDefault="0012662A" w:rsidP="00463B78">
      <w:pPr>
        <w:pStyle w:val="Titre2"/>
      </w:pPr>
      <w:bookmarkStart w:id="158" w:name="_Toc56154442"/>
      <w:bookmarkStart w:id="159" w:name="_Toc56155276"/>
      <w:bookmarkStart w:id="160" w:name="_Toc56155345"/>
      <w:bookmarkStart w:id="161" w:name="_Toc56183902"/>
      <w:bookmarkStart w:id="162" w:name="_Toc56409765"/>
      <w:bookmarkStart w:id="163" w:name="_Toc56409969"/>
      <w:bookmarkStart w:id="164" w:name="_Toc56409988"/>
      <w:bookmarkStart w:id="165" w:name="_Toc56410005"/>
      <w:bookmarkStart w:id="166" w:name="_Toc56410023"/>
      <w:bookmarkStart w:id="167" w:name="_Toc56411551"/>
      <w:bookmarkStart w:id="168" w:name="_Toc57905782"/>
      <w:bookmarkStart w:id="169" w:name="_Toc61340894"/>
      <w:bookmarkStart w:id="170" w:name="_Toc117524276"/>
      <w:bookmarkStart w:id="171" w:name="_Toc122341732"/>
      <w:bookmarkStart w:id="172" w:name="_Toc122341764"/>
      <w:r w:rsidRPr="0012662A">
        <w:t>Montage juridique et contractuel / couverture des risques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C681AC8" w14:textId="739C1FAE" w:rsidR="0012662A" w:rsidRPr="003840B4" w:rsidRDefault="0012662A" w:rsidP="003840B4">
      <w:pPr>
        <w:pStyle w:val="TexteCourant"/>
        <w:rPr>
          <w:i/>
          <w:iCs/>
        </w:rPr>
      </w:pPr>
      <w:r w:rsidRPr="003840B4">
        <w:rPr>
          <w:i/>
          <w:iCs/>
        </w:rPr>
        <w:t>Description des engagements apportés par les différents acteurs projet afin de garantir le projet dans son ensemble.</w:t>
      </w:r>
    </w:p>
    <w:p w14:paraId="47CCFB2B" w14:textId="77777777" w:rsidR="00CF5D70" w:rsidRDefault="00CF5D70">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73" w:name="_Toc56154443"/>
      <w:bookmarkStart w:id="174" w:name="_Toc56155277"/>
      <w:bookmarkStart w:id="175" w:name="_Toc56155346"/>
      <w:bookmarkStart w:id="176" w:name="_Toc56183903"/>
      <w:bookmarkStart w:id="177" w:name="_Toc56409766"/>
      <w:bookmarkStart w:id="178" w:name="_Toc56409970"/>
      <w:bookmarkStart w:id="179" w:name="_Toc56409989"/>
      <w:bookmarkStart w:id="180" w:name="_Toc56410006"/>
      <w:bookmarkStart w:id="181" w:name="_Toc56410024"/>
      <w:bookmarkStart w:id="182" w:name="_Toc56411552"/>
      <w:bookmarkStart w:id="183" w:name="_Toc57905783"/>
      <w:bookmarkStart w:id="184" w:name="_Toc61340895"/>
      <w:r>
        <w:br w:type="page"/>
      </w:r>
    </w:p>
    <w:p w14:paraId="413098FE" w14:textId="2C2CA544" w:rsidR="0012662A" w:rsidRPr="004A2E2F" w:rsidRDefault="0012662A" w:rsidP="00463B78">
      <w:pPr>
        <w:pStyle w:val="Titre2"/>
      </w:pPr>
      <w:bookmarkStart w:id="185" w:name="_Toc117524277"/>
      <w:bookmarkStart w:id="186" w:name="_Toc122341733"/>
      <w:bookmarkStart w:id="187" w:name="_Toc122341765"/>
      <w:r w:rsidRPr="0012662A">
        <w:t xml:space="preserve">Synthèse des caractéristiques principales de la </w:t>
      </w:r>
      <w:r w:rsidR="006344E9">
        <w:t xml:space="preserve">récupération </w:t>
      </w:r>
      <w:r w:rsidRPr="0012662A">
        <w:t>de chaleur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9070" w:type="dxa"/>
        <w:tblInd w:w="-10" w:type="dxa"/>
        <w:tblCellMar>
          <w:left w:w="70" w:type="dxa"/>
          <w:right w:w="70" w:type="dxa"/>
        </w:tblCellMar>
        <w:tblLook w:val="04A0" w:firstRow="1" w:lastRow="0" w:firstColumn="1" w:lastColumn="0" w:noHBand="0" w:noVBand="1"/>
      </w:tblPr>
      <w:tblGrid>
        <w:gridCol w:w="383"/>
        <w:gridCol w:w="751"/>
        <w:gridCol w:w="3895"/>
        <w:gridCol w:w="848"/>
        <w:gridCol w:w="852"/>
        <w:gridCol w:w="2341"/>
      </w:tblGrid>
      <w:tr w:rsidR="004A2E2F" w:rsidRPr="004A2E2F" w14:paraId="379CF302" w14:textId="77777777" w:rsidTr="00B51013">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751" w:type="dxa"/>
            <w:tcBorders>
              <w:top w:val="single" w:sz="8" w:space="0" w:color="auto"/>
              <w:left w:val="nil"/>
              <w:bottom w:val="nil"/>
              <w:right w:val="nil"/>
            </w:tcBorders>
            <w:shd w:val="clear" w:color="000000" w:fill="FFFFFF"/>
            <w:noWrap/>
            <w:vAlign w:val="bottom"/>
            <w:hideMark/>
          </w:tcPr>
          <w:p w14:paraId="70B097C5"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3895" w:type="dxa"/>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4A2E2F" w:rsidRDefault="004A2E2F" w:rsidP="004A2E2F">
            <w:pPr>
              <w:spacing w:after="0" w:line="240" w:lineRule="auto"/>
              <w:rPr>
                <w:rFonts w:ascii="Arial" w:hAnsi="Arial" w:cs="Arial"/>
                <w:i/>
                <w:iCs/>
                <w:kern w:val="0"/>
                <w:sz w:val="14"/>
                <w:szCs w:val="14"/>
                <w14:ligatures w14:val="none"/>
                <w14:cntxtAlts w14:val="0"/>
              </w:rPr>
            </w:pPr>
            <w:r w:rsidRPr="004A2E2F">
              <w:rPr>
                <w:rFonts w:ascii="Arial" w:hAnsi="Arial" w:cs="Arial"/>
                <w:i/>
                <w:iCs/>
                <w:kern w:val="0"/>
                <w:sz w:val="14"/>
                <w:szCs w:val="14"/>
                <w14:ligatures w14:val="none"/>
                <w14:cntxtAlts w14:val="0"/>
              </w:rPr>
              <w:t>* les données de production et consommations MWh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future</w:t>
            </w:r>
            <w:r w:rsidRPr="004A2E2F">
              <w:rPr>
                <w:rFonts w:ascii="Arial" w:hAnsi="Arial"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 xml:space="preserve"> Projet Fonds Chaleur</w:t>
            </w:r>
            <w:r w:rsidRPr="004A2E2F">
              <w:rPr>
                <w:rFonts w:ascii="Arial" w:hAnsi="Arial" w:cs="Arial"/>
                <w:b/>
                <w:bCs/>
                <w:i/>
                <w:iCs/>
                <w:kern w:val="0"/>
                <w:sz w:val="16"/>
                <w:szCs w:val="16"/>
                <w14:ligatures w14:val="none"/>
                <w14:cntxtAlts w14:val="0"/>
              </w:rPr>
              <w:br/>
              <w:t>(ou différence vs actuelle)</w:t>
            </w:r>
          </w:p>
        </w:tc>
      </w:tr>
      <w:tr w:rsidR="004A2E2F" w:rsidRPr="004A2E2F" w14:paraId="1D986EFC" w14:textId="77777777" w:rsidTr="00B51013">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4A2E2F" w:rsidRDefault="004A2E2F" w:rsidP="004A2E2F">
            <w:pPr>
              <w:spacing w:after="0" w:line="240" w:lineRule="auto"/>
              <w:jc w:val="center"/>
              <w:rPr>
                <w:rFonts w:ascii="Arial" w:hAnsi="Arial" w:cs="Arial"/>
                <w:b/>
                <w:bCs/>
                <w:kern w:val="0"/>
                <w14:ligatures w14:val="none"/>
                <w14:cntxtAlts w14:val="0"/>
              </w:rPr>
            </w:pPr>
            <w:r w:rsidRPr="004A2E2F">
              <w:rPr>
                <w:rFonts w:ascii="Arial" w:hAnsi="Arial" w:cs="Arial"/>
                <w:b/>
                <w:bCs/>
                <w:kern w:val="0"/>
                <w14:ligatures w14:val="none"/>
                <w14:cntxtAlts w14:val="0"/>
              </w:rPr>
              <w:t>PRODUCTION</w:t>
            </w:r>
          </w:p>
        </w:tc>
        <w:tc>
          <w:tcPr>
            <w:tcW w:w="751"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Chaleur de récupération</w:t>
            </w:r>
          </w:p>
        </w:tc>
        <w:tc>
          <w:tcPr>
            <w:tcW w:w="3895" w:type="dxa"/>
            <w:tcBorders>
              <w:top w:val="single" w:sz="8" w:space="0" w:color="auto"/>
              <w:left w:val="nil"/>
              <w:bottom w:val="nil"/>
              <w:right w:val="single" w:sz="4" w:space="0" w:color="auto"/>
            </w:tcBorders>
            <w:shd w:val="clear" w:color="000000" w:fill="FFFFFF"/>
            <w:vAlign w:val="center"/>
            <w:hideMark/>
          </w:tcPr>
          <w:p w14:paraId="37528E1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Quantité de chaleur fatale valorisée (point de livraison ou en entrée machine thermodynamique) MWh/an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26AA4838"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62FDFF7"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05AFEF4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53501801"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6033B4C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BC22C6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33FB3D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2E8F053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1FA297FB"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mixité MWh/an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r>
      <w:tr w:rsidR="004A2E2F" w:rsidRPr="004A2E2F" w14:paraId="6AE79D2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8FC8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1C8DB60B"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038D916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énergie électrique  produite MWh/an :</w:t>
            </w:r>
          </w:p>
        </w:tc>
        <w:tc>
          <w:tcPr>
            <w:tcW w:w="0" w:type="auto"/>
            <w:tcBorders>
              <w:top w:val="nil"/>
              <w:left w:val="nil"/>
              <w:bottom w:val="nil"/>
              <w:right w:val="single" w:sz="4" w:space="0" w:color="auto"/>
            </w:tcBorders>
            <w:shd w:val="clear" w:color="000000" w:fill="FFFFFF"/>
            <w:noWrap/>
            <w:vAlign w:val="center"/>
          </w:tcPr>
          <w:p w14:paraId="690FC1E1" w14:textId="3CA1D60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1C8DCE0D" w14:textId="2A63402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7267F20" w14:textId="14B978F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6EBEA9C"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4D9A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4D9EB881"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5D1908B9"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24709593" w14:textId="0626DEA9"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0E26DF41" w14:textId="2B58BBB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44F7298" w14:textId="279C1ED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4197DD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94681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7F6B3411"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4EB962F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hideMark/>
          </w:tcPr>
          <w:p w14:paraId="3916820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885B9B"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D2F2134"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71E9894" w14:textId="77777777" w:rsidTr="00B51013">
        <w:trPr>
          <w:trHeight w:val="6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FD728D"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26207613"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vAlign w:val="center"/>
            <w:hideMark/>
          </w:tcPr>
          <w:p w14:paraId="465E6B2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E.entrée (énergie en entrée de centrale calculée sur la base du pouvoir calorifique inférieur des entrants) MWh/an</w:t>
            </w:r>
          </w:p>
        </w:tc>
        <w:tc>
          <w:tcPr>
            <w:tcW w:w="0" w:type="auto"/>
            <w:tcBorders>
              <w:top w:val="nil"/>
              <w:left w:val="nil"/>
              <w:bottom w:val="single" w:sz="4" w:space="0" w:color="auto"/>
              <w:right w:val="single" w:sz="4" w:space="0" w:color="auto"/>
            </w:tcBorders>
            <w:shd w:val="clear" w:color="000000" w:fill="FFFFFF"/>
            <w:noWrap/>
            <w:vAlign w:val="center"/>
            <w:hideMark/>
          </w:tcPr>
          <w:p w14:paraId="2F409B9E"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ED2F0"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nil"/>
              <w:right w:val="single" w:sz="8" w:space="0" w:color="auto"/>
            </w:tcBorders>
            <w:shd w:val="clear" w:color="000000" w:fill="FFFFFF"/>
            <w:noWrap/>
            <w:vAlign w:val="center"/>
            <w:hideMark/>
          </w:tcPr>
          <w:p w14:paraId="540F3985"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479039F" w14:textId="77777777" w:rsidTr="00B51013">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049DF"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20AEBD4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6A9F979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rendement global EEMA</w:t>
            </w:r>
          </w:p>
        </w:tc>
        <w:tc>
          <w:tcPr>
            <w:tcW w:w="0" w:type="auto"/>
            <w:tcBorders>
              <w:top w:val="nil"/>
              <w:left w:val="nil"/>
              <w:bottom w:val="single" w:sz="4" w:space="0" w:color="auto"/>
              <w:right w:val="single" w:sz="4" w:space="0" w:color="auto"/>
            </w:tcBorders>
            <w:shd w:val="clear" w:color="000000" w:fill="FFFFFF"/>
            <w:noWrap/>
            <w:vAlign w:val="center"/>
          </w:tcPr>
          <w:p w14:paraId="07877D69" w14:textId="75B35F3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3E2DACA" w14:textId="416C6033"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14:paraId="60F079AE"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7C8B5918"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8CA47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7B8DF11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0F6728B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R1 français(=Pe)</w:t>
            </w:r>
          </w:p>
        </w:tc>
        <w:tc>
          <w:tcPr>
            <w:tcW w:w="0" w:type="auto"/>
            <w:tcBorders>
              <w:top w:val="nil"/>
              <w:left w:val="nil"/>
              <w:bottom w:val="single" w:sz="4" w:space="0" w:color="auto"/>
              <w:right w:val="single" w:sz="4" w:space="0" w:color="auto"/>
            </w:tcBorders>
            <w:shd w:val="clear" w:color="000000" w:fill="FFFFFF"/>
            <w:noWrap/>
            <w:vAlign w:val="center"/>
          </w:tcPr>
          <w:p w14:paraId="0390FBA0" w14:textId="277D978D"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C11DD1F" w14:textId="7D57AC65"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045CF0B7"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12A1204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C89DA24"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Appoint</w:t>
            </w:r>
          </w:p>
        </w:tc>
        <w:tc>
          <w:tcPr>
            <w:tcW w:w="3895" w:type="dxa"/>
            <w:tcBorders>
              <w:top w:val="single" w:sz="8" w:space="0" w:color="auto"/>
              <w:left w:val="nil"/>
              <w:bottom w:val="single" w:sz="4" w:space="0" w:color="auto"/>
              <w:right w:val="single" w:sz="4" w:space="0" w:color="auto"/>
            </w:tcBorders>
            <w:shd w:val="clear" w:color="000000" w:fill="FFFFFF"/>
            <w:noWrap/>
            <w:vAlign w:val="bottom"/>
            <w:hideMark/>
          </w:tcPr>
          <w:p w14:paraId="10AA6C20" w14:textId="7B49B7A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combustible appoint</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A003740"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99120BD"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662C80AA" w14:textId="5617835E"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Rendement chaudière </w:t>
            </w:r>
            <w:r w:rsidR="00B51013">
              <w:rPr>
                <w:rFonts w:ascii="Arial" w:hAnsi="Arial" w:cs="Arial"/>
                <w:kern w:val="0"/>
                <w:sz w:val="16"/>
                <w:szCs w:val="16"/>
                <w14:ligatures w14:val="none"/>
                <w14:cntxtAlts w14:val="0"/>
              </w:rPr>
              <w:t>combustible appoint</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73A8F93"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F964AC1" w14:textId="5F17972C"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combustible appoint</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6F4613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7A0E8E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46D9A2C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270F4DA6"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 xml:space="preserve">Combustible </w:t>
            </w:r>
            <w:r w:rsidR="00B51013">
              <w:rPr>
                <w:rFonts w:ascii="Arial" w:hAnsi="Arial" w:cs="Arial"/>
                <w:b/>
                <w:kern w:val="0"/>
                <w14:ligatures w14:val="none"/>
                <w14:cntxtAlts w14:val="0"/>
              </w:rPr>
              <w:t>2</w:t>
            </w:r>
          </w:p>
        </w:tc>
        <w:tc>
          <w:tcPr>
            <w:tcW w:w="3895" w:type="dxa"/>
            <w:tcBorders>
              <w:top w:val="nil"/>
              <w:left w:val="nil"/>
              <w:bottom w:val="single" w:sz="4" w:space="0" w:color="auto"/>
              <w:right w:val="single" w:sz="4" w:space="0" w:color="auto"/>
            </w:tcBorders>
            <w:shd w:val="clear" w:color="000000" w:fill="FFFFFF"/>
            <w:noWrap/>
            <w:vAlign w:val="bottom"/>
            <w:hideMark/>
          </w:tcPr>
          <w:p w14:paraId="0B260627" w14:textId="1122AAE8"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combustible 2</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30D160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686FDB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60888AA"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2F057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BF2AE7B" w14:textId="7A033256"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Rendement production </w:t>
            </w:r>
            <w:r w:rsidR="00B51013">
              <w:rPr>
                <w:rFonts w:ascii="Arial" w:hAnsi="Arial" w:cs="Arial"/>
                <w:kern w:val="0"/>
                <w:sz w:val="16"/>
                <w:szCs w:val="16"/>
                <w14:ligatures w14:val="none"/>
                <w14:cntxtAlts w14:val="0"/>
              </w:rPr>
              <w:t>combustible 2</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B8D9072"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2F6996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9677A87" w14:textId="67AF05F3"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combustible 2</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D687283"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4EF44F2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BEF553D"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B93A3D"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1A4F268B"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EnR 1</w:t>
            </w:r>
          </w:p>
        </w:tc>
        <w:tc>
          <w:tcPr>
            <w:tcW w:w="3895" w:type="dxa"/>
            <w:tcBorders>
              <w:top w:val="nil"/>
              <w:left w:val="nil"/>
              <w:bottom w:val="single" w:sz="4" w:space="0" w:color="auto"/>
              <w:right w:val="single" w:sz="4" w:space="0" w:color="auto"/>
            </w:tcBorders>
            <w:shd w:val="clear" w:color="auto" w:fill="auto"/>
            <w:noWrap/>
            <w:vAlign w:val="bottom"/>
            <w:hideMark/>
          </w:tcPr>
          <w:p w14:paraId="5A051D50" w14:textId="40842D18"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EnR 1</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59D573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37A2DA9"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61368C3A" w14:textId="29C2C830"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EnR 1</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C207E5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ADEF07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55BBBE2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CB818C2"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28E11B4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EE17C2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92550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EnR 2</w:t>
            </w:r>
          </w:p>
        </w:tc>
        <w:tc>
          <w:tcPr>
            <w:tcW w:w="3895" w:type="dxa"/>
            <w:tcBorders>
              <w:top w:val="nil"/>
              <w:left w:val="nil"/>
              <w:bottom w:val="single" w:sz="4" w:space="0" w:color="auto"/>
              <w:right w:val="single" w:sz="4" w:space="0" w:color="auto"/>
            </w:tcBorders>
            <w:shd w:val="clear" w:color="auto" w:fill="auto"/>
            <w:noWrap/>
            <w:vAlign w:val="bottom"/>
            <w:hideMark/>
          </w:tcPr>
          <w:p w14:paraId="6609D42F" w14:textId="3086A471"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EnR 2</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73BFFE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52897B2D"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7F4761A2" w14:textId="385F5612"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EnR 2</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BCF1A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0342013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1634CB7C"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28B807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D32F66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72364F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09B9E6A" w14:textId="77777777" w:rsidTr="00B51013">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Total</w:t>
            </w: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2FBF4776" w14:textId="0467A99B"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MWh</w:t>
            </w:r>
            <w:r w:rsidRPr="004A2E2F">
              <w:rPr>
                <w:rFonts w:ascii="Arial" w:hAnsi="Arial" w:cs="Arial"/>
                <w:b/>
                <w:bCs/>
                <w:kern w:val="0"/>
                <w:sz w:val="16"/>
                <w:szCs w:val="16"/>
                <w14:ligatures w14:val="none"/>
                <w14:cntxtAlts w14:val="0"/>
              </w:rPr>
              <w:br/>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E67C15C"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4ACCB85"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17E25243"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EnR&amp;R MWh</w:t>
            </w:r>
            <w:r w:rsidRPr="004A2E2F">
              <w:rPr>
                <w:rFonts w:ascii="Arial" w:hAnsi="Arial" w:cs="Arial"/>
                <w:b/>
                <w:bCs/>
                <w:kern w:val="0"/>
                <w:sz w:val="16"/>
                <w:szCs w:val="16"/>
                <w14:ligatures w14:val="none"/>
                <w14:cntxtAlts w14:val="0"/>
              </w:rPr>
              <w:br/>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4A2E2F" w:rsidRDefault="004A2E2F" w:rsidP="004A2E2F">
            <w:pPr>
              <w:spacing w:after="0" w:line="240" w:lineRule="auto"/>
              <w:jc w:val="center"/>
              <w:rPr>
                <w:rFonts w:ascii="Arial" w:hAnsi="Arial" w:cs="Arial"/>
                <w:i/>
                <w:iCs/>
                <w:kern w:val="0"/>
                <w:sz w:val="18"/>
                <w:szCs w:val="18"/>
                <w14:ligatures w14:val="none"/>
                <w14:cntxtAlts w14:val="0"/>
              </w:rPr>
            </w:pPr>
            <w:r w:rsidRPr="004A2E2F">
              <w:rPr>
                <w:rFonts w:ascii="Arial" w:hAnsi="Arial" w:cs="Arial"/>
                <w:i/>
                <w:iCs/>
                <w:kern w:val="0"/>
                <w:sz w:val="18"/>
                <w:szCs w:val="18"/>
                <w14:ligatures w14:val="none"/>
                <w14:cntxtAlts w14:val="0"/>
              </w:rPr>
              <w:t xml:space="preserve"> MWh EnR&amp;R sup. produits</w:t>
            </w:r>
          </w:p>
        </w:tc>
      </w:tr>
      <w:tr w:rsidR="004A2E2F" w:rsidRPr="004A2E2F" w14:paraId="198EFF28" w14:textId="77777777" w:rsidTr="00B51013">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5B49514B"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vMerge/>
            <w:tcBorders>
              <w:top w:val="nil"/>
              <w:left w:val="single" w:sz="8" w:space="0" w:color="auto"/>
              <w:bottom w:val="single" w:sz="4" w:space="0" w:color="000000"/>
              <w:right w:val="single" w:sz="4" w:space="0" w:color="auto"/>
            </w:tcBorders>
            <w:vAlign w:val="center"/>
            <w:hideMark/>
          </w:tcPr>
          <w:p w14:paraId="26C08D8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5AB00C74" w:rsidR="004A2E2F" w:rsidRPr="004A2E2F" w:rsidRDefault="004A2E2F" w:rsidP="004A2E2F">
            <w:pPr>
              <w:spacing w:after="0" w:line="240" w:lineRule="auto"/>
              <w:jc w:val="center"/>
              <w:rPr>
                <w:rFonts w:ascii="Arial" w:hAnsi="Arial" w:cs="Arial"/>
                <w:kern w:val="0"/>
                <w:sz w:val="18"/>
                <w:szCs w:val="18"/>
                <w14:ligatures w14:val="none"/>
                <w14:cntxtAlts w14:val="0"/>
              </w:rPr>
            </w:pPr>
          </w:p>
        </w:tc>
      </w:tr>
      <w:tr w:rsidR="004A2E2F" w:rsidRPr="004A2E2F" w14:paraId="197A1C6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1B9661DC"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CF35B39" w14:textId="77777777" w:rsidTr="00B51013">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AA993C4"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46968691" w14:textId="018060BF"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Taux EnR&amp;R </w:t>
            </w:r>
            <w:r w:rsidRPr="004A2E2F">
              <w:rPr>
                <w:rFonts w:ascii="Arial" w:hAnsi="Arial" w:cs="Arial"/>
                <w:b/>
                <w:bCs/>
                <w:kern w:val="0"/>
                <w:sz w:val="16"/>
                <w:szCs w:val="16"/>
                <w14:ligatures w14:val="none"/>
                <w14:cntxtAlts w14:val="0"/>
              </w:rPr>
              <w:br/>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4595D639" w14:textId="77777777" w:rsidTr="00B51013">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64BC44AC"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nil"/>
              <w:right w:val="single" w:sz="4" w:space="0" w:color="auto"/>
            </w:tcBorders>
            <w:shd w:val="clear" w:color="000000" w:fill="FFFFFF"/>
            <w:vAlign w:val="center"/>
            <w:hideMark/>
          </w:tcPr>
          <w:p w14:paraId="25A37358"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CO2 évité (tonnes) :</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réf: base carbone ADEME</w:t>
            </w:r>
          </w:p>
        </w:tc>
        <w:tc>
          <w:tcPr>
            <w:tcW w:w="0" w:type="auto"/>
            <w:tcBorders>
              <w:top w:val="nil"/>
              <w:left w:val="nil"/>
              <w:bottom w:val="nil"/>
              <w:right w:val="nil"/>
            </w:tcBorders>
            <w:shd w:val="clear" w:color="000000" w:fill="FFFFFF"/>
            <w:noWrap/>
            <w:vAlign w:val="center"/>
          </w:tcPr>
          <w:p w14:paraId="0A8CD049" w14:textId="2505E8BF"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3C19FDB2"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0BF7744D"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4A2E2F" w:rsidRDefault="004A2E2F" w:rsidP="004A2E2F">
            <w:pPr>
              <w:spacing w:after="0" w:line="240" w:lineRule="auto"/>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4A2E2F" w:rsidRDefault="004A2E2F" w:rsidP="004A2E2F">
            <w:pPr>
              <w:spacing w:after="0" w:line="240" w:lineRule="auto"/>
              <w:jc w:val="center"/>
              <w:rPr>
                <w:rFonts w:ascii="Arial" w:hAnsi="Arial"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bl>
    <w:p w14:paraId="6F637104" w14:textId="0CDF226A" w:rsidR="009507A9" w:rsidRDefault="009507A9" w:rsidP="009507A9">
      <w:pPr>
        <w:jc w:val="both"/>
        <w:rPr>
          <w:rFonts w:ascii="Marianne Light" w:hAnsi="Marianne Light"/>
          <w:i/>
          <w:sz w:val="18"/>
          <w:szCs w:val="18"/>
        </w:rPr>
      </w:pPr>
    </w:p>
    <w:p w14:paraId="16B8B6D7" w14:textId="068DBCAA" w:rsidR="0012662A" w:rsidRDefault="0012662A" w:rsidP="00463B78">
      <w:pPr>
        <w:pStyle w:val="Titre2"/>
      </w:pPr>
      <w:bookmarkStart w:id="188" w:name="_Toc56154444"/>
      <w:bookmarkStart w:id="189" w:name="_Toc56155278"/>
      <w:bookmarkStart w:id="190" w:name="_Toc56155347"/>
      <w:bookmarkStart w:id="191" w:name="_Toc56183904"/>
      <w:bookmarkStart w:id="192" w:name="_Toc56409767"/>
      <w:bookmarkStart w:id="193" w:name="_Toc56409971"/>
      <w:bookmarkStart w:id="194" w:name="_Toc56409990"/>
      <w:bookmarkStart w:id="195" w:name="_Toc56410007"/>
      <w:bookmarkStart w:id="196" w:name="_Toc56410025"/>
      <w:bookmarkStart w:id="197" w:name="_Toc56411553"/>
      <w:bookmarkStart w:id="198" w:name="_Toc57905784"/>
      <w:bookmarkStart w:id="199" w:name="_Toc61340896"/>
      <w:bookmarkStart w:id="200" w:name="_Toc117524278"/>
      <w:bookmarkStart w:id="201" w:name="_Toc122341734"/>
      <w:bookmarkStart w:id="202" w:name="_Toc122341766"/>
      <w:r>
        <w:t>I</w:t>
      </w:r>
      <w:r w:rsidRPr="0012662A">
        <w:t>mpact environnemental (CO2, qualité air</w:t>
      </w:r>
      <w:r w:rsidR="005F5FD9">
        <w:t xml:space="preserve">, </w:t>
      </w:r>
      <w:r w:rsidRPr="0012662A">
        <w: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13C2AFB" w14:textId="77777777" w:rsidR="0012662A" w:rsidRPr="003840B4" w:rsidRDefault="0012662A" w:rsidP="003840B4">
      <w:pPr>
        <w:pStyle w:val="Pucenoir"/>
        <w:rPr>
          <w:i/>
          <w:iCs/>
        </w:rPr>
      </w:pPr>
      <w:r w:rsidRPr="625DBBE5">
        <w:rPr>
          <w:i/>
          <w:iCs/>
        </w:rPr>
        <w:t>Evaluation des gains en émissions polluantes (NOx, SOx, PM)</w:t>
      </w:r>
    </w:p>
    <w:p w14:paraId="6F317FB7" w14:textId="3832C40F" w:rsidR="00766F83" w:rsidRPr="005F5FD9" w:rsidRDefault="0012662A" w:rsidP="00766F83">
      <w:pPr>
        <w:pStyle w:val="Pucenoir"/>
        <w:rPr>
          <w:i/>
          <w:iCs/>
        </w:rPr>
      </w:pPr>
      <w:r w:rsidRPr="625DBBE5">
        <w:rPr>
          <w:i/>
          <w:iCs/>
        </w:rPr>
        <w:t>Évaluation des gains en émission de gaz à effet de serre (CO</w:t>
      </w:r>
      <w:r w:rsidRPr="625DBBE5">
        <w:rPr>
          <w:i/>
          <w:iCs/>
          <w:vertAlign w:val="subscript"/>
        </w:rPr>
        <w:t>2</w:t>
      </w:r>
      <w:r w:rsidRPr="625DBBE5">
        <w:rPr>
          <w:i/>
          <w:iCs/>
        </w:rPr>
        <w:t xml:space="preserve"> évitées), sur la base des facteurs de conversion de la BASE CARBONE de l’ADEME.</w:t>
      </w:r>
    </w:p>
    <w:tbl>
      <w:tblPr>
        <w:tblStyle w:val="Grilledutableau"/>
        <w:tblW w:w="5000" w:type="pct"/>
        <w:tblLook w:val="04A0" w:firstRow="1" w:lastRow="0" w:firstColumn="1" w:lastColumn="0" w:noHBand="0" w:noVBand="1"/>
      </w:tblPr>
      <w:tblGrid>
        <w:gridCol w:w="4106"/>
        <w:gridCol w:w="4954"/>
      </w:tblGrid>
      <w:tr w:rsidR="00766F83" w:rsidRPr="00195089" w14:paraId="0EFD26AD" w14:textId="77777777" w:rsidTr="00033419">
        <w:tc>
          <w:tcPr>
            <w:tcW w:w="5000" w:type="pct"/>
            <w:gridSpan w:val="2"/>
            <w:shd w:val="clear" w:color="auto" w:fill="76923C" w:themeFill="accent3" w:themeFillShade="BF"/>
          </w:tcPr>
          <w:p w14:paraId="58FD784E" w14:textId="77777777" w:rsidR="00766F83" w:rsidRPr="00195089" w:rsidRDefault="00766F83" w:rsidP="00033419">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766F83" w:rsidRPr="00C86AD5" w14:paraId="70CBDAA4" w14:textId="77777777" w:rsidTr="00033419">
        <w:tc>
          <w:tcPr>
            <w:tcW w:w="2266" w:type="pct"/>
          </w:tcPr>
          <w:p w14:paraId="20C16243" w14:textId="77777777" w:rsidR="00766F83" w:rsidRDefault="00766F83" w:rsidP="00033419">
            <w:pPr>
              <w:jc w:val="center"/>
              <w:rPr>
                <w:rFonts w:cstheme="minorHAnsi"/>
              </w:rPr>
            </w:pPr>
            <w:r w:rsidRPr="00A05B1C">
              <w:rPr>
                <w:rFonts w:cstheme="minorHAnsi"/>
              </w:rPr>
              <w:t>France continentale</w:t>
            </w:r>
          </w:p>
        </w:tc>
        <w:tc>
          <w:tcPr>
            <w:tcW w:w="2734" w:type="pct"/>
          </w:tcPr>
          <w:p w14:paraId="35E36CA6" w14:textId="350C2CCB" w:rsidR="00766F83" w:rsidRPr="00C86AD5" w:rsidRDefault="00766F83" w:rsidP="00033419">
            <w:pPr>
              <w:jc w:val="center"/>
              <w:rPr>
                <w:rFonts w:cstheme="minorHAnsi"/>
                <w:lang w:val="de-DE"/>
              </w:rPr>
            </w:pPr>
            <w:r w:rsidRPr="00C86AD5">
              <w:rPr>
                <w:rFonts w:cstheme="minorHAnsi"/>
                <w:lang w:val="de-DE"/>
              </w:rPr>
              <w:t>0,</w:t>
            </w:r>
            <w:r w:rsidR="00BD4F92" w:rsidRPr="00C86AD5">
              <w:rPr>
                <w:rFonts w:cstheme="minorHAnsi"/>
                <w:lang w:val="de-DE"/>
              </w:rPr>
              <w:t>0</w:t>
            </w:r>
            <w:r w:rsidR="00BD4F92">
              <w:rPr>
                <w:rFonts w:cstheme="minorHAnsi"/>
                <w:lang w:val="de-DE"/>
              </w:rPr>
              <w:t>461</w:t>
            </w:r>
            <w:r w:rsidR="00BD4F92" w:rsidRPr="00C86AD5">
              <w:rPr>
                <w:rFonts w:cstheme="minorHAnsi"/>
                <w:lang w:val="de-DE"/>
              </w:rPr>
              <w:t xml:space="preserve"> </w:t>
            </w:r>
            <w:r w:rsidRPr="00C86AD5">
              <w:rPr>
                <w:rFonts w:cstheme="minorHAnsi"/>
                <w:lang w:val="de-DE"/>
              </w:rPr>
              <w:t>kgCO2e/kWhEF (EF = énergie finale)</w:t>
            </w:r>
          </w:p>
        </w:tc>
      </w:tr>
      <w:tr w:rsidR="00766F83" w14:paraId="4490D7C7" w14:textId="77777777" w:rsidTr="00033419">
        <w:tc>
          <w:tcPr>
            <w:tcW w:w="2266" w:type="pct"/>
          </w:tcPr>
          <w:p w14:paraId="578FCA93" w14:textId="77777777" w:rsidR="00766F83" w:rsidRPr="00A05B1C" w:rsidRDefault="00766F83" w:rsidP="00033419">
            <w:pPr>
              <w:jc w:val="center"/>
              <w:rPr>
                <w:rFonts w:cstheme="minorHAnsi"/>
              </w:rPr>
            </w:pPr>
            <w:r>
              <w:rPr>
                <w:rFonts w:cstheme="minorHAnsi"/>
              </w:rPr>
              <w:t>La Corse</w:t>
            </w:r>
          </w:p>
        </w:tc>
        <w:tc>
          <w:tcPr>
            <w:tcW w:w="2734" w:type="pct"/>
          </w:tcPr>
          <w:p w14:paraId="425B5320" w14:textId="77777777" w:rsidR="00766F83" w:rsidRPr="00195089" w:rsidRDefault="00766F83" w:rsidP="00033419">
            <w:pPr>
              <w:jc w:val="center"/>
              <w:rPr>
                <w:rFonts w:cstheme="minorHAnsi"/>
              </w:rPr>
            </w:pPr>
            <w:r>
              <w:rPr>
                <w:rFonts w:cstheme="minorHAnsi"/>
              </w:rPr>
              <w:t>0,525 kgCO2e/kWhEF</w:t>
            </w:r>
          </w:p>
        </w:tc>
      </w:tr>
      <w:tr w:rsidR="00766F83" w14:paraId="58D6808A" w14:textId="77777777" w:rsidTr="00033419">
        <w:tc>
          <w:tcPr>
            <w:tcW w:w="2266" w:type="pct"/>
          </w:tcPr>
          <w:p w14:paraId="03B2CF61" w14:textId="77777777" w:rsidR="00766F83" w:rsidRDefault="00766F83" w:rsidP="00033419">
            <w:pPr>
              <w:jc w:val="center"/>
              <w:rPr>
                <w:rFonts w:cstheme="minorHAnsi"/>
              </w:rPr>
            </w:pPr>
            <w:r>
              <w:rPr>
                <w:rFonts w:cstheme="minorHAnsi"/>
              </w:rPr>
              <w:t>La Réunion</w:t>
            </w:r>
          </w:p>
        </w:tc>
        <w:tc>
          <w:tcPr>
            <w:tcW w:w="2734" w:type="pct"/>
          </w:tcPr>
          <w:p w14:paraId="7DCA66CB" w14:textId="77777777" w:rsidR="00766F83" w:rsidRDefault="00766F83" w:rsidP="00033419">
            <w:pPr>
              <w:jc w:val="center"/>
              <w:rPr>
                <w:rFonts w:cstheme="minorHAnsi"/>
              </w:rPr>
            </w:pPr>
            <w:r>
              <w:t>0,693 kgCO2e/kWhEF</w:t>
            </w:r>
          </w:p>
        </w:tc>
      </w:tr>
      <w:tr w:rsidR="00766F83" w14:paraId="196E7115" w14:textId="77777777" w:rsidTr="00033419">
        <w:tc>
          <w:tcPr>
            <w:tcW w:w="2266" w:type="pct"/>
          </w:tcPr>
          <w:p w14:paraId="380E25A5" w14:textId="77777777" w:rsidR="00766F83" w:rsidRDefault="00766F83" w:rsidP="00033419">
            <w:pPr>
              <w:jc w:val="center"/>
              <w:rPr>
                <w:rFonts w:cstheme="minorHAnsi"/>
              </w:rPr>
            </w:pPr>
            <w:r>
              <w:rPr>
                <w:rFonts w:cstheme="minorHAnsi"/>
              </w:rPr>
              <w:t>La Martinique</w:t>
            </w:r>
          </w:p>
        </w:tc>
        <w:tc>
          <w:tcPr>
            <w:tcW w:w="2734" w:type="pct"/>
          </w:tcPr>
          <w:p w14:paraId="11C6F9EB" w14:textId="77777777" w:rsidR="00766F83" w:rsidRDefault="00766F83" w:rsidP="00033419">
            <w:pPr>
              <w:jc w:val="center"/>
              <w:rPr>
                <w:rFonts w:cstheme="minorHAnsi"/>
              </w:rPr>
            </w:pPr>
            <w:r>
              <w:t>0,709 kgCO2e/kWhEF</w:t>
            </w:r>
          </w:p>
        </w:tc>
      </w:tr>
      <w:tr w:rsidR="00766F83" w14:paraId="32A1B17A" w14:textId="77777777" w:rsidTr="00033419">
        <w:tc>
          <w:tcPr>
            <w:tcW w:w="2266" w:type="pct"/>
          </w:tcPr>
          <w:p w14:paraId="3CF4FBC2" w14:textId="77777777" w:rsidR="00766F83" w:rsidRDefault="00766F83" w:rsidP="00033419">
            <w:pPr>
              <w:jc w:val="center"/>
              <w:rPr>
                <w:rFonts w:cstheme="minorHAnsi"/>
              </w:rPr>
            </w:pPr>
            <w:r>
              <w:rPr>
                <w:rFonts w:cstheme="minorHAnsi"/>
              </w:rPr>
              <w:t>La Guadeloupe</w:t>
            </w:r>
          </w:p>
        </w:tc>
        <w:tc>
          <w:tcPr>
            <w:tcW w:w="2734" w:type="pct"/>
          </w:tcPr>
          <w:p w14:paraId="1D6B261C" w14:textId="77777777" w:rsidR="00766F83" w:rsidRDefault="00766F83" w:rsidP="00033419">
            <w:pPr>
              <w:jc w:val="center"/>
              <w:rPr>
                <w:rFonts w:cstheme="minorHAnsi"/>
              </w:rPr>
            </w:pPr>
            <w:r>
              <w:t>0,605 kgCO2e/kWhEF</w:t>
            </w:r>
          </w:p>
        </w:tc>
      </w:tr>
      <w:tr w:rsidR="00766F83" w14:paraId="21DC57F7" w14:textId="77777777" w:rsidTr="00033419">
        <w:tc>
          <w:tcPr>
            <w:tcW w:w="2266" w:type="pct"/>
          </w:tcPr>
          <w:p w14:paraId="00225CBB" w14:textId="77777777" w:rsidR="00766F83" w:rsidRDefault="00766F83" w:rsidP="00033419">
            <w:pPr>
              <w:jc w:val="center"/>
              <w:rPr>
                <w:rFonts w:cstheme="minorHAnsi"/>
              </w:rPr>
            </w:pPr>
            <w:r>
              <w:rPr>
                <w:rFonts w:cstheme="minorHAnsi"/>
              </w:rPr>
              <w:t>La Guyane</w:t>
            </w:r>
          </w:p>
        </w:tc>
        <w:tc>
          <w:tcPr>
            <w:tcW w:w="2734" w:type="pct"/>
          </w:tcPr>
          <w:p w14:paraId="414C2961" w14:textId="77777777" w:rsidR="00766F83" w:rsidRDefault="00766F83" w:rsidP="00033419">
            <w:pPr>
              <w:jc w:val="center"/>
              <w:rPr>
                <w:rFonts w:cstheme="minorHAnsi"/>
              </w:rPr>
            </w:pPr>
            <w:r>
              <w:t>0,311 kgCO2e/kWhEF</w:t>
            </w:r>
          </w:p>
        </w:tc>
      </w:tr>
      <w:tr w:rsidR="00766F83" w14:paraId="604819FC" w14:textId="77777777" w:rsidTr="00033419">
        <w:tc>
          <w:tcPr>
            <w:tcW w:w="2266" w:type="pct"/>
          </w:tcPr>
          <w:p w14:paraId="1D276BE9" w14:textId="77777777" w:rsidR="00766F83" w:rsidRDefault="00766F83" w:rsidP="00033419">
            <w:pPr>
              <w:jc w:val="center"/>
              <w:rPr>
                <w:rFonts w:cstheme="minorHAnsi"/>
              </w:rPr>
            </w:pPr>
            <w:r>
              <w:rPr>
                <w:rFonts w:cstheme="minorHAnsi"/>
              </w:rPr>
              <w:t>Mayotte</w:t>
            </w:r>
          </w:p>
        </w:tc>
        <w:tc>
          <w:tcPr>
            <w:tcW w:w="2734" w:type="pct"/>
          </w:tcPr>
          <w:p w14:paraId="0C638092" w14:textId="77777777" w:rsidR="00766F83" w:rsidRDefault="00766F83" w:rsidP="00033419">
            <w:pPr>
              <w:jc w:val="center"/>
              <w:rPr>
                <w:rFonts w:cstheme="minorHAnsi"/>
              </w:rPr>
            </w:pPr>
            <w:r>
              <w:t>0,679 kgCO2e/kWhEF</w:t>
            </w:r>
          </w:p>
        </w:tc>
      </w:tr>
    </w:tbl>
    <w:p w14:paraId="4919B42F" w14:textId="77777777" w:rsidR="00766F83" w:rsidRDefault="00766F83" w:rsidP="00766F83"/>
    <w:tbl>
      <w:tblPr>
        <w:tblpPr w:leftFromText="141" w:rightFromText="141" w:vertAnchor="text" w:horzAnchor="page" w:tblpX="1435" w:tblpY="1"/>
        <w:tblOverlap w:val="never"/>
        <w:tblW w:w="4041" w:type="dxa"/>
        <w:tblCellMar>
          <w:left w:w="70" w:type="dxa"/>
          <w:right w:w="70" w:type="dxa"/>
        </w:tblCellMar>
        <w:tblLook w:val="04A0" w:firstRow="1" w:lastRow="0" w:firstColumn="1" w:lastColumn="0" w:noHBand="0" w:noVBand="1"/>
      </w:tblPr>
      <w:tblGrid>
        <w:gridCol w:w="1631"/>
        <w:gridCol w:w="2410"/>
      </w:tblGrid>
      <w:tr w:rsidR="00766F83" w:rsidRPr="00A05B1C" w14:paraId="51CB9479" w14:textId="77777777" w:rsidTr="00033419">
        <w:trPr>
          <w:trHeight w:val="830"/>
        </w:trPr>
        <w:tc>
          <w:tcPr>
            <w:tcW w:w="1631" w:type="dxa"/>
            <w:tcBorders>
              <w:top w:val="single" w:sz="8" w:space="0" w:color="auto"/>
              <w:left w:val="single" w:sz="8" w:space="0" w:color="auto"/>
              <w:bottom w:val="single" w:sz="4" w:space="0" w:color="A9D08E"/>
              <w:right w:val="nil"/>
            </w:tcBorders>
            <w:shd w:val="clear" w:color="70AD47" w:fill="70AD47"/>
            <w:noWrap/>
            <w:vAlign w:val="center"/>
            <w:hideMark/>
          </w:tcPr>
          <w:p w14:paraId="7A224E88" w14:textId="77777777" w:rsidR="00766F83" w:rsidRPr="00A05B1C" w:rsidRDefault="00766F83" w:rsidP="00033419">
            <w:pPr>
              <w:jc w:val="center"/>
              <w:rPr>
                <w:rFonts w:cstheme="minorHAnsi"/>
                <w:b/>
                <w:bCs/>
                <w:color w:val="FFFFFF"/>
              </w:rPr>
            </w:pPr>
            <w:r w:rsidRPr="00A05B1C">
              <w:rPr>
                <w:rFonts w:cstheme="minorHAnsi"/>
                <w:b/>
                <w:bCs/>
                <w:color w:val="FFFFFF"/>
              </w:rPr>
              <w:t>Combustibles liquides</w:t>
            </w:r>
          </w:p>
        </w:tc>
        <w:tc>
          <w:tcPr>
            <w:tcW w:w="2410" w:type="dxa"/>
            <w:tcBorders>
              <w:top w:val="single" w:sz="8" w:space="0" w:color="auto"/>
              <w:left w:val="nil"/>
              <w:bottom w:val="single" w:sz="4" w:space="0" w:color="A9D08E"/>
              <w:right w:val="single" w:sz="8" w:space="0" w:color="auto"/>
            </w:tcBorders>
            <w:shd w:val="clear" w:color="70AD47" w:fill="70AD47"/>
            <w:vAlign w:val="center"/>
            <w:hideMark/>
          </w:tcPr>
          <w:p w14:paraId="112BA0FC"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(kgCO2e/kWhPCI)</w:t>
            </w:r>
          </w:p>
        </w:tc>
      </w:tr>
      <w:tr w:rsidR="00766F83" w:rsidRPr="00A05B1C" w14:paraId="4EF337D3"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0A0BD741" w14:textId="77777777" w:rsidR="00766F83" w:rsidRPr="00A05B1C" w:rsidRDefault="00766F83" w:rsidP="00033419">
            <w:pPr>
              <w:rPr>
                <w:rFonts w:cstheme="minorHAnsi"/>
              </w:rPr>
            </w:pPr>
            <w:r w:rsidRPr="00A05B1C">
              <w:rPr>
                <w:rFonts w:cstheme="minorHAnsi"/>
              </w:rPr>
              <w:t xml:space="preserve">Pétrole brut </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34D7E4E" w14:textId="77777777" w:rsidR="00766F83" w:rsidRPr="00A05B1C" w:rsidRDefault="00766F83" w:rsidP="00033419">
            <w:pPr>
              <w:jc w:val="right"/>
              <w:rPr>
                <w:rFonts w:cstheme="minorHAnsi"/>
              </w:rPr>
            </w:pPr>
            <w:r w:rsidRPr="00A05B1C">
              <w:rPr>
                <w:rFonts w:cstheme="minorHAnsi"/>
              </w:rPr>
              <w:t>0,264</w:t>
            </w:r>
          </w:p>
        </w:tc>
      </w:tr>
      <w:tr w:rsidR="00766F83" w:rsidRPr="00A05B1C" w14:paraId="7C389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63B16A0D" w14:textId="77777777" w:rsidR="00766F83" w:rsidRPr="00A05B1C" w:rsidRDefault="00766F83" w:rsidP="00033419">
            <w:pPr>
              <w:rPr>
                <w:rFonts w:cstheme="minorHAnsi"/>
              </w:rPr>
            </w:pPr>
            <w:r w:rsidRPr="00A05B1C">
              <w:rPr>
                <w:rFonts w:cstheme="minorHAnsi"/>
              </w:rPr>
              <w:t>Fioul domestique (FOD)</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83E61BF" w14:textId="77777777" w:rsidR="00766F83" w:rsidRPr="00A05B1C" w:rsidRDefault="00766F83" w:rsidP="00033419">
            <w:pPr>
              <w:jc w:val="right"/>
              <w:rPr>
                <w:rFonts w:cstheme="minorHAnsi"/>
              </w:rPr>
            </w:pPr>
            <w:r w:rsidRPr="00A05B1C">
              <w:rPr>
                <w:rFonts w:cstheme="minorHAnsi"/>
              </w:rPr>
              <w:t>0,272</w:t>
            </w:r>
          </w:p>
        </w:tc>
      </w:tr>
      <w:tr w:rsidR="00766F83" w:rsidRPr="00A05B1C" w14:paraId="47A8A098"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229A6FF3" w14:textId="77777777" w:rsidR="00766F83" w:rsidRPr="00A05B1C" w:rsidRDefault="00766F83" w:rsidP="00033419">
            <w:pPr>
              <w:rPr>
                <w:rFonts w:cstheme="minorHAnsi"/>
              </w:rPr>
            </w:pPr>
            <w:r w:rsidRPr="00A05B1C">
              <w:rPr>
                <w:rFonts w:cstheme="minorHAnsi"/>
              </w:rPr>
              <w:t>Fioul lourd (FOL)</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19C57866" w14:textId="77777777" w:rsidR="00766F83" w:rsidRPr="00A05B1C" w:rsidRDefault="00766F83" w:rsidP="00033419">
            <w:pPr>
              <w:jc w:val="right"/>
              <w:rPr>
                <w:rFonts w:cstheme="minorHAnsi"/>
              </w:rPr>
            </w:pPr>
            <w:r w:rsidRPr="00A05B1C">
              <w:rPr>
                <w:rFonts w:cstheme="minorHAnsi"/>
              </w:rPr>
              <w:t>0,283</w:t>
            </w:r>
          </w:p>
        </w:tc>
      </w:tr>
      <w:tr w:rsidR="00766F83" w:rsidRPr="00A05B1C" w14:paraId="4F98D2E7"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B25C242" w14:textId="77777777" w:rsidR="00766F83" w:rsidRPr="00A05B1C" w:rsidRDefault="00766F83" w:rsidP="00033419">
            <w:pPr>
              <w:rPr>
                <w:rFonts w:cstheme="minorHAnsi"/>
              </w:rPr>
            </w:pPr>
            <w:r w:rsidRPr="00A05B1C">
              <w:rPr>
                <w:rFonts w:cstheme="minorHAnsi"/>
              </w:rPr>
              <w:t>Essence pure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29A2C0D" w14:textId="77777777" w:rsidR="00766F83" w:rsidRPr="00A05B1C" w:rsidRDefault="00766F83" w:rsidP="00033419">
            <w:pPr>
              <w:jc w:val="right"/>
              <w:rPr>
                <w:rFonts w:cstheme="minorHAnsi"/>
              </w:rPr>
            </w:pPr>
            <w:r w:rsidRPr="00A05B1C">
              <w:rPr>
                <w:rFonts w:cstheme="minorHAnsi"/>
              </w:rPr>
              <w:t>0,267</w:t>
            </w:r>
          </w:p>
        </w:tc>
      </w:tr>
      <w:tr w:rsidR="00766F83" w:rsidRPr="00A05B1C" w14:paraId="16ACE266"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34DFBC23" w14:textId="77777777" w:rsidR="00766F83" w:rsidRPr="00A05B1C" w:rsidRDefault="00766F83" w:rsidP="00033419">
            <w:pPr>
              <w:rPr>
                <w:rFonts w:cstheme="minorHAnsi"/>
              </w:rPr>
            </w:pPr>
            <w:r w:rsidRPr="00A05B1C">
              <w:rPr>
                <w:rFonts w:cstheme="minorHAnsi"/>
              </w:rPr>
              <w:t>Diesel / Gazole pur</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6416ADA" w14:textId="77777777" w:rsidR="00766F83" w:rsidRPr="00A05B1C" w:rsidRDefault="00766F83" w:rsidP="00033419">
            <w:pPr>
              <w:jc w:val="right"/>
              <w:rPr>
                <w:rFonts w:cstheme="minorHAnsi"/>
              </w:rPr>
            </w:pPr>
            <w:r w:rsidRPr="00A05B1C">
              <w:rPr>
                <w:rFonts w:cstheme="minorHAnsi"/>
              </w:rPr>
              <w:t>0,272</w:t>
            </w:r>
          </w:p>
        </w:tc>
      </w:tr>
      <w:tr w:rsidR="00766F83" w:rsidRPr="00A05B1C" w14:paraId="60B3339F"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01761530" w14:textId="77777777" w:rsidR="00766F83" w:rsidRPr="00A05B1C" w:rsidRDefault="00766F83" w:rsidP="00033419">
            <w:pPr>
              <w:rPr>
                <w:rFonts w:cstheme="minorHAnsi"/>
              </w:rPr>
            </w:pPr>
            <w:r w:rsidRPr="00A05B1C">
              <w:rPr>
                <w:rFonts w:cstheme="minorHAnsi"/>
              </w:rPr>
              <w:t>Butane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A177368" w14:textId="77777777" w:rsidR="00766F83" w:rsidRPr="00A05B1C" w:rsidRDefault="00766F83" w:rsidP="00033419">
            <w:pPr>
              <w:jc w:val="right"/>
              <w:rPr>
                <w:rFonts w:cstheme="minorHAnsi"/>
              </w:rPr>
            </w:pPr>
            <w:r w:rsidRPr="00A05B1C">
              <w:rPr>
                <w:rFonts w:cstheme="minorHAnsi"/>
              </w:rPr>
              <w:t>0,233</w:t>
            </w:r>
          </w:p>
        </w:tc>
      </w:tr>
      <w:tr w:rsidR="00766F83" w:rsidRPr="00A05B1C" w14:paraId="50B10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55D0541B" w14:textId="77777777" w:rsidR="00766F83" w:rsidRPr="00A05B1C" w:rsidRDefault="00766F83" w:rsidP="00033419">
            <w:pPr>
              <w:rPr>
                <w:rFonts w:cstheme="minorHAnsi"/>
              </w:rPr>
            </w:pPr>
            <w:r w:rsidRPr="00A05B1C">
              <w:rPr>
                <w:rFonts w:cstheme="minorHAnsi"/>
              </w:rPr>
              <w:t>Propane</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34378333" w14:textId="77777777" w:rsidR="00766F83" w:rsidRPr="00A05B1C" w:rsidRDefault="00766F83" w:rsidP="00033419">
            <w:pPr>
              <w:jc w:val="right"/>
              <w:rPr>
                <w:rFonts w:cstheme="minorHAnsi"/>
              </w:rPr>
            </w:pPr>
            <w:r w:rsidRPr="00A05B1C">
              <w:rPr>
                <w:rFonts w:cstheme="minorHAnsi"/>
              </w:rPr>
              <w:t>0,233</w:t>
            </w:r>
          </w:p>
        </w:tc>
      </w:tr>
      <w:tr w:rsidR="00766F83" w:rsidRPr="00A05B1C" w14:paraId="79123A0C"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32FB1AED" w14:textId="77777777" w:rsidR="00766F83" w:rsidRPr="00A05B1C" w:rsidRDefault="00766F83" w:rsidP="00033419">
            <w:pPr>
              <w:rPr>
                <w:rFonts w:cstheme="minorHAnsi"/>
              </w:rPr>
            </w:pPr>
            <w:r w:rsidRPr="00A05B1C">
              <w:rPr>
                <w:rFonts w:cstheme="minorHAnsi"/>
              </w:rPr>
              <w:t>Bitume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644D0FC" w14:textId="77777777" w:rsidR="00766F83" w:rsidRPr="00A05B1C" w:rsidRDefault="00766F83" w:rsidP="00033419">
            <w:pPr>
              <w:jc w:val="right"/>
              <w:rPr>
                <w:rFonts w:cstheme="minorHAnsi"/>
              </w:rPr>
            </w:pPr>
            <w:r w:rsidRPr="00A05B1C">
              <w:rPr>
                <w:rFonts w:cstheme="minorHAnsi"/>
              </w:rPr>
              <w:t>0,294</w:t>
            </w:r>
          </w:p>
        </w:tc>
      </w:tr>
      <w:tr w:rsidR="00766F83" w:rsidRPr="00A05B1C" w14:paraId="20FA48AD"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4B49CAC8" w14:textId="77777777" w:rsidR="00766F83" w:rsidRPr="00A05B1C" w:rsidRDefault="00766F83" w:rsidP="00033419">
            <w:pPr>
              <w:rPr>
                <w:rFonts w:cstheme="minorHAnsi"/>
              </w:rPr>
            </w:pPr>
            <w:r w:rsidRPr="00A05B1C">
              <w:rPr>
                <w:rFonts w:cstheme="minorHAnsi"/>
              </w:rPr>
              <w:t>Naptha</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68F52E33" w14:textId="77777777" w:rsidR="00766F83" w:rsidRPr="00A05B1C" w:rsidRDefault="00766F83" w:rsidP="00033419">
            <w:pPr>
              <w:jc w:val="right"/>
              <w:rPr>
                <w:rFonts w:cstheme="minorHAnsi"/>
              </w:rPr>
            </w:pPr>
            <w:r w:rsidRPr="00A05B1C">
              <w:rPr>
                <w:rFonts w:cstheme="minorHAnsi"/>
              </w:rPr>
              <w:t>0,265</w:t>
            </w:r>
          </w:p>
        </w:tc>
      </w:tr>
      <w:tr w:rsidR="00766F83" w:rsidRPr="00A05B1C" w14:paraId="033C9864" w14:textId="77777777" w:rsidTr="00033419">
        <w:trPr>
          <w:trHeight w:val="300"/>
        </w:trPr>
        <w:tc>
          <w:tcPr>
            <w:tcW w:w="1631" w:type="dxa"/>
            <w:tcBorders>
              <w:top w:val="single" w:sz="4" w:space="0" w:color="A9D08E"/>
              <w:left w:val="single" w:sz="8" w:space="0" w:color="auto"/>
              <w:bottom w:val="single" w:sz="8" w:space="0" w:color="auto"/>
              <w:right w:val="nil"/>
            </w:tcBorders>
            <w:shd w:val="clear" w:color="auto" w:fill="auto"/>
            <w:noWrap/>
            <w:vAlign w:val="bottom"/>
            <w:hideMark/>
          </w:tcPr>
          <w:p w14:paraId="3CC2C8C6" w14:textId="77777777" w:rsidR="00766F83" w:rsidRPr="00A05B1C" w:rsidRDefault="00766F83" w:rsidP="00033419">
            <w:pPr>
              <w:rPr>
                <w:rFonts w:cstheme="minorHAnsi"/>
              </w:rPr>
            </w:pPr>
            <w:r w:rsidRPr="00A05B1C">
              <w:rPr>
                <w:rFonts w:cstheme="minorHAnsi"/>
              </w:rPr>
              <w:t>Huile de schiste</w:t>
            </w:r>
          </w:p>
        </w:tc>
        <w:tc>
          <w:tcPr>
            <w:tcW w:w="2410" w:type="dxa"/>
            <w:tcBorders>
              <w:top w:val="single" w:sz="4" w:space="0" w:color="A9D08E"/>
              <w:left w:val="nil"/>
              <w:bottom w:val="single" w:sz="8" w:space="0" w:color="auto"/>
              <w:right w:val="single" w:sz="8" w:space="0" w:color="auto"/>
            </w:tcBorders>
            <w:shd w:val="clear" w:color="auto" w:fill="auto"/>
            <w:noWrap/>
            <w:vAlign w:val="center"/>
            <w:hideMark/>
          </w:tcPr>
          <w:p w14:paraId="179D290D" w14:textId="77777777" w:rsidR="00766F83" w:rsidRPr="00A05B1C" w:rsidRDefault="00766F83" w:rsidP="00033419">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766F83" w:rsidRPr="00A05B1C" w14:paraId="169C064A" w14:textId="77777777" w:rsidTr="00033419">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46AEDE70" w14:textId="77777777" w:rsidR="00766F83" w:rsidRPr="00A05B1C" w:rsidRDefault="00766F83" w:rsidP="00033419">
            <w:pPr>
              <w:jc w:val="center"/>
              <w:rPr>
                <w:rFonts w:cstheme="minorHAnsi"/>
                <w:b/>
                <w:bCs/>
                <w:color w:val="FFFFFF"/>
              </w:rPr>
            </w:pPr>
            <w:r w:rsidRPr="00A05B1C">
              <w:rPr>
                <w:rFonts w:cstheme="minorHAnsi"/>
                <w:b/>
                <w:bCs/>
                <w:color w:val="FFFFFF"/>
              </w:rPr>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3D984BAD"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(kgCO2e/kWhPCI)</w:t>
            </w:r>
          </w:p>
        </w:tc>
      </w:tr>
      <w:tr w:rsidR="00766F83" w:rsidRPr="00A05B1C" w14:paraId="361D59B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7AAA0192" w14:textId="77777777" w:rsidR="00766F83" w:rsidRPr="00A05B1C" w:rsidRDefault="00766F83" w:rsidP="00033419">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70B432F" w14:textId="77777777" w:rsidR="00766F83" w:rsidRPr="00A05B1C" w:rsidRDefault="00766F83" w:rsidP="00033419">
            <w:pPr>
              <w:jc w:val="right"/>
              <w:rPr>
                <w:rFonts w:cstheme="minorHAnsi"/>
              </w:rPr>
            </w:pPr>
            <w:r w:rsidRPr="00A05B1C">
              <w:rPr>
                <w:rFonts w:cstheme="minorHAnsi"/>
              </w:rPr>
              <w:t>0,345</w:t>
            </w:r>
          </w:p>
        </w:tc>
      </w:tr>
      <w:tr w:rsidR="00766F83" w:rsidRPr="00A05B1C" w14:paraId="3610E7D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F085E36" w14:textId="77777777" w:rsidR="00766F83" w:rsidRPr="00A05B1C" w:rsidRDefault="00766F83" w:rsidP="00033419">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F12FA16" w14:textId="77777777" w:rsidR="00766F83" w:rsidRPr="00A05B1C" w:rsidRDefault="00766F83" w:rsidP="00033419">
            <w:pPr>
              <w:jc w:val="right"/>
              <w:rPr>
                <w:rFonts w:cstheme="minorHAnsi"/>
              </w:rPr>
            </w:pPr>
            <w:r w:rsidRPr="00A05B1C">
              <w:rPr>
                <w:rFonts w:cstheme="minorHAnsi"/>
              </w:rPr>
              <w:t>0,345</w:t>
            </w:r>
          </w:p>
        </w:tc>
      </w:tr>
      <w:tr w:rsidR="00766F83" w:rsidRPr="00A05B1C" w14:paraId="2830BF9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419C3399" w14:textId="77777777" w:rsidR="00766F83" w:rsidRPr="00A05B1C" w:rsidRDefault="00766F83" w:rsidP="00033419">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0744967" w14:textId="77777777" w:rsidR="00766F83" w:rsidRPr="00A05B1C" w:rsidRDefault="00766F83" w:rsidP="00033419">
            <w:pPr>
              <w:jc w:val="right"/>
              <w:rPr>
                <w:rFonts w:cstheme="minorHAnsi"/>
              </w:rPr>
            </w:pPr>
            <w:r w:rsidRPr="00A05B1C">
              <w:rPr>
                <w:rFonts w:cstheme="minorHAnsi"/>
              </w:rPr>
              <w:t>0,347</w:t>
            </w:r>
          </w:p>
        </w:tc>
      </w:tr>
      <w:tr w:rsidR="00766F83" w:rsidRPr="00A05B1C" w14:paraId="523D6B39"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13224FE" w14:textId="77777777" w:rsidR="00766F83" w:rsidRPr="00A05B1C" w:rsidRDefault="00766F83" w:rsidP="00033419">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BC22620" w14:textId="77777777" w:rsidR="00766F83" w:rsidRPr="00A05B1C" w:rsidRDefault="00766F83" w:rsidP="00033419">
            <w:pPr>
              <w:jc w:val="right"/>
              <w:rPr>
                <w:rFonts w:cstheme="minorHAnsi"/>
              </w:rPr>
            </w:pPr>
            <w:r w:rsidRPr="00A05B1C">
              <w:rPr>
                <w:rFonts w:cstheme="minorHAnsi"/>
              </w:rPr>
              <w:t>0,346</w:t>
            </w:r>
          </w:p>
        </w:tc>
      </w:tr>
      <w:tr w:rsidR="00766F83" w:rsidRPr="00A05B1C" w14:paraId="47DFFE9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473C21" w14:textId="77777777" w:rsidR="00766F83" w:rsidRPr="00A05B1C" w:rsidRDefault="00766F83" w:rsidP="00033419">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CDA9055" w14:textId="77777777" w:rsidR="00766F83" w:rsidRPr="00A05B1C" w:rsidRDefault="00766F83" w:rsidP="00033419">
            <w:pPr>
              <w:jc w:val="right"/>
              <w:rPr>
                <w:rFonts w:cstheme="minorHAnsi"/>
              </w:rPr>
            </w:pPr>
            <w:r w:rsidRPr="00A05B1C">
              <w:rPr>
                <w:rFonts w:cstheme="minorHAnsi"/>
              </w:rPr>
              <w:t>0,345</w:t>
            </w:r>
          </w:p>
        </w:tc>
      </w:tr>
      <w:tr w:rsidR="00766F83" w:rsidRPr="00A05B1C" w14:paraId="0F8C6DE1"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737E942" w14:textId="77777777" w:rsidR="00766F83" w:rsidRPr="00A05B1C" w:rsidRDefault="00766F83" w:rsidP="00033419">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6FC7E77" w14:textId="77777777" w:rsidR="00766F83" w:rsidRPr="00A05B1C" w:rsidRDefault="00766F83" w:rsidP="00033419">
            <w:pPr>
              <w:jc w:val="right"/>
              <w:rPr>
                <w:rFonts w:cstheme="minorHAnsi"/>
              </w:rPr>
            </w:pPr>
            <w:r w:rsidRPr="00A05B1C">
              <w:rPr>
                <w:rFonts w:cstheme="minorHAnsi"/>
              </w:rPr>
              <w:t>0,363</w:t>
            </w:r>
          </w:p>
        </w:tc>
      </w:tr>
      <w:tr w:rsidR="00766F83" w:rsidRPr="00A05B1C" w14:paraId="7899817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6011A1" w14:textId="77777777" w:rsidR="00766F83" w:rsidRPr="00A05B1C" w:rsidRDefault="00766F83" w:rsidP="00033419">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15910C82" w14:textId="77777777" w:rsidR="00766F83" w:rsidRPr="00A05B1C" w:rsidRDefault="00766F83" w:rsidP="00033419">
            <w:pPr>
              <w:jc w:val="right"/>
              <w:rPr>
                <w:rFonts w:cstheme="minorHAnsi"/>
              </w:rPr>
            </w:pPr>
            <w:r w:rsidRPr="00A05B1C">
              <w:rPr>
                <w:rFonts w:cstheme="minorHAnsi"/>
              </w:rPr>
              <w:t>0,357</w:t>
            </w:r>
          </w:p>
        </w:tc>
      </w:tr>
      <w:tr w:rsidR="00766F83" w:rsidRPr="00A05B1C" w14:paraId="523DE80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4095CF8" w14:textId="77777777" w:rsidR="00766F83" w:rsidRPr="00A05B1C" w:rsidRDefault="00766F83" w:rsidP="00033419">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64077B9" w14:textId="77777777" w:rsidR="00766F83" w:rsidRPr="00A05B1C" w:rsidRDefault="00766F83" w:rsidP="00033419">
            <w:pPr>
              <w:jc w:val="right"/>
              <w:rPr>
                <w:rFonts w:cstheme="minorHAnsi"/>
              </w:rPr>
            </w:pPr>
            <w:r w:rsidRPr="00A05B1C">
              <w:rPr>
                <w:rFonts w:cstheme="minorHAnsi"/>
              </w:rPr>
              <w:t>0,399</w:t>
            </w:r>
          </w:p>
        </w:tc>
      </w:tr>
      <w:tr w:rsidR="00766F83" w:rsidRPr="00A05B1C" w14:paraId="16B0583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BFBE728" w14:textId="77777777" w:rsidR="00766F83" w:rsidRPr="00A05B1C" w:rsidRDefault="00766F83" w:rsidP="00033419">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9DFB85A" w14:textId="77777777" w:rsidR="00766F83" w:rsidRPr="00A05B1C" w:rsidRDefault="00766F83" w:rsidP="00033419">
            <w:pPr>
              <w:jc w:val="right"/>
              <w:rPr>
                <w:rFonts w:cstheme="minorHAnsi"/>
              </w:rPr>
            </w:pPr>
            <w:r w:rsidRPr="00A05B1C">
              <w:rPr>
                <w:rFonts w:cstheme="minorHAnsi"/>
              </w:rPr>
              <w:t>0,355</w:t>
            </w:r>
          </w:p>
        </w:tc>
      </w:tr>
      <w:tr w:rsidR="00766F83" w:rsidRPr="00A05B1C" w14:paraId="4AE8C6E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634479D" w14:textId="77777777" w:rsidR="00766F83" w:rsidRPr="00A05B1C" w:rsidRDefault="00766F83" w:rsidP="00033419">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EAC1686" w14:textId="77777777" w:rsidR="00766F83" w:rsidRPr="00A05B1C" w:rsidRDefault="00766F83" w:rsidP="00033419">
            <w:pPr>
              <w:jc w:val="right"/>
              <w:rPr>
                <w:rFonts w:cstheme="minorHAnsi"/>
              </w:rPr>
            </w:pPr>
            <w:r w:rsidRPr="00A05B1C">
              <w:rPr>
                <w:rFonts w:cstheme="minorHAnsi"/>
              </w:rPr>
              <w:t>0,385</w:t>
            </w:r>
          </w:p>
        </w:tc>
      </w:tr>
      <w:tr w:rsidR="00766F83" w:rsidRPr="00A05B1C" w14:paraId="7B7B7C6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F237CE9" w14:textId="77777777" w:rsidR="00766F83" w:rsidRPr="00A05B1C" w:rsidRDefault="00766F83" w:rsidP="00033419">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F7BCD2F" w14:textId="77777777" w:rsidR="00766F83" w:rsidRPr="00A05B1C" w:rsidRDefault="00766F83" w:rsidP="00033419">
            <w:pPr>
              <w:jc w:val="right"/>
              <w:rPr>
                <w:rFonts w:cstheme="minorHAnsi"/>
              </w:rPr>
            </w:pPr>
            <w:r w:rsidRPr="00A05B1C">
              <w:rPr>
                <w:rFonts w:cstheme="minorHAnsi"/>
              </w:rPr>
              <w:t>0,388</w:t>
            </w:r>
          </w:p>
        </w:tc>
      </w:tr>
      <w:tr w:rsidR="00766F83" w:rsidRPr="00A05B1C" w14:paraId="1BB6175A"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B609732" w14:textId="77777777" w:rsidR="00766F83" w:rsidRPr="00A05B1C" w:rsidRDefault="00766F83" w:rsidP="00033419">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539524EA" w14:textId="77777777" w:rsidR="00766F83" w:rsidRPr="00A05B1C" w:rsidRDefault="00766F83" w:rsidP="00033419">
            <w:pPr>
              <w:jc w:val="right"/>
              <w:rPr>
                <w:rFonts w:cstheme="minorHAnsi"/>
              </w:rPr>
            </w:pPr>
            <w:r w:rsidRPr="00A05B1C">
              <w:rPr>
                <w:rFonts w:cstheme="minorHAnsi"/>
              </w:rPr>
              <w:t>0,392</w:t>
            </w:r>
          </w:p>
        </w:tc>
      </w:tr>
      <w:tr w:rsidR="00766F83" w:rsidRPr="00A05B1C" w14:paraId="7F2A3024"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3AA9237" w14:textId="77777777" w:rsidR="00766F83" w:rsidRPr="00A05B1C" w:rsidRDefault="00766F83" w:rsidP="00033419">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1B81C80" w14:textId="77777777" w:rsidR="00766F83" w:rsidRPr="00A05B1C" w:rsidRDefault="00766F83" w:rsidP="00033419">
            <w:pPr>
              <w:jc w:val="right"/>
              <w:rPr>
                <w:rFonts w:cstheme="minorHAnsi"/>
              </w:rPr>
            </w:pPr>
            <w:r w:rsidRPr="00A05B1C">
              <w:rPr>
                <w:rFonts w:cstheme="minorHAnsi"/>
              </w:rPr>
              <w:t>0,348</w:t>
            </w:r>
          </w:p>
        </w:tc>
      </w:tr>
      <w:tr w:rsidR="00766F83" w:rsidRPr="00A05B1C" w14:paraId="49ED6DA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085C686" w14:textId="77777777" w:rsidR="00766F83" w:rsidRPr="00A05B1C" w:rsidRDefault="00766F83" w:rsidP="00033419">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B674" w14:textId="77777777" w:rsidR="00766F83" w:rsidRPr="00A05B1C" w:rsidRDefault="00766F83" w:rsidP="00033419">
            <w:pPr>
              <w:jc w:val="right"/>
              <w:rPr>
                <w:rFonts w:cstheme="minorHAnsi"/>
              </w:rPr>
            </w:pPr>
            <w:r w:rsidRPr="00A05B1C">
              <w:rPr>
                <w:rFonts w:cstheme="minorHAnsi"/>
              </w:rPr>
              <w:t>0,345</w:t>
            </w:r>
          </w:p>
        </w:tc>
      </w:tr>
      <w:tr w:rsidR="00766F83" w:rsidRPr="00A05B1C" w14:paraId="63F04E9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495C1FE" w14:textId="77777777" w:rsidR="00766F83" w:rsidRPr="00A05B1C" w:rsidRDefault="00766F83" w:rsidP="00033419">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0400AEE" w14:textId="77777777" w:rsidR="00766F83" w:rsidRPr="00A05B1C" w:rsidRDefault="00766F83" w:rsidP="00033419">
            <w:pPr>
              <w:jc w:val="right"/>
              <w:rPr>
                <w:rFonts w:cstheme="minorHAnsi"/>
              </w:rPr>
            </w:pPr>
            <w:r w:rsidRPr="00A05B1C">
              <w:rPr>
                <w:rFonts w:cstheme="minorHAnsi"/>
              </w:rPr>
              <w:t>0,306</w:t>
            </w:r>
          </w:p>
        </w:tc>
      </w:tr>
      <w:tr w:rsidR="00766F83" w:rsidRPr="00A05B1C" w14:paraId="71E81A15" w14:textId="77777777" w:rsidTr="00033419">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1504A425" w14:textId="77777777" w:rsidR="00766F83" w:rsidRPr="00A05B1C" w:rsidRDefault="00766F83" w:rsidP="00033419">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6E19E160" w14:textId="77777777" w:rsidR="00766F83" w:rsidRPr="00A05B1C" w:rsidRDefault="00766F83" w:rsidP="00033419">
            <w:pPr>
              <w:jc w:val="right"/>
              <w:rPr>
                <w:rFonts w:cstheme="minorHAnsi"/>
              </w:rPr>
            </w:pPr>
            <w:r w:rsidRPr="00A05B1C">
              <w:rPr>
                <w:rFonts w:cstheme="minorHAnsi"/>
              </w:rPr>
              <w:t>0,27</w:t>
            </w:r>
          </w:p>
        </w:tc>
      </w:tr>
    </w:tbl>
    <w:p w14:paraId="703D7B5B" w14:textId="77777777" w:rsidR="00766F83" w:rsidRDefault="00766F83" w:rsidP="00766F83"/>
    <w:tbl>
      <w:tblPr>
        <w:tblpPr w:leftFromText="141" w:rightFromText="141" w:vertAnchor="text" w:horzAnchor="margin" w:tblpY="-35"/>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766F83" w:rsidRPr="00A05B1C" w14:paraId="70C8580B" w14:textId="77777777" w:rsidTr="00766F83">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48B9D841" w14:textId="77777777" w:rsidR="00766F83" w:rsidRPr="00A05B1C" w:rsidRDefault="00766F83" w:rsidP="00766F83">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1CAA1048"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Total combustion</w:t>
            </w:r>
          </w:p>
          <w:p w14:paraId="433F5C65"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(kgCO2e/kWhPCI)</w:t>
            </w:r>
          </w:p>
        </w:tc>
      </w:tr>
      <w:tr w:rsidR="00766F83" w:rsidRPr="00A05B1C" w14:paraId="4E4A5963"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50E69787" w14:textId="77777777" w:rsidR="00766F83" w:rsidRPr="00A05B1C" w:rsidRDefault="00766F83" w:rsidP="00766F83">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395007DC" w14:textId="77777777" w:rsidR="00766F83" w:rsidRPr="00A05B1C" w:rsidRDefault="00766F83" w:rsidP="00766F83">
            <w:pPr>
              <w:jc w:val="right"/>
              <w:rPr>
                <w:rFonts w:cstheme="minorHAnsi"/>
              </w:rPr>
            </w:pPr>
            <w:r w:rsidRPr="00A05B1C">
              <w:rPr>
                <w:rFonts w:cstheme="minorHAnsi"/>
              </w:rPr>
              <w:t>0,968</w:t>
            </w:r>
          </w:p>
        </w:tc>
      </w:tr>
      <w:tr w:rsidR="00766F83" w:rsidRPr="00A05B1C" w14:paraId="7A684A48"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15541C56" w14:textId="77777777" w:rsidR="00766F83" w:rsidRPr="00A05B1C" w:rsidRDefault="00766F83" w:rsidP="00766F83">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56CFBBE6" w14:textId="77777777" w:rsidR="00766F83" w:rsidRPr="00A05B1C" w:rsidRDefault="00766F83" w:rsidP="00766F83">
            <w:pPr>
              <w:jc w:val="right"/>
              <w:rPr>
                <w:rFonts w:cstheme="minorHAnsi"/>
              </w:rPr>
            </w:pPr>
            <w:r w:rsidRPr="00A05B1C">
              <w:rPr>
                <w:rFonts w:cstheme="minorHAnsi"/>
              </w:rPr>
              <w:t>0,171</w:t>
            </w:r>
          </w:p>
        </w:tc>
      </w:tr>
      <w:tr w:rsidR="00766F83" w:rsidRPr="00A05B1C" w14:paraId="2F238015"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0DF6A34C" w14:textId="77777777" w:rsidR="00766F83" w:rsidRPr="00A05B1C" w:rsidRDefault="00766F83" w:rsidP="00766F83">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49E346E4" w14:textId="77777777" w:rsidR="00766F83" w:rsidRPr="00A05B1C" w:rsidRDefault="00766F83" w:rsidP="00766F83">
            <w:pPr>
              <w:jc w:val="right"/>
              <w:rPr>
                <w:rFonts w:cstheme="minorHAnsi"/>
              </w:rPr>
            </w:pPr>
            <w:r w:rsidRPr="00A05B1C">
              <w:rPr>
                <w:rFonts w:cstheme="minorHAnsi"/>
              </w:rPr>
              <w:t>0,204</w:t>
            </w:r>
          </w:p>
        </w:tc>
      </w:tr>
      <w:tr w:rsidR="00766F83" w:rsidRPr="00A05B1C" w14:paraId="48C1253C" w14:textId="77777777" w:rsidTr="00766F83">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7FF564A4" w14:textId="77777777" w:rsidR="00766F83" w:rsidRPr="00A05B1C" w:rsidRDefault="00766F83" w:rsidP="00766F83">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0422DE91" w14:textId="77777777" w:rsidR="00766F83" w:rsidRPr="00A05B1C" w:rsidRDefault="00766F83" w:rsidP="00766F83">
            <w:pPr>
              <w:keepNext/>
              <w:jc w:val="right"/>
              <w:rPr>
                <w:rFonts w:cstheme="minorHAnsi"/>
              </w:rPr>
            </w:pPr>
            <w:r w:rsidRPr="00A05B1C">
              <w:rPr>
                <w:rFonts w:cstheme="minorHAnsi"/>
              </w:rPr>
              <w:t>0,187</w:t>
            </w:r>
          </w:p>
        </w:tc>
      </w:tr>
    </w:tbl>
    <w:p w14:paraId="01B24946" w14:textId="77777777" w:rsidR="00766F83" w:rsidRDefault="00766F83" w:rsidP="00766F83"/>
    <w:p w14:paraId="2FB1B59B" w14:textId="77777777" w:rsidR="00766F83" w:rsidRDefault="00766F83" w:rsidP="00766F83"/>
    <w:p w14:paraId="4F90D779" w14:textId="77777777" w:rsidR="00766F83" w:rsidRDefault="00766F83" w:rsidP="00766F83"/>
    <w:p w14:paraId="15E71A43" w14:textId="2F1F446F" w:rsidR="00766F83" w:rsidRPr="005E7BC5" w:rsidRDefault="00766F83" w:rsidP="625DBBE5">
      <w:pPr>
        <w:pStyle w:val="Lgende"/>
        <w:framePr w:hSpace="141" w:wrap="around" w:vAnchor="text" w:hAnchor="page" w:x="1385" w:y="544"/>
        <w:suppressOverlap/>
        <w:rPr>
          <w:rFonts w:ascii="Arial" w:hAnsi="Arial" w:cs="Arial"/>
          <w:b w:val="0"/>
          <w:bCs w:val="0"/>
        </w:rPr>
      </w:pPr>
      <w:r>
        <w:t xml:space="preserve">Figure </w:t>
      </w:r>
      <w:fldSimple w:instr=" SEQ Figure \* ARABIC ">
        <w:r w:rsidRPr="625DBBE5">
          <w:rPr>
            <w:noProof/>
          </w:rPr>
          <w:t>1</w:t>
        </w:r>
      </w:fldSimple>
      <w:r>
        <w:t> :</w:t>
      </w:r>
      <w:r w:rsidRPr="625DBBE5">
        <w:rPr>
          <w:rFonts w:ascii="Arial" w:hAnsi="Arial" w:cs="Arial"/>
        </w:rPr>
        <w:t xml:space="preserve"> Base des facteurs de conversion de la BASE CARBONE</w:t>
      </w:r>
      <w:r w:rsidR="6F66A0C7" w:rsidRPr="625DBBE5">
        <w:rPr>
          <w:rFonts w:ascii="Arial" w:hAnsi="Arial" w:cs="Arial"/>
        </w:rPr>
        <w:t xml:space="preserve"> – </w:t>
      </w:r>
      <w:r w:rsidRPr="625DBBE5">
        <w:rPr>
          <w:rFonts w:ascii="Arial" w:hAnsi="Arial" w:cs="Arial"/>
        </w:rPr>
        <w:t>ADEME</w:t>
      </w:r>
      <w:r w:rsidR="6F66A0C7" w:rsidRPr="625DBBE5">
        <w:rPr>
          <w:rFonts w:ascii="Arial" w:hAnsi="Arial" w:cs="Arial"/>
        </w:rPr>
        <w:t xml:space="preserve"> </w:t>
      </w:r>
    </w:p>
    <w:p w14:paraId="4A76805C" w14:textId="7B837510" w:rsidR="00766F83" w:rsidRPr="00F8044D" w:rsidRDefault="6F66A0C7" w:rsidP="625DBBE5">
      <w:pPr>
        <w:pStyle w:val="Lgende"/>
        <w:framePr w:hSpace="141" w:wrap="around" w:vAnchor="text" w:hAnchor="page" w:x="1385" w:y="544"/>
        <w:spacing w:before="0"/>
        <w:suppressOverlap/>
        <w:rPr>
          <w:rFonts w:ascii="Arial" w:hAnsi="Arial" w:cs="Arial"/>
          <w:b w:val="0"/>
          <w:bCs w:val="0"/>
          <w:sz w:val="16"/>
          <w:szCs w:val="16"/>
        </w:rPr>
      </w:pPr>
      <w:r w:rsidRPr="00F8044D">
        <w:rPr>
          <w:rFonts w:ascii="Arial" w:hAnsi="Arial" w:cs="Arial"/>
          <w:sz w:val="16"/>
          <w:szCs w:val="16"/>
        </w:rPr>
        <w:t>(version novembre 2022)</w:t>
      </w:r>
    </w:p>
    <w:p w14:paraId="3F272F8D" w14:textId="77777777" w:rsidR="00766F83" w:rsidRDefault="00766F83" w:rsidP="00766F83">
      <w:pPr>
        <w:pStyle w:val="Lgende"/>
        <w:framePr w:hSpace="141" w:wrap="around" w:vAnchor="text" w:hAnchor="page" w:x="1385" w:y="544"/>
        <w:suppressOverlap/>
      </w:pPr>
    </w:p>
    <w:p w14:paraId="02A71779" w14:textId="77777777" w:rsidR="00766F83" w:rsidRDefault="00766F83" w:rsidP="00766F83"/>
    <w:p w14:paraId="5F236728" w14:textId="50F89FED" w:rsidR="009F4D16" w:rsidRDefault="009F4D16" w:rsidP="0012662A">
      <w:pPr>
        <w:rPr>
          <w:lang w:eastAsia="en-US"/>
        </w:rPr>
      </w:pPr>
    </w:p>
    <w:p w14:paraId="33D5E885" w14:textId="77777777" w:rsidR="005F5FD9" w:rsidRPr="005F5FD9" w:rsidRDefault="005F5FD9" w:rsidP="005F5FD9">
      <w:pPr>
        <w:rPr>
          <w:lang w:eastAsia="en-US"/>
        </w:rPr>
      </w:pPr>
      <w:bookmarkStart w:id="203" w:name="_Toc35613528"/>
      <w:bookmarkStart w:id="204" w:name="_Toc56154445"/>
      <w:bookmarkStart w:id="205" w:name="_Toc56155279"/>
      <w:bookmarkStart w:id="206" w:name="_Toc56155348"/>
      <w:bookmarkStart w:id="207" w:name="_Toc56183905"/>
      <w:bookmarkStart w:id="208" w:name="_Toc56409768"/>
      <w:bookmarkStart w:id="209" w:name="_Toc56409972"/>
      <w:bookmarkStart w:id="210" w:name="_Toc56409991"/>
      <w:bookmarkStart w:id="211" w:name="_Toc56410008"/>
      <w:bookmarkStart w:id="212" w:name="_Toc56410026"/>
      <w:bookmarkStart w:id="213" w:name="_Toc56411554"/>
      <w:bookmarkStart w:id="214" w:name="_Toc57905785"/>
      <w:bookmarkStart w:id="215" w:name="_Toc61340897"/>
    </w:p>
    <w:p w14:paraId="53BE40A7" w14:textId="44C3302B" w:rsidR="005F5FD9" w:rsidRDefault="005F5FD9" w:rsidP="005F5FD9">
      <w:pPr>
        <w:rPr>
          <w:lang w:eastAsia="en-US"/>
        </w:rPr>
      </w:pPr>
    </w:p>
    <w:p w14:paraId="0F1BB1DF" w14:textId="3045FAF4" w:rsidR="005F5FD9" w:rsidRDefault="005F5FD9" w:rsidP="005F5FD9">
      <w:pPr>
        <w:rPr>
          <w:lang w:eastAsia="en-US"/>
        </w:rPr>
      </w:pPr>
    </w:p>
    <w:p w14:paraId="07B924CE" w14:textId="77777777" w:rsidR="005F5FD9" w:rsidRPr="005F5FD9" w:rsidRDefault="005F5FD9" w:rsidP="005F5FD9">
      <w:pPr>
        <w:rPr>
          <w:lang w:eastAsia="en-US"/>
        </w:rPr>
      </w:pPr>
    </w:p>
    <w:p w14:paraId="65ACD991" w14:textId="0E984F9D" w:rsidR="0012662A" w:rsidRPr="003840B4" w:rsidRDefault="0012662A" w:rsidP="00463B78">
      <w:pPr>
        <w:pStyle w:val="Titre2"/>
      </w:pPr>
      <w:bookmarkStart w:id="216" w:name="_Toc117524279"/>
      <w:bookmarkStart w:id="217" w:name="_Toc122341735"/>
      <w:bookmarkStart w:id="218" w:name="_Toc122341767"/>
      <w:r w:rsidRPr="003840B4">
        <w:t>Système de comptage, suivi, reporting de la production EnR&amp;R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840B4">
        <w:t xml:space="preserve"> </w:t>
      </w:r>
    </w:p>
    <w:p w14:paraId="13AAE0DA" w14:textId="77777777" w:rsidR="0012662A" w:rsidRPr="003840B4" w:rsidRDefault="0012662A" w:rsidP="003840B4">
      <w:pPr>
        <w:pStyle w:val="TexteCourant"/>
        <w:rPr>
          <w:i/>
          <w:iCs/>
        </w:rPr>
      </w:pPr>
      <w:r w:rsidRPr="003840B4">
        <w:rPr>
          <w:i/>
          <w:iCs/>
        </w:rPr>
        <w:t>Décrire le système de comptage destiné à assurer le suivi du fonctionnement et des performances des installations, et de vérifier la quantité d’énergie effectivement valorisée.</w:t>
      </w:r>
    </w:p>
    <w:p w14:paraId="1D80D17B" w14:textId="77777777" w:rsidR="0012662A" w:rsidRPr="003840B4" w:rsidRDefault="0012662A" w:rsidP="003840B4">
      <w:pPr>
        <w:pStyle w:val="TexteCourant"/>
        <w:rPr>
          <w:i/>
          <w:iCs/>
        </w:rPr>
      </w:pPr>
      <w:r w:rsidRPr="003840B4">
        <w:rPr>
          <w:i/>
          <w:iCs/>
        </w:rPr>
        <w:t>Préciser sur le schéma de principe du système de récupération l’implantation des compteurs d’énergie.</w:t>
      </w:r>
    </w:p>
    <w:p w14:paraId="1BAAE3BD" w14:textId="77777777" w:rsidR="006F0E89" w:rsidRPr="003840B4" w:rsidRDefault="0012662A" w:rsidP="003840B4">
      <w:pPr>
        <w:pStyle w:val="TexteCourant"/>
        <w:rPr>
          <w:i/>
          <w:iCs/>
        </w:rPr>
      </w:pPr>
      <w:r w:rsidRPr="003840B4">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3840B4">
        <w:rPr>
          <w:rFonts w:ascii="Calibri" w:hAnsi="Calibri" w:cs="Calibri"/>
          <w:i/>
          <w:iCs/>
        </w:rPr>
        <w:t> </w:t>
      </w:r>
      <w:r w:rsidR="006F0E89" w:rsidRPr="003840B4">
        <w:rPr>
          <w:i/>
          <w:iCs/>
        </w:rPr>
        <w:t>:</w:t>
      </w:r>
    </w:p>
    <w:p w14:paraId="22A6C596" w14:textId="60DFEDED" w:rsidR="00D961DA" w:rsidRDefault="006800F7" w:rsidP="003840B4">
      <w:pPr>
        <w:pStyle w:val="TexteCourant"/>
        <w:rPr>
          <w:i/>
          <w:iCs/>
        </w:rPr>
      </w:pPr>
      <w:hyperlink r:id="rId9" w:history="1">
        <w:r w:rsidR="003D0ADD" w:rsidRPr="006800F7">
          <w:rPr>
            <w:rStyle w:val="Lienhypertexte"/>
          </w:rPr>
          <w:t>https://librairie.ademe.fr/energies-renouvelables-reseaux-et-stockage/4768-comptage-production-thermique-chaufferie-biomasse.html</w:t>
        </w:r>
      </w:hyperlink>
      <w:bookmarkEnd w:id="128"/>
      <w:bookmarkEnd w:id="129"/>
      <w:bookmarkEnd w:id="130"/>
    </w:p>
    <w:p w14:paraId="19FD3DBD" w14:textId="77777777" w:rsidR="00D961DA" w:rsidRDefault="00D961DA" w:rsidP="00F8044D">
      <w:pPr>
        <w:pStyle w:val="Titre2"/>
      </w:pPr>
      <w:bookmarkStart w:id="219" w:name="_Toc122341736"/>
      <w:bookmarkStart w:id="220" w:name="_Toc122341768"/>
      <w:r>
        <w:t>Objectifs de développement durables</w:t>
      </w:r>
      <w:r w:rsidRPr="00BB0B49">
        <w:t xml:space="preserve"> (ODD)</w:t>
      </w:r>
      <w:r w:rsidRPr="00D961DA">
        <w:rPr>
          <w:rFonts w:ascii="Calibri" w:hAnsi="Calibri" w:cs="Calibri"/>
        </w:rPr>
        <w:t> </w:t>
      </w:r>
      <w:r w:rsidRPr="00BB0B49">
        <w:t>:</w:t>
      </w:r>
      <w:bookmarkEnd w:id="219"/>
      <w:bookmarkEnd w:id="220"/>
      <w:r w:rsidRPr="00BB0B49">
        <w:t xml:space="preserve"> </w:t>
      </w:r>
    </w:p>
    <w:p w14:paraId="23362ED7" w14:textId="77777777" w:rsidR="00D961DA" w:rsidRPr="00BB0B49" w:rsidRDefault="00D961DA" w:rsidP="00D961DA">
      <w:pPr>
        <w:jc w:val="both"/>
        <w:rPr>
          <w:rFonts w:ascii="Marianne Light" w:hAnsi="Marianne Light"/>
          <w:i/>
          <w:sz w:val="18"/>
          <w:szCs w:val="18"/>
        </w:rPr>
      </w:pPr>
      <w:bookmarkStart w:id="221"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70AFA3E7" w14:textId="4EF21F2C" w:rsidR="00D961DA" w:rsidRPr="00BB0B49" w:rsidRDefault="00D961DA" w:rsidP="00D961DA">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0" w:history="1">
        <w:r w:rsidR="00067A13" w:rsidRPr="00067A13">
          <w:rPr>
            <w:rStyle w:val="Lienhypertexte"/>
            <w:rFonts w:ascii="Marianne Light" w:hAnsi="Marianne Light"/>
            <w:i/>
            <w:sz w:val="18"/>
            <w:szCs w:val="18"/>
          </w:rPr>
          <w:t>https://agirpourlatransition.ademe.fr/entreprises/aides-financieres/2023/aide-installations-recuperation-chaleur-fatale</w:t>
        </w:r>
      </w:hyperlink>
      <w:r w:rsidRPr="00C708BB">
        <w:rPr>
          <w:i/>
        </w:rPr>
        <w:t>)</w:t>
      </w:r>
    </w:p>
    <w:p w14:paraId="1D2FBECB" w14:textId="77777777" w:rsidR="00D961DA" w:rsidRPr="00BB0B49" w:rsidRDefault="00D961DA" w:rsidP="00D961DA">
      <w:pPr>
        <w:jc w:val="both"/>
        <w:rPr>
          <w:rFonts w:ascii="Marianne Light" w:hAnsi="Marianne Light"/>
          <w:i/>
          <w:sz w:val="18"/>
          <w:szCs w:val="18"/>
        </w:rPr>
      </w:pPr>
      <w:r w:rsidRPr="00BB0B49">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21"/>
    <w:p w14:paraId="17081ED9" w14:textId="77777777" w:rsidR="00D961DA" w:rsidRPr="003840B4" w:rsidRDefault="00D961DA" w:rsidP="003840B4">
      <w:pPr>
        <w:pStyle w:val="TexteCourant"/>
        <w:rPr>
          <w:i/>
          <w:iCs/>
        </w:rPr>
      </w:pPr>
    </w:p>
    <w:p w14:paraId="50C83336" w14:textId="3F04E151" w:rsidR="00081363" w:rsidRDefault="00081363" w:rsidP="00E52381">
      <w:pPr>
        <w:pStyle w:val="Titre1"/>
        <w:numPr>
          <w:ilvl w:val="0"/>
          <w:numId w:val="1"/>
        </w:numPr>
      </w:pPr>
      <w:bookmarkStart w:id="222" w:name="_Toc51064064"/>
      <w:bookmarkStart w:id="223" w:name="_Toc51064311"/>
      <w:bookmarkStart w:id="224" w:name="_Toc51064423"/>
      <w:bookmarkStart w:id="225" w:name="_Toc51064715"/>
      <w:bookmarkStart w:id="226" w:name="_Toc51228303"/>
      <w:bookmarkStart w:id="227" w:name="_Toc51228335"/>
      <w:bookmarkStart w:id="228" w:name="_Toc51228464"/>
      <w:bookmarkStart w:id="229" w:name="_Toc51228543"/>
      <w:bookmarkStart w:id="230" w:name="_Toc53494956"/>
      <w:bookmarkStart w:id="231" w:name="_Toc53495160"/>
      <w:bookmarkStart w:id="232" w:name="_Toc53495320"/>
      <w:bookmarkStart w:id="233" w:name="_Toc53498112"/>
      <w:bookmarkStart w:id="234" w:name="_Toc56154449"/>
      <w:bookmarkStart w:id="235" w:name="_Toc56155283"/>
      <w:bookmarkStart w:id="236" w:name="_Toc56155352"/>
      <w:bookmarkStart w:id="237" w:name="_Toc56183906"/>
      <w:bookmarkStart w:id="238" w:name="_Toc56409769"/>
      <w:bookmarkStart w:id="239" w:name="_Toc56409973"/>
      <w:bookmarkStart w:id="240" w:name="_Toc56409992"/>
      <w:bookmarkStart w:id="241" w:name="_Toc56410009"/>
      <w:bookmarkStart w:id="242" w:name="_Toc56410027"/>
      <w:bookmarkStart w:id="243" w:name="_Toc56411555"/>
      <w:bookmarkStart w:id="244" w:name="_Toc57905786"/>
      <w:bookmarkStart w:id="245" w:name="_Toc61340898"/>
      <w:bookmarkStart w:id="246" w:name="_Toc117524280"/>
      <w:bookmarkStart w:id="247" w:name="_Toc122341737"/>
      <w:bookmarkStart w:id="248" w:name="_Toc122341769"/>
      <w:r w:rsidRPr="00D95037">
        <w:t>Suivi et planning du projet</w:t>
      </w:r>
      <w:bookmarkEnd w:id="3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F0D0E98" w14:textId="243BAE08" w:rsidR="00EC2643" w:rsidRPr="003840B4" w:rsidRDefault="00EC2643" w:rsidP="003840B4">
      <w:pPr>
        <w:pStyle w:val="TexteCourant"/>
        <w:rPr>
          <w:i/>
          <w:iCs/>
        </w:rPr>
      </w:pPr>
      <w:bookmarkStart w:id="249" w:name="_Toc51064424"/>
      <w:r w:rsidRPr="003840B4">
        <w:rPr>
          <w:i/>
          <w:iCs/>
        </w:rPr>
        <w:t xml:space="preserve">Insérer un calendrier de réalisation faisant apparaître </w:t>
      </w:r>
      <w:r w:rsidR="006344E9" w:rsidRPr="003840B4">
        <w:rPr>
          <w:i/>
          <w:iCs/>
        </w:rPr>
        <w:t>toutes les tranches de travaux</w:t>
      </w:r>
      <w:r w:rsidRPr="003840B4">
        <w:rPr>
          <w:i/>
          <w:iCs/>
        </w:rPr>
        <w:t>. Indiquer les dates prévisionnelles clés suivantes :</w:t>
      </w:r>
    </w:p>
    <w:p w14:paraId="42F5C36C" w14:textId="77777777" w:rsidR="00EC2643" w:rsidRPr="003840B4" w:rsidRDefault="00EC2643" w:rsidP="003840B4">
      <w:pPr>
        <w:pStyle w:val="Pucenoir"/>
        <w:rPr>
          <w:i/>
          <w:iCs/>
        </w:rPr>
      </w:pPr>
      <w:r w:rsidRPr="625DBBE5">
        <w:rPr>
          <w:i/>
          <w:iCs/>
        </w:rPr>
        <w:t>Démarrage des travaux,</w:t>
      </w:r>
    </w:p>
    <w:p w14:paraId="6956D6C8" w14:textId="0F9AB660" w:rsidR="00EC2643" w:rsidRPr="003840B4" w:rsidRDefault="00EC2643" w:rsidP="003840B4">
      <w:pPr>
        <w:pStyle w:val="Pucenoir"/>
        <w:rPr>
          <w:i/>
          <w:iCs/>
        </w:rPr>
      </w:pPr>
      <w:r w:rsidRPr="625DBBE5">
        <w:rPr>
          <w:i/>
          <w:iCs/>
        </w:rPr>
        <w:t>Mise en service de l’installation de récupération de chaleur,</w:t>
      </w:r>
    </w:p>
    <w:p w14:paraId="243722D2" w14:textId="77777777" w:rsidR="003840B4" w:rsidRPr="003840B4" w:rsidRDefault="003840B4" w:rsidP="003840B4">
      <w:pPr>
        <w:pStyle w:val="Pucenoir"/>
        <w:numPr>
          <w:ilvl w:val="0"/>
          <w:numId w:val="0"/>
        </w:numPr>
        <w:ind w:left="697"/>
        <w:rPr>
          <w:i/>
          <w:iCs/>
        </w:rPr>
      </w:pPr>
    </w:p>
    <w:p w14:paraId="78BC9CFE" w14:textId="4168525A" w:rsidR="00AE0AE9" w:rsidRPr="0044515D" w:rsidRDefault="00AE0AE9" w:rsidP="00E52381">
      <w:pPr>
        <w:pStyle w:val="Titre1"/>
        <w:numPr>
          <w:ilvl w:val="0"/>
          <w:numId w:val="1"/>
        </w:numPr>
      </w:pPr>
      <w:bookmarkStart w:id="250" w:name="_Toc51178595"/>
      <w:bookmarkStart w:id="251" w:name="_Toc53494957"/>
      <w:bookmarkStart w:id="252" w:name="_Toc53495161"/>
      <w:bookmarkStart w:id="253" w:name="_Toc53495321"/>
      <w:bookmarkStart w:id="254" w:name="_Toc53498113"/>
      <w:bookmarkStart w:id="255" w:name="_Toc56154450"/>
      <w:bookmarkStart w:id="256" w:name="_Toc56155284"/>
      <w:bookmarkStart w:id="257" w:name="_Toc56155353"/>
      <w:bookmarkStart w:id="258" w:name="_Toc56183907"/>
      <w:bookmarkStart w:id="259" w:name="_Toc56409770"/>
      <w:bookmarkStart w:id="260" w:name="_Toc56409974"/>
      <w:bookmarkStart w:id="261" w:name="_Toc56409993"/>
      <w:bookmarkStart w:id="262" w:name="_Toc56410010"/>
      <w:bookmarkStart w:id="263" w:name="_Toc56410028"/>
      <w:bookmarkStart w:id="264" w:name="_Toc56411556"/>
      <w:bookmarkStart w:id="265" w:name="_Toc57905787"/>
      <w:bookmarkStart w:id="266" w:name="_Toc61340899"/>
      <w:bookmarkStart w:id="267" w:name="_Toc117524281"/>
      <w:bookmarkStart w:id="268" w:name="_Toc122341738"/>
      <w:bookmarkStart w:id="269" w:name="_Toc122341770"/>
      <w:r w:rsidRPr="0044515D">
        <w:t>Engagements spécifiques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3840B4" w:rsidRDefault="00001F10" w:rsidP="00463B78">
      <w:pPr>
        <w:pStyle w:val="Titre2"/>
      </w:pPr>
      <w:bookmarkStart w:id="270" w:name="_Toc61340900"/>
      <w:bookmarkStart w:id="271" w:name="_Toc117524282"/>
      <w:bookmarkStart w:id="272" w:name="_Toc122341739"/>
      <w:bookmarkStart w:id="273" w:name="_Toc122341771"/>
      <w:r w:rsidRPr="003840B4">
        <w:t>Engagement sur la valorisation thermique</w:t>
      </w:r>
      <w:bookmarkEnd w:id="270"/>
      <w:bookmarkEnd w:id="271"/>
      <w:bookmarkEnd w:id="272"/>
      <w:bookmarkEnd w:id="273"/>
    </w:p>
    <w:p w14:paraId="23F5BF6D" w14:textId="3F20C7FE" w:rsidR="00D1042E" w:rsidRPr="00D1042E" w:rsidRDefault="00D1042E" w:rsidP="00D1042E">
      <w:pPr>
        <w:jc w:val="both"/>
        <w:rPr>
          <w:rFonts w:ascii="Marianne Light" w:hAnsi="Marianne Light" w:cstheme="minorHAnsi"/>
          <w:b/>
          <w:bCs/>
          <w:sz w:val="18"/>
          <w:szCs w:val="18"/>
        </w:rPr>
      </w:pPr>
      <w:r w:rsidRPr="00D1042E">
        <w:rPr>
          <w:rFonts w:ascii="Marianne Light" w:hAnsi="Marianne Light" w:cstheme="minorHAnsi"/>
          <w:sz w:val="18"/>
          <w:szCs w:val="18"/>
        </w:rPr>
        <w:t>Le bénéficiaire s’engage sur une valorisation thermique</w:t>
      </w:r>
      <w:r w:rsidR="002720C3">
        <w:rPr>
          <w:rFonts w:ascii="Marianne Light" w:hAnsi="Marianne Light" w:cstheme="minorHAnsi"/>
          <w:sz w:val="18"/>
          <w:szCs w:val="18"/>
        </w:rPr>
        <w:t xml:space="preserve"> (récupération de chaleur fatale)</w:t>
      </w:r>
      <w:r w:rsidRPr="00D1042E">
        <w:rPr>
          <w:rFonts w:ascii="Marianne Light" w:hAnsi="Marianne Light" w:cstheme="minorHAnsi"/>
          <w:sz w:val="18"/>
          <w:szCs w:val="18"/>
        </w:rPr>
        <w:t xml:space="preserve"> </w:t>
      </w:r>
      <w:r>
        <w:rPr>
          <w:rFonts w:ascii="Marianne Light" w:hAnsi="Marianne Light" w:cstheme="minorHAnsi"/>
          <w:sz w:val="18"/>
          <w:szCs w:val="18"/>
          <w:highlight w:val="cyan"/>
        </w:rPr>
        <w:t>de ………...MWh/an</w:t>
      </w:r>
      <w:r w:rsidRPr="00D1042E">
        <w:rPr>
          <w:rFonts w:ascii="Marianne Light" w:hAnsi="Marianne Light" w:cstheme="minorHAnsi"/>
          <w:sz w:val="18"/>
          <w:szCs w:val="18"/>
        </w:rPr>
        <w:t xml:space="preserve">. </w:t>
      </w:r>
    </w:p>
    <w:p w14:paraId="25BD7272" w14:textId="77777777" w:rsidR="00D1042E" w:rsidRPr="00D1042E" w:rsidRDefault="00D1042E" w:rsidP="00D1042E">
      <w:pPr>
        <w:jc w:val="both"/>
        <w:rPr>
          <w:rFonts w:ascii="Marianne Light" w:hAnsi="Marianne Light" w:cstheme="minorHAnsi"/>
          <w:sz w:val="18"/>
          <w:szCs w:val="18"/>
        </w:rPr>
      </w:pPr>
      <w:r w:rsidRPr="00D1042E">
        <w:rPr>
          <w:rFonts w:ascii="Marianne Light" w:hAnsi="Marianne Light" w:cstheme="minorHAnsi"/>
          <w:sz w:val="18"/>
          <w:szCs w:val="18"/>
        </w:rPr>
        <w:t>(Au point de livraison ou en entrée PAC/CMV/TFP/groupe absorption)</w:t>
      </w:r>
    </w:p>
    <w:p w14:paraId="7953A84F" w14:textId="77777777" w:rsidR="001F14C9" w:rsidRPr="00F2082C"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96CE31A" w14:textId="408E1FC0" w:rsidR="001F14C9"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MWh EnR&amp;R réellement produits par l'installation aidée sur une période de 12 mois consécutifs (dans un délai de 24 mois après la mise en service de l'installation), par rapport à l'engagement initial.</w:t>
      </w:r>
    </w:p>
    <w:p w14:paraId="2B8C38CF" w14:textId="35274DC2" w:rsidR="00015A23" w:rsidRPr="00F2082C" w:rsidRDefault="00015A23">
      <w:pPr>
        <w:tabs>
          <w:tab w:val="left" w:pos="720"/>
        </w:tabs>
        <w:jc w:val="both"/>
        <w:rPr>
          <w:rFonts w:ascii="Marianne Light" w:hAnsi="Marianne Light" w:cstheme="minorBidi"/>
          <w:sz w:val="18"/>
          <w:szCs w:val="18"/>
        </w:rPr>
      </w:pPr>
      <w:r w:rsidRPr="625DBBE5">
        <w:rPr>
          <w:rStyle w:val="TexteCourantCar"/>
          <w:rFonts w:eastAsiaTheme="minorEastAsia"/>
        </w:rPr>
        <w:t xml:space="preserve">L’ADEME se réserve le droit de demander le remboursement de la totalité des aides versées si la </w:t>
      </w:r>
      <w:r w:rsidR="002720C3" w:rsidRPr="625DBBE5">
        <w:rPr>
          <w:rStyle w:val="TexteCourantCar"/>
          <w:rFonts w:eastAsiaTheme="minorEastAsia"/>
        </w:rPr>
        <w:t>valorisation</w:t>
      </w:r>
      <w:r w:rsidR="00B54AD5" w:rsidRPr="625DBBE5">
        <w:rPr>
          <w:rStyle w:val="TexteCourantCar"/>
          <w:rFonts w:eastAsiaTheme="minorEastAsia"/>
        </w:rPr>
        <w:t xml:space="preserve"> thermique (</w:t>
      </w:r>
      <w:r w:rsidR="002720C3" w:rsidRPr="625DBBE5">
        <w:rPr>
          <w:rStyle w:val="TexteCourantCar"/>
          <w:rFonts w:eastAsiaTheme="minorEastAsia"/>
        </w:rPr>
        <w:t>récupération de chaleur fatale)</w:t>
      </w:r>
      <w:r w:rsidRPr="625DBBE5">
        <w:rPr>
          <w:rStyle w:val="TexteCourantCar"/>
          <w:rFonts w:eastAsiaTheme="minorEastAsia"/>
        </w:rPr>
        <w:t xml:space="preserve"> est</w:t>
      </w:r>
      <w:r w:rsidRPr="00F8044D">
        <w:rPr>
          <w:rStyle w:val="TexteCourantCar"/>
          <w:rFonts w:ascii="Calibri" w:eastAsiaTheme="minorEastAsia" w:hAnsi="Calibri" w:cs="Times New Roman"/>
          <w:color w:val="000000" w:themeColor="text1"/>
          <w:sz w:val="20"/>
        </w:rPr>
        <w:t xml:space="preserve"> </w:t>
      </w:r>
      <w:r w:rsidRPr="00F8044D">
        <w:rPr>
          <w:rFonts w:cstheme="minorBidi"/>
          <w:color w:val="000000" w:themeColor="text1"/>
          <w:szCs w:val="18"/>
        </w:rPr>
        <w:t>inférieure</w:t>
      </w:r>
      <w:r w:rsidRPr="00F8044D">
        <w:rPr>
          <w:rFonts w:ascii="Marianne Light" w:hAnsi="Marianne Light" w:cstheme="minorBidi"/>
          <w:color w:val="000000" w:themeColor="text1"/>
          <w:sz w:val="18"/>
          <w:szCs w:val="18"/>
        </w:rPr>
        <w:t xml:space="preserve"> à 50% de l’engagement initial du maître d'ouvrage.</w:t>
      </w:r>
    </w:p>
    <w:p w14:paraId="2B202877" w14:textId="3126CB55" w:rsidR="00A1670F" w:rsidRPr="003840B4" w:rsidRDefault="00A1670F" w:rsidP="00463B78">
      <w:pPr>
        <w:pStyle w:val="Titre2"/>
        <w:rPr>
          <w:sz w:val="22"/>
          <w:szCs w:val="22"/>
        </w:rPr>
      </w:pPr>
      <w:bookmarkStart w:id="274" w:name="_Toc61340901"/>
      <w:bookmarkStart w:id="275" w:name="_Toc117524283"/>
      <w:bookmarkStart w:id="276" w:name="_Toc122341740"/>
      <w:bookmarkStart w:id="277" w:name="_Toc122341772"/>
      <w:r w:rsidRPr="003840B4">
        <w:t>Système de comptage, suivi, reporting de la production EnR&amp;R</w:t>
      </w:r>
      <w:bookmarkEnd w:id="274"/>
      <w:bookmarkEnd w:id="275"/>
      <w:bookmarkEnd w:id="276"/>
      <w:bookmarkEnd w:id="277"/>
    </w:p>
    <w:p w14:paraId="7CC44408" w14:textId="044C8836" w:rsidR="00F348BE" w:rsidRDefault="00872A6F" w:rsidP="002414DC">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Le bénéficiaire s’engage à mettre en place une instrumentation pendant toute la durée de l</w:t>
      </w:r>
      <w:r w:rsidR="002414DC">
        <w:rPr>
          <w:rFonts w:ascii="Marianne Light" w:hAnsi="Marianne Light" w:cstheme="minorHAnsi"/>
          <w:sz w:val="18"/>
          <w:szCs w:val="18"/>
        </w:rPr>
        <w:t>’</w:t>
      </w:r>
      <w:r w:rsidRPr="003840B4">
        <w:rPr>
          <w:rFonts w:ascii="Marianne Light" w:hAnsi="Marianne Light" w:cstheme="minorHAnsi"/>
          <w:sz w:val="18"/>
          <w:szCs w:val="18"/>
        </w:rPr>
        <w:t>exploitation</w:t>
      </w:r>
      <w:r w:rsidR="002414DC">
        <w:rPr>
          <w:rFonts w:ascii="Marianne Light" w:hAnsi="Marianne Light" w:cstheme="minorHAnsi"/>
          <w:sz w:val="18"/>
          <w:szCs w:val="18"/>
        </w:rPr>
        <w:t xml:space="preserve"> et à </w:t>
      </w:r>
      <w:r w:rsidR="002414DC" w:rsidRPr="003840B4">
        <w:rPr>
          <w:rFonts w:ascii="Marianne Light" w:hAnsi="Marianne Light" w:cstheme="minorHAnsi"/>
          <w:sz w:val="18"/>
          <w:szCs w:val="18"/>
        </w:rPr>
        <w:t>en assurer obligatoirement les frais d’entretien et la validité des données mesurées.</w:t>
      </w:r>
      <w:r w:rsidR="002414DC">
        <w:rPr>
          <w:rFonts w:ascii="Marianne Light" w:hAnsi="Marianne Light" w:cstheme="minorHAnsi"/>
          <w:sz w:val="18"/>
          <w:szCs w:val="18"/>
        </w:rPr>
        <w:t xml:space="preserve"> </w:t>
      </w:r>
      <w:r w:rsidRPr="003840B4">
        <w:rPr>
          <w:rFonts w:ascii="Marianne Light" w:hAnsi="Marianne Light" w:cstheme="minorHAnsi"/>
          <w:sz w:val="18"/>
          <w:szCs w:val="18"/>
        </w:rPr>
        <w:t>Le comptage est un outil de pilotage à disposition du ma</w:t>
      </w:r>
      <w:r w:rsidR="00253657">
        <w:rPr>
          <w:rFonts w:ascii="Marianne Light" w:hAnsi="Marianne Light" w:cstheme="minorHAnsi"/>
          <w:sz w:val="18"/>
          <w:szCs w:val="18"/>
        </w:rPr>
        <w:t>î</w:t>
      </w:r>
      <w:r w:rsidRPr="003840B4">
        <w:rPr>
          <w:rFonts w:ascii="Marianne Light" w:hAnsi="Marianne Light" w:cstheme="minorHAnsi"/>
          <w:sz w:val="18"/>
          <w:szCs w:val="18"/>
        </w:rPr>
        <w:t>tre</w:t>
      </w:r>
      <w:r w:rsidR="00253657">
        <w:rPr>
          <w:rFonts w:ascii="Marianne Light" w:hAnsi="Marianne Light" w:cstheme="minorHAnsi"/>
          <w:sz w:val="18"/>
          <w:szCs w:val="18"/>
        </w:rPr>
        <w:t xml:space="preserve"> </w:t>
      </w:r>
      <w:r w:rsidRPr="003840B4">
        <w:rPr>
          <w:rFonts w:ascii="Marianne Light" w:hAnsi="Marianne Light" w:cstheme="minorHAnsi"/>
          <w:sz w:val="18"/>
          <w:szCs w:val="18"/>
        </w:rPr>
        <w:t xml:space="preserve">d’ouvrage, lui permettant de réaliser le bilan énergétique, de calculer des indicateurs tel que le rendement de l’installation et ainsi de suivre et vérifier le bon fonctionnement de son installation. </w:t>
      </w:r>
    </w:p>
    <w:p w14:paraId="22804E4D" w14:textId="77777777" w:rsidR="008D4840" w:rsidRPr="0044515D" w:rsidRDefault="008D4840" w:rsidP="008D4840">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Pr="0044515D">
        <w:rPr>
          <w:rFonts w:ascii="Marianne Light" w:hAnsi="Marianne Light" w:cstheme="minorHAnsi"/>
          <w:sz w:val="18"/>
          <w:szCs w:val="18"/>
        </w:rPr>
        <w:t xml:space="preserve">A compter de </w:t>
      </w:r>
      <w:r>
        <w:rPr>
          <w:rFonts w:ascii="Marianne Light" w:hAnsi="Marianne Light" w:cstheme="minorHAnsi"/>
          <w:sz w:val="18"/>
          <w:szCs w:val="18"/>
        </w:rPr>
        <w:t>cette</w:t>
      </w:r>
      <w:r w:rsidRPr="0044515D">
        <w:rPr>
          <w:rFonts w:ascii="Marianne Light" w:hAnsi="Marianne Light" w:cstheme="minorHAnsi"/>
          <w:sz w:val="18"/>
          <w:szCs w:val="18"/>
        </w:rPr>
        <w:t xml:space="preserve"> date,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r>
        <w:rPr>
          <w:rFonts w:ascii="Marianne Light" w:hAnsi="Marianne Light" w:cstheme="minorHAnsi"/>
          <w:b/>
          <w:sz w:val="18"/>
          <w:szCs w:val="18"/>
        </w:rPr>
        <w:t xml:space="preserve"> à l’ADEME.</w:t>
      </w:r>
    </w:p>
    <w:p w14:paraId="5E9524D4" w14:textId="77777777" w:rsidR="002D3E5E" w:rsidRPr="003840B4" w:rsidRDefault="002D3E5E" w:rsidP="002D3E5E">
      <w:pPr>
        <w:spacing w:before="120"/>
        <w:jc w:val="both"/>
        <w:rPr>
          <w:rFonts w:ascii="Marianne Light" w:hAnsi="Marianne Light" w:cstheme="minorHAnsi"/>
          <w:sz w:val="18"/>
          <w:szCs w:val="18"/>
        </w:rPr>
      </w:pPr>
      <w:r w:rsidRPr="003840B4">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BAA2A99" w14:textId="77777777" w:rsidR="00A71B90" w:rsidRPr="003840B4" w:rsidRDefault="00A71B90" w:rsidP="00A71B90">
      <w:pPr>
        <w:rPr>
          <w:rFonts w:ascii="Marianne Light" w:hAnsi="Marianne Light" w:cstheme="minorHAnsi"/>
          <w:color w:val="00B050"/>
          <w:sz w:val="18"/>
          <w:szCs w:val="18"/>
        </w:rPr>
      </w:pPr>
      <w:r w:rsidRPr="003840B4">
        <w:rPr>
          <w:rFonts w:ascii="Marianne Light" w:hAnsi="Marianne Light" w:cstheme="minorHAnsi"/>
          <w:color w:val="00B050"/>
          <w:sz w:val="18"/>
          <w:szCs w:val="18"/>
        </w:rPr>
        <w:t>Pour mémoire, outre le comptage de production, le comptage d’énergie à chaque point de livraison (en sous-station) est obligatoire : article 86 de la loi 2010-788 du grenelle 2.</w:t>
      </w:r>
    </w:p>
    <w:p w14:paraId="0B19C5AA" w14:textId="77777777" w:rsidR="002D3E5E" w:rsidRPr="002414DC" w:rsidRDefault="002D3E5E" w:rsidP="002414DC">
      <w:pPr>
        <w:tabs>
          <w:tab w:val="left" w:pos="720"/>
        </w:tabs>
        <w:jc w:val="both"/>
        <w:rPr>
          <w:rFonts w:ascii="Marianne Light" w:hAnsi="Marianne Light" w:cstheme="minorHAnsi"/>
          <w:sz w:val="18"/>
          <w:szCs w:val="18"/>
        </w:rPr>
      </w:pPr>
    </w:p>
    <w:p w14:paraId="7B609BD9" w14:textId="59ABEDA3" w:rsidR="00A71B90" w:rsidRDefault="00F66238" w:rsidP="00A71B90">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MWh </w:t>
      </w:r>
      <w:r w:rsidR="00D13A96">
        <w:rPr>
          <w:rFonts w:ascii="Marianne Light" w:hAnsi="Marianne Light" w:cstheme="minorHAnsi"/>
          <w:sz w:val="18"/>
          <w:szCs w:val="18"/>
        </w:rPr>
        <w:t xml:space="preserve">EnR&amp;R </w:t>
      </w:r>
      <w:r w:rsidRPr="0044515D">
        <w:rPr>
          <w:rFonts w:ascii="Marianne Light" w:hAnsi="Marianne Light" w:cstheme="minorHAnsi"/>
          <w:sz w:val="18"/>
          <w:szCs w:val="18"/>
        </w:rPr>
        <w:t xml:space="preserve">par an d’énergie thermique,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w:t>
      </w:r>
      <w:r>
        <w:rPr>
          <w:rFonts w:ascii="Marianne Light" w:hAnsi="Marianne Light" w:cstheme="minorHAnsi"/>
          <w:sz w:val="18"/>
          <w:szCs w:val="18"/>
        </w:rPr>
        <w:t xml:space="preserve"> </w:t>
      </w:r>
      <w:r w:rsidRPr="0044515D">
        <w:rPr>
          <w:rFonts w:ascii="Marianne Light" w:hAnsi="Marianne Light" w:cstheme="minorHAnsi"/>
          <w:sz w:val="18"/>
          <w:szCs w:val="18"/>
        </w:rPr>
        <w:t xml:space="preserve"> jusqu’à 3 ans après le versement du solde</w:t>
      </w:r>
      <w:r>
        <w:rPr>
          <w:rFonts w:ascii="Marianne Light" w:hAnsi="Marianne Light" w:cstheme="minorHAnsi"/>
          <w:sz w:val="18"/>
          <w:szCs w:val="18"/>
        </w:rPr>
        <w:t xml:space="preserve">, à travers une déclaration </w:t>
      </w:r>
      <w:r w:rsidR="009C16A2">
        <w:rPr>
          <w:rFonts w:ascii="Marianne Light" w:hAnsi="Marianne Light" w:cstheme="minorHAnsi"/>
          <w:sz w:val="18"/>
          <w:szCs w:val="18"/>
        </w:rPr>
        <w:t>annuelle</w:t>
      </w:r>
      <w:r>
        <w:rPr>
          <w:rFonts w:ascii="Marianne Light" w:hAnsi="Marianne Light" w:cstheme="minorHAnsi"/>
          <w:sz w:val="18"/>
          <w:szCs w:val="18"/>
        </w:rPr>
        <w:t xml:space="preserve">. </w:t>
      </w:r>
      <w:r w:rsidRPr="0040245B">
        <w:rPr>
          <w:rFonts w:ascii="Marianne Light" w:hAnsi="Marianne Light" w:cstheme="minorHAnsi"/>
          <w:sz w:val="18"/>
          <w:szCs w:val="18"/>
        </w:rPr>
        <w:t xml:space="preserve">Cette déclaration sera réalisée à travers un fichier de synthèse, où sera détaillé l’index de production cumulée par </w:t>
      </w:r>
      <w:r w:rsidR="0054638F">
        <w:rPr>
          <w:rFonts w:ascii="Marianne Light" w:hAnsi="Marianne Light" w:cstheme="minorHAnsi"/>
          <w:sz w:val="18"/>
          <w:szCs w:val="18"/>
        </w:rPr>
        <w:t>mois</w:t>
      </w:r>
      <w:r w:rsidR="0054638F" w:rsidRPr="0040245B">
        <w:rPr>
          <w:rFonts w:ascii="Marianne Light" w:hAnsi="Marianne Light" w:cstheme="minorHAnsi"/>
          <w:sz w:val="18"/>
          <w:szCs w:val="18"/>
        </w:rPr>
        <w:t xml:space="preserve"> </w:t>
      </w:r>
      <w:r w:rsidRPr="0040245B">
        <w:rPr>
          <w:rFonts w:ascii="Marianne Light" w:hAnsi="Marianne Light" w:cstheme="minorHAnsi"/>
          <w:sz w:val="18"/>
          <w:szCs w:val="18"/>
        </w:rPr>
        <w:t>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w:t>
      </w:r>
      <w:r w:rsidR="0054638F">
        <w:rPr>
          <w:rFonts w:ascii="Marianne Light" w:hAnsi="Marianne Light" w:cstheme="minorHAnsi"/>
          <w:sz w:val="18"/>
          <w:szCs w:val="18"/>
        </w:rPr>
        <w:t xml:space="preserve"> </w:t>
      </w:r>
      <w:r w:rsidR="00FA3B8F">
        <w:rPr>
          <w:rFonts w:ascii="Marianne Light" w:hAnsi="Marianne Light" w:cstheme="minorHAnsi"/>
          <w:sz w:val="18"/>
          <w:szCs w:val="18"/>
        </w:rPr>
        <w:t>(</w:t>
      </w:r>
      <w:r w:rsidR="0054638F">
        <w:rPr>
          <w:rFonts w:ascii="Marianne Light" w:hAnsi="Marianne Light" w:cstheme="minorHAnsi"/>
          <w:sz w:val="18"/>
          <w:szCs w:val="18"/>
        </w:rPr>
        <w:t>ou autre document permettant le contrôle de la déclaration</w:t>
      </w:r>
      <w:r w:rsidR="00FA3B8F">
        <w:rPr>
          <w:rFonts w:ascii="Marianne Light" w:hAnsi="Marianne Light" w:cstheme="minorHAnsi"/>
          <w:sz w:val="18"/>
          <w:szCs w:val="18"/>
        </w:rPr>
        <w:t>)</w:t>
      </w:r>
      <w:r w:rsidRPr="0040245B">
        <w:rPr>
          <w:rFonts w:ascii="Marianne Light" w:hAnsi="Marianne Light" w:cstheme="minorHAnsi"/>
          <w:sz w:val="18"/>
          <w:szCs w:val="18"/>
        </w:rPr>
        <w:t>. Une photo sera également transmise à l’initialisation du comptage.</w:t>
      </w:r>
      <w:r>
        <w:rPr>
          <w:rFonts w:ascii="Marianne Light" w:hAnsi="Marianne Light" w:cstheme="minorHAnsi"/>
          <w:sz w:val="18"/>
          <w:szCs w:val="18"/>
        </w:rPr>
        <w:t xml:space="preserve"> </w:t>
      </w:r>
      <w:r w:rsidR="00A71B90" w:rsidRPr="003840B4">
        <w:rPr>
          <w:rFonts w:ascii="Marianne Light" w:hAnsi="Marianne Light" w:cstheme="minorHAnsi"/>
          <w:sz w:val="18"/>
          <w:szCs w:val="18"/>
        </w:rPr>
        <w:t>Le maître d'ouvrage est susceptible d’être contrôlé pour vérifier l’installation et l’exploitation correctes du compteur et de la transmission</w:t>
      </w:r>
      <w:r w:rsidR="00A71B90">
        <w:rPr>
          <w:rFonts w:ascii="Marianne Light" w:hAnsi="Marianne Light" w:cstheme="minorHAnsi"/>
          <w:sz w:val="18"/>
          <w:szCs w:val="18"/>
        </w:rPr>
        <w:t xml:space="preserve"> des données</w:t>
      </w:r>
      <w:r w:rsidR="00A71B90" w:rsidRPr="003840B4">
        <w:rPr>
          <w:rFonts w:ascii="Marianne Light" w:hAnsi="Marianne Light" w:cstheme="minorHAnsi"/>
          <w:sz w:val="18"/>
          <w:szCs w:val="18"/>
        </w:rPr>
        <w:t xml:space="preserve">. En cas de dysfonctionnement du système de comptage et en application des règles générales, l'ADEME se réserve le droit de suspendre les aides et de demander la restitution des aides déjà attribuées. </w:t>
      </w:r>
    </w:p>
    <w:p w14:paraId="2F360D13" w14:textId="77777777" w:rsidR="00A71B90" w:rsidRDefault="00A71B90" w:rsidP="0044515D">
      <w:pPr>
        <w:spacing w:before="120"/>
        <w:jc w:val="both"/>
        <w:rPr>
          <w:rFonts w:ascii="Marianne Light" w:hAnsi="Marianne Light" w:cstheme="minorHAnsi"/>
          <w:sz w:val="18"/>
          <w:szCs w:val="18"/>
        </w:rPr>
      </w:pPr>
    </w:p>
    <w:p w14:paraId="114827FF" w14:textId="77777777" w:rsidR="00F66238" w:rsidRPr="0044515D" w:rsidRDefault="00F66238" w:rsidP="00463B78">
      <w:pPr>
        <w:pStyle w:val="Titre2"/>
      </w:pPr>
      <w:bookmarkStart w:id="278" w:name="_Toc86919177"/>
      <w:bookmarkStart w:id="279" w:name="_Toc117524284"/>
      <w:bookmarkStart w:id="280" w:name="_Toc122341741"/>
      <w:bookmarkStart w:id="281" w:name="_Toc122341773"/>
      <w:r>
        <w:t>Engagement</w:t>
      </w:r>
      <w:r w:rsidRPr="00091392">
        <w:t xml:space="preserve"> sur l’obtention de Certificats d’économie d’énergie (CEE)</w:t>
      </w:r>
      <w:bookmarkEnd w:id="278"/>
      <w:bookmarkEnd w:id="279"/>
      <w:bookmarkEnd w:id="280"/>
      <w:bookmarkEnd w:id="281"/>
    </w:p>
    <w:p w14:paraId="18332992"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7DCE87E6" w14:textId="77777777" w:rsidR="00F66238"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19A57A22" w14:textId="31F49EEE" w:rsidR="00CC2A63" w:rsidRPr="00BB0B49" w:rsidRDefault="00CC2A63" w:rsidP="00CC2A63">
      <w:pPr>
        <w:tabs>
          <w:tab w:val="left" w:pos="720"/>
        </w:tabs>
        <w:jc w:val="both"/>
        <w:rPr>
          <w:rFonts w:ascii="Marianne Light" w:hAnsi="Marianne Light" w:cstheme="minorHAnsi"/>
          <w:bCs/>
          <w:i/>
          <w:iCs/>
          <w:sz w:val="18"/>
          <w:szCs w:val="18"/>
        </w:rPr>
      </w:pPr>
      <w:r w:rsidRPr="00BB0B49">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w:t>
      </w:r>
      <w:r w:rsidRPr="00BB0B49">
        <w:rPr>
          <w:rFonts w:ascii="Marianne Light" w:hAnsi="Marianne Light" w:cstheme="minorHAnsi"/>
          <w:bCs/>
          <w:i/>
          <w:iCs/>
          <w:sz w:val="18"/>
          <w:szCs w:val="18"/>
        </w:rPr>
        <w:t>«</w:t>
      </w:r>
      <w:r w:rsidRPr="00BB0B49">
        <w:rPr>
          <w:rFonts w:cs="Calibri"/>
          <w:bCs/>
          <w:i/>
          <w:iCs/>
          <w:sz w:val="18"/>
          <w:szCs w:val="18"/>
        </w:rPr>
        <w:t> </w:t>
      </w:r>
      <w:r w:rsidRPr="00BB0B49">
        <w:rPr>
          <w:rFonts w:ascii="Marianne Light" w:hAnsi="Marianne Light" w:cstheme="minorHAnsi"/>
          <w:bCs/>
          <w:i/>
          <w:iCs/>
          <w:sz w:val="18"/>
          <w:szCs w:val="18"/>
        </w:rPr>
        <w:t>Attestation déclaration incitations CEE » qui fer</w:t>
      </w:r>
      <w:r w:rsidR="006A08C3">
        <w:rPr>
          <w:rFonts w:ascii="Marianne Light" w:hAnsi="Marianne Light" w:cstheme="minorHAnsi"/>
          <w:bCs/>
          <w:i/>
          <w:iCs/>
          <w:sz w:val="18"/>
          <w:szCs w:val="18"/>
        </w:rPr>
        <w:t>a</w:t>
      </w:r>
      <w:r w:rsidRPr="00BB0B49">
        <w:rPr>
          <w:rFonts w:ascii="Marianne Light" w:hAnsi="Marianne Light" w:cstheme="minorHAnsi"/>
          <w:bCs/>
          <w:i/>
          <w:iCs/>
          <w:sz w:val="18"/>
          <w:szCs w:val="18"/>
        </w:rPr>
        <w:t xml:space="preserve"> partie des pièces nécessaires à l’instruction.</w:t>
      </w:r>
    </w:p>
    <w:p w14:paraId="5C04D619" w14:textId="77777777" w:rsidR="00CC2A63" w:rsidRPr="00091392" w:rsidRDefault="00CC2A63" w:rsidP="00F66238">
      <w:pPr>
        <w:tabs>
          <w:tab w:val="left" w:pos="720"/>
        </w:tabs>
        <w:jc w:val="both"/>
        <w:rPr>
          <w:rFonts w:ascii="Marianne Light" w:hAnsi="Marianne Light" w:cstheme="minorHAnsi"/>
          <w:b/>
          <w:sz w:val="18"/>
          <w:szCs w:val="18"/>
        </w:rPr>
      </w:pPr>
    </w:p>
    <w:p w14:paraId="774075CB" w14:textId="24017936" w:rsidR="00F66238" w:rsidRPr="00091392"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r w:rsidR="00253657">
        <w:rPr>
          <w:rFonts w:ascii="Marianne Light" w:hAnsi="Marianne Light" w:cstheme="minorHAnsi"/>
          <w:b/>
          <w:sz w:val="18"/>
          <w:szCs w:val="18"/>
        </w:rPr>
        <w:t>c</w:t>
      </w:r>
      <w:r w:rsidRPr="00091392">
        <w:rPr>
          <w:rFonts w:ascii="Marianne Light" w:hAnsi="Marianne Light" w:cstheme="minorHAnsi"/>
          <w:b/>
          <w:sz w:val="18"/>
          <w:szCs w:val="18"/>
        </w:rPr>
        <w:t>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327E7874" w14:textId="77777777" w:rsidR="006A08C3" w:rsidRPr="00BB0B49" w:rsidRDefault="006A08C3" w:rsidP="006A08C3">
      <w:pPr>
        <w:tabs>
          <w:tab w:val="left" w:pos="720"/>
        </w:tabs>
        <w:jc w:val="both"/>
        <w:rPr>
          <w:rFonts w:ascii="Marianne Light" w:hAnsi="Marianne Light" w:cstheme="minorHAnsi"/>
          <w:bCs/>
          <w:i/>
          <w:iCs/>
          <w:sz w:val="18"/>
          <w:szCs w:val="18"/>
        </w:rPr>
      </w:pPr>
      <w:r w:rsidRPr="00BB0B49">
        <w:rPr>
          <w:rFonts w:ascii="Marianne Light" w:hAnsi="Marianne Light" w:cstheme="minorHAnsi"/>
          <w:bCs/>
          <w:i/>
          <w:iCs/>
          <w:sz w:val="18"/>
          <w:szCs w:val="18"/>
        </w:rPr>
        <w:t>La «</w:t>
      </w:r>
      <w:r w:rsidRPr="00BB0B49">
        <w:rPr>
          <w:rFonts w:cs="Calibri"/>
          <w:bCs/>
          <w:i/>
          <w:iCs/>
          <w:sz w:val="18"/>
          <w:szCs w:val="18"/>
        </w:rPr>
        <w:t> </w:t>
      </w:r>
      <w:r w:rsidRPr="00BB0B49">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 xml:space="preserve">evra </w:t>
      </w:r>
      <w:r w:rsidRPr="00BB0B49">
        <w:rPr>
          <w:rFonts w:ascii="Marianne Light" w:hAnsi="Marianne Light" w:cstheme="minorHAnsi"/>
          <w:bCs/>
          <w:i/>
          <w:iCs/>
          <w:sz w:val="18"/>
          <w:szCs w:val="18"/>
        </w:rPr>
        <w:t>être actualisée</w:t>
      </w:r>
      <w:r>
        <w:rPr>
          <w:rFonts w:ascii="Marianne Light" w:hAnsi="Marianne Light" w:cstheme="minorHAnsi"/>
          <w:bCs/>
          <w:i/>
          <w:iCs/>
          <w:sz w:val="18"/>
          <w:szCs w:val="18"/>
        </w:rPr>
        <w:t>s</w:t>
      </w:r>
      <w:r w:rsidRPr="00BB0B49">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BB0B49">
        <w:rPr>
          <w:rFonts w:ascii="Marianne Light" w:hAnsi="Marianne Light" w:cstheme="minorHAnsi"/>
          <w:bCs/>
          <w:i/>
          <w:iCs/>
          <w:sz w:val="18"/>
          <w:szCs w:val="18"/>
        </w:rPr>
        <w:t xml:space="preserve"> à l’ADEME par le porteur de projet après obtention des CEE en cours d’exécution du contrat.</w:t>
      </w:r>
    </w:p>
    <w:p w14:paraId="2AAF9AC1" w14:textId="77777777" w:rsidR="006A08C3" w:rsidRDefault="006A08C3" w:rsidP="00F66238">
      <w:pPr>
        <w:tabs>
          <w:tab w:val="left" w:pos="720"/>
        </w:tabs>
        <w:jc w:val="both"/>
        <w:rPr>
          <w:rFonts w:ascii="Marianne Light" w:hAnsi="Marianne Light" w:cstheme="minorHAnsi"/>
          <w:b/>
          <w:color w:val="00B050"/>
          <w:sz w:val="18"/>
          <w:szCs w:val="18"/>
        </w:rPr>
      </w:pPr>
    </w:p>
    <w:p w14:paraId="7EF3D4AB" w14:textId="0A48ECC3"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B32A1EC" w14:textId="77777777" w:rsidR="00F66238"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2AB694C4" w14:textId="77777777" w:rsidR="006A08C3" w:rsidRPr="0044515D" w:rsidRDefault="006A08C3" w:rsidP="00F66238">
      <w:pPr>
        <w:tabs>
          <w:tab w:val="left" w:pos="720"/>
        </w:tabs>
        <w:jc w:val="both"/>
        <w:rPr>
          <w:rFonts w:ascii="Marianne Light" w:hAnsi="Marianne Light" w:cstheme="minorHAnsi"/>
          <w:b/>
          <w:sz w:val="18"/>
          <w:szCs w:val="18"/>
        </w:rPr>
      </w:pPr>
    </w:p>
    <w:p w14:paraId="5383EA30" w14:textId="77777777" w:rsidR="00AE0AE9" w:rsidRPr="0044515D" w:rsidRDefault="00AE0AE9" w:rsidP="00E52381">
      <w:pPr>
        <w:pStyle w:val="Titre1"/>
        <w:numPr>
          <w:ilvl w:val="0"/>
          <w:numId w:val="1"/>
        </w:numPr>
      </w:pPr>
      <w:bookmarkStart w:id="282" w:name="_Toc51178596"/>
      <w:bookmarkStart w:id="283" w:name="_Toc53494959"/>
      <w:bookmarkStart w:id="284" w:name="_Toc53495162"/>
      <w:bookmarkStart w:id="285" w:name="_Toc53495322"/>
      <w:bookmarkStart w:id="286" w:name="_Toc53498114"/>
      <w:bookmarkStart w:id="287" w:name="_Toc56183908"/>
      <w:bookmarkStart w:id="288" w:name="_Toc56409771"/>
      <w:bookmarkStart w:id="289" w:name="_Toc56409975"/>
      <w:bookmarkStart w:id="290" w:name="_Toc56409994"/>
      <w:bookmarkStart w:id="291" w:name="_Toc56410011"/>
      <w:bookmarkStart w:id="292" w:name="_Toc56410029"/>
      <w:bookmarkStart w:id="293" w:name="_Toc56411557"/>
      <w:bookmarkStart w:id="294" w:name="_Toc57905788"/>
      <w:bookmarkStart w:id="295" w:name="_Toc61340902"/>
      <w:bookmarkStart w:id="296" w:name="_Toc117524285"/>
      <w:bookmarkStart w:id="297" w:name="_Toc56154451"/>
      <w:bookmarkStart w:id="298" w:name="_Toc56155285"/>
      <w:bookmarkStart w:id="299" w:name="_Toc56155354"/>
      <w:bookmarkStart w:id="300" w:name="_Toc122341742"/>
      <w:bookmarkStart w:id="301" w:name="_Toc122341774"/>
      <w:r w:rsidRPr="0044515D">
        <w:t>Rapports / documents à fournir lors de l’exécution du contrat de financement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300"/>
      <w:bookmarkEnd w:id="301"/>
      <w:r w:rsidRPr="0044515D">
        <w:t xml:space="preserve"> </w:t>
      </w:r>
      <w:bookmarkEnd w:id="297"/>
      <w:bookmarkEnd w:id="298"/>
      <w:bookmarkEnd w:id="299"/>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A3EAA1D" w:rsidR="00E367C2" w:rsidRPr="00E367C2" w:rsidRDefault="00E367C2" w:rsidP="003840B4">
      <w:pPr>
        <w:pStyle w:val="Pucenoir"/>
      </w:pPr>
      <w:r w:rsidRPr="625DBBE5">
        <w:rPr>
          <w:u w:val="single"/>
        </w:rPr>
        <w:t xml:space="preserve">Un rapport </w:t>
      </w:r>
      <w:r w:rsidR="001B1604" w:rsidRPr="625DBBE5">
        <w:rPr>
          <w:u w:val="single"/>
        </w:rPr>
        <w:t>intermédiaire</w:t>
      </w:r>
      <w:r>
        <w:t>, à remettre, dans les 3 mois suivant la mise en service de l’installation de</w:t>
      </w:r>
      <w:r w:rsidR="00993285">
        <w:t xml:space="preserve"> récupération de chaleur</w:t>
      </w:r>
      <w:r>
        <w:t xml:space="preserve"> comprenant : </w:t>
      </w:r>
    </w:p>
    <w:p w14:paraId="1BB93E15" w14:textId="5EDF3DCC" w:rsidR="00993285" w:rsidRPr="00993285" w:rsidRDefault="00993285" w:rsidP="00253657">
      <w:pPr>
        <w:pStyle w:val="Pucerond"/>
        <w:jc w:val="both"/>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253657">
      <w:pPr>
        <w:pStyle w:val="Pucerond"/>
        <w:jc w:val="both"/>
      </w:pPr>
      <w:r w:rsidRPr="00993285">
        <w:t>Le schéma des flux thermiques de l’installation</w:t>
      </w:r>
      <w:r>
        <w:rPr>
          <w:rFonts w:ascii="Calibri" w:hAnsi="Calibri" w:cs="Calibri"/>
        </w:rPr>
        <w:t> </w:t>
      </w:r>
      <w:r>
        <w:t>;</w:t>
      </w:r>
    </w:p>
    <w:p w14:paraId="1431D59F" w14:textId="77777777" w:rsidR="00993285" w:rsidRPr="00993285" w:rsidRDefault="00993285" w:rsidP="00253657">
      <w:pPr>
        <w:pStyle w:val="Pucerond"/>
        <w:jc w:val="both"/>
      </w:pPr>
      <w:r w:rsidRPr="00993285">
        <w:t>La copie des procès-verbaux de réception définitive des installations attestant du bon fonctionnement de l’installation ;</w:t>
      </w:r>
    </w:p>
    <w:p w14:paraId="56DCE6E3" w14:textId="6C609C6C" w:rsidR="00993285" w:rsidRPr="00993285" w:rsidRDefault="00993285" w:rsidP="00253657">
      <w:pPr>
        <w:pStyle w:val="Pucerond"/>
        <w:jc w:val="both"/>
      </w:pPr>
      <w:r w:rsidRPr="00993285">
        <w:t>Plan de masse définitif avec les échangeurs et réseaux</w:t>
      </w:r>
      <w:r>
        <w:rPr>
          <w:rFonts w:ascii="Calibri" w:hAnsi="Calibri" w:cs="Calibri"/>
        </w:rPr>
        <w:t> </w:t>
      </w:r>
      <w:r>
        <w:t>;</w:t>
      </w:r>
    </w:p>
    <w:p w14:paraId="73928028" w14:textId="6184147A" w:rsidR="00993285" w:rsidRPr="00993285" w:rsidRDefault="00993285" w:rsidP="003840B4">
      <w:pPr>
        <w:pStyle w:val="Pucerond"/>
      </w:pPr>
      <w:r w:rsidRPr="00993285">
        <w:t>La proposition d’une date de déclenchement du comptage de la chaleur</w:t>
      </w:r>
      <w:r>
        <w:t>.</w:t>
      </w:r>
    </w:p>
    <w:p w14:paraId="2A470FEF" w14:textId="77777777" w:rsidR="002E52A5" w:rsidRDefault="002E52A5" w:rsidP="00E367C2">
      <w:pPr>
        <w:tabs>
          <w:tab w:val="left" w:pos="0"/>
        </w:tabs>
        <w:jc w:val="both"/>
        <w:rPr>
          <w:rFonts w:ascii="Courier New" w:hAnsi="Courier New" w:cs="Courier New"/>
          <w:b/>
          <w:bCs/>
          <w:sz w:val="18"/>
          <w:szCs w:val="18"/>
          <w:u w:val="single"/>
        </w:rPr>
      </w:pPr>
    </w:p>
    <w:p w14:paraId="13B1EB9D" w14:textId="728FF7A4" w:rsidR="00E367C2" w:rsidRPr="00E367C2" w:rsidRDefault="00E367C2" w:rsidP="003840B4">
      <w:pPr>
        <w:pStyle w:val="Pucenoir"/>
      </w:pPr>
      <w:r w:rsidRPr="625DBBE5">
        <w:rPr>
          <w:u w:val="single"/>
        </w:rPr>
        <w:t>Un rapport final</w:t>
      </w:r>
      <w:r>
        <w:t>, à remettre dans un délai maximum de 24 mois après la mise en service de l’installation et avant la date de fin de l’opération comprenant :</w:t>
      </w:r>
    </w:p>
    <w:p w14:paraId="5C765370" w14:textId="77777777" w:rsidR="000F1001" w:rsidRPr="000F1001" w:rsidRDefault="000F1001" w:rsidP="003840B4">
      <w:pPr>
        <w:pStyle w:val="Pucerond"/>
      </w:pPr>
      <w:r w:rsidRPr="000F1001">
        <w:t>Un bilan énergétique présentant les résultats réels consolidés sur une pleine année de production :</w:t>
      </w:r>
    </w:p>
    <w:p w14:paraId="426BD4B1" w14:textId="77777777" w:rsidR="000F1001" w:rsidRPr="000F1001" w:rsidRDefault="000F1001" w:rsidP="003840B4">
      <w:pPr>
        <w:spacing w:after="0" w:line="240" w:lineRule="auto"/>
        <w:ind w:left="907"/>
        <w:jc w:val="both"/>
        <w:rPr>
          <w:rFonts w:ascii="Marianne Light" w:hAnsi="Marianne Light" w:cstheme="minorHAnsi"/>
          <w:bCs/>
          <w:color w:val="00B050"/>
          <w:kern w:val="0"/>
          <w:sz w:val="18"/>
          <w:szCs w:val="18"/>
        </w:rPr>
      </w:pPr>
      <w:r w:rsidRPr="000F1001">
        <w:rPr>
          <w:rFonts w:ascii="Marianne Light" w:hAnsi="Marianne Light" w:cstheme="minorHAnsi"/>
          <w:bCs/>
          <w:color w:val="00B050"/>
          <w:kern w:val="0"/>
          <w:sz w:val="18"/>
          <w:szCs w:val="18"/>
        </w:rPr>
        <w:t>Deux situations sont à distinguer (supprimer les mentions inutiles) :</w:t>
      </w:r>
    </w:p>
    <w:p w14:paraId="3DF31494" w14:textId="6A6DB06A" w:rsidR="000F1001" w:rsidRPr="00B50AD1" w:rsidRDefault="000F1001" w:rsidP="625DBBE5">
      <w:pPr>
        <w:numPr>
          <w:ilvl w:val="1"/>
          <w:numId w:val="47"/>
        </w:numPr>
        <w:spacing w:after="0" w:line="240" w:lineRule="auto"/>
        <w:ind w:left="1324"/>
        <w:jc w:val="both"/>
        <w:rPr>
          <w:rFonts w:ascii="Marianne Light" w:hAnsi="Marianne Light" w:cstheme="minorBidi"/>
          <w:color w:val="000000" w:themeColor="text1"/>
          <w:sz w:val="18"/>
          <w:szCs w:val="18"/>
        </w:rPr>
      </w:pPr>
      <w:r w:rsidRPr="625DBBE5">
        <w:rPr>
          <w:rFonts w:ascii="Marianne Light" w:hAnsi="Marianne Light" w:cstheme="minorBidi"/>
          <w:color w:val="00B050"/>
          <w:kern w:val="0"/>
          <w:sz w:val="18"/>
          <w:szCs w:val="18"/>
        </w:rPr>
        <w:t>Pour les installations inférieures ou égales à 12 GWh/an</w:t>
      </w:r>
      <w:r w:rsidR="40FC480A" w:rsidRPr="625DBBE5">
        <w:rPr>
          <w:rFonts w:ascii="Marianne Light" w:hAnsi="Marianne Light" w:cstheme="minorBidi"/>
          <w:color w:val="00B050"/>
          <w:kern w:val="0"/>
          <w:sz w:val="18"/>
          <w:szCs w:val="18"/>
        </w:rPr>
        <w:t xml:space="preserve"> </w:t>
      </w:r>
      <w:r w:rsidRPr="625DBBE5">
        <w:rPr>
          <w:rFonts w:ascii="Marianne Light" w:hAnsi="Marianne Light" w:cstheme="minorBidi"/>
          <w:color w:val="00B050"/>
          <w:kern w:val="0"/>
          <w:sz w:val="18"/>
          <w:szCs w:val="18"/>
        </w:rPr>
        <w:t>:</w:t>
      </w:r>
      <w:r w:rsidRPr="625DBBE5">
        <w:rPr>
          <w:rFonts w:ascii="Marianne Light" w:hAnsi="Marianne Light" w:cstheme="minorBidi"/>
          <w:sz w:val="18"/>
          <w:szCs w:val="18"/>
        </w:rPr>
        <w:t xml:space="preserve">  </w:t>
      </w:r>
      <w:r w:rsidRPr="00B50AD1">
        <w:rPr>
          <w:rFonts w:ascii="Marianne Light" w:hAnsi="Marianne Light" w:cstheme="minorBidi"/>
          <w:color w:val="000000" w:themeColor="text1"/>
          <w:sz w:val="18"/>
          <w:szCs w:val="18"/>
        </w:rPr>
        <w:t>Présentation</w:t>
      </w:r>
      <w:r w:rsidR="00A45068" w:rsidRPr="00B50AD1">
        <w:rPr>
          <w:rFonts w:ascii="Marianne Light" w:hAnsi="Marianne Light" w:cstheme="minorBidi"/>
          <w:color w:val="000000" w:themeColor="text1"/>
          <w:sz w:val="18"/>
          <w:szCs w:val="18"/>
        </w:rPr>
        <w:t>,</w:t>
      </w:r>
      <w:r w:rsidRPr="00B50AD1">
        <w:rPr>
          <w:rFonts w:ascii="Marianne Light" w:hAnsi="Marianne Light" w:cstheme="minorBidi"/>
          <w:color w:val="000000" w:themeColor="text1"/>
          <w:sz w:val="18"/>
          <w:szCs w:val="18"/>
        </w:rPr>
        <w:t xml:space="preserve"> dans un délai maximum de 24 mois après la </w:t>
      </w:r>
      <w:r w:rsidR="005D453C" w:rsidRPr="00B50AD1">
        <w:rPr>
          <w:rFonts w:ascii="Marianne Light" w:hAnsi="Marianne Light" w:cstheme="minorBidi"/>
          <w:color w:val="000000" w:themeColor="text1"/>
          <w:sz w:val="18"/>
          <w:szCs w:val="18"/>
        </w:rPr>
        <w:t>mise en service</w:t>
      </w:r>
      <w:r w:rsidRPr="00B50AD1">
        <w:rPr>
          <w:rFonts w:ascii="Marianne Light" w:hAnsi="Marianne Light" w:cstheme="minorBidi"/>
          <w:color w:val="000000" w:themeColor="text1"/>
          <w:sz w:val="18"/>
          <w:szCs w:val="18"/>
        </w:rPr>
        <w:t xml:space="preserve"> de l'installation</w:t>
      </w:r>
      <w:r w:rsidR="00A45068" w:rsidRPr="00B50AD1">
        <w:rPr>
          <w:rFonts w:ascii="Marianne Light" w:hAnsi="Marianne Light" w:cstheme="minorBidi"/>
          <w:color w:val="000000" w:themeColor="text1"/>
          <w:sz w:val="18"/>
          <w:szCs w:val="18"/>
        </w:rPr>
        <w:t>,</w:t>
      </w:r>
      <w:r w:rsidRPr="00B50AD1">
        <w:rPr>
          <w:rFonts w:ascii="Marianne Light" w:hAnsi="Marianne Light" w:cstheme="minorBidi"/>
          <w:color w:val="000000" w:themeColor="text1"/>
          <w:sz w:val="18"/>
          <w:szCs w:val="18"/>
        </w:rPr>
        <w:t xml:space="preserve"> des résultats réels de la </w:t>
      </w:r>
      <w:r w:rsidR="00A45068" w:rsidRPr="00B50AD1">
        <w:rPr>
          <w:rFonts w:ascii="Marianne Light" w:hAnsi="Marianne Light" w:cstheme="minorBidi"/>
          <w:color w:val="000000" w:themeColor="text1"/>
          <w:sz w:val="18"/>
          <w:szCs w:val="18"/>
        </w:rPr>
        <w:t>récupération</w:t>
      </w:r>
      <w:r w:rsidRPr="00B50AD1">
        <w:rPr>
          <w:rFonts w:ascii="Marianne Light" w:hAnsi="Marianne Light" w:cstheme="minorBidi"/>
          <w:color w:val="000000" w:themeColor="text1"/>
          <w:sz w:val="18"/>
          <w:szCs w:val="18"/>
        </w:rPr>
        <w:t xml:space="preserve"> de chaleur restituée consolidée au moins sur 12 mois mesurée au(x) compteur(s) d’énergie</w:t>
      </w:r>
    </w:p>
    <w:p w14:paraId="676B9C0B" w14:textId="5C2403EC" w:rsidR="000F1001" w:rsidRPr="00B50AD1" w:rsidRDefault="000F1001" w:rsidP="003840B4">
      <w:pPr>
        <w:pStyle w:val="Paragraphedeliste"/>
        <w:numPr>
          <w:ilvl w:val="1"/>
          <w:numId w:val="47"/>
        </w:numPr>
        <w:tabs>
          <w:tab w:val="left" w:pos="0"/>
        </w:tabs>
        <w:ind w:left="1324"/>
        <w:jc w:val="both"/>
        <w:rPr>
          <w:rFonts w:ascii="Marianne Light" w:hAnsi="Marianne Light" w:cstheme="minorHAnsi"/>
          <w:color w:val="000000" w:themeColor="text1"/>
          <w:sz w:val="18"/>
          <w:szCs w:val="18"/>
        </w:rPr>
      </w:pPr>
      <w:r w:rsidRPr="000F1001">
        <w:rPr>
          <w:rFonts w:ascii="Marianne Light" w:hAnsi="Marianne Light" w:cstheme="minorHAnsi"/>
          <w:bCs/>
          <w:color w:val="00B050"/>
          <w:kern w:val="0"/>
          <w:sz w:val="18"/>
          <w:szCs w:val="18"/>
        </w:rPr>
        <w:t xml:space="preserve">Pour les installations supérieures à 12 GWh/an </w:t>
      </w:r>
      <w:r w:rsidR="00033419">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B50AD1">
        <w:rPr>
          <w:rFonts w:ascii="Marianne Light" w:hAnsi="Marianne Light" w:cstheme="minorHAnsi"/>
          <w:color w:val="000000" w:themeColor="text1"/>
          <w:sz w:val="18"/>
          <w:szCs w:val="18"/>
        </w:rPr>
        <w:t>Présentation</w:t>
      </w:r>
      <w:r w:rsidR="00A45068" w:rsidRPr="00B50AD1">
        <w:rPr>
          <w:rFonts w:ascii="Marianne Light" w:hAnsi="Marianne Light" w:cstheme="minorHAnsi"/>
          <w:color w:val="000000" w:themeColor="text1"/>
          <w:sz w:val="18"/>
          <w:szCs w:val="18"/>
        </w:rPr>
        <w:t>,</w:t>
      </w:r>
      <w:r w:rsidRPr="00B50AD1">
        <w:rPr>
          <w:rFonts w:ascii="Marianne Light" w:hAnsi="Marianne Light" w:cstheme="minorHAnsi"/>
          <w:color w:val="000000" w:themeColor="text1"/>
          <w:sz w:val="18"/>
          <w:szCs w:val="18"/>
        </w:rPr>
        <w:t xml:space="preserve"> dans un délai maximum de 24 mois après la </w:t>
      </w:r>
      <w:r w:rsidR="00BB3219" w:rsidRPr="00B50AD1">
        <w:rPr>
          <w:rFonts w:ascii="Marianne Light" w:hAnsi="Marianne Light" w:cstheme="minorHAnsi"/>
          <w:color w:val="000000" w:themeColor="text1"/>
          <w:sz w:val="18"/>
          <w:szCs w:val="18"/>
        </w:rPr>
        <w:t xml:space="preserve">mise en service </w:t>
      </w:r>
      <w:r w:rsidRPr="00B50AD1">
        <w:rPr>
          <w:rFonts w:ascii="Marianne Light" w:hAnsi="Marianne Light" w:cstheme="minorHAnsi"/>
          <w:color w:val="000000" w:themeColor="text1"/>
          <w:sz w:val="18"/>
          <w:szCs w:val="18"/>
        </w:rPr>
        <w:t>de l'installation</w:t>
      </w:r>
      <w:r w:rsidR="00A45068" w:rsidRPr="00B50AD1">
        <w:rPr>
          <w:rFonts w:ascii="Marianne Light" w:hAnsi="Marianne Light" w:cstheme="minorHAnsi"/>
          <w:color w:val="000000" w:themeColor="text1"/>
          <w:sz w:val="18"/>
          <w:szCs w:val="18"/>
        </w:rPr>
        <w:t>,</w:t>
      </w:r>
      <w:r w:rsidRPr="00B50AD1">
        <w:rPr>
          <w:rFonts w:ascii="Marianne Light" w:hAnsi="Marianne Light" w:cstheme="minorHAnsi"/>
          <w:color w:val="000000" w:themeColor="text1"/>
          <w:sz w:val="18"/>
          <w:szCs w:val="18"/>
        </w:rPr>
        <w:t xml:space="preserve"> des résultats réels de la </w:t>
      </w:r>
      <w:r w:rsidR="00A45068" w:rsidRPr="00B50AD1">
        <w:rPr>
          <w:rFonts w:ascii="Marianne Light" w:hAnsi="Marianne Light" w:cstheme="minorHAnsi"/>
          <w:color w:val="000000" w:themeColor="text1"/>
          <w:sz w:val="18"/>
          <w:szCs w:val="18"/>
        </w:rPr>
        <w:t>récupération</w:t>
      </w:r>
      <w:r w:rsidRPr="00B50AD1">
        <w:rPr>
          <w:rFonts w:ascii="Marianne Light" w:hAnsi="Marianne Light" w:cstheme="minorHAnsi"/>
          <w:color w:val="000000" w:themeColor="text1"/>
          <w:sz w:val="18"/>
          <w:szCs w:val="18"/>
        </w:rPr>
        <w:t xml:space="preserve"> de chaleur restituée consolidée au moins sur 12 mois sur le compteur de chaleur (engagement du bénéficiaire de transmettre </w:t>
      </w:r>
      <w:r w:rsidR="005D453C" w:rsidRPr="00B50AD1">
        <w:rPr>
          <w:rFonts w:ascii="Marianne Light" w:hAnsi="Marianne Light" w:cstheme="minorHAnsi"/>
          <w:color w:val="000000" w:themeColor="text1"/>
          <w:sz w:val="18"/>
          <w:szCs w:val="18"/>
        </w:rPr>
        <w:t xml:space="preserve">les données </w:t>
      </w:r>
      <w:r w:rsidR="0054638F" w:rsidRPr="00B50AD1">
        <w:rPr>
          <w:rFonts w:ascii="Marianne Light" w:hAnsi="Marianne Light" w:cstheme="minorHAnsi"/>
          <w:color w:val="000000" w:themeColor="text1"/>
          <w:sz w:val="18"/>
          <w:szCs w:val="18"/>
        </w:rPr>
        <w:t>de comptage</w:t>
      </w:r>
      <w:r w:rsidRPr="00B50AD1">
        <w:rPr>
          <w:rFonts w:ascii="Marianne Light" w:hAnsi="Marianne Light" w:cstheme="minorHAnsi"/>
          <w:color w:val="000000" w:themeColor="text1"/>
          <w:sz w:val="18"/>
          <w:szCs w:val="18"/>
        </w:rPr>
        <w:t xml:space="preserve"> pendant 3 ans)</w:t>
      </w:r>
    </w:p>
    <w:p w14:paraId="22980406" w14:textId="21470936" w:rsidR="000F1001" w:rsidRPr="000F1001" w:rsidRDefault="000F1001" w:rsidP="003840B4">
      <w:pPr>
        <w:pStyle w:val="Pucerond"/>
      </w:pPr>
      <w:r w:rsidRPr="000F1001">
        <w:t xml:space="preserve">Les modifications techniques éventuelles apportées sur l’installation </w:t>
      </w:r>
    </w:p>
    <w:p w14:paraId="3CDF2A34" w14:textId="77777777" w:rsidR="000F1001" w:rsidRPr="000F1001" w:rsidRDefault="000F1001" w:rsidP="003840B4">
      <w:pPr>
        <w:pStyle w:val="Pucerond"/>
      </w:pPr>
      <w:r w:rsidRPr="000F1001">
        <w:t>La liste des problèmes techniques éventuels rencontrés depuis la mise en service de l’installation</w:t>
      </w:r>
    </w:p>
    <w:p w14:paraId="1B3C7F87" w14:textId="4D876DEA" w:rsidR="00F8679C" w:rsidRPr="00F8044D" w:rsidRDefault="00F8679C" w:rsidP="003840B4">
      <w:pPr>
        <w:pStyle w:val="Pucerond"/>
      </w:pPr>
      <w:r w:rsidRPr="00F8679C">
        <w:t>Fournir des photos de l'installation réalisée que l'ADEME pourra réutiliser dans le respect des crédits photos indiqués sur les images transmises</w:t>
      </w:r>
      <w:r>
        <w:rPr>
          <w:rFonts w:ascii="Segoe UI" w:hAnsi="Segoe UI" w:cs="Segoe UI"/>
        </w:rPr>
        <w:t>.</w:t>
      </w:r>
    </w:p>
    <w:p w14:paraId="00040238" w14:textId="77777777" w:rsidR="00CC734A" w:rsidRDefault="00CC734A" w:rsidP="00CC734A">
      <w:pPr>
        <w:pStyle w:val="Pucerond"/>
        <w:numPr>
          <w:ilvl w:val="0"/>
          <w:numId w:val="0"/>
        </w:numPr>
        <w:ind w:left="924"/>
      </w:pPr>
    </w:p>
    <w:p w14:paraId="156325B8" w14:textId="77777777" w:rsidR="00566C5D" w:rsidRPr="00F8679C" w:rsidRDefault="00566C5D" w:rsidP="00F8044D">
      <w:pPr>
        <w:pStyle w:val="Pucerond"/>
        <w:numPr>
          <w:ilvl w:val="0"/>
          <w:numId w:val="0"/>
        </w:numPr>
        <w:ind w:left="924"/>
      </w:pPr>
    </w:p>
    <w:p w14:paraId="0E16734E" w14:textId="77777777" w:rsidR="00CC734A" w:rsidRPr="00B50AD1" w:rsidRDefault="00CC734A" w:rsidP="00CC734A">
      <w:pPr>
        <w:pStyle w:val="Pucenoir"/>
        <w:numPr>
          <w:ilvl w:val="0"/>
          <w:numId w:val="4"/>
        </w:numPr>
        <w:rPr>
          <w:u w:val="single"/>
        </w:rPr>
      </w:pPr>
      <w:r w:rsidRPr="00B50AD1">
        <w:rPr>
          <w:u w:val="single"/>
        </w:rPr>
        <w:t>Bilans annuels</w:t>
      </w:r>
      <w:r w:rsidRPr="00B50AD1">
        <w:rPr>
          <w:rFonts w:ascii="Calibri" w:hAnsi="Calibri" w:cs="Calibri"/>
          <w:u w:val="single"/>
        </w:rPr>
        <w:t> </w:t>
      </w:r>
      <w:r w:rsidRPr="00B50AD1">
        <w:rPr>
          <w:u w:val="single"/>
        </w:rPr>
        <w:t>:</w:t>
      </w:r>
    </w:p>
    <w:p w14:paraId="0E523A1A" w14:textId="206D82D1" w:rsidR="00CC734A" w:rsidRPr="00F8044D" w:rsidRDefault="00CC734A" w:rsidP="00F8044D">
      <w:pPr>
        <w:tabs>
          <w:tab w:val="left" w:pos="0"/>
        </w:tabs>
        <w:jc w:val="both"/>
        <w:rPr>
          <w:rFonts w:cstheme="minorHAnsi"/>
          <w:szCs w:val="18"/>
        </w:rPr>
      </w:pPr>
      <w:r w:rsidRPr="00F8044D">
        <w:rPr>
          <w:rFonts w:ascii="Marianne Light" w:hAnsi="Marianne Light" w:cstheme="minorHAnsi"/>
          <w:sz w:val="18"/>
          <w:szCs w:val="18"/>
        </w:rPr>
        <w:t>Pour les projets &gt; 12GWh d’EnR&amp;R</w:t>
      </w:r>
      <w:r w:rsidR="00BC1E31" w:rsidRPr="00F8044D">
        <w:rPr>
          <w:rFonts w:ascii="Marianne Light" w:hAnsi="Marianne Light" w:cstheme="minorHAnsi"/>
          <w:sz w:val="18"/>
          <w:szCs w:val="18"/>
        </w:rPr>
        <w:t>, le maître d'ouvrage s'engage à transmettre à l'ADEME jusqu’à 3 ans après le versement du solde, un bilan annuel sur les</w:t>
      </w:r>
      <w:r w:rsidR="00BC1E31" w:rsidRPr="00F8044D">
        <w:rPr>
          <w:rFonts w:cs="Calibri"/>
          <w:sz w:val="18"/>
          <w:szCs w:val="18"/>
        </w:rPr>
        <w:t> </w:t>
      </w:r>
      <w:r w:rsidR="00BC1E31" w:rsidRPr="00F8044D">
        <w:rPr>
          <w:rFonts w:ascii="Marianne Light" w:hAnsi="Marianne Light" w:cstheme="minorHAnsi"/>
          <w:sz w:val="18"/>
          <w:szCs w:val="18"/>
        </w:rPr>
        <w:t>données d’exploitation.</w:t>
      </w:r>
    </w:p>
    <w:p w14:paraId="1B64FA7B" w14:textId="0DC22056" w:rsidR="00F8679C" w:rsidRPr="00F8044D" w:rsidRDefault="002A3DB2" w:rsidP="00F8044D">
      <w:pPr>
        <w:tabs>
          <w:tab w:val="left" w:pos="0"/>
        </w:tabs>
        <w:jc w:val="both"/>
        <w:rPr>
          <w:rFonts w:ascii="Marianne Light" w:hAnsi="Marianne Light" w:cstheme="minorHAnsi"/>
          <w:sz w:val="18"/>
          <w:szCs w:val="18"/>
        </w:rPr>
      </w:pPr>
      <w:r w:rsidRPr="00F8044D">
        <w:rPr>
          <w:rFonts w:ascii="Marianne Light" w:hAnsi="Marianne Light" w:cstheme="minorHAnsi"/>
          <w:sz w:val="18"/>
          <w:szCs w:val="18"/>
        </w:rPr>
        <w:t>Pour les projets ≤12GWh d’EnR&amp;R, l</w:t>
      </w:r>
      <w:r w:rsidRPr="00E367C2">
        <w:rPr>
          <w:rFonts w:ascii="Marianne Light" w:hAnsi="Marianne Light" w:cstheme="minorHAnsi"/>
          <w:sz w:val="18"/>
          <w:szCs w:val="18"/>
        </w:rPr>
        <w:t xml:space="preserve">e maître d'ouvrage s'engage à </w:t>
      </w:r>
      <w:r>
        <w:rPr>
          <w:rFonts w:ascii="Marianne Light" w:hAnsi="Marianne Light" w:cstheme="minorHAnsi"/>
          <w:sz w:val="18"/>
          <w:szCs w:val="18"/>
        </w:rPr>
        <w:t xml:space="preserve">tenir à disposition de </w:t>
      </w:r>
      <w:r w:rsidRPr="00E367C2">
        <w:rPr>
          <w:rFonts w:ascii="Marianne Light" w:hAnsi="Marianne Light" w:cstheme="minorHAnsi"/>
          <w:sz w:val="18"/>
          <w:szCs w:val="18"/>
        </w:rPr>
        <w:t>l'ADEME</w:t>
      </w:r>
      <w:r>
        <w:rPr>
          <w:rFonts w:ascii="Marianne Light" w:hAnsi="Marianne Light" w:cstheme="minorHAnsi"/>
          <w:sz w:val="18"/>
          <w:szCs w:val="18"/>
        </w:rPr>
        <w:t>, sur simple demande,</w:t>
      </w:r>
      <w:r w:rsidRPr="00E367C2">
        <w:rPr>
          <w:rFonts w:ascii="Marianne Light" w:hAnsi="Marianne Light" w:cstheme="minorHAnsi"/>
          <w:sz w:val="18"/>
          <w:szCs w:val="18"/>
        </w:rPr>
        <w:t xml:space="preserve"> jusqu’à 3 ans après le versement du solde</w:t>
      </w:r>
      <w:r w:rsidR="00566C5D" w:rsidRPr="00F8044D">
        <w:rPr>
          <w:rFonts w:ascii="Marianne Light" w:hAnsi="Marianne Light" w:cstheme="minorHAnsi"/>
          <w:sz w:val="18"/>
          <w:szCs w:val="18"/>
        </w:rPr>
        <w:t xml:space="preserve"> un bilan annuel sur les</w:t>
      </w:r>
      <w:r w:rsidR="00566C5D" w:rsidRPr="00F8044D">
        <w:rPr>
          <w:rFonts w:cs="Calibri"/>
          <w:sz w:val="18"/>
          <w:szCs w:val="18"/>
        </w:rPr>
        <w:t> </w:t>
      </w:r>
      <w:r w:rsidR="00566C5D" w:rsidRPr="00F8044D">
        <w:rPr>
          <w:rFonts w:ascii="Marianne Light" w:hAnsi="Marianne Light" w:cstheme="minorHAnsi"/>
          <w:sz w:val="18"/>
          <w:szCs w:val="18"/>
        </w:rPr>
        <w:t>données d’exploitation.</w:t>
      </w: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249"/>
    <w:p w14:paraId="53B08F6E" w14:textId="10929FC5" w:rsidR="002839B5" w:rsidRDefault="002839B5">
      <w:pPr>
        <w:spacing w:after="200" w:line="276" w:lineRule="auto"/>
      </w:pPr>
    </w:p>
    <w:sectPr w:rsidR="002839B5" w:rsidSect="00E16A4D">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9A32" w14:textId="77777777" w:rsidR="00BF6E86" w:rsidRDefault="00BF6E86" w:rsidP="00355E54">
      <w:pPr>
        <w:spacing w:after="0" w:line="240" w:lineRule="auto"/>
      </w:pPr>
      <w:r>
        <w:separator/>
      </w:r>
    </w:p>
  </w:endnote>
  <w:endnote w:type="continuationSeparator" w:id="0">
    <w:p w14:paraId="0BF3F914" w14:textId="77777777" w:rsidR="00BF6E86" w:rsidRDefault="00BF6E8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338" w14:textId="4D5F1CD6" w:rsidR="00033419" w:rsidRDefault="00033419"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7581EB0A" w:rsidR="00033419" w:rsidRDefault="00033419" w:rsidP="003840B4">
    <w:pPr>
      <w:pStyle w:val="Pieddepage"/>
      <w:jc w:val="right"/>
    </w:pPr>
    <w:r w:rsidRPr="0038673F">
      <w:rPr>
        <w:noProof/>
        <w:sz w:val="16"/>
        <w:szCs w:val="16"/>
      </w:rPr>
      <w:drawing>
        <wp:anchor distT="0" distB="0" distL="114300" distR="114300" simplePos="0" relativeHeight="251659264"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B50AD1">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C716" w14:textId="77777777" w:rsidR="00BF6E86" w:rsidRDefault="00BF6E86" w:rsidP="00355E54">
      <w:pPr>
        <w:spacing w:after="0" w:line="240" w:lineRule="auto"/>
      </w:pPr>
      <w:r>
        <w:separator/>
      </w:r>
    </w:p>
  </w:footnote>
  <w:footnote w:type="continuationSeparator" w:id="0">
    <w:p w14:paraId="6339EB7F" w14:textId="77777777" w:rsidR="00BF6E86" w:rsidRDefault="00BF6E86" w:rsidP="00355E54">
      <w:pPr>
        <w:spacing w:after="0" w:line="240" w:lineRule="auto"/>
      </w:pPr>
      <w:r>
        <w:continuationSeparator/>
      </w:r>
    </w:p>
  </w:footnote>
  <w:footnote w:id="1">
    <w:p w14:paraId="2216E91A" w14:textId="4637FEA3" w:rsidR="00033419" w:rsidRDefault="00033419" w:rsidP="00E16A4D">
      <w:pPr>
        <w:pStyle w:val="notedebasdepage0"/>
      </w:pPr>
      <w:r w:rsidRPr="00E16A4D">
        <w:rPr>
          <w:rStyle w:val="Appelnotedebasdep"/>
        </w:rPr>
        <w:footnoteRef/>
      </w:r>
      <w:r w:rsidRPr="00E16A4D">
        <w:t xml:space="preserve"> </w:t>
      </w:r>
      <w:r w:rsidRPr="00E16A4D">
        <w:rPr>
          <w:rFonts w:cs="Calibri"/>
          <w:lang w:eastAsia="en-US"/>
        </w:rPr>
        <w:t>Le guide pour la rédaction d’un cahier des charges «</w:t>
      </w:r>
      <w:r w:rsidRPr="00E16A4D">
        <w:rPr>
          <w:rFonts w:ascii="Calibri" w:hAnsi="Calibri" w:cs="Calibri"/>
          <w:lang w:eastAsia="en-US"/>
        </w:rPr>
        <w:t> </w:t>
      </w:r>
      <w:r w:rsidRPr="00E16A4D">
        <w:rPr>
          <w:rFonts w:cs="Marianne Light"/>
          <w:lang w:eastAsia="en-US"/>
        </w:rPr>
        <w:t>é</w:t>
      </w:r>
      <w:r w:rsidRPr="00E16A4D">
        <w:rPr>
          <w:rFonts w:cs="Calibri"/>
          <w:lang w:eastAsia="en-US"/>
        </w:rPr>
        <w:t>tude de faisabilit</w:t>
      </w:r>
      <w:r w:rsidRPr="00E16A4D">
        <w:rPr>
          <w:rFonts w:cs="Marianne Light"/>
          <w:lang w:eastAsia="en-US"/>
        </w:rPr>
        <w:t>é</w:t>
      </w:r>
      <w:r w:rsidRPr="00E16A4D">
        <w:rPr>
          <w:rFonts w:cs="Calibri"/>
          <w:lang w:eastAsia="en-US"/>
        </w:rPr>
        <w:t xml:space="preserve"> r</w:t>
      </w:r>
      <w:r w:rsidRPr="00E16A4D">
        <w:rPr>
          <w:rFonts w:cs="Marianne Light"/>
          <w:lang w:eastAsia="en-US"/>
        </w:rPr>
        <w:t>é</w:t>
      </w:r>
      <w:r w:rsidRPr="00E16A4D">
        <w:rPr>
          <w:rFonts w:cs="Calibri"/>
          <w:lang w:eastAsia="en-US"/>
        </w:rPr>
        <w:t>cup</w:t>
      </w:r>
      <w:r w:rsidRPr="00E16A4D">
        <w:rPr>
          <w:rFonts w:cs="Marianne Light"/>
          <w:lang w:eastAsia="en-US"/>
        </w:rPr>
        <w:t>é</w:t>
      </w:r>
      <w:r w:rsidRPr="00E16A4D">
        <w:rPr>
          <w:rFonts w:cs="Calibri"/>
          <w:lang w:eastAsia="en-US"/>
        </w:rPr>
        <w:t>ration de chaleur fatale</w:t>
      </w:r>
      <w:r w:rsidRPr="00E16A4D">
        <w:rPr>
          <w:rFonts w:ascii="Calibri" w:hAnsi="Calibri" w:cs="Calibri"/>
          <w:lang w:eastAsia="en-US"/>
        </w:rPr>
        <w:t> </w:t>
      </w:r>
      <w:r w:rsidRPr="00E16A4D">
        <w:rPr>
          <w:rFonts w:cs="Marianne Light"/>
          <w:lang w:eastAsia="en-US"/>
        </w:rPr>
        <w:t>»</w:t>
      </w:r>
      <w:r w:rsidRPr="00E16A4D">
        <w:rPr>
          <w:rFonts w:cs="Calibri"/>
          <w:lang w:eastAsia="en-US"/>
        </w:rPr>
        <w:t xml:space="preserve"> disponible sur </w:t>
      </w:r>
      <w:hyperlink r:id="rId1" w:history="1">
        <w:r w:rsidRPr="0020380F">
          <w:rPr>
            <w:rStyle w:val="Lienhypertexte"/>
            <w:rFonts w:cs="Calibri"/>
            <w:lang w:eastAsia="en-US"/>
          </w:rPr>
          <w:t>https://www.ademe.fr/etude-faisabilite-recuperation-chaleur-fatale-valorisation-interne-etou-externe</w:t>
        </w:r>
      </w:hyperlink>
      <w:r w:rsidRPr="0020380F">
        <w:rPr>
          <w:rFonts w:cs="Calibri"/>
          <w:lang w:eastAsia="en-US"/>
        </w:rPr>
        <w:t>.</w:t>
      </w:r>
    </w:p>
  </w:footnote>
  <w:footnote w:id="2">
    <w:p w14:paraId="011584CB" w14:textId="53F6E954" w:rsidR="00033419" w:rsidRPr="00CF5D70" w:rsidRDefault="00033419" w:rsidP="00FA3B27">
      <w:pPr>
        <w:pStyle w:val="notedebasdepage0"/>
        <w:spacing w:after="0"/>
        <w:rPr>
          <w:rFonts w:ascii="Marianne" w:hAnsi="Marianne"/>
        </w:rPr>
      </w:pPr>
      <w:r w:rsidRPr="00CF5D70">
        <w:rPr>
          <w:rStyle w:val="Appelnotedebasdep"/>
          <w:rFonts w:ascii="Marianne" w:hAnsi="Marianne"/>
        </w:rPr>
        <w:footnoteRef/>
      </w:r>
      <w:r w:rsidRPr="00CF5D70">
        <w:rPr>
          <w:rFonts w:ascii="Marianne" w:hAnsi="Marianne"/>
        </w:rPr>
        <w:t xml:space="preserve"> Attention, des critères techniques d’éligibilité existent </w:t>
      </w:r>
      <w:r w:rsidR="00FA3B27" w:rsidRPr="00CF5D70">
        <w:rPr>
          <w:rFonts w:ascii="Marianne" w:hAnsi="Marianne"/>
        </w:rPr>
        <w:t>dans le CEF</w:t>
      </w:r>
      <w:r w:rsidR="00FA3B27" w:rsidRPr="00CF5D70">
        <w:rPr>
          <w:rFonts w:ascii="Marianne" w:hAnsi="Marianne" w:cs="Calibri"/>
        </w:rPr>
        <w:t xml:space="preserve"> tel que</w:t>
      </w:r>
      <w:r w:rsidRPr="00CF5D70">
        <w:rPr>
          <w:rFonts w:ascii="Marianne" w:hAnsi="Marianne"/>
        </w:rPr>
        <w:t xml:space="preserve"> SCOP&gt;</w:t>
      </w:r>
      <w:r w:rsidR="00F256EF" w:rsidRPr="00CF5D70">
        <w:rPr>
          <w:rFonts w:ascii="Marianne" w:hAnsi="Marianne"/>
        </w:rPr>
        <w:t>3,5</w:t>
      </w:r>
      <w:r w:rsidRPr="00CF5D70">
        <w:rPr>
          <w:rFonts w:ascii="Marianne" w:hAnsi="Marianne"/>
        </w:rPr>
        <w:t xml:space="preserve"> pour les PAC</w:t>
      </w:r>
      <w:r w:rsidR="00FA3B27" w:rsidRPr="00CF5D70">
        <w:rPr>
          <w:rFonts w:ascii="Marianne" w:hAnsi="Marianne"/>
        </w:rPr>
        <w:t xml:space="preserve"> par exemple</w:t>
      </w:r>
      <w:r w:rsidRPr="00CF5D70">
        <w:rPr>
          <w:rFonts w:ascii="Marianne" w:hAnsi="Marianne"/>
        </w:rPr>
        <w:t>.</w:t>
      </w:r>
    </w:p>
  </w:footnote>
  <w:footnote w:id="3">
    <w:p w14:paraId="5080724F" w14:textId="523B20B6" w:rsidR="00F256EF" w:rsidRPr="00F256EF" w:rsidRDefault="00F256EF" w:rsidP="00FA3B27">
      <w:pPr>
        <w:pStyle w:val="Notedebasdepage"/>
        <w:spacing w:after="0"/>
        <w:rPr>
          <w:rFonts w:ascii="Marianne Light" w:hAnsi="Marianne Light"/>
          <w:sz w:val="16"/>
          <w:szCs w:val="16"/>
        </w:rPr>
      </w:pPr>
      <w:r w:rsidRPr="00CF5D70">
        <w:rPr>
          <w:rStyle w:val="Appelnotedebasdep"/>
          <w:rFonts w:ascii="Marianne" w:hAnsi="Marianne"/>
          <w:sz w:val="16"/>
          <w:szCs w:val="16"/>
        </w:rPr>
        <w:footnoteRef/>
      </w:r>
      <w:r w:rsidRPr="00CF5D70">
        <w:rPr>
          <w:rFonts w:ascii="Marianne" w:hAnsi="Marianne"/>
          <w:sz w:val="16"/>
          <w:szCs w:val="16"/>
        </w:rPr>
        <w:t xml:space="preserve"> Attention, des critères techniques d’éligibilité existent</w:t>
      </w:r>
      <w:r w:rsidR="00FA3B27" w:rsidRPr="00CF5D70">
        <w:rPr>
          <w:rFonts w:ascii="Marianne" w:hAnsi="Marianne"/>
          <w:sz w:val="16"/>
          <w:szCs w:val="16"/>
        </w:rPr>
        <w:t xml:space="preserve"> dans le CEF</w:t>
      </w:r>
      <w:r w:rsidRPr="00CF5D70">
        <w:rPr>
          <w:rFonts w:ascii="Calibri" w:hAnsi="Calibri" w:cs="Calibri"/>
          <w:sz w:val="16"/>
          <w:szCs w:val="16"/>
        </w:rPr>
        <w:t> </w:t>
      </w:r>
      <w:r w:rsidR="00FA3B27" w:rsidRPr="00CF5D70">
        <w:rPr>
          <w:rFonts w:ascii="Marianne" w:hAnsi="Marianne" w:cs="Calibri"/>
          <w:sz w:val="16"/>
          <w:szCs w:val="16"/>
        </w:rPr>
        <w:t xml:space="preserve">tel que </w:t>
      </w:r>
      <w:r w:rsidRPr="00CF5D70">
        <w:rPr>
          <w:rFonts w:ascii="Marianne" w:hAnsi="Marianne"/>
          <w:sz w:val="16"/>
          <w:szCs w:val="16"/>
        </w:rPr>
        <w:t>%EnR&amp;R&gt;65%.</w:t>
      </w:r>
    </w:p>
  </w:footnote>
  <w:footnote w:id="4">
    <w:p w14:paraId="31941C4A" w14:textId="22ED8435" w:rsidR="00033419" w:rsidRPr="00BE29A5" w:rsidRDefault="00033419" w:rsidP="003840B4">
      <w:pPr>
        <w:pStyle w:val="notedebasdepage0"/>
      </w:pPr>
      <w:r w:rsidRPr="003501A4">
        <w:rPr>
          <w:rStyle w:val="Appelnotedebasdep"/>
          <w:rFonts w:asciiTheme="minorHAnsi" w:hAnsiTheme="minorHAnsi"/>
          <w:sz w:val="18"/>
          <w:szCs w:val="18"/>
        </w:rPr>
        <w:footnoteRef/>
      </w:r>
      <w:r w:rsidRPr="003501A4">
        <w:t xml:space="preserve"> </w:t>
      </w:r>
      <w:r>
        <w:t>D</w:t>
      </w:r>
      <w:r w:rsidRPr="003501A4">
        <w:rPr>
          <w:rFonts w:cs="Calibri"/>
        </w:rPr>
        <w:t>ans le cas où un tiers investisseur est le bénéficiaire de l’aide, on renseigne le secteur de l’industriel qui fournit la chaleur.</w:t>
      </w:r>
    </w:p>
  </w:footnote>
  <w:footnote w:id="5">
    <w:p w14:paraId="7691DCB2" w14:textId="77777777" w:rsidR="00CA7578" w:rsidRPr="00E16A4D" w:rsidRDefault="00CA7578" w:rsidP="00CA7578">
      <w:pPr>
        <w:pStyle w:val="notedebasdepage0"/>
        <w:spacing w:after="0"/>
      </w:pPr>
      <w:r w:rsidRPr="00E16A4D">
        <w:rPr>
          <w:rStyle w:val="Appelnotedebasdep"/>
        </w:rPr>
        <w:footnoteRef/>
      </w:r>
      <w:r w:rsidRPr="00E16A4D">
        <w:t xml:space="preserve"> Décret n° 2019-1320 du 9 décembre 2019 relatif aux certificats d'économies d'énergie et à la prolongation de la quatrième période d'obligation du dispositif : </w:t>
      </w:r>
      <w:hyperlink r:id="rId2" w:history="1">
        <w:r w:rsidRPr="00E16A4D">
          <w:rPr>
            <w:rStyle w:val="Lienhypertexte"/>
          </w:rPr>
          <w:t>https://www.legifrance.gouv.fr/eli/decret/2019/12/9/TRER1922307D/jo/texte</w:t>
        </w:r>
      </w:hyperlink>
    </w:p>
    <w:p w14:paraId="54CCA168" w14:textId="77777777" w:rsidR="00CA7578" w:rsidRPr="00E16A4D" w:rsidRDefault="00CA7578" w:rsidP="00CA7578">
      <w:pPr>
        <w:pStyle w:val="notedebasdepage0"/>
      </w:pPr>
      <w:r w:rsidRPr="00E16A4D">
        <w:t xml:space="preserve">Arrêté du 9 décembre 2019 modifiant l'arrêté du 4 septembre 2014 fixant la liste des éléments d'une demande de certificats d'économies d'énergie et les documents à archiver par le demandeur : </w:t>
      </w:r>
      <w:hyperlink r:id="rId3" w:history="1">
        <w:r w:rsidRPr="00E16A4D">
          <w:rPr>
            <w:rStyle w:val="Lienhypertexte"/>
          </w:rPr>
          <w:t>https://www.legifrance.gouv.fr/eli/arrete/2019/12/9/TRER1934692A/jo/texte</w:t>
        </w:r>
      </w:hyperlink>
    </w:p>
  </w:footnote>
  <w:footnote w:id="6">
    <w:p w14:paraId="696E60BF" w14:textId="3006B776" w:rsidR="00033419" w:rsidRPr="005E73DB" w:rsidRDefault="00033419" w:rsidP="00CF5D70">
      <w:pPr>
        <w:pStyle w:val="notedebasdepage0"/>
        <w:jc w:val="both"/>
      </w:pPr>
      <w:r w:rsidRPr="005E73DB">
        <w:rPr>
          <w:rStyle w:val="Appelnotedebasdep"/>
          <w:rFonts w:asciiTheme="minorHAnsi" w:hAnsiTheme="minorHAnsi"/>
          <w:sz w:val="18"/>
          <w:szCs w:val="18"/>
        </w:rPr>
        <w:footnoteRef/>
      </w:r>
      <w:r w:rsidRPr="005E73DB">
        <w:t xml:space="preserve"> R1 français (= coefficient Pe), déclaré par les exploitants/syndicats de traitement aux douanes pour la TGAP et défini au JORF n°0287 du 10 décembre 2016 relatif aux installations d’incinération </w:t>
      </w:r>
      <w:r w:rsidRPr="005E73DB">
        <w:rPr>
          <w:bCs/>
        </w:rPr>
        <w:t>et de co</w:t>
      </w:r>
      <w:r w:rsidR="005F5FD9">
        <w:rPr>
          <w:bCs/>
        </w:rPr>
        <w:t>-i</w:t>
      </w:r>
      <w:r w:rsidRPr="005E73DB">
        <w:rPr>
          <w:bCs/>
        </w:rPr>
        <w:t>ncinération de déchets non dangereux et aux installations incinérant des déchets d'activités de soins à risques infectieux</w:t>
      </w:r>
    </w:p>
  </w:footnote>
  <w:footnote w:id="7">
    <w:p w14:paraId="4A827B2B" w14:textId="426212E2" w:rsidR="00033419" w:rsidRPr="005E73DB" w:rsidRDefault="00033419" w:rsidP="003840B4">
      <w:pPr>
        <w:pStyle w:val="notedebasdepage0"/>
      </w:pPr>
      <w:r w:rsidRPr="005E73DB">
        <w:rPr>
          <w:rStyle w:val="Appelnotedebasdep"/>
          <w:sz w:val="18"/>
          <w:szCs w:val="18"/>
        </w:rPr>
        <w:footnoteRef/>
      </w:r>
      <w:r w:rsidRPr="005E73DB">
        <w:t xml:space="preserve"> EEMA</w:t>
      </w:r>
      <w:r w:rsidRPr="005E73DB">
        <w:rPr>
          <w:rFonts w:ascii="Calibri" w:hAnsi="Calibri" w:cs="Calibri"/>
        </w:rPr>
        <w:t> </w:t>
      </w:r>
      <w:r w:rsidRPr="005E73DB">
        <w:rPr>
          <w:bCs/>
        </w:rPr>
        <w:t xml:space="preserve">: voir </w:t>
      </w:r>
      <w:r>
        <w:rPr>
          <w:bCs/>
        </w:rPr>
        <w:t xml:space="preserve">Condition d’éligibilité et de financement Chaleur Fatale </w:t>
      </w:r>
      <w:r w:rsidRPr="005E73DB">
        <w:rPr>
          <w:bCs/>
        </w:rPr>
        <w:t xml:space="preserve">disponible sur le site </w:t>
      </w:r>
      <w:hyperlink r:id="rId4" w:history="1">
        <w:r w:rsidR="00D53DA3" w:rsidRPr="00B43D07">
          <w:rPr>
            <w:rStyle w:val="Lienhypertexte"/>
          </w:rPr>
          <w:t>https://agirpourlatransition.ademe.fr/entreprises/aides-financieres/</w:t>
        </w:r>
        <w:r w:rsidR="00F8044D" w:rsidRPr="00B43D07">
          <w:rPr>
            <w:rStyle w:val="Lienhypertexte"/>
          </w:rPr>
          <w:t>202</w:t>
        </w:r>
        <w:r w:rsidR="00F8044D">
          <w:rPr>
            <w:rStyle w:val="Lienhypertexte"/>
          </w:rPr>
          <w:t>3</w:t>
        </w:r>
        <w:r w:rsidR="00D53DA3" w:rsidRPr="00B43D07">
          <w:rPr>
            <w:rStyle w:val="Lienhypertexte"/>
          </w:rPr>
          <w:t>/aide-installations-recuperation-chaleur-fatale</w:t>
        </w:r>
      </w:hyperlink>
      <w:r w:rsidR="00D53DA3">
        <w:t xml:space="preserve"> </w:t>
      </w:r>
      <w:r w:rsidRPr="005E73DB">
        <w:rPr>
          <w:bCs/>
        </w:rPr>
        <w:t>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1431225"/>
    <w:multiLevelType w:val="hybridMultilevel"/>
    <w:tmpl w:val="B8123A98"/>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C5A"/>
    <w:multiLevelType w:val="multilevel"/>
    <w:tmpl w:val="587CF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251AF7"/>
    <w:multiLevelType w:val="hybridMultilevel"/>
    <w:tmpl w:val="3B84CB5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C4809"/>
    <w:multiLevelType w:val="hybridMultilevel"/>
    <w:tmpl w:val="11CC1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EF4173"/>
    <w:multiLevelType w:val="hybridMultilevel"/>
    <w:tmpl w:val="8A00B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961A0E14"/>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0521E"/>
    <w:multiLevelType w:val="hybridMultilevel"/>
    <w:tmpl w:val="13286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05E64"/>
    <w:multiLevelType w:val="hybridMultilevel"/>
    <w:tmpl w:val="F808DA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00028"/>
    <w:multiLevelType w:val="hybridMultilevel"/>
    <w:tmpl w:val="47BC7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337BD"/>
    <w:multiLevelType w:val="hybridMultilevel"/>
    <w:tmpl w:val="C66497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BDE47668">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E4DA5"/>
    <w:multiLevelType w:val="hybridMultilevel"/>
    <w:tmpl w:val="4644EB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B08BFD0">
      <w:numFmt w:val="bullet"/>
      <w:lvlText w:val="•"/>
      <w:lvlJc w:val="left"/>
      <w:pPr>
        <w:ind w:left="2505" w:hanging="705"/>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336B2"/>
    <w:multiLevelType w:val="hybridMultilevel"/>
    <w:tmpl w:val="2898A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0439F"/>
    <w:multiLevelType w:val="hybridMultilevel"/>
    <w:tmpl w:val="9948D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3" w15:restartNumberingAfterBreak="0">
    <w:nsid w:val="373A6A84"/>
    <w:multiLevelType w:val="multilevel"/>
    <w:tmpl w:val="845E8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657BC5"/>
    <w:multiLevelType w:val="hybridMultilevel"/>
    <w:tmpl w:val="F46E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911E52"/>
    <w:multiLevelType w:val="hybridMultilevel"/>
    <w:tmpl w:val="B7F4B5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6" w15:restartNumberingAfterBreak="0">
    <w:nsid w:val="3A95B0ED"/>
    <w:multiLevelType w:val="hybridMultilevel"/>
    <w:tmpl w:val="55947310"/>
    <w:lvl w:ilvl="0" w:tplc="C1546A64">
      <w:start w:val="1"/>
      <w:numFmt w:val="bullet"/>
      <w:lvlText w:val=""/>
      <w:lvlJc w:val="left"/>
      <w:pPr>
        <w:ind w:left="720" w:hanging="360"/>
      </w:pPr>
      <w:rPr>
        <w:rFonts w:ascii="Symbol" w:hAnsi="Symbol" w:hint="default"/>
      </w:rPr>
    </w:lvl>
    <w:lvl w:ilvl="1" w:tplc="E92CED7C">
      <w:start w:val="1"/>
      <w:numFmt w:val="bullet"/>
      <w:lvlText w:val="o"/>
      <w:lvlJc w:val="left"/>
      <w:pPr>
        <w:ind w:left="1440" w:hanging="360"/>
      </w:pPr>
      <w:rPr>
        <w:rFonts w:ascii="Courier New" w:hAnsi="Courier New" w:hint="default"/>
      </w:rPr>
    </w:lvl>
    <w:lvl w:ilvl="2" w:tplc="33EEBFC4">
      <w:start w:val="1"/>
      <w:numFmt w:val="bullet"/>
      <w:lvlText w:val=""/>
      <w:lvlJc w:val="left"/>
      <w:pPr>
        <w:ind w:left="2160" w:hanging="360"/>
      </w:pPr>
      <w:rPr>
        <w:rFonts w:ascii="Wingdings" w:hAnsi="Wingdings" w:hint="default"/>
      </w:rPr>
    </w:lvl>
    <w:lvl w:ilvl="3" w:tplc="32FAEE62">
      <w:start w:val="1"/>
      <w:numFmt w:val="bullet"/>
      <w:lvlText w:val=""/>
      <w:lvlJc w:val="left"/>
      <w:pPr>
        <w:ind w:left="2880" w:hanging="360"/>
      </w:pPr>
      <w:rPr>
        <w:rFonts w:ascii="Symbol" w:hAnsi="Symbol" w:hint="default"/>
      </w:rPr>
    </w:lvl>
    <w:lvl w:ilvl="4" w:tplc="A748F7DE">
      <w:start w:val="1"/>
      <w:numFmt w:val="bullet"/>
      <w:lvlText w:val="o"/>
      <w:lvlJc w:val="left"/>
      <w:pPr>
        <w:ind w:left="3600" w:hanging="360"/>
      </w:pPr>
      <w:rPr>
        <w:rFonts w:ascii="Courier New" w:hAnsi="Courier New" w:hint="default"/>
      </w:rPr>
    </w:lvl>
    <w:lvl w:ilvl="5" w:tplc="A7BA08B2">
      <w:start w:val="1"/>
      <w:numFmt w:val="bullet"/>
      <w:lvlText w:val=""/>
      <w:lvlJc w:val="left"/>
      <w:pPr>
        <w:ind w:left="4320" w:hanging="360"/>
      </w:pPr>
      <w:rPr>
        <w:rFonts w:ascii="Wingdings" w:hAnsi="Wingdings" w:hint="default"/>
      </w:rPr>
    </w:lvl>
    <w:lvl w:ilvl="6" w:tplc="D054AC28">
      <w:start w:val="1"/>
      <w:numFmt w:val="bullet"/>
      <w:lvlText w:val=""/>
      <w:lvlJc w:val="left"/>
      <w:pPr>
        <w:ind w:left="5040" w:hanging="360"/>
      </w:pPr>
      <w:rPr>
        <w:rFonts w:ascii="Symbol" w:hAnsi="Symbol" w:hint="default"/>
      </w:rPr>
    </w:lvl>
    <w:lvl w:ilvl="7" w:tplc="0068025A">
      <w:start w:val="1"/>
      <w:numFmt w:val="bullet"/>
      <w:lvlText w:val="o"/>
      <w:lvlJc w:val="left"/>
      <w:pPr>
        <w:ind w:left="5760" w:hanging="360"/>
      </w:pPr>
      <w:rPr>
        <w:rFonts w:ascii="Courier New" w:hAnsi="Courier New" w:hint="default"/>
      </w:rPr>
    </w:lvl>
    <w:lvl w:ilvl="8" w:tplc="76563190">
      <w:start w:val="1"/>
      <w:numFmt w:val="bullet"/>
      <w:lvlText w:val=""/>
      <w:lvlJc w:val="left"/>
      <w:pPr>
        <w:ind w:left="6480" w:hanging="360"/>
      </w:pPr>
      <w:rPr>
        <w:rFonts w:ascii="Wingdings" w:hAnsi="Wingdings" w:hint="default"/>
      </w:rPr>
    </w:lvl>
  </w:abstractNum>
  <w:abstractNum w:abstractNumId="27"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8C14B5"/>
    <w:multiLevelType w:val="hybridMultilevel"/>
    <w:tmpl w:val="4B94FC82"/>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3" w15:restartNumberingAfterBreak="0">
    <w:nsid w:val="52695450"/>
    <w:multiLevelType w:val="hybridMultilevel"/>
    <w:tmpl w:val="B1E091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3645877"/>
    <w:multiLevelType w:val="hybridMultilevel"/>
    <w:tmpl w:val="423ED9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59A395B"/>
    <w:multiLevelType w:val="multilevel"/>
    <w:tmpl w:val="2016411E"/>
    <w:lvl w:ilvl="0">
      <w:start w:val="1"/>
      <w:numFmt w:val="decimal"/>
      <w:lvlText w:val="%1"/>
      <w:lvlJc w:val="left"/>
      <w:pPr>
        <w:ind w:left="9363" w:hanging="432"/>
      </w:pPr>
    </w:lvl>
    <w:lvl w:ilvl="1">
      <w:start w:val="1"/>
      <w:numFmt w:val="decimal"/>
      <w:lvlText w:val="%1.%2"/>
      <w:lvlJc w:val="left"/>
      <w:pPr>
        <w:ind w:left="576" w:hanging="576"/>
      </w:pPr>
      <w:rPr>
        <w:i w:val="0"/>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EA65E9D"/>
    <w:multiLevelType w:val="hybridMultilevel"/>
    <w:tmpl w:val="080AD722"/>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11F20B6"/>
    <w:multiLevelType w:val="hybridMultilevel"/>
    <w:tmpl w:val="58E844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B64C41"/>
    <w:multiLevelType w:val="hybridMultilevel"/>
    <w:tmpl w:val="0C62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6809736A"/>
    <w:multiLevelType w:val="hybridMultilevel"/>
    <w:tmpl w:val="FF482134"/>
    <w:lvl w:ilvl="0" w:tplc="EC0AD8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4F418DD"/>
    <w:multiLevelType w:val="hybridMultilevel"/>
    <w:tmpl w:val="0BAC32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B02C74"/>
    <w:multiLevelType w:val="hybridMultilevel"/>
    <w:tmpl w:val="3BDCD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1685735">
    <w:abstractNumId w:val="13"/>
  </w:num>
  <w:num w:numId="2" w16cid:durableId="1906984522">
    <w:abstractNumId w:val="11"/>
  </w:num>
  <w:num w:numId="3" w16cid:durableId="636837720">
    <w:abstractNumId w:val="3"/>
  </w:num>
  <w:num w:numId="4" w16cid:durableId="1637760104">
    <w:abstractNumId w:val="9"/>
  </w:num>
  <w:num w:numId="5" w16cid:durableId="452939862">
    <w:abstractNumId w:val="40"/>
  </w:num>
  <w:num w:numId="6" w16cid:durableId="1134714082">
    <w:abstractNumId w:val="29"/>
  </w:num>
  <w:num w:numId="7" w16cid:durableId="1627933864">
    <w:abstractNumId w:val="8"/>
  </w:num>
  <w:num w:numId="8" w16cid:durableId="1174758981">
    <w:abstractNumId w:val="7"/>
  </w:num>
  <w:num w:numId="9" w16cid:durableId="2145812283">
    <w:abstractNumId w:val="49"/>
  </w:num>
  <w:num w:numId="10" w16cid:durableId="866067906">
    <w:abstractNumId w:val="39"/>
  </w:num>
  <w:num w:numId="11" w16cid:durableId="1252813781">
    <w:abstractNumId w:val="47"/>
  </w:num>
  <w:num w:numId="12" w16cid:durableId="1507817948">
    <w:abstractNumId w:val="42"/>
  </w:num>
  <w:num w:numId="13" w16cid:durableId="1505240346">
    <w:abstractNumId w:val="22"/>
  </w:num>
  <w:num w:numId="14" w16cid:durableId="334117661">
    <w:abstractNumId w:val="46"/>
  </w:num>
  <w:num w:numId="15" w16cid:durableId="562256937">
    <w:abstractNumId w:val="14"/>
  </w:num>
  <w:num w:numId="16" w16cid:durableId="2093501949">
    <w:abstractNumId w:val="12"/>
  </w:num>
  <w:num w:numId="17" w16cid:durableId="1144157598">
    <w:abstractNumId w:val="15"/>
  </w:num>
  <w:num w:numId="18" w16cid:durableId="1315910887">
    <w:abstractNumId w:val="17"/>
  </w:num>
  <w:num w:numId="19" w16cid:durableId="26176314">
    <w:abstractNumId w:val="1"/>
  </w:num>
  <w:num w:numId="20" w16cid:durableId="96099440">
    <w:abstractNumId w:val="21"/>
  </w:num>
  <w:num w:numId="21" w16cid:durableId="1497526759">
    <w:abstractNumId w:val="19"/>
  </w:num>
  <w:num w:numId="22" w16cid:durableId="1194541532">
    <w:abstractNumId w:val="5"/>
  </w:num>
  <w:num w:numId="23" w16cid:durableId="1219394611">
    <w:abstractNumId w:val="24"/>
  </w:num>
  <w:num w:numId="24" w16cid:durableId="1498499228">
    <w:abstractNumId w:val="18"/>
  </w:num>
  <w:num w:numId="25" w16cid:durableId="1261328963">
    <w:abstractNumId w:val="48"/>
  </w:num>
  <w:num w:numId="26" w16cid:durableId="339821620">
    <w:abstractNumId w:val="38"/>
  </w:num>
  <w:num w:numId="27" w16cid:durableId="1806042378">
    <w:abstractNumId w:val="20"/>
  </w:num>
  <w:num w:numId="28" w16cid:durableId="552349432">
    <w:abstractNumId w:val="25"/>
  </w:num>
  <w:num w:numId="29" w16cid:durableId="1743403476">
    <w:abstractNumId w:val="27"/>
  </w:num>
  <w:num w:numId="30" w16cid:durableId="1548495553">
    <w:abstractNumId w:val="4"/>
  </w:num>
  <w:num w:numId="31" w16cid:durableId="742872883">
    <w:abstractNumId w:val="36"/>
  </w:num>
  <w:num w:numId="32" w16cid:durableId="2123566852">
    <w:abstractNumId w:val="16"/>
  </w:num>
  <w:num w:numId="33" w16cid:durableId="544756561">
    <w:abstractNumId w:val="30"/>
  </w:num>
  <w:num w:numId="34" w16cid:durableId="1518811101">
    <w:abstractNumId w:val="11"/>
  </w:num>
  <w:num w:numId="35" w16cid:durableId="2037464215">
    <w:abstractNumId w:val="33"/>
  </w:num>
  <w:num w:numId="36" w16cid:durableId="815924497">
    <w:abstractNumId w:val="35"/>
  </w:num>
  <w:num w:numId="37" w16cid:durableId="1653487691">
    <w:abstractNumId w:val="45"/>
  </w:num>
  <w:num w:numId="38" w16cid:durableId="561716888">
    <w:abstractNumId w:val="43"/>
  </w:num>
  <w:num w:numId="39" w16cid:durableId="1498960676">
    <w:abstractNumId w:val="6"/>
  </w:num>
  <w:num w:numId="40" w16cid:durableId="1322462374">
    <w:abstractNumId w:val="28"/>
  </w:num>
  <w:num w:numId="41" w16cid:durableId="780492533">
    <w:abstractNumId w:val="37"/>
  </w:num>
  <w:num w:numId="42" w16cid:durableId="1921213616">
    <w:abstractNumId w:val="32"/>
  </w:num>
  <w:num w:numId="43" w16cid:durableId="2138642930">
    <w:abstractNumId w:val="10"/>
  </w:num>
  <w:num w:numId="44" w16cid:durableId="520047414">
    <w:abstractNumId w:val="44"/>
  </w:num>
  <w:num w:numId="45" w16cid:durableId="1480881513">
    <w:abstractNumId w:val="31"/>
  </w:num>
  <w:num w:numId="46" w16cid:durableId="615255379">
    <w:abstractNumId w:val="41"/>
  </w:num>
  <w:num w:numId="47" w16cid:durableId="1570723959">
    <w:abstractNumId w:val="34"/>
  </w:num>
  <w:num w:numId="48" w16cid:durableId="744572565">
    <w:abstractNumId w:val="23"/>
  </w:num>
  <w:num w:numId="49" w16cid:durableId="760445031">
    <w:abstractNumId w:val="2"/>
  </w:num>
  <w:num w:numId="50" w16cid:durableId="1756977890">
    <w:abstractNumId w:val="3"/>
  </w:num>
  <w:num w:numId="51" w16cid:durableId="367099029">
    <w:abstractNumId w:val="26"/>
  </w:num>
  <w:num w:numId="52" w16cid:durableId="376703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1649394">
    <w:abstractNumId w:val="13"/>
  </w:num>
  <w:num w:numId="54" w16cid:durableId="1055855948">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F10"/>
    <w:rsid w:val="000032EF"/>
    <w:rsid w:val="00011A9B"/>
    <w:rsid w:val="00015A23"/>
    <w:rsid w:val="00030ECC"/>
    <w:rsid w:val="00033419"/>
    <w:rsid w:val="00056B67"/>
    <w:rsid w:val="00061FAA"/>
    <w:rsid w:val="000655C6"/>
    <w:rsid w:val="00065E05"/>
    <w:rsid w:val="00067A13"/>
    <w:rsid w:val="00081363"/>
    <w:rsid w:val="00090B92"/>
    <w:rsid w:val="00094C4C"/>
    <w:rsid w:val="00094C8A"/>
    <w:rsid w:val="000B0B32"/>
    <w:rsid w:val="000B42CC"/>
    <w:rsid w:val="000C5C28"/>
    <w:rsid w:val="000C6B91"/>
    <w:rsid w:val="000E2BDB"/>
    <w:rsid w:val="000E6BF3"/>
    <w:rsid w:val="000F1001"/>
    <w:rsid w:val="000F1855"/>
    <w:rsid w:val="000F5F7A"/>
    <w:rsid w:val="001039AD"/>
    <w:rsid w:val="0010603A"/>
    <w:rsid w:val="0011054C"/>
    <w:rsid w:val="00113409"/>
    <w:rsid w:val="0012662A"/>
    <w:rsid w:val="0014082E"/>
    <w:rsid w:val="00163883"/>
    <w:rsid w:val="001A77B6"/>
    <w:rsid w:val="001B1604"/>
    <w:rsid w:val="001C72DF"/>
    <w:rsid w:val="001F14C9"/>
    <w:rsid w:val="001F4593"/>
    <w:rsid w:val="0020380F"/>
    <w:rsid w:val="00210563"/>
    <w:rsid w:val="0021390C"/>
    <w:rsid w:val="00215F79"/>
    <w:rsid w:val="00233D73"/>
    <w:rsid w:val="002414DC"/>
    <w:rsid w:val="00253657"/>
    <w:rsid w:val="00257996"/>
    <w:rsid w:val="002720C3"/>
    <w:rsid w:val="00273502"/>
    <w:rsid w:val="002839B5"/>
    <w:rsid w:val="002901CD"/>
    <w:rsid w:val="00295AA0"/>
    <w:rsid w:val="002A3DB2"/>
    <w:rsid w:val="002A7C67"/>
    <w:rsid w:val="002C39E3"/>
    <w:rsid w:val="002C3EE4"/>
    <w:rsid w:val="002D3E5E"/>
    <w:rsid w:val="002E1BE2"/>
    <w:rsid w:val="002E52A5"/>
    <w:rsid w:val="003104EF"/>
    <w:rsid w:val="0032107A"/>
    <w:rsid w:val="00340DD4"/>
    <w:rsid w:val="00354AAB"/>
    <w:rsid w:val="00355C60"/>
    <w:rsid w:val="00355E54"/>
    <w:rsid w:val="0036102C"/>
    <w:rsid w:val="0036103F"/>
    <w:rsid w:val="00365EED"/>
    <w:rsid w:val="003840B4"/>
    <w:rsid w:val="003C1B8C"/>
    <w:rsid w:val="003C76D5"/>
    <w:rsid w:val="003D0ADD"/>
    <w:rsid w:val="003D4E04"/>
    <w:rsid w:val="003D6496"/>
    <w:rsid w:val="003F638D"/>
    <w:rsid w:val="003F66B3"/>
    <w:rsid w:val="00402C6C"/>
    <w:rsid w:val="00406FF1"/>
    <w:rsid w:val="0041260C"/>
    <w:rsid w:val="00415DE2"/>
    <w:rsid w:val="00424DAD"/>
    <w:rsid w:val="00425876"/>
    <w:rsid w:val="00432D2A"/>
    <w:rsid w:val="0043312D"/>
    <w:rsid w:val="0043443E"/>
    <w:rsid w:val="0044515D"/>
    <w:rsid w:val="00462028"/>
    <w:rsid w:val="00462E55"/>
    <w:rsid w:val="00463B78"/>
    <w:rsid w:val="00464CAC"/>
    <w:rsid w:val="00471663"/>
    <w:rsid w:val="004A2E2F"/>
    <w:rsid w:val="004A526C"/>
    <w:rsid w:val="004B0879"/>
    <w:rsid w:val="004B2402"/>
    <w:rsid w:val="004C19FA"/>
    <w:rsid w:val="004C2A7B"/>
    <w:rsid w:val="004D3650"/>
    <w:rsid w:val="004E5E14"/>
    <w:rsid w:val="004E711A"/>
    <w:rsid w:val="004F33F0"/>
    <w:rsid w:val="00515926"/>
    <w:rsid w:val="005302CE"/>
    <w:rsid w:val="00533138"/>
    <w:rsid w:val="0053755F"/>
    <w:rsid w:val="005445A6"/>
    <w:rsid w:val="0054638F"/>
    <w:rsid w:val="005517EC"/>
    <w:rsid w:val="00566C5D"/>
    <w:rsid w:val="005A5899"/>
    <w:rsid w:val="005B0DE2"/>
    <w:rsid w:val="005C42DD"/>
    <w:rsid w:val="005D453C"/>
    <w:rsid w:val="005E075A"/>
    <w:rsid w:val="005E356D"/>
    <w:rsid w:val="005E42AD"/>
    <w:rsid w:val="005F5FD9"/>
    <w:rsid w:val="006133FA"/>
    <w:rsid w:val="00614495"/>
    <w:rsid w:val="0061461B"/>
    <w:rsid w:val="006344E9"/>
    <w:rsid w:val="00650680"/>
    <w:rsid w:val="0065309A"/>
    <w:rsid w:val="00656733"/>
    <w:rsid w:val="00676B79"/>
    <w:rsid w:val="006800F7"/>
    <w:rsid w:val="0069631D"/>
    <w:rsid w:val="006972FA"/>
    <w:rsid w:val="00697B34"/>
    <w:rsid w:val="006A08C3"/>
    <w:rsid w:val="006A645C"/>
    <w:rsid w:val="006B1157"/>
    <w:rsid w:val="006B6C78"/>
    <w:rsid w:val="006F0E89"/>
    <w:rsid w:val="006F7590"/>
    <w:rsid w:val="007001E8"/>
    <w:rsid w:val="00702A0D"/>
    <w:rsid w:val="007078BF"/>
    <w:rsid w:val="00735187"/>
    <w:rsid w:val="00760B7E"/>
    <w:rsid w:val="0076438D"/>
    <w:rsid w:val="00766F83"/>
    <w:rsid w:val="00767184"/>
    <w:rsid w:val="00777D5D"/>
    <w:rsid w:val="00784864"/>
    <w:rsid w:val="007A5F24"/>
    <w:rsid w:val="007B0C5C"/>
    <w:rsid w:val="007B568B"/>
    <w:rsid w:val="007B612C"/>
    <w:rsid w:val="007B63AE"/>
    <w:rsid w:val="007D0348"/>
    <w:rsid w:val="00801204"/>
    <w:rsid w:val="008348FE"/>
    <w:rsid w:val="008617B6"/>
    <w:rsid w:val="00862613"/>
    <w:rsid w:val="00872A6F"/>
    <w:rsid w:val="00886107"/>
    <w:rsid w:val="00886B12"/>
    <w:rsid w:val="008A383C"/>
    <w:rsid w:val="008D4840"/>
    <w:rsid w:val="008D7138"/>
    <w:rsid w:val="008E0A5C"/>
    <w:rsid w:val="008E3BDA"/>
    <w:rsid w:val="008F2571"/>
    <w:rsid w:val="008F3D7B"/>
    <w:rsid w:val="009175E6"/>
    <w:rsid w:val="00924947"/>
    <w:rsid w:val="00941A8E"/>
    <w:rsid w:val="009507A9"/>
    <w:rsid w:val="009570BD"/>
    <w:rsid w:val="00972EB2"/>
    <w:rsid w:val="00974F54"/>
    <w:rsid w:val="00976593"/>
    <w:rsid w:val="00993285"/>
    <w:rsid w:val="009C0407"/>
    <w:rsid w:val="009C16A2"/>
    <w:rsid w:val="009C4B27"/>
    <w:rsid w:val="009C761E"/>
    <w:rsid w:val="009D61A5"/>
    <w:rsid w:val="009E4702"/>
    <w:rsid w:val="009E6215"/>
    <w:rsid w:val="009F0300"/>
    <w:rsid w:val="009F392F"/>
    <w:rsid w:val="009F4D16"/>
    <w:rsid w:val="00A0247B"/>
    <w:rsid w:val="00A0357F"/>
    <w:rsid w:val="00A14C9C"/>
    <w:rsid w:val="00A1670F"/>
    <w:rsid w:val="00A179A3"/>
    <w:rsid w:val="00A3084E"/>
    <w:rsid w:val="00A36733"/>
    <w:rsid w:val="00A45068"/>
    <w:rsid w:val="00A71B90"/>
    <w:rsid w:val="00A72BE0"/>
    <w:rsid w:val="00A766D8"/>
    <w:rsid w:val="00A95195"/>
    <w:rsid w:val="00AA28E4"/>
    <w:rsid w:val="00AA5F56"/>
    <w:rsid w:val="00AB2CFC"/>
    <w:rsid w:val="00AE0AE9"/>
    <w:rsid w:val="00B16D23"/>
    <w:rsid w:val="00B242D6"/>
    <w:rsid w:val="00B42691"/>
    <w:rsid w:val="00B50AD1"/>
    <w:rsid w:val="00B51013"/>
    <w:rsid w:val="00B54852"/>
    <w:rsid w:val="00B54AD5"/>
    <w:rsid w:val="00B84CE4"/>
    <w:rsid w:val="00B94215"/>
    <w:rsid w:val="00BA1EF4"/>
    <w:rsid w:val="00BB3219"/>
    <w:rsid w:val="00BC1105"/>
    <w:rsid w:val="00BC1D45"/>
    <w:rsid w:val="00BC1E31"/>
    <w:rsid w:val="00BD4F92"/>
    <w:rsid w:val="00BF0989"/>
    <w:rsid w:val="00BF1580"/>
    <w:rsid w:val="00BF6E86"/>
    <w:rsid w:val="00C02AA6"/>
    <w:rsid w:val="00C1097E"/>
    <w:rsid w:val="00C262BC"/>
    <w:rsid w:val="00C35901"/>
    <w:rsid w:val="00C36B26"/>
    <w:rsid w:val="00C4273E"/>
    <w:rsid w:val="00C513BE"/>
    <w:rsid w:val="00CA1362"/>
    <w:rsid w:val="00CA7578"/>
    <w:rsid w:val="00CC2A63"/>
    <w:rsid w:val="00CC734A"/>
    <w:rsid w:val="00CF07E9"/>
    <w:rsid w:val="00CF5D70"/>
    <w:rsid w:val="00D1042E"/>
    <w:rsid w:val="00D13A96"/>
    <w:rsid w:val="00D169F6"/>
    <w:rsid w:val="00D177C0"/>
    <w:rsid w:val="00D27A50"/>
    <w:rsid w:val="00D338CC"/>
    <w:rsid w:val="00D46FBE"/>
    <w:rsid w:val="00D53DA3"/>
    <w:rsid w:val="00D57DCB"/>
    <w:rsid w:val="00D60CC4"/>
    <w:rsid w:val="00D9074B"/>
    <w:rsid w:val="00D961DA"/>
    <w:rsid w:val="00DA1B79"/>
    <w:rsid w:val="00DB2D2B"/>
    <w:rsid w:val="00DB4C1E"/>
    <w:rsid w:val="00E16A4D"/>
    <w:rsid w:val="00E24165"/>
    <w:rsid w:val="00E3197A"/>
    <w:rsid w:val="00E367C2"/>
    <w:rsid w:val="00E52381"/>
    <w:rsid w:val="00E71EBA"/>
    <w:rsid w:val="00E9287B"/>
    <w:rsid w:val="00E9287C"/>
    <w:rsid w:val="00E95B4F"/>
    <w:rsid w:val="00EA7BFB"/>
    <w:rsid w:val="00EC2643"/>
    <w:rsid w:val="00ED2A1B"/>
    <w:rsid w:val="00F06E1F"/>
    <w:rsid w:val="00F25439"/>
    <w:rsid w:val="00F256EF"/>
    <w:rsid w:val="00F348BE"/>
    <w:rsid w:val="00F36733"/>
    <w:rsid w:val="00F61F5E"/>
    <w:rsid w:val="00F62D40"/>
    <w:rsid w:val="00F66238"/>
    <w:rsid w:val="00F74978"/>
    <w:rsid w:val="00F8044D"/>
    <w:rsid w:val="00F85741"/>
    <w:rsid w:val="00F8679C"/>
    <w:rsid w:val="00FA3B27"/>
    <w:rsid w:val="00FA3B8F"/>
    <w:rsid w:val="00FA79BA"/>
    <w:rsid w:val="00FC5CE3"/>
    <w:rsid w:val="00FF7A05"/>
    <w:rsid w:val="043A4C0B"/>
    <w:rsid w:val="047E0972"/>
    <w:rsid w:val="1C4A46E3"/>
    <w:rsid w:val="2BB85D3F"/>
    <w:rsid w:val="2EB089BF"/>
    <w:rsid w:val="2F9FF8F5"/>
    <w:rsid w:val="40FC480A"/>
    <w:rsid w:val="4D6F3A5D"/>
    <w:rsid w:val="4EC74C7A"/>
    <w:rsid w:val="5CDD50B9"/>
    <w:rsid w:val="5DAF8E8A"/>
    <w:rsid w:val="5E79211A"/>
    <w:rsid w:val="625DBBE5"/>
    <w:rsid w:val="66580DE0"/>
    <w:rsid w:val="692D525C"/>
    <w:rsid w:val="6F66A0C7"/>
    <w:rsid w:val="70B73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463B78"/>
    <w:pPr>
      <w:keepNext/>
      <w:keepLines/>
      <w:numPr>
        <w:ilvl w:val="1"/>
        <w:numId w:val="1"/>
      </w:numPr>
      <w:spacing w:before="36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3B7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 w:type="character" w:styleId="Lienhypertextesuivivisit">
    <w:name w:val="FollowedHyperlink"/>
    <w:basedOn w:val="Policepardfaut"/>
    <w:uiPriority w:val="99"/>
    <w:semiHidden/>
    <w:unhideWhenUsed/>
    <w:rsid w:val="00974F54"/>
    <w:rPr>
      <w:color w:val="800080" w:themeColor="followedHyperlink"/>
      <w:u w:val="single"/>
    </w:rPr>
  </w:style>
  <w:style w:type="paragraph" w:styleId="Rvision">
    <w:name w:val="Revision"/>
    <w:hidden/>
    <w:uiPriority w:val="99"/>
    <w:semiHidden/>
    <w:rsid w:val="0053755F"/>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rmalWeb">
    <w:name w:val="Normal (Web)"/>
    <w:basedOn w:val="Normal"/>
    <w:uiPriority w:val="99"/>
    <w:semiHidden/>
    <w:unhideWhenUsed/>
    <w:rsid w:val="00F348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Mentionnonrsolue">
    <w:name w:val="Unresolved Mention"/>
    <w:basedOn w:val="Policepardfaut"/>
    <w:uiPriority w:val="99"/>
    <w:semiHidden/>
    <w:unhideWhenUsed/>
    <w:rsid w:val="00F3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 w:id="19134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irpourlatransition.ademe.fr/entreprises/aides-financieres/2023/aide-installations-recuperation-chaleur-fatale"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4768-comptage-production-thermique-chaufferie-bioma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eli/arrete/2019/12/9/TRER1934692A/jo/texte" TargetMode="External"/><Relationship Id="rId2" Type="http://schemas.openxmlformats.org/officeDocument/2006/relationships/hyperlink" Target="https://www.legifrance.gouv.fr/eli/decret/2019/12/9/TRER1922307D/jo/texte" TargetMode="External"/><Relationship Id="rId1" Type="http://schemas.openxmlformats.org/officeDocument/2006/relationships/hyperlink" Target="https://www.ademe.fr/etude-faisabilite-recuperation-chaleur-fatale-valorisation-interne-etou-externe" TargetMode="External"/><Relationship Id="rId4"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3195</Words>
  <Characters>17573</Characters>
  <Application>Microsoft Office Word</Application>
  <DocSecurity>0</DocSecurity>
  <Lines>146</Lines>
  <Paragraphs>41</Paragraphs>
  <ScaleCrop>false</ScaleCrop>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72</cp:revision>
  <dcterms:created xsi:type="dcterms:W3CDTF">2021-12-10T10:59:00Z</dcterms:created>
  <dcterms:modified xsi:type="dcterms:W3CDTF">2022-12-19T10:29:00Z</dcterms:modified>
</cp:coreProperties>
</file>