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361CE1">
              <w:rPr>
                <w:i/>
                <w:color w:val="FFFFFF"/>
                <w:sz w:val="24"/>
                <w:szCs w:val="24"/>
                <w:u w:val="single"/>
              </w:rPr>
            </w:r>
            <w:r w:rsidR="00361CE1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361CE1">
              <w:rPr>
                <w:i/>
                <w:color w:val="FFFFFF"/>
                <w:sz w:val="24"/>
                <w:szCs w:val="24"/>
                <w:u w:val="single"/>
              </w:rPr>
            </w:r>
            <w:r w:rsidR="00361CE1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7D8E1ABB" w:rsidR="000A3D4D" w:rsidRPr="00037BB8" w:rsidRDefault="00DD10AC" w:rsidP="00C57070">
      <w:pPr>
        <w:pStyle w:val="Pucenoir"/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="000A3D4D" w:rsidRPr="00037BB8">
        <w:t xml:space="preserve"> </w:t>
      </w:r>
    </w:p>
    <w:p w14:paraId="6FC424E0" w14:textId="3D060C24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="00CB553B" w:rsidRPr="008D0705">
          <w:rPr>
            <w:rStyle w:val="Lienhypertexte"/>
          </w:rPr>
          <w:t>https://www.ademe.fr/les-territoires-en-transition/lademe-en-region/</w:t>
        </w:r>
      </w:hyperlink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3132B8B4" w14:textId="585EBDF7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 w:rsidR="006D4FC8">
        <w:rPr>
          <w:i/>
          <w:iCs/>
        </w:rPr>
        <w:t xml:space="preserve">une zone </w:t>
      </w:r>
      <w:r w:rsidR="00B93AAC">
        <w:rPr>
          <w:i/>
          <w:iCs/>
        </w:rPr>
        <w:t>soumise à un</w:t>
      </w:r>
      <w:r w:rsidR="006D4FC8">
        <w:rPr>
          <w:i/>
          <w:iCs/>
        </w:rPr>
        <w:t xml:space="preserve"> Plan de Protection de l’Atmosphère</w:t>
      </w:r>
      <w:r w:rsidR="00B93AAC" w:rsidRPr="00B93AAC">
        <w:rPr>
          <w:i/>
          <w:iCs/>
        </w:rPr>
        <w:t xml:space="preserve"> </w:t>
      </w:r>
      <w:r w:rsidR="00B93AAC">
        <w:rPr>
          <w:i/>
          <w:iCs/>
        </w:rPr>
        <w:t>en vigueur ou envisagé dans le cadre d’une révision engagée</w:t>
      </w:r>
    </w:p>
    <w:p w14:paraId="01E4A34B" w14:textId="6AD23BAA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ne </w:t>
      </w:r>
      <w:r w:rsidR="006D4FC8">
        <w:rPr>
          <w:i/>
          <w:iCs/>
        </w:rPr>
        <w:t>respectant pas le cahier des charges fourni en annexe 1 du texte de l’appel à projets</w:t>
      </w:r>
    </w:p>
    <w:p w14:paraId="63A6B4CA" w14:textId="572B6A9D" w:rsidR="00417CA1" w:rsidRPr="00C57070" w:rsidRDefault="00417CA1" w:rsidP="006D4FC8">
      <w:pPr>
        <w:pStyle w:val="Pucenoir"/>
        <w:numPr>
          <w:ilvl w:val="0"/>
          <w:numId w:val="0"/>
        </w:numPr>
        <w:ind w:left="1207"/>
        <w:rPr>
          <w:i/>
          <w:iCs/>
        </w:rPr>
      </w:pP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115788AE" w:rsidR="000A3D4D" w:rsidRPr="000A3D4D" w:rsidRDefault="00CF387A" w:rsidP="00C57070">
      <w:pPr>
        <w:pStyle w:val="Pucenoir"/>
        <w:ind w:left="1207"/>
      </w:pPr>
      <w:r>
        <w:t>Dans ce document, les parties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73595E3D" w14:textId="4A64CD2F" w:rsidR="00CF387A" w:rsidRPr="00B93AAC" w:rsidRDefault="00445943" w:rsidP="00445943">
      <w:pPr>
        <w:rPr>
          <w:i/>
        </w:rPr>
      </w:pPr>
      <w:r w:rsidRPr="00B93AAC">
        <w:rPr>
          <w:i/>
        </w:rPr>
        <w:t>Mentionner ici une s</w:t>
      </w:r>
      <w:r w:rsidR="00CF387A" w:rsidRPr="00B93AAC">
        <w:rPr>
          <w:i/>
        </w:rPr>
        <w:t>ynthèse du projet (15 lignes max)</w:t>
      </w:r>
    </w:p>
    <w:p w14:paraId="796DC0CF" w14:textId="77777777" w:rsidR="0032141D" w:rsidRDefault="0032141D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620ACEFE" w:rsidR="0032141D" w:rsidRPr="00B93AAC" w:rsidRDefault="006D4FC8" w:rsidP="00CF387A">
      <w:pPr>
        <w:rPr>
          <w:i/>
        </w:rPr>
      </w:pPr>
      <w:r w:rsidRPr="00B93AAC">
        <w:rPr>
          <w:i/>
        </w:rPr>
        <w:t>Eléments de contexte présentant le territoire de l’étude et les collectivités partenaires</w:t>
      </w:r>
    </w:p>
    <w:p w14:paraId="43A1EB8D" w14:textId="2FA2E0BD" w:rsidR="0032141D" w:rsidRPr="00B93AAC" w:rsidRDefault="006D4FC8" w:rsidP="00CF387A">
      <w:pPr>
        <w:rPr>
          <w:i/>
        </w:rPr>
      </w:pPr>
      <w:r w:rsidRPr="00B93AAC">
        <w:rPr>
          <w:i/>
        </w:rPr>
        <w:t>Une justification de l’éligibilité du territoire sur la base des critères présentés au 3</w:t>
      </w:r>
      <w:r w:rsidR="00F23D01">
        <w:rPr>
          <w:i/>
        </w:rPr>
        <w:t>.1.2</w:t>
      </w:r>
      <w:r w:rsidRPr="00B93AAC">
        <w:rPr>
          <w:i/>
        </w:rPr>
        <w:t>.1 de l’</w:t>
      </w:r>
      <w:r w:rsidR="00F23D01">
        <w:rPr>
          <w:i/>
        </w:rPr>
        <w:t>a</w:t>
      </w:r>
      <w:r w:rsidRPr="00B93AAC">
        <w:rPr>
          <w:i/>
        </w:rPr>
        <w:t>ppel à projets</w:t>
      </w:r>
    </w:p>
    <w:p w14:paraId="72DAFAC2" w14:textId="041D22AA" w:rsidR="0032141D" w:rsidRPr="00AD4E61" w:rsidRDefault="00DD10AC" w:rsidP="00AD4E61">
      <w:pPr>
        <w:pStyle w:val="Sous-Titre111"/>
      </w:pPr>
      <w:r>
        <w:t>Contexte local en matière d’émissions de particules</w:t>
      </w:r>
    </w:p>
    <w:p w14:paraId="15EC743B" w14:textId="386311A8" w:rsidR="00DD10AC" w:rsidRPr="002D71AC" w:rsidRDefault="00DD10AC" w:rsidP="002D71AC">
      <w:pPr>
        <w:spacing w:after="0"/>
        <w:rPr>
          <w:i/>
        </w:rPr>
      </w:pPr>
      <w:r w:rsidRPr="002D71AC">
        <w:rPr>
          <w:i/>
        </w:rPr>
        <w:t>Enjeu particules fines sur le territoire apprécié à partir :</w:t>
      </w:r>
    </w:p>
    <w:p w14:paraId="2B33C40A" w14:textId="69CBFAD0" w:rsidR="00DD10AC" w:rsidRPr="00B93AAC" w:rsidRDefault="00DD10AC" w:rsidP="002D71AC">
      <w:pPr>
        <w:pStyle w:val="Paragraphedeliste"/>
        <w:numPr>
          <w:ilvl w:val="1"/>
          <w:numId w:val="16"/>
        </w:numPr>
        <w:spacing w:after="0"/>
        <w:ind w:left="1434" w:hanging="357"/>
        <w:rPr>
          <w:i/>
        </w:rPr>
      </w:pPr>
      <w:r w:rsidRPr="00B93AAC">
        <w:rPr>
          <w:i/>
        </w:rPr>
        <w:t xml:space="preserve">Des concentrations en moyenne annuelle pour les PM10 et PM2,5 sur le territoire du projet, </w:t>
      </w:r>
    </w:p>
    <w:p w14:paraId="6EDB76B9" w14:textId="77777777" w:rsidR="002D71AC" w:rsidRPr="002D71AC" w:rsidRDefault="00DD10AC" w:rsidP="002D71AC">
      <w:pPr>
        <w:pStyle w:val="Paragraphedeliste"/>
        <w:numPr>
          <w:ilvl w:val="1"/>
          <w:numId w:val="19"/>
        </w:numPr>
        <w:spacing w:after="0"/>
        <w:ind w:left="1434" w:hanging="357"/>
        <w:textAlignment w:val="baseline"/>
        <w:rPr>
          <w:rFonts w:cstheme="minorHAnsi"/>
          <w:color w:val="00B050"/>
          <w:sz w:val="24"/>
          <w:szCs w:val="24"/>
        </w:rPr>
      </w:pPr>
      <w:r w:rsidRPr="002D71AC">
        <w:rPr>
          <w:i/>
        </w:rPr>
        <w:t xml:space="preserve">De la part des émissions de PM10 et PM2,5 dues à la combustion de biomasse sur le territoire, </w:t>
      </w:r>
    </w:p>
    <w:p w14:paraId="6FF28BFB" w14:textId="2EFAC0A7" w:rsidR="00DD10AC" w:rsidRPr="002D71AC" w:rsidRDefault="00DD10AC" w:rsidP="00DC7E17">
      <w:pPr>
        <w:pStyle w:val="Paragraphedeliste"/>
        <w:numPr>
          <w:ilvl w:val="1"/>
          <w:numId w:val="19"/>
        </w:numPr>
        <w:spacing w:before="100" w:beforeAutospacing="1" w:after="100" w:afterAutospacing="1"/>
        <w:textAlignment w:val="baseline"/>
        <w:rPr>
          <w:rFonts w:cstheme="minorHAnsi"/>
          <w:color w:val="00B050"/>
          <w:sz w:val="24"/>
          <w:szCs w:val="24"/>
        </w:rPr>
      </w:pPr>
      <w:r w:rsidRPr="002D71AC">
        <w:rPr>
          <w:i/>
        </w:rPr>
        <w:t xml:space="preserve">Du nombre de dépassements – mesurés ou modélisés au niveau du territoire - des valeurs PM10 et PM2,5 (annuelle ou journalière) </w:t>
      </w:r>
      <w:r w:rsidR="00E30982" w:rsidRPr="002D71AC">
        <w:rPr>
          <w:rFonts w:cstheme="minorHAnsi"/>
          <w:i/>
          <w:szCs w:val="18"/>
        </w:rPr>
        <w:t>entre 201</w:t>
      </w:r>
      <w:r w:rsidR="00643BDE">
        <w:rPr>
          <w:rFonts w:cstheme="minorHAnsi"/>
          <w:i/>
          <w:szCs w:val="18"/>
        </w:rPr>
        <w:t>8</w:t>
      </w:r>
      <w:r w:rsidR="00E30982" w:rsidRPr="002D71AC">
        <w:rPr>
          <w:rFonts w:cstheme="minorHAnsi"/>
          <w:i/>
          <w:szCs w:val="18"/>
        </w:rPr>
        <w:t xml:space="preserve"> et 202</w:t>
      </w:r>
      <w:r w:rsidR="00643BDE">
        <w:rPr>
          <w:rFonts w:cstheme="minorHAnsi"/>
          <w:i/>
          <w:szCs w:val="18"/>
        </w:rPr>
        <w:t>2</w:t>
      </w:r>
      <w:r w:rsidR="00E30982" w:rsidRPr="002D71AC">
        <w:rPr>
          <w:rFonts w:cstheme="minorHAnsi"/>
          <w:i/>
          <w:sz w:val="24"/>
          <w:szCs w:val="24"/>
        </w:rPr>
        <w:t>.</w:t>
      </w:r>
    </w:p>
    <w:p w14:paraId="27627493" w14:textId="4084CCAB" w:rsidR="00DD10AC" w:rsidRPr="00B93AAC" w:rsidRDefault="00B93AAC" w:rsidP="00DD10AC">
      <w:pPr>
        <w:spacing w:after="0"/>
        <w:rPr>
          <w:i/>
        </w:rPr>
      </w:pPr>
      <w:r>
        <w:rPr>
          <w:i/>
        </w:rPr>
        <w:t>A</w:t>
      </w:r>
      <w:r w:rsidR="00DD10AC" w:rsidRPr="00B93AAC">
        <w:rPr>
          <w:i/>
        </w:rPr>
        <w:t>fin d’apporter une vision globale du territoire</w:t>
      </w:r>
      <w:r>
        <w:rPr>
          <w:i/>
        </w:rPr>
        <w:t>, le candidat pourra également fournir</w:t>
      </w:r>
      <w:r w:rsidR="008D572C">
        <w:rPr>
          <w:i/>
        </w:rPr>
        <w:t xml:space="preserve"> les données </w:t>
      </w:r>
      <w:r w:rsidR="008D572C" w:rsidRPr="00FA419F">
        <w:rPr>
          <w:i/>
          <w:u w:val="single"/>
        </w:rPr>
        <w:t>dont il dispose</w:t>
      </w:r>
      <w:r w:rsidR="008D572C">
        <w:rPr>
          <w:i/>
        </w:rPr>
        <w:t xml:space="preserve"> sur les</w:t>
      </w:r>
      <w:r w:rsidR="00DD10AC" w:rsidRPr="00B93AAC">
        <w:rPr>
          <w:rFonts w:ascii="Calibri" w:hAnsi="Calibri" w:cs="Calibri"/>
          <w:i/>
        </w:rPr>
        <w:t> </w:t>
      </w:r>
      <w:r w:rsidR="00DD10AC" w:rsidRPr="00B93AAC">
        <w:rPr>
          <w:i/>
        </w:rPr>
        <w:t xml:space="preserve">: </w:t>
      </w:r>
    </w:p>
    <w:p w14:paraId="071EF30A" w14:textId="77777777" w:rsidR="00DD10AC" w:rsidRPr="00B93AAC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Sources d’émission de PM</w:t>
      </w:r>
      <w:r w:rsidRPr="00B93AAC">
        <w:rPr>
          <w:i/>
          <w:vertAlign w:val="subscript"/>
        </w:rPr>
        <w:t>10</w:t>
      </w:r>
      <w:r w:rsidRPr="00B93AAC">
        <w:rPr>
          <w:i/>
        </w:rPr>
        <w:t xml:space="preserve"> et PM</w:t>
      </w:r>
      <w:r w:rsidRPr="00B93AAC">
        <w:rPr>
          <w:i/>
          <w:vertAlign w:val="subscript"/>
        </w:rPr>
        <w:t>2,5</w:t>
      </w:r>
    </w:p>
    <w:p w14:paraId="469489E4" w14:textId="77777777" w:rsidR="00D76573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Perspectives d’évolution dans les 3 prochaines années du nombre de dépassements des valeurs PM</w:t>
      </w:r>
      <w:r w:rsidRPr="00D76573">
        <w:rPr>
          <w:i/>
        </w:rPr>
        <w:t>10</w:t>
      </w:r>
      <w:r w:rsidRPr="00B93AAC">
        <w:rPr>
          <w:i/>
        </w:rPr>
        <w:t xml:space="preserve"> et PM</w:t>
      </w:r>
      <w:r w:rsidRPr="00D76573">
        <w:rPr>
          <w:i/>
        </w:rPr>
        <w:t xml:space="preserve">2,5 </w:t>
      </w:r>
      <w:r w:rsidRPr="00B93AAC">
        <w:rPr>
          <w:i/>
        </w:rPr>
        <w:t>(annuelle et journalière) sur le territoire par rapport aux réglementations actuelles et aux nouveaux seuils OMS</w:t>
      </w:r>
    </w:p>
    <w:p w14:paraId="62C7E0F4" w14:textId="77777777" w:rsidR="006466D6" w:rsidRDefault="00D76573" w:rsidP="006466D6">
      <w:pPr>
        <w:pStyle w:val="Paragraphedeliste"/>
        <w:numPr>
          <w:ilvl w:val="1"/>
          <w:numId w:val="16"/>
        </w:numPr>
        <w:spacing w:after="0"/>
        <w:rPr>
          <w:i/>
        </w:rPr>
      </w:pPr>
      <w:r>
        <w:rPr>
          <w:i/>
        </w:rPr>
        <w:t>La population exposée à des dépassements des valeurs PM</w:t>
      </w:r>
      <w:r w:rsidRPr="00D76573">
        <w:rPr>
          <w:i/>
          <w:vertAlign w:val="subscript"/>
        </w:rPr>
        <w:t>10</w:t>
      </w:r>
      <w:r>
        <w:rPr>
          <w:i/>
        </w:rPr>
        <w:t xml:space="preserve"> et PM</w:t>
      </w:r>
      <w:r w:rsidRPr="00D76573">
        <w:rPr>
          <w:i/>
          <w:vertAlign w:val="subscript"/>
        </w:rPr>
        <w:t>2,5</w:t>
      </w:r>
      <w:r>
        <w:rPr>
          <w:i/>
        </w:rPr>
        <w:t xml:space="preserve"> (annuelle et journalière) sur le territoire par rapport aux réglementations actuelles</w:t>
      </w:r>
      <w:r w:rsidR="006466D6">
        <w:rPr>
          <w:i/>
        </w:rPr>
        <w:t xml:space="preserve"> </w:t>
      </w:r>
      <w:r w:rsidR="006466D6" w:rsidRPr="00B93AAC">
        <w:rPr>
          <w:i/>
        </w:rPr>
        <w:t>et aux nouveaux seuils OMS</w:t>
      </w:r>
    </w:p>
    <w:p w14:paraId="495E6C9F" w14:textId="290DDFB0" w:rsidR="00DD10AC" w:rsidRPr="00B93AAC" w:rsidRDefault="00DD10AC" w:rsidP="00FA419F">
      <w:pPr>
        <w:pStyle w:val="Paragraphedeliste"/>
        <w:spacing w:after="0"/>
        <w:ind w:left="1440"/>
        <w:rPr>
          <w:i/>
        </w:rPr>
      </w:pPr>
    </w:p>
    <w:p w14:paraId="1500AB61" w14:textId="400D09AD" w:rsidR="0032141D" w:rsidRPr="00B93AAC" w:rsidRDefault="0032141D" w:rsidP="00AD4E61">
      <w:pPr>
        <w:rPr>
          <w:i/>
        </w:rPr>
      </w:pPr>
    </w:p>
    <w:p w14:paraId="50753EBB" w14:textId="4A37F6C3" w:rsidR="00CF387A" w:rsidRPr="00AD4E61" w:rsidRDefault="00DD10AC" w:rsidP="00AD4E61">
      <w:pPr>
        <w:pStyle w:val="Sous-Titre111"/>
      </w:pPr>
      <w:r>
        <w:t>Positionnement du projet</w:t>
      </w:r>
    </w:p>
    <w:p w14:paraId="3CF468EC" w14:textId="12A9BC19" w:rsidR="00CF387A" w:rsidRPr="00B93AAC" w:rsidRDefault="00DD10AC" w:rsidP="00AD4E61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445943" w:rsidRPr="00B93AAC">
        <w:rPr>
          <w:i/>
        </w:rPr>
        <w:t>, éventuelles études de préfiguration déjà menées par le candidat</w:t>
      </w:r>
    </w:p>
    <w:p w14:paraId="2B2D10FC" w14:textId="77777777" w:rsidR="00CF387A" w:rsidRDefault="00CF387A" w:rsidP="00CF387A"/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262BD2D8" w14:textId="71B0EFE0" w:rsidR="0032141D" w:rsidRPr="00B93AAC" w:rsidRDefault="00B93AAC" w:rsidP="0032141D">
      <w:pPr>
        <w:rPr>
          <w:i/>
        </w:rPr>
      </w:pPr>
      <w:r w:rsidRPr="00B93AAC">
        <w:rPr>
          <w:i/>
        </w:rPr>
        <w:t>Précisez</w:t>
      </w:r>
      <w:r w:rsidR="00445943" w:rsidRPr="00B93AAC">
        <w:rPr>
          <w:i/>
        </w:rPr>
        <w:t xml:space="preserve"> ici les objectifs </w:t>
      </w:r>
      <w:r w:rsidRPr="00B93AAC">
        <w:rPr>
          <w:i/>
        </w:rPr>
        <w:t xml:space="preserve">généraux </w:t>
      </w:r>
      <w:r w:rsidR="00445943" w:rsidRPr="00B93AAC">
        <w:rPr>
          <w:i/>
        </w:rPr>
        <w:t>de l’étude</w:t>
      </w:r>
    </w:p>
    <w:p w14:paraId="2B810D29" w14:textId="77777777" w:rsidR="00F87D9E" w:rsidRDefault="00F87D9E" w:rsidP="00CF387A"/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649DFE8B" w14:textId="1D43337F" w:rsidR="006D4FC8" w:rsidRPr="00B93AAC" w:rsidRDefault="00023B86" w:rsidP="00023B86">
      <w:pPr>
        <w:rPr>
          <w:i/>
        </w:rPr>
      </w:pPr>
      <w:r w:rsidRPr="00B93AAC">
        <w:rPr>
          <w:i/>
        </w:rPr>
        <w:t xml:space="preserve">Décrire ici : </w:t>
      </w:r>
      <w:r w:rsidR="006D4FC8" w:rsidRPr="00B93AAC">
        <w:rPr>
          <w:i/>
        </w:rPr>
        <w:t xml:space="preserve"> </w:t>
      </w:r>
    </w:p>
    <w:p w14:paraId="1C3AFD41" w14:textId="35F9C11F" w:rsidR="006D4FC8" w:rsidRPr="00B93AAC" w:rsidRDefault="006D4FC8" w:rsidP="00023B86">
      <w:pPr>
        <w:pStyle w:val="Pucenoir"/>
        <w:rPr>
          <w:i/>
        </w:rPr>
      </w:pPr>
      <w:r w:rsidRPr="00B93AAC">
        <w:rPr>
          <w:i/>
        </w:rPr>
        <w:t xml:space="preserve">Le programme de travail </w:t>
      </w:r>
      <w:r w:rsidR="00023B86" w:rsidRPr="00B93AAC">
        <w:rPr>
          <w:i/>
        </w:rPr>
        <w:t>envisagé,</w:t>
      </w:r>
    </w:p>
    <w:p w14:paraId="4972901D" w14:textId="756C2818" w:rsidR="00FD1C77" w:rsidRPr="00B93AAC" w:rsidRDefault="00FD1C77" w:rsidP="00023B86">
      <w:pPr>
        <w:pStyle w:val="Pucenoir"/>
        <w:rPr>
          <w:i/>
        </w:rPr>
      </w:pPr>
      <w:r w:rsidRPr="00B93AAC">
        <w:rPr>
          <w:i/>
        </w:rPr>
        <w:t>Les éléments complémentaires au modèle de cahier des charges de l’ADEME qui seront étudiés par le candidat</w:t>
      </w:r>
    </w:p>
    <w:p w14:paraId="1251CECC" w14:textId="77777777" w:rsidR="00023B86" w:rsidRPr="00B93AAC" w:rsidRDefault="00023B86" w:rsidP="00023B86">
      <w:pPr>
        <w:pStyle w:val="Pucenoir"/>
        <w:rPr>
          <w:i/>
        </w:rPr>
      </w:pPr>
      <w:r w:rsidRPr="00B93AAC">
        <w:rPr>
          <w:i/>
        </w:rPr>
        <w:t>Les modalités de réalisation</w:t>
      </w:r>
      <w:r w:rsidRPr="00B93AAC">
        <w:rPr>
          <w:rFonts w:ascii="Calibri" w:hAnsi="Calibri" w:cs="Calibri"/>
          <w:i/>
        </w:rPr>
        <w:t> </w:t>
      </w:r>
      <w:r w:rsidRPr="00B93AAC">
        <w:rPr>
          <w:i/>
        </w:rPr>
        <w:t xml:space="preserve">: </w:t>
      </w:r>
    </w:p>
    <w:p w14:paraId="05A412AA" w14:textId="7777777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Eléments de l’étude réalisés par une prestation externe</w:t>
      </w:r>
    </w:p>
    <w:p w14:paraId="515F5C91" w14:textId="2462EADD" w:rsidR="00023B86" w:rsidRPr="00B93AAC" w:rsidRDefault="00656D18" w:rsidP="00023B86">
      <w:pPr>
        <w:pStyle w:val="Pucenoir"/>
        <w:numPr>
          <w:ilvl w:val="1"/>
          <w:numId w:val="10"/>
        </w:numPr>
        <w:rPr>
          <w:i/>
        </w:rPr>
      </w:pPr>
      <w:r>
        <w:rPr>
          <w:i/>
        </w:rPr>
        <w:t>Le cas échéant, é</w:t>
      </w:r>
      <w:r w:rsidR="00023B86" w:rsidRPr="00B93AAC">
        <w:rPr>
          <w:i/>
        </w:rPr>
        <w:t>léments de l’étude réalisés en interne</w:t>
      </w:r>
    </w:p>
    <w:p w14:paraId="71688308" w14:textId="02D0556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Les moyens humains mobilisés et la gouvernance dans le suivi de l’étude</w:t>
      </w:r>
    </w:p>
    <w:p w14:paraId="0D68F297" w14:textId="598B5293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 cas échéant, la répartition des tâches entre les différents acteurs</w:t>
      </w:r>
    </w:p>
    <w:p w14:paraId="7F871D25" w14:textId="185C6980" w:rsidR="00023B86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 xml:space="preserve">La composition du comité technique </w:t>
      </w:r>
      <w:r w:rsidRPr="00FA419F">
        <w:rPr>
          <w:i/>
        </w:rPr>
        <w:t xml:space="preserve">et </w:t>
      </w:r>
      <w:r w:rsidR="00A8116A" w:rsidRPr="00FA419F">
        <w:rPr>
          <w:i/>
        </w:rPr>
        <w:t xml:space="preserve">du comité </w:t>
      </w:r>
      <w:r w:rsidRPr="00FA419F">
        <w:rPr>
          <w:i/>
        </w:rPr>
        <w:t xml:space="preserve">de </w:t>
      </w:r>
      <w:r w:rsidRPr="00B93AAC">
        <w:rPr>
          <w:i/>
        </w:rPr>
        <w:t>pilotage</w:t>
      </w:r>
    </w:p>
    <w:p w14:paraId="610D9D4E" w14:textId="77777777" w:rsidR="006D4FC8" w:rsidRPr="00C11532" w:rsidRDefault="006D4FC8" w:rsidP="0032141D">
      <w:pPr>
        <w:rPr>
          <w:iCs/>
        </w:rPr>
      </w:pPr>
    </w:p>
    <w:p w14:paraId="54B18975" w14:textId="3E54A5CB" w:rsidR="00CF387A" w:rsidRDefault="00AD4E61" w:rsidP="0032141D">
      <w:pPr>
        <w:pStyle w:val="TitrePartie"/>
      </w:pPr>
      <w:r>
        <w:lastRenderedPageBreak/>
        <w:t>Planning et suivi de l’opération</w:t>
      </w:r>
    </w:p>
    <w:p w14:paraId="5792EBA8" w14:textId="352689C0" w:rsidR="00C11532" w:rsidRPr="00B93AAC" w:rsidRDefault="00C11532" w:rsidP="00C11532">
      <w:pPr>
        <w:rPr>
          <w:i/>
        </w:rPr>
      </w:pPr>
      <w:r w:rsidRPr="00B93AAC">
        <w:rPr>
          <w:i/>
        </w:rPr>
        <w:t xml:space="preserve">Un calendrier des tâches, livrables (éventuel rapport intermédiaire et rapport final provisoire) et jalons sera proposé. Il </w:t>
      </w:r>
      <w:r w:rsidR="00656D18">
        <w:rPr>
          <w:i/>
        </w:rPr>
        <w:t xml:space="preserve">intègrera la phase de consultation pour sélection du prestataire et </w:t>
      </w:r>
      <w:r w:rsidRPr="00B93AAC">
        <w:rPr>
          <w:i/>
        </w:rPr>
        <w:t>précisera la date envisagée pour le démarrage du projet.</w:t>
      </w:r>
    </w:p>
    <w:p w14:paraId="39F32253" w14:textId="77777777" w:rsidR="00CF387A" w:rsidRDefault="00CF387A" w:rsidP="00CF387A"/>
    <w:p w14:paraId="3F78954E" w14:textId="0DD65AA6" w:rsidR="00CF387A" w:rsidRDefault="00E17928" w:rsidP="0032141D">
      <w:pPr>
        <w:pStyle w:val="TitrePartie"/>
      </w:pPr>
      <w:r>
        <w:t>Autres informations</w:t>
      </w:r>
    </w:p>
    <w:p w14:paraId="5AD702C0" w14:textId="22E16D4F" w:rsidR="00E17928" w:rsidRPr="00FE3764" w:rsidRDefault="00C11532" w:rsidP="00E30982">
      <w:pPr>
        <w:pStyle w:val="Titre2"/>
        <w:jc w:val="both"/>
        <w:rPr>
          <w:i/>
          <w:iCs w:val="0"/>
        </w:rPr>
      </w:pPr>
      <w:r w:rsidRPr="00FE3764">
        <w:rPr>
          <w:i/>
          <w:iCs w:val="0"/>
        </w:rPr>
        <w:t xml:space="preserve">Dans le cas de réalisation de compléments d’étude, </w:t>
      </w:r>
      <w:r w:rsidR="00445943">
        <w:rPr>
          <w:i/>
          <w:iCs w:val="0"/>
        </w:rPr>
        <w:t>détaill</w:t>
      </w:r>
      <w:r w:rsidRPr="00FE3764">
        <w:rPr>
          <w:i/>
          <w:iCs w:val="0"/>
        </w:rPr>
        <w:t>er ici les éléments déjà à disposition et répondant au modèle de cahier des charges de l’ADEME fourni en annexe 1 du texte de l’Appel à projets</w:t>
      </w:r>
      <w:r w:rsidR="00FE3764">
        <w:rPr>
          <w:i/>
          <w:iCs w:val="0"/>
        </w:rPr>
        <w:t>. L</w:t>
      </w:r>
      <w:r w:rsidR="00583FAF">
        <w:rPr>
          <w:i/>
        </w:rPr>
        <w:t xml:space="preserve">es annexes </w:t>
      </w:r>
      <w:r>
        <w:rPr>
          <w:i/>
        </w:rPr>
        <w:t xml:space="preserve">justifiant ces éléments </w:t>
      </w:r>
      <w:r w:rsidR="00583FAF">
        <w:rPr>
          <w:i/>
        </w:rPr>
        <w:t>devront être regroupées et déposées en un seul document.</w:t>
      </w:r>
    </w:p>
    <w:p w14:paraId="1004B24C" w14:textId="24EA7EAB" w:rsidR="00CF387A" w:rsidRDefault="00CF387A" w:rsidP="00CF387A"/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22E8D6E3" w:rsidR="00CF387A" w:rsidRDefault="00CF387A" w:rsidP="00CF387A">
      <w:r>
        <w:t>Conformément à l’article 2 des règles générales d’attribution des aides de l’ADEME, le bénéficiaire s’engage à associer l’ADEME lors de la mise au point d’actions de communication et d’information du public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Default="00CF387A" w:rsidP="00CF387A"/>
    <w:p w14:paraId="2515A8EB" w14:textId="59888154" w:rsidR="00CF387A" w:rsidRPr="00C57070" w:rsidRDefault="00C57070" w:rsidP="00C57070">
      <w:pPr>
        <w:pStyle w:val="TitrePartie"/>
      </w:pPr>
      <w:r w:rsidRPr="00C57070">
        <w:t xml:space="preserve">Rapport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Pr="00FA419F" w:rsidRDefault="00CF387A" w:rsidP="00CF387A">
      <w:pPr>
        <w:rPr>
          <w:i/>
          <w:iCs/>
          <w:sz w:val="20"/>
        </w:rPr>
      </w:pPr>
      <w:r w:rsidRPr="00FA419F">
        <w:rPr>
          <w:i/>
          <w:iCs/>
          <w:sz w:val="20"/>
        </w:rPr>
        <w:t xml:space="preserve"> </w:t>
      </w:r>
    </w:p>
    <w:p w14:paraId="077BABC5" w14:textId="43468221" w:rsidR="006D0617" w:rsidRPr="00FA419F" w:rsidRDefault="00FE3764" w:rsidP="00FA41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rianne Light" w:hAnsi="Marianne Light" w:cstheme="minorHAnsi"/>
          <w:i/>
          <w:iCs/>
          <w:sz w:val="18"/>
          <w:szCs w:val="18"/>
        </w:rPr>
      </w:pPr>
      <w:r w:rsidRPr="00FA419F">
        <w:rPr>
          <w:rFonts w:ascii="Courier New" w:hAnsi="Courier New" w:cs="Courier New"/>
          <w:i/>
          <w:iCs/>
          <w:sz w:val="18"/>
          <w:szCs w:val="18"/>
        </w:rPr>
        <w:t>□</w:t>
      </w:r>
      <w:r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Un rapport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final comprenant</w:t>
      </w:r>
      <w:r w:rsidR="006D0617" w:rsidRPr="00FA419F">
        <w:rPr>
          <w:rFonts w:ascii="Calibri" w:hAnsi="Calibri" w:cs="Calibri"/>
          <w:i/>
          <w:iCs/>
          <w:sz w:val="18"/>
          <w:szCs w:val="18"/>
        </w:rPr>
        <w:t> 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: </w:t>
      </w:r>
      <w:bookmarkStart w:id="0" w:name="_Hlk120018165"/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le questionnaire d’enquête 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utilisé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, la méthodologie d’échantillonnage et 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la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définition de la taille de l’échantillon, les résultats de l’enquête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et leur analyse </w:t>
      </w:r>
      <w:r w:rsidR="007843D5" w:rsidRPr="00FA419F">
        <w:rPr>
          <w:rFonts w:ascii="Marianne Light" w:hAnsi="Marianne Light" w:cstheme="minorHAnsi"/>
          <w:i/>
          <w:iCs/>
          <w:sz w:val="18"/>
          <w:szCs w:val="18"/>
        </w:rPr>
        <w:t>(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présentation sous forme graphique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s)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, les scenarii de dimensionnement d’un fonds détaillant le type d’appareils </w:t>
      </w:r>
      <w:r w:rsidR="00503EA6" w:rsidRPr="00FA419F">
        <w:rPr>
          <w:rFonts w:ascii="Marianne Light" w:hAnsi="Marianne Light" w:cstheme="minorHAnsi"/>
          <w:i/>
          <w:iCs/>
          <w:sz w:val="18"/>
          <w:szCs w:val="18"/>
        </w:rPr>
        <w:t>et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le nombre d’appareils à renouveler, le montant de la prime, les types de ménages visés, et les modalités de mise en œuvre (moyens humains, structure porteuse, relais, actions</w:t>
      </w:r>
      <w:r w:rsidR="006D0617" w:rsidRPr="00FA419F">
        <w:rPr>
          <w:rFonts w:ascii="Calibri" w:hAnsi="Calibri" w:cs="Calibri"/>
          <w:i/>
          <w:iCs/>
          <w:sz w:val="18"/>
          <w:szCs w:val="18"/>
        </w:rPr>
        <w:t> 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d’animation et de communication), </w:t>
      </w:r>
      <w:r w:rsidR="00BC0B0F" w:rsidRPr="00FA419F">
        <w:rPr>
          <w:rFonts w:ascii="Marianne Light" w:hAnsi="Marianne Light" w:cstheme="minorHAnsi"/>
          <w:i/>
          <w:iCs/>
          <w:sz w:val="18"/>
          <w:szCs w:val="18"/>
        </w:rPr>
        <w:t>estimation des baisses d’émissions liée</w:t>
      </w:r>
      <w:r w:rsidR="004F17BD" w:rsidRPr="00FA419F">
        <w:rPr>
          <w:rFonts w:ascii="Marianne Light" w:hAnsi="Marianne Light" w:cstheme="minorHAnsi"/>
          <w:i/>
          <w:iCs/>
          <w:sz w:val="18"/>
          <w:szCs w:val="18"/>
        </w:rPr>
        <w:t>s</w:t>
      </w:r>
      <w:r w:rsidR="00BC0B0F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au dispositif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pour chaque scénario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, ainsi que les actions de communication relatives aux alternatives de brûlage des déchets verts.</w:t>
      </w:r>
      <w:bookmarkEnd w:id="0"/>
    </w:p>
    <w:p w14:paraId="44C6509C" w14:textId="2E794F47" w:rsidR="00FE3764" w:rsidRPr="00FA419F" w:rsidRDefault="00FE3764" w:rsidP="00FE3764">
      <w:pPr>
        <w:rPr>
          <w:rFonts w:asciiTheme="minorHAnsi" w:hAnsiTheme="minorHAnsi" w:cstheme="minorHAnsi"/>
          <w:i/>
          <w:iCs/>
          <w:szCs w:val="18"/>
        </w:rPr>
      </w:pPr>
    </w:p>
    <w:p w14:paraId="11CC7DAB" w14:textId="000CBDB0" w:rsidR="004E6638" w:rsidRPr="00FA419F" w:rsidRDefault="004E6638" w:rsidP="004E6638">
      <w:pPr>
        <w:rPr>
          <w:i/>
          <w:iCs/>
        </w:rPr>
      </w:pPr>
      <w:r w:rsidRPr="00FA419F">
        <w:rPr>
          <w:rFonts w:ascii="Courier New" w:hAnsi="Courier New" w:cs="Courier New"/>
          <w:i/>
          <w:iCs/>
        </w:rPr>
        <w:t>□</w:t>
      </w:r>
      <w:r w:rsidRPr="00FA419F">
        <w:rPr>
          <w:i/>
          <w:iCs/>
        </w:rPr>
        <w:t xml:space="preserve"> Une présentation Powerpoint de 10 pages </w:t>
      </w:r>
      <w:r w:rsidR="00361CE1">
        <w:rPr>
          <w:i/>
          <w:iCs/>
        </w:rPr>
        <w:t>environ</w:t>
      </w:r>
    </w:p>
    <w:p w14:paraId="75154816" w14:textId="77777777" w:rsidR="00CF387A" w:rsidRPr="00FA419F" w:rsidRDefault="00CF387A" w:rsidP="00CF387A">
      <w:pPr>
        <w:rPr>
          <w:i/>
          <w:iCs/>
        </w:rPr>
      </w:pPr>
      <w:r w:rsidRPr="00FA419F">
        <w:rPr>
          <w:rFonts w:ascii="Courier New" w:hAnsi="Courier New" w:cs="Courier New"/>
          <w:i/>
          <w:iCs/>
        </w:rPr>
        <w:t>□</w:t>
      </w:r>
      <w:r w:rsidRPr="00FA419F">
        <w:rPr>
          <w:i/>
          <w:iCs/>
        </w:rPr>
        <w:t xml:space="preserve"> tout autre document laiss</w:t>
      </w:r>
      <w:r w:rsidRPr="00FA419F">
        <w:rPr>
          <w:rFonts w:cs="Marianne Light"/>
          <w:i/>
          <w:iCs/>
        </w:rPr>
        <w:t>é</w:t>
      </w:r>
      <w:r w:rsidRPr="00FA419F">
        <w:rPr>
          <w:i/>
          <w:iCs/>
        </w:rPr>
        <w:t xml:space="preserve"> </w:t>
      </w:r>
      <w:r w:rsidRPr="00FA419F">
        <w:rPr>
          <w:rFonts w:cs="Marianne Light"/>
          <w:i/>
          <w:iCs/>
        </w:rPr>
        <w:t>à</w:t>
      </w:r>
      <w:r w:rsidRPr="00FA419F">
        <w:rPr>
          <w:i/>
          <w:iCs/>
        </w:rPr>
        <w:t xml:space="preserve"> l</w:t>
      </w:r>
      <w:r w:rsidRPr="00FA419F">
        <w:rPr>
          <w:rFonts w:cs="Marianne Light"/>
          <w:i/>
          <w:iCs/>
        </w:rPr>
        <w:t>’</w:t>
      </w:r>
      <w:r w:rsidRPr="00FA419F">
        <w:rPr>
          <w:i/>
          <w:iCs/>
        </w:rPr>
        <w:t>appr</w:t>
      </w:r>
      <w:r w:rsidRPr="00FA419F">
        <w:rPr>
          <w:rFonts w:cs="Marianne Light"/>
          <w:i/>
          <w:iCs/>
        </w:rPr>
        <w:t>é</w:t>
      </w:r>
      <w:r w:rsidRPr="00FA419F">
        <w:rPr>
          <w:i/>
          <w:iCs/>
        </w:rPr>
        <w:t>ciation de l</w:t>
      </w:r>
      <w:r w:rsidRPr="00FA419F">
        <w:rPr>
          <w:rFonts w:cs="Marianne Light"/>
          <w:i/>
          <w:iCs/>
        </w:rPr>
        <w:t>’</w:t>
      </w:r>
      <w:r w:rsidRPr="00FA419F">
        <w:rPr>
          <w:i/>
          <w:iCs/>
        </w:rPr>
        <w:t>instructeur ADEME.</w:t>
      </w:r>
    </w:p>
    <w:p w14:paraId="4C7B6ECD" w14:textId="77777777" w:rsidR="00CF387A" w:rsidRDefault="00CF387A" w:rsidP="00CF387A"/>
    <w:p w14:paraId="36567D39" w14:textId="77777777" w:rsidR="00CF387A" w:rsidRPr="0032141D" w:rsidRDefault="00CF387A" w:rsidP="00CF387A">
      <w:pPr>
        <w:rPr>
          <w:i/>
          <w:iCs/>
        </w:rPr>
      </w:pPr>
      <w:r w:rsidRPr="0032141D">
        <w:rPr>
          <w:i/>
          <w:iCs/>
        </w:rPr>
        <w:t xml:space="preserve">Ces rapports seront transmis sous format électronique </w:t>
      </w:r>
    </w:p>
    <w:p w14:paraId="12D72391" w14:textId="52054444" w:rsidR="00AE4052" w:rsidRPr="002F1135" w:rsidRDefault="00AE4052" w:rsidP="00E30982">
      <w:pPr>
        <w:pStyle w:val="NormalWeb"/>
        <w:shd w:val="clear" w:color="auto" w:fill="FFFFFF"/>
        <w:spacing w:before="0" w:beforeAutospacing="0" w:after="0" w:afterAutospacing="0"/>
      </w:pPr>
    </w:p>
    <w:sectPr w:rsidR="00AE4052" w:rsidRPr="002F1135" w:rsidSect="00601DD7">
      <w:footerReference w:type="even" r:id="rId17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3A8" w14:textId="77777777" w:rsidR="00431690" w:rsidRDefault="00431690" w:rsidP="008E1C1C">
      <w:r>
        <w:separator/>
      </w:r>
    </w:p>
  </w:endnote>
  <w:endnote w:type="continuationSeparator" w:id="0">
    <w:p w14:paraId="7475B570" w14:textId="77777777" w:rsidR="00431690" w:rsidRDefault="00431690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76571D4B" w:rsidR="00CE45DA" w:rsidRPr="0071613B" w:rsidRDefault="00445943" w:rsidP="0071613B">
    <w:pPr>
      <w:pStyle w:val="Pieddepage"/>
      <w:ind w:right="454"/>
      <w:jc w:val="right"/>
    </w:pPr>
    <w:r>
      <w:rPr>
        <w:sz w:val="16"/>
        <w:szCs w:val="16"/>
      </w:rPr>
      <w:t>Volet Technique</w:t>
    </w:r>
    <w:r w:rsidR="008968D2">
      <w:rPr>
        <w:sz w:val="16"/>
        <w:szCs w:val="16"/>
      </w:rPr>
      <w:t xml:space="preserve"> – étude de préfiguration AAP Fonds Air Bois -</w:t>
    </w:r>
    <w:r>
      <w:rPr>
        <w:sz w:val="16"/>
        <w:szCs w:val="16"/>
      </w:rPr>
      <w:t xml:space="preserve"> ADEME 202</w:t>
    </w:r>
    <w:r w:rsidR="00A14086">
      <w:rPr>
        <w:sz w:val="16"/>
        <w:szCs w:val="16"/>
      </w:rPr>
      <w:t>4</w:t>
    </w:r>
    <w:r w:rsidR="00CF387A">
      <w:rPr>
        <w:sz w:val="16"/>
        <w:szCs w:val="16"/>
      </w:rPr>
      <w:t xml:space="preserve"> – </w:t>
    </w:r>
    <w:r w:rsidR="00CF387A" w:rsidRPr="00E54006">
      <w:rPr>
        <w:sz w:val="16"/>
        <w:szCs w:val="16"/>
      </w:rPr>
      <w:t xml:space="preserve">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2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4F9BD34B" w:rsidR="00B1603C" w:rsidRDefault="008968D2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– étude de préfiguration AAP Fonds Air Bois - ADEME 2023 </w:t>
    </w:r>
    <w:r w:rsidR="00CF387A">
      <w:rPr>
        <w:sz w:val="16"/>
        <w:szCs w:val="16"/>
      </w:rPr>
      <w:t xml:space="preserve">– </w:t>
    </w:r>
    <w:r w:rsidR="00B1603C" w:rsidRPr="00E54006">
      <w:rPr>
        <w:sz w:val="16"/>
        <w:szCs w:val="16"/>
      </w:rPr>
      <w:t xml:space="preserve"> 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0AB5" w14:textId="77777777" w:rsidR="00431690" w:rsidRDefault="00431690" w:rsidP="008E1C1C">
      <w:r>
        <w:separator/>
      </w:r>
    </w:p>
  </w:footnote>
  <w:footnote w:type="continuationSeparator" w:id="0">
    <w:p w14:paraId="7246DD7C" w14:textId="77777777" w:rsidR="00431690" w:rsidRDefault="00431690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170AD"/>
    <w:multiLevelType w:val="multilevel"/>
    <w:tmpl w:val="DF4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45988"/>
    <w:multiLevelType w:val="hybridMultilevel"/>
    <w:tmpl w:val="DAFC820C"/>
    <w:lvl w:ilvl="0" w:tplc="8528F1A4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EC6E6E"/>
    <w:multiLevelType w:val="hybridMultilevel"/>
    <w:tmpl w:val="69647930"/>
    <w:lvl w:ilvl="0" w:tplc="871C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5693"/>
    <w:multiLevelType w:val="hybridMultilevel"/>
    <w:tmpl w:val="2DE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1382">
    <w:abstractNumId w:val="8"/>
  </w:num>
  <w:num w:numId="2" w16cid:durableId="302467212">
    <w:abstractNumId w:val="0"/>
  </w:num>
  <w:num w:numId="3" w16cid:durableId="1367831812">
    <w:abstractNumId w:val="7"/>
  </w:num>
  <w:num w:numId="4" w16cid:durableId="409428000">
    <w:abstractNumId w:val="9"/>
  </w:num>
  <w:num w:numId="5" w16cid:durableId="2010667596">
    <w:abstractNumId w:val="12"/>
  </w:num>
  <w:num w:numId="6" w16cid:durableId="1476726164">
    <w:abstractNumId w:val="2"/>
  </w:num>
  <w:num w:numId="7" w16cid:durableId="879584714">
    <w:abstractNumId w:val="10"/>
  </w:num>
  <w:num w:numId="8" w16cid:durableId="1926111920">
    <w:abstractNumId w:val="12"/>
  </w:num>
  <w:num w:numId="9" w16cid:durableId="1995722561">
    <w:abstractNumId w:val="12"/>
  </w:num>
  <w:num w:numId="10" w16cid:durableId="1233589338">
    <w:abstractNumId w:val="1"/>
  </w:num>
  <w:num w:numId="11" w16cid:durableId="1977298975">
    <w:abstractNumId w:val="1"/>
  </w:num>
  <w:num w:numId="12" w16cid:durableId="26099812">
    <w:abstractNumId w:val="1"/>
  </w:num>
  <w:num w:numId="13" w16cid:durableId="1915120940">
    <w:abstractNumId w:val="3"/>
  </w:num>
  <w:num w:numId="14" w16cid:durableId="398287735">
    <w:abstractNumId w:val="6"/>
  </w:num>
  <w:num w:numId="15" w16cid:durableId="163010633">
    <w:abstractNumId w:val="11"/>
  </w:num>
  <w:num w:numId="16" w16cid:durableId="2058581453">
    <w:abstractNumId w:val="5"/>
  </w:num>
  <w:num w:numId="17" w16cid:durableId="1303119173">
    <w:abstractNumId w:val="1"/>
  </w:num>
  <w:num w:numId="18" w16cid:durableId="745030955">
    <w:abstractNumId w:val="13"/>
  </w:num>
  <w:num w:numId="19" w16cid:durableId="109636209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15E71"/>
    <w:rsid w:val="000235CE"/>
    <w:rsid w:val="00023B86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C06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B16E2"/>
    <w:rsid w:val="002B587F"/>
    <w:rsid w:val="002C1C64"/>
    <w:rsid w:val="002D067D"/>
    <w:rsid w:val="002D0B8B"/>
    <w:rsid w:val="002D4819"/>
    <w:rsid w:val="002D71AC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5A2F"/>
    <w:rsid w:val="00326AB7"/>
    <w:rsid w:val="00330FFA"/>
    <w:rsid w:val="00335951"/>
    <w:rsid w:val="00342679"/>
    <w:rsid w:val="00343B53"/>
    <w:rsid w:val="0035487E"/>
    <w:rsid w:val="00361CE1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F3B"/>
    <w:rsid w:val="003B2B3C"/>
    <w:rsid w:val="003B3AF7"/>
    <w:rsid w:val="003B5D7E"/>
    <w:rsid w:val="003C0788"/>
    <w:rsid w:val="003C0A5D"/>
    <w:rsid w:val="003C3A10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02F85"/>
    <w:rsid w:val="00417CA1"/>
    <w:rsid w:val="00421A38"/>
    <w:rsid w:val="0043109F"/>
    <w:rsid w:val="00431690"/>
    <w:rsid w:val="00432A1D"/>
    <w:rsid w:val="00434551"/>
    <w:rsid w:val="00445943"/>
    <w:rsid w:val="00447423"/>
    <w:rsid w:val="00447F0B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E6638"/>
    <w:rsid w:val="004F1347"/>
    <w:rsid w:val="004F1628"/>
    <w:rsid w:val="004F17BD"/>
    <w:rsid w:val="004F5824"/>
    <w:rsid w:val="005013F6"/>
    <w:rsid w:val="00503EA6"/>
    <w:rsid w:val="00505CAD"/>
    <w:rsid w:val="005102E8"/>
    <w:rsid w:val="00510B0D"/>
    <w:rsid w:val="00510D84"/>
    <w:rsid w:val="005238F0"/>
    <w:rsid w:val="00532DD2"/>
    <w:rsid w:val="00535FA7"/>
    <w:rsid w:val="00542AF3"/>
    <w:rsid w:val="00544E5E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83FAF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6CF7"/>
    <w:rsid w:val="006179F8"/>
    <w:rsid w:val="006225CD"/>
    <w:rsid w:val="006266DE"/>
    <w:rsid w:val="00632955"/>
    <w:rsid w:val="00633847"/>
    <w:rsid w:val="00634742"/>
    <w:rsid w:val="006422F2"/>
    <w:rsid w:val="006430EF"/>
    <w:rsid w:val="00643BDE"/>
    <w:rsid w:val="006466D6"/>
    <w:rsid w:val="00656D18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17"/>
    <w:rsid w:val="006D06AD"/>
    <w:rsid w:val="006D13AB"/>
    <w:rsid w:val="006D1E06"/>
    <w:rsid w:val="006D2780"/>
    <w:rsid w:val="006D3A44"/>
    <w:rsid w:val="006D493C"/>
    <w:rsid w:val="006D4FC8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2AA1"/>
    <w:rsid w:val="00763EE1"/>
    <w:rsid w:val="00772B81"/>
    <w:rsid w:val="00776467"/>
    <w:rsid w:val="00776FE9"/>
    <w:rsid w:val="00780E00"/>
    <w:rsid w:val="007843D5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1837"/>
    <w:rsid w:val="008739C1"/>
    <w:rsid w:val="008775A4"/>
    <w:rsid w:val="00877BA1"/>
    <w:rsid w:val="0088334E"/>
    <w:rsid w:val="00883369"/>
    <w:rsid w:val="00890765"/>
    <w:rsid w:val="008914F0"/>
    <w:rsid w:val="008968D2"/>
    <w:rsid w:val="00896970"/>
    <w:rsid w:val="008A38E0"/>
    <w:rsid w:val="008A3DAF"/>
    <w:rsid w:val="008A3ED8"/>
    <w:rsid w:val="008A47C0"/>
    <w:rsid w:val="008A56C5"/>
    <w:rsid w:val="008B6976"/>
    <w:rsid w:val="008B6F36"/>
    <w:rsid w:val="008C30CE"/>
    <w:rsid w:val="008C3B0A"/>
    <w:rsid w:val="008D0A64"/>
    <w:rsid w:val="008D1364"/>
    <w:rsid w:val="008D33EE"/>
    <w:rsid w:val="008D572C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14086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36CE"/>
    <w:rsid w:val="00A65764"/>
    <w:rsid w:val="00A65D6C"/>
    <w:rsid w:val="00A8116A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C7DAF"/>
    <w:rsid w:val="00AD1E8F"/>
    <w:rsid w:val="00AD4E61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3AAC"/>
    <w:rsid w:val="00B96900"/>
    <w:rsid w:val="00BA0B04"/>
    <w:rsid w:val="00BA21F7"/>
    <w:rsid w:val="00BA56B7"/>
    <w:rsid w:val="00BB17E8"/>
    <w:rsid w:val="00BB33D2"/>
    <w:rsid w:val="00BB35A3"/>
    <w:rsid w:val="00BB5356"/>
    <w:rsid w:val="00BC0B0F"/>
    <w:rsid w:val="00BD2435"/>
    <w:rsid w:val="00BD356D"/>
    <w:rsid w:val="00BD42C7"/>
    <w:rsid w:val="00BD5CAF"/>
    <w:rsid w:val="00BE1CF3"/>
    <w:rsid w:val="00BE629D"/>
    <w:rsid w:val="00C058CD"/>
    <w:rsid w:val="00C0609F"/>
    <w:rsid w:val="00C11532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E19"/>
    <w:rsid w:val="00C55E51"/>
    <w:rsid w:val="00C57070"/>
    <w:rsid w:val="00C62059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90FE8"/>
    <w:rsid w:val="00C94704"/>
    <w:rsid w:val="00C94739"/>
    <w:rsid w:val="00CA4E8C"/>
    <w:rsid w:val="00CA515E"/>
    <w:rsid w:val="00CB2E9F"/>
    <w:rsid w:val="00CB553B"/>
    <w:rsid w:val="00CB5B52"/>
    <w:rsid w:val="00CB7A8A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03F"/>
    <w:rsid w:val="00D47513"/>
    <w:rsid w:val="00D4764B"/>
    <w:rsid w:val="00D605C0"/>
    <w:rsid w:val="00D61FEA"/>
    <w:rsid w:val="00D64ED4"/>
    <w:rsid w:val="00D758F3"/>
    <w:rsid w:val="00D7657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10AC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17928"/>
    <w:rsid w:val="00E217E6"/>
    <w:rsid w:val="00E21DFF"/>
    <w:rsid w:val="00E246EB"/>
    <w:rsid w:val="00E26838"/>
    <w:rsid w:val="00E30982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3D01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60021"/>
    <w:rsid w:val="00F6125A"/>
    <w:rsid w:val="00F634B4"/>
    <w:rsid w:val="00F662B7"/>
    <w:rsid w:val="00F6664A"/>
    <w:rsid w:val="00F66E34"/>
    <w:rsid w:val="00F70C7D"/>
    <w:rsid w:val="00F7289D"/>
    <w:rsid w:val="00F760A5"/>
    <w:rsid w:val="00F76951"/>
    <w:rsid w:val="00F80A16"/>
    <w:rsid w:val="00F83B30"/>
    <w:rsid w:val="00F83BE4"/>
    <w:rsid w:val="00F84542"/>
    <w:rsid w:val="00F849FF"/>
    <w:rsid w:val="00F851EA"/>
    <w:rsid w:val="00F85B33"/>
    <w:rsid w:val="00F8673B"/>
    <w:rsid w:val="00F87D9E"/>
    <w:rsid w:val="00F92C85"/>
    <w:rsid w:val="00FA0BE3"/>
    <w:rsid w:val="00FA419F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D1C77"/>
    <w:rsid w:val="00FE1B86"/>
    <w:rsid w:val="00FE1D7B"/>
    <w:rsid w:val="00FE3764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numPr>
        <w:numId w:val="10"/>
      </w:numPr>
      <w:spacing w:line="259" w:lineRule="auto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402F85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DD10A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  <w:style w:type="paragraph" w:customStyle="1" w:styleId="Default">
    <w:name w:val="Default"/>
    <w:rsid w:val="00FE37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116A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eme.fr/les-territoires-en-transition/lademe-en-reg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043831-F525-477F-A084-8FF4593ED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1051</Words>
  <Characters>5782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Dans le cas de réalisation de compléments d’étude, détailler ici les éléments dé</vt:lpstr>
      <vt:lpstr/>
    </vt:vector>
  </TitlesOfParts>
  <Company>ADEME</Company>
  <LinksUpToDate>false</LinksUpToDate>
  <CharactersWithSpaces>6820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TATRY Véronique</cp:lastModifiedBy>
  <cp:revision>11</cp:revision>
  <cp:lastPrinted>2019-02-21T09:02:00Z</cp:lastPrinted>
  <dcterms:created xsi:type="dcterms:W3CDTF">2022-12-20T14:12:00Z</dcterms:created>
  <dcterms:modified xsi:type="dcterms:W3CDTF">2024-01-16T16:54:00Z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