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8FD27" w14:textId="34288E64" w:rsidR="000924D0" w:rsidRPr="002D183A" w:rsidRDefault="00315EF9" w:rsidP="00315EF9">
      <w:pPr>
        <w:pStyle w:val="Date10"/>
        <w:tabs>
          <w:tab w:val="left" w:pos="5280"/>
        </w:tabs>
        <w:rPr>
          <w:rStyle w:val="Rfrenceintense"/>
          <w:rFonts w:ascii="Marianne" w:hAnsi="Marianne"/>
          <w:b w:val="0"/>
          <w:bCs w:val="0"/>
          <w:smallCaps w:val="0"/>
          <w:color w:val="000000" w:themeColor="text1"/>
          <w:spacing w:val="0"/>
        </w:rPr>
      </w:pPr>
      <w:r w:rsidRPr="002D183A">
        <w:rPr>
          <w:rStyle w:val="Rfrenceintense"/>
          <w:rFonts w:ascii="Marianne" w:hAnsi="Marianne"/>
          <w:b w:val="0"/>
          <w:bCs w:val="0"/>
          <w:smallCaps w:val="0"/>
          <w:color w:val="000000" w:themeColor="text1"/>
          <w:spacing w:val="0"/>
        </w:rPr>
        <w:tab/>
      </w:r>
    </w:p>
    <w:p w14:paraId="2DD48461" w14:textId="2FD8102F" w:rsidR="0079276E" w:rsidRPr="002D183A" w:rsidRDefault="0079276E" w:rsidP="00B55B58">
      <w:pPr>
        <w:pStyle w:val="Corpsdetexte"/>
        <w:rPr>
          <w:rFonts w:ascii="Marianne" w:hAnsi="Marianne"/>
          <w:noProof/>
        </w:rPr>
      </w:pPr>
    </w:p>
    <w:p w14:paraId="4CE75474" w14:textId="2518ECF1" w:rsidR="0079276E" w:rsidRPr="002D183A" w:rsidRDefault="0079276E" w:rsidP="00B55B58">
      <w:pPr>
        <w:pStyle w:val="Corpsdetexte"/>
        <w:rPr>
          <w:rFonts w:ascii="Marianne" w:hAnsi="Marianne"/>
        </w:rPr>
      </w:pPr>
    </w:p>
    <w:p w14:paraId="619FD076" w14:textId="3FDB9C29" w:rsidR="000924D0" w:rsidRPr="002D183A" w:rsidRDefault="000924D0" w:rsidP="00B55B58">
      <w:pPr>
        <w:pStyle w:val="Corpsdetexte"/>
        <w:rPr>
          <w:rFonts w:ascii="Marianne" w:hAnsi="Marianne"/>
        </w:rPr>
      </w:pPr>
    </w:p>
    <w:p w14:paraId="61BE001C" w14:textId="77777777" w:rsidR="00261C14" w:rsidRPr="002D183A" w:rsidRDefault="00261C14" w:rsidP="00B55B58">
      <w:pPr>
        <w:pStyle w:val="Corpsdetexte"/>
        <w:rPr>
          <w:rFonts w:ascii="Marianne" w:hAnsi="Marianne"/>
        </w:rPr>
      </w:pPr>
    </w:p>
    <w:p w14:paraId="51171CCB" w14:textId="5D804ABE" w:rsidR="00261C14" w:rsidRPr="002D183A" w:rsidRDefault="00261C14" w:rsidP="00B55B58">
      <w:pPr>
        <w:pStyle w:val="Corpsdetexte"/>
        <w:rPr>
          <w:rFonts w:ascii="Marianne" w:hAnsi="Marianne"/>
        </w:rPr>
      </w:pPr>
    </w:p>
    <w:p w14:paraId="7EB883CA" w14:textId="77777777" w:rsidR="00941377" w:rsidRPr="002D183A" w:rsidRDefault="00941377" w:rsidP="00B55B58">
      <w:pPr>
        <w:pStyle w:val="Corpsdetexte"/>
        <w:rPr>
          <w:rFonts w:ascii="Marianne" w:hAnsi="Marianne"/>
        </w:rPr>
      </w:pPr>
    </w:p>
    <w:p w14:paraId="07A4D9BE" w14:textId="00D91C4E" w:rsidR="003240AC" w:rsidRPr="002D183A" w:rsidRDefault="003240AC" w:rsidP="00B55B58">
      <w:pPr>
        <w:pStyle w:val="Corpsdetexte"/>
        <w:rPr>
          <w:rFonts w:ascii="Marianne" w:hAnsi="Marianne"/>
        </w:rPr>
      </w:pPr>
    </w:p>
    <w:p w14:paraId="5A41FD27" w14:textId="77777777" w:rsidR="00BA2FF8" w:rsidRPr="002D183A" w:rsidRDefault="00BA2FF8" w:rsidP="00B55B58">
      <w:pPr>
        <w:pStyle w:val="Corpsdetexte"/>
        <w:rPr>
          <w:rFonts w:ascii="Marianne" w:hAnsi="Marianne"/>
        </w:rPr>
        <w:sectPr w:rsidR="00BA2FF8" w:rsidRPr="002D183A" w:rsidSect="00D71E32">
          <w:headerReference w:type="default" r:id="rId8"/>
          <w:footerReference w:type="even" r:id="rId9"/>
          <w:footerReference w:type="default" r:id="rId10"/>
          <w:type w:val="continuous"/>
          <w:pgSz w:w="11910" w:h="16840"/>
          <w:pgMar w:top="963" w:right="964" w:bottom="964" w:left="964" w:header="720" w:footer="720" w:gutter="0"/>
          <w:cols w:space="720"/>
        </w:sectPr>
      </w:pPr>
    </w:p>
    <w:p w14:paraId="3099A4AD" w14:textId="0D917CBE" w:rsidR="002C53DF" w:rsidRPr="002D183A" w:rsidRDefault="002C53DF" w:rsidP="00B55B58">
      <w:pPr>
        <w:pStyle w:val="Corpsdetexte"/>
        <w:rPr>
          <w:rFonts w:ascii="Marianne" w:hAnsi="Marianne"/>
        </w:rPr>
      </w:pPr>
    </w:p>
    <w:p w14:paraId="114F3CB8" w14:textId="398E392D" w:rsidR="00261C14" w:rsidRPr="002D183A" w:rsidRDefault="00261C14" w:rsidP="00A33560">
      <w:pPr>
        <w:widowControl/>
        <w:autoSpaceDE/>
        <w:autoSpaceDN/>
        <w:spacing w:after="160" w:line="259" w:lineRule="auto"/>
        <w:jc w:val="center"/>
        <w:rPr>
          <w:rFonts w:ascii="Marianne" w:eastAsia="Calibri" w:hAnsi="Marianne" w:cstheme="majorHAnsi"/>
          <w:b/>
          <w:sz w:val="48"/>
          <w:szCs w:val="48"/>
          <w:lang w:val="fr-FR"/>
        </w:rPr>
      </w:pPr>
      <w:r w:rsidRPr="002D183A">
        <w:rPr>
          <w:rFonts w:ascii="Marianne" w:eastAsia="Calibri" w:hAnsi="Marianne" w:cstheme="majorHAnsi"/>
          <w:b/>
          <w:sz w:val="48"/>
          <w:szCs w:val="48"/>
          <w:lang w:val="fr-FR"/>
        </w:rPr>
        <w:t xml:space="preserve">Règlement administratif </w:t>
      </w:r>
    </w:p>
    <w:p w14:paraId="27D91757" w14:textId="4E5A4319" w:rsidR="005B7647" w:rsidRPr="002D183A" w:rsidRDefault="00261C14" w:rsidP="00A33560">
      <w:pPr>
        <w:widowControl/>
        <w:autoSpaceDE/>
        <w:autoSpaceDN/>
        <w:spacing w:after="160" w:line="259" w:lineRule="auto"/>
        <w:jc w:val="center"/>
        <w:rPr>
          <w:rFonts w:ascii="Marianne" w:eastAsia="Calibri" w:hAnsi="Marianne" w:cstheme="majorHAnsi"/>
          <w:b/>
          <w:sz w:val="48"/>
          <w:szCs w:val="48"/>
          <w:lang w:val="fr-FR"/>
        </w:rPr>
      </w:pPr>
      <w:proofErr w:type="gramStart"/>
      <w:r w:rsidRPr="002D183A">
        <w:rPr>
          <w:rFonts w:ascii="Marianne" w:eastAsia="Calibri" w:hAnsi="Marianne" w:cstheme="majorHAnsi"/>
          <w:b/>
          <w:sz w:val="48"/>
          <w:szCs w:val="48"/>
          <w:lang w:val="fr-FR"/>
        </w:rPr>
        <w:t>de</w:t>
      </w:r>
      <w:proofErr w:type="gramEnd"/>
      <w:r w:rsidRPr="002D183A">
        <w:rPr>
          <w:rFonts w:ascii="Marianne" w:eastAsia="Calibri" w:hAnsi="Marianne" w:cstheme="majorHAnsi"/>
          <w:b/>
          <w:sz w:val="48"/>
          <w:szCs w:val="48"/>
          <w:lang w:val="fr-FR"/>
        </w:rPr>
        <w:t xml:space="preserve"> l’appel à </w:t>
      </w:r>
      <w:r w:rsidR="00712E25" w:rsidRPr="002D183A">
        <w:rPr>
          <w:rFonts w:ascii="Marianne" w:eastAsia="Calibri" w:hAnsi="Marianne" w:cstheme="majorHAnsi"/>
          <w:b/>
          <w:sz w:val="48"/>
          <w:szCs w:val="48"/>
          <w:lang w:val="fr-FR"/>
        </w:rPr>
        <w:t>projets</w:t>
      </w:r>
    </w:p>
    <w:p w14:paraId="4E613CCC" w14:textId="778D1E2B" w:rsidR="005B7647" w:rsidRPr="002D183A" w:rsidRDefault="005B7647" w:rsidP="00A33560">
      <w:pPr>
        <w:widowControl/>
        <w:autoSpaceDE/>
        <w:autoSpaceDN/>
        <w:spacing w:after="160" w:line="259" w:lineRule="auto"/>
        <w:jc w:val="center"/>
        <w:rPr>
          <w:rFonts w:ascii="Marianne" w:eastAsia="Calibri" w:hAnsi="Marianne" w:cstheme="majorHAnsi"/>
          <w:lang w:val="fr-FR"/>
        </w:rPr>
      </w:pPr>
    </w:p>
    <w:p w14:paraId="03662FEF" w14:textId="36A73C0A" w:rsidR="00261C14" w:rsidRPr="002D183A" w:rsidRDefault="00261C14" w:rsidP="00A33560">
      <w:pPr>
        <w:widowControl/>
        <w:autoSpaceDE/>
        <w:autoSpaceDN/>
        <w:spacing w:after="160" w:line="259" w:lineRule="auto"/>
        <w:jc w:val="center"/>
        <w:rPr>
          <w:rFonts w:ascii="Marianne" w:eastAsia="Calibri" w:hAnsi="Marianne" w:cstheme="majorHAnsi"/>
          <w:lang w:val="fr-FR"/>
        </w:rPr>
      </w:pPr>
    </w:p>
    <w:p w14:paraId="0FE34918" w14:textId="1DAC93C4" w:rsidR="008B72D7" w:rsidRPr="00806918" w:rsidRDefault="008B72D7" w:rsidP="00A33560">
      <w:pPr>
        <w:widowControl/>
        <w:autoSpaceDE/>
        <w:autoSpaceDN/>
        <w:spacing w:after="160" w:line="259" w:lineRule="auto"/>
        <w:jc w:val="center"/>
        <w:rPr>
          <w:rFonts w:ascii="Marianne" w:eastAsia="Calibri" w:hAnsi="Marianne" w:cs="Courier New"/>
          <w:b/>
          <w:color w:val="003A80"/>
          <w:sz w:val="40"/>
          <w:szCs w:val="32"/>
          <w:lang w:val="fr-FR"/>
        </w:rPr>
      </w:pPr>
      <w:r w:rsidRPr="00806918">
        <w:rPr>
          <w:rFonts w:ascii="Marianne" w:eastAsia="Calibri" w:hAnsi="Marianne" w:cstheme="majorHAnsi"/>
          <w:b/>
          <w:color w:val="003A80"/>
          <w:sz w:val="40"/>
          <w:szCs w:val="32"/>
          <w:lang w:val="fr-FR"/>
        </w:rPr>
        <w:t>ENVOLtaïque</w:t>
      </w:r>
    </w:p>
    <w:p w14:paraId="168DDB76" w14:textId="7A1398FF" w:rsidR="00A91595" w:rsidRPr="002D183A" w:rsidRDefault="008B72D7" w:rsidP="00A33560">
      <w:pPr>
        <w:widowControl/>
        <w:autoSpaceDE/>
        <w:autoSpaceDN/>
        <w:spacing w:after="160" w:line="259" w:lineRule="auto"/>
        <w:jc w:val="center"/>
        <w:rPr>
          <w:rFonts w:ascii="Marianne" w:eastAsia="Calibri" w:hAnsi="Marianne" w:cs="Courier New"/>
          <w:sz w:val="32"/>
          <w:szCs w:val="32"/>
          <w:lang w:val="fr-FR"/>
        </w:rPr>
      </w:pPr>
      <w:r w:rsidRPr="002D183A">
        <w:rPr>
          <w:rFonts w:ascii="Marianne" w:eastAsia="Calibri" w:hAnsi="Marianne" w:cstheme="majorHAnsi"/>
          <w:sz w:val="32"/>
          <w:szCs w:val="32"/>
          <w:lang w:val="fr-FR"/>
        </w:rPr>
        <w:t>C</w:t>
      </w:r>
      <w:r w:rsidR="00A91595" w:rsidRPr="002D183A">
        <w:rPr>
          <w:rFonts w:ascii="Marianne" w:eastAsia="Calibri" w:hAnsi="Marianne" w:cstheme="majorHAnsi"/>
          <w:sz w:val="32"/>
          <w:szCs w:val="32"/>
          <w:lang w:val="fr-FR"/>
        </w:rPr>
        <w:t>ommunautés d’</w:t>
      </w:r>
      <w:r w:rsidRPr="002D183A">
        <w:rPr>
          <w:rFonts w:ascii="Marianne" w:eastAsia="Calibri" w:hAnsi="Marianne" w:cstheme="majorHAnsi"/>
          <w:sz w:val="32"/>
          <w:szCs w:val="32"/>
          <w:lang w:val="fr-FR"/>
        </w:rPr>
        <w:t>oi</w:t>
      </w:r>
      <w:r w:rsidR="00A91595" w:rsidRPr="002D183A">
        <w:rPr>
          <w:rFonts w:ascii="Marianne" w:eastAsia="Calibri" w:hAnsi="Marianne" w:cstheme="majorHAnsi"/>
          <w:sz w:val="32"/>
          <w:szCs w:val="32"/>
          <w:lang w:val="fr-FR"/>
        </w:rPr>
        <w:t xml:space="preserve">seaux et </w:t>
      </w:r>
      <w:r w:rsidRPr="002D183A">
        <w:rPr>
          <w:rFonts w:ascii="Marianne" w:eastAsia="Calibri" w:hAnsi="Marianne" w:cstheme="majorHAnsi"/>
          <w:sz w:val="32"/>
          <w:szCs w:val="32"/>
          <w:lang w:val="fr-FR"/>
        </w:rPr>
        <w:t>parcs photovoltaïques</w:t>
      </w:r>
      <w:r w:rsidR="004C5985" w:rsidRPr="002D183A">
        <w:rPr>
          <w:rFonts w:ascii="Calibri" w:eastAsia="Calibri" w:hAnsi="Calibri" w:cs="Calibri"/>
          <w:sz w:val="32"/>
          <w:szCs w:val="32"/>
          <w:lang w:val="fr-FR"/>
        </w:rPr>
        <w:t> </w:t>
      </w:r>
      <w:r w:rsidR="004C5985" w:rsidRPr="002D183A">
        <w:rPr>
          <w:rFonts w:ascii="Marianne" w:eastAsia="Calibri" w:hAnsi="Marianne" w:cstheme="majorHAnsi"/>
          <w:sz w:val="32"/>
          <w:szCs w:val="32"/>
          <w:lang w:val="fr-FR"/>
        </w:rPr>
        <w:t>:</w:t>
      </w:r>
    </w:p>
    <w:p w14:paraId="4B3B7327" w14:textId="3E0A912D" w:rsidR="00394C22" w:rsidRPr="002D183A" w:rsidRDefault="008B72D7" w:rsidP="00394C22">
      <w:pPr>
        <w:widowControl/>
        <w:autoSpaceDE/>
        <w:autoSpaceDN/>
        <w:spacing w:after="160" w:line="259" w:lineRule="auto"/>
        <w:jc w:val="center"/>
        <w:rPr>
          <w:rFonts w:ascii="Marianne" w:eastAsia="Calibri" w:hAnsi="Marianne" w:cstheme="majorHAnsi"/>
          <w:i/>
          <w:sz w:val="32"/>
          <w:szCs w:val="32"/>
          <w:lang w:val="fr-FR"/>
        </w:rPr>
      </w:pPr>
      <w:proofErr w:type="gramStart"/>
      <w:r w:rsidRPr="002D183A">
        <w:rPr>
          <w:rFonts w:ascii="Marianne" w:eastAsia="Calibri" w:hAnsi="Marianne" w:cstheme="majorHAnsi"/>
          <w:i/>
          <w:sz w:val="32"/>
          <w:szCs w:val="32"/>
          <w:lang w:val="fr-FR"/>
        </w:rPr>
        <w:t>évolutions</w:t>
      </w:r>
      <w:proofErr w:type="gramEnd"/>
      <w:r w:rsidRPr="002D183A">
        <w:rPr>
          <w:rFonts w:ascii="Marianne" w:eastAsia="Calibri" w:hAnsi="Marianne" w:cstheme="majorHAnsi"/>
          <w:i/>
          <w:sz w:val="32"/>
          <w:szCs w:val="32"/>
          <w:lang w:val="fr-FR"/>
        </w:rPr>
        <w:t xml:space="preserve"> </w:t>
      </w:r>
      <w:r w:rsidR="004C5985" w:rsidRPr="002D183A">
        <w:rPr>
          <w:rFonts w:ascii="Marianne" w:eastAsia="Calibri" w:hAnsi="Marianne" w:cstheme="majorHAnsi"/>
          <w:i/>
          <w:sz w:val="32"/>
          <w:szCs w:val="32"/>
          <w:lang w:val="fr-FR"/>
        </w:rPr>
        <w:t>de l’avifaune</w:t>
      </w:r>
      <w:r w:rsidRPr="002D183A">
        <w:rPr>
          <w:rFonts w:ascii="Marianne" w:eastAsia="Calibri" w:hAnsi="Marianne" w:cstheme="majorHAnsi"/>
          <w:i/>
          <w:sz w:val="32"/>
          <w:szCs w:val="32"/>
          <w:lang w:val="fr-FR"/>
        </w:rPr>
        <w:t xml:space="preserve"> suite à l’implantation de parcs </w:t>
      </w:r>
      <w:r w:rsidR="007A05AF" w:rsidRPr="002D183A">
        <w:rPr>
          <w:rFonts w:ascii="Marianne" w:eastAsia="Calibri" w:hAnsi="Marianne" w:cstheme="majorHAnsi"/>
          <w:sz w:val="32"/>
          <w:szCs w:val="32"/>
          <w:lang w:val="fr-FR"/>
        </w:rPr>
        <w:t>photovoltaïques</w:t>
      </w:r>
      <w:r w:rsidR="007A05AF" w:rsidRPr="002D183A">
        <w:rPr>
          <w:rFonts w:ascii="Marianne" w:eastAsia="Calibri" w:hAnsi="Marianne" w:cstheme="majorHAnsi"/>
          <w:i/>
          <w:sz w:val="32"/>
          <w:szCs w:val="32"/>
          <w:lang w:val="fr-FR"/>
        </w:rPr>
        <w:t xml:space="preserve"> </w:t>
      </w:r>
      <w:r w:rsidRPr="002D183A">
        <w:rPr>
          <w:rFonts w:ascii="Marianne" w:eastAsia="Calibri" w:hAnsi="Marianne" w:cstheme="majorHAnsi"/>
          <w:i/>
          <w:sz w:val="32"/>
          <w:szCs w:val="32"/>
          <w:lang w:val="fr-FR"/>
        </w:rPr>
        <w:t xml:space="preserve">dans les écosystèmes terrestres </w:t>
      </w:r>
      <w:r w:rsidR="007A05AF" w:rsidRPr="002D183A">
        <w:rPr>
          <w:rFonts w:ascii="Marianne" w:eastAsia="Calibri" w:hAnsi="Marianne" w:cstheme="majorHAnsi"/>
          <w:i/>
          <w:sz w:val="32"/>
          <w:szCs w:val="32"/>
          <w:lang w:val="fr-FR"/>
        </w:rPr>
        <w:br/>
      </w:r>
      <w:r w:rsidR="004C5985" w:rsidRPr="002D183A">
        <w:rPr>
          <w:rFonts w:ascii="Marianne" w:eastAsia="Calibri" w:hAnsi="Marianne" w:cstheme="majorHAnsi"/>
          <w:i/>
          <w:sz w:val="32"/>
          <w:szCs w:val="32"/>
          <w:lang w:val="fr-FR"/>
        </w:rPr>
        <w:t>et influence des</w:t>
      </w:r>
      <w:r w:rsidRPr="002D183A">
        <w:rPr>
          <w:rFonts w:ascii="Marianne" w:eastAsia="Calibri" w:hAnsi="Marianne" w:cstheme="majorHAnsi"/>
          <w:i/>
          <w:sz w:val="32"/>
          <w:szCs w:val="32"/>
          <w:lang w:val="fr-FR"/>
        </w:rPr>
        <w:t xml:space="preserve"> modalités de conception</w:t>
      </w:r>
      <w:r w:rsidR="00394C22">
        <w:rPr>
          <w:rFonts w:ascii="Marianne" w:eastAsia="Calibri" w:hAnsi="Marianne" w:cstheme="majorHAnsi"/>
          <w:i/>
          <w:sz w:val="32"/>
          <w:szCs w:val="32"/>
          <w:lang w:val="fr-FR"/>
        </w:rPr>
        <w:br/>
        <w:t>(deuxième édition)</w:t>
      </w:r>
    </w:p>
    <w:p w14:paraId="0EF48B13" w14:textId="55AFEB6A" w:rsidR="00261C14" w:rsidRPr="002D183A" w:rsidRDefault="00261C14" w:rsidP="005B7647">
      <w:pPr>
        <w:widowControl/>
        <w:autoSpaceDE/>
        <w:autoSpaceDN/>
        <w:spacing w:after="160" w:line="259" w:lineRule="auto"/>
        <w:jc w:val="both"/>
        <w:rPr>
          <w:rFonts w:ascii="Marianne" w:eastAsia="Calibri" w:hAnsi="Marianne" w:cstheme="majorHAnsi"/>
          <w:lang w:val="fr-FR"/>
        </w:rPr>
      </w:pPr>
    </w:p>
    <w:p w14:paraId="0725ABAC" w14:textId="59A9D217" w:rsidR="003935E7" w:rsidRPr="002D183A" w:rsidRDefault="003935E7" w:rsidP="005B7647">
      <w:pPr>
        <w:widowControl/>
        <w:autoSpaceDE/>
        <w:autoSpaceDN/>
        <w:spacing w:after="160" w:line="259" w:lineRule="auto"/>
        <w:jc w:val="both"/>
        <w:rPr>
          <w:rFonts w:ascii="Marianne" w:eastAsia="Calibri" w:hAnsi="Marianne" w:cstheme="majorHAnsi"/>
          <w:lang w:val="fr-FR"/>
        </w:rPr>
      </w:pPr>
    </w:p>
    <w:p w14:paraId="4B37936A" w14:textId="0C11F642" w:rsidR="003935E7" w:rsidRPr="002D183A" w:rsidRDefault="003935E7" w:rsidP="005B7647">
      <w:pPr>
        <w:widowControl/>
        <w:autoSpaceDE/>
        <w:autoSpaceDN/>
        <w:spacing w:after="160" w:line="259" w:lineRule="auto"/>
        <w:jc w:val="both"/>
        <w:rPr>
          <w:rFonts w:ascii="Marianne" w:eastAsia="Calibri" w:hAnsi="Marianne" w:cstheme="majorHAnsi"/>
          <w:lang w:val="fr-FR"/>
        </w:rPr>
      </w:pPr>
    </w:p>
    <w:p w14:paraId="2E1F309C" w14:textId="77777777" w:rsidR="003935E7" w:rsidRPr="002D183A" w:rsidRDefault="003935E7" w:rsidP="005B7647">
      <w:pPr>
        <w:widowControl/>
        <w:autoSpaceDE/>
        <w:autoSpaceDN/>
        <w:spacing w:after="160" w:line="259" w:lineRule="auto"/>
        <w:jc w:val="both"/>
        <w:rPr>
          <w:rFonts w:ascii="Marianne" w:eastAsia="Calibri" w:hAnsi="Marianne" w:cstheme="majorHAnsi"/>
          <w:lang w:val="fr-FR"/>
        </w:rPr>
      </w:pPr>
    </w:p>
    <w:p w14:paraId="7D98A81C" w14:textId="77777777" w:rsidR="003935E7" w:rsidRPr="002D183A" w:rsidRDefault="003935E7" w:rsidP="005B7647">
      <w:pPr>
        <w:widowControl/>
        <w:autoSpaceDE/>
        <w:autoSpaceDN/>
        <w:spacing w:after="160" w:line="259" w:lineRule="auto"/>
        <w:jc w:val="both"/>
        <w:rPr>
          <w:rFonts w:ascii="Marianne" w:eastAsia="Calibri" w:hAnsi="Marianne" w:cstheme="majorHAnsi"/>
          <w:lang w:val="fr-FR"/>
        </w:rPr>
      </w:pPr>
    </w:p>
    <w:p w14:paraId="64763966" w14:textId="77777777" w:rsidR="003935E7" w:rsidRPr="002D183A" w:rsidRDefault="003935E7" w:rsidP="005B7647">
      <w:pPr>
        <w:widowControl/>
        <w:autoSpaceDE/>
        <w:autoSpaceDN/>
        <w:spacing w:after="160" w:line="259" w:lineRule="auto"/>
        <w:jc w:val="both"/>
        <w:rPr>
          <w:rFonts w:ascii="Marianne" w:eastAsia="Calibri" w:hAnsi="Marianne" w:cstheme="majorHAnsi"/>
          <w:lang w:val="fr-FR"/>
        </w:rPr>
      </w:pPr>
    </w:p>
    <w:p w14:paraId="5687FFB0" w14:textId="77777777" w:rsidR="00261C14" w:rsidRPr="002D183A" w:rsidRDefault="00261C14" w:rsidP="005B7647">
      <w:pPr>
        <w:widowControl/>
        <w:autoSpaceDE/>
        <w:autoSpaceDN/>
        <w:spacing w:after="160" w:line="259" w:lineRule="auto"/>
        <w:jc w:val="both"/>
        <w:rPr>
          <w:rFonts w:ascii="Marianne" w:eastAsia="Calibri" w:hAnsi="Marianne" w:cstheme="majorHAnsi"/>
          <w:lang w:val="fr-FR"/>
        </w:rPr>
      </w:pPr>
    </w:p>
    <w:p w14:paraId="3A68EE16" w14:textId="77777777" w:rsidR="00261C14" w:rsidRPr="002D183A" w:rsidRDefault="00261C14" w:rsidP="005B7647">
      <w:pPr>
        <w:widowControl/>
        <w:autoSpaceDE/>
        <w:autoSpaceDN/>
        <w:spacing w:after="160" w:line="259" w:lineRule="auto"/>
        <w:jc w:val="both"/>
        <w:rPr>
          <w:rFonts w:ascii="Marianne" w:eastAsia="Calibri" w:hAnsi="Marianne" w:cstheme="majorHAnsi"/>
          <w:lang w:val="fr-FR"/>
        </w:rPr>
      </w:pPr>
    </w:p>
    <w:p w14:paraId="2C966254" w14:textId="718058EA" w:rsidR="00261C14" w:rsidRPr="002D183A" w:rsidRDefault="00261C14" w:rsidP="00261C14">
      <w:pPr>
        <w:widowControl/>
        <w:autoSpaceDE/>
        <w:autoSpaceDN/>
        <w:spacing w:after="160" w:line="259" w:lineRule="auto"/>
        <w:jc w:val="both"/>
        <w:rPr>
          <w:rFonts w:ascii="Marianne" w:eastAsia="Calibri" w:hAnsi="Marianne" w:cstheme="majorHAnsi"/>
          <w:b/>
          <w:lang w:val="fr-FR"/>
        </w:rPr>
      </w:pPr>
      <w:r w:rsidRPr="002D183A">
        <w:rPr>
          <w:rFonts w:ascii="Marianne" w:eastAsia="Calibri" w:hAnsi="Marianne" w:cstheme="majorHAnsi"/>
          <w:lang w:val="fr-FR"/>
        </w:rPr>
        <w:t>Ouverture de l’a</w:t>
      </w:r>
      <w:r w:rsidR="00313D7E" w:rsidRPr="002D183A">
        <w:rPr>
          <w:rFonts w:ascii="Marianne" w:eastAsia="Calibri" w:hAnsi="Marianne" w:cstheme="majorHAnsi"/>
          <w:lang w:val="fr-FR"/>
        </w:rPr>
        <w:t xml:space="preserve">ppel à </w:t>
      </w:r>
      <w:r w:rsidR="00712E25" w:rsidRPr="002D183A">
        <w:rPr>
          <w:rFonts w:ascii="Marianne" w:eastAsia="Calibri" w:hAnsi="Marianne" w:cstheme="majorHAnsi"/>
          <w:lang w:val="fr-FR"/>
        </w:rPr>
        <w:t>projets</w:t>
      </w:r>
      <w:r w:rsidRPr="002D183A">
        <w:rPr>
          <w:rFonts w:ascii="Calibri" w:eastAsia="Calibri" w:hAnsi="Calibri" w:cs="Calibri"/>
          <w:lang w:val="fr-FR"/>
        </w:rPr>
        <w:t> </w:t>
      </w:r>
      <w:r w:rsidRPr="002D183A">
        <w:rPr>
          <w:rFonts w:ascii="Marianne" w:eastAsia="Calibri" w:hAnsi="Marianne" w:cstheme="majorHAnsi"/>
          <w:lang w:val="fr-FR"/>
        </w:rPr>
        <w:t xml:space="preserve">: </w:t>
      </w:r>
      <w:r w:rsidR="00D43E6A">
        <w:rPr>
          <w:rFonts w:ascii="Marianne" w:eastAsia="Calibri" w:hAnsi="Marianne" w:cstheme="majorHAnsi"/>
          <w:b/>
          <w:lang w:val="fr-FR"/>
        </w:rPr>
        <w:t>6</w:t>
      </w:r>
      <w:r w:rsidR="00410894" w:rsidRPr="002D183A">
        <w:rPr>
          <w:rFonts w:ascii="Marianne" w:eastAsia="Calibri" w:hAnsi="Marianne" w:cstheme="majorHAnsi"/>
          <w:b/>
          <w:lang w:val="fr-FR"/>
        </w:rPr>
        <w:t xml:space="preserve"> </w:t>
      </w:r>
      <w:r w:rsidR="00790D85" w:rsidRPr="002D183A">
        <w:rPr>
          <w:rFonts w:ascii="Marianne" w:eastAsia="Calibri" w:hAnsi="Marianne" w:cstheme="majorHAnsi"/>
          <w:b/>
          <w:lang w:val="fr-FR"/>
        </w:rPr>
        <w:t>mai</w:t>
      </w:r>
      <w:r w:rsidR="00BA2CBE" w:rsidRPr="002D183A">
        <w:rPr>
          <w:rFonts w:ascii="Marianne" w:eastAsia="Calibri" w:hAnsi="Marianne" w:cstheme="majorHAnsi"/>
          <w:b/>
          <w:lang w:val="fr-FR"/>
        </w:rPr>
        <w:t xml:space="preserve"> </w:t>
      </w:r>
      <w:r w:rsidRPr="002D183A">
        <w:rPr>
          <w:rFonts w:ascii="Marianne" w:eastAsia="Calibri" w:hAnsi="Marianne" w:cstheme="majorHAnsi"/>
          <w:b/>
          <w:lang w:val="fr-FR"/>
        </w:rPr>
        <w:t>202</w:t>
      </w:r>
      <w:r w:rsidR="008326B9" w:rsidRPr="002D183A">
        <w:rPr>
          <w:rFonts w:ascii="Marianne" w:eastAsia="Calibri" w:hAnsi="Marianne" w:cstheme="majorHAnsi"/>
          <w:b/>
          <w:lang w:val="fr-FR"/>
        </w:rPr>
        <w:t>4</w:t>
      </w:r>
    </w:p>
    <w:p w14:paraId="2046F467" w14:textId="53300458" w:rsidR="00261C14" w:rsidRPr="002D183A" w:rsidRDefault="00261C14" w:rsidP="00261C14">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Date limite de réception des candidatures : </w:t>
      </w:r>
      <w:r w:rsidR="00C21A38" w:rsidRPr="002D183A">
        <w:rPr>
          <w:rFonts w:ascii="Marianne" w:eastAsia="Calibri" w:hAnsi="Marianne" w:cstheme="majorHAnsi"/>
          <w:b/>
          <w:lang w:val="fr-FR"/>
        </w:rPr>
        <w:t>2</w:t>
      </w:r>
      <w:r w:rsidR="001F7225" w:rsidRPr="002D183A">
        <w:rPr>
          <w:rFonts w:ascii="Marianne" w:eastAsia="Calibri" w:hAnsi="Marianne" w:cstheme="majorHAnsi"/>
          <w:b/>
          <w:lang w:val="fr-FR"/>
        </w:rPr>
        <w:t>6</w:t>
      </w:r>
      <w:r w:rsidR="00410894" w:rsidRPr="002D183A">
        <w:rPr>
          <w:rFonts w:ascii="Marianne" w:eastAsia="Calibri" w:hAnsi="Marianne" w:cstheme="majorHAnsi"/>
          <w:b/>
          <w:lang w:val="fr-FR"/>
        </w:rPr>
        <w:t xml:space="preserve"> </w:t>
      </w:r>
      <w:r w:rsidR="001F7225" w:rsidRPr="002D183A">
        <w:rPr>
          <w:rFonts w:ascii="Marianne" w:eastAsia="Calibri" w:hAnsi="Marianne" w:cstheme="majorHAnsi"/>
          <w:b/>
          <w:lang w:val="fr-FR"/>
        </w:rPr>
        <w:t>août</w:t>
      </w:r>
      <w:r w:rsidR="00BA2CBE" w:rsidRPr="002D183A">
        <w:rPr>
          <w:rFonts w:ascii="Marianne" w:eastAsia="Calibri" w:hAnsi="Marianne" w:cstheme="majorHAnsi"/>
          <w:b/>
          <w:lang w:val="fr-FR"/>
        </w:rPr>
        <w:t xml:space="preserve"> </w:t>
      </w:r>
      <w:r w:rsidRPr="002D183A">
        <w:rPr>
          <w:rFonts w:ascii="Marianne" w:eastAsia="Calibri" w:hAnsi="Marianne" w:cstheme="majorHAnsi"/>
          <w:b/>
          <w:lang w:val="fr-FR"/>
        </w:rPr>
        <w:t>202</w:t>
      </w:r>
      <w:r w:rsidR="00C21A38" w:rsidRPr="002D183A">
        <w:rPr>
          <w:rFonts w:ascii="Marianne" w:eastAsia="Calibri" w:hAnsi="Marianne" w:cstheme="majorHAnsi"/>
          <w:b/>
          <w:lang w:val="fr-FR"/>
        </w:rPr>
        <w:t>4</w:t>
      </w:r>
      <w:r w:rsidRPr="002D183A">
        <w:rPr>
          <w:rFonts w:ascii="Marianne" w:eastAsia="Calibri" w:hAnsi="Marianne" w:cstheme="majorHAnsi"/>
          <w:b/>
          <w:lang w:val="fr-FR"/>
        </w:rPr>
        <w:t xml:space="preserve"> </w:t>
      </w:r>
      <w:r w:rsidR="0088259E" w:rsidRPr="002D183A">
        <w:rPr>
          <w:rFonts w:ascii="Marianne" w:eastAsia="Calibri" w:hAnsi="Marianne" w:cstheme="majorHAnsi"/>
          <w:b/>
          <w:lang w:val="fr-FR"/>
        </w:rPr>
        <w:t xml:space="preserve">à </w:t>
      </w:r>
      <w:r w:rsidR="006B3642" w:rsidRPr="002D183A">
        <w:rPr>
          <w:rFonts w:ascii="Marianne" w:eastAsia="Calibri" w:hAnsi="Marianne" w:cstheme="majorHAnsi"/>
          <w:b/>
          <w:lang w:val="fr-FR"/>
        </w:rPr>
        <w:t>15</w:t>
      </w:r>
      <w:r w:rsidR="0088259E" w:rsidRPr="002D183A">
        <w:rPr>
          <w:rFonts w:ascii="Marianne" w:eastAsia="Calibri" w:hAnsi="Marianne" w:cstheme="majorHAnsi"/>
          <w:b/>
          <w:lang w:val="fr-FR"/>
        </w:rPr>
        <w:t>h</w:t>
      </w:r>
      <w:r w:rsidR="006B3642" w:rsidRPr="002D183A">
        <w:rPr>
          <w:rFonts w:ascii="Marianne" w:eastAsia="Calibri" w:hAnsi="Marianne" w:cstheme="majorHAnsi"/>
          <w:b/>
          <w:lang w:val="fr-FR"/>
        </w:rPr>
        <w:t>00</w:t>
      </w:r>
      <w:r w:rsidR="0088259E" w:rsidRPr="002D183A">
        <w:rPr>
          <w:rFonts w:ascii="Marianne" w:eastAsia="Calibri" w:hAnsi="Marianne" w:cstheme="majorHAnsi"/>
          <w:lang w:val="fr-FR"/>
        </w:rPr>
        <w:t xml:space="preserve"> </w:t>
      </w:r>
      <w:r w:rsidRPr="002D183A">
        <w:rPr>
          <w:rFonts w:ascii="Marianne" w:eastAsia="Calibri" w:hAnsi="Marianne" w:cstheme="majorHAnsi"/>
          <w:lang w:val="fr-FR"/>
        </w:rPr>
        <w:t>(heure de Paris)</w:t>
      </w:r>
    </w:p>
    <w:p w14:paraId="5D1ADC9F" w14:textId="7423818D" w:rsidR="00261C14" w:rsidRPr="002D183A" w:rsidRDefault="002D183A" w:rsidP="00261C14">
      <w:pPr>
        <w:widowControl/>
        <w:autoSpaceDE/>
        <w:autoSpaceDN/>
        <w:spacing w:after="160" w:line="259" w:lineRule="auto"/>
        <w:jc w:val="both"/>
        <w:rPr>
          <w:rFonts w:ascii="Marianne" w:eastAsia="Calibri" w:hAnsi="Marianne" w:cstheme="majorHAnsi"/>
          <w:b/>
          <w:lang w:val="fr-FR"/>
        </w:rPr>
      </w:pPr>
      <w:r>
        <w:rPr>
          <w:rFonts w:ascii="Marianne" w:eastAsia="Calibri" w:hAnsi="Marianne" w:cstheme="majorHAnsi"/>
          <w:lang w:val="fr-FR"/>
        </w:rPr>
        <w:t>Réponse</w:t>
      </w:r>
      <w:r w:rsidR="00261C14" w:rsidRPr="002D183A">
        <w:rPr>
          <w:rFonts w:ascii="Marianne" w:eastAsia="Calibri" w:hAnsi="Marianne" w:cstheme="majorHAnsi"/>
          <w:lang w:val="fr-FR"/>
        </w:rPr>
        <w:t xml:space="preserve"> aux candidat</w:t>
      </w:r>
      <w:r>
        <w:rPr>
          <w:rFonts w:ascii="Marianne" w:eastAsia="Calibri" w:hAnsi="Marianne" w:cstheme="majorHAnsi"/>
          <w:lang w:val="fr-FR"/>
        </w:rPr>
        <w:t>ure</w:t>
      </w:r>
      <w:r w:rsidR="00261C14" w:rsidRPr="002D183A">
        <w:rPr>
          <w:rFonts w:ascii="Marianne" w:eastAsia="Calibri" w:hAnsi="Marianne" w:cstheme="majorHAnsi"/>
          <w:lang w:val="fr-FR"/>
        </w:rPr>
        <w:t xml:space="preserve">s : </w:t>
      </w:r>
      <w:r>
        <w:rPr>
          <w:rFonts w:ascii="Marianne" w:eastAsia="Calibri" w:hAnsi="Marianne" w:cstheme="majorHAnsi"/>
          <w:lang w:val="fr-FR"/>
        </w:rPr>
        <w:t xml:space="preserve">à partir du </w:t>
      </w:r>
      <w:r w:rsidR="001F7225" w:rsidRPr="008C0446">
        <w:rPr>
          <w:rFonts w:ascii="Marianne" w:eastAsia="Calibri" w:hAnsi="Marianne" w:cstheme="majorHAnsi"/>
          <w:b/>
          <w:lang w:val="fr-FR"/>
        </w:rPr>
        <w:t>16</w:t>
      </w:r>
      <w:r w:rsidR="00410894" w:rsidRPr="002D183A">
        <w:rPr>
          <w:rFonts w:ascii="Marianne" w:eastAsia="Calibri" w:hAnsi="Marianne" w:cstheme="majorHAnsi"/>
          <w:b/>
          <w:lang w:val="fr-FR"/>
        </w:rPr>
        <w:t xml:space="preserve"> </w:t>
      </w:r>
      <w:r w:rsidR="001F7225" w:rsidRPr="002D183A">
        <w:rPr>
          <w:rFonts w:ascii="Marianne" w:eastAsia="Calibri" w:hAnsi="Marianne" w:cstheme="majorHAnsi"/>
          <w:b/>
          <w:lang w:val="fr-FR"/>
        </w:rPr>
        <w:t>septembr</w:t>
      </w:r>
      <w:r w:rsidR="00081E4E" w:rsidRPr="002D183A">
        <w:rPr>
          <w:rFonts w:ascii="Marianne" w:eastAsia="Calibri" w:hAnsi="Marianne" w:cstheme="majorHAnsi"/>
          <w:b/>
          <w:lang w:val="fr-FR"/>
        </w:rPr>
        <w:t>e</w:t>
      </w:r>
      <w:r w:rsidR="00BA2CBE" w:rsidRPr="002D183A">
        <w:rPr>
          <w:rFonts w:ascii="Marianne" w:eastAsia="Calibri" w:hAnsi="Marianne" w:cstheme="majorHAnsi"/>
          <w:b/>
          <w:lang w:val="fr-FR"/>
        </w:rPr>
        <w:t xml:space="preserve"> </w:t>
      </w:r>
      <w:r w:rsidR="00BC31BB" w:rsidRPr="002D183A">
        <w:rPr>
          <w:rFonts w:ascii="Marianne" w:eastAsia="Calibri" w:hAnsi="Marianne" w:cstheme="majorHAnsi"/>
          <w:b/>
          <w:lang w:val="fr-FR"/>
        </w:rPr>
        <w:t>2024</w:t>
      </w:r>
    </w:p>
    <w:p w14:paraId="6A8EAB5B" w14:textId="77777777" w:rsidR="00261C14" w:rsidRPr="002D183A" w:rsidRDefault="00261C14">
      <w:pPr>
        <w:rPr>
          <w:rFonts w:ascii="Marianne" w:eastAsia="Calibri" w:hAnsi="Marianne" w:cstheme="majorHAnsi"/>
          <w:lang w:val="fr-FR"/>
        </w:rPr>
      </w:pPr>
      <w:r w:rsidRPr="002D183A">
        <w:rPr>
          <w:rFonts w:ascii="Marianne" w:eastAsia="Calibri" w:hAnsi="Marianne" w:cstheme="majorHAnsi"/>
          <w:lang w:val="fr-FR"/>
        </w:rPr>
        <w:br w:type="page"/>
      </w:r>
    </w:p>
    <w:sdt>
      <w:sdtPr>
        <w:rPr>
          <w:rFonts w:ascii="Marianne" w:eastAsiaTheme="minorHAnsi" w:hAnsi="Marianne" w:cs="Arial"/>
          <w:color w:val="auto"/>
          <w:sz w:val="22"/>
          <w:szCs w:val="22"/>
          <w:lang w:val="en-US" w:eastAsia="en-US"/>
        </w:rPr>
        <w:id w:val="488602206"/>
        <w:docPartObj>
          <w:docPartGallery w:val="Table of Contents"/>
          <w:docPartUnique/>
        </w:docPartObj>
      </w:sdtPr>
      <w:sdtEndPr>
        <w:rPr>
          <w:b/>
          <w:bCs/>
        </w:rPr>
      </w:sdtEndPr>
      <w:sdtContent>
        <w:p w14:paraId="7E50BBF7" w14:textId="0EE87A74" w:rsidR="0079349B" w:rsidRPr="002D183A" w:rsidRDefault="0079349B" w:rsidP="0088259E">
          <w:pPr>
            <w:pStyle w:val="En-ttedetabledesmatires"/>
            <w:jc w:val="center"/>
            <w:rPr>
              <w:rFonts w:ascii="Marianne" w:hAnsi="Marianne"/>
              <w:b/>
            </w:rPr>
          </w:pPr>
          <w:r w:rsidRPr="002D183A">
            <w:rPr>
              <w:rFonts w:ascii="Marianne" w:hAnsi="Marianne"/>
              <w:b/>
            </w:rPr>
            <w:t>Table des matières</w:t>
          </w:r>
        </w:p>
        <w:p w14:paraId="07AE5D6F" w14:textId="77777777" w:rsidR="0088259E" w:rsidRPr="002D183A" w:rsidRDefault="0088259E" w:rsidP="00891295">
          <w:pPr>
            <w:rPr>
              <w:rFonts w:ascii="Marianne" w:hAnsi="Marianne"/>
            </w:rPr>
          </w:pPr>
        </w:p>
        <w:p w14:paraId="6DFFAC17" w14:textId="699A1418" w:rsidR="002419C3" w:rsidRDefault="0079349B">
          <w:pPr>
            <w:pStyle w:val="TM1"/>
            <w:tabs>
              <w:tab w:val="right" w:leader="dot" w:pos="9972"/>
            </w:tabs>
            <w:rPr>
              <w:rFonts w:asciiTheme="minorHAnsi" w:eastAsiaTheme="minorEastAsia" w:hAnsiTheme="minorHAnsi" w:cstheme="minorBidi"/>
              <w:noProof/>
              <w:lang w:val="fr-FR" w:eastAsia="fr-FR"/>
            </w:rPr>
          </w:pPr>
          <w:r w:rsidRPr="002D183A">
            <w:rPr>
              <w:rFonts w:ascii="Marianne" w:hAnsi="Marianne"/>
            </w:rPr>
            <w:fldChar w:fldCharType="begin"/>
          </w:r>
          <w:r w:rsidRPr="002D183A">
            <w:rPr>
              <w:rFonts w:ascii="Marianne" w:hAnsi="Marianne"/>
            </w:rPr>
            <w:instrText xml:space="preserve"> TOC \o "1-3" \h \z \u </w:instrText>
          </w:r>
          <w:r w:rsidRPr="002D183A">
            <w:rPr>
              <w:rFonts w:ascii="Marianne" w:hAnsi="Marianne"/>
            </w:rPr>
            <w:fldChar w:fldCharType="separate"/>
          </w:r>
          <w:hyperlink w:anchor="_Toc165628528" w:history="1">
            <w:r w:rsidR="002419C3" w:rsidRPr="00D15E20">
              <w:rPr>
                <w:rStyle w:val="Lienhypertexte"/>
                <w:rFonts w:ascii="Marianne" w:hAnsi="Marianne"/>
                <w:noProof/>
                <w:lang w:val="fr-FR"/>
              </w:rPr>
              <w:t>1. Contexte et objectifs de cet appel à projets</w:t>
            </w:r>
            <w:r w:rsidR="002419C3">
              <w:rPr>
                <w:noProof/>
                <w:webHidden/>
              </w:rPr>
              <w:tab/>
            </w:r>
            <w:r w:rsidR="002419C3">
              <w:rPr>
                <w:noProof/>
                <w:webHidden/>
              </w:rPr>
              <w:fldChar w:fldCharType="begin"/>
            </w:r>
            <w:r w:rsidR="002419C3">
              <w:rPr>
                <w:noProof/>
                <w:webHidden/>
              </w:rPr>
              <w:instrText xml:space="preserve"> PAGEREF _Toc165628528 \h </w:instrText>
            </w:r>
            <w:r w:rsidR="002419C3">
              <w:rPr>
                <w:noProof/>
                <w:webHidden/>
              </w:rPr>
            </w:r>
            <w:r w:rsidR="002419C3">
              <w:rPr>
                <w:noProof/>
                <w:webHidden/>
              </w:rPr>
              <w:fldChar w:fldCharType="separate"/>
            </w:r>
            <w:r w:rsidR="002419C3">
              <w:rPr>
                <w:noProof/>
                <w:webHidden/>
              </w:rPr>
              <w:t>3</w:t>
            </w:r>
            <w:r w:rsidR="002419C3">
              <w:rPr>
                <w:noProof/>
                <w:webHidden/>
              </w:rPr>
              <w:fldChar w:fldCharType="end"/>
            </w:r>
          </w:hyperlink>
        </w:p>
        <w:p w14:paraId="0479CD98" w14:textId="705A6B0C" w:rsidR="002419C3" w:rsidRDefault="002419C3">
          <w:pPr>
            <w:pStyle w:val="TM1"/>
            <w:tabs>
              <w:tab w:val="right" w:leader="dot" w:pos="9972"/>
            </w:tabs>
            <w:rPr>
              <w:rFonts w:asciiTheme="minorHAnsi" w:eastAsiaTheme="minorEastAsia" w:hAnsiTheme="minorHAnsi" w:cstheme="minorBidi"/>
              <w:noProof/>
              <w:lang w:val="fr-FR" w:eastAsia="fr-FR"/>
            </w:rPr>
          </w:pPr>
          <w:hyperlink w:anchor="_Toc165628529" w:history="1">
            <w:r w:rsidRPr="00D15E20">
              <w:rPr>
                <w:rStyle w:val="Lienhypertexte"/>
                <w:rFonts w:ascii="Marianne" w:hAnsi="Marianne"/>
                <w:noProof/>
                <w:lang w:val="fr-FR"/>
              </w:rPr>
              <w:t>2. Périmètres et caractéristiques de cet appel à projets</w:t>
            </w:r>
            <w:r>
              <w:rPr>
                <w:noProof/>
                <w:webHidden/>
              </w:rPr>
              <w:tab/>
            </w:r>
            <w:r>
              <w:rPr>
                <w:noProof/>
                <w:webHidden/>
              </w:rPr>
              <w:fldChar w:fldCharType="begin"/>
            </w:r>
            <w:r>
              <w:rPr>
                <w:noProof/>
                <w:webHidden/>
              </w:rPr>
              <w:instrText xml:space="preserve"> PAGEREF _Toc165628529 \h </w:instrText>
            </w:r>
            <w:r>
              <w:rPr>
                <w:noProof/>
                <w:webHidden/>
              </w:rPr>
            </w:r>
            <w:r>
              <w:rPr>
                <w:noProof/>
                <w:webHidden/>
              </w:rPr>
              <w:fldChar w:fldCharType="separate"/>
            </w:r>
            <w:r>
              <w:rPr>
                <w:noProof/>
                <w:webHidden/>
              </w:rPr>
              <w:t>4</w:t>
            </w:r>
            <w:r>
              <w:rPr>
                <w:noProof/>
                <w:webHidden/>
              </w:rPr>
              <w:fldChar w:fldCharType="end"/>
            </w:r>
          </w:hyperlink>
        </w:p>
        <w:p w14:paraId="4FD0EE99" w14:textId="7A37B338" w:rsidR="002419C3" w:rsidRDefault="002419C3">
          <w:pPr>
            <w:pStyle w:val="TM1"/>
            <w:tabs>
              <w:tab w:val="right" w:leader="dot" w:pos="9972"/>
            </w:tabs>
            <w:rPr>
              <w:rFonts w:asciiTheme="minorHAnsi" w:eastAsiaTheme="minorEastAsia" w:hAnsiTheme="minorHAnsi" w:cstheme="minorBidi"/>
              <w:noProof/>
              <w:lang w:val="fr-FR" w:eastAsia="fr-FR"/>
            </w:rPr>
          </w:pPr>
          <w:hyperlink w:anchor="_Toc165628530" w:history="1">
            <w:r w:rsidRPr="00D15E20">
              <w:rPr>
                <w:rStyle w:val="Lienhypertexte"/>
                <w:rFonts w:ascii="Marianne" w:hAnsi="Marianne"/>
                <w:noProof/>
                <w:lang w:val="fr-FR"/>
              </w:rPr>
              <w:t>3. Déroulement de cet appel à projets</w:t>
            </w:r>
            <w:r>
              <w:rPr>
                <w:noProof/>
                <w:webHidden/>
              </w:rPr>
              <w:tab/>
            </w:r>
            <w:r>
              <w:rPr>
                <w:noProof/>
                <w:webHidden/>
              </w:rPr>
              <w:fldChar w:fldCharType="begin"/>
            </w:r>
            <w:r>
              <w:rPr>
                <w:noProof/>
                <w:webHidden/>
              </w:rPr>
              <w:instrText xml:space="preserve"> PAGEREF _Toc165628530 \h </w:instrText>
            </w:r>
            <w:r>
              <w:rPr>
                <w:noProof/>
                <w:webHidden/>
              </w:rPr>
            </w:r>
            <w:r>
              <w:rPr>
                <w:noProof/>
                <w:webHidden/>
              </w:rPr>
              <w:fldChar w:fldCharType="separate"/>
            </w:r>
            <w:r>
              <w:rPr>
                <w:noProof/>
                <w:webHidden/>
              </w:rPr>
              <w:t>6</w:t>
            </w:r>
            <w:r>
              <w:rPr>
                <w:noProof/>
                <w:webHidden/>
              </w:rPr>
              <w:fldChar w:fldCharType="end"/>
            </w:r>
          </w:hyperlink>
        </w:p>
        <w:p w14:paraId="1D5E4E22" w14:textId="65FAF08F"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31" w:history="1">
            <w:r w:rsidRPr="00D15E20">
              <w:rPr>
                <w:rStyle w:val="Lienhypertexte"/>
                <w:rFonts w:ascii="Marianne" w:eastAsia="Calibri" w:hAnsi="Marianne"/>
                <w:noProof/>
                <w:lang w:val="fr-FR"/>
              </w:rPr>
              <w:t>3.1. Les phases et le calendrier de cet appel à projets</w:t>
            </w:r>
            <w:r>
              <w:rPr>
                <w:noProof/>
                <w:webHidden/>
              </w:rPr>
              <w:tab/>
            </w:r>
            <w:r>
              <w:rPr>
                <w:noProof/>
                <w:webHidden/>
              </w:rPr>
              <w:fldChar w:fldCharType="begin"/>
            </w:r>
            <w:r>
              <w:rPr>
                <w:noProof/>
                <w:webHidden/>
              </w:rPr>
              <w:instrText xml:space="preserve"> PAGEREF _Toc165628531 \h </w:instrText>
            </w:r>
            <w:r>
              <w:rPr>
                <w:noProof/>
                <w:webHidden/>
              </w:rPr>
            </w:r>
            <w:r>
              <w:rPr>
                <w:noProof/>
                <w:webHidden/>
              </w:rPr>
              <w:fldChar w:fldCharType="separate"/>
            </w:r>
            <w:r>
              <w:rPr>
                <w:noProof/>
                <w:webHidden/>
              </w:rPr>
              <w:t>6</w:t>
            </w:r>
            <w:r>
              <w:rPr>
                <w:noProof/>
                <w:webHidden/>
              </w:rPr>
              <w:fldChar w:fldCharType="end"/>
            </w:r>
          </w:hyperlink>
        </w:p>
        <w:p w14:paraId="45E82D11" w14:textId="18D54537"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32" w:history="1">
            <w:r w:rsidRPr="00D15E20">
              <w:rPr>
                <w:rStyle w:val="Lienhypertexte"/>
                <w:rFonts w:ascii="Marianne" w:eastAsia="Calibri" w:hAnsi="Marianne"/>
                <w:noProof/>
                <w:lang w:val="fr-FR"/>
              </w:rPr>
              <w:t>3.2. Dossier de candidature</w:t>
            </w:r>
            <w:r>
              <w:rPr>
                <w:noProof/>
                <w:webHidden/>
              </w:rPr>
              <w:tab/>
            </w:r>
            <w:r>
              <w:rPr>
                <w:noProof/>
                <w:webHidden/>
              </w:rPr>
              <w:fldChar w:fldCharType="begin"/>
            </w:r>
            <w:r>
              <w:rPr>
                <w:noProof/>
                <w:webHidden/>
              </w:rPr>
              <w:instrText xml:space="preserve"> PAGEREF _Toc165628532 \h </w:instrText>
            </w:r>
            <w:r>
              <w:rPr>
                <w:noProof/>
                <w:webHidden/>
              </w:rPr>
            </w:r>
            <w:r>
              <w:rPr>
                <w:noProof/>
                <w:webHidden/>
              </w:rPr>
              <w:fldChar w:fldCharType="separate"/>
            </w:r>
            <w:r>
              <w:rPr>
                <w:noProof/>
                <w:webHidden/>
              </w:rPr>
              <w:t>6</w:t>
            </w:r>
            <w:r>
              <w:rPr>
                <w:noProof/>
                <w:webHidden/>
              </w:rPr>
              <w:fldChar w:fldCharType="end"/>
            </w:r>
          </w:hyperlink>
        </w:p>
        <w:p w14:paraId="7715C049" w14:textId="00732B28"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33" w:history="1">
            <w:r w:rsidRPr="00D15E20">
              <w:rPr>
                <w:rStyle w:val="Lienhypertexte"/>
                <w:rFonts w:ascii="Marianne" w:eastAsia="Calibri" w:hAnsi="Marianne"/>
                <w:noProof/>
                <w:lang w:val="fr-FR"/>
              </w:rPr>
              <w:t>3.2.1. Groupement de partenaires de type consortium</w:t>
            </w:r>
            <w:r>
              <w:rPr>
                <w:noProof/>
                <w:webHidden/>
              </w:rPr>
              <w:tab/>
            </w:r>
            <w:r>
              <w:rPr>
                <w:noProof/>
                <w:webHidden/>
              </w:rPr>
              <w:fldChar w:fldCharType="begin"/>
            </w:r>
            <w:r>
              <w:rPr>
                <w:noProof/>
                <w:webHidden/>
              </w:rPr>
              <w:instrText xml:space="preserve"> PAGEREF _Toc165628533 \h </w:instrText>
            </w:r>
            <w:r>
              <w:rPr>
                <w:noProof/>
                <w:webHidden/>
              </w:rPr>
            </w:r>
            <w:r>
              <w:rPr>
                <w:noProof/>
                <w:webHidden/>
              </w:rPr>
              <w:fldChar w:fldCharType="separate"/>
            </w:r>
            <w:r>
              <w:rPr>
                <w:noProof/>
                <w:webHidden/>
              </w:rPr>
              <w:t>7</w:t>
            </w:r>
            <w:r>
              <w:rPr>
                <w:noProof/>
                <w:webHidden/>
              </w:rPr>
              <w:fldChar w:fldCharType="end"/>
            </w:r>
          </w:hyperlink>
        </w:p>
        <w:p w14:paraId="187EABEE" w14:textId="4E80176E"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34" w:history="1">
            <w:r w:rsidRPr="00D15E20">
              <w:rPr>
                <w:rStyle w:val="Lienhypertexte"/>
                <w:rFonts w:ascii="Marianne" w:eastAsia="Calibri" w:hAnsi="Marianne"/>
                <w:noProof/>
                <w:lang w:val="fr-FR"/>
              </w:rPr>
              <w:t>3.2.2. La fiche projet</w:t>
            </w:r>
            <w:r>
              <w:rPr>
                <w:noProof/>
                <w:webHidden/>
              </w:rPr>
              <w:tab/>
            </w:r>
            <w:r>
              <w:rPr>
                <w:noProof/>
                <w:webHidden/>
              </w:rPr>
              <w:fldChar w:fldCharType="begin"/>
            </w:r>
            <w:r>
              <w:rPr>
                <w:noProof/>
                <w:webHidden/>
              </w:rPr>
              <w:instrText xml:space="preserve"> PAGEREF _Toc165628534 \h </w:instrText>
            </w:r>
            <w:r>
              <w:rPr>
                <w:noProof/>
                <w:webHidden/>
              </w:rPr>
            </w:r>
            <w:r>
              <w:rPr>
                <w:noProof/>
                <w:webHidden/>
              </w:rPr>
              <w:fldChar w:fldCharType="separate"/>
            </w:r>
            <w:r>
              <w:rPr>
                <w:noProof/>
                <w:webHidden/>
              </w:rPr>
              <w:t>7</w:t>
            </w:r>
            <w:r>
              <w:rPr>
                <w:noProof/>
                <w:webHidden/>
              </w:rPr>
              <w:fldChar w:fldCharType="end"/>
            </w:r>
          </w:hyperlink>
        </w:p>
        <w:p w14:paraId="4E96833B" w14:textId="074C248F"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35" w:history="1">
            <w:r w:rsidRPr="00D15E20">
              <w:rPr>
                <w:rStyle w:val="Lienhypertexte"/>
                <w:rFonts w:ascii="Marianne" w:eastAsia="Calibri" w:hAnsi="Marianne"/>
                <w:noProof/>
                <w:lang w:val="fr-FR"/>
              </w:rPr>
              <w:t>3.2.3. La fiche financière</w:t>
            </w:r>
            <w:r>
              <w:rPr>
                <w:noProof/>
                <w:webHidden/>
              </w:rPr>
              <w:tab/>
            </w:r>
            <w:r>
              <w:rPr>
                <w:noProof/>
                <w:webHidden/>
              </w:rPr>
              <w:fldChar w:fldCharType="begin"/>
            </w:r>
            <w:r>
              <w:rPr>
                <w:noProof/>
                <w:webHidden/>
              </w:rPr>
              <w:instrText xml:space="preserve"> PAGEREF _Toc165628535 \h </w:instrText>
            </w:r>
            <w:r>
              <w:rPr>
                <w:noProof/>
                <w:webHidden/>
              </w:rPr>
            </w:r>
            <w:r>
              <w:rPr>
                <w:noProof/>
                <w:webHidden/>
              </w:rPr>
              <w:fldChar w:fldCharType="separate"/>
            </w:r>
            <w:r>
              <w:rPr>
                <w:noProof/>
                <w:webHidden/>
              </w:rPr>
              <w:t>7</w:t>
            </w:r>
            <w:r>
              <w:rPr>
                <w:noProof/>
                <w:webHidden/>
              </w:rPr>
              <w:fldChar w:fldCharType="end"/>
            </w:r>
          </w:hyperlink>
        </w:p>
        <w:p w14:paraId="7F3549FE" w14:textId="25D18FD7"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36" w:history="1">
            <w:r w:rsidRPr="00D15E20">
              <w:rPr>
                <w:rStyle w:val="Lienhypertexte"/>
                <w:rFonts w:ascii="Marianne" w:eastAsia="Calibri" w:hAnsi="Marianne"/>
                <w:noProof/>
                <w:lang w:val="fr-FR"/>
              </w:rPr>
              <w:t>3.2.4. Les pièces administratives</w:t>
            </w:r>
            <w:r>
              <w:rPr>
                <w:noProof/>
                <w:webHidden/>
              </w:rPr>
              <w:tab/>
            </w:r>
            <w:r>
              <w:rPr>
                <w:noProof/>
                <w:webHidden/>
              </w:rPr>
              <w:fldChar w:fldCharType="begin"/>
            </w:r>
            <w:r>
              <w:rPr>
                <w:noProof/>
                <w:webHidden/>
              </w:rPr>
              <w:instrText xml:space="preserve"> PAGEREF _Toc165628536 \h </w:instrText>
            </w:r>
            <w:r>
              <w:rPr>
                <w:noProof/>
                <w:webHidden/>
              </w:rPr>
            </w:r>
            <w:r>
              <w:rPr>
                <w:noProof/>
                <w:webHidden/>
              </w:rPr>
              <w:fldChar w:fldCharType="separate"/>
            </w:r>
            <w:r>
              <w:rPr>
                <w:noProof/>
                <w:webHidden/>
              </w:rPr>
              <w:t>8</w:t>
            </w:r>
            <w:r>
              <w:rPr>
                <w:noProof/>
                <w:webHidden/>
              </w:rPr>
              <w:fldChar w:fldCharType="end"/>
            </w:r>
          </w:hyperlink>
        </w:p>
        <w:p w14:paraId="3A649421" w14:textId="4D20033F"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37" w:history="1">
            <w:r w:rsidRPr="00D15E20">
              <w:rPr>
                <w:rStyle w:val="Lienhypertexte"/>
                <w:rFonts w:ascii="Marianne" w:eastAsia="Calibri" w:hAnsi="Marianne"/>
                <w:noProof/>
                <w:lang w:val="fr-FR"/>
              </w:rPr>
              <w:t>3.2.5. Modalités de soumission</w:t>
            </w:r>
            <w:r>
              <w:rPr>
                <w:noProof/>
                <w:webHidden/>
              </w:rPr>
              <w:tab/>
            </w:r>
            <w:r>
              <w:rPr>
                <w:noProof/>
                <w:webHidden/>
              </w:rPr>
              <w:fldChar w:fldCharType="begin"/>
            </w:r>
            <w:r>
              <w:rPr>
                <w:noProof/>
                <w:webHidden/>
              </w:rPr>
              <w:instrText xml:space="preserve"> PAGEREF _Toc165628537 \h </w:instrText>
            </w:r>
            <w:r>
              <w:rPr>
                <w:noProof/>
                <w:webHidden/>
              </w:rPr>
            </w:r>
            <w:r>
              <w:rPr>
                <w:noProof/>
                <w:webHidden/>
              </w:rPr>
              <w:fldChar w:fldCharType="separate"/>
            </w:r>
            <w:r>
              <w:rPr>
                <w:noProof/>
                <w:webHidden/>
              </w:rPr>
              <w:t>8</w:t>
            </w:r>
            <w:r>
              <w:rPr>
                <w:noProof/>
                <w:webHidden/>
              </w:rPr>
              <w:fldChar w:fldCharType="end"/>
            </w:r>
          </w:hyperlink>
        </w:p>
        <w:p w14:paraId="3F937D65" w14:textId="48420F44"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38" w:history="1">
            <w:r w:rsidRPr="00D15E20">
              <w:rPr>
                <w:rStyle w:val="Lienhypertexte"/>
                <w:rFonts w:ascii="Marianne" w:eastAsia="Calibri" w:hAnsi="Marianne"/>
                <w:noProof/>
                <w:lang w:val="fr-FR"/>
              </w:rPr>
              <w:t>3.3. Sélection des projets</w:t>
            </w:r>
            <w:r>
              <w:rPr>
                <w:noProof/>
                <w:webHidden/>
              </w:rPr>
              <w:tab/>
            </w:r>
            <w:r>
              <w:rPr>
                <w:noProof/>
                <w:webHidden/>
              </w:rPr>
              <w:fldChar w:fldCharType="begin"/>
            </w:r>
            <w:r>
              <w:rPr>
                <w:noProof/>
                <w:webHidden/>
              </w:rPr>
              <w:instrText xml:space="preserve"> PAGEREF _Toc165628538 \h </w:instrText>
            </w:r>
            <w:r>
              <w:rPr>
                <w:noProof/>
                <w:webHidden/>
              </w:rPr>
            </w:r>
            <w:r>
              <w:rPr>
                <w:noProof/>
                <w:webHidden/>
              </w:rPr>
              <w:fldChar w:fldCharType="separate"/>
            </w:r>
            <w:r>
              <w:rPr>
                <w:noProof/>
                <w:webHidden/>
              </w:rPr>
              <w:t>9</w:t>
            </w:r>
            <w:r>
              <w:rPr>
                <w:noProof/>
                <w:webHidden/>
              </w:rPr>
              <w:fldChar w:fldCharType="end"/>
            </w:r>
          </w:hyperlink>
        </w:p>
        <w:p w14:paraId="183E6981" w14:textId="605F94CB"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39" w:history="1">
            <w:r w:rsidRPr="00D15E20">
              <w:rPr>
                <w:rStyle w:val="Lienhypertexte"/>
                <w:rFonts w:ascii="Marianne" w:eastAsia="Calibri" w:hAnsi="Marianne"/>
                <w:noProof/>
                <w:lang w:val="fr-FR"/>
              </w:rPr>
              <w:t>3.3.1. Critères d’admissibilité</w:t>
            </w:r>
            <w:r>
              <w:rPr>
                <w:noProof/>
                <w:webHidden/>
              </w:rPr>
              <w:tab/>
            </w:r>
            <w:r>
              <w:rPr>
                <w:noProof/>
                <w:webHidden/>
              </w:rPr>
              <w:fldChar w:fldCharType="begin"/>
            </w:r>
            <w:r>
              <w:rPr>
                <w:noProof/>
                <w:webHidden/>
              </w:rPr>
              <w:instrText xml:space="preserve"> PAGEREF _Toc165628539 \h </w:instrText>
            </w:r>
            <w:r>
              <w:rPr>
                <w:noProof/>
                <w:webHidden/>
              </w:rPr>
            </w:r>
            <w:r>
              <w:rPr>
                <w:noProof/>
                <w:webHidden/>
              </w:rPr>
              <w:fldChar w:fldCharType="separate"/>
            </w:r>
            <w:r>
              <w:rPr>
                <w:noProof/>
                <w:webHidden/>
              </w:rPr>
              <w:t>9</w:t>
            </w:r>
            <w:r>
              <w:rPr>
                <w:noProof/>
                <w:webHidden/>
              </w:rPr>
              <w:fldChar w:fldCharType="end"/>
            </w:r>
          </w:hyperlink>
        </w:p>
        <w:p w14:paraId="2D623D3A" w14:textId="2674D324"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40" w:history="1">
            <w:r w:rsidRPr="00D15E20">
              <w:rPr>
                <w:rStyle w:val="Lienhypertexte"/>
                <w:rFonts w:ascii="Marianne" w:eastAsia="Calibri" w:hAnsi="Marianne"/>
                <w:noProof/>
                <w:lang w:val="fr-FR"/>
              </w:rPr>
              <w:t>3.3.2. Analyse technique et sélection des projets</w:t>
            </w:r>
            <w:r>
              <w:rPr>
                <w:noProof/>
                <w:webHidden/>
              </w:rPr>
              <w:tab/>
            </w:r>
            <w:r>
              <w:rPr>
                <w:noProof/>
                <w:webHidden/>
              </w:rPr>
              <w:fldChar w:fldCharType="begin"/>
            </w:r>
            <w:r>
              <w:rPr>
                <w:noProof/>
                <w:webHidden/>
              </w:rPr>
              <w:instrText xml:space="preserve"> PAGEREF _Toc165628540 \h </w:instrText>
            </w:r>
            <w:r>
              <w:rPr>
                <w:noProof/>
                <w:webHidden/>
              </w:rPr>
            </w:r>
            <w:r>
              <w:rPr>
                <w:noProof/>
                <w:webHidden/>
              </w:rPr>
              <w:fldChar w:fldCharType="separate"/>
            </w:r>
            <w:r>
              <w:rPr>
                <w:noProof/>
                <w:webHidden/>
              </w:rPr>
              <w:t>9</w:t>
            </w:r>
            <w:r>
              <w:rPr>
                <w:noProof/>
                <w:webHidden/>
              </w:rPr>
              <w:fldChar w:fldCharType="end"/>
            </w:r>
          </w:hyperlink>
        </w:p>
        <w:p w14:paraId="2CD398DD" w14:textId="1B16D45B"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41" w:history="1">
            <w:r w:rsidRPr="00D15E20">
              <w:rPr>
                <w:rStyle w:val="Lienhypertexte"/>
                <w:rFonts w:ascii="Marianne" w:eastAsia="Calibri" w:hAnsi="Marianne"/>
                <w:noProof/>
                <w:lang w:val="fr-FR"/>
              </w:rPr>
              <w:t>3.3.3. Instances et rôles</w:t>
            </w:r>
            <w:r>
              <w:rPr>
                <w:noProof/>
                <w:webHidden/>
              </w:rPr>
              <w:tab/>
            </w:r>
            <w:r>
              <w:rPr>
                <w:noProof/>
                <w:webHidden/>
              </w:rPr>
              <w:fldChar w:fldCharType="begin"/>
            </w:r>
            <w:r>
              <w:rPr>
                <w:noProof/>
                <w:webHidden/>
              </w:rPr>
              <w:instrText xml:space="preserve"> PAGEREF _Toc165628541 \h </w:instrText>
            </w:r>
            <w:r>
              <w:rPr>
                <w:noProof/>
                <w:webHidden/>
              </w:rPr>
            </w:r>
            <w:r>
              <w:rPr>
                <w:noProof/>
                <w:webHidden/>
              </w:rPr>
              <w:fldChar w:fldCharType="separate"/>
            </w:r>
            <w:r>
              <w:rPr>
                <w:noProof/>
                <w:webHidden/>
              </w:rPr>
              <w:t>10</w:t>
            </w:r>
            <w:r>
              <w:rPr>
                <w:noProof/>
                <w:webHidden/>
              </w:rPr>
              <w:fldChar w:fldCharType="end"/>
            </w:r>
          </w:hyperlink>
          <w:bookmarkStart w:id="0" w:name="_GoBack"/>
          <w:bookmarkEnd w:id="0"/>
        </w:p>
        <w:p w14:paraId="4C9C1201" w14:textId="3BA92AEE"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42" w:history="1">
            <w:r w:rsidRPr="00D15E20">
              <w:rPr>
                <w:rStyle w:val="Lienhypertexte"/>
                <w:rFonts w:ascii="Marianne" w:eastAsia="Calibri" w:hAnsi="Marianne"/>
                <w:noProof/>
                <w:lang w:val="fr-FR"/>
              </w:rPr>
              <w:t>3.4. Réponse aux candidats</w:t>
            </w:r>
            <w:r>
              <w:rPr>
                <w:noProof/>
                <w:webHidden/>
              </w:rPr>
              <w:tab/>
            </w:r>
            <w:r>
              <w:rPr>
                <w:noProof/>
                <w:webHidden/>
              </w:rPr>
              <w:fldChar w:fldCharType="begin"/>
            </w:r>
            <w:r>
              <w:rPr>
                <w:noProof/>
                <w:webHidden/>
              </w:rPr>
              <w:instrText xml:space="preserve"> PAGEREF _Toc165628542 \h </w:instrText>
            </w:r>
            <w:r>
              <w:rPr>
                <w:noProof/>
                <w:webHidden/>
              </w:rPr>
            </w:r>
            <w:r>
              <w:rPr>
                <w:noProof/>
                <w:webHidden/>
              </w:rPr>
              <w:fldChar w:fldCharType="separate"/>
            </w:r>
            <w:r>
              <w:rPr>
                <w:noProof/>
                <w:webHidden/>
              </w:rPr>
              <w:t>11</w:t>
            </w:r>
            <w:r>
              <w:rPr>
                <w:noProof/>
                <w:webHidden/>
              </w:rPr>
              <w:fldChar w:fldCharType="end"/>
            </w:r>
          </w:hyperlink>
        </w:p>
        <w:p w14:paraId="1A6B814A" w14:textId="14A6215D"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43" w:history="1">
            <w:r w:rsidRPr="00D15E20">
              <w:rPr>
                <w:rStyle w:val="Lienhypertexte"/>
                <w:rFonts w:ascii="Marianne" w:eastAsia="Calibri" w:hAnsi="Marianne"/>
                <w:noProof/>
                <w:lang w:val="fr-FR"/>
              </w:rPr>
              <w:t>3.5. Confidentialité applicable au processus de sélection</w:t>
            </w:r>
            <w:r>
              <w:rPr>
                <w:noProof/>
                <w:webHidden/>
              </w:rPr>
              <w:tab/>
            </w:r>
            <w:r>
              <w:rPr>
                <w:noProof/>
                <w:webHidden/>
              </w:rPr>
              <w:fldChar w:fldCharType="begin"/>
            </w:r>
            <w:r>
              <w:rPr>
                <w:noProof/>
                <w:webHidden/>
              </w:rPr>
              <w:instrText xml:space="preserve"> PAGEREF _Toc165628543 \h </w:instrText>
            </w:r>
            <w:r>
              <w:rPr>
                <w:noProof/>
                <w:webHidden/>
              </w:rPr>
            </w:r>
            <w:r>
              <w:rPr>
                <w:noProof/>
                <w:webHidden/>
              </w:rPr>
              <w:fldChar w:fldCharType="separate"/>
            </w:r>
            <w:r>
              <w:rPr>
                <w:noProof/>
                <w:webHidden/>
              </w:rPr>
              <w:t>11</w:t>
            </w:r>
            <w:r>
              <w:rPr>
                <w:noProof/>
                <w:webHidden/>
              </w:rPr>
              <w:fldChar w:fldCharType="end"/>
            </w:r>
          </w:hyperlink>
        </w:p>
        <w:p w14:paraId="294BADF4" w14:textId="2927CD9F" w:rsidR="002419C3" w:rsidRDefault="002419C3">
          <w:pPr>
            <w:pStyle w:val="TM1"/>
            <w:tabs>
              <w:tab w:val="right" w:leader="dot" w:pos="9972"/>
            </w:tabs>
            <w:rPr>
              <w:rFonts w:asciiTheme="minorHAnsi" w:eastAsiaTheme="minorEastAsia" w:hAnsiTheme="minorHAnsi" w:cstheme="minorBidi"/>
              <w:noProof/>
              <w:lang w:val="fr-FR" w:eastAsia="fr-FR"/>
            </w:rPr>
          </w:pPr>
          <w:hyperlink w:anchor="_Toc165628544" w:history="1">
            <w:r w:rsidRPr="00D15E20">
              <w:rPr>
                <w:rStyle w:val="Lienhypertexte"/>
                <w:rFonts w:ascii="Marianne" w:hAnsi="Marianne"/>
                <w:noProof/>
                <w:lang w:val="fr-FR"/>
              </w:rPr>
              <w:t>4. Formalisation des financements</w:t>
            </w:r>
            <w:r>
              <w:rPr>
                <w:noProof/>
                <w:webHidden/>
              </w:rPr>
              <w:tab/>
            </w:r>
            <w:r>
              <w:rPr>
                <w:noProof/>
                <w:webHidden/>
              </w:rPr>
              <w:fldChar w:fldCharType="begin"/>
            </w:r>
            <w:r>
              <w:rPr>
                <w:noProof/>
                <w:webHidden/>
              </w:rPr>
              <w:instrText xml:space="preserve"> PAGEREF _Toc165628544 \h </w:instrText>
            </w:r>
            <w:r>
              <w:rPr>
                <w:noProof/>
                <w:webHidden/>
              </w:rPr>
            </w:r>
            <w:r>
              <w:rPr>
                <w:noProof/>
                <w:webHidden/>
              </w:rPr>
              <w:fldChar w:fldCharType="separate"/>
            </w:r>
            <w:r>
              <w:rPr>
                <w:noProof/>
                <w:webHidden/>
              </w:rPr>
              <w:t>11</w:t>
            </w:r>
            <w:r>
              <w:rPr>
                <w:noProof/>
                <w:webHidden/>
              </w:rPr>
              <w:fldChar w:fldCharType="end"/>
            </w:r>
          </w:hyperlink>
        </w:p>
        <w:p w14:paraId="575D3AB6" w14:textId="7ECA40FD"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45" w:history="1">
            <w:r w:rsidRPr="00D15E20">
              <w:rPr>
                <w:rStyle w:val="Lienhypertexte"/>
                <w:rFonts w:ascii="Marianne" w:eastAsia="Calibri" w:hAnsi="Marianne"/>
                <w:noProof/>
                <w:lang w:val="fr-FR"/>
              </w:rPr>
              <w:t>4.1. Cadre contractuel</w:t>
            </w:r>
            <w:r>
              <w:rPr>
                <w:noProof/>
                <w:webHidden/>
              </w:rPr>
              <w:tab/>
            </w:r>
            <w:r>
              <w:rPr>
                <w:noProof/>
                <w:webHidden/>
              </w:rPr>
              <w:fldChar w:fldCharType="begin"/>
            </w:r>
            <w:r>
              <w:rPr>
                <w:noProof/>
                <w:webHidden/>
              </w:rPr>
              <w:instrText xml:space="preserve"> PAGEREF _Toc165628545 \h </w:instrText>
            </w:r>
            <w:r>
              <w:rPr>
                <w:noProof/>
                <w:webHidden/>
              </w:rPr>
            </w:r>
            <w:r>
              <w:rPr>
                <w:noProof/>
                <w:webHidden/>
              </w:rPr>
              <w:fldChar w:fldCharType="separate"/>
            </w:r>
            <w:r>
              <w:rPr>
                <w:noProof/>
                <w:webHidden/>
              </w:rPr>
              <w:t>11</w:t>
            </w:r>
            <w:r>
              <w:rPr>
                <w:noProof/>
                <w:webHidden/>
              </w:rPr>
              <w:fldChar w:fldCharType="end"/>
            </w:r>
          </w:hyperlink>
        </w:p>
        <w:p w14:paraId="2EA2467D" w14:textId="21DF5B21"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46" w:history="1">
            <w:r w:rsidRPr="00D15E20">
              <w:rPr>
                <w:rStyle w:val="Lienhypertexte"/>
                <w:rFonts w:ascii="Marianne" w:eastAsia="Calibri" w:hAnsi="Marianne"/>
                <w:noProof/>
                <w:lang w:val="fr-FR"/>
              </w:rPr>
              <w:t>4.2. Sous-traitance</w:t>
            </w:r>
            <w:r>
              <w:rPr>
                <w:noProof/>
                <w:webHidden/>
              </w:rPr>
              <w:tab/>
            </w:r>
            <w:r>
              <w:rPr>
                <w:noProof/>
                <w:webHidden/>
              </w:rPr>
              <w:fldChar w:fldCharType="begin"/>
            </w:r>
            <w:r>
              <w:rPr>
                <w:noProof/>
                <w:webHidden/>
              </w:rPr>
              <w:instrText xml:space="preserve"> PAGEREF _Toc165628546 \h </w:instrText>
            </w:r>
            <w:r>
              <w:rPr>
                <w:noProof/>
                <w:webHidden/>
              </w:rPr>
            </w:r>
            <w:r>
              <w:rPr>
                <w:noProof/>
                <w:webHidden/>
              </w:rPr>
              <w:fldChar w:fldCharType="separate"/>
            </w:r>
            <w:r>
              <w:rPr>
                <w:noProof/>
                <w:webHidden/>
              </w:rPr>
              <w:t>12</w:t>
            </w:r>
            <w:r>
              <w:rPr>
                <w:noProof/>
                <w:webHidden/>
              </w:rPr>
              <w:fldChar w:fldCharType="end"/>
            </w:r>
          </w:hyperlink>
        </w:p>
        <w:p w14:paraId="2276F23E" w14:textId="739AAAC1"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47" w:history="1">
            <w:r w:rsidRPr="00D15E20">
              <w:rPr>
                <w:rStyle w:val="Lienhypertexte"/>
                <w:rFonts w:ascii="Marianne" w:eastAsia="Calibri" w:hAnsi="Marianne"/>
                <w:noProof/>
                <w:lang w:val="fr-FR"/>
              </w:rPr>
              <w:t>4.3. Entrée en vigueur</w:t>
            </w:r>
            <w:r>
              <w:rPr>
                <w:noProof/>
                <w:webHidden/>
              </w:rPr>
              <w:tab/>
            </w:r>
            <w:r>
              <w:rPr>
                <w:noProof/>
                <w:webHidden/>
              </w:rPr>
              <w:fldChar w:fldCharType="begin"/>
            </w:r>
            <w:r>
              <w:rPr>
                <w:noProof/>
                <w:webHidden/>
              </w:rPr>
              <w:instrText xml:space="preserve"> PAGEREF _Toc165628547 \h </w:instrText>
            </w:r>
            <w:r>
              <w:rPr>
                <w:noProof/>
                <w:webHidden/>
              </w:rPr>
            </w:r>
            <w:r>
              <w:rPr>
                <w:noProof/>
                <w:webHidden/>
              </w:rPr>
              <w:fldChar w:fldCharType="separate"/>
            </w:r>
            <w:r>
              <w:rPr>
                <w:noProof/>
                <w:webHidden/>
              </w:rPr>
              <w:t>12</w:t>
            </w:r>
            <w:r>
              <w:rPr>
                <w:noProof/>
                <w:webHidden/>
              </w:rPr>
              <w:fldChar w:fldCharType="end"/>
            </w:r>
          </w:hyperlink>
        </w:p>
        <w:p w14:paraId="4837FD47" w14:textId="303ACEE2"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48" w:history="1">
            <w:r w:rsidRPr="00D15E20">
              <w:rPr>
                <w:rStyle w:val="Lienhypertexte"/>
                <w:rFonts w:ascii="Marianne" w:eastAsia="Calibri" w:hAnsi="Marianne"/>
                <w:noProof/>
                <w:lang w:val="fr-FR"/>
              </w:rPr>
              <w:t>4.4. Financement des actions/prestations</w:t>
            </w:r>
            <w:r>
              <w:rPr>
                <w:noProof/>
                <w:webHidden/>
              </w:rPr>
              <w:tab/>
            </w:r>
            <w:r>
              <w:rPr>
                <w:noProof/>
                <w:webHidden/>
              </w:rPr>
              <w:fldChar w:fldCharType="begin"/>
            </w:r>
            <w:r>
              <w:rPr>
                <w:noProof/>
                <w:webHidden/>
              </w:rPr>
              <w:instrText xml:space="preserve"> PAGEREF _Toc165628548 \h </w:instrText>
            </w:r>
            <w:r>
              <w:rPr>
                <w:noProof/>
                <w:webHidden/>
              </w:rPr>
            </w:r>
            <w:r>
              <w:rPr>
                <w:noProof/>
                <w:webHidden/>
              </w:rPr>
              <w:fldChar w:fldCharType="separate"/>
            </w:r>
            <w:r>
              <w:rPr>
                <w:noProof/>
                <w:webHidden/>
              </w:rPr>
              <w:t>12</w:t>
            </w:r>
            <w:r>
              <w:rPr>
                <w:noProof/>
                <w:webHidden/>
              </w:rPr>
              <w:fldChar w:fldCharType="end"/>
            </w:r>
          </w:hyperlink>
        </w:p>
        <w:p w14:paraId="26FC74F2" w14:textId="715BE0EC"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49" w:history="1">
            <w:r w:rsidRPr="00D15E20">
              <w:rPr>
                <w:rStyle w:val="Lienhypertexte"/>
                <w:rFonts w:ascii="Marianne" w:eastAsia="Calibri" w:hAnsi="Marianne"/>
                <w:noProof/>
                <w:lang w:val="fr-FR"/>
              </w:rPr>
              <w:t>4.5. Conditions d’exécution du projet – obligations du (des) prestataires(s)</w:t>
            </w:r>
            <w:r>
              <w:rPr>
                <w:noProof/>
                <w:webHidden/>
              </w:rPr>
              <w:tab/>
            </w:r>
            <w:r>
              <w:rPr>
                <w:noProof/>
                <w:webHidden/>
              </w:rPr>
              <w:fldChar w:fldCharType="begin"/>
            </w:r>
            <w:r>
              <w:rPr>
                <w:noProof/>
                <w:webHidden/>
              </w:rPr>
              <w:instrText xml:space="preserve"> PAGEREF _Toc165628549 \h </w:instrText>
            </w:r>
            <w:r>
              <w:rPr>
                <w:noProof/>
                <w:webHidden/>
              </w:rPr>
            </w:r>
            <w:r>
              <w:rPr>
                <w:noProof/>
                <w:webHidden/>
              </w:rPr>
              <w:fldChar w:fldCharType="separate"/>
            </w:r>
            <w:r>
              <w:rPr>
                <w:noProof/>
                <w:webHidden/>
              </w:rPr>
              <w:t>13</w:t>
            </w:r>
            <w:r>
              <w:rPr>
                <w:noProof/>
                <w:webHidden/>
              </w:rPr>
              <w:fldChar w:fldCharType="end"/>
            </w:r>
          </w:hyperlink>
        </w:p>
        <w:p w14:paraId="3E1F2DD3" w14:textId="3A819D57"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50" w:history="1">
            <w:r w:rsidRPr="00D15E20">
              <w:rPr>
                <w:rStyle w:val="Lienhypertexte"/>
                <w:rFonts w:ascii="Marianne" w:eastAsia="Calibri" w:hAnsi="Marianne"/>
                <w:noProof/>
                <w:lang w:val="fr-FR"/>
              </w:rPr>
              <w:t>4.5.1. Obligations du (des) partenaire(s)</w:t>
            </w:r>
            <w:r>
              <w:rPr>
                <w:noProof/>
                <w:webHidden/>
              </w:rPr>
              <w:tab/>
            </w:r>
            <w:r>
              <w:rPr>
                <w:noProof/>
                <w:webHidden/>
              </w:rPr>
              <w:fldChar w:fldCharType="begin"/>
            </w:r>
            <w:r>
              <w:rPr>
                <w:noProof/>
                <w:webHidden/>
              </w:rPr>
              <w:instrText xml:space="preserve"> PAGEREF _Toc165628550 \h </w:instrText>
            </w:r>
            <w:r>
              <w:rPr>
                <w:noProof/>
                <w:webHidden/>
              </w:rPr>
            </w:r>
            <w:r>
              <w:rPr>
                <w:noProof/>
                <w:webHidden/>
              </w:rPr>
              <w:fldChar w:fldCharType="separate"/>
            </w:r>
            <w:r>
              <w:rPr>
                <w:noProof/>
                <w:webHidden/>
              </w:rPr>
              <w:t>13</w:t>
            </w:r>
            <w:r>
              <w:rPr>
                <w:noProof/>
                <w:webHidden/>
              </w:rPr>
              <w:fldChar w:fldCharType="end"/>
            </w:r>
          </w:hyperlink>
        </w:p>
        <w:p w14:paraId="4D2DBD2F" w14:textId="5ADE423A" w:rsidR="002419C3" w:rsidRDefault="002419C3">
          <w:pPr>
            <w:pStyle w:val="TM3"/>
            <w:tabs>
              <w:tab w:val="right" w:leader="dot" w:pos="9972"/>
            </w:tabs>
            <w:rPr>
              <w:rFonts w:asciiTheme="minorHAnsi" w:eastAsiaTheme="minorEastAsia" w:hAnsiTheme="minorHAnsi" w:cstheme="minorBidi"/>
              <w:noProof/>
              <w:lang w:val="fr-FR" w:eastAsia="fr-FR"/>
            </w:rPr>
          </w:pPr>
          <w:hyperlink w:anchor="_Toc165628551" w:history="1">
            <w:r w:rsidRPr="00D15E20">
              <w:rPr>
                <w:rStyle w:val="Lienhypertexte"/>
                <w:rFonts w:ascii="Marianne" w:eastAsia="Calibri" w:hAnsi="Marianne"/>
                <w:noProof/>
                <w:lang w:val="fr-FR"/>
              </w:rPr>
              <w:t>4.5.2. Livrables à fournir par le prestataire ou le porteur de projet</w:t>
            </w:r>
            <w:r>
              <w:rPr>
                <w:noProof/>
                <w:webHidden/>
              </w:rPr>
              <w:tab/>
            </w:r>
            <w:r>
              <w:rPr>
                <w:noProof/>
                <w:webHidden/>
              </w:rPr>
              <w:fldChar w:fldCharType="begin"/>
            </w:r>
            <w:r>
              <w:rPr>
                <w:noProof/>
                <w:webHidden/>
              </w:rPr>
              <w:instrText xml:space="preserve"> PAGEREF _Toc165628551 \h </w:instrText>
            </w:r>
            <w:r>
              <w:rPr>
                <w:noProof/>
                <w:webHidden/>
              </w:rPr>
            </w:r>
            <w:r>
              <w:rPr>
                <w:noProof/>
                <w:webHidden/>
              </w:rPr>
              <w:fldChar w:fldCharType="separate"/>
            </w:r>
            <w:r>
              <w:rPr>
                <w:noProof/>
                <w:webHidden/>
              </w:rPr>
              <w:t>14</w:t>
            </w:r>
            <w:r>
              <w:rPr>
                <w:noProof/>
                <w:webHidden/>
              </w:rPr>
              <w:fldChar w:fldCharType="end"/>
            </w:r>
          </w:hyperlink>
        </w:p>
        <w:p w14:paraId="6EBFA37D" w14:textId="6FA29524" w:rsidR="002419C3" w:rsidRDefault="002419C3">
          <w:pPr>
            <w:pStyle w:val="TM2"/>
            <w:tabs>
              <w:tab w:val="right" w:leader="dot" w:pos="9972"/>
            </w:tabs>
            <w:rPr>
              <w:rFonts w:asciiTheme="minorHAnsi" w:eastAsiaTheme="minorEastAsia" w:hAnsiTheme="minorHAnsi" w:cstheme="minorBidi"/>
              <w:noProof/>
              <w:lang w:val="fr-FR" w:eastAsia="fr-FR"/>
            </w:rPr>
          </w:pPr>
          <w:hyperlink w:anchor="_Toc165628552" w:history="1">
            <w:r w:rsidRPr="00D15E20">
              <w:rPr>
                <w:rStyle w:val="Lienhypertexte"/>
                <w:rFonts w:ascii="Marianne" w:eastAsia="Calibri" w:hAnsi="Marianne"/>
                <w:noProof/>
                <w:lang w:val="fr-FR"/>
              </w:rPr>
              <w:t>4.6. Propriété intellectuelle et droits d’utilisation</w:t>
            </w:r>
            <w:r>
              <w:rPr>
                <w:noProof/>
                <w:webHidden/>
              </w:rPr>
              <w:tab/>
            </w:r>
            <w:r>
              <w:rPr>
                <w:noProof/>
                <w:webHidden/>
              </w:rPr>
              <w:fldChar w:fldCharType="begin"/>
            </w:r>
            <w:r>
              <w:rPr>
                <w:noProof/>
                <w:webHidden/>
              </w:rPr>
              <w:instrText xml:space="preserve"> PAGEREF _Toc165628552 \h </w:instrText>
            </w:r>
            <w:r>
              <w:rPr>
                <w:noProof/>
                <w:webHidden/>
              </w:rPr>
            </w:r>
            <w:r>
              <w:rPr>
                <w:noProof/>
                <w:webHidden/>
              </w:rPr>
              <w:fldChar w:fldCharType="separate"/>
            </w:r>
            <w:r>
              <w:rPr>
                <w:noProof/>
                <w:webHidden/>
              </w:rPr>
              <w:t>15</w:t>
            </w:r>
            <w:r>
              <w:rPr>
                <w:noProof/>
                <w:webHidden/>
              </w:rPr>
              <w:fldChar w:fldCharType="end"/>
            </w:r>
          </w:hyperlink>
        </w:p>
        <w:p w14:paraId="020D0A3A" w14:textId="77777777" w:rsidR="0079349B" w:rsidRPr="002D183A" w:rsidRDefault="0079349B">
          <w:pPr>
            <w:rPr>
              <w:rFonts w:ascii="Marianne" w:hAnsi="Marianne"/>
            </w:rPr>
          </w:pPr>
          <w:r w:rsidRPr="002D183A">
            <w:rPr>
              <w:rFonts w:ascii="Marianne" w:hAnsi="Marianne"/>
              <w:b/>
              <w:bCs/>
            </w:rPr>
            <w:fldChar w:fldCharType="end"/>
          </w:r>
        </w:p>
      </w:sdtContent>
    </w:sdt>
    <w:p w14:paraId="494E1203" w14:textId="77777777" w:rsidR="00261C14" w:rsidRPr="002D183A" w:rsidRDefault="00261C14" w:rsidP="00261C14">
      <w:pPr>
        <w:widowControl/>
        <w:autoSpaceDE/>
        <w:autoSpaceDN/>
        <w:spacing w:after="160" w:line="259" w:lineRule="auto"/>
        <w:jc w:val="both"/>
        <w:rPr>
          <w:rFonts w:ascii="Marianne" w:eastAsia="Calibri" w:hAnsi="Marianne" w:cstheme="majorHAnsi"/>
          <w:b/>
          <w:lang w:val="fr-FR"/>
        </w:rPr>
      </w:pPr>
    </w:p>
    <w:p w14:paraId="5315C6BF" w14:textId="77777777" w:rsidR="00261C14" w:rsidRPr="002D183A" w:rsidRDefault="00261C14" w:rsidP="005B7647">
      <w:pPr>
        <w:widowControl/>
        <w:autoSpaceDE/>
        <w:autoSpaceDN/>
        <w:spacing w:after="160" w:line="259" w:lineRule="auto"/>
        <w:jc w:val="both"/>
        <w:rPr>
          <w:rFonts w:ascii="Marianne" w:eastAsia="Calibri" w:hAnsi="Marianne" w:cstheme="majorHAnsi"/>
          <w:lang w:val="fr-FR"/>
        </w:rPr>
      </w:pPr>
    </w:p>
    <w:p w14:paraId="05766D13" w14:textId="77777777" w:rsidR="00261C14" w:rsidRPr="002D183A" w:rsidRDefault="00261C14" w:rsidP="005B7647">
      <w:pPr>
        <w:widowControl/>
        <w:autoSpaceDE/>
        <w:autoSpaceDN/>
        <w:spacing w:after="160" w:line="259" w:lineRule="auto"/>
        <w:jc w:val="both"/>
        <w:rPr>
          <w:rFonts w:ascii="Marianne" w:eastAsia="Calibri" w:hAnsi="Marianne" w:cstheme="majorHAnsi"/>
          <w:lang w:val="fr-FR"/>
        </w:rPr>
      </w:pPr>
    </w:p>
    <w:p w14:paraId="2B4323A8" w14:textId="77777777" w:rsidR="00397914" w:rsidRPr="002D183A" w:rsidRDefault="00397914">
      <w:pPr>
        <w:rPr>
          <w:rFonts w:ascii="Marianne" w:eastAsia="Calibri" w:hAnsi="Marianne" w:cstheme="majorHAnsi"/>
          <w:lang w:val="fr-FR"/>
        </w:rPr>
      </w:pPr>
      <w:r w:rsidRPr="002D183A">
        <w:rPr>
          <w:rFonts w:ascii="Marianne" w:eastAsia="Calibri" w:hAnsi="Marianne" w:cstheme="majorHAnsi"/>
          <w:lang w:val="fr-FR"/>
        </w:rPr>
        <w:br w:type="page"/>
      </w:r>
    </w:p>
    <w:p w14:paraId="49BBAEE2" w14:textId="77777777" w:rsidR="00397914" w:rsidRPr="002D183A" w:rsidRDefault="00397914" w:rsidP="00397914">
      <w:pPr>
        <w:widowControl/>
        <w:autoSpaceDE/>
        <w:autoSpaceDN/>
        <w:spacing w:after="160" w:line="259" w:lineRule="auto"/>
        <w:jc w:val="both"/>
        <w:rPr>
          <w:rFonts w:ascii="Marianne" w:eastAsia="Calibri" w:hAnsi="Marianne" w:cstheme="majorHAnsi"/>
          <w:lang w:val="fr-FR"/>
        </w:rPr>
      </w:pPr>
    </w:p>
    <w:p w14:paraId="4030FF8D" w14:textId="2BC5D5F0" w:rsidR="00397914" w:rsidRPr="002D183A" w:rsidRDefault="00397914" w:rsidP="00397914">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 présent document décrit l’appel à </w:t>
      </w:r>
      <w:r w:rsidR="00712E25" w:rsidRPr="002D183A">
        <w:rPr>
          <w:rFonts w:ascii="Marianne" w:eastAsia="Calibri" w:hAnsi="Marianne" w:cstheme="majorHAnsi"/>
          <w:lang w:val="fr-FR"/>
        </w:rPr>
        <w:t>projets</w:t>
      </w:r>
      <w:r w:rsidRPr="002D183A">
        <w:rPr>
          <w:rFonts w:ascii="Marianne" w:eastAsia="Calibri" w:hAnsi="Marianne" w:cstheme="majorHAnsi"/>
          <w:lang w:val="fr-FR"/>
        </w:rPr>
        <w:t xml:space="preserve"> (</w:t>
      </w:r>
      <w:r w:rsidR="00712E25" w:rsidRPr="002D183A">
        <w:rPr>
          <w:rFonts w:ascii="Marianne" w:eastAsia="Calibri" w:hAnsi="Marianne" w:cstheme="majorHAnsi"/>
          <w:lang w:val="fr-FR"/>
        </w:rPr>
        <w:t>A</w:t>
      </w:r>
      <w:r w:rsidR="007A05AF" w:rsidRPr="002D183A">
        <w:rPr>
          <w:rFonts w:ascii="Marianne" w:eastAsia="Calibri" w:hAnsi="Marianne" w:cstheme="majorHAnsi"/>
          <w:lang w:val="fr-FR"/>
        </w:rPr>
        <w:t>A</w:t>
      </w:r>
      <w:r w:rsidR="00712E25" w:rsidRPr="002D183A">
        <w:rPr>
          <w:rFonts w:ascii="Marianne" w:eastAsia="Calibri" w:hAnsi="Marianne" w:cstheme="majorHAnsi"/>
          <w:lang w:val="fr-FR"/>
        </w:rPr>
        <w:t>P</w:t>
      </w:r>
      <w:r w:rsidRPr="002D183A">
        <w:rPr>
          <w:rFonts w:ascii="Marianne" w:eastAsia="Calibri" w:hAnsi="Marianne" w:cstheme="majorHAnsi"/>
          <w:lang w:val="fr-FR"/>
        </w:rPr>
        <w:t xml:space="preserve">) </w:t>
      </w:r>
      <w:proofErr w:type="spellStart"/>
      <w:r w:rsidR="004C5985" w:rsidRPr="002D183A">
        <w:rPr>
          <w:rFonts w:ascii="Marianne" w:eastAsia="Calibri" w:hAnsi="Marianne" w:cstheme="majorHAnsi"/>
          <w:lang w:val="fr-FR"/>
        </w:rPr>
        <w:t>ENVOLtaÏque</w:t>
      </w:r>
      <w:proofErr w:type="spellEnd"/>
      <w:r w:rsidR="00F632F3" w:rsidRPr="002D183A">
        <w:rPr>
          <w:rFonts w:ascii="Marianne" w:eastAsia="Calibri" w:hAnsi="Marianne" w:cstheme="majorHAnsi"/>
          <w:lang w:val="fr-FR"/>
        </w:rPr>
        <w:t xml:space="preserve"> </w:t>
      </w:r>
      <w:r w:rsidR="004C5985" w:rsidRPr="002D183A">
        <w:rPr>
          <w:rFonts w:ascii="Marianne" w:eastAsia="Calibri" w:hAnsi="Marianne" w:cstheme="majorHAnsi"/>
          <w:lang w:val="fr-FR"/>
        </w:rPr>
        <w:t>«</w:t>
      </w:r>
      <w:r w:rsidR="004C5985" w:rsidRPr="002D183A">
        <w:rPr>
          <w:rFonts w:ascii="Calibri" w:eastAsia="Calibri" w:hAnsi="Calibri" w:cs="Calibri"/>
          <w:lang w:val="fr-FR"/>
        </w:rPr>
        <w:t> </w:t>
      </w:r>
      <w:r w:rsidR="00A91595" w:rsidRPr="002D183A">
        <w:rPr>
          <w:rFonts w:ascii="Marianne" w:eastAsia="Calibri" w:hAnsi="Marianne" w:cstheme="majorHAnsi"/>
          <w:b/>
          <w:i/>
          <w:lang w:val="fr-FR"/>
        </w:rPr>
        <w:t>communauté</w:t>
      </w:r>
      <w:r w:rsidR="004C5985" w:rsidRPr="002D183A">
        <w:rPr>
          <w:rFonts w:ascii="Marianne" w:eastAsia="Calibri" w:hAnsi="Marianne" w:cstheme="majorHAnsi"/>
          <w:b/>
          <w:i/>
          <w:lang w:val="fr-FR"/>
        </w:rPr>
        <w:t>s</w:t>
      </w:r>
      <w:r w:rsidR="00A91595" w:rsidRPr="002D183A">
        <w:rPr>
          <w:rFonts w:ascii="Marianne" w:eastAsia="Calibri" w:hAnsi="Marianne" w:cstheme="majorHAnsi"/>
          <w:b/>
          <w:i/>
          <w:lang w:val="fr-FR"/>
        </w:rPr>
        <w:t xml:space="preserve"> d’oiseaux et </w:t>
      </w:r>
      <w:r w:rsidR="004C5985" w:rsidRPr="002D183A">
        <w:rPr>
          <w:rFonts w:ascii="Marianne" w:eastAsia="Calibri" w:hAnsi="Marianne" w:cstheme="majorHAnsi"/>
          <w:b/>
          <w:i/>
          <w:lang w:val="fr-FR"/>
        </w:rPr>
        <w:t>parcs photovoltaïques</w:t>
      </w:r>
      <w:r w:rsidR="00A91595" w:rsidRPr="002D183A">
        <w:rPr>
          <w:rFonts w:ascii="Calibri" w:eastAsia="Calibri" w:hAnsi="Calibri" w:cs="Calibri"/>
          <w:b/>
          <w:i/>
          <w:lang w:val="fr-FR"/>
        </w:rPr>
        <w:t> </w:t>
      </w:r>
      <w:r w:rsidRPr="002D183A">
        <w:rPr>
          <w:rFonts w:ascii="Marianne" w:eastAsia="Calibri" w:hAnsi="Marianne" w:cstheme="majorHAnsi"/>
          <w:lang w:val="fr-FR"/>
        </w:rPr>
        <w:t xml:space="preserve">» lancé et financé </w:t>
      </w:r>
      <w:r w:rsidR="00790D85" w:rsidRPr="002D183A">
        <w:rPr>
          <w:rFonts w:ascii="Marianne" w:eastAsia="Calibri" w:hAnsi="Marianne" w:cstheme="majorHAnsi"/>
          <w:lang w:val="fr-FR"/>
        </w:rPr>
        <w:t xml:space="preserve">conjointement </w:t>
      </w:r>
      <w:r w:rsidRPr="002D183A">
        <w:rPr>
          <w:rFonts w:ascii="Marianne" w:eastAsia="Calibri" w:hAnsi="Marianne" w:cstheme="majorHAnsi"/>
          <w:lang w:val="fr-FR"/>
        </w:rPr>
        <w:t>par l’Office français de la biodiversité (OFB)</w:t>
      </w:r>
      <w:r w:rsidR="005422A1" w:rsidRPr="002D183A">
        <w:rPr>
          <w:rFonts w:ascii="Marianne" w:eastAsia="Calibri" w:hAnsi="Marianne" w:cstheme="majorHAnsi"/>
          <w:lang w:val="fr-FR"/>
        </w:rPr>
        <w:t xml:space="preserve"> et l’Agence de la </w:t>
      </w:r>
      <w:r w:rsidR="002D183A">
        <w:rPr>
          <w:rFonts w:ascii="Marianne" w:eastAsia="Calibri" w:hAnsi="Marianne" w:cstheme="majorHAnsi"/>
          <w:lang w:val="fr-FR"/>
        </w:rPr>
        <w:t>t</w:t>
      </w:r>
      <w:r w:rsidR="005422A1" w:rsidRPr="002D183A">
        <w:rPr>
          <w:rFonts w:ascii="Marianne" w:eastAsia="Calibri" w:hAnsi="Marianne" w:cstheme="majorHAnsi"/>
          <w:lang w:val="fr-FR"/>
        </w:rPr>
        <w:t xml:space="preserve">ransition </w:t>
      </w:r>
      <w:r w:rsidR="002D183A">
        <w:rPr>
          <w:rFonts w:ascii="Marianne" w:eastAsia="Calibri" w:hAnsi="Marianne" w:cstheme="majorHAnsi"/>
          <w:lang w:val="fr-FR"/>
        </w:rPr>
        <w:t>é</w:t>
      </w:r>
      <w:r w:rsidR="005422A1" w:rsidRPr="002D183A">
        <w:rPr>
          <w:rFonts w:ascii="Marianne" w:eastAsia="Calibri" w:hAnsi="Marianne" w:cstheme="majorHAnsi"/>
          <w:lang w:val="fr-FR"/>
        </w:rPr>
        <w:t>cologique (ADEME)</w:t>
      </w:r>
      <w:r w:rsidRPr="002D183A">
        <w:rPr>
          <w:rFonts w:ascii="Marianne" w:eastAsia="Calibri" w:hAnsi="Marianne" w:cstheme="majorHAnsi"/>
          <w:lang w:val="fr-FR"/>
        </w:rPr>
        <w:t>. Les conditions dans lesquelles des candidats qui le souhaitent peuvent soumettre un projet sont présentées ci-dessous ainsi que les critères d’évaluation des projets déposés et les modalités de sélection permettant d’obtenir un financement de l’OFB</w:t>
      </w:r>
      <w:r w:rsidR="00CA08B7" w:rsidRPr="002D183A">
        <w:rPr>
          <w:rFonts w:ascii="Marianne" w:eastAsia="Calibri" w:hAnsi="Marianne" w:cstheme="majorHAnsi"/>
          <w:lang w:val="fr-FR"/>
        </w:rPr>
        <w:t xml:space="preserve"> ou de l’ADEME</w:t>
      </w:r>
      <w:r w:rsidRPr="002D183A">
        <w:rPr>
          <w:rFonts w:ascii="Marianne" w:eastAsia="Calibri" w:hAnsi="Marianne" w:cstheme="majorHAnsi"/>
          <w:lang w:val="fr-FR"/>
        </w:rPr>
        <w:t>.</w:t>
      </w:r>
    </w:p>
    <w:tbl>
      <w:tblPr>
        <w:tblStyle w:val="Grilledutableau"/>
        <w:tblW w:w="0" w:type="auto"/>
        <w:tblLook w:val="04A0" w:firstRow="1" w:lastRow="0" w:firstColumn="1" w:lastColumn="0" w:noHBand="0" w:noVBand="1"/>
      </w:tblPr>
      <w:tblGrid>
        <w:gridCol w:w="9972"/>
      </w:tblGrid>
      <w:tr w:rsidR="00397914" w:rsidRPr="00D43E6A" w14:paraId="3044CE1B" w14:textId="77777777" w:rsidTr="00397914">
        <w:tc>
          <w:tcPr>
            <w:tcW w:w="9972" w:type="dxa"/>
          </w:tcPr>
          <w:p w14:paraId="32C889D5" w14:textId="77777777" w:rsidR="00397914" w:rsidRPr="002D183A" w:rsidRDefault="00397914" w:rsidP="00397914">
            <w:pPr>
              <w:widowControl/>
              <w:autoSpaceDE/>
              <w:autoSpaceDN/>
              <w:spacing w:after="160" w:line="259" w:lineRule="auto"/>
              <w:jc w:val="both"/>
              <w:rPr>
                <w:rFonts w:ascii="Marianne" w:eastAsia="Calibri" w:hAnsi="Marianne" w:cstheme="majorHAnsi"/>
                <w:lang w:val="fr-FR"/>
              </w:rPr>
            </w:pPr>
          </w:p>
          <w:p w14:paraId="525C8067" w14:textId="2E269A52" w:rsidR="00397914" w:rsidRPr="002D183A" w:rsidRDefault="00397914" w:rsidP="00397914">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 présent règlement est accompagné d’une </w:t>
            </w:r>
            <w:r w:rsidRPr="002D183A">
              <w:rPr>
                <w:rFonts w:ascii="Marianne" w:eastAsia="Calibri" w:hAnsi="Marianne" w:cstheme="majorHAnsi"/>
                <w:b/>
                <w:i/>
                <w:lang w:val="fr-FR"/>
              </w:rPr>
              <w:t>Note de cadrage scientifique</w:t>
            </w:r>
            <w:r w:rsidR="00F632F3" w:rsidRPr="002D183A">
              <w:rPr>
                <w:rFonts w:ascii="Marianne" w:eastAsia="Calibri" w:hAnsi="Marianne" w:cstheme="majorHAnsi"/>
                <w:b/>
                <w:i/>
                <w:lang w:val="fr-FR"/>
              </w:rPr>
              <w:t xml:space="preserve"> et méthodologique</w:t>
            </w:r>
            <w:r w:rsidRPr="002D183A">
              <w:rPr>
                <w:rFonts w:ascii="Marianne" w:eastAsia="Calibri" w:hAnsi="Marianne" w:cstheme="majorHAnsi"/>
                <w:lang w:val="fr-FR"/>
              </w:rPr>
              <w:t xml:space="preserve">, téléchargeable sur le site internet de l’OFB </w:t>
            </w:r>
            <w:hyperlink r:id="rId11" w:history="1">
              <w:r w:rsidRPr="00D43E6A">
                <w:rPr>
                  <w:rStyle w:val="Lienhypertexte"/>
                  <w:rFonts w:ascii="Marianne" w:eastAsia="Calibri" w:hAnsi="Marianne" w:cstheme="majorHAnsi"/>
                  <w:lang w:val="fr-FR"/>
                </w:rPr>
                <w:t>sur la page de cet A</w:t>
              </w:r>
              <w:r w:rsidR="00035ABF" w:rsidRPr="00D43E6A">
                <w:rPr>
                  <w:rStyle w:val="Lienhypertexte"/>
                  <w:rFonts w:ascii="Marianne" w:eastAsia="Calibri" w:hAnsi="Marianne" w:cstheme="majorHAnsi"/>
                  <w:lang w:val="fr-FR"/>
                </w:rPr>
                <w:t>A</w:t>
              </w:r>
              <w:r w:rsidR="00712E25" w:rsidRPr="00D43E6A">
                <w:rPr>
                  <w:rStyle w:val="Lienhypertexte"/>
                  <w:rFonts w:ascii="Marianne" w:eastAsia="Calibri" w:hAnsi="Marianne" w:cstheme="majorHAnsi"/>
                  <w:lang w:val="fr-FR"/>
                </w:rPr>
                <w:t>P</w:t>
              </w:r>
            </w:hyperlink>
            <w:r w:rsidRPr="002D183A">
              <w:rPr>
                <w:rFonts w:ascii="Marianne" w:eastAsia="Calibri" w:hAnsi="Marianne" w:cstheme="majorHAnsi"/>
                <w:lang w:val="fr-FR"/>
              </w:rPr>
              <w:t xml:space="preserve">, qui précise les objectifs scientifiques de cet </w:t>
            </w:r>
            <w:r w:rsidR="002D183A">
              <w:rPr>
                <w:rFonts w:ascii="Marianne" w:eastAsia="Calibri" w:hAnsi="Marianne" w:cstheme="majorHAnsi"/>
                <w:lang w:val="fr-FR"/>
              </w:rPr>
              <w:t>AAP</w:t>
            </w:r>
            <w:r w:rsidR="00F632F3" w:rsidRPr="002D183A">
              <w:rPr>
                <w:rFonts w:ascii="Marianne" w:eastAsia="Calibri" w:hAnsi="Marianne" w:cstheme="majorHAnsi"/>
                <w:lang w:val="fr-FR"/>
              </w:rPr>
              <w:t>, ainsi que les caractéristiques techniques que devront suivre les projets</w:t>
            </w:r>
            <w:r w:rsidR="002D183A">
              <w:rPr>
                <w:rFonts w:ascii="Marianne" w:eastAsia="Calibri" w:hAnsi="Marianne" w:cstheme="majorHAnsi"/>
                <w:lang w:val="fr-FR"/>
              </w:rPr>
              <w:t xml:space="preserve"> présentés</w:t>
            </w:r>
            <w:r w:rsidR="00F632F3" w:rsidRPr="002D183A">
              <w:rPr>
                <w:rFonts w:ascii="Marianne" w:eastAsia="Calibri" w:hAnsi="Marianne" w:cstheme="majorHAnsi"/>
                <w:lang w:val="fr-FR"/>
              </w:rPr>
              <w:t>.</w:t>
            </w:r>
            <w:r w:rsidRPr="002D183A">
              <w:rPr>
                <w:rFonts w:ascii="Marianne" w:eastAsia="Calibri" w:hAnsi="Marianne" w:cstheme="majorHAnsi"/>
                <w:lang w:val="fr-FR"/>
              </w:rPr>
              <w:t xml:space="preserve"> Cette note de cadrage précise notamment :</w:t>
            </w:r>
          </w:p>
          <w:p w14:paraId="41B6C8F5" w14:textId="72322BDB" w:rsidR="00397914" w:rsidRPr="002D183A" w:rsidRDefault="00397914" w:rsidP="00397914">
            <w:pPr>
              <w:pStyle w:val="Paragraphedeliste"/>
              <w:widowControl/>
              <w:numPr>
                <w:ilvl w:val="0"/>
                <w:numId w:val="25"/>
              </w:numPr>
              <w:autoSpaceDE/>
              <w:autoSpaceDN/>
              <w:spacing w:before="0" w:line="259" w:lineRule="auto"/>
              <w:ind w:left="714" w:hanging="357"/>
              <w:jc w:val="both"/>
              <w:rPr>
                <w:rFonts w:ascii="Marianne" w:eastAsia="Calibri" w:hAnsi="Marianne" w:cstheme="majorHAnsi"/>
                <w:lang w:val="fr-FR"/>
              </w:rPr>
            </w:pPr>
            <w:proofErr w:type="gramStart"/>
            <w:r w:rsidRPr="002D183A">
              <w:rPr>
                <w:rFonts w:ascii="Marianne" w:eastAsia="Calibri" w:hAnsi="Marianne" w:cstheme="majorHAnsi"/>
                <w:lang w:val="fr-FR"/>
              </w:rPr>
              <w:t>les</w:t>
            </w:r>
            <w:proofErr w:type="gramEnd"/>
            <w:r w:rsidRPr="002D183A">
              <w:rPr>
                <w:rFonts w:ascii="Marianne" w:eastAsia="Calibri" w:hAnsi="Marianne" w:cstheme="majorHAnsi"/>
                <w:lang w:val="fr-FR"/>
              </w:rPr>
              <w:t xml:space="preserve"> périmètres dans lesquels les projets devront s’inscrire (cf. critères d’admissibilité)</w:t>
            </w:r>
            <w:r w:rsidR="007A05AF" w:rsidRPr="002D183A">
              <w:rPr>
                <w:rFonts w:ascii="Calibri" w:eastAsia="Calibri" w:hAnsi="Calibri" w:cs="Calibri"/>
                <w:lang w:val="fr-FR"/>
              </w:rPr>
              <w:t> </w:t>
            </w:r>
            <w:r w:rsidRPr="002D183A">
              <w:rPr>
                <w:rFonts w:ascii="Marianne" w:eastAsia="Calibri" w:hAnsi="Marianne" w:cstheme="majorHAnsi"/>
                <w:lang w:val="fr-FR"/>
              </w:rPr>
              <w:t>;</w:t>
            </w:r>
          </w:p>
          <w:p w14:paraId="1C483B2B" w14:textId="0872217C" w:rsidR="00397914" w:rsidRPr="002D183A" w:rsidRDefault="00397914" w:rsidP="00397914">
            <w:pPr>
              <w:pStyle w:val="Paragraphedeliste"/>
              <w:widowControl/>
              <w:numPr>
                <w:ilvl w:val="0"/>
                <w:numId w:val="25"/>
              </w:numPr>
              <w:autoSpaceDE/>
              <w:autoSpaceDN/>
              <w:spacing w:before="0" w:line="259" w:lineRule="auto"/>
              <w:ind w:left="714" w:hanging="357"/>
              <w:jc w:val="both"/>
              <w:rPr>
                <w:rFonts w:ascii="Marianne" w:eastAsia="Calibri" w:hAnsi="Marianne" w:cstheme="majorHAnsi"/>
                <w:lang w:val="fr-FR"/>
              </w:rPr>
            </w:pPr>
            <w:proofErr w:type="gramStart"/>
            <w:r w:rsidRPr="002D183A">
              <w:rPr>
                <w:rFonts w:ascii="Marianne" w:eastAsia="Calibri" w:hAnsi="Marianne" w:cstheme="majorHAnsi"/>
                <w:lang w:val="fr-FR"/>
              </w:rPr>
              <w:t>le</w:t>
            </w:r>
            <w:proofErr w:type="gramEnd"/>
            <w:r w:rsidR="003F15F7" w:rsidRPr="002D183A">
              <w:rPr>
                <w:rFonts w:ascii="Marianne" w:eastAsia="Calibri" w:hAnsi="Marianne" w:cstheme="majorHAnsi"/>
                <w:lang w:val="fr-FR"/>
              </w:rPr>
              <w:t xml:space="preserve"> cadre méthodologique que les projets devront suivre dont une partie socle et une partie boite à outils </w:t>
            </w:r>
            <w:r w:rsidRPr="002D183A">
              <w:rPr>
                <w:rFonts w:ascii="Marianne" w:eastAsia="Calibri" w:hAnsi="Marianne" w:cstheme="majorHAnsi"/>
                <w:lang w:val="fr-FR"/>
              </w:rPr>
              <w:t>;</w:t>
            </w:r>
          </w:p>
          <w:p w14:paraId="29F55383" w14:textId="32725527" w:rsidR="00035ABF" w:rsidRPr="002D183A" w:rsidRDefault="00397914" w:rsidP="007A05AF">
            <w:pPr>
              <w:pStyle w:val="Paragraphedeliste"/>
              <w:widowControl/>
              <w:numPr>
                <w:ilvl w:val="0"/>
                <w:numId w:val="25"/>
              </w:numPr>
              <w:autoSpaceDE/>
              <w:autoSpaceDN/>
              <w:spacing w:before="0" w:line="259" w:lineRule="auto"/>
              <w:jc w:val="both"/>
              <w:rPr>
                <w:rFonts w:ascii="Marianne" w:eastAsia="Calibri" w:hAnsi="Marianne" w:cstheme="majorHAnsi"/>
                <w:lang w:val="fr-FR"/>
              </w:rPr>
            </w:pPr>
            <w:proofErr w:type="gramStart"/>
            <w:r w:rsidRPr="002D183A">
              <w:rPr>
                <w:rFonts w:ascii="Marianne" w:eastAsia="Calibri" w:hAnsi="Marianne" w:cstheme="majorHAnsi"/>
                <w:lang w:val="fr-FR"/>
              </w:rPr>
              <w:t>le</w:t>
            </w:r>
            <w:proofErr w:type="gramEnd"/>
            <w:r w:rsidRPr="002D183A">
              <w:rPr>
                <w:rFonts w:ascii="Marianne" w:eastAsia="Calibri" w:hAnsi="Marianne" w:cstheme="majorHAnsi"/>
                <w:lang w:val="fr-FR"/>
              </w:rPr>
              <w:t xml:space="preserve"> </w:t>
            </w:r>
            <w:r w:rsidR="000851D2" w:rsidRPr="002D183A">
              <w:rPr>
                <w:rFonts w:ascii="Marianne" w:eastAsia="Calibri" w:hAnsi="Marianne" w:cstheme="majorHAnsi"/>
                <w:lang w:val="fr-FR"/>
              </w:rPr>
              <w:t>type de projets attendus (contenus) et les livrables envisagés.</w:t>
            </w:r>
          </w:p>
          <w:p w14:paraId="582F7914" w14:textId="77777777" w:rsidR="00397914" w:rsidRPr="002D183A" w:rsidRDefault="00397914" w:rsidP="00397914">
            <w:pPr>
              <w:widowControl/>
              <w:autoSpaceDE/>
              <w:autoSpaceDN/>
              <w:spacing w:after="160" w:line="259" w:lineRule="auto"/>
              <w:jc w:val="both"/>
              <w:rPr>
                <w:rFonts w:ascii="Marianne" w:eastAsia="Calibri" w:hAnsi="Marianne" w:cstheme="majorHAnsi"/>
                <w:lang w:val="fr-FR"/>
              </w:rPr>
            </w:pPr>
            <w:bookmarkStart w:id="1" w:name="_bookmark1"/>
            <w:bookmarkEnd w:id="1"/>
          </w:p>
        </w:tc>
      </w:tr>
    </w:tbl>
    <w:p w14:paraId="55294F12" w14:textId="77777777" w:rsidR="00397914" w:rsidRPr="002D183A" w:rsidRDefault="00397914" w:rsidP="00397914">
      <w:pPr>
        <w:pStyle w:val="Paragraphedeliste"/>
        <w:widowControl/>
        <w:autoSpaceDE/>
        <w:autoSpaceDN/>
        <w:spacing w:after="160" w:line="259" w:lineRule="auto"/>
        <w:ind w:left="720" w:firstLine="0"/>
        <w:jc w:val="both"/>
        <w:rPr>
          <w:rFonts w:ascii="Marianne" w:eastAsia="Calibri" w:hAnsi="Marianne" w:cstheme="majorHAnsi"/>
          <w:lang w:val="fr-FR"/>
        </w:rPr>
      </w:pPr>
    </w:p>
    <w:p w14:paraId="286D83E1" w14:textId="40700CE5" w:rsidR="00035ABF" w:rsidRPr="00574531" w:rsidRDefault="00035ABF" w:rsidP="00574531">
      <w:pPr>
        <w:pStyle w:val="Corpsdetexte"/>
        <w:ind w:right="28"/>
        <w:jc w:val="both"/>
      </w:pPr>
      <w:r w:rsidRPr="002D183A">
        <w:rPr>
          <w:rFonts w:ascii="Marianne" w:eastAsia="Calibri" w:hAnsi="Marianne" w:cstheme="majorHAnsi"/>
          <w:sz w:val="22"/>
        </w:rPr>
        <w:t>Le présent document et sa note formalise</w:t>
      </w:r>
      <w:r w:rsidR="00315EF9" w:rsidRPr="002D183A">
        <w:rPr>
          <w:rFonts w:ascii="Marianne" w:eastAsia="Calibri" w:hAnsi="Marianne" w:cstheme="majorHAnsi"/>
          <w:sz w:val="22"/>
        </w:rPr>
        <w:t>nt</w:t>
      </w:r>
      <w:r w:rsidRPr="002D183A">
        <w:rPr>
          <w:rFonts w:ascii="Marianne" w:eastAsia="Calibri" w:hAnsi="Marianne" w:cstheme="majorHAnsi"/>
          <w:sz w:val="22"/>
        </w:rPr>
        <w:t xml:space="preserve"> ainsi le règlement de cet </w:t>
      </w:r>
      <w:r w:rsidR="002D183A">
        <w:rPr>
          <w:rFonts w:ascii="Marianne" w:eastAsia="Calibri" w:hAnsi="Marianne" w:cstheme="majorHAnsi"/>
          <w:sz w:val="22"/>
        </w:rPr>
        <w:t>AAP</w:t>
      </w:r>
      <w:r w:rsidRPr="002D183A">
        <w:rPr>
          <w:rFonts w:ascii="Marianne" w:eastAsia="Calibri" w:hAnsi="Marianne" w:cstheme="majorHAnsi"/>
          <w:sz w:val="22"/>
        </w:rPr>
        <w:t>. Il</w:t>
      </w:r>
      <w:r w:rsidR="002D183A">
        <w:rPr>
          <w:rFonts w:ascii="Marianne" w:eastAsia="Calibri" w:hAnsi="Marianne" w:cstheme="majorHAnsi"/>
          <w:sz w:val="22"/>
        </w:rPr>
        <w:t>s</w:t>
      </w:r>
      <w:r w:rsidRPr="002D183A">
        <w:rPr>
          <w:rFonts w:ascii="Marianne" w:eastAsia="Calibri" w:hAnsi="Marianne" w:cstheme="majorHAnsi"/>
          <w:sz w:val="22"/>
        </w:rPr>
        <w:t xml:space="preserve"> présente</w:t>
      </w:r>
      <w:r w:rsidR="002D183A">
        <w:rPr>
          <w:rFonts w:ascii="Marianne" w:eastAsia="Calibri" w:hAnsi="Marianne" w:cstheme="majorHAnsi"/>
          <w:sz w:val="22"/>
        </w:rPr>
        <w:t>nt</w:t>
      </w:r>
      <w:r w:rsidRPr="002D183A">
        <w:rPr>
          <w:rFonts w:ascii="Marianne" w:eastAsia="Calibri" w:hAnsi="Marianne" w:cstheme="majorHAnsi"/>
          <w:sz w:val="22"/>
        </w:rPr>
        <w:t xml:space="preserve"> le cadre général et le déroulement de l’AAP, ainsi que les règles spéciales de soutien financier des projets lauréats</w:t>
      </w:r>
      <w:r w:rsidR="00A17408" w:rsidRPr="002D183A">
        <w:rPr>
          <w:rFonts w:ascii="Marianne" w:eastAsia="Calibri" w:hAnsi="Marianne" w:cstheme="majorHAnsi"/>
          <w:sz w:val="22"/>
        </w:rPr>
        <w:t xml:space="preserve"> par l’OFB</w:t>
      </w:r>
      <w:r w:rsidR="00CA08B7" w:rsidRPr="002D183A">
        <w:rPr>
          <w:rFonts w:ascii="Marianne" w:eastAsia="Calibri" w:hAnsi="Marianne" w:cstheme="majorHAnsi"/>
          <w:sz w:val="22"/>
        </w:rPr>
        <w:t xml:space="preserve"> et l’ADEME</w:t>
      </w:r>
      <w:r w:rsidR="00A17408" w:rsidRPr="002D183A">
        <w:rPr>
          <w:rFonts w:ascii="Marianne" w:eastAsia="Calibri" w:hAnsi="Marianne" w:cstheme="majorHAnsi"/>
          <w:sz w:val="22"/>
        </w:rPr>
        <w:t>.</w:t>
      </w:r>
      <w:r w:rsidRPr="002D183A">
        <w:rPr>
          <w:rFonts w:ascii="Marianne" w:eastAsia="Calibri" w:hAnsi="Marianne" w:cstheme="majorHAnsi"/>
          <w:sz w:val="22"/>
        </w:rPr>
        <w:t xml:space="preserve"> Les règles générales de financement applicables sont celles prévues dans le Programme d’intervention de l’OFB, disponible à l’adresse suivante</w:t>
      </w:r>
      <w:r w:rsidRPr="002D183A">
        <w:rPr>
          <w:rFonts w:ascii="Calibri" w:eastAsia="Calibri" w:hAnsi="Calibri" w:cs="Calibri"/>
          <w:sz w:val="22"/>
        </w:rPr>
        <w:t> </w:t>
      </w:r>
      <w:r w:rsidRPr="002D183A">
        <w:rPr>
          <w:rFonts w:ascii="Marianne" w:eastAsia="Calibri" w:hAnsi="Marianne" w:cstheme="majorHAnsi"/>
          <w:sz w:val="22"/>
        </w:rPr>
        <w:t xml:space="preserve">: </w:t>
      </w:r>
      <w:hyperlink r:id="rId12" w:history="1">
        <w:r w:rsidRPr="008C0446">
          <w:rPr>
            <w:rStyle w:val="Lienhypertexte"/>
            <w:rFonts w:ascii="Marianne" w:eastAsia="Calibri" w:hAnsi="Marianne" w:cstheme="majorHAnsi"/>
            <w:color w:val="003A80"/>
            <w:sz w:val="22"/>
          </w:rPr>
          <w:t>https://www.ofb.gouv.fr/documentation/programme-dintervention-2023-2025</w:t>
        </w:r>
      </w:hyperlink>
      <w:r w:rsidR="007A05AF" w:rsidRPr="008C0446">
        <w:rPr>
          <w:rFonts w:ascii="Marianne" w:eastAsia="Calibri" w:hAnsi="Marianne" w:cstheme="majorHAnsi"/>
          <w:color w:val="003A80"/>
          <w:sz w:val="22"/>
        </w:rPr>
        <w:t>.</w:t>
      </w:r>
    </w:p>
    <w:p w14:paraId="2CCB5A21" w14:textId="51389A85" w:rsidR="00397914" w:rsidRPr="002D183A" w:rsidRDefault="00397914" w:rsidP="009B0751">
      <w:pPr>
        <w:pStyle w:val="Titre1"/>
        <w:rPr>
          <w:rFonts w:ascii="Marianne" w:hAnsi="Marianne"/>
          <w:lang w:val="fr-FR"/>
        </w:rPr>
      </w:pPr>
      <w:bookmarkStart w:id="2" w:name="_Toc165628528"/>
      <w:r w:rsidRPr="002D183A">
        <w:rPr>
          <w:rFonts w:ascii="Marianne" w:hAnsi="Marianne"/>
          <w:lang w:val="fr-FR"/>
        </w:rPr>
        <w:t xml:space="preserve">1. Contexte et objectifs de </w:t>
      </w:r>
      <w:r w:rsidR="002D183A">
        <w:rPr>
          <w:rFonts w:ascii="Marianne" w:hAnsi="Marianne"/>
          <w:lang w:val="fr-FR"/>
        </w:rPr>
        <w:t xml:space="preserve">cet </w:t>
      </w:r>
      <w:r w:rsidRPr="002D183A">
        <w:rPr>
          <w:rFonts w:ascii="Marianne" w:hAnsi="Marianne"/>
          <w:lang w:val="fr-FR"/>
        </w:rPr>
        <w:t xml:space="preserve">appel à </w:t>
      </w:r>
      <w:r w:rsidR="00712E25" w:rsidRPr="002D183A">
        <w:rPr>
          <w:rFonts w:ascii="Marianne" w:hAnsi="Marianne"/>
          <w:lang w:val="fr-FR"/>
        </w:rPr>
        <w:t>projets</w:t>
      </w:r>
      <w:bookmarkEnd w:id="2"/>
    </w:p>
    <w:p w14:paraId="28856617" w14:textId="23290F2C" w:rsidR="00792856" w:rsidRPr="002D183A" w:rsidRDefault="00792856" w:rsidP="00397914">
      <w:pPr>
        <w:widowControl/>
        <w:autoSpaceDE/>
        <w:autoSpaceDN/>
        <w:spacing w:after="160" w:line="259" w:lineRule="auto"/>
        <w:jc w:val="both"/>
        <w:rPr>
          <w:rFonts w:ascii="Marianne" w:eastAsia="Calibri" w:hAnsi="Marianne" w:cstheme="minorHAnsi"/>
          <w:lang w:val="fr-FR"/>
        </w:rPr>
      </w:pPr>
      <w:r w:rsidRPr="002D183A">
        <w:rPr>
          <w:rFonts w:ascii="Marianne" w:eastAsia="Calibri" w:hAnsi="Marianne" w:cstheme="minorHAnsi"/>
          <w:lang w:val="fr-FR"/>
        </w:rPr>
        <w:t xml:space="preserve">La recherche de solutions visant à concilier « transition énergétique » et « reconquête de la biodiversité », deux composantes de la transition écologique, est une priorité de l’Etat </w:t>
      </w:r>
      <w:r w:rsidR="009E3160" w:rsidRPr="002D183A">
        <w:rPr>
          <w:rFonts w:ascii="Marianne" w:eastAsia="Calibri" w:hAnsi="Marianne" w:cstheme="minorHAnsi"/>
          <w:lang w:val="fr-FR"/>
        </w:rPr>
        <w:t>(cf.</w:t>
      </w:r>
      <w:r w:rsidR="007A05AF" w:rsidRPr="002D183A">
        <w:rPr>
          <w:rFonts w:ascii="Calibri" w:eastAsia="Calibri" w:hAnsi="Calibri" w:cs="Calibri"/>
          <w:lang w:val="fr-FR"/>
        </w:rPr>
        <w:t> </w:t>
      </w:r>
      <w:r w:rsidR="009E3160" w:rsidRPr="002D183A">
        <w:rPr>
          <w:rFonts w:ascii="Marianne" w:eastAsia="Calibri" w:hAnsi="Marianne" w:cstheme="minorHAnsi"/>
          <w:lang w:val="fr-FR"/>
        </w:rPr>
        <w:t>action 31 du Plan Biodiversité 2018-2024</w:t>
      </w:r>
      <w:r w:rsidR="00E621BE" w:rsidRPr="002D183A">
        <w:rPr>
          <w:rFonts w:ascii="Marianne" w:eastAsia="Calibri" w:hAnsi="Marianne" w:cstheme="minorHAnsi"/>
          <w:lang w:val="fr-FR"/>
        </w:rPr>
        <w:t>, ou mesures 5.3 et 7.1 de la Stratégie Nationale Biodiversité 2030).</w:t>
      </w:r>
    </w:p>
    <w:p w14:paraId="104D6FBE" w14:textId="49F6FB05" w:rsidR="00091A78" w:rsidRPr="002D183A" w:rsidRDefault="00397914" w:rsidP="00397914">
      <w:pPr>
        <w:widowControl/>
        <w:autoSpaceDE/>
        <w:autoSpaceDN/>
        <w:spacing w:after="160" w:line="259" w:lineRule="auto"/>
        <w:jc w:val="both"/>
        <w:rPr>
          <w:rFonts w:ascii="Marianne" w:eastAsia="Calibri" w:hAnsi="Marianne" w:cstheme="minorHAnsi"/>
          <w:lang w:val="fr-FR"/>
        </w:rPr>
      </w:pPr>
      <w:r w:rsidRPr="002D183A">
        <w:rPr>
          <w:rFonts w:ascii="Marianne" w:eastAsia="Calibri" w:hAnsi="Marianne" w:cstheme="minorHAnsi"/>
          <w:lang w:val="fr-FR"/>
        </w:rPr>
        <w:t>L’</w:t>
      </w:r>
      <w:r w:rsidR="00A31F21" w:rsidRPr="002D183A">
        <w:rPr>
          <w:rFonts w:ascii="Marianne" w:eastAsia="Calibri" w:hAnsi="Marianne" w:cstheme="minorHAnsi"/>
          <w:lang w:val="fr-FR"/>
        </w:rPr>
        <w:t>appui de l’</w:t>
      </w:r>
      <w:r w:rsidRPr="002D183A">
        <w:rPr>
          <w:rFonts w:ascii="Marianne" w:eastAsia="Calibri" w:hAnsi="Marianne" w:cstheme="minorHAnsi"/>
          <w:lang w:val="fr-FR"/>
        </w:rPr>
        <w:t>Office français de la biodiversité (OFB)</w:t>
      </w:r>
      <w:r w:rsidR="00E621BE" w:rsidRPr="002D183A">
        <w:rPr>
          <w:rFonts w:ascii="Marianne" w:eastAsia="Calibri" w:hAnsi="Marianne" w:cstheme="minorHAnsi"/>
          <w:lang w:val="fr-FR"/>
        </w:rPr>
        <w:t>,</w:t>
      </w:r>
      <w:r w:rsidRPr="002D183A">
        <w:rPr>
          <w:rFonts w:ascii="Marianne" w:eastAsia="Calibri" w:hAnsi="Marianne" w:cstheme="minorHAnsi"/>
          <w:lang w:val="fr-FR"/>
        </w:rPr>
        <w:t xml:space="preserve"> établissement public de l’État créé au 1</w:t>
      </w:r>
      <w:r w:rsidRPr="002D183A">
        <w:rPr>
          <w:rFonts w:ascii="Marianne" w:eastAsia="Calibri" w:hAnsi="Marianne" w:cstheme="minorHAnsi"/>
          <w:vertAlign w:val="superscript"/>
          <w:lang w:val="fr-FR"/>
        </w:rPr>
        <w:t>er</w:t>
      </w:r>
      <w:r w:rsidR="007A05AF" w:rsidRPr="002D183A">
        <w:rPr>
          <w:rFonts w:ascii="Calibri" w:eastAsia="Calibri" w:hAnsi="Calibri" w:cs="Calibri"/>
          <w:lang w:val="fr-FR"/>
        </w:rPr>
        <w:t> </w:t>
      </w:r>
      <w:r w:rsidRPr="002D183A">
        <w:rPr>
          <w:rFonts w:ascii="Marianne" w:eastAsia="Calibri" w:hAnsi="Marianne" w:cstheme="minorHAnsi"/>
          <w:lang w:val="fr-FR"/>
        </w:rPr>
        <w:t>janvier 2020 par la loi</w:t>
      </w:r>
      <w:r w:rsidR="00E621BE" w:rsidRPr="002D183A">
        <w:rPr>
          <w:rFonts w:ascii="Marianne" w:eastAsia="Calibri" w:hAnsi="Marianne" w:cstheme="minorHAnsi"/>
          <w:lang w:val="fr-FR"/>
        </w:rPr>
        <w:t xml:space="preserve"> 2019-773 du 24 juillet 2019,</w:t>
      </w:r>
      <w:r w:rsidRPr="002D183A">
        <w:rPr>
          <w:rFonts w:ascii="Marianne" w:eastAsia="Calibri" w:hAnsi="Marianne" w:cstheme="minorHAnsi"/>
          <w:lang w:val="fr-FR"/>
        </w:rPr>
        <w:t xml:space="preserve"> </w:t>
      </w:r>
      <w:r w:rsidR="00A31F21" w:rsidRPr="002D183A">
        <w:rPr>
          <w:rFonts w:ascii="Marianne" w:eastAsia="Calibri" w:hAnsi="Marianne" w:cstheme="minorHAnsi"/>
          <w:lang w:val="fr-FR"/>
        </w:rPr>
        <w:t>est attendu sur cette problématique. Parmi ses</w:t>
      </w:r>
      <w:r w:rsidRPr="002D183A">
        <w:rPr>
          <w:rFonts w:ascii="Marianne" w:eastAsia="Calibri" w:hAnsi="Marianne" w:cstheme="minorHAnsi"/>
          <w:lang w:val="fr-FR"/>
        </w:rPr>
        <w:t xml:space="preserve"> missions d’appui à la mise en </w:t>
      </w:r>
      <w:r w:rsidR="00E621BE" w:rsidRPr="002D183A">
        <w:rPr>
          <w:rFonts w:ascii="Marianne" w:eastAsia="Calibri" w:hAnsi="Marianne" w:cstheme="minorHAnsi"/>
          <w:lang w:val="fr-FR"/>
        </w:rPr>
        <w:t xml:space="preserve">œuvre </w:t>
      </w:r>
      <w:r w:rsidRPr="002D183A">
        <w:rPr>
          <w:rFonts w:ascii="Marianne" w:eastAsia="Calibri" w:hAnsi="Marianne" w:cstheme="minorHAnsi"/>
          <w:lang w:val="fr-FR"/>
        </w:rPr>
        <w:t>des politiques publiques dans les domaines de la connaissance, la préservation, la gestion et la restauration de la biodiversité des milieux terr</w:t>
      </w:r>
      <w:r w:rsidR="00A31F21" w:rsidRPr="002D183A">
        <w:rPr>
          <w:rFonts w:ascii="Marianne" w:eastAsia="Calibri" w:hAnsi="Marianne" w:cstheme="minorHAnsi"/>
          <w:lang w:val="fr-FR"/>
        </w:rPr>
        <w:t xml:space="preserve">estres, aquatiques et marins, </w:t>
      </w:r>
      <w:r w:rsidR="00712E25" w:rsidRPr="002D183A">
        <w:rPr>
          <w:rFonts w:ascii="Marianne" w:eastAsia="Calibri" w:hAnsi="Marianne" w:cstheme="minorHAnsi"/>
          <w:lang w:val="fr-FR"/>
        </w:rPr>
        <w:t xml:space="preserve">l’OFB </w:t>
      </w:r>
      <w:r w:rsidR="00A31F21" w:rsidRPr="002D183A">
        <w:rPr>
          <w:rFonts w:ascii="Marianne" w:eastAsia="Calibri" w:hAnsi="Marianne" w:cstheme="minorHAnsi"/>
          <w:lang w:val="fr-FR"/>
        </w:rPr>
        <w:t xml:space="preserve">doit contribuer à qualifier les impacts et à proposer des mesures d’atténuations pour les énergies renouvelables </w:t>
      </w:r>
      <w:r w:rsidR="00E621BE" w:rsidRPr="002D183A">
        <w:rPr>
          <w:rFonts w:ascii="Marianne" w:eastAsia="Calibri" w:hAnsi="Marianne" w:cstheme="minorHAnsi"/>
          <w:lang w:val="fr-FR"/>
        </w:rPr>
        <w:t xml:space="preserve">(cf. objectif 2.6 </w:t>
      </w:r>
      <w:r w:rsidR="00A31F21" w:rsidRPr="002D183A">
        <w:rPr>
          <w:rFonts w:ascii="Marianne" w:eastAsia="Calibri" w:hAnsi="Marianne" w:cstheme="minorHAnsi"/>
          <w:lang w:val="fr-FR"/>
        </w:rPr>
        <w:t>«</w:t>
      </w:r>
      <w:r w:rsidR="00A31F21" w:rsidRPr="002D183A">
        <w:rPr>
          <w:rFonts w:ascii="Calibri" w:eastAsia="Calibri" w:hAnsi="Calibri" w:cs="Calibri"/>
          <w:lang w:val="fr-FR"/>
        </w:rPr>
        <w:t> </w:t>
      </w:r>
      <w:r w:rsidR="00A31F21" w:rsidRPr="002D183A">
        <w:rPr>
          <w:rFonts w:ascii="Marianne" w:eastAsia="Calibri" w:hAnsi="Marianne" w:cstheme="minorHAnsi"/>
          <w:lang w:val="fr-FR"/>
        </w:rPr>
        <w:t>identifier des solutions pour favoriser une coexistence équilibrée entre les activités humaines et la biodiversité</w:t>
      </w:r>
      <w:r w:rsidR="00A31F21" w:rsidRPr="002D183A">
        <w:rPr>
          <w:rFonts w:ascii="Calibri" w:eastAsia="Calibri" w:hAnsi="Calibri" w:cs="Calibri"/>
          <w:lang w:val="fr-FR"/>
        </w:rPr>
        <w:t> </w:t>
      </w:r>
      <w:r w:rsidR="00A31F21" w:rsidRPr="002D183A">
        <w:rPr>
          <w:rFonts w:ascii="Marianne" w:eastAsia="Calibri" w:hAnsi="Marianne" w:cs="Marianne"/>
          <w:lang w:val="fr-FR"/>
        </w:rPr>
        <w:t>»</w:t>
      </w:r>
      <w:r w:rsidR="00A31F21" w:rsidRPr="002D183A">
        <w:rPr>
          <w:rFonts w:ascii="Marianne" w:eastAsia="Calibri" w:hAnsi="Marianne" w:cstheme="minorHAnsi"/>
          <w:lang w:val="fr-FR"/>
        </w:rPr>
        <w:t xml:space="preserve"> </w:t>
      </w:r>
      <w:r w:rsidR="00E621BE" w:rsidRPr="002D183A">
        <w:rPr>
          <w:rFonts w:ascii="Marianne" w:eastAsia="Calibri" w:hAnsi="Marianne" w:cstheme="minorHAnsi"/>
          <w:lang w:val="fr-FR"/>
        </w:rPr>
        <w:t xml:space="preserve">du contrat d’objectifs </w:t>
      </w:r>
      <w:r w:rsidR="00A31F21" w:rsidRPr="002D183A">
        <w:rPr>
          <w:rFonts w:ascii="Marianne" w:eastAsia="Calibri" w:hAnsi="Marianne" w:cstheme="minorHAnsi"/>
          <w:lang w:val="fr-FR"/>
        </w:rPr>
        <w:t>et de performance 2021-2025</w:t>
      </w:r>
      <w:r w:rsidR="007A05AF" w:rsidRPr="002D183A">
        <w:rPr>
          <w:rFonts w:ascii="Marianne" w:eastAsia="Calibri" w:hAnsi="Marianne" w:cstheme="minorHAnsi"/>
          <w:lang w:val="fr-FR"/>
        </w:rPr>
        <w:t xml:space="preserve"> de l’OFB</w:t>
      </w:r>
      <w:r w:rsidR="00A31F21" w:rsidRPr="002D183A">
        <w:rPr>
          <w:rFonts w:ascii="Marianne" w:eastAsia="Calibri" w:hAnsi="Marianne" w:cstheme="minorHAnsi"/>
          <w:lang w:val="fr-FR"/>
        </w:rPr>
        <w:t>).</w:t>
      </w:r>
    </w:p>
    <w:p w14:paraId="353BC9F8" w14:textId="587D1C44" w:rsidR="00333A86" w:rsidRPr="002D183A" w:rsidRDefault="00394C22" w:rsidP="00397914">
      <w:pPr>
        <w:widowControl/>
        <w:autoSpaceDE/>
        <w:autoSpaceDN/>
        <w:spacing w:after="160" w:line="259" w:lineRule="auto"/>
        <w:jc w:val="both"/>
        <w:rPr>
          <w:rFonts w:ascii="Marianne" w:eastAsia="Calibri" w:hAnsi="Marianne" w:cstheme="minorHAnsi"/>
          <w:lang w:val="fr-FR"/>
        </w:rPr>
      </w:pPr>
      <w:r>
        <w:rPr>
          <w:rFonts w:ascii="Marianne" w:eastAsia="Calibri" w:hAnsi="Marianne" w:cstheme="minorHAnsi"/>
          <w:lang w:val="fr-FR"/>
        </w:rPr>
        <w:t>S</w:t>
      </w:r>
      <w:r w:rsidRPr="002D183A">
        <w:rPr>
          <w:rFonts w:ascii="Marianne" w:eastAsia="Calibri" w:hAnsi="Marianne" w:cstheme="minorHAnsi"/>
          <w:lang w:val="fr-FR"/>
        </w:rPr>
        <w:t>ur cette problématique</w:t>
      </w:r>
      <w:r>
        <w:rPr>
          <w:rFonts w:ascii="Marianne" w:eastAsia="Calibri" w:hAnsi="Marianne" w:cstheme="minorHAnsi"/>
          <w:lang w:val="fr-FR"/>
        </w:rPr>
        <w:t>,</w:t>
      </w:r>
      <w:r w:rsidRPr="002D183A">
        <w:rPr>
          <w:rFonts w:ascii="Marianne" w:eastAsia="Calibri" w:hAnsi="Marianne" w:cstheme="minorHAnsi"/>
          <w:lang w:val="fr-FR"/>
        </w:rPr>
        <w:t xml:space="preserve"> </w:t>
      </w:r>
      <w:r>
        <w:rPr>
          <w:rFonts w:ascii="Marianne" w:eastAsia="Calibri" w:hAnsi="Marianne" w:cstheme="minorHAnsi"/>
          <w:lang w:val="fr-FR"/>
        </w:rPr>
        <w:t>l</w:t>
      </w:r>
      <w:r w:rsidR="00333A86" w:rsidRPr="002D183A">
        <w:rPr>
          <w:rFonts w:ascii="Marianne" w:eastAsia="Calibri" w:hAnsi="Marianne" w:cstheme="minorHAnsi"/>
          <w:lang w:val="fr-FR"/>
        </w:rPr>
        <w:t>’appui de l’ADEME s’inscrit dans</w:t>
      </w:r>
      <w:r w:rsidR="00624A00" w:rsidRPr="002D183A">
        <w:rPr>
          <w:rFonts w:ascii="Marianne" w:eastAsia="Calibri" w:hAnsi="Marianne" w:cstheme="minorHAnsi"/>
          <w:lang w:val="fr-FR"/>
        </w:rPr>
        <w:t xml:space="preserve"> ses missions relatives au développement des énergies renouvelables et </w:t>
      </w:r>
      <w:r w:rsidR="00333A86" w:rsidRPr="002D183A">
        <w:rPr>
          <w:rFonts w:ascii="Marianne" w:eastAsia="Calibri" w:hAnsi="Marianne" w:cstheme="minorHAnsi"/>
          <w:lang w:val="fr-FR"/>
        </w:rPr>
        <w:t>la mise en œuvre de la feuille de route</w:t>
      </w:r>
      <w:r w:rsidR="00E40AB2" w:rsidRPr="002D183A">
        <w:rPr>
          <w:rFonts w:ascii="Marianne" w:eastAsia="Calibri" w:hAnsi="Marianne" w:cstheme="minorHAnsi"/>
          <w:lang w:val="fr-FR"/>
        </w:rPr>
        <w:t xml:space="preserve"> </w:t>
      </w:r>
      <w:r w:rsidR="00393D45" w:rsidRPr="002D183A">
        <w:rPr>
          <w:rFonts w:ascii="Marianne" w:eastAsia="Calibri" w:hAnsi="Marianne" w:cstheme="minorHAnsi"/>
          <w:lang w:val="fr-FR"/>
        </w:rPr>
        <w:t>«</w:t>
      </w:r>
      <w:r w:rsidR="00393D45" w:rsidRPr="002D183A">
        <w:rPr>
          <w:rFonts w:ascii="Calibri" w:eastAsia="Calibri" w:hAnsi="Calibri" w:cs="Calibri"/>
          <w:lang w:val="fr-FR"/>
        </w:rPr>
        <w:t> </w:t>
      </w:r>
      <w:r w:rsidR="00393D45" w:rsidRPr="002D183A">
        <w:rPr>
          <w:rFonts w:ascii="Marianne" w:eastAsia="Calibri" w:hAnsi="Marianne" w:cstheme="minorHAnsi"/>
          <w:lang w:val="fr-FR"/>
        </w:rPr>
        <w:t xml:space="preserve">Comment mener la </w:t>
      </w:r>
      <w:r w:rsidR="00741EDF" w:rsidRPr="002D183A">
        <w:rPr>
          <w:rFonts w:ascii="Marianne" w:eastAsia="Calibri" w:hAnsi="Marianne" w:cstheme="minorHAnsi"/>
          <w:lang w:val="fr-FR"/>
        </w:rPr>
        <w:t>filière photovoltaïque vers l’excellence environnementale</w:t>
      </w:r>
      <w:r w:rsidR="00741EDF" w:rsidRPr="002D183A">
        <w:rPr>
          <w:rFonts w:ascii="Calibri" w:eastAsia="Calibri" w:hAnsi="Calibri" w:cs="Calibri"/>
          <w:lang w:val="fr-FR"/>
        </w:rPr>
        <w:t> </w:t>
      </w:r>
      <w:r w:rsidR="00741EDF" w:rsidRPr="002D183A">
        <w:rPr>
          <w:rFonts w:ascii="Marianne" w:eastAsia="Calibri" w:hAnsi="Marianne" w:cs="Calibri"/>
          <w:lang w:val="fr-FR"/>
        </w:rPr>
        <w:t>?</w:t>
      </w:r>
      <w:r w:rsidR="00741EDF" w:rsidRPr="002D183A">
        <w:rPr>
          <w:rFonts w:ascii="Calibri" w:eastAsia="Calibri" w:hAnsi="Calibri" w:cs="Calibri"/>
          <w:lang w:val="fr-FR"/>
        </w:rPr>
        <w:t> </w:t>
      </w:r>
      <w:r w:rsidR="00741EDF" w:rsidRPr="002D183A">
        <w:rPr>
          <w:rFonts w:ascii="Marianne" w:eastAsia="Calibri" w:hAnsi="Marianne" w:cs="Marianne"/>
          <w:lang w:val="fr-FR"/>
        </w:rPr>
        <w:t>»</w:t>
      </w:r>
      <w:r w:rsidR="00741EDF" w:rsidRPr="002D183A">
        <w:rPr>
          <w:rFonts w:ascii="Marianne" w:eastAsia="Calibri" w:hAnsi="Marianne" w:cs="Calibri"/>
          <w:lang w:val="fr-FR"/>
        </w:rPr>
        <w:t xml:space="preserve"> </w:t>
      </w:r>
      <w:r w:rsidR="00624A00" w:rsidRPr="002D183A">
        <w:rPr>
          <w:rFonts w:ascii="Marianne" w:eastAsia="Calibri" w:hAnsi="Marianne" w:cstheme="minorHAnsi"/>
          <w:lang w:val="fr-FR"/>
        </w:rPr>
        <w:t>qu’elle a</w:t>
      </w:r>
      <w:r w:rsidR="00624A00" w:rsidRPr="002D183A">
        <w:rPr>
          <w:rFonts w:ascii="Marianne" w:eastAsia="Calibri" w:hAnsi="Marianne" w:cs="Calibri"/>
          <w:lang w:val="fr-FR"/>
        </w:rPr>
        <w:t xml:space="preserve"> </w:t>
      </w:r>
      <w:r w:rsidR="00624A00" w:rsidRPr="002D183A">
        <w:rPr>
          <w:rFonts w:ascii="Marianne" w:eastAsia="Calibri" w:hAnsi="Marianne" w:cstheme="minorHAnsi"/>
          <w:lang w:val="fr-FR"/>
        </w:rPr>
        <w:t>coconstruite avec les</w:t>
      </w:r>
      <w:r w:rsidR="008C0446">
        <w:rPr>
          <w:rFonts w:ascii="Marianne" w:eastAsia="Calibri" w:hAnsi="Marianne" w:cstheme="minorHAnsi"/>
          <w:lang w:val="fr-FR"/>
        </w:rPr>
        <w:t xml:space="preserve"> acteurs de la filière photovoltaïque</w:t>
      </w:r>
      <w:r w:rsidR="00624A00" w:rsidRPr="002D183A">
        <w:rPr>
          <w:rFonts w:ascii="Marianne" w:eastAsia="Calibri" w:hAnsi="Marianne" w:cstheme="minorHAnsi"/>
          <w:lang w:val="fr-FR"/>
        </w:rPr>
        <w:t xml:space="preserve"> et publiée en 2021</w:t>
      </w:r>
      <w:r w:rsidR="00624A00" w:rsidRPr="002D183A">
        <w:rPr>
          <w:rStyle w:val="Appelnotedebasdep"/>
          <w:rFonts w:ascii="Marianne" w:eastAsia="Calibri" w:hAnsi="Marianne" w:cstheme="minorHAnsi"/>
          <w:lang w:val="fr-FR"/>
        </w:rPr>
        <w:footnoteReference w:id="1"/>
      </w:r>
      <w:r w:rsidR="00624A00" w:rsidRPr="002D183A">
        <w:rPr>
          <w:rFonts w:ascii="Marianne" w:eastAsia="Calibri" w:hAnsi="Marianne" w:cstheme="minorHAnsi"/>
          <w:lang w:val="fr-FR"/>
        </w:rPr>
        <w:t xml:space="preserve">. </w:t>
      </w:r>
      <w:r w:rsidR="00A95E0D" w:rsidRPr="002D183A">
        <w:rPr>
          <w:rFonts w:ascii="Marianne" w:eastAsia="Calibri" w:hAnsi="Marianne" w:cstheme="minorHAnsi"/>
          <w:lang w:val="fr-FR"/>
        </w:rPr>
        <w:t xml:space="preserve">Cette feuille de route </w:t>
      </w:r>
      <w:r w:rsidR="007C01BA" w:rsidRPr="002D183A">
        <w:rPr>
          <w:rFonts w:ascii="Marianne" w:eastAsia="Calibri" w:hAnsi="Marianne" w:cstheme="minorHAnsi"/>
          <w:lang w:val="fr-FR"/>
        </w:rPr>
        <w:t>prévoit</w:t>
      </w:r>
      <w:r w:rsidR="005742C6" w:rsidRPr="002D183A">
        <w:rPr>
          <w:rFonts w:ascii="Marianne" w:eastAsia="Calibri" w:hAnsi="Marianne" w:cstheme="minorHAnsi"/>
          <w:lang w:val="fr-FR"/>
        </w:rPr>
        <w:t xml:space="preserve"> notamment</w:t>
      </w:r>
      <w:r w:rsidR="007C01BA" w:rsidRPr="002D183A">
        <w:rPr>
          <w:rFonts w:ascii="Marianne" w:eastAsia="Calibri" w:hAnsi="Marianne" w:cstheme="minorHAnsi"/>
          <w:lang w:val="fr-FR"/>
        </w:rPr>
        <w:t xml:space="preserve"> de développer les connaissances sur les impacts </w:t>
      </w:r>
      <w:r w:rsidR="0090166B" w:rsidRPr="002D183A">
        <w:rPr>
          <w:rFonts w:ascii="Marianne" w:eastAsia="Calibri" w:hAnsi="Marianne" w:cstheme="minorHAnsi"/>
          <w:lang w:val="fr-FR"/>
        </w:rPr>
        <w:t xml:space="preserve">des centrales photovoltaïque sur leur environnement (action D1) </w:t>
      </w:r>
      <w:r w:rsidR="005742C6" w:rsidRPr="002D183A">
        <w:rPr>
          <w:rFonts w:ascii="Marianne" w:eastAsia="Calibri" w:hAnsi="Marianne" w:cstheme="minorHAnsi"/>
          <w:lang w:val="fr-FR"/>
        </w:rPr>
        <w:t>et recenser et favoriser les bonnes pratiques de prises en compte et de préservation de la biodiversité</w:t>
      </w:r>
      <w:r w:rsidR="00E41DCA" w:rsidRPr="002D183A">
        <w:rPr>
          <w:rFonts w:ascii="Marianne" w:eastAsia="Calibri" w:hAnsi="Marianne" w:cstheme="minorHAnsi"/>
          <w:lang w:val="fr-FR"/>
        </w:rPr>
        <w:t xml:space="preserve"> (action D2)</w:t>
      </w:r>
      <w:r w:rsidR="005742C6" w:rsidRPr="002D183A">
        <w:rPr>
          <w:rFonts w:ascii="Marianne" w:eastAsia="Calibri" w:hAnsi="Marianne" w:cstheme="minorHAnsi"/>
          <w:lang w:val="fr-FR"/>
        </w:rPr>
        <w:t xml:space="preserve">. </w:t>
      </w:r>
      <w:r>
        <w:rPr>
          <w:rFonts w:ascii="Marianne" w:eastAsia="Calibri" w:hAnsi="Marianne" w:cstheme="minorHAnsi"/>
          <w:lang w:val="fr-FR"/>
        </w:rPr>
        <w:t xml:space="preserve">C’est pourquoi, </w:t>
      </w:r>
      <w:r>
        <w:rPr>
          <w:rFonts w:ascii="Marianne" w:eastAsia="Calibri" w:hAnsi="Marianne" w:cstheme="minorHAnsi"/>
          <w:lang w:val="fr-FR"/>
        </w:rPr>
        <w:lastRenderedPageBreak/>
        <w:t>u</w:t>
      </w:r>
      <w:r w:rsidR="00EE23FA" w:rsidRPr="002D183A">
        <w:rPr>
          <w:rFonts w:ascii="Marianne" w:eastAsia="Calibri" w:hAnsi="Marianne" w:cstheme="minorHAnsi"/>
          <w:lang w:val="fr-FR"/>
        </w:rPr>
        <w:t>n</w:t>
      </w:r>
      <w:r w:rsidR="005742C6" w:rsidRPr="002D183A">
        <w:rPr>
          <w:rFonts w:ascii="Marianne" w:eastAsia="Calibri" w:hAnsi="Marianne" w:cstheme="minorHAnsi"/>
          <w:lang w:val="fr-FR"/>
        </w:rPr>
        <w:t xml:space="preserve"> accord-cadre </w:t>
      </w:r>
      <w:r w:rsidR="00EE23FA" w:rsidRPr="002D183A">
        <w:rPr>
          <w:rFonts w:ascii="Marianne" w:eastAsia="Calibri" w:hAnsi="Marianne" w:cstheme="minorHAnsi"/>
          <w:lang w:val="fr-FR"/>
        </w:rPr>
        <w:t xml:space="preserve">de partenariat a été signé en 2022 entre l’ADEME et l’OFB </w:t>
      </w:r>
      <w:r>
        <w:rPr>
          <w:rFonts w:ascii="Marianne" w:eastAsia="Calibri" w:hAnsi="Marianne" w:cstheme="minorHAnsi"/>
          <w:lang w:val="fr-FR"/>
        </w:rPr>
        <w:t>afin de</w:t>
      </w:r>
      <w:r w:rsidRPr="002D183A">
        <w:rPr>
          <w:rFonts w:ascii="Marianne" w:eastAsia="Calibri" w:hAnsi="Marianne" w:cstheme="minorHAnsi"/>
          <w:lang w:val="fr-FR"/>
        </w:rPr>
        <w:t xml:space="preserve"> </w:t>
      </w:r>
      <w:r w:rsidR="00EE23FA" w:rsidRPr="002D183A">
        <w:rPr>
          <w:rFonts w:ascii="Marianne" w:eastAsia="Calibri" w:hAnsi="Marianne" w:cstheme="minorHAnsi"/>
          <w:lang w:val="fr-FR"/>
        </w:rPr>
        <w:t>mettre en œuvre ces actions.</w:t>
      </w:r>
      <w:r w:rsidR="005742C6" w:rsidRPr="002D183A">
        <w:rPr>
          <w:rFonts w:ascii="Marianne" w:eastAsia="Calibri" w:hAnsi="Marianne" w:cstheme="minorHAnsi"/>
          <w:lang w:val="fr-FR"/>
        </w:rPr>
        <w:t xml:space="preserve"> </w:t>
      </w:r>
    </w:p>
    <w:p w14:paraId="23A40956" w14:textId="52B24EAB" w:rsidR="00BA4D4B" w:rsidRPr="002D183A" w:rsidRDefault="00552677" w:rsidP="00BA4D4B">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La filière photovoltaïque terrestre est </w:t>
      </w:r>
      <w:r w:rsidR="00E41DCA" w:rsidRPr="002D183A">
        <w:rPr>
          <w:rFonts w:ascii="Marianne" w:eastAsia="Calibri" w:hAnsi="Marianne" w:cstheme="majorHAnsi"/>
          <w:lang w:val="fr-FR"/>
        </w:rPr>
        <w:t xml:space="preserve">en effet </w:t>
      </w:r>
      <w:r w:rsidRPr="002D183A">
        <w:rPr>
          <w:rFonts w:ascii="Marianne" w:eastAsia="Calibri" w:hAnsi="Marianne" w:cstheme="majorHAnsi"/>
          <w:lang w:val="fr-FR"/>
        </w:rPr>
        <w:t>particulièrement concernée. D’une part</w:t>
      </w:r>
      <w:r w:rsidR="009C57AE" w:rsidRPr="002D183A">
        <w:rPr>
          <w:rFonts w:ascii="Marianne" w:eastAsia="Calibri" w:hAnsi="Marianne" w:cstheme="majorHAnsi"/>
          <w:lang w:val="fr-FR"/>
        </w:rPr>
        <w:t xml:space="preserve">, la </w:t>
      </w:r>
      <w:r w:rsidR="00966153" w:rsidRPr="002D183A">
        <w:rPr>
          <w:rFonts w:ascii="Marianne" w:eastAsia="Calibri" w:hAnsi="Marianne" w:cstheme="majorHAnsi"/>
          <w:lang w:val="fr-FR"/>
        </w:rPr>
        <w:t>production d’</w:t>
      </w:r>
      <w:r w:rsidRPr="002D183A">
        <w:rPr>
          <w:rFonts w:ascii="Marianne" w:eastAsia="Calibri" w:hAnsi="Marianne" w:cstheme="majorHAnsi"/>
          <w:lang w:val="fr-FR"/>
        </w:rPr>
        <w:t>électricité par cette</w:t>
      </w:r>
      <w:r w:rsidR="00966153" w:rsidRPr="002D183A">
        <w:rPr>
          <w:rFonts w:ascii="Marianne" w:eastAsia="Calibri" w:hAnsi="Marianne" w:cstheme="majorHAnsi"/>
          <w:lang w:val="fr-FR"/>
        </w:rPr>
        <w:t xml:space="preserve"> </w:t>
      </w:r>
      <w:r w:rsidRPr="002D183A">
        <w:rPr>
          <w:rFonts w:ascii="Marianne" w:eastAsia="Calibri" w:hAnsi="Marianne" w:cstheme="majorHAnsi"/>
          <w:lang w:val="fr-FR"/>
        </w:rPr>
        <w:t>filière</w:t>
      </w:r>
      <w:r w:rsidR="009C57AE" w:rsidRPr="002D183A">
        <w:rPr>
          <w:rFonts w:ascii="Marianne" w:eastAsia="Calibri" w:hAnsi="Marianne" w:cstheme="majorHAnsi"/>
          <w:lang w:val="fr-FR"/>
        </w:rPr>
        <w:t xml:space="preserve"> </w:t>
      </w:r>
      <w:r w:rsidRPr="002D183A">
        <w:rPr>
          <w:rFonts w:ascii="Marianne" w:eastAsia="Calibri" w:hAnsi="Marianne" w:cstheme="majorHAnsi"/>
          <w:lang w:val="fr-FR"/>
        </w:rPr>
        <w:t>doit</w:t>
      </w:r>
      <w:r w:rsidR="009C57AE" w:rsidRPr="002D183A">
        <w:rPr>
          <w:rFonts w:ascii="Marianne" w:eastAsia="Calibri" w:hAnsi="Marianne" w:cstheme="majorHAnsi"/>
          <w:lang w:val="fr-FR"/>
        </w:rPr>
        <w:t xml:space="preserve"> </w:t>
      </w:r>
      <w:r w:rsidR="00966153" w:rsidRPr="002D183A">
        <w:rPr>
          <w:rFonts w:ascii="Marianne" w:eastAsia="Calibri" w:hAnsi="Marianne" w:cstheme="majorHAnsi"/>
          <w:lang w:val="fr-FR"/>
        </w:rPr>
        <w:t xml:space="preserve">fortement progresser </w:t>
      </w:r>
      <w:r w:rsidRPr="002D183A">
        <w:rPr>
          <w:rFonts w:ascii="Marianne" w:eastAsia="Calibri" w:hAnsi="Marianne" w:cstheme="majorHAnsi"/>
          <w:lang w:val="fr-FR"/>
        </w:rPr>
        <w:t>pour respecter les objectifs de l’actuel</w:t>
      </w:r>
      <w:r w:rsidR="00E610DF" w:rsidRPr="002D183A">
        <w:rPr>
          <w:rFonts w:ascii="Marianne" w:eastAsia="Calibri" w:hAnsi="Marianne" w:cstheme="majorHAnsi"/>
          <w:lang w:val="fr-FR"/>
        </w:rPr>
        <w:t>le</w:t>
      </w:r>
      <w:r w:rsidRPr="002D183A">
        <w:rPr>
          <w:rFonts w:ascii="Marianne" w:eastAsia="Calibri" w:hAnsi="Marianne" w:cstheme="majorHAnsi"/>
          <w:lang w:val="fr-FR"/>
        </w:rPr>
        <w:t xml:space="preserve"> programmation pluriannuelle de l’énergie, </w:t>
      </w:r>
      <w:r w:rsidR="00966153" w:rsidRPr="002D183A">
        <w:rPr>
          <w:rFonts w:ascii="Marianne" w:eastAsia="Calibri" w:hAnsi="Marianne" w:cstheme="majorHAnsi"/>
          <w:lang w:val="fr-FR"/>
        </w:rPr>
        <w:t>avec une multiplication par sept, au moins, de la puissance installée d’ici 2050.</w:t>
      </w:r>
      <w:r w:rsidR="00FB74E8" w:rsidRPr="002D183A">
        <w:rPr>
          <w:rFonts w:ascii="Marianne" w:eastAsia="Calibri" w:hAnsi="Marianne" w:cstheme="majorHAnsi"/>
          <w:lang w:val="fr-FR"/>
        </w:rPr>
        <w:t xml:space="preserve"> </w:t>
      </w:r>
      <w:r w:rsidRPr="002D183A">
        <w:rPr>
          <w:rFonts w:ascii="Marianne" w:eastAsia="Calibri" w:hAnsi="Marianne" w:cstheme="majorHAnsi"/>
          <w:lang w:val="fr-FR"/>
        </w:rPr>
        <w:t>D’autre part, la connaissance des incidences de cette filière sur la biodiversité est encore lacunaire</w:t>
      </w:r>
      <w:r w:rsidR="00BA4D4B" w:rsidRPr="002D183A">
        <w:rPr>
          <w:rFonts w:ascii="Marianne" w:eastAsia="Calibri" w:hAnsi="Marianne" w:cstheme="majorHAnsi"/>
          <w:lang w:val="fr-FR"/>
        </w:rPr>
        <w:t xml:space="preserve"> (cf. </w:t>
      </w:r>
      <w:r w:rsidR="00BA4D4B" w:rsidRPr="002D183A">
        <w:rPr>
          <w:rFonts w:ascii="Marianne" w:eastAsia="Calibri" w:hAnsi="Marianne" w:cstheme="majorHAnsi"/>
          <w:i/>
          <w:lang w:val="fr-FR"/>
        </w:rPr>
        <w:t>Centrales photovoltaïques et biodiversité : synthèse des connaissances sur les impacts et les moyens de les atténuer</w:t>
      </w:r>
      <w:r w:rsidR="00BA4D4B" w:rsidRPr="002D183A">
        <w:rPr>
          <w:rFonts w:ascii="Marianne" w:eastAsia="Calibri" w:hAnsi="Marianne" w:cstheme="majorHAnsi"/>
          <w:lang w:val="fr-FR"/>
        </w:rPr>
        <w:t>. Marx</w:t>
      </w:r>
      <w:r w:rsidR="007A05AF" w:rsidRPr="002D183A">
        <w:rPr>
          <w:rFonts w:ascii="Calibri" w:eastAsia="Calibri" w:hAnsi="Calibri" w:cs="Calibri"/>
          <w:lang w:val="fr-FR"/>
        </w:rPr>
        <w:t> </w:t>
      </w:r>
      <w:r w:rsidR="00BA4D4B" w:rsidRPr="002D183A">
        <w:rPr>
          <w:rFonts w:ascii="Marianne" w:eastAsia="Calibri" w:hAnsi="Marianne" w:cstheme="majorHAnsi"/>
          <w:lang w:val="fr-FR"/>
        </w:rPr>
        <w:t>G, LPO, Pôle protection de la Nature, 2022)</w:t>
      </w:r>
      <w:r w:rsidRPr="002D183A">
        <w:rPr>
          <w:rFonts w:ascii="Marianne" w:eastAsia="Calibri" w:hAnsi="Marianne" w:cstheme="majorHAnsi"/>
          <w:lang w:val="fr-FR"/>
        </w:rPr>
        <w:t>.</w:t>
      </w:r>
    </w:p>
    <w:p w14:paraId="2178B6BC" w14:textId="1405F0B5" w:rsidR="00AA749F" w:rsidRPr="002D183A" w:rsidRDefault="00BA4D4B" w:rsidP="00BA4D4B">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En cohérence avec la mise en œuvre du plan d’actions de l’État pour accélérer le développement du photovoltaïque, dont la mesure 5 vise à «</w:t>
      </w:r>
      <w:r w:rsidRPr="002D183A">
        <w:rPr>
          <w:rFonts w:ascii="Calibri" w:eastAsia="Calibri" w:hAnsi="Calibri" w:cs="Calibri"/>
          <w:lang w:val="fr-FR"/>
        </w:rPr>
        <w:t> </w:t>
      </w:r>
      <w:r w:rsidRPr="002D183A">
        <w:rPr>
          <w:rFonts w:ascii="Marianne" w:eastAsia="Calibri" w:hAnsi="Marianne" w:cstheme="majorHAnsi"/>
          <w:lang w:val="fr-FR"/>
        </w:rPr>
        <w:t>mieux documenter les impacts sur la biodiversité, les sols, les paysages et favoriser les bonnes pratiques</w:t>
      </w:r>
      <w:r w:rsidRPr="002D183A">
        <w:rPr>
          <w:rFonts w:ascii="Calibri" w:eastAsia="Calibri" w:hAnsi="Calibri" w:cs="Calibri"/>
          <w:lang w:val="fr-FR"/>
        </w:rPr>
        <w:t> </w:t>
      </w:r>
      <w:r w:rsidRPr="002D183A">
        <w:rPr>
          <w:rFonts w:ascii="Marianne" w:eastAsia="Calibri" w:hAnsi="Marianne" w:cs="Marianne"/>
          <w:lang w:val="fr-FR"/>
        </w:rPr>
        <w:t>»</w:t>
      </w:r>
      <w:r w:rsidRPr="002D183A">
        <w:rPr>
          <w:rFonts w:ascii="Marianne" w:eastAsia="Calibri" w:hAnsi="Marianne" w:cstheme="majorHAnsi"/>
          <w:lang w:val="fr-FR"/>
        </w:rPr>
        <w:t>, l</w:t>
      </w:r>
      <w:r w:rsidR="00552677" w:rsidRPr="002D183A">
        <w:rPr>
          <w:rFonts w:ascii="Marianne" w:eastAsia="Calibri" w:hAnsi="Marianne" w:cstheme="majorHAnsi"/>
          <w:lang w:val="fr-FR"/>
        </w:rPr>
        <w:t>’OFB</w:t>
      </w:r>
      <w:r w:rsidR="0068648D" w:rsidRPr="002D183A">
        <w:rPr>
          <w:rFonts w:ascii="Marianne" w:eastAsia="Calibri" w:hAnsi="Marianne" w:cstheme="majorHAnsi"/>
          <w:lang w:val="fr-FR"/>
        </w:rPr>
        <w:t xml:space="preserve"> et l’ADEME</w:t>
      </w:r>
      <w:r w:rsidR="00552677" w:rsidRPr="002D183A">
        <w:rPr>
          <w:rFonts w:ascii="Marianne" w:eastAsia="Calibri" w:hAnsi="Marianne" w:cstheme="majorHAnsi"/>
          <w:lang w:val="fr-FR"/>
        </w:rPr>
        <w:t xml:space="preserve"> </w:t>
      </w:r>
      <w:r w:rsidR="0068648D" w:rsidRPr="002D183A">
        <w:rPr>
          <w:rFonts w:ascii="Marianne" w:eastAsia="Calibri" w:hAnsi="Marianne" w:cstheme="majorHAnsi"/>
          <w:lang w:val="fr-FR"/>
        </w:rPr>
        <w:t>ont</w:t>
      </w:r>
      <w:r w:rsidRPr="002D183A">
        <w:rPr>
          <w:rFonts w:ascii="Marianne" w:eastAsia="Calibri" w:hAnsi="Marianne" w:cstheme="majorHAnsi"/>
          <w:lang w:val="fr-FR"/>
        </w:rPr>
        <w:t xml:space="preserve"> identifié le besoin prioritaire de préciser les effets des parcs photovoltaïques terrestres sur les oiseaux.</w:t>
      </w:r>
    </w:p>
    <w:p w14:paraId="1B8999E1" w14:textId="26F577F4" w:rsidR="008C2E63" w:rsidRPr="002D183A" w:rsidRDefault="00AA749F" w:rsidP="00BA4D4B">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w:t>
      </w:r>
      <w:r w:rsidR="008C2E63" w:rsidRPr="002D183A">
        <w:rPr>
          <w:rFonts w:ascii="Marianne" w:eastAsia="Calibri" w:hAnsi="Marianne" w:cstheme="majorHAnsi"/>
          <w:lang w:val="fr-FR"/>
        </w:rPr>
        <w:t xml:space="preserve">es </w:t>
      </w:r>
      <w:r w:rsidRPr="002D183A">
        <w:rPr>
          <w:rFonts w:ascii="Marianne" w:eastAsia="Calibri" w:hAnsi="Marianne" w:cstheme="majorHAnsi"/>
          <w:lang w:val="fr-FR"/>
        </w:rPr>
        <w:t>objectif</w:t>
      </w:r>
      <w:r w:rsidR="008C2E63" w:rsidRPr="002D183A">
        <w:rPr>
          <w:rFonts w:ascii="Marianne" w:eastAsia="Calibri" w:hAnsi="Marianne" w:cstheme="majorHAnsi"/>
          <w:lang w:val="fr-FR"/>
        </w:rPr>
        <w:t xml:space="preserve">s </w:t>
      </w:r>
      <w:r w:rsidR="00394C22">
        <w:rPr>
          <w:rFonts w:ascii="Marianne" w:eastAsia="Calibri" w:hAnsi="Marianne" w:cstheme="majorHAnsi"/>
          <w:lang w:val="fr-FR"/>
        </w:rPr>
        <w:t xml:space="preserve">de cet AAP </w:t>
      </w:r>
      <w:r w:rsidR="008C2E63" w:rsidRPr="002D183A">
        <w:rPr>
          <w:rFonts w:ascii="Marianne" w:eastAsia="Calibri" w:hAnsi="Marianne" w:cstheme="majorHAnsi"/>
          <w:lang w:val="fr-FR"/>
        </w:rPr>
        <w:t>sont de</w:t>
      </w:r>
      <w:r w:rsidR="008C2E63" w:rsidRPr="002D183A">
        <w:rPr>
          <w:rFonts w:ascii="Calibri" w:eastAsia="Calibri" w:hAnsi="Calibri" w:cs="Calibri"/>
          <w:lang w:val="fr-FR"/>
        </w:rPr>
        <w:t> </w:t>
      </w:r>
      <w:r w:rsidR="008C2E63" w:rsidRPr="002D183A">
        <w:rPr>
          <w:rFonts w:ascii="Marianne" w:eastAsia="Calibri" w:hAnsi="Marianne" w:cstheme="majorHAnsi"/>
          <w:lang w:val="fr-FR"/>
        </w:rPr>
        <w:t>:</w:t>
      </w:r>
    </w:p>
    <w:p w14:paraId="7DB6F494" w14:textId="7DA6E854" w:rsidR="008C2E63" w:rsidRPr="002D183A" w:rsidRDefault="00AA749F" w:rsidP="008C0446">
      <w:pPr>
        <w:pStyle w:val="Paragraphedeliste"/>
        <w:widowControl/>
        <w:numPr>
          <w:ilvl w:val="0"/>
          <w:numId w:val="25"/>
        </w:numPr>
        <w:autoSpaceDE/>
        <w:autoSpaceDN/>
        <w:spacing w:after="160" w:line="259" w:lineRule="auto"/>
        <w:ind w:left="567" w:hanging="567"/>
        <w:jc w:val="both"/>
        <w:rPr>
          <w:rFonts w:ascii="Marianne" w:eastAsia="Calibri" w:hAnsi="Marianne" w:cstheme="majorHAnsi"/>
          <w:lang w:val="fr-FR"/>
        </w:rPr>
      </w:pPr>
      <w:proofErr w:type="gramStart"/>
      <w:r w:rsidRPr="002D183A">
        <w:rPr>
          <w:rFonts w:ascii="Marianne" w:eastAsia="Calibri" w:hAnsi="Marianne" w:cstheme="majorHAnsi"/>
          <w:lang w:val="fr-FR"/>
        </w:rPr>
        <w:t>caractériser</w:t>
      </w:r>
      <w:proofErr w:type="gramEnd"/>
      <w:r w:rsidRPr="002D183A">
        <w:rPr>
          <w:rFonts w:ascii="Marianne" w:eastAsia="Calibri" w:hAnsi="Marianne" w:cstheme="majorHAnsi"/>
          <w:lang w:val="fr-FR"/>
        </w:rPr>
        <w:t xml:space="preserve"> l’évolution </w:t>
      </w:r>
      <w:r w:rsidR="008C2E63" w:rsidRPr="002D183A">
        <w:rPr>
          <w:rFonts w:ascii="Marianne" w:eastAsia="Calibri" w:hAnsi="Marianne" w:cstheme="majorHAnsi"/>
          <w:lang w:val="fr-FR"/>
        </w:rPr>
        <w:t xml:space="preserve">sur 5 ans </w:t>
      </w:r>
      <w:r w:rsidRPr="002D183A">
        <w:rPr>
          <w:rFonts w:ascii="Marianne" w:eastAsia="Calibri" w:hAnsi="Marianne" w:cstheme="majorHAnsi"/>
          <w:lang w:val="fr-FR"/>
        </w:rPr>
        <w:t xml:space="preserve">des communautés d’oiseaux </w:t>
      </w:r>
      <w:r w:rsidR="008C2E63" w:rsidRPr="002D183A">
        <w:rPr>
          <w:rFonts w:ascii="Marianne" w:eastAsia="Calibri" w:hAnsi="Marianne" w:cstheme="majorHAnsi"/>
          <w:lang w:val="fr-FR"/>
        </w:rPr>
        <w:t xml:space="preserve">à l’échelle de chaque parc </w:t>
      </w:r>
      <w:r w:rsidRPr="002D183A">
        <w:rPr>
          <w:rFonts w:ascii="Marianne" w:eastAsia="Calibri" w:hAnsi="Marianne" w:cstheme="majorHAnsi"/>
          <w:lang w:val="fr-FR"/>
        </w:rPr>
        <w:t>photovoltaïque</w:t>
      </w:r>
      <w:r w:rsidR="008C2E63" w:rsidRPr="002D183A">
        <w:rPr>
          <w:rFonts w:ascii="Marianne" w:eastAsia="Calibri" w:hAnsi="Marianne" w:cstheme="majorHAnsi"/>
          <w:lang w:val="fr-FR"/>
        </w:rPr>
        <w:t xml:space="preserve"> étudié</w:t>
      </w:r>
      <w:r w:rsidR="00712E25" w:rsidRPr="002D183A">
        <w:rPr>
          <w:rFonts w:ascii="Calibri" w:eastAsia="Calibri" w:hAnsi="Calibri" w:cs="Calibri"/>
          <w:lang w:val="fr-FR"/>
        </w:rPr>
        <w:t> </w:t>
      </w:r>
      <w:r w:rsidR="00712E25" w:rsidRPr="002D183A">
        <w:rPr>
          <w:rFonts w:ascii="Marianne" w:eastAsia="Calibri" w:hAnsi="Marianne" w:cstheme="majorHAnsi"/>
          <w:lang w:val="fr-FR"/>
        </w:rPr>
        <w:t>;</w:t>
      </w:r>
    </w:p>
    <w:p w14:paraId="7CB2B889" w14:textId="36EFA2E8" w:rsidR="008C2E63" w:rsidRPr="002D183A" w:rsidRDefault="008C2E63" w:rsidP="008C0446">
      <w:pPr>
        <w:pStyle w:val="Paragraphedeliste"/>
        <w:widowControl/>
        <w:numPr>
          <w:ilvl w:val="0"/>
          <w:numId w:val="25"/>
        </w:numPr>
        <w:autoSpaceDE/>
        <w:autoSpaceDN/>
        <w:spacing w:after="160" w:line="259" w:lineRule="auto"/>
        <w:ind w:left="567" w:hanging="567"/>
        <w:jc w:val="both"/>
        <w:rPr>
          <w:rFonts w:ascii="Marianne" w:eastAsia="Calibri" w:hAnsi="Marianne" w:cstheme="majorHAnsi"/>
          <w:lang w:val="fr-FR"/>
        </w:rPr>
      </w:pPr>
      <w:proofErr w:type="gramStart"/>
      <w:r w:rsidRPr="002D183A">
        <w:rPr>
          <w:rFonts w:ascii="Marianne" w:eastAsia="Calibri" w:hAnsi="Marianne" w:cstheme="majorHAnsi"/>
          <w:lang w:val="fr-FR"/>
        </w:rPr>
        <w:t>évaluer</w:t>
      </w:r>
      <w:proofErr w:type="gramEnd"/>
      <w:r w:rsidRPr="002D183A">
        <w:rPr>
          <w:rFonts w:ascii="Marianne" w:eastAsia="Calibri" w:hAnsi="Marianne" w:cstheme="majorHAnsi"/>
          <w:lang w:val="fr-FR"/>
        </w:rPr>
        <w:t xml:space="preserve">, à large échelle, les effets </w:t>
      </w:r>
      <w:r w:rsidR="00263791" w:rsidRPr="002D183A">
        <w:rPr>
          <w:rFonts w:ascii="Marianne" w:eastAsia="Calibri" w:hAnsi="Marianne" w:cstheme="majorHAnsi"/>
          <w:lang w:val="fr-FR"/>
        </w:rPr>
        <w:t xml:space="preserve">sur cette évolution </w:t>
      </w:r>
      <w:r w:rsidRPr="002D183A">
        <w:rPr>
          <w:rFonts w:ascii="Marianne" w:eastAsia="Calibri" w:hAnsi="Marianne" w:cstheme="majorHAnsi"/>
          <w:lang w:val="fr-FR"/>
        </w:rPr>
        <w:t>de différentes modalités de conception des parcs photovoltaïques en s’appuyant sur des suivis standardisés et répliqués</w:t>
      </w:r>
      <w:r w:rsidR="00263791" w:rsidRPr="002D183A">
        <w:rPr>
          <w:rFonts w:ascii="Marianne" w:eastAsia="Calibri" w:hAnsi="Marianne" w:cstheme="majorHAnsi"/>
          <w:lang w:val="fr-FR"/>
        </w:rPr>
        <w:t>,</w:t>
      </w:r>
      <w:r w:rsidRPr="002D183A">
        <w:rPr>
          <w:rFonts w:ascii="Marianne" w:eastAsia="Calibri" w:hAnsi="Marianne" w:cstheme="majorHAnsi"/>
          <w:lang w:val="fr-FR"/>
        </w:rPr>
        <w:t xml:space="preserve"> afin de préciser les liens entre conception </w:t>
      </w:r>
      <w:r w:rsidR="00263791" w:rsidRPr="002D183A">
        <w:rPr>
          <w:rFonts w:ascii="Marianne" w:eastAsia="Calibri" w:hAnsi="Marianne" w:cstheme="majorHAnsi"/>
          <w:lang w:val="fr-FR"/>
        </w:rPr>
        <w:t xml:space="preserve">de parcs </w:t>
      </w:r>
      <w:r w:rsidRPr="002D183A">
        <w:rPr>
          <w:rFonts w:ascii="Marianne" w:eastAsia="Calibri" w:hAnsi="Marianne" w:cstheme="majorHAnsi"/>
          <w:lang w:val="fr-FR"/>
        </w:rPr>
        <w:t>et communauté</w:t>
      </w:r>
      <w:r w:rsidR="00712E25" w:rsidRPr="002D183A">
        <w:rPr>
          <w:rFonts w:ascii="Marianne" w:eastAsia="Calibri" w:hAnsi="Marianne" w:cstheme="majorHAnsi"/>
          <w:lang w:val="fr-FR"/>
        </w:rPr>
        <w:t>s</w:t>
      </w:r>
      <w:r w:rsidRPr="002D183A">
        <w:rPr>
          <w:rFonts w:ascii="Marianne" w:eastAsia="Calibri" w:hAnsi="Marianne" w:cstheme="majorHAnsi"/>
          <w:lang w:val="fr-FR"/>
        </w:rPr>
        <w:t xml:space="preserve"> d’oiseaux hébergées par les parcs</w:t>
      </w:r>
      <w:r w:rsidR="00712E25" w:rsidRPr="002D183A">
        <w:rPr>
          <w:rFonts w:ascii="Marianne" w:eastAsia="Calibri" w:hAnsi="Marianne" w:cstheme="majorHAnsi"/>
          <w:lang w:val="fr-FR"/>
        </w:rPr>
        <w:t xml:space="preserve"> </w:t>
      </w:r>
      <w:r w:rsidRPr="002D183A">
        <w:rPr>
          <w:rFonts w:ascii="Marianne" w:eastAsia="Calibri" w:hAnsi="Marianne" w:cstheme="majorHAnsi"/>
          <w:lang w:val="fr-FR"/>
        </w:rPr>
        <w:t>;</w:t>
      </w:r>
    </w:p>
    <w:p w14:paraId="5FB00DDB" w14:textId="1D80DA87" w:rsidR="00263791" w:rsidRPr="002D183A" w:rsidRDefault="008C2E63" w:rsidP="008C0446">
      <w:pPr>
        <w:pStyle w:val="Paragraphedeliste"/>
        <w:widowControl/>
        <w:numPr>
          <w:ilvl w:val="0"/>
          <w:numId w:val="25"/>
        </w:numPr>
        <w:autoSpaceDE/>
        <w:autoSpaceDN/>
        <w:spacing w:after="160" w:line="259" w:lineRule="auto"/>
        <w:ind w:left="567" w:hanging="567"/>
        <w:jc w:val="both"/>
        <w:rPr>
          <w:rFonts w:ascii="Marianne" w:eastAsia="Calibri" w:hAnsi="Marianne" w:cstheme="majorHAnsi"/>
          <w:lang w:val="fr-FR"/>
        </w:rPr>
      </w:pPr>
      <w:proofErr w:type="gramStart"/>
      <w:r w:rsidRPr="002D183A">
        <w:rPr>
          <w:rFonts w:ascii="Marianne" w:eastAsia="Calibri" w:hAnsi="Marianne" w:cstheme="majorHAnsi"/>
          <w:lang w:val="fr-FR"/>
        </w:rPr>
        <w:t>initier</w:t>
      </w:r>
      <w:proofErr w:type="gramEnd"/>
      <w:r w:rsidRPr="002D183A">
        <w:rPr>
          <w:rFonts w:ascii="Marianne" w:eastAsia="Calibri" w:hAnsi="Marianne" w:cstheme="majorHAnsi"/>
          <w:lang w:val="fr-FR"/>
        </w:rPr>
        <w:t xml:space="preserve"> une dynamique de suivi basée sur des outils robustes, que les exploitants </w:t>
      </w:r>
      <w:r w:rsidR="00263791" w:rsidRPr="002D183A">
        <w:rPr>
          <w:rFonts w:ascii="Marianne" w:eastAsia="Calibri" w:hAnsi="Marianne" w:cstheme="majorHAnsi"/>
          <w:lang w:val="fr-FR"/>
        </w:rPr>
        <w:t xml:space="preserve">de parcs photovoltaïques </w:t>
      </w:r>
      <w:r w:rsidRPr="002D183A">
        <w:rPr>
          <w:rFonts w:ascii="Marianne" w:eastAsia="Calibri" w:hAnsi="Marianne" w:cstheme="majorHAnsi"/>
          <w:lang w:val="fr-FR"/>
        </w:rPr>
        <w:t xml:space="preserve">pourront maintenir au-delà </w:t>
      </w:r>
      <w:r w:rsidR="00185839" w:rsidRPr="002D183A">
        <w:rPr>
          <w:rFonts w:ascii="Marianne" w:eastAsia="Calibri" w:hAnsi="Marianne" w:cstheme="majorHAnsi"/>
          <w:lang w:val="fr-FR"/>
        </w:rPr>
        <w:t xml:space="preserve">cet </w:t>
      </w:r>
      <w:r w:rsidR="00712E25" w:rsidRPr="002D183A">
        <w:rPr>
          <w:rFonts w:ascii="Marianne" w:eastAsia="Calibri" w:hAnsi="Marianne" w:cstheme="majorHAnsi"/>
          <w:lang w:val="fr-FR"/>
        </w:rPr>
        <w:t>A</w:t>
      </w:r>
      <w:r w:rsidR="00185839" w:rsidRPr="002D183A">
        <w:rPr>
          <w:rFonts w:ascii="Marianne" w:eastAsia="Calibri" w:hAnsi="Marianne" w:cstheme="majorHAnsi"/>
          <w:lang w:val="fr-FR"/>
        </w:rPr>
        <w:t>A</w:t>
      </w:r>
      <w:r w:rsidR="00712E25" w:rsidRPr="002D183A">
        <w:rPr>
          <w:rFonts w:ascii="Marianne" w:eastAsia="Calibri" w:hAnsi="Marianne" w:cstheme="majorHAnsi"/>
          <w:lang w:val="fr-FR"/>
        </w:rPr>
        <w:t xml:space="preserve">P </w:t>
      </w:r>
      <w:r w:rsidRPr="002D183A">
        <w:rPr>
          <w:rFonts w:ascii="Marianne" w:eastAsia="Calibri" w:hAnsi="Marianne" w:cstheme="majorHAnsi"/>
          <w:lang w:val="fr-FR"/>
        </w:rPr>
        <w:t>(financements en régie ou à des partenaires)</w:t>
      </w:r>
      <w:r w:rsidR="00712E25" w:rsidRPr="002D183A">
        <w:rPr>
          <w:rFonts w:ascii="Marianne" w:eastAsia="Calibri" w:hAnsi="Marianne" w:cstheme="majorHAnsi"/>
          <w:lang w:val="fr-FR"/>
        </w:rPr>
        <w:t xml:space="preserve"> </w:t>
      </w:r>
      <w:r w:rsidRPr="002D183A">
        <w:rPr>
          <w:rFonts w:ascii="Marianne" w:eastAsia="Calibri" w:hAnsi="Marianne" w:cstheme="majorHAnsi"/>
          <w:lang w:val="fr-FR"/>
        </w:rPr>
        <w:t>;</w:t>
      </w:r>
    </w:p>
    <w:p w14:paraId="4B9D14F8" w14:textId="59CE695E" w:rsidR="008C2E63" w:rsidRPr="002D183A" w:rsidRDefault="00263791" w:rsidP="008C0446">
      <w:pPr>
        <w:pStyle w:val="Paragraphedeliste"/>
        <w:widowControl/>
        <w:numPr>
          <w:ilvl w:val="0"/>
          <w:numId w:val="25"/>
        </w:numPr>
        <w:autoSpaceDE/>
        <w:autoSpaceDN/>
        <w:spacing w:after="160" w:line="259" w:lineRule="auto"/>
        <w:ind w:left="567" w:hanging="567"/>
        <w:jc w:val="both"/>
        <w:rPr>
          <w:rFonts w:ascii="Marianne" w:eastAsia="Calibri" w:hAnsi="Marianne" w:cstheme="majorHAnsi"/>
          <w:lang w:val="fr-FR"/>
        </w:rPr>
      </w:pPr>
      <w:proofErr w:type="gramStart"/>
      <w:r w:rsidRPr="002D183A">
        <w:rPr>
          <w:rFonts w:ascii="Marianne" w:eastAsia="Calibri" w:hAnsi="Marianne" w:cstheme="majorHAnsi"/>
          <w:lang w:val="fr-FR"/>
        </w:rPr>
        <w:t>g</w:t>
      </w:r>
      <w:r w:rsidR="008C2E63" w:rsidRPr="002D183A">
        <w:rPr>
          <w:rFonts w:ascii="Marianne" w:eastAsia="Calibri" w:hAnsi="Marianne" w:cstheme="majorHAnsi"/>
          <w:lang w:val="fr-FR"/>
        </w:rPr>
        <w:t>énérer</w:t>
      </w:r>
      <w:proofErr w:type="gramEnd"/>
      <w:r w:rsidR="008C2E63" w:rsidRPr="002D183A">
        <w:rPr>
          <w:rFonts w:ascii="Marianne" w:eastAsia="Calibri" w:hAnsi="Marianne" w:cstheme="majorHAnsi"/>
          <w:lang w:val="fr-FR"/>
        </w:rPr>
        <w:t xml:space="preserve"> des retours d’expérience, tant </w:t>
      </w:r>
      <w:r w:rsidR="00505EB7" w:rsidRPr="002D183A">
        <w:rPr>
          <w:rFonts w:ascii="Marianne" w:eastAsia="Calibri" w:hAnsi="Marianne" w:cstheme="majorHAnsi"/>
          <w:lang w:val="fr-FR"/>
        </w:rPr>
        <w:t xml:space="preserve">sur </w:t>
      </w:r>
      <w:r w:rsidR="008C2E63" w:rsidRPr="002D183A">
        <w:rPr>
          <w:rFonts w:ascii="Marianne" w:eastAsia="Calibri" w:hAnsi="Marianne" w:cstheme="majorHAnsi"/>
          <w:lang w:val="fr-FR"/>
        </w:rPr>
        <w:t>les méthodes et indicateurs d</w:t>
      </w:r>
      <w:r w:rsidRPr="002D183A">
        <w:rPr>
          <w:rFonts w:ascii="Marianne" w:eastAsia="Calibri" w:hAnsi="Marianne" w:cstheme="majorHAnsi"/>
          <w:lang w:val="fr-FR"/>
        </w:rPr>
        <w:t xml:space="preserve">e suivis </w:t>
      </w:r>
      <w:r w:rsidR="008C2E63" w:rsidRPr="002D183A">
        <w:rPr>
          <w:rFonts w:ascii="Marianne" w:eastAsia="Calibri" w:hAnsi="Marianne" w:cstheme="majorHAnsi"/>
          <w:lang w:val="fr-FR"/>
        </w:rPr>
        <w:t xml:space="preserve">que sur les </w:t>
      </w:r>
      <w:r w:rsidRPr="002D183A">
        <w:rPr>
          <w:rFonts w:ascii="Marianne" w:eastAsia="Calibri" w:hAnsi="Marianne" w:cstheme="majorHAnsi"/>
          <w:lang w:val="fr-FR"/>
        </w:rPr>
        <w:t>modalités de conception</w:t>
      </w:r>
      <w:r w:rsidR="008C2E63" w:rsidRPr="002D183A">
        <w:rPr>
          <w:rFonts w:ascii="Marianne" w:eastAsia="Calibri" w:hAnsi="Marianne" w:cstheme="majorHAnsi"/>
          <w:lang w:val="fr-FR"/>
        </w:rPr>
        <w:t>, profitables à l’ensemble des</w:t>
      </w:r>
      <w:r w:rsidRPr="002D183A">
        <w:rPr>
          <w:rFonts w:ascii="Marianne" w:eastAsia="Calibri" w:hAnsi="Marianne" w:cstheme="majorHAnsi"/>
          <w:lang w:val="fr-FR"/>
        </w:rPr>
        <w:t xml:space="preserve"> exploitants de parcs photovoltaïques</w:t>
      </w:r>
      <w:r w:rsidR="008C2E63" w:rsidRPr="002D183A">
        <w:rPr>
          <w:rFonts w:ascii="Marianne" w:eastAsia="Calibri" w:hAnsi="Marianne" w:cstheme="majorHAnsi"/>
          <w:lang w:val="fr-FR"/>
        </w:rPr>
        <w:t>.</w:t>
      </w:r>
    </w:p>
    <w:p w14:paraId="3BF7C939" w14:textId="7FA1AA31" w:rsidR="00315EF9" w:rsidRPr="002D183A" w:rsidRDefault="00394C22" w:rsidP="00BA4D4B">
      <w:pPr>
        <w:widowControl/>
        <w:autoSpaceDE/>
        <w:autoSpaceDN/>
        <w:spacing w:after="160" w:line="259" w:lineRule="auto"/>
        <w:jc w:val="both"/>
        <w:rPr>
          <w:rFonts w:ascii="Marianne" w:eastAsia="Calibri" w:hAnsi="Marianne" w:cstheme="majorHAnsi"/>
          <w:lang w:val="fr-FR"/>
        </w:rPr>
      </w:pPr>
      <w:r>
        <w:rPr>
          <w:rFonts w:ascii="Marianne" w:eastAsia="Calibri" w:hAnsi="Marianne" w:cstheme="majorHAnsi"/>
          <w:lang w:val="fr-FR"/>
        </w:rPr>
        <w:t>E</w:t>
      </w:r>
      <w:r w:rsidRPr="002D183A">
        <w:rPr>
          <w:rFonts w:ascii="Marianne" w:eastAsia="Calibri" w:hAnsi="Marianne" w:cstheme="majorHAnsi"/>
          <w:lang w:val="fr-FR"/>
        </w:rPr>
        <w:t>n 2023</w:t>
      </w:r>
      <w:r>
        <w:rPr>
          <w:rFonts w:ascii="Marianne" w:eastAsia="Calibri" w:hAnsi="Marianne" w:cstheme="majorHAnsi"/>
          <w:lang w:val="fr-FR"/>
        </w:rPr>
        <w:t>, u</w:t>
      </w:r>
      <w:r w:rsidR="006A29FD" w:rsidRPr="002D183A">
        <w:rPr>
          <w:rFonts w:ascii="Marianne" w:eastAsia="Calibri" w:hAnsi="Marianne" w:cstheme="majorHAnsi"/>
          <w:lang w:val="fr-FR"/>
        </w:rPr>
        <w:t xml:space="preserve">ne première édition </w:t>
      </w:r>
      <w:r>
        <w:rPr>
          <w:rFonts w:ascii="Marianne" w:eastAsia="Calibri" w:hAnsi="Marianne" w:cstheme="majorHAnsi"/>
          <w:lang w:val="fr-FR"/>
        </w:rPr>
        <w:t>de l’AAP ENVOL</w:t>
      </w:r>
      <w:r w:rsidR="008C0446">
        <w:rPr>
          <w:rFonts w:ascii="Marianne" w:eastAsia="Calibri" w:hAnsi="Marianne" w:cstheme="majorHAnsi"/>
          <w:lang w:val="fr-FR"/>
        </w:rPr>
        <w:t>taïque</w:t>
      </w:r>
      <w:r>
        <w:rPr>
          <w:rFonts w:ascii="Marianne" w:eastAsia="Calibri" w:hAnsi="Marianne" w:cstheme="majorHAnsi"/>
          <w:lang w:val="fr-FR"/>
        </w:rPr>
        <w:t xml:space="preserve"> </w:t>
      </w:r>
      <w:r w:rsidR="006A29FD" w:rsidRPr="002D183A">
        <w:rPr>
          <w:rFonts w:ascii="Marianne" w:eastAsia="Calibri" w:hAnsi="Marianne" w:cstheme="majorHAnsi"/>
          <w:lang w:val="fr-FR"/>
        </w:rPr>
        <w:t>a permis le financement d’un projet sur la région Sud-Est.</w:t>
      </w:r>
    </w:p>
    <w:p w14:paraId="392170C6" w14:textId="036AD5F0" w:rsidR="00AA749F" w:rsidRPr="002D183A" w:rsidRDefault="00394C22" w:rsidP="00BA4D4B">
      <w:pPr>
        <w:widowControl/>
        <w:autoSpaceDE/>
        <w:autoSpaceDN/>
        <w:spacing w:after="160" w:line="259" w:lineRule="auto"/>
        <w:jc w:val="both"/>
        <w:rPr>
          <w:rFonts w:ascii="Marianne" w:eastAsia="Calibri" w:hAnsi="Marianne" w:cstheme="majorHAnsi"/>
          <w:lang w:val="fr-FR"/>
        </w:rPr>
      </w:pPr>
      <w:r>
        <w:rPr>
          <w:rFonts w:ascii="Marianne" w:eastAsia="Calibri" w:hAnsi="Marianne" w:cstheme="majorHAnsi"/>
          <w:lang w:val="fr-FR"/>
        </w:rPr>
        <w:t>Cette</w:t>
      </w:r>
      <w:r w:rsidR="0068648D" w:rsidRPr="002D183A">
        <w:rPr>
          <w:rFonts w:ascii="Marianne" w:eastAsia="Calibri" w:hAnsi="Marianne" w:cstheme="majorHAnsi"/>
          <w:lang w:val="fr-FR"/>
        </w:rPr>
        <w:t xml:space="preserve"> deuxième édition de </w:t>
      </w:r>
      <w:r>
        <w:rPr>
          <w:rFonts w:ascii="Marianne" w:eastAsia="Calibri" w:hAnsi="Marianne" w:cstheme="majorHAnsi"/>
          <w:lang w:val="fr-FR"/>
        </w:rPr>
        <w:t>l’</w:t>
      </w:r>
      <w:r w:rsidR="00712E25" w:rsidRPr="002D183A">
        <w:rPr>
          <w:rFonts w:ascii="Marianne" w:eastAsia="Calibri" w:hAnsi="Marianne" w:cstheme="majorHAnsi"/>
          <w:lang w:val="fr-FR"/>
        </w:rPr>
        <w:t>A</w:t>
      </w:r>
      <w:r w:rsidR="00505EB7" w:rsidRPr="002D183A">
        <w:rPr>
          <w:rFonts w:ascii="Marianne" w:eastAsia="Calibri" w:hAnsi="Marianne" w:cstheme="majorHAnsi"/>
          <w:lang w:val="fr-FR"/>
        </w:rPr>
        <w:t>A</w:t>
      </w:r>
      <w:r w:rsidR="00712E25" w:rsidRPr="002D183A">
        <w:rPr>
          <w:rFonts w:ascii="Marianne" w:eastAsia="Calibri" w:hAnsi="Marianne" w:cstheme="majorHAnsi"/>
          <w:lang w:val="fr-FR"/>
        </w:rPr>
        <w:t>P</w:t>
      </w:r>
      <w:r>
        <w:rPr>
          <w:rFonts w:ascii="Marianne" w:eastAsia="Calibri" w:hAnsi="Marianne" w:cstheme="majorHAnsi"/>
          <w:lang w:val="fr-FR"/>
        </w:rPr>
        <w:t xml:space="preserve"> ENVOL</w:t>
      </w:r>
      <w:r w:rsidR="008C0446">
        <w:rPr>
          <w:rFonts w:ascii="Marianne" w:eastAsia="Calibri" w:hAnsi="Marianne" w:cstheme="majorHAnsi"/>
          <w:lang w:val="fr-FR"/>
        </w:rPr>
        <w:t>taïque</w:t>
      </w:r>
      <w:r>
        <w:rPr>
          <w:rFonts w:ascii="Marianne" w:eastAsia="Calibri" w:hAnsi="Marianne" w:cstheme="majorHAnsi"/>
          <w:lang w:val="fr-FR"/>
        </w:rPr>
        <w:t xml:space="preserve"> lancé par l’OFB et l’ADEME a pour objectif</w:t>
      </w:r>
      <w:r w:rsidR="00AA749F" w:rsidRPr="002D183A">
        <w:rPr>
          <w:rFonts w:ascii="Marianne" w:eastAsia="Calibri" w:hAnsi="Marianne" w:cstheme="majorHAnsi"/>
          <w:lang w:val="fr-FR"/>
        </w:rPr>
        <w:t xml:space="preserve"> de solliciter les partenaires scientifiques et techniques intéressés </w:t>
      </w:r>
      <w:r>
        <w:rPr>
          <w:rFonts w:ascii="Marianne" w:eastAsia="Calibri" w:hAnsi="Marianne" w:cstheme="majorHAnsi"/>
          <w:lang w:val="fr-FR"/>
        </w:rPr>
        <w:t>afin de</w:t>
      </w:r>
      <w:r w:rsidRPr="002D183A">
        <w:rPr>
          <w:rFonts w:ascii="Marianne" w:eastAsia="Calibri" w:hAnsi="Marianne" w:cstheme="majorHAnsi"/>
          <w:lang w:val="fr-FR"/>
        </w:rPr>
        <w:t xml:space="preserve"> </w:t>
      </w:r>
      <w:r w:rsidR="00AA749F" w:rsidRPr="002D183A">
        <w:rPr>
          <w:rFonts w:ascii="Marianne" w:eastAsia="Calibri" w:hAnsi="Marianne" w:cstheme="majorHAnsi"/>
          <w:lang w:val="fr-FR"/>
        </w:rPr>
        <w:t>proposer un projet de suivi des communautés d’oiseaux sur les parcs photovoltaïques terrestres</w:t>
      </w:r>
      <w:r w:rsidR="00255D50" w:rsidRPr="002D183A">
        <w:rPr>
          <w:rFonts w:ascii="Marianne" w:eastAsia="Calibri" w:hAnsi="Marianne" w:cstheme="majorHAnsi"/>
          <w:lang w:val="fr-FR"/>
        </w:rPr>
        <w:t xml:space="preserve"> dans les régions actuellement non couvertes</w:t>
      </w:r>
      <w:r w:rsidR="00AA749F" w:rsidRPr="002D183A">
        <w:rPr>
          <w:rFonts w:ascii="Marianne" w:eastAsia="Calibri" w:hAnsi="Marianne" w:cstheme="majorHAnsi"/>
          <w:lang w:val="fr-FR"/>
        </w:rPr>
        <w:t>, basé sur le cadre méthodologique défini par l’OFB</w:t>
      </w:r>
      <w:r w:rsidR="0068648D" w:rsidRPr="002D183A">
        <w:rPr>
          <w:rFonts w:ascii="Marianne" w:eastAsia="Calibri" w:hAnsi="Marianne" w:cstheme="majorHAnsi"/>
          <w:lang w:val="fr-FR"/>
        </w:rPr>
        <w:t xml:space="preserve"> et l’ADEME</w:t>
      </w:r>
      <w:r w:rsidR="00AA749F" w:rsidRPr="002D183A">
        <w:rPr>
          <w:rFonts w:ascii="Marianne" w:eastAsia="Calibri" w:hAnsi="Marianne" w:cstheme="majorHAnsi"/>
          <w:lang w:val="fr-FR"/>
        </w:rPr>
        <w:t>.</w:t>
      </w:r>
    </w:p>
    <w:p w14:paraId="439A2B68" w14:textId="349E0538" w:rsidR="00EC1D08" w:rsidRPr="002D183A" w:rsidRDefault="00EC1D08" w:rsidP="0079349B">
      <w:pPr>
        <w:pStyle w:val="Titre1"/>
        <w:rPr>
          <w:rFonts w:ascii="Marianne" w:hAnsi="Marianne"/>
          <w:lang w:val="fr-FR"/>
        </w:rPr>
      </w:pPr>
      <w:bookmarkStart w:id="3" w:name="_Toc165628529"/>
      <w:r w:rsidRPr="002D183A">
        <w:rPr>
          <w:rFonts w:ascii="Marianne" w:hAnsi="Marianne"/>
          <w:lang w:val="fr-FR"/>
        </w:rPr>
        <w:t xml:space="preserve">2. Périmètres et caractéristiques de </w:t>
      </w:r>
      <w:r w:rsidR="00394C22">
        <w:rPr>
          <w:rFonts w:ascii="Marianne" w:hAnsi="Marianne"/>
          <w:lang w:val="fr-FR"/>
        </w:rPr>
        <w:t xml:space="preserve">cet </w:t>
      </w:r>
      <w:r w:rsidRPr="002D183A">
        <w:rPr>
          <w:rFonts w:ascii="Marianne" w:hAnsi="Marianne"/>
          <w:lang w:val="fr-FR"/>
        </w:rPr>
        <w:t xml:space="preserve">appel à </w:t>
      </w:r>
      <w:r w:rsidR="00712E25" w:rsidRPr="002D183A">
        <w:rPr>
          <w:rFonts w:ascii="Marianne" w:hAnsi="Marianne"/>
          <w:lang w:val="fr-FR"/>
        </w:rPr>
        <w:t>projets</w:t>
      </w:r>
      <w:bookmarkEnd w:id="3"/>
    </w:p>
    <w:p w14:paraId="0C7FFFF0" w14:textId="6BCFCAB9" w:rsidR="00EC1D08" w:rsidRPr="002D183A" w:rsidRDefault="00EC1D08" w:rsidP="00816829">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projets éligibles au financement portent sur </w:t>
      </w:r>
      <w:r w:rsidR="00263791" w:rsidRPr="002D183A">
        <w:rPr>
          <w:rFonts w:ascii="Marianne" w:eastAsia="Calibri" w:hAnsi="Marianne" w:cstheme="majorHAnsi"/>
          <w:lang w:val="fr-FR"/>
        </w:rPr>
        <w:t>le suivi temporel des communautés d’oiseaux</w:t>
      </w:r>
      <w:r w:rsidRPr="002D183A">
        <w:rPr>
          <w:rFonts w:ascii="Marianne" w:eastAsia="Calibri" w:hAnsi="Marianne" w:cstheme="majorHAnsi"/>
          <w:lang w:val="fr-FR"/>
        </w:rPr>
        <w:t xml:space="preserve"> </w:t>
      </w:r>
      <w:r w:rsidR="00263791" w:rsidRPr="002D183A">
        <w:rPr>
          <w:rFonts w:ascii="Marianne" w:eastAsia="Calibri" w:hAnsi="Marianne" w:cstheme="majorHAnsi"/>
          <w:lang w:val="fr-FR"/>
        </w:rPr>
        <w:t>au sein de parcs photovoltaïques e</w:t>
      </w:r>
      <w:r w:rsidR="00DE3F9D" w:rsidRPr="002D183A">
        <w:rPr>
          <w:rFonts w:ascii="Marianne" w:eastAsia="Calibri" w:hAnsi="Marianne" w:cstheme="majorHAnsi"/>
          <w:lang w:val="fr-FR"/>
        </w:rPr>
        <w:t>t de sites témoins</w:t>
      </w:r>
      <w:r w:rsidR="00263791" w:rsidRPr="002D183A">
        <w:rPr>
          <w:rFonts w:ascii="Marianne" w:eastAsia="Calibri" w:hAnsi="Marianne" w:cstheme="majorHAnsi"/>
          <w:lang w:val="fr-FR"/>
        </w:rPr>
        <w:t xml:space="preserve"> </w:t>
      </w:r>
      <w:r w:rsidRPr="002D183A">
        <w:rPr>
          <w:rFonts w:ascii="Marianne" w:eastAsia="Calibri" w:hAnsi="Marianne" w:cstheme="majorHAnsi"/>
          <w:lang w:val="fr-FR"/>
        </w:rPr>
        <w:t>et doivent</w:t>
      </w:r>
      <w:r w:rsidR="003314D1"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répondre </w:t>
      </w:r>
      <w:r w:rsidR="00816829" w:rsidRPr="002D183A">
        <w:rPr>
          <w:rFonts w:ascii="Marianne" w:eastAsia="Calibri" w:hAnsi="Marianne" w:cstheme="majorHAnsi"/>
          <w:lang w:val="fr-FR"/>
        </w:rPr>
        <w:t>aux</w:t>
      </w:r>
      <w:r w:rsidRPr="002D183A">
        <w:rPr>
          <w:rFonts w:ascii="Marianne" w:eastAsia="Calibri" w:hAnsi="Marianne" w:cstheme="majorHAnsi"/>
          <w:lang w:val="fr-FR"/>
        </w:rPr>
        <w:t xml:space="preserve"> besoins </w:t>
      </w:r>
      <w:r w:rsidR="00DE3F9D" w:rsidRPr="002D183A">
        <w:rPr>
          <w:rFonts w:ascii="Marianne" w:eastAsia="Calibri" w:hAnsi="Marianne" w:cstheme="majorHAnsi"/>
          <w:lang w:val="fr-FR"/>
        </w:rPr>
        <w:t xml:space="preserve">et attentes </w:t>
      </w:r>
      <w:r w:rsidRPr="002D183A">
        <w:rPr>
          <w:rFonts w:ascii="Marianne" w:eastAsia="Calibri" w:hAnsi="Marianne" w:cstheme="majorHAnsi"/>
          <w:lang w:val="fr-FR"/>
        </w:rPr>
        <w:t xml:space="preserve">identifiés dans la Note de cadrage scientifique </w:t>
      </w:r>
      <w:r w:rsidR="00DE3F9D" w:rsidRPr="002D183A">
        <w:rPr>
          <w:rFonts w:ascii="Marianne" w:eastAsia="Calibri" w:hAnsi="Marianne" w:cstheme="majorHAnsi"/>
          <w:lang w:val="fr-FR"/>
        </w:rPr>
        <w:t xml:space="preserve">et méthodologique </w:t>
      </w:r>
      <w:r w:rsidRPr="002D183A">
        <w:rPr>
          <w:rFonts w:ascii="Marianne" w:eastAsia="Calibri" w:hAnsi="Marianne" w:cstheme="majorHAnsi"/>
          <w:lang w:val="fr-FR"/>
        </w:rPr>
        <w:t xml:space="preserve">de </w:t>
      </w:r>
      <w:r w:rsidR="00505EB7" w:rsidRPr="002D183A">
        <w:rPr>
          <w:rFonts w:ascii="Marianne" w:eastAsia="Calibri" w:hAnsi="Marianne" w:cstheme="majorHAnsi"/>
          <w:lang w:val="fr-FR"/>
        </w:rPr>
        <w:t xml:space="preserve">cet </w:t>
      </w:r>
      <w:r w:rsidR="00712E25" w:rsidRPr="002D183A">
        <w:rPr>
          <w:rFonts w:ascii="Marianne" w:eastAsia="Calibri" w:hAnsi="Marianne" w:cstheme="majorHAnsi"/>
          <w:lang w:val="fr-FR"/>
        </w:rPr>
        <w:t>A</w:t>
      </w:r>
      <w:r w:rsidR="00505EB7" w:rsidRPr="002D183A">
        <w:rPr>
          <w:rFonts w:ascii="Marianne" w:eastAsia="Calibri" w:hAnsi="Marianne" w:cstheme="majorHAnsi"/>
          <w:lang w:val="fr-FR"/>
        </w:rPr>
        <w:t>A</w:t>
      </w:r>
      <w:r w:rsidR="00712E25" w:rsidRPr="002D183A">
        <w:rPr>
          <w:rFonts w:ascii="Marianne" w:eastAsia="Calibri" w:hAnsi="Marianne" w:cstheme="majorHAnsi"/>
          <w:lang w:val="fr-FR"/>
        </w:rPr>
        <w:t>P</w:t>
      </w:r>
      <w:r w:rsidR="00505EB7" w:rsidRPr="002D183A">
        <w:rPr>
          <w:rFonts w:ascii="Marianne" w:eastAsia="Calibri" w:hAnsi="Marianne" w:cstheme="majorHAnsi"/>
          <w:lang w:val="fr-FR"/>
        </w:rPr>
        <w:t xml:space="preserve"> téléchargeable sur le </w:t>
      </w:r>
      <w:hyperlink r:id="rId13" w:history="1">
        <w:r w:rsidR="00505EB7" w:rsidRPr="00D43E6A">
          <w:rPr>
            <w:rStyle w:val="Lienhypertexte"/>
            <w:rFonts w:ascii="Marianne" w:eastAsia="Calibri" w:hAnsi="Marianne" w:cstheme="majorHAnsi"/>
            <w:lang w:val="fr-FR"/>
          </w:rPr>
          <w:t xml:space="preserve">site internet de l’OFB </w:t>
        </w:r>
        <w:r w:rsidR="00394C22" w:rsidRPr="00D43E6A">
          <w:rPr>
            <w:rStyle w:val="Lienhypertexte"/>
            <w:rFonts w:ascii="Marianne" w:eastAsia="Calibri" w:hAnsi="Marianne" w:cstheme="majorHAnsi"/>
            <w:lang w:val="fr-FR"/>
          </w:rPr>
          <w:t>relati</w:t>
        </w:r>
        <w:r w:rsidR="00D43E6A" w:rsidRPr="00D43E6A">
          <w:rPr>
            <w:rStyle w:val="Lienhypertexte"/>
            <w:rFonts w:ascii="Marianne" w:eastAsia="Calibri" w:hAnsi="Marianne" w:cstheme="majorHAnsi"/>
            <w:lang w:val="fr-FR"/>
          </w:rPr>
          <w:t>f</w:t>
        </w:r>
        <w:r w:rsidR="00394C22" w:rsidRPr="00D43E6A">
          <w:rPr>
            <w:rStyle w:val="Lienhypertexte"/>
            <w:rFonts w:ascii="Marianne" w:eastAsia="Calibri" w:hAnsi="Marianne" w:cstheme="majorHAnsi"/>
            <w:lang w:val="fr-FR"/>
          </w:rPr>
          <w:t xml:space="preserve"> à </w:t>
        </w:r>
        <w:r w:rsidR="00505EB7" w:rsidRPr="00D43E6A">
          <w:rPr>
            <w:rStyle w:val="Lienhypertexte"/>
            <w:rFonts w:ascii="Marianne" w:eastAsia="Calibri" w:hAnsi="Marianne" w:cstheme="majorHAnsi"/>
            <w:lang w:val="fr-FR"/>
          </w:rPr>
          <w:t>cet AAP</w:t>
        </w:r>
      </w:hyperlink>
      <w:r w:rsidR="00DE3F9D" w:rsidRPr="002D183A">
        <w:rPr>
          <w:rFonts w:ascii="Marianne" w:eastAsia="Calibri" w:hAnsi="Marianne" w:cstheme="majorHAnsi"/>
          <w:lang w:val="fr-FR"/>
        </w:rPr>
        <w:t>.</w:t>
      </w:r>
    </w:p>
    <w:p w14:paraId="258A54C9" w14:textId="6E66A245" w:rsidR="00816829" w:rsidRPr="002D183A" w:rsidRDefault="00DE3F9D" w:rsidP="00816829">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De plus,</w:t>
      </w:r>
      <w:r w:rsidR="0088259E" w:rsidRPr="002D183A">
        <w:rPr>
          <w:rFonts w:ascii="Marianne" w:eastAsia="Calibri" w:hAnsi="Marianne" w:cstheme="majorHAnsi"/>
          <w:lang w:val="fr-FR"/>
        </w:rPr>
        <w:t xml:space="preserve"> l</w:t>
      </w:r>
      <w:r w:rsidR="00816829" w:rsidRPr="002D183A">
        <w:rPr>
          <w:rFonts w:ascii="Marianne" w:eastAsia="Calibri" w:hAnsi="Marianne" w:cstheme="majorHAnsi"/>
          <w:lang w:val="fr-FR"/>
        </w:rPr>
        <w:t xml:space="preserve">es projets présentés doivent impérativement s’insérer dans le périmètre de la recherche et développement (cf. définition </w:t>
      </w:r>
      <w:r w:rsidR="00505EB7" w:rsidRPr="002D183A">
        <w:rPr>
          <w:rFonts w:ascii="Marianne" w:eastAsia="Calibri" w:hAnsi="Marianne" w:cstheme="majorHAnsi"/>
          <w:lang w:val="fr-FR"/>
        </w:rPr>
        <w:t xml:space="preserve">des 7 </w:t>
      </w:r>
      <w:r w:rsidR="00816829" w:rsidRPr="002D183A">
        <w:rPr>
          <w:rFonts w:ascii="Marianne" w:eastAsia="Calibri" w:hAnsi="Marianne" w:cstheme="majorHAnsi"/>
          <w:lang w:val="fr-FR"/>
        </w:rPr>
        <w:t>critère</w:t>
      </w:r>
      <w:r w:rsidR="00505EB7" w:rsidRPr="002D183A">
        <w:rPr>
          <w:rFonts w:ascii="Marianne" w:eastAsia="Calibri" w:hAnsi="Marianne" w:cstheme="majorHAnsi"/>
          <w:lang w:val="fr-FR"/>
        </w:rPr>
        <w:t>s</w:t>
      </w:r>
      <w:r w:rsidR="00816829" w:rsidRPr="002D183A">
        <w:rPr>
          <w:rFonts w:ascii="Marianne" w:eastAsia="Calibri" w:hAnsi="Marianne" w:cstheme="majorHAnsi"/>
          <w:lang w:val="fr-FR"/>
        </w:rPr>
        <w:t xml:space="preserve"> ci-après). </w:t>
      </w:r>
    </w:p>
    <w:p w14:paraId="46E35825" w14:textId="19FB175B" w:rsidR="00816829" w:rsidRPr="002D183A" w:rsidRDefault="00816829" w:rsidP="00816829">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Les financements de l’OFB</w:t>
      </w:r>
      <w:r w:rsidR="00255D50" w:rsidRPr="002D183A">
        <w:rPr>
          <w:rFonts w:ascii="Marianne" w:eastAsia="Calibri" w:hAnsi="Marianne" w:cstheme="majorHAnsi"/>
          <w:lang w:val="fr-FR"/>
        </w:rPr>
        <w:t xml:space="preserve"> et </w:t>
      </w:r>
      <w:r w:rsidR="00111C10">
        <w:rPr>
          <w:rFonts w:ascii="Marianne" w:eastAsia="Calibri" w:hAnsi="Marianne" w:cstheme="majorHAnsi"/>
          <w:lang w:val="fr-FR"/>
        </w:rPr>
        <w:t xml:space="preserve">de </w:t>
      </w:r>
      <w:r w:rsidR="00255D50" w:rsidRPr="002D183A">
        <w:rPr>
          <w:rFonts w:ascii="Marianne" w:eastAsia="Calibri" w:hAnsi="Marianne" w:cstheme="majorHAnsi"/>
          <w:lang w:val="fr-FR"/>
        </w:rPr>
        <w:t>l’ADEME</w:t>
      </w:r>
      <w:r w:rsidRPr="002D183A">
        <w:rPr>
          <w:rFonts w:ascii="Marianne" w:eastAsia="Calibri" w:hAnsi="Marianne" w:cstheme="majorHAnsi"/>
          <w:lang w:val="fr-FR"/>
        </w:rPr>
        <w:t xml:space="preserve"> seront mis en place sous forme de marchés publics</w:t>
      </w:r>
      <w:r w:rsidR="00FB7F90" w:rsidRPr="002D183A">
        <w:rPr>
          <w:rFonts w:ascii="Marianne" w:eastAsia="Calibri" w:hAnsi="Marianne" w:cstheme="majorHAnsi"/>
          <w:lang w:val="fr-FR"/>
        </w:rPr>
        <w:t>,</w:t>
      </w:r>
      <w:r w:rsidR="00A17408" w:rsidRPr="002D183A">
        <w:rPr>
          <w:rFonts w:ascii="Marianne" w:eastAsia="Calibri" w:hAnsi="Marianne" w:cstheme="majorHAnsi"/>
          <w:lang w:val="fr-FR"/>
        </w:rPr>
        <w:t xml:space="preserve"> relatif</w:t>
      </w:r>
      <w:r w:rsidR="00505EB7" w:rsidRPr="002D183A">
        <w:rPr>
          <w:rFonts w:ascii="Marianne" w:eastAsia="Calibri" w:hAnsi="Marianne" w:cstheme="majorHAnsi"/>
          <w:lang w:val="fr-FR"/>
        </w:rPr>
        <w:t>s</w:t>
      </w:r>
      <w:r w:rsidR="00A17408" w:rsidRPr="002D183A">
        <w:rPr>
          <w:rFonts w:ascii="Marianne" w:eastAsia="Calibri" w:hAnsi="Marianne" w:cstheme="majorHAnsi"/>
          <w:lang w:val="fr-FR"/>
        </w:rPr>
        <w:t xml:space="preserve"> aux services relatifs à la recherche et développement, </w:t>
      </w:r>
      <w:r w:rsidRPr="002D183A">
        <w:rPr>
          <w:rFonts w:ascii="Marianne" w:eastAsia="Calibri" w:hAnsi="Marianne" w:cstheme="majorHAnsi"/>
          <w:lang w:val="fr-FR"/>
        </w:rPr>
        <w:t xml:space="preserve">non soumis aux règles de publicité et de mise en concurrence, en application de l’article L. 2512-5 du Code de la </w:t>
      </w:r>
      <w:r w:rsidRPr="002D183A">
        <w:rPr>
          <w:rFonts w:ascii="Marianne" w:eastAsia="Calibri" w:hAnsi="Marianne" w:cstheme="majorHAnsi"/>
          <w:lang w:val="fr-FR"/>
        </w:rPr>
        <w:lastRenderedPageBreak/>
        <w:t>commande publique pour lesquels l</w:t>
      </w:r>
      <w:r w:rsidR="00111C10">
        <w:rPr>
          <w:rFonts w:ascii="Marianne" w:eastAsia="Calibri" w:hAnsi="Marianne" w:cstheme="majorHAnsi"/>
          <w:lang w:val="fr-FR"/>
        </w:rPr>
        <w:t xml:space="preserve">es </w:t>
      </w:r>
      <w:r w:rsidRPr="002D183A">
        <w:rPr>
          <w:rFonts w:ascii="Marianne" w:eastAsia="Calibri" w:hAnsi="Marianne" w:cstheme="majorHAnsi"/>
          <w:lang w:val="fr-FR"/>
        </w:rPr>
        <w:t>acheteur</w:t>
      </w:r>
      <w:r w:rsidR="00111C10">
        <w:rPr>
          <w:rFonts w:ascii="Marianne" w:eastAsia="Calibri" w:hAnsi="Marianne" w:cstheme="majorHAnsi"/>
          <w:lang w:val="fr-FR"/>
        </w:rPr>
        <w:t>s</w:t>
      </w:r>
      <w:r w:rsidRPr="002D183A">
        <w:rPr>
          <w:rFonts w:ascii="Marianne" w:eastAsia="Calibri" w:hAnsi="Marianne" w:cstheme="majorHAnsi"/>
          <w:lang w:val="fr-FR"/>
        </w:rPr>
        <w:t xml:space="preserve">, </w:t>
      </w:r>
      <w:r w:rsidR="00505EB7" w:rsidRPr="002D183A">
        <w:rPr>
          <w:rFonts w:ascii="Marianne" w:eastAsia="Calibri" w:hAnsi="Marianne" w:cstheme="majorHAnsi"/>
          <w:lang w:val="fr-FR"/>
        </w:rPr>
        <w:t>l’</w:t>
      </w:r>
      <w:r w:rsidRPr="002D183A">
        <w:rPr>
          <w:rFonts w:ascii="Marianne" w:eastAsia="Calibri" w:hAnsi="Marianne" w:cstheme="majorHAnsi"/>
          <w:lang w:val="fr-FR"/>
        </w:rPr>
        <w:t>OFB</w:t>
      </w:r>
      <w:r w:rsidR="00255D50" w:rsidRPr="002D183A">
        <w:rPr>
          <w:rFonts w:ascii="Marianne" w:eastAsia="Calibri" w:hAnsi="Marianne" w:cstheme="majorHAnsi"/>
          <w:lang w:val="fr-FR"/>
        </w:rPr>
        <w:t xml:space="preserve"> et l’ADEME</w:t>
      </w:r>
      <w:r w:rsidRPr="002D183A">
        <w:rPr>
          <w:rFonts w:ascii="Marianne" w:eastAsia="Calibri" w:hAnsi="Marianne" w:cstheme="majorHAnsi"/>
          <w:lang w:val="fr-FR"/>
        </w:rPr>
        <w:t>, n’</w:t>
      </w:r>
      <w:r w:rsidR="00315EF9" w:rsidRPr="002D183A">
        <w:rPr>
          <w:rFonts w:ascii="Marianne" w:eastAsia="Calibri" w:hAnsi="Marianne" w:cstheme="majorHAnsi"/>
          <w:lang w:val="fr-FR"/>
        </w:rPr>
        <w:t>acquièrent</w:t>
      </w:r>
      <w:r w:rsidRPr="002D183A">
        <w:rPr>
          <w:rFonts w:ascii="Marianne" w:eastAsia="Calibri" w:hAnsi="Marianne" w:cstheme="majorHAnsi"/>
          <w:lang w:val="fr-FR"/>
        </w:rPr>
        <w:t xml:space="preserve"> pas la propriété exclusive des résultats et ne finance</w:t>
      </w:r>
      <w:r w:rsidR="00315EF9" w:rsidRPr="002D183A">
        <w:rPr>
          <w:rFonts w:ascii="Marianne" w:eastAsia="Calibri" w:hAnsi="Marianne" w:cstheme="majorHAnsi"/>
          <w:lang w:val="fr-FR"/>
        </w:rPr>
        <w:t>nt</w:t>
      </w:r>
      <w:r w:rsidRPr="002D183A">
        <w:rPr>
          <w:rFonts w:ascii="Marianne" w:eastAsia="Calibri" w:hAnsi="Marianne" w:cstheme="majorHAnsi"/>
          <w:lang w:val="fr-FR"/>
        </w:rPr>
        <w:t xml:space="preserve"> pas entièrement la prestation.</w:t>
      </w:r>
      <w:r w:rsidR="009560F7" w:rsidRPr="002D183A">
        <w:rPr>
          <w:rFonts w:ascii="Marianne" w:eastAsia="Calibri" w:hAnsi="Marianne" w:cstheme="majorHAnsi"/>
          <w:lang w:val="fr-FR"/>
        </w:rPr>
        <w:t xml:space="preserve"> Les projets</w:t>
      </w:r>
      <w:r w:rsidR="00FE73A2" w:rsidRPr="002D183A">
        <w:rPr>
          <w:rFonts w:ascii="Marianne" w:eastAsia="Calibri" w:hAnsi="Marianne" w:cstheme="majorHAnsi"/>
          <w:lang w:val="fr-FR"/>
        </w:rPr>
        <w:t xml:space="preserve"> seront financés </w:t>
      </w:r>
      <w:r w:rsidR="00790D85" w:rsidRPr="002D183A">
        <w:rPr>
          <w:rFonts w:ascii="Marianne" w:eastAsia="Calibri" w:hAnsi="Marianne" w:cstheme="majorHAnsi"/>
          <w:lang w:val="fr-FR"/>
        </w:rPr>
        <w:t xml:space="preserve">respectivement </w:t>
      </w:r>
      <w:r w:rsidR="00FE73A2" w:rsidRPr="002D183A">
        <w:rPr>
          <w:rFonts w:ascii="Marianne" w:eastAsia="Calibri" w:hAnsi="Marianne" w:cstheme="majorHAnsi"/>
          <w:lang w:val="fr-FR"/>
        </w:rPr>
        <w:t xml:space="preserve">par un seul des deux établissements, </w:t>
      </w:r>
      <w:r w:rsidR="009560F7" w:rsidRPr="002D183A">
        <w:rPr>
          <w:rFonts w:ascii="Marianne" w:eastAsia="Calibri" w:hAnsi="Marianne" w:cstheme="majorHAnsi"/>
          <w:lang w:val="fr-FR"/>
        </w:rPr>
        <w:t xml:space="preserve">l’OFB </w:t>
      </w:r>
      <w:r w:rsidR="00FE73A2" w:rsidRPr="002D183A">
        <w:rPr>
          <w:rFonts w:ascii="Marianne" w:eastAsia="Calibri" w:hAnsi="Marianne" w:cstheme="majorHAnsi"/>
          <w:lang w:val="fr-FR"/>
        </w:rPr>
        <w:t>ou</w:t>
      </w:r>
      <w:r w:rsidR="009560F7" w:rsidRPr="002D183A">
        <w:rPr>
          <w:rFonts w:ascii="Marianne" w:eastAsia="Calibri" w:hAnsi="Marianne" w:cstheme="majorHAnsi"/>
          <w:lang w:val="fr-FR"/>
        </w:rPr>
        <w:t xml:space="preserve"> l’ADEME</w:t>
      </w:r>
      <w:r w:rsidR="00FE73A2" w:rsidRPr="002D183A">
        <w:rPr>
          <w:rFonts w:ascii="Marianne" w:eastAsia="Calibri" w:hAnsi="Marianne" w:cstheme="majorHAnsi"/>
          <w:lang w:val="fr-FR"/>
        </w:rPr>
        <w:t>.</w:t>
      </w:r>
    </w:p>
    <w:p w14:paraId="1AB954F7" w14:textId="4295C4E5" w:rsidR="00816829" w:rsidRPr="002D183A" w:rsidRDefault="00816829" w:rsidP="00816829">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 thème et le périmètre des projets déposés dans le cadre de </w:t>
      </w:r>
      <w:r w:rsidR="00505EB7" w:rsidRPr="002D183A">
        <w:rPr>
          <w:rFonts w:ascii="Marianne" w:eastAsia="Calibri" w:hAnsi="Marianne" w:cstheme="majorHAnsi"/>
          <w:lang w:val="fr-FR"/>
        </w:rPr>
        <w:t xml:space="preserve">cet </w:t>
      </w:r>
      <w:r w:rsidR="00712E25" w:rsidRPr="002D183A">
        <w:rPr>
          <w:rFonts w:ascii="Marianne" w:eastAsia="Calibri" w:hAnsi="Marianne" w:cstheme="majorHAnsi"/>
          <w:lang w:val="fr-FR"/>
        </w:rPr>
        <w:t>A</w:t>
      </w:r>
      <w:r w:rsidR="00505EB7" w:rsidRPr="002D183A">
        <w:rPr>
          <w:rFonts w:ascii="Marianne" w:eastAsia="Calibri" w:hAnsi="Marianne" w:cstheme="majorHAnsi"/>
          <w:lang w:val="fr-FR"/>
        </w:rPr>
        <w:t>A</w:t>
      </w:r>
      <w:r w:rsidR="00712E25" w:rsidRPr="002D183A">
        <w:rPr>
          <w:rFonts w:ascii="Marianne" w:eastAsia="Calibri" w:hAnsi="Marianne" w:cstheme="majorHAnsi"/>
          <w:lang w:val="fr-FR"/>
        </w:rPr>
        <w:t>P</w:t>
      </w:r>
      <w:r w:rsidRPr="002D183A">
        <w:rPr>
          <w:rFonts w:ascii="Marianne" w:eastAsia="Calibri" w:hAnsi="Marianne" w:cstheme="majorHAnsi"/>
          <w:lang w:val="fr-FR"/>
        </w:rPr>
        <w:t xml:space="preserve"> doivent répondre </w:t>
      </w:r>
      <w:r w:rsidR="00263791" w:rsidRPr="002D183A">
        <w:rPr>
          <w:rFonts w:ascii="Marianne" w:eastAsia="Calibri" w:hAnsi="Marianne" w:cstheme="majorHAnsi"/>
          <w:lang w:val="fr-FR"/>
        </w:rPr>
        <w:t xml:space="preserve">simultanément </w:t>
      </w:r>
      <w:r w:rsidRPr="002D183A">
        <w:rPr>
          <w:rFonts w:ascii="Marianne" w:eastAsia="Calibri" w:hAnsi="Marianne" w:cstheme="majorHAnsi"/>
          <w:lang w:val="fr-FR"/>
        </w:rPr>
        <w:t xml:space="preserve">aux </w:t>
      </w:r>
      <w:r w:rsidR="00A66E9D" w:rsidRPr="002D183A">
        <w:rPr>
          <w:rFonts w:ascii="Marianne" w:eastAsia="Calibri" w:hAnsi="Marianne" w:cstheme="majorHAnsi"/>
          <w:lang w:val="fr-FR"/>
        </w:rPr>
        <w:t>7</w:t>
      </w:r>
      <w:r w:rsidR="0088259E" w:rsidRPr="002D183A">
        <w:rPr>
          <w:rFonts w:ascii="Calibri" w:eastAsia="Calibri" w:hAnsi="Calibri" w:cs="Calibri"/>
          <w:lang w:val="fr-FR"/>
        </w:rPr>
        <w:t> </w:t>
      </w:r>
      <w:r w:rsidRPr="002D183A">
        <w:rPr>
          <w:rFonts w:ascii="Marianne" w:eastAsia="Calibri" w:hAnsi="Marianne" w:cstheme="majorHAnsi"/>
          <w:lang w:val="fr-FR"/>
        </w:rPr>
        <w:t>critères suivants (critères d’admissibilité des projets) :</w:t>
      </w:r>
    </w:p>
    <w:p w14:paraId="18B181D0" w14:textId="10D4E7F8" w:rsidR="00537419" w:rsidRPr="002D183A" w:rsidRDefault="00816829"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[CRITERE 1]</w:t>
      </w:r>
      <w:r w:rsidR="0088259E" w:rsidRPr="002D183A">
        <w:rPr>
          <w:rFonts w:ascii="Marianne" w:eastAsia="Calibri" w:hAnsi="Marianne" w:cstheme="majorHAnsi"/>
          <w:lang w:val="fr-FR"/>
        </w:rPr>
        <w:tab/>
      </w:r>
      <w:r w:rsidRPr="002D183A">
        <w:rPr>
          <w:rFonts w:ascii="Marianne" w:eastAsia="Calibri" w:hAnsi="Marianne" w:cstheme="majorHAnsi"/>
          <w:lang w:val="fr-FR"/>
        </w:rPr>
        <w:t xml:space="preserve">Les </w:t>
      </w:r>
      <w:r w:rsidR="00DE3F9D" w:rsidRPr="002D183A">
        <w:rPr>
          <w:rFonts w:ascii="Marianne" w:eastAsia="Calibri" w:hAnsi="Marianne" w:cstheme="majorHAnsi"/>
          <w:lang w:val="fr-FR"/>
        </w:rPr>
        <w:t xml:space="preserve">parcs photovoltaïques </w:t>
      </w:r>
      <w:r w:rsidR="00BE47AA" w:rsidRPr="002D183A">
        <w:rPr>
          <w:rFonts w:ascii="Marianne" w:eastAsia="Calibri" w:hAnsi="Marianne" w:cstheme="majorHAnsi"/>
          <w:lang w:val="fr-FR"/>
        </w:rPr>
        <w:t xml:space="preserve">étudiés </w:t>
      </w:r>
      <w:r w:rsidR="00DE3F9D" w:rsidRPr="002D183A">
        <w:rPr>
          <w:rFonts w:ascii="Marianne" w:eastAsia="Calibri" w:hAnsi="Marianne" w:cstheme="majorHAnsi"/>
          <w:lang w:val="fr-FR"/>
        </w:rPr>
        <w:t xml:space="preserve">concernent exclusivement des parcs installés sur des milieux terrestres (les parcs flottants sont exclus de </w:t>
      </w:r>
      <w:r w:rsidR="00505EB7" w:rsidRPr="002D183A">
        <w:rPr>
          <w:rFonts w:ascii="Marianne" w:eastAsia="Calibri" w:hAnsi="Marianne" w:cstheme="majorHAnsi"/>
          <w:lang w:val="fr-FR"/>
        </w:rPr>
        <w:t xml:space="preserve">cet </w:t>
      </w:r>
      <w:r w:rsidR="00712E25" w:rsidRPr="002D183A">
        <w:rPr>
          <w:rFonts w:ascii="Marianne" w:eastAsia="Calibri" w:hAnsi="Marianne" w:cstheme="majorHAnsi"/>
          <w:lang w:val="fr-FR"/>
        </w:rPr>
        <w:t>A</w:t>
      </w:r>
      <w:r w:rsidR="00A77CED" w:rsidRPr="002D183A">
        <w:rPr>
          <w:rFonts w:ascii="Marianne" w:eastAsia="Calibri" w:hAnsi="Marianne" w:cstheme="majorHAnsi"/>
          <w:lang w:val="fr-FR"/>
        </w:rPr>
        <w:t>A</w:t>
      </w:r>
      <w:r w:rsidR="00712E25" w:rsidRPr="002D183A">
        <w:rPr>
          <w:rFonts w:ascii="Marianne" w:eastAsia="Calibri" w:hAnsi="Marianne" w:cstheme="majorHAnsi"/>
          <w:lang w:val="fr-FR"/>
        </w:rPr>
        <w:t>P</w:t>
      </w:r>
      <w:r w:rsidR="00DE3F9D" w:rsidRPr="002D183A">
        <w:rPr>
          <w:rFonts w:ascii="Marianne" w:eastAsia="Calibri" w:hAnsi="Marianne" w:cstheme="majorHAnsi"/>
          <w:lang w:val="fr-FR"/>
        </w:rPr>
        <w:t xml:space="preserve">). Les </w:t>
      </w:r>
      <w:r w:rsidRPr="002D183A">
        <w:rPr>
          <w:rFonts w:ascii="Marianne" w:eastAsia="Calibri" w:hAnsi="Marianne" w:cstheme="majorHAnsi"/>
          <w:lang w:val="fr-FR"/>
        </w:rPr>
        <w:t>projets doivent</w:t>
      </w:r>
      <w:r w:rsidR="00606E56" w:rsidRPr="002D183A">
        <w:rPr>
          <w:rFonts w:ascii="Marianne" w:eastAsia="Calibri" w:hAnsi="Marianne" w:cstheme="majorHAnsi"/>
          <w:lang w:val="fr-FR"/>
        </w:rPr>
        <w:t xml:space="preserve"> porter sur le suivi</w:t>
      </w:r>
      <w:r w:rsidRPr="002D183A">
        <w:rPr>
          <w:rFonts w:ascii="Marianne" w:eastAsia="Calibri" w:hAnsi="Marianne" w:cstheme="majorHAnsi"/>
          <w:lang w:val="fr-FR"/>
        </w:rPr>
        <w:t xml:space="preserve"> </w:t>
      </w:r>
      <w:r w:rsidR="00606E56" w:rsidRPr="002D183A">
        <w:rPr>
          <w:rFonts w:ascii="Marianne" w:eastAsia="Calibri" w:hAnsi="Marianne" w:cstheme="majorHAnsi"/>
          <w:lang w:val="fr-FR"/>
        </w:rPr>
        <w:t>d’</w:t>
      </w:r>
      <w:r w:rsidR="009746E5" w:rsidRPr="002D183A">
        <w:rPr>
          <w:rFonts w:ascii="Marianne" w:eastAsia="Calibri" w:hAnsi="Marianne" w:cstheme="majorHAnsi"/>
          <w:lang w:val="fr-FR"/>
        </w:rPr>
        <w:t>au minimum</w:t>
      </w:r>
      <w:r w:rsidR="00537419" w:rsidRPr="002D183A">
        <w:rPr>
          <w:rFonts w:ascii="Marianne" w:eastAsia="Calibri" w:hAnsi="Marianne" w:cstheme="majorHAnsi"/>
          <w:lang w:val="fr-FR"/>
        </w:rPr>
        <w:t xml:space="preserve"> 15 parcs</w:t>
      </w:r>
      <w:r w:rsidR="00C4266F" w:rsidRPr="002D183A">
        <w:rPr>
          <w:rFonts w:ascii="Marianne" w:eastAsia="Calibri" w:hAnsi="Marianne" w:cstheme="majorHAnsi"/>
          <w:lang w:val="fr-FR"/>
        </w:rPr>
        <w:t xml:space="preserve"> différents</w:t>
      </w:r>
      <w:r w:rsidR="00537419" w:rsidRPr="002D183A">
        <w:rPr>
          <w:rFonts w:ascii="Marianne" w:eastAsia="Calibri" w:hAnsi="Marianne" w:cstheme="majorHAnsi"/>
          <w:lang w:val="fr-FR"/>
        </w:rPr>
        <w:t xml:space="preserve"> dont au minimum 3 feront l’objet d’une comparaison avant/après construction du parc.</w:t>
      </w:r>
    </w:p>
    <w:p w14:paraId="7A91FF34" w14:textId="4382B5A8" w:rsidR="00BE47AA" w:rsidRPr="002D183A" w:rsidRDefault="005A5EE0"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[CRITERE 2]</w:t>
      </w:r>
      <w:r w:rsidRPr="002D183A">
        <w:rPr>
          <w:rFonts w:ascii="Marianne" w:eastAsia="Calibri" w:hAnsi="Marianne" w:cstheme="majorHAnsi"/>
          <w:lang w:val="fr-FR"/>
        </w:rPr>
        <w:tab/>
        <w:t>Les projets proposés doivent suivre les communautés d’oiseaux</w:t>
      </w:r>
      <w:r w:rsidR="00B342A0" w:rsidRPr="002D183A">
        <w:rPr>
          <w:rFonts w:ascii="Marianne" w:eastAsia="Calibri" w:hAnsi="Marianne" w:cstheme="majorHAnsi"/>
          <w:lang w:val="fr-FR"/>
        </w:rPr>
        <w:t xml:space="preserve"> durant 5 ans minimum</w:t>
      </w:r>
      <w:r w:rsidR="00BE47AA" w:rsidRPr="002D183A">
        <w:rPr>
          <w:rFonts w:ascii="Marianne" w:eastAsia="Calibri" w:hAnsi="Marianne" w:cstheme="majorHAnsi"/>
          <w:lang w:val="fr-FR"/>
        </w:rPr>
        <w:t>. En complément, un focus sur une</w:t>
      </w:r>
      <w:r w:rsidR="00505EB7" w:rsidRPr="002D183A">
        <w:rPr>
          <w:rFonts w:ascii="Marianne" w:eastAsia="Calibri" w:hAnsi="Marianne" w:cstheme="majorHAnsi"/>
          <w:lang w:val="fr-FR"/>
        </w:rPr>
        <w:t>,</w:t>
      </w:r>
      <w:r w:rsidR="00BE47AA" w:rsidRPr="002D183A">
        <w:rPr>
          <w:rFonts w:ascii="Marianne" w:eastAsia="Calibri" w:hAnsi="Marianne" w:cstheme="majorHAnsi"/>
          <w:lang w:val="fr-FR"/>
        </w:rPr>
        <w:t xml:space="preserve"> ou des parties</w:t>
      </w:r>
      <w:r w:rsidR="00505EB7" w:rsidRPr="002D183A">
        <w:rPr>
          <w:rFonts w:ascii="Marianne" w:eastAsia="Calibri" w:hAnsi="Marianne" w:cstheme="majorHAnsi"/>
          <w:lang w:val="fr-FR"/>
        </w:rPr>
        <w:t>,</w:t>
      </w:r>
      <w:r w:rsidR="00BE47AA" w:rsidRPr="002D183A">
        <w:rPr>
          <w:rFonts w:ascii="Marianne" w:eastAsia="Calibri" w:hAnsi="Marianne" w:cstheme="majorHAnsi"/>
          <w:lang w:val="fr-FR"/>
        </w:rPr>
        <w:t xml:space="preserve"> de cette communauté est possible, tout comme d’autres compartiments de la bi</w:t>
      </w:r>
      <w:r w:rsidR="00B713C8" w:rsidRPr="002D183A">
        <w:rPr>
          <w:rFonts w:ascii="Marianne" w:eastAsia="Calibri" w:hAnsi="Marianne" w:cstheme="majorHAnsi"/>
          <w:lang w:val="fr-FR"/>
        </w:rPr>
        <w:t>odiversité pourront faire l’objet</w:t>
      </w:r>
      <w:r w:rsidR="00BE47AA" w:rsidRPr="002D183A">
        <w:rPr>
          <w:rFonts w:ascii="Marianne" w:eastAsia="Calibri" w:hAnsi="Marianne" w:cstheme="majorHAnsi"/>
          <w:lang w:val="fr-FR"/>
        </w:rPr>
        <w:t xml:space="preserve"> de suivis (cf. partie «</w:t>
      </w:r>
      <w:r w:rsidR="00BE47AA" w:rsidRPr="002D183A">
        <w:rPr>
          <w:rFonts w:ascii="Calibri" w:eastAsia="Calibri" w:hAnsi="Calibri" w:cs="Calibri"/>
          <w:lang w:val="fr-FR"/>
        </w:rPr>
        <w:t> </w:t>
      </w:r>
      <w:r w:rsidR="00BE47AA" w:rsidRPr="002D183A">
        <w:rPr>
          <w:rFonts w:ascii="Marianne" w:eastAsia="Calibri" w:hAnsi="Marianne" w:cstheme="majorHAnsi"/>
          <w:lang w:val="fr-FR"/>
        </w:rPr>
        <w:t>socle</w:t>
      </w:r>
      <w:r w:rsidR="00BE47AA" w:rsidRPr="002D183A">
        <w:rPr>
          <w:rFonts w:ascii="Calibri" w:eastAsia="Calibri" w:hAnsi="Calibri" w:cs="Calibri"/>
          <w:lang w:val="fr-FR"/>
        </w:rPr>
        <w:t> </w:t>
      </w:r>
      <w:r w:rsidR="00BE47AA" w:rsidRPr="002D183A">
        <w:rPr>
          <w:rFonts w:ascii="Marianne" w:eastAsia="Calibri" w:hAnsi="Marianne" w:cs="Marianne"/>
          <w:lang w:val="fr-FR"/>
        </w:rPr>
        <w:t>»</w:t>
      </w:r>
      <w:r w:rsidR="00BE47AA" w:rsidRPr="002D183A">
        <w:rPr>
          <w:rFonts w:ascii="Marianne" w:eastAsia="Calibri" w:hAnsi="Marianne" w:cstheme="majorHAnsi"/>
          <w:lang w:val="fr-FR"/>
        </w:rPr>
        <w:t xml:space="preserve"> et partie «</w:t>
      </w:r>
      <w:r w:rsidR="00BE47AA" w:rsidRPr="002D183A">
        <w:rPr>
          <w:rFonts w:ascii="Calibri" w:eastAsia="Calibri" w:hAnsi="Calibri" w:cs="Calibri"/>
          <w:lang w:val="fr-FR"/>
        </w:rPr>
        <w:t> </w:t>
      </w:r>
      <w:r w:rsidR="00BE47AA" w:rsidRPr="002D183A">
        <w:rPr>
          <w:rFonts w:ascii="Marianne" w:eastAsia="Calibri" w:hAnsi="Marianne" w:cstheme="majorHAnsi"/>
          <w:lang w:val="fr-FR"/>
        </w:rPr>
        <w:t>boite à outil</w:t>
      </w:r>
      <w:r w:rsidR="00505EB7" w:rsidRPr="002D183A">
        <w:rPr>
          <w:rFonts w:ascii="Marianne" w:eastAsia="Calibri" w:hAnsi="Marianne" w:cstheme="majorHAnsi"/>
          <w:lang w:val="fr-FR"/>
        </w:rPr>
        <w:t>s</w:t>
      </w:r>
      <w:r w:rsidR="00BE47AA" w:rsidRPr="002D183A">
        <w:rPr>
          <w:rFonts w:ascii="Calibri" w:eastAsia="Calibri" w:hAnsi="Calibri" w:cs="Calibri"/>
          <w:lang w:val="fr-FR"/>
        </w:rPr>
        <w:t> </w:t>
      </w:r>
      <w:r w:rsidR="00BE47AA" w:rsidRPr="002D183A">
        <w:rPr>
          <w:rFonts w:ascii="Marianne" w:eastAsia="Calibri" w:hAnsi="Marianne" w:cs="Marianne"/>
          <w:lang w:val="fr-FR"/>
        </w:rPr>
        <w:t>»</w:t>
      </w:r>
      <w:r w:rsidR="00BE47AA" w:rsidRPr="002D183A">
        <w:rPr>
          <w:rFonts w:ascii="Marianne" w:eastAsia="Calibri" w:hAnsi="Marianne" w:cstheme="majorHAnsi"/>
          <w:lang w:val="fr-FR"/>
        </w:rPr>
        <w:t xml:space="preserve"> du cadre méthodologique)</w:t>
      </w:r>
      <w:r w:rsidR="00505EB7" w:rsidRPr="002D183A">
        <w:rPr>
          <w:rFonts w:ascii="Marianne" w:eastAsia="Calibri" w:hAnsi="Marianne" w:cstheme="majorHAnsi"/>
          <w:lang w:val="fr-FR"/>
        </w:rPr>
        <w:t>.</w:t>
      </w:r>
    </w:p>
    <w:p w14:paraId="4723546B" w14:textId="767D9E24" w:rsidR="005A5EE0" w:rsidRPr="002D183A" w:rsidRDefault="00BE47AA"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[CRITERE 3]</w:t>
      </w:r>
      <w:r w:rsidRPr="002D183A">
        <w:rPr>
          <w:rFonts w:ascii="Marianne" w:eastAsia="Calibri" w:hAnsi="Marianne" w:cstheme="majorHAnsi"/>
          <w:lang w:val="fr-FR"/>
        </w:rPr>
        <w:tab/>
        <w:t xml:space="preserve">Les suivis proposés par les projets devront être réalisés </w:t>
      </w:r>
      <w:r w:rsidR="005A5EE0" w:rsidRPr="002D183A">
        <w:rPr>
          <w:rFonts w:ascii="Marianne" w:eastAsia="Calibri" w:hAnsi="Marianne" w:cstheme="majorHAnsi"/>
          <w:lang w:val="fr-FR"/>
        </w:rPr>
        <w:t xml:space="preserve">au sein des parcs photovoltaïques ainsi que sur des sites témoins. Chaque parc devra être associé à un site témoin correspondant à l’état du milieu avant construction du parc et à un site </w:t>
      </w:r>
      <w:r w:rsidR="00070B18" w:rsidRPr="002D183A">
        <w:rPr>
          <w:rFonts w:ascii="Marianne" w:eastAsia="Calibri" w:hAnsi="Marianne" w:cstheme="majorHAnsi"/>
          <w:lang w:val="fr-FR"/>
        </w:rPr>
        <w:t>«</w:t>
      </w:r>
      <w:r w:rsidR="00070B18" w:rsidRPr="002D183A">
        <w:rPr>
          <w:rFonts w:ascii="Calibri" w:eastAsia="Calibri" w:hAnsi="Calibri" w:cs="Calibri"/>
          <w:lang w:val="fr-FR"/>
        </w:rPr>
        <w:t> </w:t>
      </w:r>
      <w:r w:rsidR="005A5EE0" w:rsidRPr="002D183A">
        <w:rPr>
          <w:rFonts w:ascii="Marianne" w:eastAsia="Calibri" w:hAnsi="Marianne" w:cstheme="majorHAnsi"/>
          <w:lang w:val="fr-FR"/>
        </w:rPr>
        <w:t xml:space="preserve">témoin </w:t>
      </w:r>
      <w:r w:rsidR="00070B18" w:rsidRPr="002D183A">
        <w:rPr>
          <w:rFonts w:ascii="Marianne" w:eastAsia="Calibri" w:hAnsi="Marianne" w:cstheme="majorHAnsi"/>
          <w:lang w:val="fr-FR"/>
        </w:rPr>
        <w:t>intermédiaire</w:t>
      </w:r>
      <w:r w:rsidR="00070B18" w:rsidRPr="002D183A">
        <w:rPr>
          <w:rFonts w:ascii="Calibri" w:eastAsia="Calibri" w:hAnsi="Calibri" w:cs="Calibri"/>
          <w:lang w:val="fr-FR"/>
        </w:rPr>
        <w:t> </w:t>
      </w:r>
      <w:r w:rsidR="00070B18" w:rsidRPr="002D183A">
        <w:rPr>
          <w:rFonts w:ascii="Marianne" w:eastAsia="Calibri" w:hAnsi="Marianne" w:cs="Marianne"/>
          <w:lang w:val="fr-FR"/>
        </w:rPr>
        <w:t>»</w:t>
      </w:r>
      <w:r w:rsidR="00070B18" w:rsidRPr="002D183A">
        <w:rPr>
          <w:rFonts w:ascii="Marianne" w:eastAsia="Calibri" w:hAnsi="Marianne" w:cstheme="majorHAnsi"/>
          <w:lang w:val="fr-FR"/>
        </w:rPr>
        <w:t xml:space="preserve"> situé à la lisière du parc</w:t>
      </w:r>
      <w:r w:rsidR="00C904B9" w:rsidRPr="002D183A">
        <w:rPr>
          <w:rFonts w:ascii="Marianne" w:eastAsia="Calibri" w:hAnsi="Marianne" w:cstheme="majorHAnsi"/>
          <w:lang w:val="fr-FR"/>
        </w:rPr>
        <w:t>. En fonction de la proximité géographique des parcs, les mutualisations d</w:t>
      </w:r>
      <w:r w:rsidRPr="002D183A">
        <w:rPr>
          <w:rFonts w:ascii="Marianne" w:eastAsia="Calibri" w:hAnsi="Marianne" w:cstheme="majorHAnsi"/>
          <w:lang w:val="fr-FR"/>
        </w:rPr>
        <w:t xml:space="preserve">e sites témoins entre parcs sont possibles </w:t>
      </w:r>
      <w:r w:rsidR="00C904B9" w:rsidRPr="002D183A">
        <w:rPr>
          <w:rFonts w:ascii="Marianne" w:eastAsia="Calibri" w:hAnsi="Marianne" w:cstheme="majorHAnsi"/>
          <w:lang w:val="fr-FR"/>
        </w:rPr>
        <w:t xml:space="preserve">(cf. </w:t>
      </w:r>
      <w:r w:rsidR="006057CD" w:rsidRPr="002D183A">
        <w:rPr>
          <w:rFonts w:ascii="Marianne" w:eastAsia="Calibri" w:hAnsi="Marianne" w:cstheme="majorHAnsi"/>
          <w:lang w:val="fr-FR"/>
        </w:rPr>
        <w:t xml:space="preserve">note de </w:t>
      </w:r>
      <w:r w:rsidR="00C904B9" w:rsidRPr="002D183A">
        <w:rPr>
          <w:rFonts w:ascii="Marianne" w:eastAsia="Calibri" w:hAnsi="Marianne" w:cstheme="majorHAnsi"/>
          <w:lang w:val="fr-FR"/>
        </w:rPr>
        <w:t>c</w:t>
      </w:r>
      <w:r w:rsidR="006057CD" w:rsidRPr="002D183A">
        <w:rPr>
          <w:rFonts w:ascii="Marianne" w:eastAsia="Calibri" w:hAnsi="Marianne" w:cstheme="majorHAnsi"/>
          <w:lang w:val="fr-FR"/>
        </w:rPr>
        <w:t>adrage</w:t>
      </w:r>
      <w:r w:rsidR="00A66E9D" w:rsidRPr="002D183A">
        <w:rPr>
          <w:rFonts w:ascii="Marianne" w:eastAsia="Calibri" w:hAnsi="Marianne" w:cstheme="majorHAnsi"/>
          <w:lang w:val="fr-FR"/>
        </w:rPr>
        <w:t xml:space="preserve"> </w:t>
      </w:r>
      <w:r w:rsidR="006057CD" w:rsidRPr="002D183A">
        <w:rPr>
          <w:rFonts w:ascii="Marianne" w:eastAsia="Calibri" w:hAnsi="Marianne" w:cstheme="majorHAnsi"/>
          <w:lang w:val="fr-FR"/>
        </w:rPr>
        <w:t xml:space="preserve">scientifique et </w:t>
      </w:r>
      <w:r w:rsidR="00A66E9D" w:rsidRPr="002D183A">
        <w:rPr>
          <w:rFonts w:ascii="Marianne" w:eastAsia="Calibri" w:hAnsi="Marianne" w:cstheme="majorHAnsi"/>
          <w:lang w:val="fr-FR"/>
        </w:rPr>
        <w:t>méthodologique et critère 5</w:t>
      </w:r>
      <w:r w:rsidR="00C904B9" w:rsidRPr="002D183A">
        <w:rPr>
          <w:rFonts w:ascii="Marianne" w:eastAsia="Calibri" w:hAnsi="Marianne" w:cstheme="majorHAnsi"/>
          <w:lang w:val="fr-FR"/>
        </w:rPr>
        <w:t>).</w:t>
      </w:r>
    </w:p>
    <w:p w14:paraId="64812B0E" w14:textId="50BBB02F" w:rsidR="00BE47AA" w:rsidRPr="002D183A" w:rsidRDefault="00BE47AA"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[CRITERE 4]</w:t>
      </w:r>
      <w:r w:rsidRPr="002D183A">
        <w:rPr>
          <w:rFonts w:ascii="Marianne" w:eastAsia="Calibri" w:hAnsi="Marianne" w:cstheme="majorHAnsi"/>
          <w:lang w:val="fr-FR"/>
        </w:rPr>
        <w:tab/>
      </w:r>
      <w:r w:rsidR="00A66E9D" w:rsidRPr="002D183A">
        <w:rPr>
          <w:rFonts w:ascii="Marianne" w:eastAsia="Calibri" w:hAnsi="Marianne" w:cstheme="majorHAnsi"/>
          <w:lang w:val="fr-FR"/>
        </w:rPr>
        <w:t xml:space="preserve">le périmètre géographique des </w:t>
      </w:r>
      <w:r w:rsidR="00B713C8" w:rsidRPr="002D183A">
        <w:rPr>
          <w:rFonts w:ascii="Marianne" w:eastAsia="Calibri" w:hAnsi="Marianne" w:cstheme="majorHAnsi"/>
          <w:lang w:val="fr-FR"/>
        </w:rPr>
        <w:t xml:space="preserve">projets éligibles </w:t>
      </w:r>
      <w:r w:rsidR="00A66E9D" w:rsidRPr="002D183A">
        <w:rPr>
          <w:rFonts w:ascii="Marianne" w:eastAsia="Calibri" w:hAnsi="Marianne" w:cstheme="majorHAnsi"/>
          <w:lang w:val="fr-FR"/>
        </w:rPr>
        <w:t>devra porter, au choix, sur l</w:t>
      </w:r>
      <w:r w:rsidR="00B713C8" w:rsidRPr="002D183A">
        <w:rPr>
          <w:rFonts w:ascii="Marianne" w:eastAsia="Calibri" w:hAnsi="Marianne" w:cstheme="majorHAnsi"/>
          <w:lang w:val="fr-FR"/>
        </w:rPr>
        <w:t xml:space="preserve">’une des trois zones géographiques </w:t>
      </w:r>
      <w:r w:rsidR="00A66E9D" w:rsidRPr="002D183A">
        <w:rPr>
          <w:rFonts w:ascii="Marianne" w:eastAsia="Calibri" w:hAnsi="Marianne" w:cstheme="majorHAnsi"/>
          <w:lang w:val="fr-FR"/>
        </w:rPr>
        <w:t>identifiées par l’OFB</w:t>
      </w:r>
      <w:r w:rsidR="003C459D" w:rsidRPr="002D183A">
        <w:rPr>
          <w:rFonts w:ascii="Marianne" w:eastAsia="Calibri" w:hAnsi="Marianne" w:cstheme="majorHAnsi"/>
          <w:lang w:val="fr-FR"/>
        </w:rPr>
        <w:t xml:space="preserve"> et l’ADEME</w:t>
      </w:r>
      <w:r w:rsidR="00A66E9D" w:rsidRPr="002D183A">
        <w:rPr>
          <w:rFonts w:ascii="Marianne" w:eastAsia="Calibri" w:hAnsi="Marianne" w:cstheme="majorHAnsi"/>
          <w:lang w:val="fr-FR"/>
        </w:rPr>
        <w:t xml:space="preserve"> (cf. note de cadrage scientifique et méthodologique). Un </w:t>
      </w:r>
      <w:r w:rsidR="00111C10">
        <w:rPr>
          <w:rFonts w:ascii="Marianne" w:eastAsia="Calibri" w:hAnsi="Marianne" w:cstheme="majorHAnsi"/>
          <w:lang w:val="fr-FR"/>
        </w:rPr>
        <w:t>prestataire</w:t>
      </w:r>
      <w:r w:rsidR="00111C10" w:rsidRPr="002D183A">
        <w:rPr>
          <w:rFonts w:ascii="Marianne" w:eastAsia="Calibri" w:hAnsi="Marianne" w:cstheme="majorHAnsi"/>
          <w:lang w:val="fr-FR"/>
        </w:rPr>
        <w:t xml:space="preserve"> </w:t>
      </w:r>
      <w:r w:rsidR="00A66E9D" w:rsidRPr="002D183A">
        <w:rPr>
          <w:rFonts w:ascii="Marianne" w:eastAsia="Calibri" w:hAnsi="Marianne" w:cstheme="majorHAnsi"/>
          <w:lang w:val="fr-FR"/>
        </w:rPr>
        <w:t>souhaitant étudier l’ensemble de ces zones devra donc déposer trois projets différents.</w:t>
      </w:r>
    </w:p>
    <w:p w14:paraId="6EA91516" w14:textId="5D5DDF70" w:rsidR="009746E5" w:rsidRPr="002D183A" w:rsidRDefault="005A5EE0" w:rsidP="009746E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 xml:space="preserve">[CRITERE </w:t>
      </w:r>
      <w:r w:rsidR="00A66E9D" w:rsidRPr="002D183A">
        <w:rPr>
          <w:rFonts w:ascii="Marianne" w:eastAsia="Calibri" w:hAnsi="Marianne" w:cstheme="majorHAnsi"/>
          <w:lang w:val="fr-FR"/>
        </w:rPr>
        <w:t>5</w:t>
      </w:r>
      <w:r w:rsidR="00816829" w:rsidRPr="002D183A">
        <w:rPr>
          <w:rFonts w:ascii="Marianne" w:eastAsia="Calibri" w:hAnsi="Marianne" w:cstheme="majorHAnsi"/>
          <w:lang w:val="fr-FR"/>
        </w:rPr>
        <w:t>]</w:t>
      </w:r>
      <w:r w:rsidR="0088259E" w:rsidRPr="002D183A">
        <w:rPr>
          <w:rFonts w:ascii="Marianne" w:eastAsia="Calibri" w:hAnsi="Marianne" w:cstheme="majorHAnsi"/>
          <w:lang w:val="fr-FR"/>
        </w:rPr>
        <w:tab/>
      </w:r>
      <w:r w:rsidR="009746E5" w:rsidRPr="002D183A">
        <w:rPr>
          <w:rFonts w:ascii="Marianne" w:eastAsia="Calibri" w:hAnsi="Marianne" w:cstheme="majorHAnsi"/>
          <w:lang w:val="fr-FR"/>
        </w:rPr>
        <w:t xml:space="preserve">Les projets éligibles à cet </w:t>
      </w:r>
      <w:r w:rsidR="00712E25" w:rsidRPr="002D183A">
        <w:rPr>
          <w:rFonts w:ascii="Marianne" w:eastAsia="Calibri" w:hAnsi="Marianne" w:cstheme="majorHAnsi"/>
          <w:lang w:val="fr-FR"/>
        </w:rPr>
        <w:t>A</w:t>
      </w:r>
      <w:r w:rsidR="00A77CED" w:rsidRPr="002D183A">
        <w:rPr>
          <w:rFonts w:ascii="Marianne" w:eastAsia="Calibri" w:hAnsi="Marianne" w:cstheme="majorHAnsi"/>
          <w:lang w:val="fr-FR"/>
        </w:rPr>
        <w:t>A</w:t>
      </w:r>
      <w:r w:rsidR="00712E25" w:rsidRPr="002D183A">
        <w:rPr>
          <w:rFonts w:ascii="Marianne" w:eastAsia="Calibri" w:hAnsi="Marianne" w:cstheme="majorHAnsi"/>
          <w:lang w:val="fr-FR"/>
        </w:rPr>
        <w:t xml:space="preserve">P </w:t>
      </w:r>
      <w:r w:rsidR="009746E5" w:rsidRPr="002D183A">
        <w:rPr>
          <w:rFonts w:ascii="Marianne" w:eastAsia="Calibri" w:hAnsi="Marianne" w:cstheme="majorHAnsi"/>
          <w:lang w:val="fr-FR"/>
        </w:rPr>
        <w:t xml:space="preserve">devront respecter le cadre méthodologique élaboré par l’OFB </w:t>
      </w:r>
      <w:r w:rsidR="003330F4" w:rsidRPr="002D183A">
        <w:rPr>
          <w:rFonts w:ascii="Marianne" w:eastAsia="Calibri" w:hAnsi="Marianne" w:cstheme="majorHAnsi"/>
          <w:lang w:val="fr-FR"/>
        </w:rPr>
        <w:t>et l’ADEME</w:t>
      </w:r>
      <w:r w:rsidR="00315EF9" w:rsidRPr="002D183A">
        <w:rPr>
          <w:rFonts w:ascii="Marianne" w:eastAsia="Calibri" w:hAnsi="Marianne" w:cstheme="majorHAnsi"/>
          <w:lang w:val="fr-FR"/>
        </w:rPr>
        <w:t>,</w:t>
      </w:r>
      <w:r w:rsidR="003330F4" w:rsidRPr="002D183A">
        <w:rPr>
          <w:rFonts w:ascii="Marianne" w:eastAsia="Calibri" w:hAnsi="Marianne" w:cstheme="majorHAnsi"/>
          <w:lang w:val="fr-FR"/>
        </w:rPr>
        <w:t xml:space="preserve"> </w:t>
      </w:r>
      <w:r w:rsidR="00111C10">
        <w:rPr>
          <w:rFonts w:ascii="Marianne" w:eastAsia="Calibri" w:hAnsi="Marianne" w:cstheme="majorHAnsi"/>
          <w:lang w:val="fr-FR"/>
        </w:rPr>
        <w:t xml:space="preserve">et </w:t>
      </w:r>
      <w:r w:rsidR="009746E5" w:rsidRPr="002D183A">
        <w:rPr>
          <w:rFonts w:ascii="Marianne" w:eastAsia="Calibri" w:hAnsi="Marianne" w:cstheme="majorHAnsi"/>
          <w:lang w:val="fr-FR"/>
        </w:rPr>
        <w:t>précis</w:t>
      </w:r>
      <w:r w:rsidR="00111C10">
        <w:rPr>
          <w:rFonts w:ascii="Marianne" w:eastAsia="Calibri" w:hAnsi="Marianne" w:cstheme="majorHAnsi"/>
          <w:lang w:val="fr-FR"/>
        </w:rPr>
        <w:t>er</w:t>
      </w:r>
      <w:r w:rsidR="009746E5" w:rsidRPr="002D183A">
        <w:rPr>
          <w:rFonts w:ascii="Marianne" w:eastAsia="Calibri" w:hAnsi="Marianne" w:cstheme="majorHAnsi"/>
          <w:lang w:val="fr-FR"/>
        </w:rPr>
        <w:t xml:space="preserve"> les protocoles standardisés et indicateurs à mobiliser pour les suivis. Ce cadre méthodologique est décrit dans la note de cadrage scientifique et méthodologique de </w:t>
      </w:r>
      <w:r w:rsidR="00111C10">
        <w:rPr>
          <w:rFonts w:ascii="Marianne" w:eastAsia="Calibri" w:hAnsi="Marianne" w:cstheme="majorHAnsi"/>
          <w:lang w:val="fr-FR"/>
        </w:rPr>
        <w:t xml:space="preserve">cet </w:t>
      </w:r>
      <w:r w:rsidR="00712E25" w:rsidRPr="002D183A">
        <w:rPr>
          <w:rFonts w:ascii="Marianne" w:eastAsia="Calibri" w:hAnsi="Marianne" w:cstheme="majorHAnsi"/>
          <w:lang w:val="fr-FR"/>
        </w:rPr>
        <w:t>A</w:t>
      </w:r>
      <w:r w:rsidR="00A77CED" w:rsidRPr="002D183A">
        <w:rPr>
          <w:rFonts w:ascii="Marianne" w:eastAsia="Calibri" w:hAnsi="Marianne" w:cstheme="majorHAnsi"/>
          <w:lang w:val="fr-FR"/>
        </w:rPr>
        <w:t>A</w:t>
      </w:r>
      <w:r w:rsidR="00712E25" w:rsidRPr="002D183A">
        <w:rPr>
          <w:rFonts w:ascii="Marianne" w:eastAsia="Calibri" w:hAnsi="Marianne" w:cstheme="majorHAnsi"/>
          <w:lang w:val="fr-FR"/>
        </w:rPr>
        <w:t>P</w:t>
      </w:r>
      <w:r w:rsidR="009746E5" w:rsidRPr="002D183A">
        <w:rPr>
          <w:rFonts w:ascii="Marianne" w:eastAsia="Calibri" w:hAnsi="Marianne" w:cstheme="majorHAnsi"/>
          <w:lang w:val="fr-FR"/>
        </w:rPr>
        <w:t xml:space="preserve"> accessible sur le site </w:t>
      </w:r>
      <w:r w:rsidR="00505EB7" w:rsidRPr="002D183A">
        <w:rPr>
          <w:rFonts w:ascii="Marianne" w:eastAsia="Calibri" w:hAnsi="Marianne" w:cstheme="majorHAnsi"/>
          <w:lang w:val="fr-FR"/>
        </w:rPr>
        <w:t xml:space="preserve">internet </w:t>
      </w:r>
      <w:r w:rsidR="009746E5" w:rsidRPr="002D183A">
        <w:rPr>
          <w:rFonts w:ascii="Marianne" w:eastAsia="Calibri" w:hAnsi="Marianne" w:cstheme="majorHAnsi"/>
          <w:lang w:val="fr-FR"/>
        </w:rPr>
        <w:t>de l’OFB</w:t>
      </w:r>
      <w:r w:rsidR="00505EB7" w:rsidRPr="002D183A">
        <w:rPr>
          <w:rFonts w:ascii="Marianne" w:eastAsia="Calibri" w:hAnsi="Marianne" w:cstheme="majorHAnsi"/>
          <w:lang w:val="fr-FR"/>
        </w:rPr>
        <w:t xml:space="preserve"> </w:t>
      </w:r>
      <w:hyperlink r:id="rId14" w:history="1">
        <w:r w:rsidR="00505EB7" w:rsidRPr="00D43E6A">
          <w:rPr>
            <w:rStyle w:val="Lienhypertexte"/>
            <w:rFonts w:ascii="Marianne" w:eastAsia="Calibri" w:hAnsi="Marianne" w:cstheme="majorHAnsi"/>
            <w:lang w:val="fr-FR"/>
          </w:rPr>
          <w:t xml:space="preserve">sur la page </w:t>
        </w:r>
        <w:r w:rsidR="00111C10" w:rsidRPr="00D43E6A">
          <w:rPr>
            <w:rStyle w:val="Lienhypertexte"/>
            <w:rFonts w:ascii="Marianne" w:eastAsia="Calibri" w:hAnsi="Marianne" w:cstheme="majorHAnsi"/>
            <w:lang w:val="fr-FR"/>
          </w:rPr>
          <w:t xml:space="preserve">relative à </w:t>
        </w:r>
        <w:r w:rsidR="00505EB7" w:rsidRPr="00D43E6A">
          <w:rPr>
            <w:rStyle w:val="Lienhypertexte"/>
            <w:rFonts w:ascii="Marianne" w:eastAsia="Calibri" w:hAnsi="Marianne" w:cstheme="majorHAnsi"/>
            <w:lang w:val="fr-FR"/>
          </w:rPr>
          <w:t>cet AAP</w:t>
        </w:r>
      </w:hyperlink>
      <w:r w:rsidR="009746E5" w:rsidRPr="002D183A">
        <w:rPr>
          <w:rFonts w:ascii="Marianne" w:eastAsia="Calibri" w:hAnsi="Marianne" w:cstheme="majorHAnsi"/>
          <w:lang w:val="fr-FR"/>
        </w:rPr>
        <w:t>.</w:t>
      </w:r>
    </w:p>
    <w:p w14:paraId="6DE4EF92" w14:textId="79A2C60A" w:rsidR="009746E5" w:rsidRPr="002D183A" w:rsidRDefault="009746E5" w:rsidP="009746E5">
      <w:pPr>
        <w:widowControl/>
        <w:autoSpaceDE/>
        <w:autoSpaceDN/>
        <w:spacing w:after="160" w:line="259" w:lineRule="auto"/>
        <w:ind w:left="1418"/>
        <w:jc w:val="both"/>
        <w:rPr>
          <w:rFonts w:ascii="Marianne" w:eastAsia="Calibri" w:hAnsi="Marianne" w:cstheme="majorHAnsi"/>
          <w:lang w:val="fr-FR"/>
        </w:rPr>
      </w:pPr>
      <w:r w:rsidRPr="002D183A">
        <w:rPr>
          <w:rFonts w:ascii="Marianne" w:eastAsia="Calibri" w:hAnsi="Marianne" w:cstheme="majorHAnsi"/>
          <w:lang w:val="fr-FR"/>
        </w:rPr>
        <w:t xml:space="preserve">Le cadre méthodologique se compose de deux parties dont l’articulation permet de concilier un degré de standardisation nécessaire à l’analyse nationale prévue et une souplesse d’adaptation </w:t>
      </w:r>
      <w:r w:rsidR="00111C10">
        <w:rPr>
          <w:rFonts w:ascii="Marianne" w:eastAsia="Calibri" w:hAnsi="Marianne" w:cstheme="majorHAnsi"/>
          <w:lang w:val="fr-FR"/>
        </w:rPr>
        <w:t>pour les</w:t>
      </w:r>
      <w:r w:rsidR="00111C10" w:rsidRPr="002D183A">
        <w:rPr>
          <w:rFonts w:ascii="Marianne" w:eastAsia="Calibri" w:hAnsi="Marianne" w:cstheme="majorHAnsi"/>
          <w:lang w:val="fr-FR"/>
        </w:rPr>
        <w:t xml:space="preserve"> </w:t>
      </w:r>
      <w:r w:rsidRPr="002D183A">
        <w:rPr>
          <w:rFonts w:ascii="Marianne" w:eastAsia="Calibri" w:hAnsi="Marianne" w:cstheme="majorHAnsi"/>
          <w:lang w:val="fr-FR"/>
        </w:rPr>
        <w:t>candidats</w:t>
      </w:r>
      <w:r w:rsidR="00111C10">
        <w:rPr>
          <w:rFonts w:ascii="Marianne" w:eastAsia="Calibri" w:hAnsi="Marianne" w:cstheme="majorHAnsi"/>
          <w:lang w:val="fr-FR"/>
        </w:rPr>
        <w:t xml:space="preserve"> </w:t>
      </w:r>
      <w:r w:rsidRPr="002D183A">
        <w:rPr>
          <w:rFonts w:ascii="Marianne" w:eastAsia="Calibri" w:hAnsi="Marianne" w:cstheme="majorHAnsi"/>
          <w:lang w:val="fr-FR"/>
        </w:rPr>
        <w:t xml:space="preserve">: </w:t>
      </w:r>
    </w:p>
    <w:p w14:paraId="67555B3A" w14:textId="7494625E" w:rsidR="009746E5" w:rsidRPr="002D183A" w:rsidRDefault="009746E5" w:rsidP="00FB7F90">
      <w:pPr>
        <w:widowControl/>
        <w:autoSpaceDE/>
        <w:autoSpaceDN/>
        <w:spacing w:after="160" w:line="259" w:lineRule="auto"/>
        <w:ind w:left="1701" w:hanging="283"/>
        <w:jc w:val="both"/>
        <w:rPr>
          <w:rFonts w:ascii="Marianne" w:eastAsia="Calibri" w:hAnsi="Marianne" w:cstheme="majorHAnsi"/>
          <w:lang w:val="fr-FR"/>
        </w:rPr>
      </w:pPr>
      <w:r w:rsidRPr="002D183A">
        <w:rPr>
          <w:rFonts w:ascii="Marianne" w:eastAsia="Calibri" w:hAnsi="Marianne" w:cstheme="majorHAnsi"/>
          <w:lang w:val="fr-FR"/>
        </w:rPr>
        <w:t xml:space="preserve">- </w:t>
      </w:r>
      <w:r w:rsidR="00505EB7" w:rsidRPr="002D183A">
        <w:rPr>
          <w:rFonts w:ascii="Marianne" w:eastAsia="Calibri" w:hAnsi="Marianne" w:cstheme="majorHAnsi"/>
          <w:lang w:val="fr-FR"/>
        </w:rPr>
        <w:tab/>
      </w:r>
      <w:r w:rsidRPr="002D183A">
        <w:rPr>
          <w:rFonts w:ascii="Marianne" w:eastAsia="Calibri" w:hAnsi="Marianne" w:cstheme="majorHAnsi"/>
          <w:lang w:val="fr-FR"/>
        </w:rPr>
        <w:t xml:space="preserve">Une partie dite « socle », regroupant des indicateurs et protocoles que chaque </w:t>
      </w:r>
      <w:r w:rsidR="00111C10">
        <w:rPr>
          <w:rFonts w:ascii="Marianne" w:eastAsia="Calibri" w:hAnsi="Marianne" w:cstheme="majorHAnsi"/>
          <w:lang w:val="fr-FR"/>
        </w:rPr>
        <w:t>candidat</w:t>
      </w:r>
      <w:r w:rsidRPr="002D183A">
        <w:rPr>
          <w:rFonts w:ascii="Marianne" w:eastAsia="Calibri" w:hAnsi="Marianne" w:cstheme="majorHAnsi"/>
          <w:lang w:val="fr-FR"/>
        </w:rPr>
        <w:t xml:space="preserve"> devra obligatoirement mettre en place</w:t>
      </w:r>
      <w:r w:rsidR="00505EB7"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 </w:t>
      </w:r>
    </w:p>
    <w:p w14:paraId="1D5E7EAD" w14:textId="2C103E72" w:rsidR="009746E5" w:rsidRPr="002D183A" w:rsidRDefault="009746E5" w:rsidP="00FB7F90">
      <w:pPr>
        <w:widowControl/>
        <w:autoSpaceDE/>
        <w:autoSpaceDN/>
        <w:spacing w:after="160" w:line="259" w:lineRule="auto"/>
        <w:ind w:left="1701" w:hanging="283"/>
        <w:jc w:val="both"/>
        <w:rPr>
          <w:rFonts w:ascii="Marianne" w:eastAsia="Calibri" w:hAnsi="Marianne" w:cstheme="majorHAnsi"/>
          <w:lang w:val="fr-FR"/>
        </w:rPr>
      </w:pPr>
      <w:r w:rsidRPr="002D183A">
        <w:rPr>
          <w:rFonts w:ascii="Marianne" w:eastAsia="Calibri" w:hAnsi="Marianne" w:cstheme="majorHAnsi"/>
          <w:lang w:val="fr-FR"/>
        </w:rPr>
        <w:t xml:space="preserve">- </w:t>
      </w:r>
      <w:r w:rsidR="00505EB7" w:rsidRPr="002D183A">
        <w:rPr>
          <w:rFonts w:ascii="Marianne" w:eastAsia="Calibri" w:hAnsi="Marianne" w:cstheme="majorHAnsi"/>
          <w:lang w:val="fr-FR"/>
        </w:rPr>
        <w:tab/>
      </w:r>
      <w:r w:rsidRPr="002D183A">
        <w:rPr>
          <w:rFonts w:ascii="Marianne" w:eastAsia="Calibri" w:hAnsi="Marianne" w:cstheme="majorHAnsi"/>
          <w:lang w:val="fr-FR"/>
        </w:rPr>
        <w:t xml:space="preserve">Une partie dite « boite à outils » regroupant des indicateurs et protocoles plus complexes que chaque </w:t>
      </w:r>
      <w:r w:rsidR="00111C10">
        <w:rPr>
          <w:rFonts w:ascii="Marianne" w:eastAsia="Calibri" w:hAnsi="Marianne" w:cstheme="majorHAnsi"/>
          <w:lang w:val="fr-FR"/>
        </w:rPr>
        <w:t>candidat</w:t>
      </w:r>
      <w:r w:rsidRPr="002D183A">
        <w:rPr>
          <w:rFonts w:ascii="Marianne" w:eastAsia="Calibri" w:hAnsi="Marianne" w:cstheme="majorHAnsi"/>
          <w:lang w:val="fr-FR"/>
        </w:rPr>
        <w:t xml:space="preserve"> sera libre de proposer pour une mise en œuvre ou non (selon la pertinence du suivi de cet indicateur par rapport aux enjeux de conservation locaux, </w:t>
      </w:r>
      <w:r w:rsidR="00FF5772" w:rsidRPr="002D183A">
        <w:rPr>
          <w:rFonts w:ascii="Marianne" w:eastAsia="Calibri" w:hAnsi="Marianne" w:cstheme="majorHAnsi"/>
          <w:lang w:val="fr-FR"/>
        </w:rPr>
        <w:t>aux approfondissements abordés par le projet</w:t>
      </w:r>
      <w:r w:rsidR="000D7C8D" w:rsidRPr="002D183A">
        <w:rPr>
          <w:rFonts w:ascii="Marianne" w:eastAsia="Calibri" w:hAnsi="Marianne" w:cstheme="majorHAnsi"/>
          <w:lang w:val="fr-FR"/>
        </w:rPr>
        <w:t xml:space="preserve"> et aux</w:t>
      </w:r>
      <w:r w:rsidRPr="002D183A">
        <w:rPr>
          <w:rFonts w:ascii="Marianne" w:eastAsia="Calibri" w:hAnsi="Marianne" w:cstheme="majorHAnsi"/>
          <w:lang w:val="fr-FR"/>
        </w:rPr>
        <w:t xml:space="preserve"> compétences à disposition du </w:t>
      </w:r>
      <w:r w:rsidR="00111C10">
        <w:rPr>
          <w:rFonts w:ascii="Marianne" w:eastAsia="Calibri" w:hAnsi="Marianne" w:cstheme="majorHAnsi"/>
          <w:lang w:val="fr-FR"/>
        </w:rPr>
        <w:t>candidat</w:t>
      </w:r>
      <w:r w:rsidRPr="002D183A">
        <w:rPr>
          <w:rFonts w:ascii="Marianne" w:eastAsia="Calibri" w:hAnsi="Marianne" w:cstheme="majorHAnsi"/>
          <w:lang w:val="fr-FR"/>
        </w:rPr>
        <w:t>).</w:t>
      </w:r>
    </w:p>
    <w:p w14:paraId="4CF61E38" w14:textId="0638557D" w:rsidR="009746E5" w:rsidRPr="002D183A" w:rsidRDefault="009746E5" w:rsidP="009746E5">
      <w:pPr>
        <w:widowControl/>
        <w:autoSpaceDE/>
        <w:autoSpaceDN/>
        <w:spacing w:after="160" w:line="259" w:lineRule="auto"/>
        <w:ind w:left="1418"/>
        <w:jc w:val="both"/>
        <w:rPr>
          <w:rFonts w:ascii="Marianne" w:eastAsia="Calibri" w:hAnsi="Marianne" w:cstheme="majorHAnsi"/>
          <w:lang w:val="fr-FR"/>
        </w:rPr>
      </w:pPr>
      <w:r w:rsidRPr="002D183A">
        <w:rPr>
          <w:rFonts w:ascii="Marianne" w:eastAsia="Calibri" w:hAnsi="Marianne" w:cstheme="majorHAnsi"/>
          <w:lang w:val="fr-FR"/>
        </w:rPr>
        <w:t>Les suivis seront réalisés sur une période de cinq ans avec un accompagnement technique et une animation de l’OFB</w:t>
      </w:r>
      <w:r w:rsidR="003330F4" w:rsidRPr="002D183A">
        <w:rPr>
          <w:rFonts w:ascii="Marianne" w:eastAsia="Calibri" w:hAnsi="Marianne" w:cstheme="majorHAnsi"/>
          <w:lang w:val="fr-FR"/>
        </w:rPr>
        <w:t xml:space="preserve"> et de l’ADEME</w:t>
      </w:r>
      <w:r w:rsidRPr="002D183A">
        <w:rPr>
          <w:rFonts w:ascii="Marianne" w:eastAsia="Calibri" w:hAnsi="Marianne" w:cstheme="majorHAnsi"/>
          <w:lang w:val="fr-FR"/>
        </w:rPr>
        <w:t>. A la fin de chaque année de suivi, le</w:t>
      </w:r>
      <w:r w:rsidR="00111C10">
        <w:rPr>
          <w:rFonts w:ascii="Marianne" w:eastAsia="Calibri" w:hAnsi="Marianne" w:cstheme="majorHAnsi"/>
          <w:lang w:val="fr-FR"/>
        </w:rPr>
        <w:t>s</w:t>
      </w:r>
      <w:r w:rsidRPr="002D183A">
        <w:rPr>
          <w:rFonts w:ascii="Marianne" w:eastAsia="Calibri" w:hAnsi="Marianne" w:cstheme="majorHAnsi"/>
          <w:lang w:val="fr-FR"/>
        </w:rPr>
        <w:t xml:space="preserve"> résultats </w:t>
      </w:r>
      <w:r w:rsidR="00111C10">
        <w:rPr>
          <w:rFonts w:ascii="Marianne" w:eastAsia="Calibri" w:hAnsi="Marianne" w:cstheme="majorHAnsi"/>
          <w:lang w:val="fr-FR"/>
        </w:rPr>
        <w:t xml:space="preserve">devront être adressés </w:t>
      </w:r>
      <w:r w:rsidRPr="002D183A">
        <w:rPr>
          <w:rFonts w:ascii="Marianne" w:eastAsia="Calibri" w:hAnsi="Marianne" w:cstheme="majorHAnsi"/>
          <w:lang w:val="fr-FR"/>
        </w:rPr>
        <w:t xml:space="preserve">à l’OFB </w:t>
      </w:r>
      <w:r w:rsidR="003330F4" w:rsidRPr="002D183A">
        <w:rPr>
          <w:rFonts w:ascii="Marianne" w:eastAsia="Calibri" w:hAnsi="Marianne" w:cstheme="majorHAnsi"/>
          <w:lang w:val="fr-FR"/>
        </w:rPr>
        <w:t>et</w:t>
      </w:r>
      <w:r w:rsidR="00790D85" w:rsidRPr="002D183A">
        <w:rPr>
          <w:rFonts w:ascii="Marianne" w:eastAsia="Calibri" w:hAnsi="Marianne" w:cstheme="majorHAnsi"/>
          <w:lang w:val="fr-FR"/>
        </w:rPr>
        <w:t>/ou</w:t>
      </w:r>
      <w:r w:rsidR="003330F4" w:rsidRPr="002D183A">
        <w:rPr>
          <w:rFonts w:ascii="Marianne" w:eastAsia="Calibri" w:hAnsi="Marianne" w:cstheme="majorHAnsi"/>
          <w:lang w:val="fr-FR"/>
        </w:rPr>
        <w:t xml:space="preserve"> à l’ADEME </w:t>
      </w:r>
      <w:r w:rsidRPr="002D183A">
        <w:rPr>
          <w:rFonts w:ascii="Marianne" w:eastAsia="Calibri" w:hAnsi="Marianne" w:cstheme="majorHAnsi"/>
          <w:lang w:val="fr-FR"/>
        </w:rPr>
        <w:t xml:space="preserve">pour bancarisation. L’OFB </w:t>
      </w:r>
      <w:r w:rsidR="003330F4" w:rsidRPr="002D183A">
        <w:rPr>
          <w:rFonts w:ascii="Marianne" w:eastAsia="Calibri" w:hAnsi="Marianne" w:cstheme="majorHAnsi"/>
          <w:lang w:val="fr-FR"/>
        </w:rPr>
        <w:t xml:space="preserve">et l’ADEME </w:t>
      </w:r>
      <w:r w:rsidRPr="002D183A">
        <w:rPr>
          <w:rFonts w:ascii="Marianne" w:eastAsia="Calibri" w:hAnsi="Marianne" w:cstheme="majorHAnsi"/>
          <w:lang w:val="fr-FR"/>
        </w:rPr>
        <w:t>disposer</w:t>
      </w:r>
      <w:r w:rsidR="003330F4" w:rsidRPr="002D183A">
        <w:rPr>
          <w:rFonts w:ascii="Marianne" w:eastAsia="Calibri" w:hAnsi="Marianne" w:cstheme="majorHAnsi"/>
          <w:lang w:val="fr-FR"/>
        </w:rPr>
        <w:t>ont</w:t>
      </w:r>
      <w:r w:rsidRPr="002D183A">
        <w:rPr>
          <w:rFonts w:ascii="Marianne" w:eastAsia="Calibri" w:hAnsi="Marianne" w:cstheme="majorHAnsi"/>
          <w:lang w:val="fr-FR"/>
        </w:rPr>
        <w:t xml:space="preserve"> </w:t>
      </w:r>
      <w:r w:rsidR="00BE158E" w:rsidRPr="002D183A">
        <w:rPr>
          <w:rFonts w:ascii="Marianne" w:eastAsia="Calibri" w:hAnsi="Marianne" w:cstheme="majorHAnsi"/>
          <w:lang w:val="fr-FR"/>
        </w:rPr>
        <w:t>respectivement</w:t>
      </w:r>
      <w:r w:rsidRPr="002D183A">
        <w:rPr>
          <w:rFonts w:ascii="Marianne" w:eastAsia="Calibri" w:hAnsi="Marianne" w:cstheme="majorHAnsi"/>
          <w:lang w:val="fr-FR"/>
        </w:rPr>
        <w:t xml:space="preserve"> de la faculté d’analyser et de synthétiser les résultats à l’échelon métropolitain pour évaluer </w:t>
      </w:r>
      <w:r w:rsidRPr="002D183A">
        <w:rPr>
          <w:rFonts w:ascii="Marianne" w:eastAsia="Calibri" w:hAnsi="Marianne" w:cstheme="majorHAnsi"/>
          <w:lang w:val="fr-FR"/>
        </w:rPr>
        <w:lastRenderedPageBreak/>
        <w:t xml:space="preserve">l’effet </w:t>
      </w:r>
      <w:r w:rsidR="00C4266F" w:rsidRPr="002D183A">
        <w:rPr>
          <w:rFonts w:ascii="Marianne" w:eastAsia="Calibri" w:hAnsi="Marianne" w:cstheme="majorHAnsi"/>
          <w:lang w:val="fr-FR"/>
        </w:rPr>
        <w:t>de la conception des parcs photovoltaïques sur l’évolution des communautés d’oiseaux hébergées par les parcs.</w:t>
      </w:r>
    </w:p>
    <w:p w14:paraId="2A3ED362" w14:textId="2216FF56" w:rsidR="00537419" w:rsidRPr="002D183A" w:rsidRDefault="009746E5" w:rsidP="00A66E9D">
      <w:pPr>
        <w:widowControl/>
        <w:autoSpaceDE/>
        <w:autoSpaceDN/>
        <w:spacing w:after="160" w:line="259" w:lineRule="auto"/>
        <w:ind w:left="1418"/>
        <w:jc w:val="both"/>
        <w:rPr>
          <w:rFonts w:ascii="Marianne" w:eastAsia="Calibri" w:hAnsi="Marianne" w:cstheme="majorHAnsi"/>
          <w:lang w:val="fr-FR"/>
        </w:rPr>
      </w:pPr>
      <w:r w:rsidRPr="002D183A">
        <w:rPr>
          <w:rFonts w:ascii="Marianne" w:eastAsia="Calibri" w:hAnsi="Marianne" w:cstheme="majorHAnsi"/>
          <w:lang w:val="fr-FR"/>
        </w:rPr>
        <w:t xml:space="preserve">Les projets proposés doivent </w:t>
      </w:r>
      <w:r w:rsidR="003252FF" w:rsidRPr="002D183A">
        <w:rPr>
          <w:rFonts w:ascii="Marianne" w:eastAsia="Calibri" w:hAnsi="Marianne" w:cstheme="majorHAnsi"/>
          <w:lang w:val="fr-FR"/>
        </w:rPr>
        <w:t>identifier clairement les caractéristiques techniques de conception des parcs photovoltaïques qu’ils seront en</w:t>
      </w:r>
      <w:r w:rsidRPr="002D183A">
        <w:rPr>
          <w:rFonts w:ascii="Marianne" w:eastAsia="Calibri" w:hAnsi="Marianne" w:cstheme="majorHAnsi"/>
          <w:lang w:val="fr-FR"/>
        </w:rPr>
        <w:t xml:space="preserve"> mesure </w:t>
      </w:r>
      <w:r w:rsidR="003252FF" w:rsidRPr="002D183A">
        <w:rPr>
          <w:rFonts w:ascii="Marianne" w:eastAsia="Calibri" w:hAnsi="Marianne" w:cstheme="majorHAnsi"/>
          <w:lang w:val="fr-FR"/>
        </w:rPr>
        <w:t>d’étudier</w:t>
      </w:r>
      <w:r w:rsidRPr="002D183A">
        <w:rPr>
          <w:rFonts w:ascii="Marianne" w:eastAsia="Calibri" w:hAnsi="Marianne" w:cstheme="majorHAnsi"/>
          <w:lang w:val="fr-FR"/>
        </w:rPr>
        <w:t>, ainsi que les indicateurs choisis parmi les indicateurs optionnels présentés dans le cadre méthodologique.</w:t>
      </w:r>
    </w:p>
    <w:p w14:paraId="33740C86" w14:textId="4C1760F7" w:rsidR="00816829" w:rsidRPr="002D183A" w:rsidRDefault="00816829"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 xml:space="preserve">[CRITERE </w:t>
      </w:r>
      <w:r w:rsidR="00A66E9D" w:rsidRPr="002D183A">
        <w:rPr>
          <w:rFonts w:ascii="Marianne" w:eastAsia="Calibri" w:hAnsi="Marianne" w:cstheme="majorHAnsi"/>
          <w:lang w:val="fr-FR"/>
        </w:rPr>
        <w:t>6</w:t>
      </w:r>
      <w:r w:rsidRPr="002D183A">
        <w:rPr>
          <w:rFonts w:ascii="Marianne" w:eastAsia="Calibri" w:hAnsi="Marianne" w:cstheme="majorHAnsi"/>
          <w:lang w:val="fr-FR"/>
        </w:rPr>
        <w:t>]</w:t>
      </w:r>
      <w:r w:rsidR="0088259E" w:rsidRPr="002D183A">
        <w:rPr>
          <w:rFonts w:ascii="Marianne" w:eastAsia="Calibri" w:hAnsi="Marianne" w:cstheme="majorHAnsi"/>
          <w:lang w:val="fr-FR"/>
        </w:rPr>
        <w:tab/>
      </w:r>
      <w:r w:rsidRPr="002D183A">
        <w:rPr>
          <w:rFonts w:ascii="Marianne" w:eastAsia="Calibri" w:hAnsi="Marianne" w:cstheme="majorHAnsi"/>
          <w:lang w:val="fr-FR"/>
        </w:rPr>
        <w:t xml:space="preserve">Les projets ne devront pas être redondants avec des </w:t>
      </w:r>
      <w:r w:rsidR="00B713C8" w:rsidRPr="002D183A">
        <w:rPr>
          <w:rFonts w:ascii="Marianne" w:eastAsia="Calibri" w:hAnsi="Marianne" w:cstheme="majorHAnsi"/>
          <w:lang w:val="fr-FR"/>
        </w:rPr>
        <w:t xml:space="preserve">suivis prévus ou en cours, c’est-à-dire qu’ils ne doivent pas correspondre à des inventaires qui seraient déjà prévus et financés sur les mêmes parcs </w:t>
      </w:r>
      <w:r w:rsidR="00C4266F" w:rsidRPr="002D183A">
        <w:rPr>
          <w:rFonts w:ascii="Marianne" w:eastAsia="Calibri" w:hAnsi="Marianne" w:cstheme="majorHAnsi"/>
          <w:lang w:val="fr-FR"/>
        </w:rPr>
        <w:t xml:space="preserve">photovoltaïques </w:t>
      </w:r>
      <w:r w:rsidR="00B713C8" w:rsidRPr="002D183A">
        <w:rPr>
          <w:rFonts w:ascii="Marianne" w:eastAsia="Calibri" w:hAnsi="Marianne" w:cstheme="majorHAnsi"/>
          <w:lang w:val="fr-FR"/>
        </w:rPr>
        <w:t>et les mêmes objets d’études.</w:t>
      </w:r>
    </w:p>
    <w:p w14:paraId="06112E0D" w14:textId="1DA54465" w:rsidR="00816829" w:rsidRPr="002D183A" w:rsidRDefault="00816829"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 xml:space="preserve">[CRITERE </w:t>
      </w:r>
      <w:r w:rsidR="00A66E9D" w:rsidRPr="002D183A">
        <w:rPr>
          <w:rFonts w:ascii="Marianne" w:eastAsia="Calibri" w:hAnsi="Marianne" w:cstheme="majorHAnsi"/>
          <w:lang w:val="fr-FR"/>
        </w:rPr>
        <w:t>7</w:t>
      </w:r>
      <w:r w:rsidRPr="002D183A">
        <w:rPr>
          <w:rFonts w:ascii="Marianne" w:eastAsia="Calibri" w:hAnsi="Marianne" w:cstheme="majorHAnsi"/>
          <w:lang w:val="fr-FR"/>
        </w:rPr>
        <w:t>]</w:t>
      </w:r>
      <w:r w:rsidR="0088259E" w:rsidRPr="002D183A">
        <w:rPr>
          <w:rFonts w:ascii="Marianne" w:eastAsia="Calibri" w:hAnsi="Marianne" w:cstheme="majorHAnsi"/>
          <w:lang w:val="fr-FR"/>
        </w:rPr>
        <w:tab/>
      </w:r>
      <w:r w:rsidRPr="002D183A">
        <w:rPr>
          <w:rFonts w:ascii="Marianne" w:eastAsia="Calibri" w:hAnsi="Marianne" w:cstheme="majorHAnsi"/>
          <w:lang w:val="fr-FR"/>
        </w:rPr>
        <w:t>La demande de financement du projet doit nécessairement s’insérer dans le périmètre de la recherche et développement conformément aux définitions visées par l’article 49 septies annexe 3 du Code général des impôts et l’article L.</w:t>
      </w:r>
      <w:r w:rsidR="0088259E" w:rsidRPr="002D183A">
        <w:rPr>
          <w:rFonts w:ascii="Calibri" w:eastAsia="Calibri" w:hAnsi="Calibri" w:cs="Calibri"/>
          <w:lang w:val="fr-FR"/>
        </w:rPr>
        <w:t> </w:t>
      </w:r>
      <w:r w:rsidRPr="002D183A">
        <w:rPr>
          <w:rFonts w:ascii="Marianne" w:eastAsia="Calibri" w:hAnsi="Marianne" w:cstheme="majorHAnsi"/>
          <w:lang w:val="fr-FR"/>
        </w:rPr>
        <w:t xml:space="preserve">2512-5 </w:t>
      </w:r>
      <w:r w:rsidR="007613DD" w:rsidRPr="002D183A">
        <w:rPr>
          <w:rFonts w:ascii="Marianne" w:eastAsia="Calibri" w:hAnsi="Marianne" w:cstheme="majorHAnsi"/>
          <w:lang w:val="fr-FR"/>
        </w:rPr>
        <w:t>du Code de la commande publique</w:t>
      </w:r>
      <w:r w:rsidRPr="002D183A">
        <w:rPr>
          <w:rFonts w:ascii="Marianne" w:eastAsia="Calibri" w:hAnsi="Marianne" w:cstheme="majorHAnsi"/>
          <w:lang w:val="fr-FR"/>
        </w:rPr>
        <w:t>. La demande de financement du projet ne pourra donc être présentée que selon les conditions suivantes : financement partiel de l’OFB</w:t>
      </w:r>
      <w:r w:rsidR="003330F4" w:rsidRPr="002D183A">
        <w:rPr>
          <w:rFonts w:ascii="Marianne" w:eastAsia="Calibri" w:hAnsi="Marianne" w:cstheme="majorHAnsi"/>
          <w:lang w:val="fr-FR"/>
        </w:rPr>
        <w:t xml:space="preserve"> ou de l’ADEME</w:t>
      </w:r>
      <w:r w:rsidR="00961F74"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BE158E" w:rsidRPr="002D183A">
        <w:rPr>
          <w:rFonts w:ascii="Marianne" w:eastAsia="Calibri" w:hAnsi="Marianne" w:cstheme="majorHAnsi"/>
          <w:lang w:val="fr-FR"/>
        </w:rPr>
        <w:t xml:space="preserve">à hauteur </w:t>
      </w:r>
      <w:r w:rsidRPr="002D183A">
        <w:rPr>
          <w:rFonts w:ascii="Marianne" w:eastAsia="Calibri" w:hAnsi="Marianne" w:cstheme="majorHAnsi"/>
          <w:lang w:val="fr-FR"/>
        </w:rPr>
        <w:t xml:space="preserve">maximum </w:t>
      </w:r>
      <w:r w:rsidR="00BE158E" w:rsidRPr="002D183A">
        <w:rPr>
          <w:rFonts w:ascii="Marianne" w:eastAsia="Calibri" w:hAnsi="Marianne" w:cstheme="majorHAnsi"/>
          <w:lang w:val="fr-FR"/>
        </w:rPr>
        <w:t xml:space="preserve">de </w:t>
      </w:r>
      <w:r w:rsidR="007B7544" w:rsidRPr="002D183A">
        <w:rPr>
          <w:rFonts w:ascii="Marianne" w:eastAsia="Calibri" w:hAnsi="Marianne" w:cstheme="majorHAnsi"/>
          <w:lang w:val="fr-FR"/>
        </w:rPr>
        <w:t xml:space="preserve">80 </w:t>
      </w:r>
      <w:r w:rsidRPr="002D183A">
        <w:rPr>
          <w:rFonts w:ascii="Marianne" w:eastAsia="Calibri" w:hAnsi="Marianne" w:cstheme="majorHAnsi"/>
          <w:lang w:val="fr-FR"/>
        </w:rPr>
        <w:t xml:space="preserve">% du coût </w:t>
      </w:r>
      <w:r w:rsidR="00BE158E" w:rsidRPr="002D183A">
        <w:rPr>
          <w:rFonts w:ascii="Marianne" w:eastAsia="Calibri" w:hAnsi="Marianne" w:cstheme="majorHAnsi"/>
          <w:lang w:val="fr-FR"/>
        </w:rPr>
        <w:t xml:space="preserve">HT </w:t>
      </w:r>
      <w:r w:rsidRPr="002D183A">
        <w:rPr>
          <w:rFonts w:ascii="Marianne" w:eastAsia="Calibri" w:hAnsi="Marianne" w:cstheme="majorHAnsi"/>
          <w:lang w:val="fr-FR"/>
        </w:rPr>
        <w:t>du projet pour l’ensemble des partenaires et chacun des partenaires</w:t>
      </w:r>
      <w:r w:rsidR="00D43E6A">
        <w:rPr>
          <w:rFonts w:ascii="Marianne" w:eastAsia="Calibri" w:hAnsi="Marianne" w:cstheme="majorHAnsi"/>
          <w:lang w:val="fr-FR"/>
        </w:rPr>
        <w:t>, dans le</w:t>
      </w:r>
      <w:r w:rsidR="00D43E6A" w:rsidRPr="002D183A">
        <w:rPr>
          <w:rFonts w:ascii="Marianne" w:eastAsia="Calibri" w:hAnsi="Marianne" w:cstheme="majorHAnsi"/>
          <w:lang w:val="fr-FR"/>
        </w:rPr>
        <w:t xml:space="preserve"> cadre </w:t>
      </w:r>
      <w:r w:rsidR="00D43E6A">
        <w:rPr>
          <w:rFonts w:ascii="Marianne" w:eastAsia="Calibri" w:hAnsi="Marianne" w:cstheme="majorHAnsi"/>
          <w:lang w:val="fr-FR"/>
        </w:rPr>
        <w:t xml:space="preserve">d’un projet </w:t>
      </w:r>
      <w:proofErr w:type="spellStart"/>
      <w:r w:rsidR="00D43E6A" w:rsidRPr="002D183A">
        <w:rPr>
          <w:rFonts w:ascii="Marianne" w:eastAsia="Calibri" w:hAnsi="Marianne" w:cstheme="majorHAnsi"/>
          <w:lang w:val="fr-FR"/>
        </w:rPr>
        <w:t>multipartenarial</w:t>
      </w:r>
      <w:proofErr w:type="spellEnd"/>
      <w:r w:rsidRPr="002D183A">
        <w:rPr>
          <w:rFonts w:ascii="Marianne" w:eastAsia="Calibri" w:hAnsi="Marianne" w:cstheme="majorHAnsi"/>
          <w:lang w:val="fr-FR"/>
        </w:rPr>
        <w:t>) avec copropriété des résultats à parts égales entre l’OFB</w:t>
      </w:r>
      <w:r w:rsidR="00961F74" w:rsidRPr="002D183A">
        <w:rPr>
          <w:rFonts w:ascii="Marianne" w:eastAsia="Calibri" w:hAnsi="Marianne" w:cstheme="majorHAnsi"/>
          <w:lang w:val="fr-FR"/>
        </w:rPr>
        <w:t>,</w:t>
      </w:r>
      <w:r w:rsidR="003330F4" w:rsidRPr="002D183A">
        <w:rPr>
          <w:rFonts w:ascii="Marianne" w:eastAsia="Calibri" w:hAnsi="Marianne" w:cstheme="majorHAnsi"/>
          <w:lang w:val="fr-FR"/>
        </w:rPr>
        <w:t xml:space="preserve"> ou l’ADEME</w:t>
      </w:r>
      <w:r w:rsidR="00961F74" w:rsidRPr="002D183A">
        <w:rPr>
          <w:rFonts w:ascii="Marianne" w:eastAsia="Calibri" w:hAnsi="Marianne" w:cstheme="majorHAnsi"/>
          <w:lang w:val="fr-FR"/>
        </w:rPr>
        <w:t>,</w:t>
      </w:r>
      <w:r w:rsidRPr="002D183A">
        <w:rPr>
          <w:rFonts w:ascii="Marianne" w:eastAsia="Calibri" w:hAnsi="Marianne" w:cstheme="majorHAnsi"/>
          <w:lang w:val="fr-FR"/>
        </w:rPr>
        <w:t xml:space="preserve"> et </w:t>
      </w:r>
      <w:r w:rsidR="00BE158E" w:rsidRPr="002D183A">
        <w:rPr>
          <w:rFonts w:ascii="Marianne" w:eastAsia="Calibri" w:hAnsi="Marianne" w:cstheme="majorHAnsi"/>
          <w:lang w:val="fr-FR"/>
        </w:rPr>
        <w:t>le ou les</w:t>
      </w:r>
      <w:r w:rsidRPr="002D183A">
        <w:rPr>
          <w:rFonts w:ascii="Marianne" w:eastAsia="Calibri" w:hAnsi="Marianne" w:cstheme="majorHAnsi"/>
          <w:lang w:val="fr-FR"/>
        </w:rPr>
        <w:t xml:space="preserve"> partenaires.</w:t>
      </w:r>
    </w:p>
    <w:p w14:paraId="60DB4DFF" w14:textId="3ED73A2C" w:rsidR="00816829" w:rsidRPr="002D183A" w:rsidRDefault="00816829" w:rsidP="00070B18">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L’ensemble des critères d’admissibilité est résumé dans le TABLEAU 1 du présent règlement.</w:t>
      </w:r>
    </w:p>
    <w:p w14:paraId="584C0966" w14:textId="683D9C99" w:rsidR="000E696F" w:rsidRPr="002D183A" w:rsidRDefault="000E696F" w:rsidP="0079349B">
      <w:pPr>
        <w:pStyle w:val="Titre1"/>
        <w:rPr>
          <w:rFonts w:ascii="Marianne" w:hAnsi="Marianne"/>
          <w:lang w:val="fr-FR"/>
        </w:rPr>
      </w:pPr>
      <w:bookmarkStart w:id="4" w:name="_Toc165628530"/>
      <w:r w:rsidRPr="002D183A">
        <w:rPr>
          <w:rFonts w:ascii="Marianne" w:hAnsi="Marianne"/>
          <w:lang w:val="fr-FR"/>
        </w:rPr>
        <w:t xml:space="preserve">3. Déroulement de </w:t>
      </w:r>
      <w:r w:rsidR="00111C10">
        <w:rPr>
          <w:rFonts w:ascii="Marianne" w:hAnsi="Marianne"/>
          <w:lang w:val="fr-FR"/>
        </w:rPr>
        <w:t xml:space="preserve">cet </w:t>
      </w:r>
      <w:r w:rsidRPr="002D183A">
        <w:rPr>
          <w:rFonts w:ascii="Marianne" w:hAnsi="Marianne"/>
          <w:lang w:val="fr-FR"/>
        </w:rPr>
        <w:t xml:space="preserve">appel à </w:t>
      </w:r>
      <w:r w:rsidR="00C000AE" w:rsidRPr="002D183A">
        <w:rPr>
          <w:rFonts w:ascii="Marianne" w:hAnsi="Marianne"/>
          <w:lang w:val="fr-FR"/>
        </w:rPr>
        <w:t>projets</w:t>
      </w:r>
      <w:bookmarkEnd w:id="4"/>
    </w:p>
    <w:p w14:paraId="78117F1E" w14:textId="11033FA8" w:rsidR="000E696F" w:rsidRPr="002D183A" w:rsidRDefault="000E696F" w:rsidP="0079349B">
      <w:pPr>
        <w:pStyle w:val="Titre2demapage"/>
        <w:rPr>
          <w:rFonts w:ascii="Marianne" w:eastAsia="Calibri" w:hAnsi="Marianne"/>
          <w:lang w:val="fr-FR"/>
        </w:rPr>
      </w:pPr>
      <w:bookmarkStart w:id="5" w:name="_Toc165628531"/>
      <w:r w:rsidRPr="002D183A">
        <w:rPr>
          <w:rFonts w:ascii="Marianne" w:eastAsia="Calibri" w:hAnsi="Marianne"/>
          <w:lang w:val="fr-FR"/>
        </w:rPr>
        <w:t xml:space="preserve">3.1. Les </w:t>
      </w:r>
      <w:r w:rsidR="00505EB7" w:rsidRPr="002D183A">
        <w:rPr>
          <w:rFonts w:ascii="Marianne" w:eastAsia="Calibri" w:hAnsi="Marianne"/>
          <w:lang w:val="fr-FR"/>
        </w:rPr>
        <w:t xml:space="preserve">phases </w:t>
      </w:r>
      <w:r w:rsidRPr="002D183A">
        <w:rPr>
          <w:rFonts w:ascii="Marianne" w:eastAsia="Calibri" w:hAnsi="Marianne"/>
          <w:lang w:val="fr-FR"/>
        </w:rPr>
        <w:t xml:space="preserve">et le calendrier de </w:t>
      </w:r>
      <w:r w:rsidR="00505EB7" w:rsidRPr="002D183A">
        <w:rPr>
          <w:rFonts w:ascii="Marianne" w:eastAsia="Calibri" w:hAnsi="Marianne"/>
          <w:lang w:val="fr-FR"/>
        </w:rPr>
        <w:t xml:space="preserve">cet </w:t>
      </w:r>
      <w:r w:rsidRPr="002D183A">
        <w:rPr>
          <w:rFonts w:ascii="Marianne" w:eastAsia="Calibri" w:hAnsi="Marianne"/>
          <w:lang w:val="fr-FR"/>
        </w:rPr>
        <w:t xml:space="preserve">appel à </w:t>
      </w:r>
      <w:r w:rsidR="00C000AE" w:rsidRPr="002D183A">
        <w:rPr>
          <w:rFonts w:ascii="Marianne" w:eastAsia="Calibri" w:hAnsi="Marianne"/>
          <w:lang w:val="fr-FR"/>
        </w:rPr>
        <w:t>projets</w:t>
      </w:r>
      <w:bookmarkEnd w:id="5"/>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6384"/>
      </w:tblGrid>
      <w:tr w:rsidR="000E696F" w:rsidRPr="00D43E6A" w14:paraId="153C1032" w14:textId="77777777" w:rsidTr="00E91E6D">
        <w:trPr>
          <w:trHeight w:val="428"/>
        </w:trPr>
        <w:tc>
          <w:tcPr>
            <w:tcW w:w="3789" w:type="dxa"/>
            <w:vAlign w:val="center"/>
          </w:tcPr>
          <w:p w14:paraId="7B526AC7" w14:textId="60CEAD05" w:rsidR="000E696F" w:rsidRPr="002D183A" w:rsidRDefault="000E696F" w:rsidP="00891295">
            <w:pPr>
              <w:widowControl/>
              <w:adjustRightInd w:val="0"/>
              <w:jc w:val="center"/>
              <w:rPr>
                <w:rFonts w:ascii="Marianne" w:hAnsi="Marianne" w:cs="Calibri"/>
                <w:color w:val="000000"/>
                <w:lang w:val="fr-FR"/>
              </w:rPr>
            </w:pPr>
            <w:r w:rsidRPr="002D183A">
              <w:rPr>
                <w:rFonts w:ascii="Marianne" w:hAnsi="Marianne" w:cs="Calibri"/>
                <w:b/>
                <w:bCs/>
                <w:color w:val="000000"/>
                <w:lang w:val="fr-FR"/>
              </w:rPr>
              <w:t>Échéance/période</w:t>
            </w:r>
          </w:p>
        </w:tc>
        <w:tc>
          <w:tcPr>
            <w:tcW w:w="6384" w:type="dxa"/>
            <w:vAlign w:val="center"/>
          </w:tcPr>
          <w:p w14:paraId="23D749EF" w14:textId="73D08503" w:rsidR="000E696F" w:rsidRPr="002D183A" w:rsidRDefault="000E696F" w:rsidP="00891295">
            <w:pPr>
              <w:widowControl/>
              <w:adjustRightInd w:val="0"/>
              <w:jc w:val="center"/>
              <w:rPr>
                <w:rFonts w:ascii="Marianne" w:hAnsi="Marianne" w:cs="Calibri"/>
                <w:color w:val="000000"/>
                <w:lang w:val="fr-FR"/>
              </w:rPr>
            </w:pPr>
            <w:r w:rsidRPr="002D183A">
              <w:rPr>
                <w:rFonts w:ascii="Marianne" w:hAnsi="Marianne" w:cs="Calibri"/>
                <w:b/>
                <w:bCs/>
                <w:color w:val="000000"/>
                <w:lang w:val="fr-FR"/>
              </w:rPr>
              <w:t>Phase de l’appel à manifestations d’intérêt</w:t>
            </w:r>
          </w:p>
        </w:tc>
      </w:tr>
      <w:tr w:rsidR="000E696F" w:rsidRPr="00D43E6A" w14:paraId="1D8164C3" w14:textId="77777777" w:rsidTr="00505EB7">
        <w:trPr>
          <w:trHeight w:val="400"/>
        </w:trPr>
        <w:tc>
          <w:tcPr>
            <w:tcW w:w="3789" w:type="dxa"/>
            <w:shd w:val="clear" w:color="auto" w:fill="auto"/>
            <w:vAlign w:val="center"/>
          </w:tcPr>
          <w:p w14:paraId="753D459F" w14:textId="64CE821C" w:rsidR="0088259E" w:rsidRPr="002D183A" w:rsidRDefault="004F4441" w:rsidP="0088259E">
            <w:pPr>
              <w:widowControl/>
              <w:adjustRightInd w:val="0"/>
              <w:jc w:val="center"/>
              <w:rPr>
                <w:rFonts w:ascii="Marianne" w:hAnsi="Marianne" w:cs="Calibri"/>
                <w:b/>
                <w:color w:val="000000"/>
                <w:lang w:val="fr-FR"/>
              </w:rPr>
            </w:pPr>
            <w:r w:rsidRPr="002D183A">
              <w:rPr>
                <w:rFonts w:ascii="Marianne" w:hAnsi="Marianne" w:cs="Calibri"/>
                <w:b/>
                <w:color w:val="000000"/>
                <w:lang w:val="fr-FR"/>
              </w:rPr>
              <w:t>2</w:t>
            </w:r>
            <w:r w:rsidR="00081E4E" w:rsidRPr="002D183A">
              <w:rPr>
                <w:rFonts w:ascii="Marianne" w:hAnsi="Marianne" w:cs="Calibri"/>
                <w:b/>
                <w:color w:val="000000"/>
                <w:lang w:val="fr-FR"/>
              </w:rPr>
              <w:t>6</w:t>
            </w:r>
            <w:r w:rsidRPr="002D183A">
              <w:rPr>
                <w:rFonts w:ascii="Marianne" w:hAnsi="Marianne" w:cs="Calibri"/>
                <w:b/>
                <w:color w:val="000000"/>
                <w:lang w:val="fr-FR"/>
              </w:rPr>
              <w:t xml:space="preserve"> </w:t>
            </w:r>
            <w:r w:rsidR="00081E4E" w:rsidRPr="002D183A">
              <w:rPr>
                <w:rFonts w:ascii="Marianne" w:hAnsi="Marianne" w:cs="Calibri"/>
                <w:b/>
                <w:color w:val="000000"/>
                <w:lang w:val="fr-FR"/>
              </w:rPr>
              <w:t>août</w:t>
            </w:r>
            <w:r w:rsidR="000E696F" w:rsidRPr="002D183A">
              <w:rPr>
                <w:rFonts w:ascii="Marianne" w:hAnsi="Marianne" w:cs="Calibri"/>
                <w:b/>
                <w:color w:val="000000"/>
                <w:lang w:val="fr-FR"/>
              </w:rPr>
              <w:t xml:space="preserve"> 202</w:t>
            </w:r>
            <w:r w:rsidRPr="002D183A">
              <w:rPr>
                <w:rFonts w:ascii="Marianne" w:hAnsi="Marianne" w:cs="Calibri"/>
                <w:b/>
                <w:color w:val="000000"/>
                <w:lang w:val="fr-FR"/>
              </w:rPr>
              <w:t>4</w:t>
            </w:r>
            <w:r w:rsidR="000E696F" w:rsidRPr="002D183A">
              <w:rPr>
                <w:rFonts w:ascii="Marianne" w:hAnsi="Marianne" w:cs="Calibri"/>
                <w:b/>
                <w:color w:val="000000"/>
                <w:lang w:val="fr-FR"/>
              </w:rPr>
              <w:t xml:space="preserve"> </w:t>
            </w:r>
          </w:p>
          <w:p w14:paraId="3C4614BF" w14:textId="04189853" w:rsidR="000E696F" w:rsidRPr="002D183A" w:rsidRDefault="0088259E" w:rsidP="00891295">
            <w:pPr>
              <w:widowControl/>
              <w:adjustRightInd w:val="0"/>
              <w:jc w:val="center"/>
              <w:rPr>
                <w:rFonts w:ascii="Marianne" w:hAnsi="Marianne" w:cs="Calibri"/>
                <w:color w:val="000000"/>
                <w:lang w:val="fr-FR"/>
              </w:rPr>
            </w:pPr>
            <w:proofErr w:type="gramStart"/>
            <w:r w:rsidRPr="002D183A">
              <w:rPr>
                <w:rFonts w:ascii="Marianne" w:hAnsi="Marianne" w:cs="Calibri"/>
                <w:color w:val="000000"/>
                <w:lang w:val="fr-FR"/>
              </w:rPr>
              <w:t>à</w:t>
            </w:r>
            <w:proofErr w:type="gramEnd"/>
            <w:r w:rsidR="000E696F" w:rsidRPr="002D183A">
              <w:rPr>
                <w:rFonts w:ascii="Marianne" w:hAnsi="Marianne" w:cs="Calibri"/>
                <w:color w:val="000000"/>
                <w:lang w:val="fr-FR"/>
              </w:rPr>
              <w:t xml:space="preserve"> </w:t>
            </w:r>
            <w:r w:rsidR="006B3642" w:rsidRPr="002D183A">
              <w:rPr>
                <w:rFonts w:ascii="Marianne" w:hAnsi="Marianne" w:cs="Calibri"/>
                <w:b/>
                <w:color w:val="000000"/>
                <w:lang w:val="fr-FR"/>
              </w:rPr>
              <w:t>15</w:t>
            </w:r>
            <w:r w:rsidR="000E696F" w:rsidRPr="002D183A">
              <w:rPr>
                <w:rFonts w:ascii="Marianne" w:hAnsi="Marianne" w:cs="Calibri"/>
                <w:b/>
                <w:color w:val="000000"/>
                <w:lang w:val="fr-FR"/>
              </w:rPr>
              <w:t>h</w:t>
            </w:r>
            <w:r w:rsidR="006B3642" w:rsidRPr="002D183A">
              <w:rPr>
                <w:rFonts w:ascii="Marianne" w:hAnsi="Marianne" w:cs="Calibri"/>
                <w:b/>
                <w:color w:val="000000"/>
                <w:lang w:val="fr-FR"/>
              </w:rPr>
              <w:t>00</w:t>
            </w:r>
            <w:r w:rsidR="00A91EF6" w:rsidRPr="002D183A">
              <w:rPr>
                <w:rFonts w:ascii="Marianne" w:hAnsi="Marianne" w:cs="Calibri"/>
                <w:color w:val="000000"/>
                <w:lang w:val="fr-FR"/>
              </w:rPr>
              <w:t>,</w:t>
            </w:r>
            <w:r w:rsidRPr="002D183A">
              <w:rPr>
                <w:rFonts w:ascii="Marianne" w:hAnsi="Marianne" w:cs="Calibri"/>
                <w:color w:val="000000"/>
                <w:lang w:val="fr-FR"/>
              </w:rPr>
              <w:t xml:space="preserve"> </w:t>
            </w:r>
            <w:r w:rsidR="000E696F" w:rsidRPr="002D183A">
              <w:rPr>
                <w:rFonts w:ascii="Marianne" w:hAnsi="Marianne" w:cs="Calibri"/>
                <w:color w:val="000000"/>
                <w:lang w:val="fr-FR"/>
              </w:rPr>
              <w:t>heure de Paris</w:t>
            </w:r>
          </w:p>
        </w:tc>
        <w:tc>
          <w:tcPr>
            <w:tcW w:w="6384" w:type="dxa"/>
            <w:vAlign w:val="center"/>
          </w:tcPr>
          <w:p w14:paraId="6796C145" w14:textId="3E985D94" w:rsidR="000E696F" w:rsidRPr="002D183A" w:rsidRDefault="000E696F" w:rsidP="004C5985">
            <w:pPr>
              <w:widowControl/>
              <w:adjustRightInd w:val="0"/>
              <w:rPr>
                <w:rFonts w:ascii="Marianne" w:hAnsi="Marianne" w:cs="Calibri"/>
                <w:color w:val="000000"/>
                <w:lang w:val="fr-FR"/>
              </w:rPr>
            </w:pPr>
            <w:r w:rsidRPr="002D183A">
              <w:rPr>
                <w:rFonts w:ascii="Marianne" w:hAnsi="Marianne" w:cs="Calibri"/>
                <w:b/>
                <w:bCs/>
                <w:color w:val="000000"/>
                <w:lang w:val="fr-FR"/>
              </w:rPr>
              <w:t xml:space="preserve">Date limite de réception des dossiers </w:t>
            </w:r>
            <w:r w:rsidRPr="002D183A">
              <w:rPr>
                <w:rFonts w:ascii="Marianne" w:hAnsi="Marianne" w:cs="Calibri"/>
                <w:color w:val="000000"/>
                <w:lang w:val="fr-FR"/>
              </w:rPr>
              <w:t xml:space="preserve">de candidature à </w:t>
            </w:r>
            <w:r w:rsidR="00A91EF6" w:rsidRPr="002D183A">
              <w:rPr>
                <w:rFonts w:ascii="Marianne" w:hAnsi="Marianne" w:cs="Calibri"/>
                <w:color w:val="000000"/>
                <w:lang w:val="fr-FR"/>
              </w:rPr>
              <w:t xml:space="preserve">cet </w:t>
            </w:r>
            <w:r w:rsidR="00C000AE" w:rsidRPr="002D183A">
              <w:rPr>
                <w:rFonts w:ascii="Marianne" w:hAnsi="Marianne" w:cs="Calibri"/>
                <w:color w:val="000000"/>
                <w:lang w:val="fr-FR"/>
              </w:rPr>
              <w:t>A</w:t>
            </w:r>
            <w:r w:rsidR="00090478" w:rsidRPr="002D183A">
              <w:rPr>
                <w:rFonts w:ascii="Marianne" w:hAnsi="Marianne" w:cs="Calibri"/>
                <w:color w:val="000000"/>
                <w:lang w:val="fr-FR"/>
              </w:rPr>
              <w:t>A</w:t>
            </w:r>
            <w:r w:rsidR="00C000AE" w:rsidRPr="002D183A">
              <w:rPr>
                <w:rFonts w:ascii="Marianne" w:hAnsi="Marianne" w:cs="Calibri"/>
                <w:color w:val="000000"/>
                <w:lang w:val="fr-FR"/>
              </w:rPr>
              <w:t xml:space="preserve">P </w:t>
            </w:r>
            <w:r w:rsidRPr="002D183A">
              <w:rPr>
                <w:rFonts w:ascii="Marianne" w:hAnsi="Marianne" w:cs="Calibri"/>
                <w:color w:val="000000"/>
                <w:lang w:val="fr-FR"/>
              </w:rPr>
              <w:t xml:space="preserve">transmis par voie électronique </w:t>
            </w:r>
            <w:r w:rsidR="00111C10" w:rsidRPr="00D43E6A">
              <w:rPr>
                <w:rFonts w:ascii="Marianne" w:hAnsi="Marianne" w:cs="Calibri"/>
                <w:b/>
                <w:color w:val="000000"/>
                <w:u w:val="single"/>
                <w:lang w:val="fr-FR"/>
              </w:rPr>
              <w:t>uniquement</w:t>
            </w:r>
            <w:r w:rsidR="00111C10">
              <w:rPr>
                <w:rFonts w:ascii="Marianne" w:hAnsi="Marianne" w:cs="Calibri"/>
                <w:color w:val="000000"/>
                <w:lang w:val="fr-FR"/>
              </w:rPr>
              <w:t xml:space="preserve"> </w:t>
            </w:r>
            <w:r w:rsidR="006B3642" w:rsidRPr="002D183A">
              <w:rPr>
                <w:rFonts w:ascii="Marianne" w:hAnsi="Marianne" w:cs="Calibri"/>
                <w:color w:val="000000"/>
                <w:lang w:val="fr-FR"/>
              </w:rPr>
              <w:t xml:space="preserve">avec accusé de réception </w:t>
            </w:r>
            <w:r w:rsidRPr="002D183A">
              <w:rPr>
                <w:rFonts w:ascii="Marianne" w:hAnsi="Marianne" w:cs="Calibri"/>
                <w:color w:val="000000"/>
                <w:lang w:val="fr-FR"/>
              </w:rPr>
              <w:t>à</w:t>
            </w:r>
            <w:r w:rsidR="00111C10">
              <w:rPr>
                <w:rFonts w:ascii="Calibri" w:hAnsi="Calibri" w:cs="Calibri"/>
                <w:color w:val="000000"/>
                <w:lang w:val="fr-FR"/>
              </w:rPr>
              <w:t> </w:t>
            </w:r>
            <w:r w:rsidR="00111C10">
              <w:rPr>
                <w:rFonts w:ascii="Marianne" w:hAnsi="Marianne" w:cs="Calibri"/>
                <w:color w:val="000000"/>
                <w:lang w:val="fr-FR"/>
              </w:rPr>
              <w:t xml:space="preserve">: </w:t>
            </w:r>
            <w:hyperlink r:id="rId15" w:history="1">
              <w:r w:rsidR="00111C10" w:rsidRPr="00D43E6A">
                <w:rPr>
                  <w:rStyle w:val="Lienhypertexte"/>
                  <w:rFonts w:ascii="Marianne" w:hAnsi="Marianne"/>
                  <w:color w:val="003A80"/>
                  <w:lang w:val="fr-FR"/>
                </w:rPr>
                <w:t>envoltaique@ofb.gouv.fr</w:t>
              </w:r>
            </w:hyperlink>
          </w:p>
        </w:tc>
      </w:tr>
      <w:tr w:rsidR="000E696F" w:rsidRPr="00D43E6A" w14:paraId="13DDD8A7" w14:textId="77777777" w:rsidTr="00505EB7">
        <w:trPr>
          <w:trHeight w:val="544"/>
        </w:trPr>
        <w:tc>
          <w:tcPr>
            <w:tcW w:w="3789" w:type="dxa"/>
            <w:shd w:val="clear" w:color="auto" w:fill="auto"/>
            <w:vAlign w:val="center"/>
          </w:tcPr>
          <w:p w14:paraId="690B15CD" w14:textId="2FD238BA" w:rsidR="00BE158E" w:rsidRPr="002D183A" w:rsidRDefault="000E696F" w:rsidP="00D43E6A">
            <w:pPr>
              <w:widowControl/>
              <w:adjustRightInd w:val="0"/>
              <w:jc w:val="center"/>
              <w:rPr>
                <w:rFonts w:ascii="Marianne" w:hAnsi="Marianne" w:cs="Calibri"/>
                <w:color w:val="000000"/>
                <w:lang w:val="fr-FR"/>
              </w:rPr>
            </w:pPr>
            <w:r w:rsidRPr="002D183A">
              <w:rPr>
                <w:rFonts w:ascii="Marianne" w:hAnsi="Marianne" w:cs="Calibri"/>
                <w:color w:val="000000"/>
                <w:lang w:val="fr-FR"/>
              </w:rPr>
              <w:t xml:space="preserve">Du </w:t>
            </w:r>
            <w:r w:rsidR="00085B0A" w:rsidRPr="002D183A">
              <w:rPr>
                <w:rFonts w:ascii="Marianne" w:hAnsi="Marianne" w:cs="Calibri"/>
                <w:b/>
                <w:color w:val="000000"/>
                <w:lang w:val="fr-FR"/>
              </w:rPr>
              <w:t>2</w:t>
            </w:r>
            <w:r w:rsidR="00081E4E" w:rsidRPr="002D183A">
              <w:rPr>
                <w:rFonts w:ascii="Marianne" w:hAnsi="Marianne" w:cs="Calibri"/>
                <w:b/>
                <w:color w:val="000000"/>
                <w:lang w:val="fr-FR"/>
              </w:rPr>
              <w:t>6</w:t>
            </w:r>
            <w:r w:rsidR="008668EA" w:rsidRPr="002D183A">
              <w:rPr>
                <w:rFonts w:ascii="Marianne" w:hAnsi="Marianne" w:cs="Calibri"/>
                <w:b/>
                <w:color w:val="000000"/>
                <w:lang w:val="fr-FR"/>
              </w:rPr>
              <w:t xml:space="preserve"> </w:t>
            </w:r>
            <w:r w:rsidR="00081E4E" w:rsidRPr="002D183A">
              <w:rPr>
                <w:rFonts w:ascii="Marianne" w:hAnsi="Marianne" w:cs="Calibri"/>
                <w:b/>
                <w:color w:val="000000"/>
                <w:lang w:val="fr-FR"/>
              </w:rPr>
              <w:t>août</w:t>
            </w:r>
            <w:r w:rsidR="008668EA" w:rsidRPr="002D183A">
              <w:rPr>
                <w:rFonts w:ascii="Marianne" w:hAnsi="Marianne" w:cs="Calibri"/>
                <w:b/>
                <w:color w:val="000000"/>
                <w:lang w:val="fr-FR"/>
              </w:rPr>
              <w:t xml:space="preserve"> </w:t>
            </w:r>
          </w:p>
          <w:p w14:paraId="08034783" w14:textId="1F20D9AB" w:rsidR="000E696F" w:rsidRPr="002D183A" w:rsidRDefault="000E696F" w:rsidP="00D43E6A">
            <w:pPr>
              <w:widowControl/>
              <w:adjustRightInd w:val="0"/>
              <w:jc w:val="center"/>
              <w:rPr>
                <w:rFonts w:ascii="Marianne" w:hAnsi="Marianne" w:cs="Calibri"/>
                <w:color w:val="000000"/>
                <w:lang w:val="fr-FR"/>
              </w:rPr>
            </w:pPr>
            <w:proofErr w:type="gramStart"/>
            <w:r w:rsidRPr="002D183A">
              <w:rPr>
                <w:rFonts w:ascii="Marianne" w:hAnsi="Marianne" w:cs="Calibri"/>
                <w:color w:val="000000"/>
                <w:lang w:val="fr-FR"/>
              </w:rPr>
              <w:t>au</w:t>
            </w:r>
            <w:proofErr w:type="gramEnd"/>
            <w:r w:rsidRPr="002D183A">
              <w:rPr>
                <w:rFonts w:ascii="Marianne" w:hAnsi="Marianne" w:cs="Calibri"/>
                <w:color w:val="000000"/>
                <w:lang w:val="fr-FR"/>
              </w:rPr>
              <w:t xml:space="preserve"> </w:t>
            </w:r>
            <w:r w:rsidR="00085B0A" w:rsidRPr="002D183A">
              <w:rPr>
                <w:rFonts w:ascii="Marianne" w:hAnsi="Marianne" w:cs="Calibri"/>
                <w:b/>
                <w:color w:val="000000"/>
                <w:lang w:val="fr-FR"/>
              </w:rPr>
              <w:t>1</w:t>
            </w:r>
            <w:r w:rsidR="00081E4E" w:rsidRPr="002D183A">
              <w:rPr>
                <w:rFonts w:ascii="Marianne" w:hAnsi="Marianne" w:cs="Calibri"/>
                <w:b/>
                <w:color w:val="000000"/>
                <w:lang w:val="fr-FR"/>
              </w:rPr>
              <w:t>6</w:t>
            </w:r>
            <w:r w:rsidR="006B3642" w:rsidRPr="002D183A">
              <w:rPr>
                <w:rFonts w:ascii="Marianne" w:hAnsi="Marianne" w:cs="Calibri"/>
                <w:b/>
                <w:color w:val="000000"/>
                <w:lang w:val="fr-FR"/>
              </w:rPr>
              <w:t xml:space="preserve"> </w:t>
            </w:r>
            <w:r w:rsidR="00081E4E" w:rsidRPr="002D183A">
              <w:rPr>
                <w:rFonts w:ascii="Marianne" w:hAnsi="Marianne" w:cs="Calibri"/>
                <w:b/>
                <w:color w:val="000000"/>
                <w:lang w:val="fr-FR"/>
              </w:rPr>
              <w:t>septembre</w:t>
            </w:r>
            <w:r w:rsidR="007B7544" w:rsidRPr="002D183A">
              <w:rPr>
                <w:rFonts w:ascii="Marianne" w:hAnsi="Marianne" w:cs="Calibri"/>
                <w:b/>
                <w:color w:val="000000"/>
                <w:lang w:val="fr-FR"/>
              </w:rPr>
              <w:t xml:space="preserve"> </w:t>
            </w:r>
            <w:r w:rsidRPr="002D183A">
              <w:rPr>
                <w:rFonts w:ascii="Marianne" w:hAnsi="Marianne" w:cs="Calibri"/>
                <w:b/>
                <w:color w:val="000000"/>
                <w:lang w:val="fr-FR"/>
              </w:rPr>
              <w:t>202</w:t>
            </w:r>
            <w:r w:rsidR="00085B0A" w:rsidRPr="002D183A">
              <w:rPr>
                <w:rFonts w:ascii="Marianne" w:hAnsi="Marianne" w:cs="Calibri"/>
                <w:b/>
                <w:color w:val="000000"/>
                <w:lang w:val="fr-FR"/>
              </w:rPr>
              <w:t>4</w:t>
            </w:r>
          </w:p>
        </w:tc>
        <w:tc>
          <w:tcPr>
            <w:tcW w:w="6384" w:type="dxa"/>
            <w:vAlign w:val="center"/>
          </w:tcPr>
          <w:p w14:paraId="00DB28B0" w14:textId="77777777" w:rsidR="000E696F" w:rsidRPr="002D183A" w:rsidRDefault="000E696F" w:rsidP="000E696F">
            <w:pPr>
              <w:widowControl/>
              <w:adjustRightInd w:val="0"/>
              <w:rPr>
                <w:rFonts w:ascii="Marianne" w:hAnsi="Marianne" w:cs="Calibri"/>
                <w:color w:val="000000"/>
                <w:lang w:val="fr-FR"/>
              </w:rPr>
            </w:pPr>
            <w:r w:rsidRPr="002D183A">
              <w:rPr>
                <w:rFonts w:ascii="Marianne" w:hAnsi="Marianne" w:cs="Calibri"/>
                <w:b/>
                <w:bCs/>
                <w:color w:val="000000"/>
                <w:lang w:val="fr-FR"/>
              </w:rPr>
              <w:t xml:space="preserve">Analyse d’admissibilité et sélection des projets : </w:t>
            </w:r>
          </w:p>
          <w:p w14:paraId="72B48EF9" w14:textId="4C2BDCBB" w:rsidR="000E696F" w:rsidRPr="002D183A" w:rsidRDefault="000E696F" w:rsidP="000E696F">
            <w:pPr>
              <w:widowControl/>
              <w:adjustRightInd w:val="0"/>
              <w:rPr>
                <w:rFonts w:ascii="Marianne" w:hAnsi="Marianne" w:cs="Calibri"/>
                <w:color w:val="000000"/>
                <w:lang w:val="fr-FR"/>
              </w:rPr>
            </w:pPr>
            <w:r w:rsidRPr="002D183A">
              <w:rPr>
                <w:rFonts w:ascii="Marianne" w:hAnsi="Marianne" w:cs="Calibri"/>
                <w:color w:val="000000"/>
                <w:lang w:val="fr-FR"/>
              </w:rPr>
              <w:t>Après examen du dossier</w:t>
            </w:r>
            <w:r w:rsidR="00111C10">
              <w:rPr>
                <w:rFonts w:ascii="Marianne" w:hAnsi="Marianne" w:cs="Calibri"/>
                <w:color w:val="000000"/>
                <w:lang w:val="fr-FR"/>
              </w:rPr>
              <w:t xml:space="preserve"> de candidature</w:t>
            </w:r>
            <w:r w:rsidRPr="002D183A">
              <w:rPr>
                <w:rFonts w:ascii="Marianne" w:hAnsi="Marianne" w:cs="Calibri"/>
                <w:color w:val="000000"/>
                <w:lang w:val="fr-FR"/>
              </w:rPr>
              <w:t>, l’OFB</w:t>
            </w:r>
            <w:r w:rsidR="003330F4" w:rsidRPr="002D183A">
              <w:rPr>
                <w:rFonts w:ascii="Marianne" w:hAnsi="Marianne" w:cs="Calibri"/>
                <w:color w:val="000000"/>
                <w:lang w:val="fr-FR"/>
              </w:rPr>
              <w:t xml:space="preserve"> et l’ADEME</w:t>
            </w:r>
            <w:r w:rsidRPr="002D183A">
              <w:rPr>
                <w:rFonts w:ascii="Marianne" w:hAnsi="Marianne" w:cs="Calibri"/>
                <w:color w:val="000000"/>
                <w:lang w:val="fr-FR"/>
              </w:rPr>
              <w:t xml:space="preserve"> pourr</w:t>
            </w:r>
            <w:r w:rsidR="003330F4" w:rsidRPr="002D183A">
              <w:rPr>
                <w:rFonts w:ascii="Marianne" w:hAnsi="Marianne" w:cs="Calibri"/>
                <w:color w:val="000000"/>
                <w:lang w:val="fr-FR"/>
              </w:rPr>
              <w:t>ont</w:t>
            </w:r>
            <w:r w:rsidRPr="002D183A">
              <w:rPr>
                <w:rFonts w:ascii="Marianne" w:hAnsi="Marianne" w:cs="Calibri"/>
                <w:color w:val="000000"/>
                <w:lang w:val="fr-FR"/>
              </w:rPr>
              <w:t xml:space="preserve"> demander que celui-ci soit complété ou précisé sur certains points afin de mieux garantir son adéquation aux thématiques identifiées par le présent règlement. </w:t>
            </w:r>
          </w:p>
        </w:tc>
      </w:tr>
      <w:tr w:rsidR="000E696F" w:rsidRPr="00D43E6A" w14:paraId="0C9EE226" w14:textId="77777777" w:rsidTr="00505EB7">
        <w:trPr>
          <w:trHeight w:val="393"/>
        </w:trPr>
        <w:tc>
          <w:tcPr>
            <w:tcW w:w="3789" w:type="dxa"/>
            <w:vAlign w:val="center"/>
          </w:tcPr>
          <w:p w14:paraId="40CD36CA" w14:textId="77777777" w:rsidR="000E696F" w:rsidRPr="002D183A" w:rsidRDefault="000E696F" w:rsidP="000E696F">
            <w:pPr>
              <w:widowControl/>
              <w:adjustRightInd w:val="0"/>
              <w:rPr>
                <w:rFonts w:ascii="Marianne" w:hAnsi="Marianne" w:cs="Calibri"/>
                <w:color w:val="000000"/>
                <w:lang w:val="fr-FR"/>
              </w:rPr>
            </w:pPr>
            <w:r w:rsidRPr="002D183A">
              <w:rPr>
                <w:rFonts w:ascii="Marianne" w:hAnsi="Marianne" w:cs="Calibri"/>
                <w:color w:val="000000"/>
                <w:lang w:val="fr-FR"/>
              </w:rPr>
              <w:t xml:space="preserve">A l’issue de la phase précédente </w:t>
            </w:r>
          </w:p>
        </w:tc>
        <w:tc>
          <w:tcPr>
            <w:tcW w:w="6384" w:type="dxa"/>
            <w:vAlign w:val="center"/>
          </w:tcPr>
          <w:p w14:paraId="1BBBBF19" w14:textId="77777777" w:rsidR="000E696F" w:rsidRPr="002D183A" w:rsidRDefault="000E696F" w:rsidP="000E696F">
            <w:pPr>
              <w:widowControl/>
              <w:adjustRightInd w:val="0"/>
              <w:rPr>
                <w:rFonts w:ascii="Marianne" w:hAnsi="Marianne" w:cs="Calibri"/>
                <w:color w:val="000000"/>
                <w:lang w:val="fr-FR"/>
              </w:rPr>
            </w:pPr>
            <w:r w:rsidRPr="002D183A">
              <w:rPr>
                <w:rFonts w:ascii="Marianne" w:hAnsi="Marianne" w:cs="Calibri"/>
                <w:b/>
                <w:bCs/>
                <w:color w:val="000000"/>
                <w:lang w:val="fr-FR"/>
              </w:rPr>
              <w:t xml:space="preserve">Accord de financement et contractualisation* </w:t>
            </w:r>
          </w:p>
        </w:tc>
      </w:tr>
    </w:tbl>
    <w:p w14:paraId="58917326" w14:textId="6BF1865A" w:rsidR="00070B18" w:rsidRPr="002D183A" w:rsidRDefault="000E696F" w:rsidP="00070B18">
      <w:pPr>
        <w:widowControl/>
        <w:autoSpaceDE/>
        <w:autoSpaceDN/>
        <w:spacing w:after="160" w:line="259" w:lineRule="auto"/>
        <w:jc w:val="both"/>
        <w:rPr>
          <w:rFonts w:ascii="Marianne" w:eastAsia="Calibri" w:hAnsi="Marianne" w:cstheme="majorHAnsi"/>
          <w:sz w:val="14"/>
          <w:szCs w:val="20"/>
          <w:lang w:val="fr-FR"/>
        </w:rPr>
      </w:pPr>
      <w:r w:rsidRPr="002D183A">
        <w:rPr>
          <w:rFonts w:ascii="Marianne" w:eastAsia="Calibri" w:hAnsi="Marianne" w:cstheme="majorHAnsi"/>
          <w:sz w:val="16"/>
          <w:lang w:val="fr-FR"/>
        </w:rPr>
        <w:t xml:space="preserve">* </w:t>
      </w:r>
      <w:r w:rsidRPr="002D183A">
        <w:rPr>
          <w:rFonts w:ascii="Marianne" w:eastAsia="Calibri" w:hAnsi="Marianne" w:cstheme="majorHAnsi"/>
          <w:sz w:val="14"/>
          <w:szCs w:val="20"/>
          <w:lang w:val="fr-FR"/>
        </w:rPr>
        <w:t xml:space="preserve">Début des projets à prévoir à partir du </w:t>
      </w:r>
      <w:r w:rsidR="007B7544" w:rsidRPr="002D183A">
        <w:rPr>
          <w:rFonts w:ascii="Marianne" w:eastAsia="Calibri" w:hAnsi="Marianne" w:cstheme="majorHAnsi"/>
          <w:sz w:val="14"/>
          <w:szCs w:val="20"/>
          <w:lang w:val="fr-FR"/>
        </w:rPr>
        <w:t>0</w:t>
      </w:r>
      <w:r w:rsidR="007C13C0" w:rsidRPr="002D183A">
        <w:rPr>
          <w:rFonts w:ascii="Marianne" w:eastAsia="Calibri" w:hAnsi="Marianne" w:cstheme="majorHAnsi"/>
          <w:sz w:val="14"/>
          <w:szCs w:val="20"/>
          <w:lang w:val="fr-FR"/>
        </w:rPr>
        <w:t>1</w:t>
      </w:r>
      <w:r w:rsidRPr="002D183A">
        <w:rPr>
          <w:rFonts w:ascii="Marianne" w:eastAsia="Calibri" w:hAnsi="Marianne" w:cstheme="majorHAnsi"/>
          <w:sz w:val="14"/>
          <w:szCs w:val="20"/>
          <w:lang w:val="fr-FR"/>
        </w:rPr>
        <w:t>/</w:t>
      </w:r>
      <w:r w:rsidR="007C13C0" w:rsidRPr="002D183A">
        <w:rPr>
          <w:rFonts w:ascii="Marianne" w:eastAsia="Calibri" w:hAnsi="Marianne" w:cstheme="majorHAnsi"/>
          <w:sz w:val="14"/>
          <w:szCs w:val="20"/>
          <w:lang w:val="fr-FR"/>
        </w:rPr>
        <w:t>11</w:t>
      </w:r>
      <w:r w:rsidR="002B3D55" w:rsidRPr="002D183A">
        <w:rPr>
          <w:rFonts w:ascii="Marianne" w:eastAsia="Calibri" w:hAnsi="Marianne" w:cstheme="majorHAnsi"/>
          <w:sz w:val="14"/>
          <w:szCs w:val="20"/>
          <w:lang w:val="fr-FR"/>
        </w:rPr>
        <w:t>/</w:t>
      </w:r>
      <w:r w:rsidR="007B7544" w:rsidRPr="002D183A">
        <w:rPr>
          <w:rFonts w:ascii="Marianne" w:eastAsia="Calibri" w:hAnsi="Marianne" w:cstheme="majorHAnsi"/>
          <w:sz w:val="14"/>
          <w:szCs w:val="20"/>
          <w:lang w:val="fr-FR"/>
        </w:rPr>
        <w:t>202</w:t>
      </w:r>
      <w:r w:rsidR="00085B0A" w:rsidRPr="002D183A">
        <w:rPr>
          <w:rFonts w:ascii="Marianne" w:eastAsia="Calibri" w:hAnsi="Marianne" w:cstheme="majorHAnsi"/>
          <w:sz w:val="14"/>
          <w:szCs w:val="20"/>
          <w:lang w:val="fr-FR"/>
        </w:rPr>
        <w:t>4</w:t>
      </w:r>
      <w:r w:rsidR="007B7544" w:rsidRPr="002D183A">
        <w:rPr>
          <w:rFonts w:ascii="Marianne" w:eastAsia="Calibri" w:hAnsi="Marianne" w:cstheme="majorHAnsi"/>
          <w:sz w:val="14"/>
          <w:szCs w:val="20"/>
          <w:lang w:val="fr-FR"/>
        </w:rPr>
        <w:t xml:space="preserve"> </w:t>
      </w:r>
      <w:r w:rsidRPr="002D183A">
        <w:rPr>
          <w:rFonts w:ascii="Marianne" w:eastAsia="Calibri" w:hAnsi="Marianne" w:cstheme="majorHAnsi"/>
          <w:sz w:val="14"/>
          <w:szCs w:val="20"/>
          <w:lang w:val="fr-FR"/>
        </w:rPr>
        <w:t>(date à titre indicatif) et sous réserve de contrat de financement établi.</w:t>
      </w:r>
    </w:p>
    <w:p w14:paraId="2BBC1086" w14:textId="77777777" w:rsidR="00070B18" w:rsidRPr="002D183A" w:rsidRDefault="00070B18" w:rsidP="00070B18">
      <w:pPr>
        <w:widowControl/>
        <w:autoSpaceDE/>
        <w:autoSpaceDN/>
        <w:spacing w:after="160" w:line="259" w:lineRule="auto"/>
        <w:jc w:val="both"/>
        <w:rPr>
          <w:rFonts w:ascii="Marianne" w:hAnsi="Marianne"/>
          <w:lang w:val="fr-FR"/>
        </w:rPr>
      </w:pPr>
    </w:p>
    <w:p w14:paraId="0F10C176" w14:textId="61DF8F83" w:rsidR="000E696F" w:rsidRPr="002D183A" w:rsidRDefault="000E696F" w:rsidP="00E87066">
      <w:pPr>
        <w:pStyle w:val="Titre2demapage"/>
        <w:rPr>
          <w:rFonts w:ascii="Marianne" w:eastAsia="Calibri" w:hAnsi="Marianne"/>
          <w:lang w:val="fr-FR"/>
        </w:rPr>
      </w:pPr>
      <w:bookmarkStart w:id="6" w:name="_Toc165628532"/>
      <w:r w:rsidRPr="002D183A">
        <w:rPr>
          <w:rFonts w:ascii="Marianne" w:eastAsia="Calibri" w:hAnsi="Marianne"/>
          <w:lang w:val="fr-FR"/>
        </w:rPr>
        <w:t>3.2. Dossier de candidature</w:t>
      </w:r>
      <w:bookmarkEnd w:id="6"/>
    </w:p>
    <w:p w14:paraId="10DA8771" w14:textId="2ED70E6A" w:rsidR="000E696F" w:rsidRPr="002D183A" w:rsidRDefault="000E696F" w:rsidP="000E696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Un dossier de candidature peut être déposé par un candidat seul, ou par plusieurs partenaires se réunissant </w:t>
      </w:r>
      <w:r w:rsidR="002501DB" w:rsidRPr="002D183A">
        <w:rPr>
          <w:rFonts w:ascii="Marianne" w:eastAsia="Calibri" w:hAnsi="Marianne" w:cstheme="majorHAnsi"/>
          <w:lang w:val="fr-FR"/>
        </w:rPr>
        <w:t xml:space="preserve">de préférence </w:t>
      </w:r>
      <w:r w:rsidRPr="002D183A">
        <w:rPr>
          <w:rFonts w:ascii="Marianne" w:eastAsia="Calibri" w:hAnsi="Marianne" w:cstheme="majorHAnsi"/>
          <w:lang w:val="fr-FR"/>
        </w:rPr>
        <w:t xml:space="preserve">sous la forme d’un </w:t>
      </w:r>
      <w:r w:rsidR="00090478" w:rsidRPr="002D183A">
        <w:rPr>
          <w:rFonts w:ascii="Marianne" w:eastAsia="Calibri" w:hAnsi="Marianne" w:cstheme="majorHAnsi"/>
          <w:lang w:val="fr-FR"/>
        </w:rPr>
        <w:t xml:space="preserve">groupement de type </w:t>
      </w:r>
      <w:r w:rsidRPr="002D183A">
        <w:rPr>
          <w:rFonts w:ascii="Marianne" w:eastAsia="Calibri" w:hAnsi="Marianne" w:cstheme="majorHAnsi"/>
          <w:lang w:val="fr-FR"/>
        </w:rPr>
        <w:t>consortium. Le cas échéant, un unique dossier de candidature est déposé pour le projet par le partenaire coordinateur envisagé, désigné sous la dénomination «</w:t>
      </w:r>
      <w:r w:rsidR="003314D1" w:rsidRPr="002D183A">
        <w:rPr>
          <w:rFonts w:ascii="Calibri" w:eastAsia="Calibri" w:hAnsi="Calibri" w:cs="Calibri"/>
          <w:lang w:val="fr-FR"/>
        </w:rPr>
        <w:t> </w:t>
      </w:r>
      <w:r w:rsidRPr="002D183A">
        <w:rPr>
          <w:rFonts w:ascii="Marianne" w:eastAsia="Calibri" w:hAnsi="Marianne" w:cstheme="majorHAnsi"/>
          <w:lang w:val="fr-FR"/>
        </w:rPr>
        <w:t xml:space="preserve">porteur de projet » qui dispose des mandats </w:t>
      </w:r>
      <w:r w:rsidR="00090478" w:rsidRPr="002D183A">
        <w:rPr>
          <w:rFonts w:ascii="Marianne" w:eastAsia="Calibri" w:hAnsi="Marianne" w:cstheme="majorHAnsi"/>
          <w:lang w:val="fr-FR"/>
        </w:rPr>
        <w:t xml:space="preserve">de représentation </w:t>
      </w:r>
      <w:r w:rsidRPr="002D183A">
        <w:rPr>
          <w:rFonts w:ascii="Marianne" w:eastAsia="Calibri" w:hAnsi="Marianne" w:cstheme="majorHAnsi"/>
          <w:lang w:val="fr-FR"/>
        </w:rPr>
        <w:t xml:space="preserve">attribués par </w:t>
      </w:r>
      <w:r w:rsidR="00FE2CA0">
        <w:rPr>
          <w:rFonts w:ascii="Marianne" w:eastAsia="Calibri" w:hAnsi="Marianne" w:cstheme="majorHAnsi"/>
          <w:lang w:val="fr-FR"/>
        </w:rPr>
        <w:t>l</w:t>
      </w:r>
      <w:r w:rsidRPr="002D183A">
        <w:rPr>
          <w:rFonts w:ascii="Marianne" w:eastAsia="Calibri" w:hAnsi="Marianne" w:cstheme="majorHAnsi"/>
          <w:lang w:val="fr-FR"/>
        </w:rPr>
        <w:t xml:space="preserve">es partenaires </w:t>
      </w:r>
      <w:r w:rsidR="00FE2CA0">
        <w:rPr>
          <w:rFonts w:ascii="Marianne" w:eastAsia="Calibri" w:hAnsi="Marianne" w:cstheme="majorHAnsi"/>
          <w:lang w:val="fr-FR"/>
        </w:rPr>
        <w:t xml:space="preserve">du projet </w:t>
      </w:r>
      <w:r w:rsidRPr="002D183A">
        <w:rPr>
          <w:rFonts w:ascii="Marianne" w:eastAsia="Calibri" w:hAnsi="Marianne" w:cstheme="majorHAnsi"/>
          <w:lang w:val="fr-FR"/>
        </w:rPr>
        <w:t>pour les relations contractuelles, financières et techniques avec l’OFB</w:t>
      </w:r>
      <w:r w:rsidR="00961F74" w:rsidRPr="002D183A">
        <w:rPr>
          <w:rFonts w:ascii="Marianne" w:eastAsia="Calibri" w:hAnsi="Marianne" w:cstheme="majorHAnsi"/>
          <w:lang w:val="fr-FR"/>
        </w:rPr>
        <w:t>,</w:t>
      </w:r>
      <w:r w:rsidR="003330F4" w:rsidRPr="002D183A">
        <w:rPr>
          <w:rFonts w:ascii="Marianne" w:eastAsia="Calibri" w:hAnsi="Marianne" w:cstheme="majorHAnsi"/>
          <w:lang w:val="fr-FR"/>
        </w:rPr>
        <w:t xml:space="preserve"> ou l’ADEME</w:t>
      </w:r>
      <w:r w:rsidRPr="002D183A">
        <w:rPr>
          <w:rFonts w:ascii="Marianne" w:eastAsia="Calibri" w:hAnsi="Marianne" w:cstheme="majorHAnsi"/>
          <w:lang w:val="fr-FR"/>
        </w:rPr>
        <w:t>.</w:t>
      </w:r>
      <w:r w:rsidR="00370B7E" w:rsidRPr="002D183A">
        <w:rPr>
          <w:rFonts w:ascii="Marianne" w:eastAsia="Calibri" w:hAnsi="Marianne" w:cstheme="majorHAnsi"/>
          <w:lang w:val="fr-FR"/>
        </w:rPr>
        <w:t xml:space="preserve"> </w:t>
      </w:r>
    </w:p>
    <w:p w14:paraId="2A8AA22D" w14:textId="7151ED03" w:rsidR="000E696F" w:rsidRPr="002D183A" w:rsidRDefault="000E696F" w:rsidP="000E696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Un document intitulé « Dossier de candidature » (mis en ligne sur la même page que le présent règlement administratif) </w:t>
      </w:r>
      <w:r w:rsidR="00A91EF6" w:rsidRPr="002D183A">
        <w:rPr>
          <w:rFonts w:ascii="Marianne" w:eastAsia="Calibri" w:hAnsi="Marianne" w:cstheme="majorHAnsi"/>
          <w:lang w:val="fr-FR"/>
        </w:rPr>
        <w:t xml:space="preserve">liste </w:t>
      </w:r>
      <w:bookmarkStart w:id="7" w:name="_Hlk129878097"/>
      <w:r w:rsidRPr="002D183A">
        <w:rPr>
          <w:rFonts w:ascii="Marianne" w:eastAsia="Calibri" w:hAnsi="Marianne" w:cstheme="majorHAnsi"/>
          <w:lang w:val="fr-FR"/>
        </w:rPr>
        <w:t>l’ensemble des pièces à fournir pour déposer une candidature</w:t>
      </w:r>
      <w:bookmarkEnd w:id="7"/>
      <w:r w:rsidRPr="002D183A">
        <w:rPr>
          <w:rFonts w:ascii="Marianne" w:eastAsia="Calibri" w:hAnsi="Marianne" w:cstheme="majorHAnsi"/>
          <w:lang w:val="fr-FR"/>
        </w:rPr>
        <w:t>.</w:t>
      </w:r>
    </w:p>
    <w:p w14:paraId="237C694F" w14:textId="4FFA678C" w:rsidR="000E696F" w:rsidRPr="002D183A" w:rsidRDefault="000E696F" w:rsidP="000E696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lastRenderedPageBreak/>
        <w:t xml:space="preserve">Le dossier de candidature est établi par le </w:t>
      </w:r>
      <w:r w:rsidR="00FE2CA0">
        <w:rPr>
          <w:rFonts w:ascii="Marianne" w:eastAsia="Calibri" w:hAnsi="Marianne" w:cstheme="majorHAnsi"/>
          <w:lang w:val="fr-FR"/>
        </w:rPr>
        <w:t xml:space="preserve">candidat, ou le </w:t>
      </w:r>
      <w:r w:rsidRPr="002D183A">
        <w:rPr>
          <w:rFonts w:ascii="Marianne" w:eastAsia="Calibri" w:hAnsi="Marianne" w:cstheme="majorHAnsi"/>
          <w:lang w:val="fr-FR"/>
        </w:rPr>
        <w:t>porteur de projet</w:t>
      </w:r>
      <w:r w:rsidR="00FE2CA0">
        <w:rPr>
          <w:rFonts w:ascii="Marianne" w:eastAsia="Calibri" w:hAnsi="Marianne" w:cstheme="majorHAnsi"/>
          <w:lang w:val="fr-FR"/>
        </w:rPr>
        <w:t>,</w:t>
      </w:r>
      <w:r w:rsidRPr="002D183A">
        <w:rPr>
          <w:rFonts w:ascii="Marianne" w:eastAsia="Calibri" w:hAnsi="Marianne" w:cstheme="majorHAnsi"/>
          <w:lang w:val="fr-FR"/>
        </w:rPr>
        <w:t xml:space="preserve"> à partir des documents téléchargeables sur </w:t>
      </w:r>
      <w:hyperlink r:id="rId16" w:history="1">
        <w:r w:rsidRPr="00D43E6A">
          <w:rPr>
            <w:rStyle w:val="Lienhypertexte"/>
            <w:rFonts w:ascii="Marianne" w:eastAsia="Calibri" w:hAnsi="Marianne" w:cstheme="majorHAnsi"/>
            <w:lang w:val="fr-FR"/>
          </w:rPr>
          <w:t>le site de l’OFB</w:t>
        </w:r>
      </w:hyperlink>
      <w:r w:rsidRPr="002D183A">
        <w:rPr>
          <w:rFonts w:ascii="Marianne" w:eastAsia="Calibri" w:hAnsi="Marianne" w:cstheme="majorHAnsi"/>
          <w:lang w:val="fr-FR"/>
        </w:rPr>
        <w:t xml:space="preserve">. Il comporte d’une part un dossier technique composé d’une fiche projet et d’une fiche financière et d’autre part des pièces administratives </w:t>
      </w:r>
      <w:r w:rsidR="00A91EF6" w:rsidRPr="002D183A">
        <w:rPr>
          <w:rFonts w:ascii="Marianne" w:eastAsia="Calibri" w:hAnsi="Marianne" w:cstheme="majorHAnsi"/>
          <w:lang w:val="fr-FR"/>
        </w:rPr>
        <w:t>requises</w:t>
      </w:r>
      <w:r w:rsidRPr="002D183A">
        <w:rPr>
          <w:rFonts w:ascii="Marianne" w:eastAsia="Calibri" w:hAnsi="Marianne" w:cstheme="majorHAnsi"/>
          <w:lang w:val="fr-FR"/>
        </w:rPr>
        <w:t>.</w:t>
      </w:r>
    </w:p>
    <w:p w14:paraId="76E0CC6E" w14:textId="64019C09" w:rsidR="000E696F" w:rsidRPr="002D183A" w:rsidRDefault="000E696F" w:rsidP="000E696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L’OFB </w:t>
      </w:r>
      <w:r w:rsidR="00A138E8" w:rsidRPr="002D183A">
        <w:rPr>
          <w:rFonts w:ascii="Marianne" w:eastAsia="Calibri" w:hAnsi="Marianne" w:cstheme="majorHAnsi"/>
          <w:lang w:val="fr-FR"/>
        </w:rPr>
        <w:t xml:space="preserve">et l’ADEME </w:t>
      </w:r>
      <w:r w:rsidRPr="002D183A">
        <w:rPr>
          <w:rFonts w:ascii="Marianne" w:eastAsia="Calibri" w:hAnsi="Marianne" w:cstheme="majorHAnsi"/>
          <w:lang w:val="fr-FR"/>
        </w:rPr>
        <w:t>se réserve</w:t>
      </w:r>
      <w:r w:rsidR="00A138E8" w:rsidRPr="002D183A">
        <w:rPr>
          <w:rFonts w:ascii="Marianne" w:eastAsia="Calibri" w:hAnsi="Marianne" w:cstheme="majorHAnsi"/>
          <w:lang w:val="fr-FR"/>
        </w:rPr>
        <w:t>nt</w:t>
      </w:r>
      <w:r w:rsidRPr="002D183A">
        <w:rPr>
          <w:rFonts w:ascii="Marianne" w:eastAsia="Calibri" w:hAnsi="Marianne" w:cstheme="majorHAnsi"/>
          <w:lang w:val="fr-FR"/>
        </w:rPr>
        <w:t xml:space="preserve"> la possibilité de solliciter le candidat</w:t>
      </w:r>
      <w:r w:rsidR="002B3D55" w:rsidRPr="002D183A">
        <w:rPr>
          <w:rFonts w:ascii="Marianne" w:eastAsia="Calibri" w:hAnsi="Marianne" w:cstheme="majorHAnsi"/>
          <w:lang w:val="fr-FR"/>
        </w:rPr>
        <w:t>,</w:t>
      </w:r>
      <w:r w:rsidRPr="002D183A">
        <w:rPr>
          <w:rFonts w:ascii="Marianne" w:eastAsia="Calibri" w:hAnsi="Marianne" w:cstheme="majorHAnsi"/>
          <w:lang w:val="fr-FR"/>
        </w:rPr>
        <w:t xml:space="preserve"> ou le porteur de projet</w:t>
      </w:r>
      <w:r w:rsidR="002B3D55" w:rsidRPr="002D183A">
        <w:rPr>
          <w:rFonts w:ascii="Marianne" w:eastAsia="Calibri" w:hAnsi="Marianne" w:cstheme="majorHAnsi"/>
          <w:lang w:val="fr-FR"/>
        </w:rPr>
        <w:t>,</w:t>
      </w:r>
      <w:r w:rsidRPr="002D183A">
        <w:rPr>
          <w:rFonts w:ascii="Marianne" w:eastAsia="Calibri" w:hAnsi="Marianne" w:cstheme="majorHAnsi"/>
          <w:lang w:val="fr-FR"/>
        </w:rPr>
        <w:t xml:space="preserve"> pour toute précision sur le projet ou toutes pièces administratives complémentaires.</w:t>
      </w:r>
    </w:p>
    <w:p w14:paraId="290FA085" w14:textId="546339EE" w:rsidR="000E696F" w:rsidRPr="002D183A" w:rsidRDefault="000E696F" w:rsidP="00E87066">
      <w:pPr>
        <w:pStyle w:val="Titre3demapage"/>
        <w:rPr>
          <w:rFonts w:ascii="Marianne" w:eastAsia="Calibri" w:hAnsi="Marianne"/>
          <w:lang w:val="fr-FR"/>
        </w:rPr>
      </w:pPr>
      <w:bookmarkStart w:id="8" w:name="_Toc165628533"/>
      <w:r w:rsidRPr="002D183A">
        <w:rPr>
          <w:rFonts w:ascii="Marianne" w:eastAsia="Calibri" w:hAnsi="Marianne"/>
          <w:lang w:val="fr-FR"/>
        </w:rPr>
        <w:t>3.2.1. Groupement</w:t>
      </w:r>
      <w:r w:rsidR="006736E8" w:rsidRPr="002D183A">
        <w:rPr>
          <w:rFonts w:ascii="Marianne" w:eastAsia="Calibri" w:hAnsi="Marianne"/>
          <w:lang w:val="fr-FR"/>
        </w:rPr>
        <w:t xml:space="preserve"> </w:t>
      </w:r>
      <w:r w:rsidR="00A91EF6" w:rsidRPr="002D183A">
        <w:rPr>
          <w:rFonts w:ascii="Marianne" w:eastAsia="Calibri" w:hAnsi="Marianne"/>
          <w:lang w:val="fr-FR"/>
        </w:rPr>
        <w:t xml:space="preserve">de partenaires </w:t>
      </w:r>
      <w:r w:rsidR="006736E8" w:rsidRPr="002D183A">
        <w:rPr>
          <w:rFonts w:ascii="Marianne" w:eastAsia="Calibri" w:hAnsi="Marianne"/>
          <w:lang w:val="fr-FR"/>
        </w:rPr>
        <w:t>de type consortium</w:t>
      </w:r>
      <w:bookmarkEnd w:id="8"/>
    </w:p>
    <w:p w14:paraId="578DD69F" w14:textId="0EC1482E" w:rsidR="000E696F" w:rsidRPr="002D183A" w:rsidRDefault="000E696F" w:rsidP="000E696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Les projets peuvent impliquer plusieurs entités suivant deux cas de figure :</w:t>
      </w:r>
    </w:p>
    <w:p w14:paraId="776F7676" w14:textId="7DB231A7" w:rsidR="000E696F" w:rsidRPr="002D183A" w:rsidRDefault="000E696F" w:rsidP="00891295">
      <w:pPr>
        <w:pStyle w:val="Paragraphedeliste"/>
        <w:widowControl/>
        <w:numPr>
          <w:ilvl w:val="0"/>
          <w:numId w:val="25"/>
        </w:numPr>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Plusieurs partenaires, formés en consortium, contribuent au projet, chacun bénéficiant du financement de l’OFB</w:t>
      </w:r>
      <w:r w:rsidR="00322349" w:rsidRPr="002D183A">
        <w:rPr>
          <w:rFonts w:ascii="Marianne" w:eastAsia="Calibri" w:hAnsi="Marianne" w:cstheme="majorHAnsi"/>
          <w:lang w:val="fr-FR"/>
        </w:rPr>
        <w:t xml:space="preserve"> ou de l’ADEME</w:t>
      </w:r>
      <w:r w:rsidRPr="002D183A">
        <w:rPr>
          <w:rFonts w:ascii="Marianne" w:eastAsia="Calibri" w:hAnsi="Marianne" w:cstheme="majorHAnsi"/>
          <w:lang w:val="fr-FR"/>
        </w:rPr>
        <w:t xml:space="preserve"> (cf. CRITERE </w:t>
      </w:r>
      <w:r w:rsidR="007C13C0" w:rsidRPr="002D183A">
        <w:rPr>
          <w:rFonts w:ascii="Marianne" w:eastAsia="Calibri" w:hAnsi="Marianne" w:cstheme="majorHAnsi"/>
          <w:lang w:val="fr-FR"/>
        </w:rPr>
        <w:t>7</w:t>
      </w:r>
      <w:r w:rsidRPr="002D183A">
        <w:rPr>
          <w:rFonts w:ascii="Marianne" w:eastAsia="Calibri" w:hAnsi="Marianne" w:cstheme="majorHAnsi"/>
          <w:lang w:val="fr-FR"/>
        </w:rPr>
        <w:t>)</w:t>
      </w:r>
      <w:r w:rsidR="002B3D55" w:rsidRPr="002D183A">
        <w:rPr>
          <w:rFonts w:ascii="Calibri" w:eastAsia="Calibri" w:hAnsi="Calibri" w:cs="Calibri"/>
          <w:lang w:val="fr-FR"/>
        </w:rPr>
        <w:t> </w:t>
      </w:r>
      <w:r w:rsidR="002B3D55" w:rsidRPr="002D183A">
        <w:rPr>
          <w:rFonts w:ascii="Marianne" w:eastAsia="Calibri" w:hAnsi="Marianne" w:cstheme="majorHAnsi"/>
          <w:lang w:val="fr-FR"/>
        </w:rPr>
        <w:t>:</w:t>
      </w:r>
      <w:r w:rsidRPr="002D183A">
        <w:rPr>
          <w:rFonts w:ascii="Marianne" w:eastAsia="Calibri" w:hAnsi="Marianne" w:cstheme="majorHAnsi"/>
          <w:lang w:val="fr-FR"/>
        </w:rPr>
        <w:t xml:space="preserve"> ces partenaires </w:t>
      </w:r>
      <w:r w:rsidR="00E45474" w:rsidRPr="002D183A">
        <w:rPr>
          <w:rFonts w:ascii="Marianne" w:eastAsia="Calibri" w:hAnsi="Marianne" w:cstheme="majorHAnsi"/>
          <w:lang w:val="fr-FR"/>
        </w:rPr>
        <w:t>doi</w:t>
      </w:r>
      <w:r w:rsidR="00344131" w:rsidRPr="002D183A">
        <w:rPr>
          <w:rFonts w:ascii="Marianne" w:eastAsia="Calibri" w:hAnsi="Marianne" w:cstheme="majorHAnsi"/>
          <w:lang w:val="fr-FR"/>
        </w:rPr>
        <w:t>vent désigner parmi eux un «</w:t>
      </w:r>
      <w:r w:rsidR="00344131" w:rsidRPr="002D183A">
        <w:rPr>
          <w:rFonts w:ascii="Calibri" w:eastAsia="Calibri" w:hAnsi="Calibri" w:cs="Calibri"/>
          <w:lang w:val="fr-FR"/>
        </w:rPr>
        <w:t> </w:t>
      </w:r>
      <w:r w:rsidRPr="002D183A">
        <w:rPr>
          <w:rFonts w:ascii="Marianne" w:eastAsia="Calibri" w:hAnsi="Marianne" w:cstheme="majorHAnsi"/>
          <w:lang w:val="fr-FR"/>
        </w:rPr>
        <w:t xml:space="preserve">porteur de projet » qui sera amené à les représenter lors de l’établissement et la signature du contrat de financement et durant toute la vie de celui-ci. Le porteur de projet devra être mandaté par chacun des partenaires </w:t>
      </w:r>
      <w:r w:rsidR="00FE2CA0">
        <w:rPr>
          <w:rFonts w:ascii="Marianne" w:eastAsia="Calibri" w:hAnsi="Marianne" w:cstheme="majorHAnsi"/>
          <w:lang w:val="fr-FR"/>
        </w:rPr>
        <w:t xml:space="preserve">du projet </w:t>
      </w:r>
      <w:r w:rsidRPr="002D183A">
        <w:rPr>
          <w:rFonts w:ascii="Marianne" w:eastAsia="Calibri" w:hAnsi="Marianne" w:cstheme="majorHAnsi"/>
          <w:lang w:val="fr-FR"/>
        </w:rPr>
        <w:t>pour tenir ce rôle (cf.</w:t>
      </w:r>
      <w:r w:rsidR="00FE2CA0">
        <w:rPr>
          <w:rFonts w:ascii="Calibri" w:eastAsia="Calibri" w:hAnsi="Calibri" w:cs="Calibri"/>
          <w:lang w:val="fr-FR"/>
        </w:rPr>
        <w:t> </w:t>
      </w:r>
      <w:r w:rsidRPr="002D183A">
        <w:rPr>
          <w:rFonts w:ascii="Marianne" w:eastAsia="Calibri" w:hAnsi="Marianne" w:cstheme="majorHAnsi"/>
          <w:lang w:val="fr-FR"/>
        </w:rPr>
        <w:t>Conditions d’exécution du projet – obligations du (des) partenaire(s)).</w:t>
      </w:r>
    </w:p>
    <w:p w14:paraId="0A2091DE" w14:textId="0D7B8D6D" w:rsidR="00816829" w:rsidRPr="002D183A" w:rsidRDefault="000E696F" w:rsidP="00891295">
      <w:pPr>
        <w:pStyle w:val="Paragraphedeliste"/>
        <w:widowControl/>
        <w:numPr>
          <w:ilvl w:val="0"/>
          <w:numId w:val="25"/>
        </w:numPr>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Un ou plusieurs partenaires</w:t>
      </w:r>
      <w:r w:rsidR="004B3272" w:rsidRPr="002D183A">
        <w:rPr>
          <w:rFonts w:ascii="Marianne" w:eastAsia="Calibri" w:hAnsi="Marianne" w:cstheme="majorHAnsi"/>
          <w:lang w:val="fr-FR"/>
        </w:rPr>
        <w:t xml:space="preserve"> </w:t>
      </w:r>
      <w:r w:rsidRPr="002D183A">
        <w:rPr>
          <w:rFonts w:ascii="Marianne" w:eastAsia="Calibri" w:hAnsi="Marianne" w:cstheme="majorHAnsi"/>
          <w:lang w:val="fr-FR"/>
        </w:rPr>
        <w:t>du projet</w:t>
      </w:r>
      <w:r w:rsidR="004B3272" w:rsidRPr="002D183A">
        <w:rPr>
          <w:rFonts w:ascii="Marianne" w:eastAsia="Calibri" w:hAnsi="Marianne" w:cstheme="majorHAnsi"/>
          <w:lang w:val="fr-FR"/>
        </w:rPr>
        <w:t>, en consortium, ou pas,</w:t>
      </w:r>
      <w:r w:rsidRPr="002D183A">
        <w:rPr>
          <w:rFonts w:ascii="Marianne" w:eastAsia="Calibri" w:hAnsi="Marianne" w:cstheme="majorHAnsi"/>
          <w:lang w:val="fr-FR"/>
        </w:rPr>
        <w:t xml:space="preserve"> fait appel à un ou plusieurs « sous-traitant » au sens de la loi n° 75-1334 du 31 décembre 1975 relative à la sous-traitance</w:t>
      </w:r>
      <w:r w:rsidR="00FE2CA0">
        <w:rPr>
          <w:rFonts w:ascii="Marianne" w:eastAsia="Calibri" w:hAnsi="Marianne" w:cstheme="majorHAnsi"/>
          <w:lang w:val="fr-FR"/>
        </w:rPr>
        <w:t>. D</w:t>
      </w:r>
      <w:r w:rsidRPr="002D183A">
        <w:rPr>
          <w:rFonts w:ascii="Marianne" w:eastAsia="Calibri" w:hAnsi="Marianne" w:cstheme="majorHAnsi"/>
          <w:lang w:val="fr-FR"/>
        </w:rPr>
        <w:t>ans ce cas</w:t>
      </w:r>
      <w:r w:rsidR="002B3D55" w:rsidRPr="002D183A">
        <w:rPr>
          <w:rFonts w:ascii="Marianne" w:eastAsia="Calibri" w:hAnsi="Marianne" w:cstheme="majorHAnsi"/>
          <w:lang w:val="fr-FR"/>
        </w:rPr>
        <w:t>,</w:t>
      </w:r>
      <w:r w:rsidRPr="002D183A">
        <w:rPr>
          <w:rFonts w:ascii="Marianne" w:eastAsia="Calibri" w:hAnsi="Marianne" w:cstheme="majorHAnsi"/>
          <w:lang w:val="fr-FR"/>
        </w:rPr>
        <w:t xml:space="preserve"> le sous-traitant est rémunéré à 100% pour son travail dans le cadre du projet et n’acquiert aucune part de la propriété des résultats issus du projet, que ces résultats soient issus de son travail ou d’une autre partie du projet. </w:t>
      </w:r>
      <w:r w:rsidR="007003AF" w:rsidRPr="002D183A">
        <w:rPr>
          <w:rFonts w:ascii="Marianne" w:eastAsia="Calibri" w:hAnsi="Marianne" w:cstheme="majorHAnsi"/>
          <w:lang w:val="fr-FR"/>
        </w:rPr>
        <w:t>En tout état de cause</w:t>
      </w:r>
      <w:r w:rsidRPr="002D183A">
        <w:rPr>
          <w:rFonts w:ascii="Marianne" w:eastAsia="Calibri" w:hAnsi="Marianne" w:cstheme="majorHAnsi"/>
          <w:lang w:val="fr-FR"/>
        </w:rPr>
        <w:t>, l’OFB</w:t>
      </w:r>
      <w:r w:rsidR="00961F74" w:rsidRPr="002D183A">
        <w:rPr>
          <w:rFonts w:ascii="Marianne" w:eastAsia="Calibri" w:hAnsi="Marianne" w:cstheme="majorHAnsi"/>
          <w:lang w:val="fr-FR"/>
        </w:rPr>
        <w:t>,</w:t>
      </w:r>
      <w:r w:rsidR="00322349" w:rsidRPr="002D183A">
        <w:rPr>
          <w:rFonts w:ascii="Marianne" w:eastAsia="Calibri" w:hAnsi="Marianne" w:cstheme="majorHAnsi"/>
          <w:lang w:val="fr-FR"/>
        </w:rPr>
        <w:t xml:space="preserve"> ou l’ADEME</w:t>
      </w:r>
      <w:r w:rsidR="00961F74" w:rsidRPr="002D183A">
        <w:rPr>
          <w:rFonts w:ascii="Marianne" w:eastAsia="Calibri" w:hAnsi="Marianne" w:cstheme="majorHAnsi"/>
          <w:lang w:val="fr-FR"/>
        </w:rPr>
        <w:t>,</w:t>
      </w:r>
      <w:r w:rsidRPr="002D183A">
        <w:rPr>
          <w:rFonts w:ascii="Marianne" w:eastAsia="Calibri" w:hAnsi="Marianne" w:cstheme="majorHAnsi"/>
          <w:lang w:val="fr-FR"/>
        </w:rPr>
        <w:t xml:space="preserve"> devr</w:t>
      </w:r>
      <w:r w:rsidR="00961F74" w:rsidRPr="002D183A">
        <w:rPr>
          <w:rFonts w:ascii="Marianne" w:eastAsia="Calibri" w:hAnsi="Marianne" w:cstheme="majorHAnsi"/>
          <w:lang w:val="fr-FR"/>
        </w:rPr>
        <w:t>a</w:t>
      </w:r>
      <w:r w:rsidRPr="002D183A">
        <w:rPr>
          <w:rFonts w:ascii="Marianne" w:eastAsia="Calibri" w:hAnsi="Marianne" w:cstheme="majorHAnsi"/>
          <w:lang w:val="fr-FR"/>
        </w:rPr>
        <w:t xml:space="preserve"> avant tout démarrage de la sous-traitance agréer le</w:t>
      </w:r>
      <w:r w:rsidR="00FE2CA0">
        <w:rPr>
          <w:rFonts w:ascii="Marianne" w:eastAsia="Calibri" w:hAnsi="Marianne" w:cstheme="majorHAnsi"/>
          <w:lang w:val="fr-FR"/>
        </w:rPr>
        <w:t>(s)</w:t>
      </w:r>
      <w:r w:rsidRPr="002D183A">
        <w:rPr>
          <w:rFonts w:ascii="Marianne" w:eastAsia="Calibri" w:hAnsi="Marianne" w:cstheme="majorHAnsi"/>
          <w:lang w:val="fr-FR"/>
        </w:rPr>
        <w:t xml:space="preserve"> sous-traitant</w:t>
      </w:r>
      <w:r w:rsidR="00FE2CA0">
        <w:rPr>
          <w:rFonts w:ascii="Marianne" w:eastAsia="Calibri" w:hAnsi="Marianne" w:cstheme="majorHAnsi"/>
          <w:lang w:val="fr-FR"/>
        </w:rPr>
        <w:t>(s)</w:t>
      </w:r>
      <w:r w:rsidRPr="002D183A">
        <w:rPr>
          <w:rFonts w:ascii="Marianne" w:eastAsia="Calibri" w:hAnsi="Marianne" w:cstheme="majorHAnsi"/>
          <w:lang w:val="fr-FR"/>
        </w:rPr>
        <w:t xml:space="preserve"> (cf. Sous-traitance).</w:t>
      </w:r>
    </w:p>
    <w:p w14:paraId="1E88B503" w14:textId="77777777" w:rsidR="00344131" w:rsidRPr="002D183A" w:rsidRDefault="00344131" w:rsidP="00E87066">
      <w:pPr>
        <w:pStyle w:val="Titre3demapage"/>
        <w:rPr>
          <w:rFonts w:ascii="Marianne" w:eastAsia="Calibri" w:hAnsi="Marianne"/>
          <w:lang w:val="fr-FR"/>
        </w:rPr>
      </w:pPr>
      <w:bookmarkStart w:id="9" w:name="_Toc165628534"/>
      <w:r w:rsidRPr="002D183A">
        <w:rPr>
          <w:rFonts w:ascii="Marianne" w:eastAsia="Calibri" w:hAnsi="Marianne"/>
          <w:lang w:val="fr-FR"/>
        </w:rPr>
        <w:t>3.2.2. La fiche projet</w:t>
      </w:r>
      <w:bookmarkEnd w:id="9"/>
    </w:p>
    <w:p w14:paraId="7D94F2E0" w14:textId="341274CB"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Ce document de présentation technique du projet décrit le ou les besoins élémentaires auquel le projet se propose de répondre en faisant référence à la </w:t>
      </w:r>
      <w:r w:rsidRPr="002D183A">
        <w:rPr>
          <w:rFonts w:ascii="Marianne" w:eastAsia="Calibri" w:hAnsi="Marianne" w:cstheme="majorHAnsi"/>
          <w:i/>
          <w:lang w:val="fr-FR"/>
        </w:rPr>
        <w:t>Note de cadrage scientifique</w:t>
      </w:r>
      <w:r w:rsidR="007C13C0" w:rsidRPr="002D183A">
        <w:rPr>
          <w:rFonts w:ascii="Marianne" w:eastAsia="Calibri" w:hAnsi="Marianne" w:cstheme="majorHAnsi"/>
          <w:i/>
          <w:lang w:val="fr-FR"/>
        </w:rPr>
        <w:t xml:space="preserve"> et méthodologique</w:t>
      </w:r>
      <w:r w:rsidRPr="002D183A">
        <w:rPr>
          <w:rFonts w:ascii="Marianne" w:eastAsia="Calibri" w:hAnsi="Marianne" w:cstheme="majorHAnsi"/>
          <w:lang w:val="fr-FR"/>
        </w:rPr>
        <w:t xml:space="preserve"> de </w:t>
      </w:r>
      <w:r w:rsidR="004B3272" w:rsidRPr="002D183A">
        <w:rPr>
          <w:rFonts w:ascii="Marianne" w:eastAsia="Calibri" w:hAnsi="Marianne" w:cstheme="majorHAnsi"/>
          <w:lang w:val="fr-FR"/>
        </w:rPr>
        <w:t xml:space="preserve">cet </w:t>
      </w:r>
      <w:r w:rsidR="00C000AE" w:rsidRPr="002D183A">
        <w:rPr>
          <w:rFonts w:ascii="Marianne" w:eastAsia="Calibri" w:hAnsi="Marianne" w:cstheme="majorHAnsi"/>
          <w:lang w:val="fr-FR"/>
        </w:rPr>
        <w:t>A</w:t>
      </w:r>
      <w:r w:rsidR="007003AF" w:rsidRPr="002D183A">
        <w:rPr>
          <w:rFonts w:ascii="Marianne" w:eastAsia="Calibri" w:hAnsi="Marianne" w:cstheme="majorHAnsi"/>
          <w:lang w:val="fr-FR"/>
        </w:rPr>
        <w:t>A</w:t>
      </w:r>
      <w:r w:rsidR="00C000AE" w:rsidRPr="002D183A">
        <w:rPr>
          <w:rFonts w:ascii="Marianne" w:eastAsia="Calibri" w:hAnsi="Marianne" w:cstheme="majorHAnsi"/>
          <w:lang w:val="fr-FR"/>
        </w:rPr>
        <w:t>P</w:t>
      </w:r>
      <w:r w:rsidRPr="002D183A">
        <w:rPr>
          <w:rFonts w:ascii="Marianne" w:eastAsia="Calibri" w:hAnsi="Marianne" w:cstheme="majorHAnsi"/>
          <w:lang w:val="fr-FR"/>
        </w:rPr>
        <w:t xml:space="preserve">. Il présente le candidat et, en cas de consortium, le porteur de projet et les partenaires, et/ou </w:t>
      </w:r>
      <w:r w:rsidR="00FE2CA0">
        <w:rPr>
          <w:rFonts w:ascii="Marianne" w:eastAsia="Calibri" w:hAnsi="Marianne" w:cstheme="majorHAnsi"/>
          <w:lang w:val="fr-FR"/>
        </w:rPr>
        <w:t xml:space="preserve">le(s) </w:t>
      </w:r>
      <w:r w:rsidRPr="002D183A">
        <w:rPr>
          <w:rFonts w:ascii="Marianne" w:eastAsia="Calibri" w:hAnsi="Marianne" w:cstheme="majorHAnsi"/>
          <w:lang w:val="fr-FR"/>
        </w:rPr>
        <w:t>sous-traitant</w:t>
      </w:r>
      <w:r w:rsidR="00FE2CA0">
        <w:rPr>
          <w:rFonts w:ascii="Marianne" w:eastAsia="Calibri" w:hAnsi="Marianne" w:cstheme="majorHAnsi"/>
          <w:lang w:val="fr-FR"/>
        </w:rPr>
        <w:t>(</w:t>
      </w:r>
      <w:r w:rsidRPr="002D183A">
        <w:rPr>
          <w:rFonts w:ascii="Marianne" w:eastAsia="Calibri" w:hAnsi="Marianne" w:cstheme="majorHAnsi"/>
          <w:lang w:val="fr-FR"/>
        </w:rPr>
        <w:t>s</w:t>
      </w:r>
      <w:r w:rsidR="00FE2CA0">
        <w:rPr>
          <w:rFonts w:ascii="Marianne" w:eastAsia="Calibri" w:hAnsi="Marianne" w:cstheme="majorHAnsi"/>
          <w:lang w:val="fr-FR"/>
        </w:rPr>
        <w:t>)</w:t>
      </w:r>
      <w:r w:rsidRPr="002D183A">
        <w:rPr>
          <w:rFonts w:ascii="Marianne" w:eastAsia="Calibri" w:hAnsi="Marianne" w:cstheme="majorHAnsi"/>
          <w:lang w:val="fr-FR"/>
        </w:rPr>
        <w:t>, ainsi que leurs implications respectives dans la réalisation du projet</w:t>
      </w:r>
      <w:r w:rsidR="00FE2CA0">
        <w:rPr>
          <w:rFonts w:ascii="Marianne" w:eastAsia="Calibri" w:hAnsi="Marianne" w:cstheme="majorHAnsi"/>
          <w:lang w:val="fr-FR"/>
        </w:rPr>
        <w:t>. Cette fiche projet</w:t>
      </w:r>
      <w:r w:rsidR="00ED01D9" w:rsidRPr="002D183A">
        <w:rPr>
          <w:rFonts w:ascii="Marianne" w:eastAsia="Calibri" w:hAnsi="Marianne" w:cstheme="majorHAnsi"/>
          <w:lang w:val="fr-FR"/>
        </w:rPr>
        <w:t xml:space="preserve"> détaill</w:t>
      </w:r>
      <w:r w:rsidR="004B3272" w:rsidRPr="002D183A">
        <w:rPr>
          <w:rFonts w:ascii="Marianne" w:eastAsia="Calibri" w:hAnsi="Marianne" w:cstheme="majorHAnsi"/>
          <w:lang w:val="fr-FR"/>
        </w:rPr>
        <w:t>e</w:t>
      </w:r>
      <w:r w:rsidR="00ED01D9" w:rsidRPr="002D183A">
        <w:rPr>
          <w:rFonts w:ascii="Marianne" w:eastAsia="Calibri" w:hAnsi="Marianne" w:cstheme="majorHAnsi"/>
          <w:lang w:val="fr-FR"/>
        </w:rPr>
        <w:t xml:space="preserve"> le temps, la qualification et le statut des personnes impliquées</w:t>
      </w:r>
      <w:r w:rsidRPr="002D183A">
        <w:rPr>
          <w:rFonts w:ascii="Marianne" w:eastAsia="Calibri" w:hAnsi="Marianne" w:cstheme="majorHAnsi"/>
          <w:lang w:val="fr-FR"/>
        </w:rPr>
        <w:t xml:space="preserve">. </w:t>
      </w:r>
      <w:r w:rsidR="00FE2CA0">
        <w:rPr>
          <w:rFonts w:ascii="Marianne" w:eastAsia="Calibri" w:hAnsi="Marianne" w:cstheme="majorHAnsi"/>
          <w:lang w:val="fr-FR"/>
        </w:rPr>
        <w:t>Elle</w:t>
      </w:r>
      <w:r w:rsidRPr="002D183A">
        <w:rPr>
          <w:rFonts w:ascii="Marianne" w:eastAsia="Calibri" w:hAnsi="Marianne" w:cstheme="majorHAnsi"/>
          <w:lang w:val="fr-FR"/>
        </w:rPr>
        <w:t xml:space="preserve"> décrit les modalités techniques de réponse aux besoins de la </w:t>
      </w:r>
      <w:r w:rsidRPr="002D183A">
        <w:rPr>
          <w:rFonts w:ascii="Marianne" w:eastAsia="Calibri" w:hAnsi="Marianne" w:cstheme="majorHAnsi"/>
          <w:i/>
          <w:lang w:val="fr-FR"/>
        </w:rPr>
        <w:t>Note de cadrage scientifique</w:t>
      </w:r>
      <w:r w:rsidR="007C13C0" w:rsidRPr="002D183A">
        <w:rPr>
          <w:rFonts w:ascii="Marianne" w:eastAsia="Calibri" w:hAnsi="Marianne" w:cstheme="majorHAnsi"/>
          <w:i/>
          <w:lang w:val="fr-FR"/>
        </w:rPr>
        <w:t xml:space="preserve"> et méthodologique</w:t>
      </w:r>
      <w:r w:rsidRPr="002D183A">
        <w:rPr>
          <w:rFonts w:ascii="Marianne" w:eastAsia="Calibri" w:hAnsi="Marianne" w:cstheme="majorHAnsi"/>
          <w:lang w:val="fr-FR"/>
        </w:rPr>
        <w:t xml:space="preserve"> en les détaillant par grandes actions, délais de réalisation, grands jalons, résultats escomptés, etc.</w:t>
      </w:r>
      <w:r w:rsidR="003E7956" w:rsidRPr="002D183A">
        <w:rPr>
          <w:rFonts w:ascii="Marianne" w:eastAsia="Calibri" w:hAnsi="Marianne" w:cstheme="majorHAnsi"/>
          <w:lang w:val="fr-FR"/>
        </w:rPr>
        <w:t xml:space="preserve"> </w:t>
      </w:r>
      <w:r w:rsidR="00FE2CA0">
        <w:rPr>
          <w:rFonts w:ascii="Marianne" w:eastAsia="Calibri" w:hAnsi="Marianne" w:cstheme="majorHAnsi"/>
          <w:lang w:val="fr-FR"/>
        </w:rPr>
        <w:t>Elle</w:t>
      </w:r>
      <w:r w:rsidR="003E7956" w:rsidRPr="002D183A">
        <w:rPr>
          <w:rFonts w:ascii="Marianne" w:eastAsia="Calibri" w:hAnsi="Marianne" w:cstheme="majorHAnsi"/>
          <w:lang w:val="fr-FR"/>
        </w:rPr>
        <w:t xml:space="preserve"> précise les indicateurs optionnels de la boite à outils qui seront mis en œuvre par le projet.</w:t>
      </w:r>
    </w:p>
    <w:p w14:paraId="563683D2" w14:textId="6093E700"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Si le projet est retenu pour donner lieu à un financement de l’OFB</w:t>
      </w:r>
      <w:r w:rsidR="00961F74" w:rsidRPr="002D183A">
        <w:rPr>
          <w:rFonts w:ascii="Marianne" w:eastAsia="Calibri" w:hAnsi="Marianne" w:cstheme="majorHAnsi"/>
          <w:lang w:val="fr-FR"/>
        </w:rPr>
        <w:t>,</w:t>
      </w:r>
      <w:r w:rsidR="00322349" w:rsidRPr="002D183A">
        <w:rPr>
          <w:rFonts w:ascii="Marianne" w:eastAsia="Calibri" w:hAnsi="Marianne" w:cstheme="majorHAnsi"/>
          <w:lang w:val="fr-FR"/>
        </w:rPr>
        <w:t xml:space="preserve"> ou de l’ADEME</w:t>
      </w:r>
      <w:r w:rsidR="00961F74" w:rsidRPr="002D183A">
        <w:rPr>
          <w:rFonts w:ascii="Marianne" w:eastAsia="Calibri" w:hAnsi="Marianne" w:cstheme="majorHAnsi"/>
          <w:lang w:val="fr-FR"/>
        </w:rPr>
        <w:t>,</w:t>
      </w:r>
      <w:r w:rsidRPr="002D183A">
        <w:rPr>
          <w:rFonts w:ascii="Marianne" w:eastAsia="Calibri" w:hAnsi="Marianne" w:cstheme="majorHAnsi"/>
          <w:lang w:val="fr-FR"/>
        </w:rPr>
        <w:t xml:space="preserve"> après instruction du dossier, le résumé publiable du projet figurant dans cette fiche sera considéré comme public et pourra être publié sur le</w:t>
      </w:r>
      <w:r w:rsidR="00A138E8" w:rsidRPr="002D183A">
        <w:rPr>
          <w:rFonts w:ascii="Marianne" w:eastAsia="Calibri" w:hAnsi="Marianne" w:cstheme="majorHAnsi"/>
          <w:lang w:val="fr-FR"/>
        </w:rPr>
        <w:t>s</w:t>
      </w:r>
      <w:r w:rsidRPr="002D183A">
        <w:rPr>
          <w:rFonts w:ascii="Marianne" w:eastAsia="Calibri" w:hAnsi="Marianne" w:cstheme="majorHAnsi"/>
          <w:lang w:val="fr-FR"/>
        </w:rPr>
        <w:t xml:space="preserve"> site</w:t>
      </w:r>
      <w:r w:rsidR="00A138E8" w:rsidRPr="002D183A">
        <w:rPr>
          <w:rFonts w:ascii="Marianne" w:eastAsia="Calibri" w:hAnsi="Marianne" w:cstheme="majorHAnsi"/>
          <w:lang w:val="fr-FR"/>
        </w:rPr>
        <w:t>s</w:t>
      </w:r>
      <w:r w:rsidRPr="002D183A">
        <w:rPr>
          <w:rFonts w:ascii="Marianne" w:eastAsia="Calibri" w:hAnsi="Marianne" w:cstheme="majorHAnsi"/>
          <w:lang w:val="fr-FR"/>
        </w:rPr>
        <w:t xml:space="preserve"> internet de l’OFB</w:t>
      </w:r>
      <w:r w:rsidR="00A138E8" w:rsidRPr="002D183A">
        <w:rPr>
          <w:rFonts w:ascii="Marianne" w:eastAsia="Calibri" w:hAnsi="Marianne" w:cstheme="majorHAnsi"/>
          <w:lang w:val="fr-FR"/>
        </w:rPr>
        <w:t xml:space="preserve"> et de l’ADEME</w:t>
      </w:r>
      <w:r w:rsidRPr="002D183A">
        <w:rPr>
          <w:rFonts w:ascii="Marianne" w:eastAsia="Calibri" w:hAnsi="Marianne" w:cstheme="majorHAnsi"/>
          <w:lang w:val="fr-FR"/>
        </w:rPr>
        <w:t>.</w:t>
      </w:r>
    </w:p>
    <w:p w14:paraId="046BE04A" w14:textId="77777777" w:rsidR="00344131" w:rsidRPr="002D183A" w:rsidRDefault="00344131" w:rsidP="00E87066">
      <w:pPr>
        <w:pStyle w:val="Titre3demapage"/>
        <w:rPr>
          <w:rFonts w:ascii="Marianne" w:eastAsia="Calibri" w:hAnsi="Marianne"/>
          <w:lang w:val="fr-FR"/>
        </w:rPr>
      </w:pPr>
      <w:bookmarkStart w:id="10" w:name="_Toc165628535"/>
      <w:r w:rsidRPr="002D183A">
        <w:rPr>
          <w:rFonts w:ascii="Marianne" w:eastAsia="Calibri" w:hAnsi="Marianne"/>
          <w:lang w:val="fr-FR"/>
        </w:rPr>
        <w:t>3.2.3. La fiche financière</w:t>
      </w:r>
      <w:bookmarkEnd w:id="10"/>
    </w:p>
    <w:p w14:paraId="398837EC" w14:textId="29C15272"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La fiche financière est composée du bordereau des prix </w:t>
      </w:r>
      <w:r w:rsidR="004B3272" w:rsidRPr="002D183A">
        <w:rPr>
          <w:rFonts w:ascii="Marianne" w:eastAsia="Calibri" w:hAnsi="Marianne" w:cstheme="majorHAnsi"/>
          <w:lang w:val="fr-FR"/>
        </w:rPr>
        <w:t xml:space="preserve">HT et TTC ou nets de taxe </w:t>
      </w:r>
      <w:r w:rsidRPr="002D183A">
        <w:rPr>
          <w:rFonts w:ascii="Marianne" w:eastAsia="Calibri" w:hAnsi="Marianne" w:cstheme="majorHAnsi"/>
          <w:lang w:val="fr-FR"/>
        </w:rPr>
        <w:t xml:space="preserve">du </w:t>
      </w:r>
      <w:r w:rsidR="00FE2CA0">
        <w:rPr>
          <w:rFonts w:ascii="Marianne" w:eastAsia="Calibri" w:hAnsi="Marianne" w:cstheme="majorHAnsi"/>
          <w:lang w:val="fr-FR"/>
        </w:rPr>
        <w:t xml:space="preserve">candidat </w:t>
      </w:r>
      <w:r w:rsidRPr="002D183A">
        <w:rPr>
          <w:rFonts w:ascii="Marianne" w:eastAsia="Calibri" w:hAnsi="Marianne" w:cstheme="majorHAnsi"/>
          <w:lang w:val="fr-FR"/>
        </w:rPr>
        <w:t xml:space="preserve">ou des </w:t>
      </w:r>
      <w:r w:rsidR="00FE2CA0">
        <w:rPr>
          <w:rFonts w:ascii="Marianne" w:eastAsia="Calibri" w:hAnsi="Marianne" w:cstheme="majorHAnsi"/>
          <w:lang w:val="fr-FR"/>
        </w:rPr>
        <w:t>partenaires</w:t>
      </w:r>
      <w:r w:rsidRPr="002D183A">
        <w:rPr>
          <w:rFonts w:ascii="Marianne" w:eastAsia="Calibri" w:hAnsi="Marianne" w:cstheme="majorHAnsi"/>
          <w:lang w:val="fr-FR"/>
        </w:rPr>
        <w:t xml:space="preserve">, en distinguant </w:t>
      </w:r>
      <w:r w:rsidR="004B3272" w:rsidRPr="002D183A">
        <w:rPr>
          <w:rFonts w:ascii="Marianne" w:eastAsia="Calibri" w:hAnsi="Marianne" w:cstheme="majorHAnsi"/>
          <w:lang w:val="fr-FR"/>
        </w:rPr>
        <w:t xml:space="preserve">chaque </w:t>
      </w:r>
      <w:r w:rsidRPr="002D183A">
        <w:rPr>
          <w:rFonts w:ascii="Marianne" w:eastAsia="Calibri" w:hAnsi="Marianne" w:cstheme="majorHAnsi"/>
          <w:lang w:val="fr-FR"/>
        </w:rPr>
        <w:t>partenaire du projet ou sous-traitant de l’un des partenaires, et du détail des coûts forfaitaires par actions et par partenaire/sous-traitant et du financement de l’OFB</w:t>
      </w:r>
      <w:r w:rsidR="00961F74"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322349" w:rsidRPr="002D183A">
        <w:rPr>
          <w:rFonts w:ascii="Marianne" w:eastAsia="Calibri" w:hAnsi="Marianne" w:cstheme="majorHAnsi"/>
          <w:lang w:val="fr-FR"/>
        </w:rPr>
        <w:t>ou de l’ADEME</w:t>
      </w:r>
      <w:r w:rsidR="00961F74" w:rsidRPr="002D183A">
        <w:rPr>
          <w:rFonts w:ascii="Marianne" w:eastAsia="Calibri" w:hAnsi="Marianne" w:cstheme="majorHAnsi"/>
          <w:lang w:val="fr-FR"/>
        </w:rPr>
        <w:t>,</w:t>
      </w:r>
      <w:r w:rsidR="00322349" w:rsidRPr="002D183A">
        <w:rPr>
          <w:rFonts w:ascii="Marianne" w:eastAsia="Calibri" w:hAnsi="Marianne" w:cstheme="majorHAnsi"/>
          <w:lang w:val="fr-FR"/>
        </w:rPr>
        <w:t xml:space="preserve"> </w:t>
      </w:r>
      <w:r w:rsidRPr="002D183A">
        <w:rPr>
          <w:rFonts w:ascii="Marianne" w:eastAsia="Calibri" w:hAnsi="Marianne" w:cstheme="majorHAnsi"/>
          <w:lang w:val="fr-FR"/>
        </w:rPr>
        <w:t>demandé.</w:t>
      </w:r>
    </w:p>
    <w:p w14:paraId="39D625B0" w14:textId="457549E6"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La fiche financière détaillera les coûts pour chacune des grandes actions composant le projet telles que mentionnées dans la fiche projet. Elle présentera les sommes que l’OFB</w:t>
      </w:r>
      <w:r w:rsidR="00961F74" w:rsidRPr="002D183A">
        <w:rPr>
          <w:rFonts w:ascii="Marianne" w:eastAsia="Calibri" w:hAnsi="Marianne" w:cstheme="majorHAnsi"/>
          <w:lang w:val="fr-FR"/>
        </w:rPr>
        <w:t>,</w:t>
      </w:r>
      <w:r w:rsidR="00322349" w:rsidRPr="002D183A">
        <w:rPr>
          <w:rFonts w:ascii="Marianne" w:eastAsia="Calibri" w:hAnsi="Marianne" w:cstheme="majorHAnsi"/>
          <w:lang w:val="fr-FR"/>
        </w:rPr>
        <w:t xml:space="preserve"> ou l’ADEME</w:t>
      </w:r>
      <w:r w:rsidR="00961F74" w:rsidRPr="002D183A">
        <w:rPr>
          <w:rFonts w:ascii="Marianne" w:eastAsia="Calibri" w:hAnsi="Marianne" w:cstheme="majorHAnsi"/>
          <w:lang w:val="fr-FR"/>
        </w:rPr>
        <w:t>,</w:t>
      </w:r>
      <w:r w:rsidRPr="002D183A">
        <w:rPr>
          <w:rFonts w:ascii="Marianne" w:eastAsia="Calibri" w:hAnsi="Marianne" w:cstheme="majorHAnsi"/>
          <w:lang w:val="fr-FR"/>
        </w:rPr>
        <w:t xml:space="preserve"> versera en contrepartie de l’exécution totale de ces différentes actions en vue de la réalisation du projet (Par exemple : Action n°1 = </w:t>
      </w:r>
      <w:proofErr w:type="spellStart"/>
      <w:proofErr w:type="gramStart"/>
      <w:r w:rsidRPr="002D183A">
        <w:rPr>
          <w:rFonts w:ascii="Marianne" w:eastAsia="Calibri" w:hAnsi="Marianne" w:cstheme="majorHAnsi"/>
          <w:lang w:val="fr-FR"/>
        </w:rPr>
        <w:t>XXX</w:t>
      </w:r>
      <w:r w:rsidR="004B3272" w:rsidRPr="002D183A">
        <w:rPr>
          <w:rFonts w:ascii="Marianne" w:eastAsia="Calibri" w:hAnsi="Marianne" w:cstheme="majorHAnsi"/>
          <w:lang w:val="fr-FR"/>
        </w:rPr>
        <w:t>,xx</w:t>
      </w:r>
      <w:proofErr w:type="spellEnd"/>
      <w:proofErr w:type="gramEnd"/>
      <w:r w:rsidRPr="002D183A">
        <w:rPr>
          <w:rFonts w:ascii="Marianne" w:eastAsia="Calibri" w:hAnsi="Marianne" w:cstheme="majorHAnsi"/>
          <w:lang w:val="fr-FR"/>
        </w:rPr>
        <w:t xml:space="preserve"> €</w:t>
      </w:r>
      <w:r w:rsidR="004B3272" w:rsidRPr="002D183A">
        <w:rPr>
          <w:rFonts w:ascii="Marianne" w:eastAsia="Calibri" w:hAnsi="Marianne" w:cstheme="majorHAnsi"/>
          <w:lang w:val="fr-FR"/>
        </w:rPr>
        <w:t xml:space="preserve"> HT et TTC ou nets</w:t>
      </w:r>
      <w:r w:rsidRPr="002D183A">
        <w:rPr>
          <w:rFonts w:ascii="Marianne" w:eastAsia="Calibri" w:hAnsi="Marianne" w:cstheme="majorHAnsi"/>
          <w:lang w:val="fr-FR"/>
        </w:rPr>
        <w:t xml:space="preserve">, Action n°2 = </w:t>
      </w:r>
      <w:proofErr w:type="spellStart"/>
      <w:r w:rsidRPr="002D183A">
        <w:rPr>
          <w:rFonts w:ascii="Marianne" w:eastAsia="Calibri" w:hAnsi="Marianne" w:cstheme="majorHAnsi"/>
          <w:lang w:val="fr-FR"/>
        </w:rPr>
        <w:t>XXX</w:t>
      </w:r>
      <w:r w:rsidR="004B3272" w:rsidRPr="002D183A">
        <w:rPr>
          <w:rFonts w:ascii="Marianne" w:eastAsia="Calibri" w:hAnsi="Marianne" w:cstheme="majorHAnsi"/>
          <w:lang w:val="fr-FR"/>
        </w:rPr>
        <w:t>,xx</w:t>
      </w:r>
      <w:proofErr w:type="spellEnd"/>
      <w:r w:rsidRPr="002D183A">
        <w:rPr>
          <w:rFonts w:ascii="Marianne" w:eastAsia="Calibri" w:hAnsi="Marianne" w:cstheme="majorHAnsi"/>
          <w:lang w:val="fr-FR"/>
        </w:rPr>
        <w:t xml:space="preserve"> €</w:t>
      </w:r>
      <w:r w:rsidR="004B3272" w:rsidRPr="002D183A">
        <w:rPr>
          <w:rFonts w:ascii="Marianne" w:eastAsia="Calibri" w:hAnsi="Marianne" w:cstheme="majorHAnsi"/>
          <w:lang w:val="fr-FR"/>
        </w:rPr>
        <w:t xml:space="preserve"> HT et TTC ou nets</w:t>
      </w:r>
      <w:r w:rsidRPr="002D183A">
        <w:rPr>
          <w:rFonts w:ascii="Marianne" w:eastAsia="Calibri" w:hAnsi="Marianne" w:cstheme="majorHAnsi"/>
          <w:lang w:val="fr-FR"/>
        </w:rPr>
        <w:t>).</w:t>
      </w:r>
    </w:p>
    <w:p w14:paraId="67709951" w14:textId="619CBD39"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lastRenderedPageBreak/>
        <w:t>La fiche financière devra être présentée en conformité avec les conditions de financement ment</w:t>
      </w:r>
      <w:r w:rsidR="007C13C0" w:rsidRPr="002D183A">
        <w:rPr>
          <w:rFonts w:ascii="Marianne" w:eastAsia="Calibri" w:hAnsi="Marianne" w:cstheme="majorHAnsi"/>
          <w:lang w:val="fr-FR"/>
        </w:rPr>
        <w:t>ionnées à l’article 2 (CRITERE 7</w:t>
      </w:r>
      <w:r w:rsidRPr="002D183A">
        <w:rPr>
          <w:rFonts w:ascii="Marianne" w:eastAsia="Calibri" w:hAnsi="Marianne" w:cstheme="majorHAnsi"/>
          <w:lang w:val="fr-FR"/>
        </w:rPr>
        <w:t>) du présent règlement.</w:t>
      </w:r>
    </w:p>
    <w:p w14:paraId="65B6A419" w14:textId="79BB3E3F"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 financement apporté par l’OFB</w:t>
      </w:r>
      <w:r w:rsidR="00823373" w:rsidRPr="002D183A">
        <w:rPr>
          <w:rFonts w:ascii="Marianne" w:eastAsia="Calibri" w:hAnsi="Marianne" w:cstheme="majorHAnsi"/>
          <w:lang w:val="fr-FR"/>
        </w:rPr>
        <w:t>,</w:t>
      </w:r>
      <w:r w:rsidR="00322349" w:rsidRPr="002D183A">
        <w:rPr>
          <w:rFonts w:ascii="Marianne" w:eastAsia="Calibri" w:hAnsi="Marianne" w:cstheme="majorHAnsi"/>
          <w:lang w:val="fr-FR"/>
        </w:rPr>
        <w:t xml:space="preserve"> ou l’ADEME</w:t>
      </w:r>
      <w:r w:rsidR="00823373" w:rsidRPr="002D183A">
        <w:rPr>
          <w:rFonts w:ascii="Marianne" w:eastAsia="Calibri" w:hAnsi="Marianne" w:cstheme="majorHAnsi"/>
          <w:lang w:val="fr-FR"/>
        </w:rPr>
        <w:t>,</w:t>
      </w:r>
      <w:r w:rsidRPr="002D183A">
        <w:rPr>
          <w:rFonts w:ascii="Marianne" w:eastAsia="Calibri" w:hAnsi="Marianne" w:cstheme="majorHAnsi"/>
          <w:lang w:val="fr-FR"/>
        </w:rPr>
        <w:t xml:space="preserve"> en contrepartie de ces prestations sera majoré de la TVA au taux applicable en vigueur au moment de la facturation si le </w:t>
      </w:r>
      <w:r w:rsidR="00FE2CA0">
        <w:rPr>
          <w:rFonts w:ascii="Marianne" w:eastAsia="Calibri" w:hAnsi="Marianne" w:cstheme="majorHAnsi"/>
          <w:lang w:val="fr-FR"/>
        </w:rPr>
        <w:t>candidat</w:t>
      </w:r>
      <w:r w:rsidR="00FE2CA0" w:rsidRPr="00D1137F">
        <w:rPr>
          <w:rFonts w:ascii="Marianne" w:eastAsia="Calibri" w:hAnsi="Marianne" w:cs="Calibri"/>
          <w:lang w:val="fr-FR"/>
        </w:rPr>
        <w:t>,</w:t>
      </w:r>
      <w:r w:rsidR="00FE2CA0">
        <w:rPr>
          <w:rFonts w:ascii="Marianne" w:eastAsia="Calibri" w:hAnsi="Marianne" w:cstheme="majorHAnsi"/>
          <w:lang w:val="fr-FR"/>
        </w:rPr>
        <w:t xml:space="preserve"> le </w:t>
      </w:r>
      <w:r w:rsidRPr="002D183A">
        <w:rPr>
          <w:rFonts w:ascii="Marianne" w:eastAsia="Calibri" w:hAnsi="Marianne" w:cstheme="majorHAnsi"/>
          <w:lang w:val="fr-FR"/>
        </w:rPr>
        <w:t>porteur de projet ou ses partenaires y est (sont) assujetti(s). Dans le cas où un organisme déclare ne pas y être assujetti, il devra impérativement communiquer à l’OFB</w:t>
      </w:r>
      <w:r w:rsidR="00823373"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322349" w:rsidRPr="002D183A">
        <w:rPr>
          <w:rFonts w:ascii="Marianne" w:eastAsia="Calibri" w:hAnsi="Marianne" w:cstheme="majorHAnsi"/>
          <w:lang w:val="fr-FR"/>
        </w:rPr>
        <w:t>ou à l’ADEME</w:t>
      </w:r>
      <w:r w:rsidR="00823373" w:rsidRPr="002D183A">
        <w:rPr>
          <w:rFonts w:ascii="Marianne" w:eastAsia="Calibri" w:hAnsi="Marianne" w:cstheme="majorHAnsi"/>
          <w:lang w:val="fr-FR"/>
        </w:rPr>
        <w:t>,</w:t>
      </w:r>
      <w:r w:rsidR="00322349" w:rsidRPr="002D183A">
        <w:rPr>
          <w:rFonts w:ascii="Marianne" w:eastAsia="Calibri" w:hAnsi="Marianne" w:cstheme="majorHAnsi"/>
          <w:lang w:val="fr-FR"/>
        </w:rPr>
        <w:t xml:space="preserve"> </w:t>
      </w:r>
      <w:r w:rsidRPr="002D183A">
        <w:rPr>
          <w:rFonts w:ascii="Marianne" w:eastAsia="Calibri" w:hAnsi="Marianne" w:cstheme="majorHAnsi"/>
          <w:lang w:val="fr-FR"/>
        </w:rPr>
        <w:t>le fondement juridique justifiant son non assujettissement ainsi qu’une attestation sur l’honneur signée par son représentant légal.</w:t>
      </w:r>
    </w:p>
    <w:p w14:paraId="499F6713" w14:textId="7884A9F7" w:rsidR="00FE2CA0"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 détail des coûts du projet par action décrit les coûts d’investissement</w:t>
      </w:r>
      <w:r w:rsidR="00586A12" w:rsidRPr="002D183A">
        <w:rPr>
          <w:rFonts w:ascii="Marianne" w:eastAsia="Calibri" w:hAnsi="Marianne" w:cstheme="majorHAnsi"/>
          <w:lang w:val="fr-FR"/>
        </w:rPr>
        <w:t xml:space="preserve"> (valorisés à hauteur de la charge d’amortissement programmée durant la réalisation du projet</w:t>
      </w:r>
      <w:r w:rsidR="00EB1796" w:rsidRPr="002D183A">
        <w:rPr>
          <w:rFonts w:ascii="Marianne" w:eastAsia="Calibri" w:hAnsi="Marianne" w:cstheme="majorHAnsi"/>
          <w:lang w:val="fr-FR"/>
        </w:rPr>
        <w:t xml:space="preserve"> </w:t>
      </w:r>
      <w:proofErr w:type="spellStart"/>
      <w:r w:rsidR="00EB1796" w:rsidRPr="002D183A">
        <w:rPr>
          <w:rFonts w:ascii="Marianne" w:eastAsia="Calibri" w:hAnsi="Marianne" w:cstheme="majorHAnsi"/>
          <w:lang w:val="fr-FR"/>
        </w:rPr>
        <w:t>cf</w:t>
      </w:r>
      <w:proofErr w:type="spellEnd"/>
      <w:r w:rsidR="00EB1796" w:rsidRPr="002D183A">
        <w:rPr>
          <w:rFonts w:ascii="Marianne" w:eastAsia="Calibri" w:hAnsi="Marianne" w:cstheme="majorHAnsi"/>
          <w:lang w:val="fr-FR"/>
        </w:rPr>
        <w:t xml:space="preserve"> art. </w:t>
      </w:r>
      <w:r w:rsidR="009B7C58" w:rsidRPr="002D183A">
        <w:rPr>
          <w:rFonts w:ascii="Marianne" w:eastAsia="Calibri" w:hAnsi="Marianne" w:cstheme="majorHAnsi"/>
          <w:lang w:val="fr-FR"/>
        </w:rPr>
        <w:t xml:space="preserve">75 </w:t>
      </w:r>
      <w:r w:rsidR="00EB1796" w:rsidRPr="002D183A">
        <w:rPr>
          <w:rFonts w:ascii="Marianne" w:eastAsia="Calibri" w:hAnsi="Marianne" w:cstheme="majorHAnsi"/>
          <w:lang w:val="fr-FR"/>
        </w:rPr>
        <w:t>du programme d’intervention 2023-2025 de l’OFB</w:t>
      </w:r>
      <w:r w:rsidR="00586A12" w:rsidRPr="002D183A">
        <w:rPr>
          <w:rFonts w:ascii="Marianne" w:eastAsia="Calibri" w:hAnsi="Marianne" w:cstheme="majorHAnsi"/>
          <w:lang w:val="fr-FR"/>
        </w:rPr>
        <w:t>)</w:t>
      </w:r>
      <w:r w:rsidRPr="002D183A">
        <w:rPr>
          <w:rFonts w:ascii="Marianne" w:eastAsia="Calibri" w:hAnsi="Marianne" w:cstheme="majorHAnsi"/>
          <w:lang w:val="fr-FR"/>
        </w:rPr>
        <w:t>, de personnel</w:t>
      </w:r>
      <w:r w:rsidR="00ED01D9" w:rsidRPr="002D183A">
        <w:rPr>
          <w:rFonts w:ascii="Marianne" w:eastAsia="Calibri" w:hAnsi="Marianne" w:cstheme="majorHAnsi"/>
          <w:lang w:val="fr-FR"/>
        </w:rPr>
        <w:t xml:space="preserve"> (faire un lien explicite avec l’implication présentée dans la fiche projet)</w:t>
      </w:r>
      <w:r w:rsidRPr="002D183A">
        <w:rPr>
          <w:rFonts w:ascii="Marianne" w:eastAsia="Calibri" w:hAnsi="Marianne" w:cstheme="majorHAnsi"/>
          <w:lang w:val="fr-FR"/>
        </w:rPr>
        <w:t xml:space="preserve">, de fonctionnement, de prestation de service (quelle qu’en soit la destination), de facturation interne, etc. </w:t>
      </w:r>
    </w:p>
    <w:p w14:paraId="2AC22D99" w14:textId="169412BC" w:rsidR="00397914"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En cas de consortium, chaque partenaire fournira ce détail auprès du porteur de projet qui les transmettra à l’OFB</w:t>
      </w:r>
      <w:r w:rsidR="00823373" w:rsidRPr="002D183A">
        <w:rPr>
          <w:rFonts w:ascii="Marianne" w:eastAsia="Calibri" w:hAnsi="Marianne" w:cstheme="majorHAnsi"/>
          <w:lang w:val="fr-FR"/>
        </w:rPr>
        <w:t>,</w:t>
      </w:r>
      <w:r w:rsidR="00322349" w:rsidRPr="002D183A">
        <w:rPr>
          <w:rFonts w:ascii="Marianne" w:eastAsia="Calibri" w:hAnsi="Marianne" w:cstheme="majorHAnsi"/>
          <w:lang w:val="fr-FR"/>
        </w:rPr>
        <w:t xml:space="preserve"> ou à l’ADEME</w:t>
      </w:r>
      <w:r w:rsidRPr="002D183A">
        <w:rPr>
          <w:rFonts w:ascii="Marianne" w:eastAsia="Calibri" w:hAnsi="Marianne" w:cstheme="majorHAnsi"/>
          <w:lang w:val="fr-FR"/>
        </w:rPr>
        <w:t>. Les coûts de sous-traitance devront clairement être identifiés le cas échéant.</w:t>
      </w:r>
    </w:p>
    <w:p w14:paraId="765C0A3D" w14:textId="5331D97A" w:rsidR="00344131" w:rsidRPr="002D183A" w:rsidRDefault="00344131" w:rsidP="00E87066">
      <w:pPr>
        <w:pStyle w:val="Titre3demapage"/>
        <w:rPr>
          <w:rFonts w:ascii="Marianne" w:eastAsia="Calibri" w:hAnsi="Marianne"/>
          <w:lang w:val="fr-FR"/>
        </w:rPr>
      </w:pPr>
      <w:bookmarkStart w:id="11" w:name="_Toc165628536"/>
      <w:r w:rsidRPr="002D183A">
        <w:rPr>
          <w:rFonts w:ascii="Marianne" w:eastAsia="Calibri" w:hAnsi="Marianne"/>
          <w:lang w:val="fr-FR"/>
        </w:rPr>
        <w:t>3.2.4. Les pièces administratives</w:t>
      </w:r>
      <w:bookmarkEnd w:id="11"/>
    </w:p>
    <w:p w14:paraId="4401C730" w14:textId="6A139220" w:rsidR="00344131" w:rsidRPr="002D183A" w:rsidRDefault="00344131" w:rsidP="00344131">
      <w:pPr>
        <w:widowControl/>
        <w:autoSpaceDE/>
        <w:autoSpaceDN/>
        <w:spacing w:after="160" w:line="259" w:lineRule="auto"/>
        <w:jc w:val="both"/>
        <w:rPr>
          <w:rFonts w:ascii="Marianne" w:eastAsia="Calibri" w:hAnsi="Marianne" w:cstheme="majorHAnsi"/>
          <w:lang w:val="fr-FR"/>
        </w:rPr>
      </w:pPr>
      <w:bookmarkStart w:id="12" w:name="_Hlk129877785"/>
      <w:r w:rsidRPr="002D183A">
        <w:rPr>
          <w:rFonts w:ascii="Marianne" w:eastAsia="Calibri" w:hAnsi="Marianne" w:cstheme="majorHAnsi"/>
          <w:lang w:val="fr-FR"/>
        </w:rPr>
        <w:t>Le candidat</w:t>
      </w:r>
      <w:r w:rsidR="00FE2CA0">
        <w:rPr>
          <w:rFonts w:ascii="Marianne" w:eastAsia="Calibri" w:hAnsi="Marianne" w:cstheme="majorHAnsi"/>
          <w:lang w:val="fr-FR"/>
        </w:rPr>
        <w:t>,</w:t>
      </w:r>
      <w:r w:rsidRPr="002D183A">
        <w:rPr>
          <w:rFonts w:ascii="Marianne" w:eastAsia="Calibri" w:hAnsi="Marianne" w:cstheme="majorHAnsi"/>
          <w:lang w:val="fr-FR"/>
        </w:rPr>
        <w:t xml:space="preserve"> </w:t>
      </w:r>
      <w:r w:rsidR="00FE2CA0">
        <w:rPr>
          <w:rFonts w:ascii="Marianne" w:eastAsia="Calibri" w:hAnsi="Marianne" w:cstheme="majorHAnsi"/>
          <w:lang w:val="fr-FR"/>
        </w:rPr>
        <w:t xml:space="preserve">ou le porteur de projet, </w:t>
      </w:r>
      <w:r w:rsidRPr="002D183A">
        <w:rPr>
          <w:rFonts w:ascii="Marianne" w:eastAsia="Calibri" w:hAnsi="Marianne" w:cstheme="majorHAnsi"/>
          <w:lang w:val="fr-FR"/>
        </w:rPr>
        <w:t>qui dépose un projet fournit</w:t>
      </w:r>
      <w:r w:rsidR="00FE2CA0">
        <w:rPr>
          <w:rFonts w:ascii="Marianne" w:eastAsia="Calibri" w:hAnsi="Marianne" w:cstheme="majorHAnsi"/>
          <w:lang w:val="fr-FR"/>
        </w:rPr>
        <w:t>,</w:t>
      </w:r>
      <w:r w:rsidRPr="002D183A">
        <w:rPr>
          <w:rFonts w:ascii="Marianne" w:eastAsia="Calibri" w:hAnsi="Marianne" w:cstheme="majorHAnsi"/>
          <w:lang w:val="fr-FR"/>
        </w:rPr>
        <w:t xml:space="preserve"> </w:t>
      </w:r>
      <w:r w:rsidR="00FE2CA0" w:rsidRPr="002D183A">
        <w:rPr>
          <w:rFonts w:ascii="Marianne" w:eastAsia="Calibri" w:hAnsi="Marianne" w:cstheme="majorHAnsi"/>
          <w:lang w:val="fr-FR"/>
        </w:rPr>
        <w:t>en complément du dossier technique</w:t>
      </w:r>
      <w:r w:rsidR="00FE2CA0">
        <w:rPr>
          <w:rFonts w:ascii="Marianne" w:eastAsia="Calibri" w:hAnsi="Marianne" w:cstheme="majorHAnsi"/>
          <w:lang w:val="fr-FR"/>
        </w:rPr>
        <w:t>,</w:t>
      </w:r>
      <w:r w:rsidR="00FE2CA0" w:rsidRPr="002D183A">
        <w:rPr>
          <w:rFonts w:ascii="Marianne" w:eastAsia="Calibri" w:hAnsi="Marianne" w:cstheme="majorHAnsi"/>
          <w:lang w:val="fr-FR"/>
        </w:rPr>
        <w:t xml:space="preserve"> </w:t>
      </w:r>
      <w:r w:rsidRPr="002D183A">
        <w:rPr>
          <w:rFonts w:ascii="Marianne" w:eastAsia="Calibri" w:hAnsi="Marianne" w:cstheme="majorHAnsi"/>
          <w:lang w:val="fr-FR"/>
        </w:rPr>
        <w:t>les pièces administratives suivantes</w:t>
      </w:r>
      <w:r w:rsidR="00FE2CA0">
        <w:rPr>
          <w:rFonts w:ascii="Calibri" w:eastAsia="Calibri" w:hAnsi="Calibri" w:cs="Calibri"/>
          <w:lang w:val="fr-FR"/>
        </w:rPr>
        <w:t> </w:t>
      </w:r>
      <w:r w:rsidR="00FE2CA0">
        <w:rPr>
          <w:rFonts w:ascii="Marianne" w:eastAsia="Calibri" w:hAnsi="Marianne" w:cstheme="majorHAnsi"/>
          <w:lang w:val="fr-FR"/>
        </w:rPr>
        <w:t>:</w:t>
      </w:r>
    </w:p>
    <w:p w14:paraId="13434E30" w14:textId="78B91ABE" w:rsidR="00344131" w:rsidRPr="002D183A" w:rsidRDefault="00344131" w:rsidP="00A2258C">
      <w:pPr>
        <w:pStyle w:val="Paragraphedeliste"/>
        <w:widowControl/>
        <w:numPr>
          <w:ilvl w:val="0"/>
          <w:numId w:val="28"/>
        </w:numPr>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Un relevé d’identité bancaire portant une adresse correspondant à celle du n° SIRET – s’il est fait appel à un/des sous-traitant, les mêmes pièces sont à fournir pour celui-ci/ceux-ci</w:t>
      </w:r>
      <w:r w:rsidR="00926390">
        <w:rPr>
          <w:rFonts w:ascii="Calibri" w:eastAsia="Calibri" w:hAnsi="Calibri" w:cs="Calibri"/>
          <w:lang w:val="fr-FR"/>
        </w:rPr>
        <w:t> </w:t>
      </w:r>
      <w:r w:rsidRPr="002D183A">
        <w:rPr>
          <w:rFonts w:ascii="Marianne" w:eastAsia="Calibri" w:hAnsi="Marianne" w:cstheme="majorHAnsi"/>
          <w:lang w:val="fr-FR"/>
        </w:rPr>
        <w:t>;</w:t>
      </w:r>
    </w:p>
    <w:p w14:paraId="181B416F" w14:textId="7043E920" w:rsidR="00344131" w:rsidRPr="002D183A" w:rsidRDefault="00344131" w:rsidP="00891295">
      <w:pPr>
        <w:pStyle w:val="Paragraphedeliste"/>
        <w:widowControl/>
        <w:numPr>
          <w:ilvl w:val="0"/>
          <w:numId w:val="28"/>
        </w:numPr>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Pour le candidat ou le</w:t>
      </w:r>
      <w:r w:rsidR="00926390">
        <w:rPr>
          <w:rFonts w:ascii="Marianne" w:eastAsia="Calibri" w:hAnsi="Marianne" w:cstheme="majorHAnsi"/>
          <w:lang w:val="fr-FR"/>
        </w:rPr>
        <w:t>s</w:t>
      </w:r>
      <w:r w:rsidRPr="002D183A">
        <w:rPr>
          <w:rFonts w:ascii="Marianne" w:eastAsia="Calibri" w:hAnsi="Marianne" w:cstheme="majorHAnsi"/>
          <w:lang w:val="fr-FR"/>
        </w:rPr>
        <w:t xml:space="preserve"> partenaire</w:t>
      </w:r>
      <w:r w:rsidR="00926390">
        <w:rPr>
          <w:rFonts w:ascii="Marianne" w:eastAsia="Calibri" w:hAnsi="Marianne" w:cstheme="majorHAnsi"/>
          <w:lang w:val="fr-FR"/>
        </w:rPr>
        <w:t>s</w:t>
      </w:r>
      <w:r w:rsidRPr="002D183A">
        <w:rPr>
          <w:rFonts w:ascii="Marianne" w:eastAsia="Calibri" w:hAnsi="Marianne" w:cstheme="majorHAnsi"/>
          <w:lang w:val="fr-FR"/>
        </w:rPr>
        <w:t xml:space="preserve"> exerçant une activité économique : Un extrait </w:t>
      </w:r>
      <w:proofErr w:type="spellStart"/>
      <w:r w:rsidRPr="002D183A">
        <w:rPr>
          <w:rFonts w:ascii="Marianne" w:eastAsia="Calibri" w:hAnsi="Marianne" w:cstheme="majorHAnsi"/>
          <w:lang w:val="fr-FR"/>
        </w:rPr>
        <w:t>Kbis</w:t>
      </w:r>
      <w:proofErr w:type="spellEnd"/>
      <w:r w:rsidRPr="002D183A">
        <w:rPr>
          <w:rFonts w:ascii="Marianne" w:eastAsia="Calibri" w:hAnsi="Marianne" w:cstheme="majorHAnsi"/>
          <w:lang w:val="fr-FR"/>
        </w:rPr>
        <w:t xml:space="preserve"> de moins de 3 mois ou son équivalent si enregistré au Registre du Commerce et des Sociétés (sinon l’indiquer clairement) – s’il est fait appel à un/des sous-traitant, les mêmes pièces sont à fournir pour celui-ci/ceux-ci ;</w:t>
      </w:r>
    </w:p>
    <w:p w14:paraId="68AA096D" w14:textId="77777777" w:rsidR="00344131" w:rsidRPr="002D183A" w:rsidRDefault="00344131" w:rsidP="00891295">
      <w:pPr>
        <w:pStyle w:val="Paragraphedeliste"/>
        <w:widowControl/>
        <w:numPr>
          <w:ilvl w:val="0"/>
          <w:numId w:val="28"/>
        </w:numPr>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Le certificat d’inscription au Répertoire des Entreprises et des Établissements (SIRENE) – s’il est fait appel à un/des sous-traitant, les mêmes pièces sont à fournir pour celui-ci/ceux-ci ;</w:t>
      </w:r>
    </w:p>
    <w:p w14:paraId="5E388D16" w14:textId="77777777" w:rsidR="00344131" w:rsidRPr="002D183A" w:rsidRDefault="00344131" w:rsidP="00891295">
      <w:pPr>
        <w:pStyle w:val="Paragraphedeliste"/>
        <w:widowControl/>
        <w:numPr>
          <w:ilvl w:val="0"/>
          <w:numId w:val="28"/>
        </w:numPr>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Le cas échéant, une attestation de non assujettissement à la TVA indiquant le fondement juridique le justifiant ;</w:t>
      </w:r>
    </w:p>
    <w:p w14:paraId="544C113F" w14:textId="67CA694D" w:rsidR="00926390" w:rsidRPr="00D1137F" w:rsidRDefault="00926390" w:rsidP="00D1137F">
      <w:pPr>
        <w:widowControl/>
        <w:autoSpaceDE/>
        <w:autoSpaceDN/>
        <w:spacing w:after="160" w:line="259" w:lineRule="auto"/>
        <w:jc w:val="both"/>
        <w:rPr>
          <w:rFonts w:ascii="Marianne" w:eastAsia="Calibri" w:hAnsi="Marianne" w:cstheme="majorHAnsi"/>
          <w:lang w:val="fr-FR"/>
        </w:rPr>
      </w:pPr>
      <w:r w:rsidRPr="00D1137F">
        <w:rPr>
          <w:rFonts w:ascii="Marianne" w:eastAsia="Calibri" w:hAnsi="Marianne" w:cstheme="majorHAnsi"/>
          <w:lang w:val="fr-FR"/>
        </w:rPr>
        <w:t>En cas de consortium entre plusieurs partenaires, l’ensemble de</w:t>
      </w:r>
      <w:r>
        <w:rPr>
          <w:rFonts w:ascii="Marianne" w:eastAsia="Calibri" w:hAnsi="Marianne" w:cstheme="majorHAnsi"/>
          <w:lang w:val="fr-FR"/>
        </w:rPr>
        <w:t>s</w:t>
      </w:r>
      <w:r w:rsidRPr="00D1137F">
        <w:rPr>
          <w:rFonts w:ascii="Marianne" w:eastAsia="Calibri" w:hAnsi="Marianne" w:cstheme="majorHAnsi"/>
          <w:lang w:val="fr-FR"/>
        </w:rPr>
        <w:t xml:space="preserve"> pièces </w:t>
      </w:r>
      <w:r>
        <w:rPr>
          <w:rFonts w:ascii="Marianne" w:eastAsia="Calibri" w:hAnsi="Marianne" w:cstheme="majorHAnsi"/>
          <w:lang w:val="fr-FR"/>
        </w:rPr>
        <w:t xml:space="preserve">listées ci-dessus </w:t>
      </w:r>
      <w:r w:rsidRPr="00D1137F">
        <w:rPr>
          <w:rFonts w:ascii="Marianne" w:eastAsia="Calibri" w:hAnsi="Marianne" w:cstheme="majorHAnsi"/>
          <w:lang w:val="fr-FR"/>
        </w:rPr>
        <w:t>est à fournir de manière centralisée par le porteur de projet</w:t>
      </w:r>
      <w:r>
        <w:rPr>
          <w:rFonts w:ascii="Calibri" w:eastAsia="Calibri" w:hAnsi="Calibri" w:cs="Calibri"/>
          <w:lang w:val="fr-FR"/>
        </w:rPr>
        <w:t>.</w:t>
      </w:r>
      <w:r w:rsidRPr="00D1137F">
        <w:rPr>
          <w:rFonts w:ascii="Marianne" w:eastAsia="Calibri" w:hAnsi="Marianne" w:cstheme="majorHAnsi"/>
          <w:lang w:val="fr-FR"/>
        </w:rPr>
        <w:t xml:space="preserve"> </w:t>
      </w:r>
    </w:p>
    <w:p w14:paraId="3A8973D0" w14:textId="36679590" w:rsidR="00344131" w:rsidRDefault="00344131" w:rsidP="00891295">
      <w:pPr>
        <w:pStyle w:val="Paragraphedeliste"/>
        <w:widowControl/>
        <w:numPr>
          <w:ilvl w:val="0"/>
          <w:numId w:val="28"/>
        </w:numPr>
        <w:autoSpaceDE/>
        <w:autoSpaceDN/>
        <w:spacing w:after="160" w:line="259" w:lineRule="auto"/>
        <w:ind w:left="567" w:hanging="567"/>
        <w:jc w:val="both"/>
        <w:rPr>
          <w:rFonts w:ascii="Marianne" w:eastAsia="Calibri" w:hAnsi="Marianne" w:cstheme="majorHAnsi"/>
          <w:lang w:val="fr-FR"/>
        </w:rPr>
      </w:pPr>
      <w:r w:rsidRPr="00D1137F">
        <w:rPr>
          <w:rFonts w:ascii="Marianne" w:eastAsia="Calibri" w:hAnsi="Marianne" w:cstheme="majorHAnsi"/>
          <w:b/>
          <w:lang w:val="fr-FR"/>
        </w:rPr>
        <w:t>En cas de consortium</w:t>
      </w:r>
      <w:r w:rsidRPr="002D183A">
        <w:rPr>
          <w:rFonts w:ascii="Marianne" w:eastAsia="Calibri" w:hAnsi="Marianne" w:cstheme="majorHAnsi"/>
          <w:lang w:val="fr-FR"/>
        </w:rPr>
        <w:t xml:space="preserve"> : une lettre d’intention de chaque partenaire développant son intérêt pour le projet et son implication ; </w:t>
      </w:r>
      <w:r w:rsidR="00EB1796" w:rsidRPr="002D183A">
        <w:rPr>
          <w:rFonts w:ascii="Marianne" w:eastAsia="Calibri" w:hAnsi="Marianne" w:cstheme="majorHAnsi"/>
          <w:lang w:val="fr-FR"/>
        </w:rPr>
        <w:t>l</w:t>
      </w:r>
      <w:r w:rsidRPr="002D183A">
        <w:rPr>
          <w:rFonts w:ascii="Marianne" w:eastAsia="Calibri" w:hAnsi="Marianne" w:cstheme="majorHAnsi"/>
          <w:lang w:val="fr-FR"/>
        </w:rPr>
        <w:t>es mandats de représentation relatifs au projet</w:t>
      </w:r>
      <w:r w:rsidR="00D1137F">
        <w:rPr>
          <w:rFonts w:ascii="Marianne" w:eastAsia="Calibri" w:hAnsi="Marianne" w:cstheme="majorHAnsi"/>
          <w:lang w:val="fr-FR"/>
        </w:rPr>
        <w:t>,</w:t>
      </w:r>
      <w:r w:rsidRPr="002D183A">
        <w:rPr>
          <w:rFonts w:ascii="Marianne" w:eastAsia="Calibri" w:hAnsi="Marianne" w:cstheme="majorHAnsi"/>
          <w:lang w:val="fr-FR"/>
        </w:rPr>
        <w:t xml:space="preserve"> signés par chaque partenaire du consortium et désignant le porteur de projet comme unique mandataire</w:t>
      </w:r>
      <w:r w:rsidR="00D1137F">
        <w:rPr>
          <w:rFonts w:ascii="Marianne" w:eastAsia="Calibri" w:hAnsi="Marianne" w:cstheme="majorHAnsi"/>
          <w:lang w:val="fr-FR"/>
        </w:rPr>
        <w:t>,</w:t>
      </w:r>
      <w:r w:rsidRPr="002D183A">
        <w:rPr>
          <w:rFonts w:ascii="Marianne" w:eastAsia="Calibri" w:hAnsi="Marianne" w:cstheme="majorHAnsi"/>
          <w:lang w:val="fr-FR"/>
        </w:rPr>
        <w:t xml:space="preserve"> seront aussi à produire, au plus tard avant </w:t>
      </w:r>
      <w:r w:rsidR="00A2258C" w:rsidRPr="002D183A">
        <w:rPr>
          <w:rFonts w:ascii="Marianne" w:eastAsia="Calibri" w:hAnsi="Marianne" w:cstheme="majorHAnsi"/>
          <w:lang w:val="fr-FR"/>
        </w:rPr>
        <w:t xml:space="preserve">la </w:t>
      </w:r>
      <w:r w:rsidRPr="002D183A">
        <w:rPr>
          <w:rFonts w:ascii="Marianne" w:eastAsia="Calibri" w:hAnsi="Marianne" w:cstheme="majorHAnsi"/>
          <w:lang w:val="fr-FR"/>
        </w:rPr>
        <w:t>conclusion du contrat de financement. Dans l’éventualité où un accord de consortium serait conclu entre le porteur de projet et les partenaires du consortium, celui-ci sera transmis à l’OFB</w:t>
      </w:r>
      <w:bookmarkEnd w:id="12"/>
      <w:r w:rsidRPr="002D183A">
        <w:rPr>
          <w:rFonts w:ascii="Marianne" w:eastAsia="Calibri" w:hAnsi="Marianne" w:cstheme="majorHAnsi"/>
          <w:lang w:val="fr-FR"/>
        </w:rPr>
        <w:t>.</w:t>
      </w:r>
    </w:p>
    <w:p w14:paraId="462CBED7" w14:textId="77777777" w:rsidR="00344131" w:rsidRPr="002D183A" w:rsidRDefault="00344131" w:rsidP="00D1137F">
      <w:pPr>
        <w:pStyle w:val="Titre3demapage"/>
        <w:widowControl/>
        <w:rPr>
          <w:rFonts w:ascii="Marianne" w:eastAsia="Calibri" w:hAnsi="Marianne"/>
          <w:lang w:val="fr-FR"/>
        </w:rPr>
      </w:pPr>
      <w:bookmarkStart w:id="13" w:name="_Toc165628537"/>
      <w:r w:rsidRPr="002D183A">
        <w:rPr>
          <w:rFonts w:ascii="Marianne" w:eastAsia="Calibri" w:hAnsi="Marianne"/>
          <w:lang w:val="fr-FR"/>
        </w:rPr>
        <w:t>3.2.5. Modalités de soumission</w:t>
      </w:r>
      <w:bookmarkEnd w:id="13"/>
    </w:p>
    <w:p w14:paraId="6C050E24" w14:textId="4823F183" w:rsidR="00926390" w:rsidRPr="002D183A" w:rsidRDefault="00344131" w:rsidP="00E01E0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Conformément à l’article L. 112-8 du code des relations publiques entre le public et l’administration et au décret </w:t>
      </w:r>
      <w:r w:rsidR="00A2258C" w:rsidRPr="002D183A">
        <w:rPr>
          <w:rFonts w:ascii="Marianne" w:eastAsia="Calibri" w:hAnsi="Marianne" w:cstheme="majorHAnsi"/>
          <w:lang w:val="fr-FR"/>
        </w:rPr>
        <w:t>N°</w:t>
      </w:r>
      <w:r w:rsidRPr="002D183A">
        <w:rPr>
          <w:rFonts w:ascii="Marianne" w:eastAsia="Calibri" w:hAnsi="Marianne" w:cstheme="majorHAnsi"/>
          <w:lang w:val="fr-FR"/>
        </w:rPr>
        <w:t>2015-1404 du 5 novembre 2015 relatif au droit des usagers de saisir l’administration par voie électronique, les dossiers s</w:t>
      </w:r>
      <w:r w:rsidR="00A2258C" w:rsidRPr="002D183A">
        <w:rPr>
          <w:rFonts w:ascii="Marianne" w:eastAsia="Calibri" w:hAnsi="Marianne" w:cstheme="majorHAnsi"/>
          <w:lang w:val="fr-FR"/>
        </w:rPr>
        <w:t>er</w:t>
      </w:r>
      <w:r w:rsidRPr="002D183A">
        <w:rPr>
          <w:rFonts w:ascii="Marianne" w:eastAsia="Calibri" w:hAnsi="Marianne" w:cstheme="majorHAnsi"/>
          <w:lang w:val="fr-FR"/>
        </w:rPr>
        <w:t>ont soumis par voie électronique</w:t>
      </w:r>
      <w:r w:rsidR="006B3642" w:rsidRPr="002D183A">
        <w:rPr>
          <w:rFonts w:ascii="Marianne" w:eastAsia="Calibri" w:hAnsi="Marianne" w:cstheme="majorHAnsi"/>
          <w:lang w:val="fr-FR"/>
        </w:rPr>
        <w:t xml:space="preserve"> avec accusé de réception et reçus</w:t>
      </w:r>
      <w:r w:rsidRPr="002D183A">
        <w:rPr>
          <w:rFonts w:ascii="Marianne" w:eastAsia="Calibri" w:hAnsi="Marianne" w:cstheme="majorHAnsi"/>
          <w:lang w:val="fr-FR"/>
        </w:rPr>
        <w:t xml:space="preserve"> à l’adresse</w:t>
      </w:r>
      <w:r w:rsidR="00A2258C" w:rsidRPr="002D183A">
        <w:rPr>
          <w:rFonts w:ascii="Calibri" w:eastAsia="Calibri" w:hAnsi="Calibri" w:cs="Calibri"/>
          <w:lang w:val="fr-FR"/>
        </w:rPr>
        <w:t> </w:t>
      </w:r>
      <w:r w:rsidRPr="002D183A">
        <w:rPr>
          <w:rFonts w:ascii="Marianne" w:eastAsia="Calibri" w:hAnsi="Marianne" w:cstheme="majorHAnsi"/>
          <w:lang w:val="fr-FR"/>
        </w:rPr>
        <w:t>:</w:t>
      </w:r>
      <w:r w:rsidR="00E45474" w:rsidRPr="002D183A">
        <w:rPr>
          <w:rFonts w:ascii="Marianne" w:hAnsi="Marianne"/>
          <w:lang w:val="fr-FR"/>
        </w:rPr>
        <w:t xml:space="preserve"> </w:t>
      </w:r>
      <w:hyperlink r:id="rId17" w:history="1">
        <w:r w:rsidR="004C5985" w:rsidRPr="00D1137F">
          <w:rPr>
            <w:rStyle w:val="Lienhypertexte"/>
            <w:rFonts w:ascii="Marianne" w:hAnsi="Marianne"/>
            <w:color w:val="003A80"/>
            <w:lang w:val="fr-FR"/>
          </w:rPr>
          <w:t>envoltaique@ofb.gouv.fr</w:t>
        </w:r>
      </w:hyperlink>
      <w:r w:rsidR="00574531">
        <w:rPr>
          <w:rStyle w:val="Lienhypertexte"/>
          <w:rFonts w:ascii="Marianne" w:hAnsi="Marianne"/>
          <w:color w:val="003A80"/>
          <w:lang w:val="fr-FR"/>
        </w:rPr>
        <w:t>.</w:t>
      </w:r>
    </w:p>
    <w:p w14:paraId="0DF9368A" w14:textId="77777777" w:rsidR="00344131" w:rsidRPr="002D183A" w:rsidRDefault="00344131" w:rsidP="00E87066">
      <w:pPr>
        <w:pStyle w:val="Titre2demapage"/>
        <w:rPr>
          <w:rFonts w:ascii="Marianne" w:eastAsia="Calibri" w:hAnsi="Marianne"/>
          <w:lang w:val="fr-FR"/>
        </w:rPr>
      </w:pPr>
      <w:bookmarkStart w:id="14" w:name="_Toc165628538"/>
      <w:r w:rsidRPr="002D183A">
        <w:rPr>
          <w:rFonts w:ascii="Marianne" w:eastAsia="Calibri" w:hAnsi="Marianne"/>
          <w:lang w:val="fr-FR"/>
        </w:rPr>
        <w:lastRenderedPageBreak/>
        <w:t>3.3. Sélection des projets</w:t>
      </w:r>
      <w:bookmarkEnd w:id="14"/>
    </w:p>
    <w:p w14:paraId="2CADFCEA" w14:textId="77777777" w:rsidR="00344131" w:rsidRPr="002D183A" w:rsidRDefault="00344131" w:rsidP="00E87066">
      <w:pPr>
        <w:pStyle w:val="Titre3demapage"/>
        <w:rPr>
          <w:rFonts w:ascii="Marianne" w:eastAsia="Calibri" w:hAnsi="Marianne"/>
          <w:lang w:val="fr-FR"/>
        </w:rPr>
      </w:pPr>
      <w:bookmarkStart w:id="15" w:name="_Toc165628539"/>
      <w:r w:rsidRPr="002D183A">
        <w:rPr>
          <w:rFonts w:ascii="Marianne" w:eastAsia="Calibri" w:hAnsi="Marianne"/>
          <w:lang w:val="fr-FR"/>
        </w:rPr>
        <w:t>3.3.1. Critères d’admissibilité</w:t>
      </w:r>
      <w:bookmarkEnd w:id="15"/>
    </w:p>
    <w:p w14:paraId="29CC5A00" w14:textId="007E4FC0"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Les projets qui ne rem</w:t>
      </w:r>
      <w:r w:rsidR="00ED01D9" w:rsidRPr="002D183A">
        <w:rPr>
          <w:rFonts w:ascii="Marianne" w:eastAsia="Calibri" w:hAnsi="Marianne" w:cstheme="majorHAnsi"/>
          <w:lang w:val="fr-FR"/>
        </w:rPr>
        <w:t>plissent pas les critères [1 à 7</w:t>
      </w:r>
      <w:r w:rsidRPr="002D183A">
        <w:rPr>
          <w:rFonts w:ascii="Marianne" w:eastAsia="Calibri" w:hAnsi="Marianne" w:cstheme="majorHAnsi"/>
          <w:lang w:val="fr-FR"/>
        </w:rPr>
        <w:t xml:space="preserve">] mentionnés précédemment dans le présent règlement ne sont pas admissibles (cf. Périmètres et caractéristiques de </w:t>
      </w:r>
      <w:r w:rsidR="00EB1796" w:rsidRPr="002D183A">
        <w:rPr>
          <w:rFonts w:ascii="Marianne" w:eastAsia="Calibri" w:hAnsi="Marianne" w:cstheme="majorHAnsi"/>
          <w:lang w:val="fr-FR"/>
        </w:rPr>
        <w:t xml:space="preserve">cet </w:t>
      </w:r>
      <w:r w:rsidR="00926390">
        <w:rPr>
          <w:rFonts w:ascii="Marianne" w:eastAsia="Calibri" w:hAnsi="Marianne" w:cstheme="majorHAnsi"/>
          <w:lang w:val="fr-FR"/>
        </w:rPr>
        <w:t>AAP</w:t>
      </w:r>
      <w:r w:rsidRPr="002D183A">
        <w:rPr>
          <w:rFonts w:ascii="Marianne" w:eastAsia="Calibri" w:hAnsi="Marianne" w:cstheme="majorHAnsi"/>
          <w:lang w:val="fr-FR"/>
        </w:rPr>
        <w:t>). En outre, les projets qui ne se conforment pas aux modalités de soumission décrites dans le présent règlement ne pourront pas être retenus.</w:t>
      </w:r>
    </w:p>
    <w:p w14:paraId="1FA5864C" w14:textId="77777777"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Par ailleurs, en référence aux éléments exigés dans le présent règlement, ne seront pas admissibles :</w:t>
      </w:r>
    </w:p>
    <w:p w14:paraId="2C1DD259" w14:textId="57054B6A" w:rsidR="00344131" w:rsidRPr="002D183A" w:rsidRDefault="00344131" w:rsidP="008B10C7">
      <w:pPr>
        <w:widowControl/>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 xml:space="preserve">• </w:t>
      </w:r>
      <w:r w:rsidR="00A2258C" w:rsidRPr="002D183A">
        <w:rPr>
          <w:rFonts w:ascii="Marianne" w:eastAsia="Calibri" w:hAnsi="Marianne" w:cstheme="majorHAnsi"/>
          <w:lang w:val="fr-FR"/>
        </w:rPr>
        <w:tab/>
      </w:r>
      <w:r w:rsidRPr="002D183A">
        <w:rPr>
          <w:rFonts w:ascii="Marianne" w:eastAsia="Calibri" w:hAnsi="Marianne" w:cstheme="majorHAnsi"/>
          <w:lang w:val="fr-FR"/>
        </w:rPr>
        <w:t>Les projets soumis hors délais (date de réception du courriel par l’OFB</w:t>
      </w:r>
      <w:r w:rsidR="0003272C" w:rsidRPr="002D183A">
        <w:rPr>
          <w:rFonts w:ascii="Marianne" w:eastAsia="Calibri" w:hAnsi="Marianne" w:cstheme="majorHAnsi"/>
          <w:lang w:val="fr-FR"/>
        </w:rPr>
        <w:t xml:space="preserve"> </w:t>
      </w:r>
      <w:r w:rsidRPr="002D183A">
        <w:rPr>
          <w:rFonts w:ascii="Marianne" w:eastAsia="Calibri" w:hAnsi="Marianne" w:cstheme="majorHAnsi"/>
          <w:lang w:val="fr-FR"/>
        </w:rPr>
        <w:t>faisant foi) ;</w:t>
      </w:r>
    </w:p>
    <w:p w14:paraId="0F1B77C7" w14:textId="42830BBB" w:rsidR="00344131" w:rsidRPr="002D183A" w:rsidRDefault="00344131" w:rsidP="00891295">
      <w:pPr>
        <w:widowControl/>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 xml:space="preserve">• </w:t>
      </w:r>
      <w:r w:rsidR="00A2258C" w:rsidRPr="002D183A">
        <w:rPr>
          <w:rFonts w:ascii="Marianne" w:eastAsia="Calibri" w:hAnsi="Marianne" w:cstheme="majorHAnsi"/>
          <w:lang w:val="fr-FR"/>
        </w:rPr>
        <w:tab/>
      </w:r>
      <w:r w:rsidRPr="002D183A">
        <w:rPr>
          <w:rFonts w:ascii="Marianne" w:eastAsia="Calibri" w:hAnsi="Marianne" w:cstheme="majorHAnsi"/>
          <w:lang w:val="fr-FR"/>
        </w:rPr>
        <w:t>Les projets comportant un dossier technique incomplet (un délai complémentaire pourra être accordé pour la fourniture de pièces administratives</w:t>
      </w:r>
      <w:r w:rsidR="00EB1796" w:rsidRPr="002D183A">
        <w:rPr>
          <w:rFonts w:ascii="Marianne" w:eastAsia="Calibri" w:hAnsi="Marianne" w:cstheme="majorHAnsi"/>
          <w:lang w:val="fr-FR"/>
        </w:rPr>
        <w:t xml:space="preserve"> complémentaires</w:t>
      </w:r>
      <w:r w:rsidRPr="002D183A">
        <w:rPr>
          <w:rFonts w:ascii="Marianne" w:eastAsia="Calibri" w:hAnsi="Marianne" w:cstheme="majorHAnsi"/>
          <w:lang w:val="fr-FR"/>
        </w:rPr>
        <w:t>) ;</w:t>
      </w:r>
    </w:p>
    <w:p w14:paraId="35A0B8EC" w14:textId="6C4AE33D" w:rsidR="00344131" w:rsidRPr="002D183A" w:rsidRDefault="00344131" w:rsidP="00891295">
      <w:pPr>
        <w:widowControl/>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 xml:space="preserve">• </w:t>
      </w:r>
      <w:r w:rsidR="00A2258C" w:rsidRPr="002D183A">
        <w:rPr>
          <w:rFonts w:ascii="Marianne" w:eastAsia="Calibri" w:hAnsi="Marianne" w:cstheme="majorHAnsi"/>
          <w:lang w:val="fr-FR"/>
        </w:rPr>
        <w:tab/>
      </w:r>
      <w:r w:rsidRPr="002D183A">
        <w:rPr>
          <w:rFonts w:ascii="Marianne" w:eastAsia="Calibri" w:hAnsi="Marianne" w:cstheme="majorHAnsi"/>
          <w:lang w:val="fr-FR"/>
        </w:rPr>
        <w:t xml:space="preserve">Les projets n'entrant pas dans le champ de </w:t>
      </w:r>
      <w:r w:rsidR="00EB1796" w:rsidRPr="002D183A">
        <w:rPr>
          <w:rFonts w:ascii="Marianne" w:eastAsia="Calibri" w:hAnsi="Marianne" w:cstheme="majorHAnsi"/>
          <w:lang w:val="fr-FR"/>
        </w:rPr>
        <w:t xml:space="preserve">cet </w:t>
      </w:r>
      <w:r w:rsidR="00926390">
        <w:rPr>
          <w:rFonts w:ascii="Marianne" w:eastAsia="Calibri" w:hAnsi="Marianne" w:cstheme="majorHAnsi"/>
          <w:lang w:val="fr-FR"/>
        </w:rPr>
        <w:t>AAP</w:t>
      </w:r>
      <w:r w:rsidRPr="002D183A">
        <w:rPr>
          <w:rFonts w:ascii="Marianne" w:eastAsia="Calibri" w:hAnsi="Marianne" w:cstheme="majorHAnsi"/>
          <w:lang w:val="fr-FR"/>
        </w:rPr>
        <w:t xml:space="preserve"> ou couvrant en grande partie d'autres domaines ;</w:t>
      </w:r>
    </w:p>
    <w:p w14:paraId="292B3A8B" w14:textId="5B1CD786" w:rsidR="00B342A0" w:rsidRPr="002D183A" w:rsidRDefault="00B342A0" w:rsidP="00B342A0">
      <w:pPr>
        <w:widowControl/>
        <w:autoSpaceDE/>
        <w:autoSpaceDN/>
        <w:spacing w:after="160"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 xml:space="preserve">• </w:t>
      </w:r>
      <w:r w:rsidRPr="002D183A">
        <w:rPr>
          <w:rFonts w:ascii="Marianne" w:eastAsia="Calibri" w:hAnsi="Marianne" w:cstheme="majorHAnsi"/>
          <w:lang w:val="fr-FR"/>
        </w:rPr>
        <w:tab/>
        <w:t xml:space="preserve">Les projets </w:t>
      </w:r>
      <w:r w:rsidR="003E7956" w:rsidRPr="002D183A">
        <w:rPr>
          <w:rFonts w:ascii="Marianne" w:eastAsia="Calibri" w:hAnsi="Marianne" w:cstheme="majorHAnsi"/>
          <w:lang w:val="fr-FR"/>
        </w:rPr>
        <w:t xml:space="preserve">dont la </w:t>
      </w:r>
      <w:r w:rsidRPr="002D183A">
        <w:rPr>
          <w:rFonts w:ascii="Marianne" w:eastAsia="Calibri" w:hAnsi="Marianne" w:cstheme="majorHAnsi"/>
          <w:lang w:val="fr-FR"/>
        </w:rPr>
        <w:t xml:space="preserve">durée </w:t>
      </w:r>
      <w:r w:rsidR="003E7956" w:rsidRPr="002D183A">
        <w:rPr>
          <w:rFonts w:ascii="Marianne" w:eastAsia="Calibri" w:hAnsi="Marianne" w:cstheme="majorHAnsi"/>
          <w:lang w:val="fr-FR"/>
        </w:rPr>
        <w:t xml:space="preserve">est </w:t>
      </w:r>
      <w:r w:rsidRPr="002D183A">
        <w:rPr>
          <w:rFonts w:ascii="Marianne" w:eastAsia="Calibri" w:hAnsi="Marianne" w:cstheme="majorHAnsi"/>
          <w:lang w:val="fr-FR"/>
        </w:rPr>
        <w:t>inférieure à 5 ans</w:t>
      </w:r>
      <w:r w:rsidR="00EB1796" w:rsidRPr="002D183A">
        <w:rPr>
          <w:rFonts w:ascii="Marianne" w:eastAsia="Calibri" w:hAnsi="Marianne" w:cstheme="majorHAnsi"/>
          <w:lang w:val="fr-FR"/>
        </w:rPr>
        <w:t>.</w:t>
      </w:r>
    </w:p>
    <w:p w14:paraId="2B4FD4D0" w14:textId="62DA16A6"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En cas de non admissibilité, l’OFB </w:t>
      </w:r>
      <w:r w:rsidR="0003272C" w:rsidRPr="002D183A">
        <w:rPr>
          <w:rFonts w:ascii="Marianne" w:eastAsia="Calibri" w:hAnsi="Marianne" w:cstheme="majorHAnsi"/>
          <w:lang w:val="fr-FR"/>
        </w:rPr>
        <w:t xml:space="preserve">et l’ADEME </w:t>
      </w:r>
      <w:r w:rsidRPr="002D183A">
        <w:rPr>
          <w:rFonts w:ascii="Marianne" w:eastAsia="Calibri" w:hAnsi="Marianne" w:cstheme="majorHAnsi"/>
          <w:lang w:val="fr-FR"/>
        </w:rPr>
        <w:t>en informe</w:t>
      </w:r>
      <w:r w:rsidR="0003272C" w:rsidRPr="002D183A">
        <w:rPr>
          <w:rFonts w:ascii="Marianne" w:eastAsia="Calibri" w:hAnsi="Marianne" w:cstheme="majorHAnsi"/>
          <w:lang w:val="fr-FR"/>
        </w:rPr>
        <w:t>nt</w:t>
      </w:r>
      <w:r w:rsidRPr="002D183A">
        <w:rPr>
          <w:rFonts w:ascii="Marianne" w:eastAsia="Calibri" w:hAnsi="Marianne" w:cstheme="majorHAnsi"/>
          <w:lang w:val="fr-FR"/>
        </w:rPr>
        <w:t xml:space="preserve"> le soumissionnaire après examen à l’issue de la phase prévue à cet effet.</w:t>
      </w:r>
    </w:p>
    <w:p w14:paraId="30A402CF" w14:textId="77777777" w:rsidR="00344131" w:rsidRPr="002D183A" w:rsidRDefault="00344131" w:rsidP="00E87066">
      <w:pPr>
        <w:pStyle w:val="Titre3demapage"/>
        <w:rPr>
          <w:rFonts w:ascii="Marianne" w:eastAsia="Calibri" w:hAnsi="Marianne"/>
          <w:lang w:val="fr-FR"/>
        </w:rPr>
      </w:pPr>
      <w:bookmarkStart w:id="16" w:name="_Toc165628540"/>
      <w:r w:rsidRPr="002D183A">
        <w:rPr>
          <w:rFonts w:ascii="Marianne" w:eastAsia="Calibri" w:hAnsi="Marianne"/>
          <w:lang w:val="fr-FR"/>
        </w:rPr>
        <w:t>3.3.2. Analyse technique et sélection des projets</w:t>
      </w:r>
      <w:bookmarkEnd w:id="16"/>
    </w:p>
    <w:p w14:paraId="1F0C9179" w14:textId="1785DC96"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dossiers de candidature admissibles sont identifiés par le secrétariat technique de </w:t>
      </w:r>
      <w:r w:rsidR="00EB1796" w:rsidRPr="002D183A">
        <w:rPr>
          <w:rFonts w:ascii="Marianne" w:eastAsia="Calibri" w:hAnsi="Marianne" w:cstheme="majorHAnsi"/>
          <w:lang w:val="fr-FR"/>
        </w:rPr>
        <w:t xml:space="preserve">cet </w:t>
      </w:r>
      <w:r w:rsidR="001740A9" w:rsidRPr="002D183A">
        <w:rPr>
          <w:rFonts w:ascii="Marianne" w:eastAsia="Calibri" w:hAnsi="Marianne" w:cstheme="majorHAnsi"/>
          <w:lang w:val="fr-FR"/>
        </w:rPr>
        <w:t>A</w:t>
      </w:r>
      <w:r w:rsidR="00EB1796" w:rsidRPr="002D183A">
        <w:rPr>
          <w:rFonts w:ascii="Marianne" w:eastAsia="Calibri" w:hAnsi="Marianne" w:cstheme="majorHAnsi"/>
          <w:lang w:val="fr-FR"/>
        </w:rPr>
        <w:t>A</w:t>
      </w:r>
      <w:r w:rsidR="001740A9" w:rsidRPr="002D183A">
        <w:rPr>
          <w:rFonts w:ascii="Marianne" w:eastAsia="Calibri" w:hAnsi="Marianne" w:cstheme="majorHAnsi"/>
          <w:lang w:val="fr-FR"/>
        </w:rPr>
        <w:t xml:space="preserve">P </w:t>
      </w:r>
      <w:r w:rsidRPr="002D183A">
        <w:rPr>
          <w:rFonts w:ascii="Marianne" w:eastAsia="Calibri" w:hAnsi="Marianne" w:cstheme="majorHAnsi"/>
          <w:lang w:val="fr-FR"/>
        </w:rPr>
        <w:t>(cf. Instances et rôles) et soumis au comité de sélection.</w:t>
      </w:r>
    </w:p>
    <w:p w14:paraId="4035935E" w14:textId="0A7BABE8"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L’OFB </w:t>
      </w:r>
      <w:r w:rsidR="0003272C" w:rsidRPr="002D183A">
        <w:rPr>
          <w:rFonts w:ascii="Marianne" w:eastAsia="Calibri" w:hAnsi="Marianne" w:cstheme="majorHAnsi"/>
          <w:lang w:val="fr-FR"/>
        </w:rPr>
        <w:t xml:space="preserve">et l’ADEME </w:t>
      </w:r>
      <w:r w:rsidRPr="002D183A">
        <w:rPr>
          <w:rFonts w:ascii="Marianne" w:eastAsia="Calibri" w:hAnsi="Marianne" w:cstheme="majorHAnsi"/>
          <w:lang w:val="fr-FR"/>
        </w:rPr>
        <w:t>crée</w:t>
      </w:r>
      <w:r w:rsidR="0003272C" w:rsidRPr="002D183A">
        <w:rPr>
          <w:rFonts w:ascii="Marianne" w:eastAsia="Calibri" w:hAnsi="Marianne" w:cstheme="majorHAnsi"/>
          <w:lang w:val="fr-FR"/>
        </w:rPr>
        <w:t>nt</w:t>
      </w:r>
      <w:r w:rsidRPr="002D183A">
        <w:rPr>
          <w:rFonts w:ascii="Marianne" w:eastAsia="Calibri" w:hAnsi="Marianne" w:cstheme="majorHAnsi"/>
          <w:lang w:val="fr-FR"/>
        </w:rPr>
        <w:t xml:space="preserve"> un comité de sélection auquel il</w:t>
      </w:r>
      <w:r w:rsidR="00823373" w:rsidRPr="002D183A">
        <w:rPr>
          <w:rFonts w:ascii="Marianne" w:eastAsia="Calibri" w:hAnsi="Marianne" w:cstheme="majorHAnsi"/>
          <w:lang w:val="fr-FR"/>
        </w:rPr>
        <w:t>s</w:t>
      </w:r>
      <w:r w:rsidRPr="002D183A">
        <w:rPr>
          <w:rFonts w:ascii="Marianne" w:eastAsia="Calibri" w:hAnsi="Marianne" w:cstheme="majorHAnsi"/>
          <w:lang w:val="fr-FR"/>
        </w:rPr>
        <w:t xml:space="preserve"> soumet</w:t>
      </w:r>
      <w:r w:rsidR="00823373" w:rsidRPr="002D183A">
        <w:rPr>
          <w:rFonts w:ascii="Marianne" w:eastAsia="Calibri" w:hAnsi="Marianne" w:cstheme="majorHAnsi"/>
          <w:lang w:val="fr-FR"/>
        </w:rPr>
        <w:t>tent</w:t>
      </w:r>
      <w:r w:rsidRPr="002D183A">
        <w:rPr>
          <w:rFonts w:ascii="Marianne" w:eastAsia="Calibri" w:hAnsi="Marianne" w:cstheme="majorHAnsi"/>
          <w:lang w:val="fr-FR"/>
        </w:rPr>
        <w:t xml:space="preserve"> uniquement les dossiers de candidature admissibles. Le comité évalue la qualité des projets au regard des critères</w:t>
      </w:r>
      <w:r w:rsidR="00B342A0" w:rsidRPr="002D183A">
        <w:rPr>
          <w:rFonts w:ascii="Marianne" w:eastAsia="Calibri" w:hAnsi="Marianne" w:cstheme="majorHAnsi"/>
          <w:lang w:val="fr-FR"/>
        </w:rPr>
        <w:t xml:space="preserve"> de sélection</w:t>
      </w:r>
      <w:r w:rsidRPr="002D183A">
        <w:rPr>
          <w:rFonts w:ascii="Marianne" w:eastAsia="Calibri" w:hAnsi="Marianne" w:cstheme="majorHAnsi"/>
          <w:lang w:val="fr-FR"/>
        </w:rPr>
        <w:t xml:space="preserve"> cités ci-après et, à partir de cette évaluation et de sa connaissance des priorités opérationnelles, classe les projets par ordre de priorité.</w:t>
      </w:r>
    </w:p>
    <w:p w14:paraId="626350C4" w14:textId="14EB9198" w:rsidR="00344131" w:rsidRPr="002D183A" w:rsidRDefault="00344131" w:rsidP="00344131">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La qualité technique des dossiers est évaluée selon les critères de sélection suivants :</w:t>
      </w:r>
    </w:p>
    <w:p w14:paraId="171E6452" w14:textId="6FBDB38D" w:rsidR="00344131" w:rsidRPr="002D183A" w:rsidRDefault="00344131"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[CRITERE A]</w:t>
      </w:r>
      <w:r w:rsidR="00A2258C" w:rsidRPr="002D183A">
        <w:rPr>
          <w:rFonts w:ascii="Marianne" w:eastAsia="Calibri" w:hAnsi="Marianne" w:cstheme="majorHAnsi"/>
          <w:lang w:val="fr-FR"/>
        </w:rPr>
        <w:tab/>
      </w:r>
      <w:r w:rsidRPr="002D183A">
        <w:rPr>
          <w:rFonts w:ascii="Marianne" w:eastAsia="Calibri" w:hAnsi="Marianne" w:cstheme="majorHAnsi"/>
          <w:lang w:val="fr-FR"/>
        </w:rPr>
        <w:t>L’</w:t>
      </w:r>
      <w:r w:rsidR="00181A13" w:rsidRPr="002D183A">
        <w:rPr>
          <w:rFonts w:ascii="Marianne" w:eastAsia="Calibri" w:hAnsi="Marianne" w:cstheme="majorHAnsi"/>
          <w:lang w:val="fr-FR"/>
        </w:rPr>
        <w:t>intérêt et l</w:t>
      </w:r>
      <w:r w:rsidR="00DC1EB7" w:rsidRPr="002D183A">
        <w:rPr>
          <w:rFonts w:ascii="Marianne" w:eastAsia="Calibri" w:hAnsi="Marianne" w:cstheme="majorHAnsi"/>
          <w:lang w:val="fr-FR"/>
        </w:rPr>
        <w:t>a pertinence du plan d’échantillonnage</w:t>
      </w:r>
      <w:r w:rsidR="007C27D7" w:rsidRPr="002D183A">
        <w:rPr>
          <w:rFonts w:ascii="Marianne" w:eastAsia="Calibri" w:hAnsi="Marianne" w:cstheme="majorHAnsi"/>
          <w:lang w:val="fr-FR"/>
        </w:rPr>
        <w:t xml:space="preserve"> (évalués sur 30 points)</w:t>
      </w:r>
      <w:r w:rsidR="00181A13" w:rsidRPr="002D183A">
        <w:rPr>
          <w:rFonts w:ascii="Marianne" w:eastAsia="Calibri" w:hAnsi="Marianne" w:cstheme="majorHAnsi"/>
          <w:lang w:val="fr-FR"/>
        </w:rPr>
        <w:t xml:space="preserve"> vis-à-vis de</w:t>
      </w:r>
      <w:r w:rsidR="00DC1EB7" w:rsidRPr="002D183A">
        <w:rPr>
          <w:rFonts w:ascii="Marianne" w:eastAsia="Calibri" w:hAnsi="Marianne" w:cstheme="majorHAnsi"/>
          <w:lang w:val="fr-FR"/>
        </w:rPr>
        <w:t xml:space="preserve">s besoins exprimés dans </w:t>
      </w:r>
      <w:r w:rsidR="00D358BE" w:rsidRPr="002D183A">
        <w:rPr>
          <w:rFonts w:ascii="Marianne" w:eastAsia="Calibri" w:hAnsi="Marianne" w:cstheme="majorHAnsi"/>
          <w:lang w:val="fr-FR"/>
        </w:rPr>
        <w:t xml:space="preserve">la </w:t>
      </w:r>
      <w:r w:rsidR="00D358BE" w:rsidRPr="002D183A">
        <w:rPr>
          <w:rFonts w:ascii="Marianne" w:eastAsia="Calibri" w:hAnsi="Marianne" w:cstheme="majorHAnsi"/>
          <w:i/>
          <w:lang w:val="fr-FR"/>
        </w:rPr>
        <w:t>Note de cadrage scientifique</w:t>
      </w:r>
      <w:r w:rsidR="00B342A0" w:rsidRPr="002D183A">
        <w:rPr>
          <w:rFonts w:ascii="Marianne" w:eastAsia="Calibri" w:hAnsi="Marianne" w:cstheme="majorHAnsi"/>
          <w:i/>
          <w:lang w:val="fr-FR"/>
        </w:rPr>
        <w:t xml:space="preserve"> et méthodologique</w:t>
      </w:r>
      <w:r w:rsidR="00181A13" w:rsidRPr="002D183A">
        <w:rPr>
          <w:rFonts w:ascii="Marianne" w:eastAsia="Calibri" w:hAnsi="Marianne" w:cstheme="majorHAnsi"/>
          <w:lang w:val="fr-FR"/>
        </w:rPr>
        <w:t>,</w:t>
      </w:r>
      <w:r w:rsidR="00153767" w:rsidRPr="002D183A">
        <w:rPr>
          <w:rFonts w:ascii="Marianne" w:eastAsia="Calibri" w:hAnsi="Marianne" w:cstheme="majorHAnsi"/>
          <w:lang w:val="fr-FR"/>
        </w:rPr>
        <w:t xml:space="preserve"> notamment</w:t>
      </w:r>
      <w:r w:rsidR="00181A13" w:rsidRPr="002D183A">
        <w:rPr>
          <w:rFonts w:ascii="Marianne" w:eastAsia="Calibri" w:hAnsi="Marianne" w:cstheme="majorHAnsi"/>
          <w:lang w:val="fr-FR"/>
        </w:rPr>
        <w:t xml:space="preserve"> </w:t>
      </w:r>
      <w:r w:rsidR="00990031" w:rsidRPr="002D183A">
        <w:rPr>
          <w:rFonts w:ascii="Marianne" w:eastAsia="Calibri" w:hAnsi="Marianne" w:cstheme="majorHAnsi"/>
          <w:lang w:val="fr-FR"/>
        </w:rPr>
        <w:t xml:space="preserve">nombre de parcs étudiés et leur </w:t>
      </w:r>
      <w:r w:rsidR="00153767" w:rsidRPr="002D183A">
        <w:rPr>
          <w:rFonts w:ascii="Marianne" w:eastAsia="Calibri" w:hAnsi="Marianne" w:cstheme="majorHAnsi"/>
          <w:lang w:val="fr-FR"/>
        </w:rPr>
        <w:t>répartition</w:t>
      </w:r>
      <w:r w:rsidR="00181A13" w:rsidRPr="002D183A">
        <w:rPr>
          <w:rFonts w:ascii="Marianne" w:eastAsia="Calibri" w:hAnsi="Marianne" w:cstheme="majorHAnsi"/>
          <w:lang w:val="fr-FR"/>
        </w:rPr>
        <w:t xml:space="preserve"> géographique</w:t>
      </w:r>
      <w:r w:rsidR="00153767" w:rsidRPr="002D183A">
        <w:rPr>
          <w:rFonts w:ascii="Marianne" w:eastAsia="Calibri" w:hAnsi="Marianne" w:cstheme="majorHAnsi"/>
          <w:lang w:val="fr-FR"/>
        </w:rPr>
        <w:t xml:space="preserve"> </w:t>
      </w:r>
      <w:r w:rsidR="00990031" w:rsidRPr="002D183A">
        <w:rPr>
          <w:rFonts w:ascii="Marianne" w:eastAsia="Calibri" w:hAnsi="Marianne" w:cstheme="majorHAnsi"/>
          <w:lang w:val="fr-FR"/>
        </w:rPr>
        <w:t>au sein de la zone choisie, variabilité des modalités de conception des parcs étudiés</w:t>
      </w:r>
      <w:r w:rsidR="006B790C" w:rsidRPr="002D183A">
        <w:rPr>
          <w:rFonts w:ascii="Marianne" w:eastAsia="Calibri" w:hAnsi="Marianne" w:cstheme="majorHAnsi"/>
          <w:lang w:val="fr-FR"/>
        </w:rPr>
        <w:t>, nombre de parcs bénéficiant d’un suivi avant/après construction, nombre de sites témoins retenus…</w:t>
      </w:r>
    </w:p>
    <w:p w14:paraId="4A718A3A" w14:textId="3C098E82" w:rsidR="00DC1EB7" w:rsidRPr="002D183A" w:rsidRDefault="00344131" w:rsidP="00DC1EB7">
      <w:pPr>
        <w:widowControl/>
        <w:autoSpaceDE/>
        <w:autoSpaceDN/>
        <w:spacing w:after="160" w:line="259" w:lineRule="auto"/>
        <w:ind w:left="1418" w:hanging="1418"/>
        <w:jc w:val="both"/>
        <w:rPr>
          <w:rFonts w:ascii="Marianne" w:hAnsi="Marianne" w:cs="Calibri"/>
          <w:color w:val="000000"/>
          <w:sz w:val="24"/>
          <w:szCs w:val="24"/>
          <w:lang w:val="fr-FR"/>
        </w:rPr>
      </w:pPr>
      <w:r w:rsidRPr="002D183A">
        <w:rPr>
          <w:rFonts w:ascii="Marianne" w:eastAsia="Calibri" w:hAnsi="Marianne" w:cstheme="majorHAnsi"/>
          <w:lang w:val="fr-FR"/>
        </w:rPr>
        <w:t>[CRITERE B]</w:t>
      </w:r>
      <w:r w:rsidR="00A2258C" w:rsidRPr="002D183A">
        <w:rPr>
          <w:rFonts w:ascii="Marianne" w:eastAsia="Calibri" w:hAnsi="Marianne" w:cstheme="majorHAnsi"/>
          <w:lang w:val="fr-FR"/>
        </w:rPr>
        <w:tab/>
      </w:r>
      <w:r w:rsidRPr="002D183A">
        <w:rPr>
          <w:rFonts w:ascii="Marianne" w:eastAsia="Calibri" w:hAnsi="Marianne" w:cstheme="majorHAnsi"/>
          <w:lang w:val="fr-FR"/>
        </w:rPr>
        <w:t>La pertinence et la qualité de</w:t>
      </w:r>
      <w:r w:rsidR="00DC1EB7" w:rsidRPr="002D183A">
        <w:rPr>
          <w:rFonts w:ascii="Marianne" w:eastAsia="Calibri" w:hAnsi="Marianne" w:cstheme="majorHAnsi"/>
          <w:lang w:val="fr-FR"/>
        </w:rPr>
        <w:t>s suivis</w:t>
      </w:r>
      <w:r w:rsidRPr="002D183A">
        <w:rPr>
          <w:rFonts w:ascii="Marianne" w:eastAsia="Calibri" w:hAnsi="Marianne" w:cstheme="majorHAnsi"/>
          <w:lang w:val="fr-FR"/>
        </w:rPr>
        <w:t xml:space="preserve"> </w:t>
      </w:r>
      <w:r w:rsidR="00DC1EB7" w:rsidRPr="002D183A">
        <w:rPr>
          <w:rFonts w:ascii="Marianne" w:eastAsia="Calibri" w:hAnsi="Marianne" w:cstheme="majorHAnsi"/>
          <w:lang w:val="fr-FR"/>
        </w:rPr>
        <w:t>et des analyses proposés</w:t>
      </w:r>
      <w:r w:rsidRPr="002D183A">
        <w:rPr>
          <w:rFonts w:ascii="Marianne" w:eastAsia="Calibri" w:hAnsi="Marianne" w:cstheme="majorHAnsi"/>
          <w:lang w:val="fr-FR"/>
        </w:rPr>
        <w:t xml:space="preserve"> </w:t>
      </w:r>
      <w:r w:rsidR="007C27D7" w:rsidRPr="002D183A">
        <w:rPr>
          <w:rFonts w:ascii="Marianne" w:eastAsia="Calibri" w:hAnsi="Marianne" w:cstheme="majorHAnsi"/>
          <w:lang w:val="fr-FR"/>
        </w:rPr>
        <w:t>(évalué</w:t>
      </w:r>
      <w:r w:rsidR="00DD20B3" w:rsidRPr="002D183A">
        <w:rPr>
          <w:rFonts w:ascii="Marianne" w:eastAsia="Calibri" w:hAnsi="Marianne" w:cstheme="majorHAnsi"/>
          <w:lang w:val="fr-FR"/>
        </w:rPr>
        <w:t>e</w:t>
      </w:r>
      <w:r w:rsidR="007C27D7" w:rsidRPr="002D183A">
        <w:rPr>
          <w:rFonts w:ascii="Marianne" w:eastAsia="Calibri" w:hAnsi="Marianne" w:cstheme="majorHAnsi"/>
          <w:lang w:val="fr-FR"/>
        </w:rPr>
        <w:t>s sur 30</w:t>
      </w:r>
      <w:r w:rsidR="00EB1796" w:rsidRPr="002D183A">
        <w:rPr>
          <w:rFonts w:ascii="Calibri" w:eastAsia="Calibri" w:hAnsi="Calibri" w:cs="Calibri"/>
          <w:lang w:val="fr-FR"/>
        </w:rPr>
        <w:t> </w:t>
      </w:r>
      <w:r w:rsidR="007C27D7" w:rsidRPr="002D183A">
        <w:rPr>
          <w:rFonts w:ascii="Marianne" w:eastAsia="Calibri" w:hAnsi="Marianne" w:cstheme="majorHAnsi"/>
          <w:lang w:val="fr-FR"/>
        </w:rPr>
        <w:t xml:space="preserve">points) </w:t>
      </w:r>
      <w:r w:rsidRPr="002D183A">
        <w:rPr>
          <w:rFonts w:ascii="Marianne" w:eastAsia="Calibri" w:hAnsi="Marianne" w:cstheme="majorHAnsi"/>
          <w:lang w:val="fr-FR"/>
        </w:rPr>
        <w:t xml:space="preserve">pour </w:t>
      </w:r>
      <w:r w:rsidR="007C27D7" w:rsidRPr="002D183A">
        <w:rPr>
          <w:rFonts w:ascii="Marianne" w:eastAsia="Calibri" w:hAnsi="Marianne" w:cstheme="majorHAnsi"/>
          <w:lang w:val="fr-FR"/>
        </w:rPr>
        <w:t>caractériser les</w:t>
      </w:r>
      <w:r w:rsidR="00D358BE" w:rsidRPr="002D183A">
        <w:rPr>
          <w:rFonts w:ascii="Marianne" w:eastAsia="Calibri" w:hAnsi="Marianne" w:cstheme="majorHAnsi"/>
          <w:lang w:val="fr-FR"/>
        </w:rPr>
        <w:t xml:space="preserve"> </w:t>
      </w:r>
      <w:r w:rsidR="006B790C" w:rsidRPr="002D183A">
        <w:rPr>
          <w:rFonts w:ascii="Marianne" w:eastAsia="Calibri" w:hAnsi="Marianne" w:cstheme="majorHAnsi"/>
          <w:lang w:val="fr-FR"/>
        </w:rPr>
        <w:t xml:space="preserve">évolutions temporelles des communautés d’oiseaux </w:t>
      </w:r>
      <w:r w:rsidR="00EB1796" w:rsidRPr="002D183A">
        <w:rPr>
          <w:rFonts w:ascii="Marianne" w:eastAsia="Calibri" w:hAnsi="Marianne" w:cstheme="majorHAnsi"/>
          <w:lang w:val="fr-FR"/>
        </w:rPr>
        <w:t xml:space="preserve">à la </w:t>
      </w:r>
      <w:r w:rsidR="006B790C" w:rsidRPr="002D183A">
        <w:rPr>
          <w:rFonts w:ascii="Marianne" w:eastAsia="Calibri" w:hAnsi="Marianne" w:cstheme="majorHAnsi"/>
          <w:lang w:val="fr-FR"/>
        </w:rPr>
        <w:t xml:space="preserve">suite </w:t>
      </w:r>
      <w:r w:rsidR="00EB1796" w:rsidRPr="002D183A">
        <w:rPr>
          <w:rFonts w:ascii="Marianne" w:eastAsia="Calibri" w:hAnsi="Marianne" w:cstheme="majorHAnsi"/>
          <w:lang w:val="fr-FR"/>
        </w:rPr>
        <w:t>de</w:t>
      </w:r>
      <w:r w:rsidR="006B790C" w:rsidRPr="002D183A">
        <w:rPr>
          <w:rFonts w:ascii="Marianne" w:eastAsia="Calibri" w:hAnsi="Marianne" w:cstheme="majorHAnsi"/>
          <w:lang w:val="fr-FR"/>
        </w:rPr>
        <w:t xml:space="preserve"> l’implantation d’un parc photovoltaïque se</w:t>
      </w:r>
      <w:r w:rsidR="00DC1EB7" w:rsidRPr="002D183A">
        <w:rPr>
          <w:rFonts w:ascii="Marianne" w:eastAsia="Calibri" w:hAnsi="Marianne" w:cstheme="majorHAnsi"/>
          <w:lang w:val="fr-FR"/>
        </w:rPr>
        <w:t>lon ses modalités de conception</w:t>
      </w:r>
      <w:r w:rsidR="007C27D7" w:rsidRPr="002D183A">
        <w:rPr>
          <w:rFonts w:ascii="Calibri" w:eastAsia="Calibri" w:hAnsi="Calibri" w:cs="Calibri"/>
          <w:lang w:val="fr-FR"/>
        </w:rPr>
        <w:t> </w:t>
      </w:r>
      <w:r w:rsidR="007C27D7" w:rsidRPr="002D183A">
        <w:rPr>
          <w:rFonts w:ascii="Marianne" w:eastAsia="Calibri" w:hAnsi="Marianne" w:cstheme="majorHAnsi"/>
          <w:lang w:val="fr-FR"/>
        </w:rPr>
        <w:t>; e</w:t>
      </w:r>
      <w:r w:rsidR="0029559D" w:rsidRPr="002D183A">
        <w:rPr>
          <w:rFonts w:ascii="Marianne" w:eastAsia="Calibri" w:hAnsi="Marianne" w:cstheme="majorHAnsi"/>
          <w:lang w:val="fr-FR"/>
        </w:rPr>
        <w:t xml:space="preserve">n particulier, </w:t>
      </w:r>
      <w:r w:rsidR="00FF5772" w:rsidRPr="002D183A">
        <w:rPr>
          <w:rFonts w:ascii="Marianne" w:eastAsia="Calibri" w:hAnsi="Marianne" w:cstheme="majorHAnsi"/>
          <w:lang w:val="fr-FR"/>
        </w:rPr>
        <w:t>la mobilisation de la boîte à outils pour appuyer les analyses inter-parcs (</w:t>
      </w:r>
      <w:r w:rsidR="00E82CFF" w:rsidRPr="002D183A">
        <w:rPr>
          <w:rFonts w:ascii="Marianne" w:eastAsia="Calibri" w:hAnsi="Marianne" w:cstheme="majorHAnsi"/>
          <w:lang w:val="fr-FR"/>
        </w:rPr>
        <w:t xml:space="preserve">approfondissements proposés, </w:t>
      </w:r>
      <w:r w:rsidR="007C27D7" w:rsidRPr="002D183A">
        <w:rPr>
          <w:rFonts w:ascii="Marianne" w:eastAsia="Calibri" w:hAnsi="Marianne" w:cstheme="majorHAnsi"/>
          <w:lang w:val="fr-FR"/>
        </w:rPr>
        <w:t xml:space="preserve">nombre et </w:t>
      </w:r>
      <w:r w:rsidR="00E82CFF" w:rsidRPr="002D183A">
        <w:rPr>
          <w:rFonts w:ascii="Marianne" w:eastAsia="Calibri" w:hAnsi="Marianne" w:cstheme="majorHAnsi"/>
          <w:lang w:val="fr-FR"/>
        </w:rPr>
        <w:t>rôle</w:t>
      </w:r>
      <w:r w:rsidR="00FF5772" w:rsidRPr="002D183A">
        <w:rPr>
          <w:rFonts w:ascii="Marianne" w:eastAsia="Calibri" w:hAnsi="Marianne" w:cstheme="majorHAnsi"/>
          <w:lang w:val="fr-FR"/>
        </w:rPr>
        <w:t xml:space="preserve"> </w:t>
      </w:r>
      <w:r w:rsidR="007C27D7" w:rsidRPr="002D183A">
        <w:rPr>
          <w:rFonts w:ascii="Marianne" w:eastAsia="Calibri" w:hAnsi="Marianne" w:cstheme="majorHAnsi"/>
          <w:lang w:val="fr-FR"/>
        </w:rPr>
        <w:t>des suivis complémentaires</w:t>
      </w:r>
      <w:r w:rsidR="00EB1796" w:rsidRPr="002D183A">
        <w:rPr>
          <w:rFonts w:ascii="Marianne" w:eastAsia="Calibri" w:hAnsi="Marianne" w:cstheme="majorHAnsi"/>
          <w:lang w:val="fr-FR"/>
        </w:rPr>
        <w:t>…</w:t>
      </w:r>
      <w:r w:rsidR="00FF5772" w:rsidRPr="002D183A">
        <w:rPr>
          <w:rFonts w:ascii="Marianne" w:eastAsia="Calibri" w:hAnsi="Marianne" w:cstheme="majorHAnsi"/>
          <w:lang w:val="fr-FR"/>
        </w:rPr>
        <w:t>)</w:t>
      </w:r>
      <w:r w:rsidR="007C27D7" w:rsidRPr="002D183A">
        <w:rPr>
          <w:rFonts w:ascii="Marianne" w:eastAsia="Calibri" w:hAnsi="Marianne" w:cstheme="majorHAnsi"/>
          <w:lang w:val="fr-FR"/>
        </w:rPr>
        <w:t>.</w:t>
      </w:r>
    </w:p>
    <w:p w14:paraId="5ADC95B6" w14:textId="5E0E88EE" w:rsidR="00344131" w:rsidRPr="002D183A" w:rsidRDefault="00344131" w:rsidP="00891295">
      <w:pPr>
        <w:widowControl/>
        <w:autoSpaceDE/>
        <w:autoSpaceDN/>
        <w:spacing w:after="160" w:line="259" w:lineRule="auto"/>
        <w:ind w:left="1418" w:hanging="1418"/>
        <w:jc w:val="both"/>
        <w:rPr>
          <w:rFonts w:ascii="Marianne" w:eastAsia="Calibri" w:hAnsi="Marianne" w:cstheme="majorHAnsi"/>
          <w:lang w:val="fr-FR"/>
        </w:rPr>
      </w:pPr>
      <w:r w:rsidRPr="002D183A">
        <w:rPr>
          <w:rFonts w:ascii="Marianne" w:eastAsia="Calibri" w:hAnsi="Marianne" w:cstheme="majorHAnsi"/>
          <w:lang w:val="fr-FR"/>
        </w:rPr>
        <w:t xml:space="preserve">[CRITERE </w:t>
      </w:r>
      <w:r w:rsidR="00181A13" w:rsidRPr="002D183A">
        <w:rPr>
          <w:rFonts w:ascii="Marianne" w:eastAsia="Calibri" w:hAnsi="Marianne" w:cstheme="majorHAnsi"/>
          <w:lang w:val="fr-FR"/>
        </w:rPr>
        <w:t>C</w:t>
      </w:r>
      <w:r w:rsidRPr="002D183A">
        <w:rPr>
          <w:rFonts w:ascii="Marianne" w:eastAsia="Calibri" w:hAnsi="Marianne" w:cstheme="majorHAnsi"/>
          <w:lang w:val="fr-FR"/>
        </w:rPr>
        <w:t>]</w:t>
      </w:r>
      <w:r w:rsidR="00A2258C" w:rsidRPr="002D183A">
        <w:rPr>
          <w:rFonts w:ascii="Marianne" w:eastAsia="Calibri" w:hAnsi="Marianne" w:cstheme="majorHAnsi"/>
          <w:lang w:val="fr-FR"/>
        </w:rPr>
        <w:tab/>
      </w:r>
      <w:r w:rsidR="00181A13" w:rsidRPr="002D183A">
        <w:rPr>
          <w:rFonts w:ascii="Marianne" w:eastAsia="Calibri" w:hAnsi="Marianne" w:cstheme="majorHAnsi"/>
          <w:lang w:val="fr-FR"/>
        </w:rPr>
        <w:t>L</w:t>
      </w:r>
      <w:r w:rsidRPr="002D183A">
        <w:rPr>
          <w:rFonts w:ascii="Marianne" w:eastAsia="Calibri" w:hAnsi="Marianne" w:cstheme="majorHAnsi"/>
          <w:lang w:val="fr-FR"/>
        </w:rPr>
        <w:t xml:space="preserve">’expertise technique </w:t>
      </w:r>
      <w:r w:rsidR="007C27D7" w:rsidRPr="002D183A">
        <w:rPr>
          <w:rFonts w:ascii="Marianne" w:eastAsia="Calibri" w:hAnsi="Marianne" w:cstheme="majorHAnsi"/>
          <w:lang w:val="fr-FR"/>
        </w:rPr>
        <w:t xml:space="preserve">(évaluée sur 20 points) </w:t>
      </w:r>
      <w:r w:rsidRPr="002D183A">
        <w:rPr>
          <w:rFonts w:ascii="Marianne" w:eastAsia="Calibri" w:hAnsi="Marianne" w:cstheme="majorHAnsi"/>
          <w:lang w:val="fr-FR"/>
        </w:rPr>
        <w:t>du (des) candidat(s) pris individuellement et l’adéquation de cette expertise avec les actions qu’il(s) propose(nt) de porter ; en cas de consortium ou autre modalité contractuelle multi-partenariale, la pertinence du consortium dans son ensemble et de la répartition des tâches du projet entre les partenaires</w:t>
      </w:r>
      <w:r w:rsidR="00A2258C" w:rsidRPr="002D183A">
        <w:rPr>
          <w:rFonts w:ascii="Marianne" w:eastAsia="Calibri" w:hAnsi="Marianne" w:cstheme="majorHAnsi"/>
          <w:lang w:val="fr-FR"/>
        </w:rPr>
        <w:t>.</w:t>
      </w:r>
    </w:p>
    <w:p w14:paraId="4B0397FE" w14:textId="45220C4F" w:rsidR="00EB1796" w:rsidRPr="002D183A" w:rsidRDefault="00344131" w:rsidP="00823373">
      <w:pPr>
        <w:widowControl/>
        <w:tabs>
          <w:tab w:val="left" w:pos="1418"/>
        </w:tabs>
        <w:autoSpaceDE/>
        <w:autoSpaceDN/>
        <w:spacing w:after="160" w:line="259" w:lineRule="auto"/>
        <w:ind w:left="1418" w:hanging="1418"/>
        <w:jc w:val="both"/>
        <w:rPr>
          <w:rFonts w:ascii="Marianne" w:eastAsia="Calibri" w:hAnsi="Marianne" w:cstheme="majorHAnsi"/>
          <w:b/>
          <w:lang w:val="fr-FR"/>
        </w:rPr>
      </w:pPr>
      <w:r w:rsidRPr="002D183A">
        <w:rPr>
          <w:rFonts w:ascii="Marianne" w:eastAsia="Calibri" w:hAnsi="Marianne" w:cstheme="majorHAnsi"/>
          <w:lang w:val="fr-FR"/>
        </w:rPr>
        <w:t xml:space="preserve">[CRITERE </w:t>
      </w:r>
      <w:r w:rsidR="00181A13" w:rsidRPr="002D183A">
        <w:rPr>
          <w:rFonts w:ascii="Marianne" w:eastAsia="Calibri" w:hAnsi="Marianne" w:cstheme="majorHAnsi"/>
          <w:lang w:val="fr-FR"/>
        </w:rPr>
        <w:t>D</w:t>
      </w:r>
      <w:r w:rsidRPr="002D183A">
        <w:rPr>
          <w:rFonts w:ascii="Marianne" w:eastAsia="Calibri" w:hAnsi="Marianne" w:cstheme="majorHAnsi"/>
          <w:lang w:val="fr-FR"/>
        </w:rPr>
        <w:t>]</w:t>
      </w:r>
      <w:r w:rsidR="00A2258C" w:rsidRPr="002D183A">
        <w:rPr>
          <w:rFonts w:ascii="Marianne" w:eastAsia="Calibri" w:hAnsi="Marianne" w:cstheme="majorHAnsi"/>
          <w:lang w:val="fr-FR"/>
        </w:rPr>
        <w:tab/>
      </w:r>
      <w:r w:rsidRPr="002D183A">
        <w:rPr>
          <w:rFonts w:ascii="Marianne" w:eastAsia="Calibri" w:hAnsi="Marianne" w:cstheme="majorHAnsi"/>
          <w:lang w:val="fr-FR"/>
        </w:rPr>
        <w:t>L’adéquation du délai de réalisation</w:t>
      </w:r>
      <w:r w:rsidR="00EA03C2" w:rsidRPr="002D183A">
        <w:rPr>
          <w:rFonts w:ascii="Marianne" w:eastAsia="Calibri" w:hAnsi="Marianne" w:cstheme="majorHAnsi"/>
          <w:lang w:val="fr-FR"/>
        </w:rPr>
        <w:t xml:space="preserve"> et du coût au projet présenté</w:t>
      </w:r>
      <w:r w:rsidR="007C27D7" w:rsidRPr="002D183A">
        <w:rPr>
          <w:rFonts w:ascii="Marianne" w:eastAsia="Calibri" w:hAnsi="Marianne" w:cstheme="majorHAnsi"/>
          <w:lang w:val="fr-FR"/>
        </w:rPr>
        <w:t xml:space="preserve"> (évaluée sur 20</w:t>
      </w:r>
      <w:r w:rsidR="00EB1796" w:rsidRPr="002D183A">
        <w:rPr>
          <w:rFonts w:ascii="Calibri" w:eastAsia="Calibri" w:hAnsi="Calibri" w:cs="Calibri"/>
          <w:lang w:val="fr-FR"/>
        </w:rPr>
        <w:t> </w:t>
      </w:r>
      <w:r w:rsidR="007C27D7" w:rsidRPr="002D183A">
        <w:rPr>
          <w:rFonts w:ascii="Marianne" w:eastAsia="Calibri" w:hAnsi="Marianne" w:cstheme="majorHAnsi"/>
          <w:lang w:val="fr-FR"/>
        </w:rPr>
        <w:t>points)</w:t>
      </w:r>
      <w:r w:rsidR="00EA03C2" w:rsidRPr="002D183A">
        <w:rPr>
          <w:rFonts w:ascii="Marianne" w:eastAsia="Calibri" w:hAnsi="Marianne" w:cstheme="majorHAnsi"/>
          <w:lang w:val="fr-FR"/>
        </w:rPr>
        <w:t>.</w:t>
      </w:r>
    </w:p>
    <w:p w14:paraId="63EACA21" w14:textId="77777777" w:rsidR="00D358BE" w:rsidRPr="002D183A" w:rsidRDefault="00D358BE" w:rsidP="00D358BE">
      <w:pPr>
        <w:widowControl/>
        <w:autoSpaceDE/>
        <w:autoSpaceDN/>
        <w:spacing w:after="160" w:line="259" w:lineRule="auto"/>
        <w:jc w:val="both"/>
        <w:rPr>
          <w:rFonts w:ascii="Marianne" w:eastAsia="Calibri" w:hAnsi="Marianne" w:cstheme="majorHAnsi"/>
          <w:b/>
          <w:lang w:val="fr-FR"/>
        </w:rPr>
      </w:pPr>
      <w:r w:rsidRPr="002D183A">
        <w:rPr>
          <w:rFonts w:ascii="Marianne" w:eastAsia="Calibri" w:hAnsi="Marianne" w:cstheme="majorHAnsi"/>
          <w:b/>
          <w:lang w:val="fr-FR"/>
        </w:rPr>
        <w:lastRenderedPageBreak/>
        <w:t>Éventuelle demande de précision ou d’ajustement</w:t>
      </w:r>
    </w:p>
    <w:p w14:paraId="4159528B" w14:textId="7B2FE30B" w:rsidR="00344131" w:rsidRPr="002D183A" w:rsidRDefault="00D358BE" w:rsidP="00D358B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Pendant la phase d’analyse technique, des demandes de précision</w:t>
      </w:r>
      <w:r w:rsidR="00EB1796" w:rsidRPr="002D183A">
        <w:rPr>
          <w:rFonts w:ascii="Marianne" w:eastAsia="Calibri" w:hAnsi="Marianne" w:cstheme="majorHAnsi"/>
          <w:lang w:val="fr-FR"/>
        </w:rPr>
        <w:t>,</w:t>
      </w:r>
      <w:r w:rsidRPr="002D183A">
        <w:rPr>
          <w:rFonts w:ascii="Marianne" w:eastAsia="Calibri" w:hAnsi="Marianne" w:cstheme="majorHAnsi"/>
          <w:lang w:val="fr-FR"/>
        </w:rPr>
        <w:t xml:space="preserve"> ou d’ajustement</w:t>
      </w:r>
      <w:r w:rsidR="00EB1796" w:rsidRPr="002D183A">
        <w:rPr>
          <w:rFonts w:ascii="Marianne" w:eastAsia="Calibri" w:hAnsi="Marianne" w:cstheme="majorHAnsi"/>
          <w:lang w:val="fr-FR"/>
        </w:rPr>
        <w:t>,</w:t>
      </w:r>
      <w:r w:rsidRPr="002D183A">
        <w:rPr>
          <w:rFonts w:ascii="Marianne" w:eastAsia="Calibri" w:hAnsi="Marianne" w:cstheme="majorHAnsi"/>
          <w:lang w:val="fr-FR"/>
        </w:rPr>
        <w:t xml:space="preserve"> peuvent être adressées au </w:t>
      </w:r>
      <w:r w:rsidR="00926390">
        <w:rPr>
          <w:rFonts w:ascii="Marianne" w:eastAsia="Calibri" w:hAnsi="Marianne" w:cstheme="majorHAnsi"/>
          <w:lang w:val="fr-FR"/>
        </w:rPr>
        <w:t>candidat</w:t>
      </w:r>
      <w:r w:rsidR="003E01A8">
        <w:rPr>
          <w:rFonts w:ascii="Marianne" w:eastAsia="Calibri" w:hAnsi="Marianne" w:cstheme="majorHAnsi"/>
          <w:lang w:val="fr-FR"/>
        </w:rPr>
        <w:t>, ou au porteur de projet,</w:t>
      </w:r>
      <w:r w:rsidR="00926390" w:rsidRPr="002D183A">
        <w:rPr>
          <w:rFonts w:ascii="Marianne" w:eastAsia="Calibri" w:hAnsi="Marianne" w:cstheme="majorHAnsi"/>
          <w:lang w:val="fr-FR"/>
        </w:rPr>
        <w:t xml:space="preserve"> </w:t>
      </w:r>
      <w:r w:rsidRPr="002D183A">
        <w:rPr>
          <w:rFonts w:ascii="Marianne" w:eastAsia="Calibri" w:hAnsi="Marianne" w:cstheme="majorHAnsi"/>
          <w:lang w:val="fr-FR"/>
        </w:rPr>
        <w:t>sur le contenu technique d</w:t>
      </w:r>
      <w:r w:rsidR="00926390">
        <w:rPr>
          <w:rFonts w:ascii="Marianne" w:eastAsia="Calibri" w:hAnsi="Marianne" w:cstheme="majorHAnsi"/>
          <w:lang w:val="fr-FR"/>
        </w:rPr>
        <w:t>e son</w:t>
      </w:r>
      <w:r w:rsidRPr="002D183A">
        <w:rPr>
          <w:rFonts w:ascii="Marianne" w:eastAsia="Calibri" w:hAnsi="Marianne" w:cstheme="majorHAnsi"/>
          <w:lang w:val="fr-FR"/>
        </w:rPr>
        <w:t xml:space="preserve"> dossier et les résultats escomptés en respectant le délai de réponse indiqué par l’OFB</w:t>
      </w:r>
      <w:r w:rsidR="0003272C" w:rsidRPr="002D183A">
        <w:rPr>
          <w:rFonts w:ascii="Marianne" w:eastAsia="Calibri" w:hAnsi="Marianne" w:cstheme="majorHAnsi"/>
          <w:lang w:val="fr-FR"/>
        </w:rPr>
        <w:t xml:space="preserve"> ou l’ADEME</w:t>
      </w:r>
      <w:r w:rsidRPr="002D183A">
        <w:rPr>
          <w:rFonts w:ascii="Marianne" w:eastAsia="Calibri" w:hAnsi="Marianne" w:cstheme="majorHAnsi"/>
          <w:lang w:val="fr-FR"/>
        </w:rPr>
        <w:t>. En réponse, le candidat</w:t>
      </w:r>
      <w:r w:rsidR="00EB1796" w:rsidRPr="002D183A">
        <w:rPr>
          <w:rFonts w:ascii="Marianne" w:eastAsia="Calibri" w:hAnsi="Marianne" w:cstheme="majorHAnsi"/>
          <w:lang w:val="fr-FR"/>
        </w:rPr>
        <w:t>,</w:t>
      </w:r>
      <w:r w:rsidRPr="002D183A">
        <w:rPr>
          <w:rFonts w:ascii="Marianne" w:eastAsia="Calibri" w:hAnsi="Marianne" w:cstheme="majorHAnsi"/>
          <w:lang w:val="fr-FR"/>
        </w:rPr>
        <w:t xml:space="preserve"> ou le porteur de projet</w:t>
      </w:r>
      <w:r w:rsidR="00EB1796" w:rsidRPr="002D183A">
        <w:rPr>
          <w:rFonts w:ascii="Marianne" w:eastAsia="Calibri" w:hAnsi="Marianne" w:cstheme="majorHAnsi"/>
          <w:lang w:val="fr-FR"/>
        </w:rPr>
        <w:t>,</w:t>
      </w:r>
      <w:r w:rsidRPr="002D183A">
        <w:rPr>
          <w:rFonts w:ascii="Marianne" w:eastAsia="Calibri" w:hAnsi="Marianne" w:cstheme="majorHAnsi"/>
          <w:lang w:val="fr-FR"/>
        </w:rPr>
        <w:t xml:space="preserve"> est libre de modifier, ou non, le projet y compris la demande de financement. Ces demandes de précision ne remettent pas en cause les délais d’instruction.</w:t>
      </w:r>
    </w:p>
    <w:p w14:paraId="283075B0" w14:textId="77777777" w:rsidR="003252FF" w:rsidRPr="002D183A" w:rsidRDefault="003252FF" w:rsidP="00D358BE">
      <w:pPr>
        <w:widowControl/>
        <w:autoSpaceDE/>
        <w:autoSpaceDN/>
        <w:spacing w:after="160" w:line="259" w:lineRule="auto"/>
        <w:jc w:val="both"/>
        <w:rPr>
          <w:rFonts w:ascii="Marianne" w:eastAsia="Calibri" w:hAnsi="Marianne" w:cstheme="majorHAnsi"/>
          <w:lang w:val="fr-FR"/>
        </w:rPr>
      </w:pPr>
    </w:p>
    <w:p w14:paraId="63A1BAC0" w14:textId="55B2D15C" w:rsidR="00EA03C2" w:rsidRPr="002D183A" w:rsidRDefault="00EA03C2" w:rsidP="00D358B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b/>
          <w:lang w:val="fr-FR"/>
        </w:rPr>
        <w:t>TABLEAU 1.</w:t>
      </w:r>
      <w:r w:rsidRPr="002D183A">
        <w:rPr>
          <w:rFonts w:ascii="Marianne" w:eastAsia="Calibri" w:hAnsi="Marianne" w:cstheme="majorHAnsi"/>
          <w:lang w:val="fr-FR"/>
        </w:rPr>
        <w:t xml:space="preserve"> Ré</w:t>
      </w:r>
      <w:r w:rsidR="003252FF" w:rsidRPr="002D183A">
        <w:rPr>
          <w:rFonts w:ascii="Marianne" w:eastAsia="Calibri" w:hAnsi="Marianne" w:cstheme="majorHAnsi"/>
          <w:lang w:val="fr-FR"/>
        </w:rPr>
        <w:t>sumé</w:t>
      </w:r>
      <w:r w:rsidRPr="002D183A">
        <w:rPr>
          <w:rFonts w:ascii="Marianne" w:eastAsia="Calibri" w:hAnsi="Marianne" w:cstheme="majorHAnsi"/>
          <w:lang w:val="fr-FR"/>
        </w:rPr>
        <w:t xml:space="preserve"> des critères d’admissibilité et de sélection des projets candidats.</w:t>
      </w:r>
    </w:p>
    <w:tbl>
      <w:tblPr>
        <w:tblStyle w:val="Grilledutableau"/>
        <w:tblW w:w="0" w:type="auto"/>
        <w:tblLook w:val="04A0" w:firstRow="1" w:lastRow="0" w:firstColumn="1" w:lastColumn="0" w:noHBand="0" w:noVBand="1"/>
      </w:tblPr>
      <w:tblGrid>
        <w:gridCol w:w="2518"/>
        <w:gridCol w:w="7454"/>
      </w:tblGrid>
      <w:tr w:rsidR="008020AE" w:rsidRPr="00495858" w14:paraId="6867226D" w14:textId="77777777" w:rsidTr="00C87DCE">
        <w:tc>
          <w:tcPr>
            <w:tcW w:w="2518" w:type="dxa"/>
            <w:vMerge w:val="restart"/>
          </w:tcPr>
          <w:p w14:paraId="4E864419" w14:textId="77777777" w:rsidR="008020AE" w:rsidRPr="002D183A" w:rsidRDefault="008020AE" w:rsidP="00C87DCE">
            <w:pPr>
              <w:widowControl/>
              <w:autoSpaceDE/>
              <w:autoSpaceDN/>
              <w:spacing w:line="259" w:lineRule="auto"/>
              <w:rPr>
                <w:rFonts w:ascii="Marianne" w:eastAsia="Calibri" w:hAnsi="Marianne" w:cstheme="majorHAnsi"/>
                <w:lang w:val="fr-FR"/>
              </w:rPr>
            </w:pPr>
            <w:r w:rsidRPr="002D183A">
              <w:rPr>
                <w:rFonts w:ascii="Marianne" w:eastAsia="Calibri" w:hAnsi="Marianne" w:cstheme="majorHAnsi"/>
                <w:lang w:val="fr-FR"/>
              </w:rPr>
              <w:t>Critères d’admissibilités (obligatoires)</w:t>
            </w:r>
          </w:p>
        </w:tc>
        <w:tc>
          <w:tcPr>
            <w:tcW w:w="7454" w:type="dxa"/>
            <w:vAlign w:val="center"/>
          </w:tcPr>
          <w:p w14:paraId="0FEF3F96" w14:textId="5D4B30AD" w:rsidR="008020AE" w:rsidRPr="002D183A" w:rsidRDefault="008020AE"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[1] </w:t>
            </w:r>
            <w:r w:rsidR="0016252A" w:rsidRPr="002D183A">
              <w:rPr>
                <w:rFonts w:ascii="Marianne" w:eastAsia="Calibri" w:hAnsi="Marianne" w:cstheme="majorHAnsi"/>
                <w:lang w:val="fr-FR"/>
              </w:rPr>
              <w:t>objet d’étude</w:t>
            </w:r>
            <w:r w:rsidR="0016252A" w:rsidRPr="002D183A">
              <w:rPr>
                <w:rFonts w:ascii="Calibri" w:eastAsia="Calibri" w:hAnsi="Calibri" w:cs="Calibri"/>
                <w:lang w:val="fr-FR"/>
              </w:rPr>
              <w:t> </w:t>
            </w:r>
            <w:r w:rsidR="0016252A" w:rsidRPr="002D183A">
              <w:rPr>
                <w:rFonts w:ascii="Marianne" w:eastAsia="Calibri" w:hAnsi="Marianne" w:cstheme="majorHAnsi"/>
                <w:lang w:val="fr-FR"/>
              </w:rPr>
              <w:t>: au minimum 15 parcs photovoltaïques installés en milieux terrestres</w:t>
            </w:r>
          </w:p>
        </w:tc>
      </w:tr>
      <w:tr w:rsidR="008020AE" w:rsidRPr="00495858" w14:paraId="024F4FB1" w14:textId="77777777" w:rsidTr="00C87DCE">
        <w:tc>
          <w:tcPr>
            <w:tcW w:w="2518" w:type="dxa"/>
            <w:vMerge/>
            <w:vAlign w:val="center"/>
          </w:tcPr>
          <w:p w14:paraId="57A08DA2" w14:textId="77777777" w:rsidR="008020AE" w:rsidRPr="002D183A" w:rsidRDefault="008020AE" w:rsidP="00C87DCE">
            <w:pPr>
              <w:widowControl/>
              <w:autoSpaceDE/>
              <w:autoSpaceDN/>
              <w:spacing w:line="259" w:lineRule="auto"/>
              <w:rPr>
                <w:rFonts w:ascii="Marianne" w:eastAsia="Calibri" w:hAnsi="Marianne" w:cstheme="majorHAnsi"/>
                <w:lang w:val="fr-FR"/>
              </w:rPr>
            </w:pPr>
          </w:p>
        </w:tc>
        <w:tc>
          <w:tcPr>
            <w:tcW w:w="7454" w:type="dxa"/>
            <w:vAlign w:val="center"/>
          </w:tcPr>
          <w:p w14:paraId="4566581E" w14:textId="2F1F9F47" w:rsidR="008020AE" w:rsidRPr="002D183A" w:rsidRDefault="008020AE"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[2] </w:t>
            </w:r>
            <w:r w:rsidR="0016252A" w:rsidRPr="002D183A">
              <w:rPr>
                <w:rFonts w:ascii="Marianne" w:eastAsia="Calibri" w:hAnsi="Marianne" w:cstheme="majorHAnsi"/>
                <w:lang w:val="fr-FR"/>
              </w:rPr>
              <w:t>suivis de biodiversité</w:t>
            </w:r>
            <w:r w:rsidR="0016252A" w:rsidRPr="002D183A">
              <w:rPr>
                <w:rFonts w:ascii="Calibri" w:eastAsia="Calibri" w:hAnsi="Calibri" w:cs="Calibri"/>
                <w:lang w:val="fr-FR"/>
              </w:rPr>
              <w:t> </w:t>
            </w:r>
            <w:r w:rsidR="0016252A" w:rsidRPr="002D183A">
              <w:rPr>
                <w:rFonts w:ascii="Marianne" w:eastAsia="Calibri" w:hAnsi="Marianne" w:cstheme="majorHAnsi"/>
                <w:lang w:val="fr-FR"/>
              </w:rPr>
              <w:t>: au minimum communautés d’oiseaux</w:t>
            </w:r>
          </w:p>
        </w:tc>
      </w:tr>
      <w:tr w:rsidR="008020AE" w:rsidRPr="00495858" w14:paraId="12682B75" w14:textId="77777777" w:rsidTr="00C87DCE">
        <w:tc>
          <w:tcPr>
            <w:tcW w:w="2518" w:type="dxa"/>
            <w:vMerge/>
            <w:vAlign w:val="center"/>
          </w:tcPr>
          <w:p w14:paraId="37B0F625" w14:textId="77777777" w:rsidR="008020AE" w:rsidRPr="002D183A" w:rsidRDefault="008020AE" w:rsidP="00C87DCE">
            <w:pPr>
              <w:widowControl/>
              <w:autoSpaceDE/>
              <w:autoSpaceDN/>
              <w:spacing w:line="259" w:lineRule="auto"/>
              <w:rPr>
                <w:rFonts w:ascii="Marianne" w:eastAsia="Calibri" w:hAnsi="Marianne" w:cstheme="majorHAnsi"/>
                <w:lang w:val="fr-FR"/>
              </w:rPr>
            </w:pPr>
          </w:p>
        </w:tc>
        <w:tc>
          <w:tcPr>
            <w:tcW w:w="7454" w:type="dxa"/>
            <w:vAlign w:val="center"/>
          </w:tcPr>
          <w:p w14:paraId="1ADFAFCE" w14:textId="13801624" w:rsidR="008020AE" w:rsidRPr="002D183A" w:rsidRDefault="008020AE"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[3] </w:t>
            </w:r>
            <w:r w:rsidR="0016252A" w:rsidRPr="002D183A">
              <w:rPr>
                <w:rFonts w:ascii="Marianne" w:eastAsia="Calibri" w:hAnsi="Marianne" w:cstheme="majorHAnsi"/>
                <w:lang w:val="fr-FR"/>
              </w:rPr>
              <w:t>protocole expérimental</w:t>
            </w:r>
            <w:r w:rsidR="0016252A" w:rsidRPr="002D183A">
              <w:rPr>
                <w:rFonts w:ascii="Calibri" w:eastAsia="Calibri" w:hAnsi="Calibri" w:cs="Calibri"/>
                <w:lang w:val="fr-FR"/>
              </w:rPr>
              <w:t> </w:t>
            </w:r>
            <w:r w:rsidR="0016252A" w:rsidRPr="002D183A">
              <w:rPr>
                <w:rFonts w:ascii="Marianne" w:eastAsia="Calibri" w:hAnsi="Marianne" w:cstheme="majorHAnsi"/>
                <w:lang w:val="fr-FR"/>
              </w:rPr>
              <w:t>: comparaison entre parcs photovoltaïques et sites témoins</w:t>
            </w:r>
          </w:p>
        </w:tc>
      </w:tr>
      <w:tr w:rsidR="008020AE" w:rsidRPr="00495858" w14:paraId="1EBE26CB" w14:textId="77777777" w:rsidTr="00C87DCE">
        <w:tc>
          <w:tcPr>
            <w:tcW w:w="2518" w:type="dxa"/>
            <w:vMerge/>
            <w:vAlign w:val="center"/>
          </w:tcPr>
          <w:p w14:paraId="4157F521" w14:textId="77777777" w:rsidR="008020AE" w:rsidRPr="002D183A" w:rsidRDefault="008020AE" w:rsidP="00C87DCE">
            <w:pPr>
              <w:widowControl/>
              <w:autoSpaceDE/>
              <w:autoSpaceDN/>
              <w:spacing w:line="259" w:lineRule="auto"/>
              <w:rPr>
                <w:rFonts w:ascii="Marianne" w:eastAsia="Calibri" w:hAnsi="Marianne" w:cstheme="majorHAnsi"/>
                <w:lang w:val="fr-FR"/>
              </w:rPr>
            </w:pPr>
          </w:p>
        </w:tc>
        <w:tc>
          <w:tcPr>
            <w:tcW w:w="7454" w:type="dxa"/>
            <w:vAlign w:val="center"/>
          </w:tcPr>
          <w:p w14:paraId="6663D3B8" w14:textId="0DFEE4AC" w:rsidR="008020AE" w:rsidRPr="002D183A" w:rsidRDefault="008020AE"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[4] </w:t>
            </w:r>
            <w:r w:rsidR="0016252A" w:rsidRPr="002D183A">
              <w:rPr>
                <w:rFonts w:ascii="Marianne" w:eastAsia="Calibri" w:hAnsi="Marianne" w:cstheme="majorHAnsi"/>
                <w:lang w:val="fr-FR"/>
              </w:rPr>
              <w:t>périmètre géographique</w:t>
            </w:r>
            <w:r w:rsidR="0016252A" w:rsidRPr="002D183A">
              <w:rPr>
                <w:rFonts w:ascii="Calibri" w:eastAsia="Calibri" w:hAnsi="Calibri" w:cs="Calibri"/>
                <w:lang w:val="fr-FR"/>
              </w:rPr>
              <w:t> </w:t>
            </w:r>
            <w:r w:rsidR="0016252A" w:rsidRPr="002D183A">
              <w:rPr>
                <w:rFonts w:ascii="Marianne" w:eastAsia="Calibri" w:hAnsi="Marianne" w:cstheme="majorHAnsi"/>
                <w:lang w:val="fr-FR"/>
              </w:rPr>
              <w:t>: au choix une des tr</w:t>
            </w:r>
            <w:r w:rsidR="00AB5AFA" w:rsidRPr="002D183A">
              <w:rPr>
                <w:rFonts w:ascii="Marianne" w:eastAsia="Calibri" w:hAnsi="Marianne" w:cstheme="majorHAnsi"/>
                <w:lang w:val="fr-FR"/>
              </w:rPr>
              <w:t>ois zones identifiées par l’OFB</w:t>
            </w:r>
            <w:r w:rsidR="0003272C" w:rsidRPr="002D183A">
              <w:rPr>
                <w:rFonts w:ascii="Marianne" w:eastAsia="Calibri" w:hAnsi="Marianne" w:cstheme="majorHAnsi"/>
                <w:lang w:val="fr-FR"/>
              </w:rPr>
              <w:t xml:space="preserve"> et l’ADEME</w:t>
            </w:r>
          </w:p>
        </w:tc>
      </w:tr>
      <w:tr w:rsidR="0016252A" w:rsidRPr="00495858" w14:paraId="7FF37DCD" w14:textId="77777777" w:rsidTr="00C87DCE">
        <w:tc>
          <w:tcPr>
            <w:tcW w:w="2518" w:type="dxa"/>
            <w:vMerge/>
            <w:vAlign w:val="center"/>
          </w:tcPr>
          <w:p w14:paraId="7BBDA9AC" w14:textId="77777777" w:rsidR="0016252A" w:rsidRPr="002D183A" w:rsidRDefault="0016252A" w:rsidP="00C87DCE">
            <w:pPr>
              <w:widowControl/>
              <w:autoSpaceDE/>
              <w:autoSpaceDN/>
              <w:spacing w:line="259" w:lineRule="auto"/>
              <w:rPr>
                <w:rFonts w:ascii="Marianne" w:eastAsia="Calibri" w:hAnsi="Marianne" w:cstheme="majorHAnsi"/>
                <w:lang w:val="fr-FR"/>
              </w:rPr>
            </w:pPr>
          </w:p>
        </w:tc>
        <w:tc>
          <w:tcPr>
            <w:tcW w:w="7454" w:type="dxa"/>
            <w:vAlign w:val="center"/>
          </w:tcPr>
          <w:p w14:paraId="362336A1" w14:textId="18309022" w:rsidR="0016252A" w:rsidRPr="002D183A" w:rsidRDefault="0016252A"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[5] respect du cadre méthodologique élaboré par l’OFB</w:t>
            </w:r>
            <w:r w:rsidR="0003272C" w:rsidRPr="002D183A">
              <w:rPr>
                <w:rFonts w:ascii="Marianne" w:eastAsia="Calibri" w:hAnsi="Marianne" w:cstheme="majorHAnsi"/>
                <w:lang w:val="fr-FR"/>
              </w:rPr>
              <w:t xml:space="preserve"> et l’ADEME</w:t>
            </w:r>
            <w:r w:rsidRPr="002D183A">
              <w:rPr>
                <w:rFonts w:ascii="Calibri" w:eastAsia="Calibri" w:hAnsi="Calibri" w:cs="Calibri"/>
                <w:lang w:val="fr-FR"/>
              </w:rPr>
              <w:t> </w:t>
            </w:r>
            <w:r w:rsidRPr="002D183A">
              <w:rPr>
                <w:rFonts w:ascii="Marianne" w:eastAsia="Calibri" w:hAnsi="Marianne" w:cstheme="majorHAnsi"/>
                <w:lang w:val="fr-FR"/>
              </w:rPr>
              <w:t>: parties «</w:t>
            </w:r>
            <w:r w:rsidRPr="002D183A">
              <w:rPr>
                <w:rFonts w:ascii="Calibri" w:eastAsia="Calibri" w:hAnsi="Calibri" w:cs="Calibri"/>
                <w:lang w:val="fr-FR"/>
              </w:rPr>
              <w:t> </w:t>
            </w:r>
            <w:r w:rsidRPr="002D183A">
              <w:rPr>
                <w:rFonts w:ascii="Marianne" w:eastAsia="Calibri" w:hAnsi="Marianne" w:cstheme="majorHAnsi"/>
                <w:lang w:val="fr-FR"/>
              </w:rPr>
              <w:t>socle</w:t>
            </w:r>
            <w:r w:rsidRPr="002D183A">
              <w:rPr>
                <w:rFonts w:ascii="Calibri" w:eastAsia="Calibri" w:hAnsi="Calibri" w:cs="Calibri"/>
                <w:lang w:val="fr-FR"/>
              </w:rPr>
              <w:t> </w:t>
            </w:r>
            <w:r w:rsidRPr="002D183A">
              <w:rPr>
                <w:rFonts w:ascii="Marianne" w:eastAsia="Calibri" w:hAnsi="Marianne" w:cs="Marianne"/>
                <w:lang w:val="fr-FR"/>
              </w:rPr>
              <w:t>»</w:t>
            </w:r>
            <w:r w:rsidRPr="002D183A">
              <w:rPr>
                <w:rFonts w:ascii="Marianne" w:eastAsia="Calibri" w:hAnsi="Marianne" w:cstheme="majorHAnsi"/>
                <w:lang w:val="fr-FR"/>
              </w:rPr>
              <w:t xml:space="preserve"> et «</w:t>
            </w:r>
            <w:r w:rsidRPr="002D183A">
              <w:rPr>
                <w:rFonts w:ascii="Calibri" w:eastAsia="Calibri" w:hAnsi="Calibri" w:cs="Calibri"/>
                <w:lang w:val="fr-FR"/>
              </w:rPr>
              <w:t> </w:t>
            </w:r>
            <w:r w:rsidRPr="002D183A">
              <w:rPr>
                <w:rFonts w:ascii="Marianne" w:eastAsia="Calibri" w:hAnsi="Marianne" w:cstheme="majorHAnsi"/>
                <w:lang w:val="fr-FR"/>
              </w:rPr>
              <w:t>boite à outils</w:t>
            </w:r>
            <w:r w:rsidRPr="002D183A">
              <w:rPr>
                <w:rFonts w:ascii="Calibri" w:eastAsia="Calibri" w:hAnsi="Calibri" w:cs="Calibri"/>
                <w:lang w:val="fr-FR"/>
              </w:rPr>
              <w:t> </w:t>
            </w:r>
            <w:r w:rsidRPr="002D183A">
              <w:rPr>
                <w:rFonts w:ascii="Marianne" w:eastAsia="Calibri" w:hAnsi="Marianne" w:cs="Marianne"/>
                <w:lang w:val="fr-FR"/>
              </w:rPr>
              <w:t>»</w:t>
            </w:r>
          </w:p>
        </w:tc>
      </w:tr>
      <w:tr w:rsidR="0016252A" w:rsidRPr="00495858" w14:paraId="7572E5A1" w14:textId="77777777" w:rsidTr="00C87DCE">
        <w:tc>
          <w:tcPr>
            <w:tcW w:w="2518" w:type="dxa"/>
            <w:vMerge/>
            <w:vAlign w:val="center"/>
          </w:tcPr>
          <w:p w14:paraId="12A5ED77" w14:textId="77777777" w:rsidR="0016252A" w:rsidRPr="002D183A" w:rsidRDefault="0016252A" w:rsidP="00C87DCE">
            <w:pPr>
              <w:widowControl/>
              <w:autoSpaceDE/>
              <w:autoSpaceDN/>
              <w:spacing w:line="259" w:lineRule="auto"/>
              <w:rPr>
                <w:rFonts w:ascii="Marianne" w:eastAsia="Calibri" w:hAnsi="Marianne" w:cstheme="majorHAnsi"/>
                <w:lang w:val="fr-FR"/>
              </w:rPr>
            </w:pPr>
          </w:p>
        </w:tc>
        <w:tc>
          <w:tcPr>
            <w:tcW w:w="7454" w:type="dxa"/>
            <w:vAlign w:val="center"/>
          </w:tcPr>
          <w:p w14:paraId="0293A6CE" w14:textId="25BB9C74" w:rsidR="0016252A" w:rsidRPr="002D183A" w:rsidRDefault="0016252A"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[6] non redondance avec suivis prévus ou en cours</w:t>
            </w:r>
          </w:p>
        </w:tc>
      </w:tr>
      <w:tr w:rsidR="0016252A" w:rsidRPr="00495858" w14:paraId="258539BA" w14:textId="77777777" w:rsidTr="00C87DCE">
        <w:tc>
          <w:tcPr>
            <w:tcW w:w="2518" w:type="dxa"/>
            <w:vMerge/>
            <w:vAlign w:val="center"/>
          </w:tcPr>
          <w:p w14:paraId="7FE2F144" w14:textId="77777777" w:rsidR="0016252A" w:rsidRPr="002D183A" w:rsidRDefault="0016252A" w:rsidP="00C87DCE">
            <w:pPr>
              <w:widowControl/>
              <w:autoSpaceDE/>
              <w:autoSpaceDN/>
              <w:spacing w:line="259" w:lineRule="auto"/>
              <w:rPr>
                <w:rFonts w:ascii="Marianne" w:eastAsia="Calibri" w:hAnsi="Marianne" w:cstheme="majorHAnsi"/>
                <w:lang w:val="fr-FR"/>
              </w:rPr>
            </w:pPr>
          </w:p>
        </w:tc>
        <w:tc>
          <w:tcPr>
            <w:tcW w:w="7454" w:type="dxa"/>
            <w:vAlign w:val="center"/>
          </w:tcPr>
          <w:p w14:paraId="404EAE65" w14:textId="5D87C6E8" w:rsidR="0016252A" w:rsidRPr="002D183A" w:rsidRDefault="0016252A"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[7] inscription dans le périmètre de la recherche et développement</w:t>
            </w:r>
          </w:p>
        </w:tc>
      </w:tr>
      <w:tr w:rsidR="0016252A" w:rsidRPr="00495858" w14:paraId="63F78BB9" w14:textId="77777777" w:rsidTr="00C87DCE">
        <w:tc>
          <w:tcPr>
            <w:tcW w:w="2518" w:type="dxa"/>
            <w:vMerge w:val="restart"/>
          </w:tcPr>
          <w:p w14:paraId="030450AB" w14:textId="77777777" w:rsidR="0016252A" w:rsidRPr="002D183A" w:rsidRDefault="0016252A" w:rsidP="00C87DCE">
            <w:pPr>
              <w:widowControl/>
              <w:autoSpaceDE/>
              <w:autoSpaceDN/>
              <w:spacing w:line="259" w:lineRule="auto"/>
              <w:rPr>
                <w:rFonts w:ascii="Marianne" w:eastAsia="Calibri" w:hAnsi="Marianne" w:cstheme="majorHAnsi"/>
                <w:lang w:val="fr-FR"/>
              </w:rPr>
            </w:pPr>
            <w:r w:rsidRPr="002D183A">
              <w:rPr>
                <w:rFonts w:ascii="Marianne" w:eastAsia="Calibri" w:hAnsi="Marianne" w:cstheme="majorHAnsi"/>
                <w:lang w:val="fr-FR"/>
              </w:rPr>
              <w:t>Critères de sélection (priorisation des projets)</w:t>
            </w:r>
          </w:p>
        </w:tc>
        <w:tc>
          <w:tcPr>
            <w:tcW w:w="7454" w:type="dxa"/>
            <w:vAlign w:val="center"/>
          </w:tcPr>
          <w:p w14:paraId="57975728" w14:textId="12A8F1F5" w:rsidR="0016252A" w:rsidRPr="002D183A" w:rsidRDefault="0016252A"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[A] </w:t>
            </w:r>
            <w:r w:rsidR="00EB1796" w:rsidRPr="002D183A">
              <w:rPr>
                <w:rFonts w:ascii="Marianne" w:eastAsia="Calibri" w:hAnsi="Marianne" w:cstheme="majorHAnsi"/>
                <w:lang w:val="fr-FR"/>
              </w:rPr>
              <w:t>I</w:t>
            </w:r>
            <w:r w:rsidR="00AB5AFA" w:rsidRPr="002D183A">
              <w:rPr>
                <w:rFonts w:ascii="Marianne" w:eastAsia="Calibri" w:hAnsi="Marianne" w:cstheme="majorHAnsi"/>
                <w:lang w:val="fr-FR"/>
              </w:rPr>
              <w:t>ntérêt et pertinence du plan d’échantillonnage</w:t>
            </w:r>
          </w:p>
        </w:tc>
      </w:tr>
      <w:tr w:rsidR="0016252A" w:rsidRPr="00495858" w14:paraId="15C482CB" w14:textId="77777777" w:rsidTr="00C87DCE">
        <w:tc>
          <w:tcPr>
            <w:tcW w:w="2518" w:type="dxa"/>
            <w:vMerge/>
            <w:vAlign w:val="center"/>
          </w:tcPr>
          <w:p w14:paraId="2AB82228" w14:textId="77777777" w:rsidR="0016252A" w:rsidRPr="002D183A" w:rsidRDefault="0016252A" w:rsidP="00C87DCE">
            <w:pPr>
              <w:widowControl/>
              <w:autoSpaceDE/>
              <w:autoSpaceDN/>
              <w:spacing w:line="259" w:lineRule="auto"/>
              <w:rPr>
                <w:rFonts w:ascii="Marianne" w:eastAsia="Calibri" w:hAnsi="Marianne" w:cstheme="majorHAnsi"/>
                <w:lang w:val="fr-FR"/>
              </w:rPr>
            </w:pPr>
          </w:p>
        </w:tc>
        <w:tc>
          <w:tcPr>
            <w:tcW w:w="7454" w:type="dxa"/>
            <w:vAlign w:val="center"/>
          </w:tcPr>
          <w:p w14:paraId="75032C39" w14:textId="77261D58" w:rsidR="0016252A" w:rsidRPr="002D183A" w:rsidRDefault="0016252A"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[B] </w:t>
            </w:r>
            <w:r w:rsidR="00EB1796" w:rsidRPr="002D183A">
              <w:rPr>
                <w:rFonts w:ascii="Marianne" w:eastAsia="Calibri" w:hAnsi="Marianne" w:cstheme="majorHAnsi"/>
                <w:lang w:val="fr-FR"/>
              </w:rPr>
              <w:t>P</w:t>
            </w:r>
            <w:r w:rsidR="00AB5AFA" w:rsidRPr="002D183A">
              <w:rPr>
                <w:rFonts w:ascii="Marianne" w:eastAsia="Calibri" w:hAnsi="Marianne" w:cstheme="majorHAnsi"/>
                <w:lang w:val="fr-FR"/>
              </w:rPr>
              <w:t>ertinence et qualité des suivis et des analyses proposés</w:t>
            </w:r>
          </w:p>
        </w:tc>
      </w:tr>
      <w:tr w:rsidR="00AB5AFA" w:rsidRPr="00495858" w14:paraId="05281662" w14:textId="77777777" w:rsidTr="00C87DCE">
        <w:tc>
          <w:tcPr>
            <w:tcW w:w="2518" w:type="dxa"/>
            <w:vMerge/>
            <w:vAlign w:val="center"/>
          </w:tcPr>
          <w:p w14:paraId="1ACA1D93" w14:textId="77777777" w:rsidR="00AB5AFA" w:rsidRPr="002D183A" w:rsidRDefault="00AB5AFA" w:rsidP="00C87DCE">
            <w:pPr>
              <w:widowControl/>
              <w:autoSpaceDE/>
              <w:autoSpaceDN/>
              <w:spacing w:line="259" w:lineRule="auto"/>
              <w:rPr>
                <w:rFonts w:ascii="Marianne" w:eastAsia="Calibri" w:hAnsi="Marianne" w:cstheme="majorHAnsi"/>
                <w:lang w:val="fr-FR"/>
              </w:rPr>
            </w:pPr>
          </w:p>
        </w:tc>
        <w:tc>
          <w:tcPr>
            <w:tcW w:w="7454" w:type="dxa"/>
            <w:vAlign w:val="center"/>
          </w:tcPr>
          <w:p w14:paraId="56DD5C3B" w14:textId="690A4C0A" w:rsidR="00AB5AFA" w:rsidRPr="002D183A" w:rsidRDefault="00AB5AFA"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[C] </w:t>
            </w:r>
            <w:r w:rsidR="00EB1796" w:rsidRPr="002D183A">
              <w:rPr>
                <w:rFonts w:ascii="Marianne" w:eastAsia="Calibri" w:hAnsi="Marianne" w:cstheme="majorHAnsi"/>
                <w:lang w:val="fr-FR"/>
              </w:rPr>
              <w:t>E</w:t>
            </w:r>
            <w:r w:rsidRPr="002D183A">
              <w:rPr>
                <w:rFonts w:ascii="Marianne" w:eastAsia="Calibri" w:hAnsi="Marianne" w:cstheme="majorHAnsi"/>
                <w:lang w:val="fr-FR"/>
              </w:rPr>
              <w:t>xpertise technique du (des) candidat(s)</w:t>
            </w:r>
          </w:p>
        </w:tc>
      </w:tr>
      <w:tr w:rsidR="00AB5AFA" w:rsidRPr="00495858" w14:paraId="350FAB00" w14:textId="77777777" w:rsidTr="00C87DCE">
        <w:tc>
          <w:tcPr>
            <w:tcW w:w="2518" w:type="dxa"/>
            <w:vMerge/>
            <w:vAlign w:val="center"/>
          </w:tcPr>
          <w:p w14:paraId="2EDA516E" w14:textId="77777777" w:rsidR="00AB5AFA" w:rsidRPr="002D183A" w:rsidRDefault="00AB5AFA" w:rsidP="00C87DCE">
            <w:pPr>
              <w:widowControl/>
              <w:autoSpaceDE/>
              <w:autoSpaceDN/>
              <w:spacing w:line="259" w:lineRule="auto"/>
              <w:rPr>
                <w:rFonts w:ascii="Marianne" w:eastAsia="Calibri" w:hAnsi="Marianne" w:cstheme="majorHAnsi"/>
                <w:lang w:val="fr-FR"/>
              </w:rPr>
            </w:pPr>
          </w:p>
        </w:tc>
        <w:tc>
          <w:tcPr>
            <w:tcW w:w="7454" w:type="dxa"/>
            <w:vAlign w:val="center"/>
          </w:tcPr>
          <w:p w14:paraId="0872BED5" w14:textId="2F8D0FDB" w:rsidR="00AB5AFA" w:rsidRPr="002D183A" w:rsidRDefault="00AB5AFA" w:rsidP="00C87DCE">
            <w:pPr>
              <w:widowControl/>
              <w:autoSpaceDE/>
              <w:autoSpaceDN/>
              <w:spacing w:before="60" w:after="60" w:line="259" w:lineRule="auto"/>
              <w:rPr>
                <w:rFonts w:ascii="Marianne" w:eastAsia="Calibri" w:hAnsi="Marianne" w:cstheme="majorHAnsi"/>
                <w:lang w:val="fr-FR"/>
              </w:rPr>
            </w:pPr>
            <w:r w:rsidRPr="002D183A">
              <w:rPr>
                <w:rFonts w:ascii="Marianne" w:eastAsia="Calibri" w:hAnsi="Marianne" w:cstheme="majorHAnsi"/>
                <w:lang w:val="fr-FR"/>
              </w:rPr>
              <w:t xml:space="preserve">[D] </w:t>
            </w:r>
            <w:r w:rsidR="00EB1796" w:rsidRPr="002D183A">
              <w:rPr>
                <w:rFonts w:ascii="Marianne" w:eastAsia="Calibri" w:hAnsi="Marianne" w:cstheme="majorHAnsi"/>
                <w:lang w:val="fr-FR"/>
              </w:rPr>
              <w:t>A</w:t>
            </w:r>
            <w:r w:rsidRPr="002D183A">
              <w:rPr>
                <w:rFonts w:ascii="Marianne" w:eastAsia="Calibri" w:hAnsi="Marianne" w:cstheme="majorHAnsi"/>
                <w:lang w:val="fr-FR"/>
              </w:rPr>
              <w:t>déquation du délai de réalisation et du coût au projet présenté</w:t>
            </w:r>
          </w:p>
        </w:tc>
      </w:tr>
    </w:tbl>
    <w:p w14:paraId="6DD2FEBF" w14:textId="77777777" w:rsidR="00EA03C2" w:rsidRPr="002D183A" w:rsidRDefault="00EA03C2" w:rsidP="00D358BE">
      <w:pPr>
        <w:widowControl/>
        <w:autoSpaceDE/>
        <w:autoSpaceDN/>
        <w:spacing w:after="160" w:line="259" w:lineRule="auto"/>
        <w:jc w:val="both"/>
        <w:rPr>
          <w:rFonts w:ascii="Marianne" w:eastAsia="Calibri" w:hAnsi="Marianne" w:cstheme="majorHAnsi"/>
          <w:lang w:val="fr-FR"/>
        </w:rPr>
      </w:pPr>
    </w:p>
    <w:p w14:paraId="5283D614" w14:textId="77777777" w:rsidR="008020AE" w:rsidRPr="002D183A" w:rsidRDefault="008020AE" w:rsidP="00E87066">
      <w:pPr>
        <w:pStyle w:val="Titre3demapage"/>
        <w:rPr>
          <w:rFonts w:ascii="Marianne" w:eastAsia="Calibri" w:hAnsi="Marianne"/>
          <w:lang w:val="fr-FR"/>
        </w:rPr>
      </w:pPr>
      <w:bookmarkStart w:id="17" w:name="_Toc165628541"/>
      <w:r w:rsidRPr="002D183A">
        <w:rPr>
          <w:rFonts w:ascii="Marianne" w:eastAsia="Calibri" w:hAnsi="Marianne"/>
          <w:lang w:val="fr-FR"/>
        </w:rPr>
        <w:t>3.3.3. Instances et rôles</w:t>
      </w:r>
      <w:bookmarkEnd w:id="17"/>
    </w:p>
    <w:p w14:paraId="26B89E4D" w14:textId="77777777" w:rsidR="008020AE" w:rsidRPr="002D183A" w:rsidRDefault="008020AE" w:rsidP="008020AE">
      <w:pPr>
        <w:widowControl/>
        <w:autoSpaceDE/>
        <w:autoSpaceDN/>
        <w:spacing w:after="160" w:line="259" w:lineRule="auto"/>
        <w:jc w:val="both"/>
        <w:rPr>
          <w:rFonts w:ascii="Marianne" w:eastAsia="Calibri" w:hAnsi="Marianne" w:cstheme="majorHAnsi"/>
          <w:b/>
          <w:lang w:val="fr-FR"/>
        </w:rPr>
      </w:pPr>
      <w:r w:rsidRPr="002D183A">
        <w:rPr>
          <w:rFonts w:ascii="Marianne" w:eastAsia="Calibri" w:hAnsi="Marianne" w:cstheme="majorHAnsi"/>
          <w:b/>
          <w:lang w:val="fr-FR"/>
        </w:rPr>
        <w:t>Secrétariat technique et scientifique</w:t>
      </w:r>
    </w:p>
    <w:p w14:paraId="139DAC11" w14:textId="78B0FF63" w:rsidR="008020AE"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 secrétariat technique de </w:t>
      </w:r>
      <w:r w:rsidR="00D83E92" w:rsidRPr="002D183A">
        <w:rPr>
          <w:rFonts w:ascii="Marianne" w:eastAsia="Calibri" w:hAnsi="Marianne" w:cstheme="majorHAnsi"/>
          <w:lang w:val="fr-FR"/>
        </w:rPr>
        <w:t xml:space="preserve">cet </w:t>
      </w:r>
      <w:r w:rsidR="00C000AE" w:rsidRPr="002D183A">
        <w:rPr>
          <w:rFonts w:ascii="Marianne" w:eastAsia="Calibri" w:hAnsi="Marianne" w:cstheme="majorHAnsi"/>
          <w:lang w:val="fr-FR"/>
        </w:rPr>
        <w:t>A</w:t>
      </w:r>
      <w:r w:rsidR="007003AF" w:rsidRPr="002D183A">
        <w:rPr>
          <w:rFonts w:ascii="Marianne" w:eastAsia="Calibri" w:hAnsi="Marianne" w:cstheme="majorHAnsi"/>
          <w:lang w:val="fr-FR"/>
        </w:rPr>
        <w:t>A</w:t>
      </w:r>
      <w:r w:rsidR="00C000AE" w:rsidRPr="002D183A">
        <w:rPr>
          <w:rFonts w:ascii="Marianne" w:eastAsia="Calibri" w:hAnsi="Marianne" w:cstheme="majorHAnsi"/>
          <w:lang w:val="fr-FR"/>
        </w:rPr>
        <w:t xml:space="preserve">P </w:t>
      </w:r>
      <w:r w:rsidRPr="002D183A">
        <w:rPr>
          <w:rFonts w:ascii="Marianne" w:eastAsia="Calibri" w:hAnsi="Marianne" w:cstheme="majorHAnsi"/>
          <w:lang w:val="fr-FR"/>
        </w:rPr>
        <w:t>est assuré par l’OFB</w:t>
      </w:r>
      <w:r w:rsidR="003604B8" w:rsidRPr="002D183A">
        <w:rPr>
          <w:rFonts w:ascii="Marianne" w:eastAsia="Calibri" w:hAnsi="Marianne" w:cstheme="majorHAnsi"/>
          <w:lang w:val="fr-FR"/>
        </w:rPr>
        <w:t xml:space="preserve"> et l’ADEME</w:t>
      </w:r>
      <w:r w:rsidRPr="002D183A">
        <w:rPr>
          <w:rFonts w:ascii="Marianne" w:eastAsia="Calibri" w:hAnsi="Marianne" w:cstheme="majorHAnsi"/>
          <w:lang w:val="fr-FR"/>
        </w:rPr>
        <w:t xml:space="preserve">. Il garantit le bon déroulement de </w:t>
      </w:r>
      <w:r w:rsidR="00D83E92" w:rsidRPr="002D183A">
        <w:rPr>
          <w:rFonts w:ascii="Marianne" w:eastAsia="Calibri" w:hAnsi="Marianne" w:cstheme="majorHAnsi"/>
          <w:lang w:val="fr-FR"/>
        </w:rPr>
        <w:t xml:space="preserve">cet </w:t>
      </w:r>
      <w:r w:rsidR="00C000AE" w:rsidRPr="002D183A">
        <w:rPr>
          <w:rFonts w:ascii="Marianne" w:eastAsia="Calibri" w:hAnsi="Marianne" w:cstheme="majorHAnsi"/>
          <w:lang w:val="fr-FR"/>
        </w:rPr>
        <w:t>A</w:t>
      </w:r>
      <w:r w:rsidR="007003AF" w:rsidRPr="002D183A">
        <w:rPr>
          <w:rFonts w:ascii="Marianne" w:eastAsia="Calibri" w:hAnsi="Marianne" w:cstheme="majorHAnsi"/>
          <w:lang w:val="fr-FR"/>
        </w:rPr>
        <w:t>A</w:t>
      </w:r>
      <w:r w:rsidR="00C000AE" w:rsidRPr="002D183A">
        <w:rPr>
          <w:rFonts w:ascii="Marianne" w:eastAsia="Calibri" w:hAnsi="Marianne" w:cstheme="majorHAnsi"/>
          <w:lang w:val="fr-FR"/>
        </w:rPr>
        <w:t xml:space="preserve">P </w:t>
      </w:r>
      <w:r w:rsidRPr="002D183A">
        <w:rPr>
          <w:rFonts w:ascii="Marianne" w:eastAsia="Calibri" w:hAnsi="Marianne" w:cstheme="majorHAnsi"/>
          <w:lang w:val="fr-FR"/>
        </w:rPr>
        <w:t xml:space="preserve">et le traitement équitable des </w:t>
      </w:r>
      <w:r w:rsidR="00E01E01">
        <w:rPr>
          <w:rFonts w:ascii="Marianne" w:eastAsia="Calibri" w:hAnsi="Marianne" w:cstheme="majorHAnsi"/>
          <w:lang w:val="fr-FR"/>
        </w:rPr>
        <w:t>projets</w:t>
      </w:r>
      <w:r w:rsidR="00E01E01" w:rsidRPr="002D183A">
        <w:rPr>
          <w:rFonts w:ascii="Marianne" w:eastAsia="Calibri" w:hAnsi="Marianne" w:cstheme="majorHAnsi"/>
          <w:lang w:val="fr-FR"/>
        </w:rPr>
        <w:t xml:space="preserve"> </w:t>
      </w:r>
      <w:r w:rsidR="003E01A8">
        <w:rPr>
          <w:rFonts w:ascii="Marianne" w:eastAsia="Calibri" w:hAnsi="Marianne" w:cstheme="majorHAnsi"/>
          <w:lang w:val="fr-FR"/>
        </w:rPr>
        <w:t>présentés</w:t>
      </w:r>
      <w:r w:rsidRPr="002D183A">
        <w:rPr>
          <w:rFonts w:ascii="Marianne" w:eastAsia="Calibri" w:hAnsi="Marianne" w:cstheme="majorHAnsi"/>
          <w:lang w:val="fr-FR"/>
        </w:rPr>
        <w:t>. En particulier, il est chargé de :</w:t>
      </w:r>
    </w:p>
    <w:p w14:paraId="22DED594" w14:textId="2AECD4A5" w:rsidR="008020AE" w:rsidRPr="002D183A" w:rsidRDefault="008020AE" w:rsidP="008B10C7">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 xml:space="preserve">Collecter l’ensemble des projets </w:t>
      </w:r>
      <w:r w:rsidR="003E01A8">
        <w:rPr>
          <w:rFonts w:ascii="Marianne" w:eastAsia="Calibri" w:hAnsi="Marianne" w:cstheme="majorHAnsi"/>
          <w:lang w:val="fr-FR"/>
        </w:rPr>
        <w:t>présentés</w:t>
      </w:r>
      <w:r w:rsidR="003E01A8" w:rsidRPr="002D183A">
        <w:rPr>
          <w:rFonts w:ascii="Marianne" w:eastAsia="Calibri" w:hAnsi="Marianne" w:cstheme="majorHAnsi"/>
          <w:lang w:val="fr-FR"/>
        </w:rPr>
        <w:t xml:space="preserve"> </w:t>
      </w:r>
      <w:r w:rsidRPr="002D183A">
        <w:rPr>
          <w:rFonts w:ascii="Marianne" w:eastAsia="Calibri" w:hAnsi="Marianne" w:cstheme="majorHAnsi"/>
          <w:lang w:val="fr-FR"/>
        </w:rPr>
        <w:t>;</w:t>
      </w:r>
    </w:p>
    <w:p w14:paraId="59B45A98" w14:textId="77777777" w:rsidR="008020AE" w:rsidRPr="002D183A" w:rsidRDefault="008020AE" w:rsidP="00891295">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Examiner l’admissibilité des projets ;</w:t>
      </w:r>
    </w:p>
    <w:p w14:paraId="77044C29" w14:textId="77777777" w:rsidR="008020AE" w:rsidRPr="002D183A" w:rsidRDefault="008020AE" w:rsidP="00891295">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Collecter les pièces complémentaires ou les demandes de précision ;</w:t>
      </w:r>
    </w:p>
    <w:p w14:paraId="7AEAC404" w14:textId="495D5FCF" w:rsidR="008020AE" w:rsidRPr="002D183A" w:rsidRDefault="008020AE" w:rsidP="00891295">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Préparer une présentation synthétique du/des projets au comité de sélection chargé de fournir un avis scientifique et technique et</w:t>
      </w:r>
      <w:r w:rsidR="003E01A8">
        <w:rPr>
          <w:rFonts w:ascii="Marianne" w:eastAsia="Calibri" w:hAnsi="Marianne" w:cstheme="majorHAnsi"/>
          <w:lang w:val="fr-FR"/>
        </w:rPr>
        <w:t xml:space="preserve"> d’établir</w:t>
      </w:r>
      <w:r w:rsidRPr="002D183A">
        <w:rPr>
          <w:rFonts w:ascii="Marianne" w:eastAsia="Calibri" w:hAnsi="Marianne" w:cstheme="majorHAnsi"/>
          <w:lang w:val="fr-FR"/>
        </w:rPr>
        <w:t xml:space="preserve"> une priorisation ;</w:t>
      </w:r>
    </w:p>
    <w:p w14:paraId="1B6EC8DD" w14:textId="1E3167CF" w:rsidR="008020AE" w:rsidRPr="002D183A" w:rsidRDefault="00194594" w:rsidP="00891295">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P</w:t>
      </w:r>
      <w:r w:rsidR="008020AE" w:rsidRPr="002D183A">
        <w:rPr>
          <w:rFonts w:ascii="Marianne" w:eastAsia="Calibri" w:hAnsi="Marianne" w:cstheme="majorHAnsi"/>
          <w:lang w:val="fr-FR"/>
        </w:rPr>
        <w:t>répare</w:t>
      </w:r>
      <w:r w:rsidR="00D83E92" w:rsidRPr="002D183A">
        <w:rPr>
          <w:rFonts w:ascii="Marianne" w:eastAsia="Calibri" w:hAnsi="Marianne" w:cstheme="majorHAnsi"/>
          <w:lang w:val="fr-FR"/>
        </w:rPr>
        <w:t>r</w:t>
      </w:r>
      <w:r w:rsidR="008020AE" w:rsidRPr="002D183A">
        <w:rPr>
          <w:rFonts w:ascii="Marianne" w:eastAsia="Calibri" w:hAnsi="Marianne" w:cstheme="majorHAnsi"/>
          <w:lang w:val="fr-FR"/>
        </w:rPr>
        <w:t xml:space="preserve"> les dossiers de présentation à l’attention des instances décisionnaires compétentes de l’OFB</w:t>
      </w:r>
      <w:r w:rsidR="0003272C" w:rsidRPr="002D183A">
        <w:rPr>
          <w:rFonts w:ascii="Marianne" w:eastAsia="Calibri" w:hAnsi="Marianne" w:cstheme="majorHAnsi"/>
          <w:lang w:val="fr-FR"/>
        </w:rPr>
        <w:t xml:space="preserve"> ou de l’ADEME</w:t>
      </w:r>
      <w:r w:rsidRPr="002D183A">
        <w:rPr>
          <w:rFonts w:ascii="Marianne" w:eastAsia="Calibri" w:hAnsi="Marianne" w:cstheme="majorHAnsi"/>
          <w:lang w:val="fr-FR"/>
        </w:rPr>
        <w:t xml:space="preserve">, dans le respect des procédures en vigueur à l’OFB </w:t>
      </w:r>
      <w:r w:rsidR="0003272C" w:rsidRPr="002D183A">
        <w:rPr>
          <w:rFonts w:ascii="Marianne" w:eastAsia="Calibri" w:hAnsi="Marianne" w:cstheme="majorHAnsi"/>
          <w:lang w:val="fr-FR"/>
        </w:rPr>
        <w:t>ou à l’ADEME</w:t>
      </w:r>
      <w:r w:rsidR="003E01A8">
        <w:rPr>
          <w:rFonts w:ascii="Calibri" w:eastAsia="Calibri" w:hAnsi="Calibri" w:cs="Calibri"/>
          <w:lang w:val="fr-FR"/>
        </w:rPr>
        <w:t> </w:t>
      </w:r>
      <w:r w:rsidR="008020AE" w:rsidRPr="002D183A">
        <w:rPr>
          <w:rFonts w:ascii="Marianne" w:eastAsia="Calibri" w:hAnsi="Marianne" w:cstheme="majorHAnsi"/>
          <w:lang w:val="fr-FR"/>
        </w:rPr>
        <w:t>;</w:t>
      </w:r>
    </w:p>
    <w:p w14:paraId="041C800F" w14:textId="332EFD0F" w:rsidR="008020AE" w:rsidRPr="002D183A" w:rsidRDefault="008020AE" w:rsidP="00891295">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 xml:space="preserve">Adresser l’avis de sélection ou de </w:t>
      </w:r>
      <w:r w:rsidR="00C949FF" w:rsidRPr="002D183A">
        <w:rPr>
          <w:rFonts w:ascii="Marianne" w:eastAsia="Calibri" w:hAnsi="Marianne" w:cstheme="majorHAnsi"/>
          <w:lang w:val="fr-FR"/>
        </w:rPr>
        <w:t>non-sélection</w:t>
      </w:r>
      <w:r w:rsidRPr="002D183A">
        <w:rPr>
          <w:rFonts w:ascii="Marianne" w:eastAsia="Calibri" w:hAnsi="Marianne" w:cstheme="majorHAnsi"/>
          <w:lang w:val="fr-FR"/>
        </w:rPr>
        <w:t xml:space="preserve"> du projet au </w:t>
      </w:r>
      <w:r w:rsidR="003E01A8">
        <w:rPr>
          <w:rFonts w:ascii="Marianne" w:eastAsia="Calibri" w:hAnsi="Marianne" w:cstheme="majorHAnsi"/>
          <w:lang w:val="fr-FR"/>
        </w:rPr>
        <w:t xml:space="preserve">candidat ou au </w:t>
      </w:r>
      <w:r w:rsidRPr="002D183A">
        <w:rPr>
          <w:rFonts w:ascii="Marianne" w:eastAsia="Calibri" w:hAnsi="Marianne" w:cstheme="majorHAnsi"/>
          <w:lang w:val="fr-FR"/>
        </w:rPr>
        <w:t>porteur de projet après avis du Comité de sélection.</w:t>
      </w:r>
    </w:p>
    <w:p w14:paraId="546974A6" w14:textId="3EECBEFE" w:rsidR="008020AE" w:rsidRPr="002D183A" w:rsidRDefault="008020AE" w:rsidP="00E01E01">
      <w:pPr>
        <w:rPr>
          <w:rFonts w:ascii="Marianne" w:eastAsia="Calibri" w:hAnsi="Marianne" w:cstheme="majorHAnsi"/>
          <w:b/>
          <w:lang w:val="fr-FR"/>
        </w:rPr>
      </w:pPr>
      <w:r w:rsidRPr="002D183A">
        <w:rPr>
          <w:rFonts w:ascii="Marianne" w:eastAsia="Calibri" w:hAnsi="Marianne" w:cstheme="majorHAnsi"/>
          <w:b/>
          <w:lang w:val="fr-FR"/>
        </w:rPr>
        <w:t>Comité de sélection</w:t>
      </w:r>
    </w:p>
    <w:p w14:paraId="6CACDCCB" w14:textId="42E6132B" w:rsidR="008020AE" w:rsidRPr="002D183A" w:rsidRDefault="003E01A8" w:rsidP="008020AE">
      <w:pPr>
        <w:widowControl/>
        <w:autoSpaceDE/>
        <w:autoSpaceDN/>
        <w:spacing w:after="160" w:line="259" w:lineRule="auto"/>
        <w:jc w:val="both"/>
        <w:rPr>
          <w:rFonts w:ascii="Marianne" w:eastAsia="Calibri" w:hAnsi="Marianne" w:cstheme="majorHAnsi"/>
          <w:lang w:val="fr-FR"/>
        </w:rPr>
      </w:pPr>
      <w:r>
        <w:rPr>
          <w:rFonts w:ascii="Marianne" w:eastAsia="Calibri" w:hAnsi="Marianne" w:cstheme="majorHAnsi"/>
          <w:lang w:val="fr-FR"/>
        </w:rPr>
        <w:lastRenderedPageBreak/>
        <w:t>Un</w:t>
      </w:r>
      <w:r w:rsidRPr="002D183A">
        <w:rPr>
          <w:rFonts w:ascii="Marianne" w:eastAsia="Calibri" w:hAnsi="Marianne" w:cstheme="majorHAnsi"/>
          <w:lang w:val="fr-FR"/>
        </w:rPr>
        <w:t xml:space="preserve"> </w:t>
      </w:r>
      <w:r w:rsidR="008020AE" w:rsidRPr="002D183A">
        <w:rPr>
          <w:rFonts w:ascii="Marianne" w:eastAsia="Calibri" w:hAnsi="Marianne" w:cstheme="majorHAnsi"/>
          <w:lang w:val="fr-FR"/>
        </w:rPr>
        <w:t>comité de sélection est créé par l’OFB</w:t>
      </w:r>
      <w:r w:rsidR="0003272C" w:rsidRPr="002D183A">
        <w:rPr>
          <w:rFonts w:ascii="Marianne" w:eastAsia="Calibri" w:hAnsi="Marianne" w:cstheme="majorHAnsi"/>
          <w:lang w:val="fr-FR"/>
        </w:rPr>
        <w:t xml:space="preserve"> et l’ADEME</w:t>
      </w:r>
      <w:r w:rsidR="008020AE" w:rsidRPr="002D183A">
        <w:rPr>
          <w:rFonts w:ascii="Marianne" w:eastAsia="Calibri" w:hAnsi="Marianne" w:cstheme="majorHAnsi"/>
          <w:lang w:val="fr-FR"/>
        </w:rPr>
        <w:t xml:space="preserve"> </w:t>
      </w:r>
      <w:r w:rsidR="00D17A2F" w:rsidRPr="002D183A">
        <w:rPr>
          <w:rFonts w:ascii="Marianne" w:eastAsia="Calibri" w:hAnsi="Marianne" w:cstheme="majorHAnsi"/>
          <w:lang w:val="fr-FR"/>
        </w:rPr>
        <w:t xml:space="preserve">(voir </w:t>
      </w:r>
      <w:r w:rsidR="00567C6C" w:rsidRPr="002D183A">
        <w:rPr>
          <w:rFonts w:ascii="Marianne" w:eastAsia="Calibri" w:hAnsi="Marianne" w:cstheme="majorHAnsi"/>
          <w:lang w:val="fr-FR"/>
        </w:rPr>
        <w:t xml:space="preserve">point </w:t>
      </w:r>
      <w:r w:rsidR="00567C6C" w:rsidRPr="002D183A">
        <w:rPr>
          <w:rFonts w:ascii="Marianne" w:eastAsia="Calibri" w:hAnsi="Marianne"/>
          <w:lang w:val="fr-FR"/>
        </w:rPr>
        <w:t>3.3.2. «</w:t>
      </w:r>
      <w:r w:rsidR="00567C6C" w:rsidRPr="002D183A">
        <w:rPr>
          <w:rFonts w:ascii="Calibri" w:eastAsia="Calibri" w:hAnsi="Calibri" w:cs="Calibri"/>
          <w:lang w:val="fr-FR"/>
        </w:rPr>
        <w:t> </w:t>
      </w:r>
      <w:r w:rsidR="00567C6C" w:rsidRPr="002D183A">
        <w:rPr>
          <w:rFonts w:ascii="Marianne" w:eastAsia="Calibri" w:hAnsi="Marianne"/>
          <w:lang w:val="fr-FR"/>
        </w:rPr>
        <w:t>Analyse technique et sélection des projets</w:t>
      </w:r>
      <w:r w:rsidR="00567C6C" w:rsidRPr="002D183A">
        <w:rPr>
          <w:rFonts w:ascii="Calibri" w:eastAsia="Calibri" w:hAnsi="Calibri" w:cs="Calibri"/>
          <w:lang w:val="fr-FR"/>
        </w:rPr>
        <w:t> </w:t>
      </w:r>
      <w:r w:rsidR="00567C6C" w:rsidRPr="002D183A">
        <w:rPr>
          <w:rFonts w:ascii="Marianne" w:eastAsia="Calibri" w:hAnsi="Marianne" w:cs="Marianne"/>
          <w:lang w:val="fr-FR"/>
        </w:rPr>
        <w:t>»</w:t>
      </w:r>
      <w:r w:rsidR="00D17A2F" w:rsidRPr="002D183A">
        <w:rPr>
          <w:rFonts w:ascii="Marianne" w:eastAsia="Calibri" w:hAnsi="Marianne" w:cstheme="majorHAnsi"/>
          <w:lang w:val="fr-FR"/>
        </w:rPr>
        <w:t xml:space="preserve">) </w:t>
      </w:r>
      <w:r w:rsidR="008020AE" w:rsidRPr="002D183A">
        <w:rPr>
          <w:rFonts w:ascii="Marianne" w:eastAsia="Calibri" w:hAnsi="Marianne" w:cstheme="majorHAnsi"/>
          <w:lang w:val="fr-FR"/>
        </w:rPr>
        <w:t>et est chargé de :</w:t>
      </w:r>
    </w:p>
    <w:p w14:paraId="3E9F4571" w14:textId="5AF4ECCF" w:rsidR="008020AE" w:rsidRPr="002D183A" w:rsidRDefault="008020AE" w:rsidP="00891295">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 xml:space="preserve">Rendre un avis scientifique et technique sur la qualité des projets </w:t>
      </w:r>
      <w:r w:rsidR="003E01A8">
        <w:rPr>
          <w:rFonts w:ascii="Marianne" w:eastAsia="Calibri" w:hAnsi="Marianne" w:cstheme="majorHAnsi"/>
          <w:lang w:val="fr-FR"/>
        </w:rPr>
        <w:t>présenté</w:t>
      </w:r>
      <w:r w:rsidR="00E01E01">
        <w:rPr>
          <w:rFonts w:ascii="Marianne" w:eastAsia="Calibri" w:hAnsi="Marianne" w:cstheme="majorHAnsi"/>
          <w:lang w:val="fr-FR"/>
        </w:rPr>
        <w:t>s</w:t>
      </w:r>
      <w:r w:rsidR="003E01A8"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au regard des critères d’évaluation de </w:t>
      </w:r>
      <w:r w:rsidR="00D83E92" w:rsidRPr="002D183A">
        <w:rPr>
          <w:rFonts w:ascii="Marianne" w:eastAsia="Calibri" w:hAnsi="Marianne" w:cstheme="majorHAnsi"/>
          <w:lang w:val="fr-FR"/>
        </w:rPr>
        <w:t xml:space="preserve">cet </w:t>
      </w:r>
      <w:r w:rsidR="00C000AE" w:rsidRPr="002D183A">
        <w:rPr>
          <w:rFonts w:ascii="Marianne" w:eastAsia="Calibri" w:hAnsi="Marianne" w:cstheme="majorHAnsi"/>
          <w:lang w:val="fr-FR"/>
        </w:rPr>
        <w:t>A</w:t>
      </w:r>
      <w:r w:rsidR="007003AF" w:rsidRPr="002D183A">
        <w:rPr>
          <w:rFonts w:ascii="Marianne" w:eastAsia="Calibri" w:hAnsi="Marianne" w:cstheme="majorHAnsi"/>
          <w:lang w:val="fr-FR"/>
        </w:rPr>
        <w:t>A</w:t>
      </w:r>
      <w:r w:rsidR="00C000AE" w:rsidRPr="002D183A">
        <w:rPr>
          <w:rFonts w:ascii="Marianne" w:eastAsia="Calibri" w:hAnsi="Marianne" w:cstheme="majorHAnsi"/>
          <w:lang w:val="fr-FR"/>
        </w:rPr>
        <w:t xml:space="preserve">P </w:t>
      </w:r>
      <w:r w:rsidRPr="002D183A">
        <w:rPr>
          <w:rFonts w:ascii="Marianne" w:eastAsia="Calibri" w:hAnsi="Marianne" w:cstheme="majorHAnsi"/>
          <w:lang w:val="fr-FR"/>
        </w:rPr>
        <w:t>;</w:t>
      </w:r>
    </w:p>
    <w:p w14:paraId="7F37D6E4" w14:textId="77777777" w:rsidR="00EA03C2" w:rsidRPr="002D183A" w:rsidRDefault="008020AE" w:rsidP="00891295">
      <w:pPr>
        <w:pStyle w:val="Paragraphedeliste"/>
        <w:widowControl/>
        <w:numPr>
          <w:ilvl w:val="0"/>
          <w:numId w:val="28"/>
        </w:numPr>
        <w:autoSpaceDE/>
        <w:autoSpaceDN/>
        <w:spacing w:after="100" w:afterAutospacing="1" w:line="259" w:lineRule="auto"/>
        <w:ind w:left="567" w:hanging="567"/>
        <w:jc w:val="both"/>
        <w:rPr>
          <w:rFonts w:ascii="Marianne" w:eastAsia="Calibri" w:hAnsi="Marianne" w:cstheme="majorHAnsi"/>
          <w:lang w:val="fr-FR"/>
        </w:rPr>
      </w:pPr>
      <w:r w:rsidRPr="002D183A">
        <w:rPr>
          <w:rFonts w:ascii="Marianne" w:eastAsia="Calibri" w:hAnsi="Marianne" w:cstheme="majorHAnsi"/>
          <w:lang w:val="fr-FR"/>
        </w:rPr>
        <w:t>Classer les projets en fonction de leur qualité technique et des priorités opérationnelles.</w:t>
      </w:r>
    </w:p>
    <w:p w14:paraId="3EA7696A" w14:textId="157F62C6" w:rsidR="008020AE" w:rsidRPr="002D183A" w:rsidRDefault="00AD5326" w:rsidP="00AD5326">
      <w:pPr>
        <w:widowControl/>
        <w:autoSpaceDE/>
        <w:autoSpaceDN/>
        <w:spacing w:after="160" w:line="259" w:lineRule="auto"/>
        <w:jc w:val="both"/>
        <w:rPr>
          <w:rFonts w:ascii="Marianne" w:hAnsi="Marianne" w:cstheme="majorHAnsi"/>
          <w:b/>
          <w:bCs/>
          <w:lang w:val="fr-FR"/>
        </w:rPr>
      </w:pPr>
      <w:r w:rsidRPr="002D183A">
        <w:rPr>
          <w:rFonts w:ascii="Marianne" w:hAnsi="Marianne" w:cstheme="majorHAnsi"/>
          <w:b/>
          <w:bCs/>
          <w:lang w:val="fr-FR"/>
        </w:rPr>
        <w:t>Financeur</w:t>
      </w:r>
    </w:p>
    <w:p w14:paraId="07000FCB" w14:textId="074C0A5B" w:rsidR="003E01A8"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hAnsi="Marianne" w:cstheme="majorHAnsi"/>
          <w:lang w:val="fr-FR"/>
        </w:rPr>
        <w:t>L’OFB</w:t>
      </w:r>
      <w:r w:rsidR="0003272C" w:rsidRPr="002D183A">
        <w:rPr>
          <w:rFonts w:ascii="Marianne" w:hAnsi="Marianne" w:cstheme="majorHAnsi"/>
          <w:lang w:val="fr-FR"/>
        </w:rPr>
        <w:t xml:space="preserve"> et l’ADEME</w:t>
      </w:r>
      <w:r w:rsidRPr="002D183A">
        <w:rPr>
          <w:rFonts w:ascii="Marianne" w:hAnsi="Marianne" w:cstheme="majorHAnsi"/>
          <w:lang w:val="fr-FR"/>
        </w:rPr>
        <w:t xml:space="preserve"> </w:t>
      </w:r>
      <w:r w:rsidR="0003272C" w:rsidRPr="002D183A">
        <w:rPr>
          <w:rFonts w:ascii="Marianne" w:hAnsi="Marianne" w:cstheme="majorHAnsi"/>
          <w:lang w:val="fr-FR"/>
        </w:rPr>
        <w:t>sont</w:t>
      </w:r>
      <w:r w:rsidRPr="002D183A">
        <w:rPr>
          <w:rFonts w:ascii="Marianne" w:hAnsi="Marianne" w:cstheme="majorHAnsi"/>
          <w:lang w:val="fr-FR"/>
        </w:rPr>
        <w:t xml:space="preserve"> le</w:t>
      </w:r>
      <w:r w:rsidR="0003272C" w:rsidRPr="002D183A">
        <w:rPr>
          <w:rFonts w:ascii="Marianne" w:hAnsi="Marianne" w:cstheme="majorHAnsi"/>
          <w:lang w:val="fr-FR"/>
        </w:rPr>
        <w:t>s</w:t>
      </w:r>
      <w:r w:rsidRPr="002D183A">
        <w:rPr>
          <w:rFonts w:ascii="Marianne" w:hAnsi="Marianne" w:cstheme="majorHAnsi"/>
          <w:lang w:val="fr-FR"/>
        </w:rPr>
        <w:t xml:space="preserve"> financeur</w:t>
      </w:r>
      <w:r w:rsidR="0003272C" w:rsidRPr="002D183A">
        <w:rPr>
          <w:rFonts w:ascii="Marianne" w:hAnsi="Marianne" w:cstheme="majorHAnsi"/>
          <w:lang w:val="fr-FR"/>
        </w:rPr>
        <w:t>s</w:t>
      </w:r>
      <w:r w:rsidRPr="002D183A">
        <w:rPr>
          <w:rFonts w:ascii="Marianne" w:hAnsi="Marianne" w:cstheme="majorHAnsi"/>
          <w:lang w:val="fr-FR"/>
        </w:rPr>
        <w:t xml:space="preserve"> de </w:t>
      </w:r>
      <w:r w:rsidR="00D83E92" w:rsidRPr="002D183A">
        <w:rPr>
          <w:rFonts w:ascii="Marianne" w:hAnsi="Marianne" w:cstheme="majorHAnsi"/>
          <w:lang w:val="fr-FR"/>
        </w:rPr>
        <w:t xml:space="preserve">cet </w:t>
      </w:r>
      <w:r w:rsidR="00C000AE" w:rsidRPr="002D183A">
        <w:rPr>
          <w:rFonts w:ascii="Marianne" w:hAnsi="Marianne" w:cstheme="majorHAnsi"/>
          <w:lang w:val="fr-FR"/>
        </w:rPr>
        <w:t>A</w:t>
      </w:r>
      <w:r w:rsidR="007003AF" w:rsidRPr="002D183A">
        <w:rPr>
          <w:rFonts w:ascii="Marianne" w:hAnsi="Marianne" w:cstheme="majorHAnsi"/>
          <w:lang w:val="fr-FR"/>
        </w:rPr>
        <w:t>A</w:t>
      </w:r>
      <w:r w:rsidR="00C000AE" w:rsidRPr="002D183A">
        <w:rPr>
          <w:rFonts w:ascii="Marianne" w:hAnsi="Marianne" w:cstheme="majorHAnsi"/>
          <w:lang w:val="fr-FR"/>
        </w:rPr>
        <w:t>P</w:t>
      </w:r>
      <w:r w:rsidRPr="002D183A">
        <w:rPr>
          <w:rFonts w:ascii="Marianne" w:hAnsi="Marianne" w:cstheme="majorHAnsi"/>
          <w:lang w:val="fr-FR"/>
        </w:rPr>
        <w:t>. À ce titre, il</w:t>
      </w:r>
      <w:r w:rsidR="0003272C" w:rsidRPr="002D183A">
        <w:rPr>
          <w:rFonts w:ascii="Marianne" w:hAnsi="Marianne" w:cstheme="majorHAnsi"/>
          <w:lang w:val="fr-FR"/>
        </w:rPr>
        <w:t>s</w:t>
      </w:r>
      <w:r w:rsidRPr="002D183A">
        <w:rPr>
          <w:rFonts w:ascii="Marianne" w:hAnsi="Marianne" w:cstheme="majorHAnsi"/>
          <w:lang w:val="fr-FR"/>
        </w:rPr>
        <w:t xml:space="preserve"> décide</w:t>
      </w:r>
      <w:r w:rsidR="0003272C" w:rsidRPr="002D183A">
        <w:rPr>
          <w:rFonts w:ascii="Marianne" w:hAnsi="Marianne" w:cstheme="majorHAnsi"/>
          <w:lang w:val="fr-FR"/>
        </w:rPr>
        <w:t>nt</w:t>
      </w:r>
      <w:r w:rsidRPr="002D183A">
        <w:rPr>
          <w:rFonts w:ascii="Marianne" w:hAnsi="Marianne" w:cstheme="majorHAnsi"/>
          <w:lang w:val="fr-FR"/>
        </w:rPr>
        <w:t xml:space="preserve"> de manière discrétionnaire du financement des projets sur la base de l’analyse technique et de la sélection des projets réalisées par le comité de sélection, dans le respect de </w:t>
      </w:r>
      <w:r w:rsidR="003E01A8">
        <w:rPr>
          <w:rFonts w:ascii="Marianne" w:hAnsi="Marianne" w:cstheme="majorHAnsi"/>
          <w:lang w:val="fr-FR"/>
        </w:rPr>
        <w:t>leurs</w:t>
      </w:r>
      <w:r w:rsidR="003E01A8" w:rsidRPr="002D183A">
        <w:rPr>
          <w:rFonts w:ascii="Marianne" w:hAnsi="Marianne" w:cstheme="majorHAnsi"/>
          <w:lang w:val="fr-FR"/>
        </w:rPr>
        <w:t xml:space="preserve"> </w:t>
      </w:r>
      <w:r w:rsidRPr="002D183A">
        <w:rPr>
          <w:rFonts w:ascii="Marianne" w:hAnsi="Marianne" w:cstheme="majorHAnsi"/>
          <w:lang w:val="fr-FR"/>
        </w:rPr>
        <w:t>procédures de financement et de la règlementation en vigueur.</w:t>
      </w:r>
      <w:r w:rsidR="00800AD2" w:rsidRPr="002D183A">
        <w:rPr>
          <w:rFonts w:ascii="Marianne" w:hAnsi="Marianne" w:cstheme="majorHAnsi"/>
          <w:lang w:val="fr-FR"/>
        </w:rPr>
        <w:t xml:space="preserve"> </w:t>
      </w:r>
      <w:r w:rsidR="00800AD2" w:rsidRPr="002D183A">
        <w:rPr>
          <w:rFonts w:ascii="Marianne" w:eastAsia="Calibri" w:hAnsi="Marianne" w:cstheme="majorHAnsi"/>
          <w:lang w:val="fr-FR"/>
        </w:rPr>
        <w:t xml:space="preserve">Les projets seront financés </w:t>
      </w:r>
      <w:r w:rsidR="00BE158E" w:rsidRPr="002D183A">
        <w:rPr>
          <w:rFonts w:ascii="Marianne" w:eastAsia="Calibri" w:hAnsi="Marianne" w:cstheme="majorHAnsi"/>
          <w:lang w:val="fr-FR"/>
        </w:rPr>
        <w:t xml:space="preserve">respectivement </w:t>
      </w:r>
      <w:r w:rsidR="00800AD2" w:rsidRPr="002D183A">
        <w:rPr>
          <w:rFonts w:ascii="Marianne" w:eastAsia="Calibri" w:hAnsi="Marianne" w:cstheme="majorHAnsi"/>
          <w:lang w:val="fr-FR"/>
        </w:rPr>
        <w:t>par un seul des deux établissements</w:t>
      </w:r>
      <w:r w:rsidR="00BE158E" w:rsidRPr="002D183A">
        <w:rPr>
          <w:rFonts w:ascii="Marianne" w:eastAsia="Calibri" w:hAnsi="Marianne" w:cstheme="majorHAnsi"/>
          <w:lang w:val="fr-FR"/>
        </w:rPr>
        <w:t xml:space="preserve"> financeurs</w:t>
      </w:r>
      <w:r w:rsidR="00800AD2" w:rsidRPr="002D183A">
        <w:rPr>
          <w:rFonts w:ascii="Marianne" w:eastAsia="Calibri" w:hAnsi="Marianne" w:cstheme="majorHAnsi"/>
          <w:lang w:val="fr-FR"/>
        </w:rPr>
        <w:t>, l’OFB ou l’ADEME.</w:t>
      </w:r>
    </w:p>
    <w:p w14:paraId="57831ADC" w14:textId="77777777" w:rsidR="008020AE" w:rsidRPr="002D183A" w:rsidRDefault="008020AE" w:rsidP="00E87066">
      <w:pPr>
        <w:pStyle w:val="Titre2demapage"/>
        <w:rPr>
          <w:rFonts w:ascii="Marianne" w:eastAsia="Calibri" w:hAnsi="Marianne"/>
          <w:lang w:val="fr-FR"/>
        </w:rPr>
      </w:pPr>
      <w:bookmarkStart w:id="18" w:name="_Toc165628542"/>
      <w:r w:rsidRPr="002D183A">
        <w:rPr>
          <w:rFonts w:ascii="Marianne" w:eastAsia="Calibri" w:hAnsi="Marianne"/>
          <w:lang w:val="fr-FR"/>
        </w:rPr>
        <w:t>3.4. Réponse aux candidats</w:t>
      </w:r>
      <w:bookmarkEnd w:id="18"/>
    </w:p>
    <w:p w14:paraId="19257825" w14:textId="109D8E60" w:rsidR="003E01A8"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La décision de l’OFB</w:t>
      </w:r>
      <w:r w:rsidR="00634A4E" w:rsidRPr="002D183A">
        <w:rPr>
          <w:rFonts w:ascii="Marianne" w:eastAsia="Calibri" w:hAnsi="Marianne" w:cstheme="majorHAnsi"/>
          <w:lang w:val="fr-FR"/>
        </w:rPr>
        <w:t xml:space="preserve"> et de l’ADEME</w:t>
      </w:r>
      <w:r w:rsidRPr="002D183A">
        <w:rPr>
          <w:rFonts w:ascii="Marianne" w:eastAsia="Calibri" w:hAnsi="Marianne" w:cstheme="majorHAnsi"/>
          <w:lang w:val="fr-FR"/>
        </w:rPr>
        <w:t xml:space="preserve">, qu’elle aboutisse à un financement du projet ou non, est transmise </w:t>
      </w:r>
      <w:r w:rsidR="00A024F6" w:rsidRPr="002D183A">
        <w:rPr>
          <w:rFonts w:ascii="Marianne" w:eastAsia="Calibri" w:hAnsi="Marianne" w:cstheme="majorHAnsi"/>
          <w:lang w:val="fr-FR"/>
        </w:rPr>
        <w:t xml:space="preserve">par le secrétariat technique et scientifique de cet AAP </w:t>
      </w:r>
      <w:r w:rsidRPr="002D183A">
        <w:rPr>
          <w:rFonts w:ascii="Marianne" w:eastAsia="Calibri" w:hAnsi="Marianne" w:cstheme="majorHAnsi"/>
          <w:lang w:val="fr-FR"/>
        </w:rPr>
        <w:t xml:space="preserve">au </w:t>
      </w:r>
      <w:r w:rsidR="003E01A8">
        <w:rPr>
          <w:rFonts w:ascii="Marianne" w:eastAsia="Calibri" w:hAnsi="Marianne" w:cstheme="majorHAnsi"/>
          <w:lang w:val="fr-FR"/>
        </w:rPr>
        <w:t xml:space="preserve">candidat ou au </w:t>
      </w:r>
      <w:r w:rsidRPr="002D183A">
        <w:rPr>
          <w:rFonts w:ascii="Marianne" w:eastAsia="Calibri" w:hAnsi="Marianne" w:cstheme="majorHAnsi"/>
          <w:lang w:val="fr-FR"/>
        </w:rPr>
        <w:t>porteur de projet à l’issue de la phase de sélection des projets. Après validation des financements par les instances compétentes de l’OFB</w:t>
      </w:r>
      <w:r w:rsidR="00823373" w:rsidRPr="002D183A">
        <w:rPr>
          <w:rFonts w:ascii="Marianne" w:eastAsia="Calibri" w:hAnsi="Marianne" w:cstheme="majorHAnsi"/>
          <w:lang w:val="fr-FR"/>
        </w:rPr>
        <w:t>,</w:t>
      </w:r>
      <w:r w:rsidR="00634A4E" w:rsidRPr="002D183A">
        <w:rPr>
          <w:rFonts w:ascii="Marianne" w:eastAsia="Calibri" w:hAnsi="Marianne" w:cstheme="majorHAnsi"/>
          <w:lang w:val="fr-FR"/>
        </w:rPr>
        <w:t xml:space="preserve"> ou de l’ADEME</w:t>
      </w:r>
      <w:r w:rsidRPr="002D183A">
        <w:rPr>
          <w:rFonts w:ascii="Marianne" w:eastAsia="Calibri" w:hAnsi="Marianne" w:cstheme="majorHAnsi"/>
          <w:lang w:val="fr-FR"/>
        </w:rPr>
        <w:t>, les contrats associés aux financements sont établis par l’OFB</w:t>
      </w:r>
      <w:r w:rsidR="00823373"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823373" w:rsidRPr="002D183A">
        <w:rPr>
          <w:rFonts w:ascii="Marianne" w:eastAsia="Calibri" w:hAnsi="Marianne" w:cstheme="majorHAnsi"/>
          <w:lang w:val="fr-FR"/>
        </w:rPr>
        <w:t>ou</w:t>
      </w:r>
      <w:r w:rsidR="00B84679" w:rsidRPr="002D183A">
        <w:rPr>
          <w:rFonts w:ascii="Marianne" w:eastAsia="Calibri" w:hAnsi="Marianne" w:cstheme="majorHAnsi"/>
          <w:lang w:val="fr-FR"/>
        </w:rPr>
        <w:t xml:space="preserve"> l’ADEME, </w:t>
      </w:r>
      <w:r w:rsidR="003E01A8">
        <w:rPr>
          <w:rFonts w:ascii="Marianne" w:eastAsia="Calibri" w:hAnsi="Marianne" w:cstheme="majorHAnsi"/>
          <w:lang w:val="fr-FR"/>
        </w:rPr>
        <w:t>puis</w:t>
      </w:r>
      <w:r w:rsidRPr="002D183A">
        <w:rPr>
          <w:rFonts w:ascii="Marianne" w:eastAsia="Calibri" w:hAnsi="Marianne" w:cstheme="majorHAnsi"/>
          <w:lang w:val="fr-FR"/>
        </w:rPr>
        <w:t xml:space="preserve"> transmis au </w:t>
      </w:r>
      <w:r w:rsidR="003E01A8">
        <w:rPr>
          <w:rFonts w:ascii="Marianne" w:eastAsia="Calibri" w:hAnsi="Marianne" w:cstheme="majorHAnsi"/>
          <w:lang w:val="fr-FR"/>
        </w:rPr>
        <w:t xml:space="preserve">candidat ou au </w:t>
      </w:r>
      <w:r w:rsidRPr="002D183A">
        <w:rPr>
          <w:rFonts w:ascii="Marianne" w:eastAsia="Calibri" w:hAnsi="Marianne" w:cstheme="majorHAnsi"/>
          <w:lang w:val="fr-FR"/>
        </w:rPr>
        <w:t xml:space="preserve">porteur de projet pour </w:t>
      </w:r>
      <w:r w:rsidR="003E01A8">
        <w:rPr>
          <w:rFonts w:ascii="Marianne" w:eastAsia="Calibri" w:hAnsi="Marianne" w:cstheme="majorHAnsi"/>
          <w:lang w:val="fr-FR"/>
        </w:rPr>
        <w:t>accord</w:t>
      </w:r>
      <w:r w:rsidR="003E01A8" w:rsidRPr="002D183A">
        <w:rPr>
          <w:rFonts w:ascii="Marianne" w:eastAsia="Calibri" w:hAnsi="Marianne" w:cstheme="majorHAnsi"/>
          <w:lang w:val="fr-FR"/>
        </w:rPr>
        <w:t xml:space="preserve"> </w:t>
      </w:r>
      <w:r w:rsidRPr="002D183A">
        <w:rPr>
          <w:rFonts w:ascii="Marianne" w:eastAsia="Calibri" w:hAnsi="Marianne" w:cstheme="majorHAnsi"/>
          <w:lang w:val="fr-FR"/>
        </w:rPr>
        <w:t>et signature.</w:t>
      </w:r>
    </w:p>
    <w:p w14:paraId="2EC83813" w14:textId="77777777" w:rsidR="008020AE" w:rsidRPr="002D183A" w:rsidRDefault="008020AE" w:rsidP="00E87066">
      <w:pPr>
        <w:pStyle w:val="Titre2demapage"/>
        <w:rPr>
          <w:rFonts w:ascii="Marianne" w:eastAsia="Calibri" w:hAnsi="Marianne"/>
          <w:lang w:val="fr-FR"/>
        </w:rPr>
      </w:pPr>
      <w:bookmarkStart w:id="19" w:name="_Toc165628543"/>
      <w:r w:rsidRPr="002D183A">
        <w:rPr>
          <w:rFonts w:ascii="Marianne" w:eastAsia="Calibri" w:hAnsi="Marianne"/>
          <w:lang w:val="fr-FR"/>
        </w:rPr>
        <w:t>3.5. Confidentialité applicable au processus de sélection</w:t>
      </w:r>
      <w:bookmarkEnd w:id="19"/>
    </w:p>
    <w:p w14:paraId="521BE9FF" w14:textId="49AE5FA2" w:rsidR="008020AE"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documents fournis par les </w:t>
      </w:r>
      <w:r w:rsidR="003E01A8">
        <w:rPr>
          <w:rFonts w:ascii="Marianne" w:eastAsia="Calibri" w:hAnsi="Marianne" w:cstheme="majorHAnsi"/>
          <w:lang w:val="fr-FR"/>
        </w:rPr>
        <w:t>candidats</w:t>
      </w:r>
      <w:r w:rsidR="003E01A8"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sont transmis aux membres des instances de </w:t>
      </w:r>
      <w:r w:rsidR="00A024F6" w:rsidRPr="002D183A">
        <w:rPr>
          <w:rFonts w:ascii="Marianne" w:eastAsia="Calibri" w:hAnsi="Marianne" w:cstheme="majorHAnsi"/>
          <w:lang w:val="fr-FR"/>
        </w:rPr>
        <w:t xml:space="preserve">cet </w:t>
      </w:r>
      <w:r w:rsidR="00C000AE" w:rsidRPr="002D183A">
        <w:rPr>
          <w:rFonts w:ascii="Marianne" w:eastAsia="Calibri" w:hAnsi="Marianne" w:cstheme="majorHAnsi"/>
          <w:lang w:val="fr-FR"/>
        </w:rPr>
        <w:t>A</w:t>
      </w:r>
      <w:r w:rsidR="007003AF" w:rsidRPr="002D183A">
        <w:rPr>
          <w:rFonts w:ascii="Marianne" w:eastAsia="Calibri" w:hAnsi="Marianne" w:cstheme="majorHAnsi"/>
          <w:lang w:val="fr-FR"/>
        </w:rPr>
        <w:t>A</w:t>
      </w:r>
      <w:r w:rsidR="00C000AE" w:rsidRPr="002D183A">
        <w:rPr>
          <w:rFonts w:ascii="Marianne" w:eastAsia="Calibri" w:hAnsi="Marianne" w:cstheme="majorHAnsi"/>
          <w:lang w:val="fr-FR"/>
        </w:rPr>
        <w:t>P</w:t>
      </w:r>
      <w:r w:rsidRPr="002D183A">
        <w:rPr>
          <w:rFonts w:ascii="Marianne" w:eastAsia="Calibri" w:hAnsi="Marianne" w:cstheme="majorHAnsi"/>
          <w:lang w:val="fr-FR"/>
        </w:rPr>
        <w:t xml:space="preserve">. Les </w:t>
      </w:r>
      <w:r w:rsidR="003E01A8">
        <w:rPr>
          <w:rFonts w:ascii="Marianne" w:eastAsia="Calibri" w:hAnsi="Marianne" w:cstheme="majorHAnsi"/>
          <w:lang w:val="fr-FR"/>
        </w:rPr>
        <w:t>candidats</w:t>
      </w:r>
      <w:r w:rsidR="003E01A8"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sont informés que les membres de ces instances peuvent être amenés à communiquer ces dossiers au sein de leur établissement afin de recueillir l’expertise de leurs collaborateurs. L’OFB </w:t>
      </w:r>
      <w:r w:rsidR="00634A4E" w:rsidRPr="002D183A">
        <w:rPr>
          <w:rFonts w:ascii="Marianne" w:eastAsia="Calibri" w:hAnsi="Marianne" w:cstheme="majorHAnsi"/>
          <w:lang w:val="fr-FR"/>
        </w:rPr>
        <w:t xml:space="preserve">et l’ADEME </w:t>
      </w:r>
      <w:r w:rsidRPr="002D183A">
        <w:rPr>
          <w:rFonts w:ascii="Marianne" w:eastAsia="Calibri" w:hAnsi="Marianne" w:cstheme="majorHAnsi"/>
          <w:lang w:val="fr-FR"/>
        </w:rPr>
        <w:t>veiller</w:t>
      </w:r>
      <w:r w:rsidR="00634A4E" w:rsidRPr="002D183A">
        <w:rPr>
          <w:rFonts w:ascii="Marianne" w:eastAsia="Calibri" w:hAnsi="Marianne" w:cstheme="majorHAnsi"/>
          <w:lang w:val="fr-FR"/>
        </w:rPr>
        <w:t>ont</w:t>
      </w:r>
      <w:r w:rsidRPr="002D183A">
        <w:rPr>
          <w:rFonts w:ascii="Marianne" w:eastAsia="Calibri" w:hAnsi="Marianne" w:cstheme="majorHAnsi"/>
          <w:lang w:val="fr-FR"/>
        </w:rPr>
        <w:t xml:space="preserve"> à rappeler les préconisations de confidentialité aux membres de</w:t>
      </w:r>
      <w:r w:rsidR="003E01A8">
        <w:rPr>
          <w:rFonts w:ascii="Marianne" w:eastAsia="Calibri" w:hAnsi="Marianne" w:cstheme="majorHAnsi"/>
          <w:lang w:val="fr-FR"/>
        </w:rPr>
        <w:t xml:space="preserve"> ce</w:t>
      </w:r>
      <w:r w:rsidRPr="002D183A">
        <w:rPr>
          <w:rFonts w:ascii="Marianne" w:eastAsia="Calibri" w:hAnsi="Marianne" w:cstheme="majorHAnsi"/>
          <w:lang w:val="fr-FR"/>
        </w:rPr>
        <w:t>s instances.</w:t>
      </w:r>
    </w:p>
    <w:p w14:paraId="53CFB2FF" w14:textId="6212C869" w:rsidR="005639B4" w:rsidRDefault="008020AE" w:rsidP="005639B4">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documents transmis dans le cadre de </w:t>
      </w:r>
      <w:r w:rsidR="00A024F6" w:rsidRPr="002D183A">
        <w:rPr>
          <w:rFonts w:ascii="Marianne" w:eastAsia="Calibri" w:hAnsi="Marianne" w:cstheme="majorHAnsi"/>
          <w:lang w:val="fr-FR"/>
        </w:rPr>
        <w:t xml:space="preserve">cet </w:t>
      </w:r>
      <w:r w:rsidR="003E01A8">
        <w:rPr>
          <w:rFonts w:ascii="Marianne" w:eastAsia="Calibri" w:hAnsi="Marianne" w:cstheme="majorHAnsi"/>
          <w:lang w:val="fr-FR"/>
        </w:rPr>
        <w:t>AAP</w:t>
      </w:r>
      <w:r w:rsidRPr="002D183A">
        <w:rPr>
          <w:rFonts w:ascii="Marianne" w:eastAsia="Calibri" w:hAnsi="Marianne" w:cstheme="majorHAnsi"/>
          <w:lang w:val="fr-FR"/>
        </w:rPr>
        <w:t xml:space="preserve"> sont soumis à une confidentialité conforme aux dispositions de la règlementation en vigueur relative au droit d’accès aux documents administratifs.</w:t>
      </w:r>
    </w:p>
    <w:p w14:paraId="7D567FD5" w14:textId="77777777" w:rsidR="008020AE" w:rsidRPr="002D183A" w:rsidRDefault="008020AE" w:rsidP="0079349B">
      <w:pPr>
        <w:pStyle w:val="Titre1"/>
        <w:rPr>
          <w:rFonts w:ascii="Marianne" w:hAnsi="Marianne"/>
          <w:lang w:val="fr-FR"/>
        </w:rPr>
      </w:pPr>
      <w:bookmarkStart w:id="20" w:name="_Toc165628544"/>
      <w:r w:rsidRPr="002D183A">
        <w:rPr>
          <w:rFonts w:ascii="Marianne" w:hAnsi="Marianne"/>
          <w:lang w:val="fr-FR"/>
        </w:rPr>
        <w:t>4. Formalisation des financements</w:t>
      </w:r>
      <w:bookmarkEnd w:id="20"/>
    </w:p>
    <w:p w14:paraId="7A72F8B3" w14:textId="77777777" w:rsidR="008020AE" w:rsidRPr="002D183A" w:rsidRDefault="008020AE" w:rsidP="00E87066">
      <w:pPr>
        <w:pStyle w:val="Titre2demapage"/>
        <w:rPr>
          <w:rFonts w:ascii="Marianne" w:eastAsia="Calibri" w:hAnsi="Marianne"/>
          <w:lang w:val="fr-FR"/>
        </w:rPr>
      </w:pPr>
      <w:bookmarkStart w:id="21" w:name="_Toc165628545"/>
      <w:r w:rsidRPr="002D183A">
        <w:rPr>
          <w:rFonts w:ascii="Marianne" w:eastAsia="Calibri" w:hAnsi="Marianne"/>
          <w:lang w:val="fr-FR"/>
        </w:rPr>
        <w:t>4.1. Cadre contractuel</w:t>
      </w:r>
      <w:bookmarkEnd w:id="21"/>
    </w:p>
    <w:p w14:paraId="27BBE1A4" w14:textId="6A69D011" w:rsidR="008020AE"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projets qui seront sélectionnés au travers </w:t>
      </w:r>
      <w:r w:rsidR="003E01A8">
        <w:rPr>
          <w:rFonts w:ascii="Marianne" w:eastAsia="Calibri" w:hAnsi="Marianne" w:cstheme="majorHAnsi"/>
          <w:lang w:val="fr-FR"/>
        </w:rPr>
        <w:t>de cet</w:t>
      </w:r>
      <w:r w:rsidRPr="002D183A">
        <w:rPr>
          <w:rFonts w:ascii="Marianne" w:eastAsia="Calibri" w:hAnsi="Marianne" w:cstheme="majorHAnsi"/>
          <w:lang w:val="fr-FR"/>
        </w:rPr>
        <w:t xml:space="preserve"> </w:t>
      </w:r>
      <w:r w:rsidR="00C000AE" w:rsidRPr="002D183A">
        <w:rPr>
          <w:rFonts w:ascii="Marianne" w:eastAsia="Calibri" w:hAnsi="Marianne" w:cstheme="majorHAnsi"/>
          <w:lang w:val="fr-FR"/>
        </w:rPr>
        <w:t>A</w:t>
      </w:r>
      <w:r w:rsidR="007003AF" w:rsidRPr="002D183A">
        <w:rPr>
          <w:rFonts w:ascii="Marianne" w:eastAsia="Calibri" w:hAnsi="Marianne" w:cstheme="majorHAnsi"/>
          <w:lang w:val="fr-FR"/>
        </w:rPr>
        <w:t>A</w:t>
      </w:r>
      <w:r w:rsidR="00C000AE" w:rsidRPr="002D183A">
        <w:rPr>
          <w:rFonts w:ascii="Marianne" w:eastAsia="Calibri" w:hAnsi="Marianne" w:cstheme="majorHAnsi"/>
          <w:lang w:val="fr-FR"/>
        </w:rPr>
        <w:t xml:space="preserve">P </w:t>
      </w:r>
      <w:r w:rsidRPr="002D183A">
        <w:rPr>
          <w:rFonts w:ascii="Marianne" w:eastAsia="Calibri" w:hAnsi="Marianne" w:cstheme="majorHAnsi"/>
          <w:lang w:val="fr-FR"/>
        </w:rPr>
        <w:t>bénéficieront d’un financement de l’OFB</w:t>
      </w:r>
      <w:r w:rsidR="00823373" w:rsidRPr="002D183A">
        <w:rPr>
          <w:rFonts w:ascii="Marianne" w:eastAsia="Calibri" w:hAnsi="Marianne" w:cstheme="majorHAnsi"/>
          <w:lang w:val="fr-FR"/>
        </w:rPr>
        <w:t>,</w:t>
      </w:r>
      <w:r w:rsidR="00634A4E" w:rsidRPr="002D183A">
        <w:rPr>
          <w:rFonts w:ascii="Marianne" w:eastAsia="Calibri" w:hAnsi="Marianne" w:cstheme="majorHAnsi"/>
          <w:lang w:val="fr-FR"/>
        </w:rPr>
        <w:t xml:space="preserve"> ou de l’ADEME</w:t>
      </w:r>
      <w:r w:rsidRPr="002D183A">
        <w:rPr>
          <w:rFonts w:ascii="Marianne" w:eastAsia="Calibri" w:hAnsi="Marianne" w:cstheme="majorHAnsi"/>
          <w:lang w:val="fr-FR"/>
        </w:rPr>
        <w:t xml:space="preserve">. La décision de financement des projets retenus sera formalisée </w:t>
      </w:r>
      <w:r w:rsidR="003E01A8">
        <w:rPr>
          <w:rFonts w:ascii="Marianne" w:eastAsia="Calibri" w:hAnsi="Marianne" w:cstheme="majorHAnsi"/>
          <w:lang w:val="fr-FR"/>
        </w:rPr>
        <w:t>par un</w:t>
      </w:r>
      <w:r w:rsidRPr="002D183A">
        <w:rPr>
          <w:rFonts w:ascii="Marianne" w:eastAsia="Calibri" w:hAnsi="Marianne" w:cstheme="majorHAnsi"/>
          <w:lang w:val="fr-FR"/>
        </w:rPr>
        <w:t xml:space="preserve"> marché public </w:t>
      </w:r>
      <w:r w:rsidR="007003AF" w:rsidRPr="002D183A">
        <w:rPr>
          <w:rFonts w:ascii="Marianne" w:eastAsia="Calibri" w:hAnsi="Marianne" w:cstheme="majorHAnsi"/>
          <w:lang w:val="fr-FR"/>
        </w:rPr>
        <w:t xml:space="preserve">non soumis aux règles de publicité et de concurrence </w:t>
      </w:r>
      <w:r w:rsidRPr="002D183A">
        <w:rPr>
          <w:rFonts w:ascii="Marianne" w:eastAsia="Calibri" w:hAnsi="Marianne" w:cstheme="majorHAnsi"/>
          <w:lang w:val="fr-FR"/>
        </w:rPr>
        <w:t>en application de l’article L. 2512-5 du Code de la commande publique. Elle prendra la forme d’un contrat de marché de recherche et développement qui sera signé entre l’OFB</w:t>
      </w:r>
      <w:r w:rsidR="00823373" w:rsidRPr="002D183A">
        <w:rPr>
          <w:rFonts w:ascii="Marianne" w:eastAsia="Calibri" w:hAnsi="Marianne" w:cstheme="majorHAnsi"/>
          <w:lang w:val="fr-FR"/>
        </w:rPr>
        <w:t>,</w:t>
      </w:r>
      <w:r w:rsidR="00634A4E" w:rsidRPr="002D183A">
        <w:rPr>
          <w:rFonts w:ascii="Marianne" w:eastAsia="Calibri" w:hAnsi="Marianne" w:cstheme="majorHAnsi"/>
          <w:lang w:val="fr-FR"/>
        </w:rPr>
        <w:t xml:space="preserve"> ou l’ADEME</w:t>
      </w:r>
      <w:r w:rsidR="00823373" w:rsidRPr="002D183A">
        <w:rPr>
          <w:rFonts w:ascii="Marianne" w:eastAsia="Calibri" w:hAnsi="Marianne" w:cstheme="majorHAnsi"/>
          <w:lang w:val="fr-FR"/>
        </w:rPr>
        <w:t>,</w:t>
      </w:r>
      <w:r w:rsidRPr="002D183A">
        <w:rPr>
          <w:rFonts w:ascii="Marianne" w:eastAsia="Calibri" w:hAnsi="Marianne" w:cstheme="majorHAnsi"/>
          <w:lang w:val="fr-FR"/>
        </w:rPr>
        <w:t xml:space="preserve"> et le </w:t>
      </w:r>
      <w:r w:rsidR="003E01A8">
        <w:rPr>
          <w:rFonts w:ascii="Marianne" w:eastAsia="Calibri" w:hAnsi="Marianne" w:cstheme="majorHAnsi"/>
          <w:lang w:val="fr-FR"/>
        </w:rPr>
        <w:t xml:space="preserve">candidat ou le </w:t>
      </w:r>
      <w:r w:rsidRPr="002D183A">
        <w:rPr>
          <w:rFonts w:ascii="Marianne" w:eastAsia="Calibri" w:hAnsi="Marianne" w:cstheme="majorHAnsi"/>
          <w:lang w:val="fr-FR"/>
        </w:rPr>
        <w:t>porteur de projet. En cas de participation d’un ou de plusieurs sous-traitants, celui-ci</w:t>
      </w:r>
      <w:r w:rsidR="00D17A2F"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(ceux-ci) sera(ont) amené(s) également à signer </w:t>
      </w:r>
      <w:r w:rsidR="003E01A8">
        <w:rPr>
          <w:rFonts w:ascii="Marianne" w:eastAsia="Calibri" w:hAnsi="Marianne" w:cstheme="majorHAnsi"/>
          <w:lang w:val="fr-FR"/>
        </w:rPr>
        <w:t xml:space="preserve">une </w:t>
      </w:r>
      <w:r w:rsidR="00BE158E" w:rsidRPr="002D183A">
        <w:rPr>
          <w:rFonts w:ascii="Marianne" w:eastAsia="Calibri" w:hAnsi="Marianne" w:cstheme="majorHAnsi"/>
          <w:lang w:val="fr-FR"/>
        </w:rPr>
        <w:t xml:space="preserve">annexe spécifique au </w:t>
      </w:r>
      <w:r w:rsidRPr="002D183A">
        <w:rPr>
          <w:rFonts w:ascii="Marianne" w:eastAsia="Calibri" w:hAnsi="Marianne" w:cstheme="majorHAnsi"/>
          <w:lang w:val="fr-FR"/>
        </w:rPr>
        <w:t xml:space="preserve">contrat </w:t>
      </w:r>
      <w:r w:rsidR="003E01A8" w:rsidRPr="002D183A">
        <w:rPr>
          <w:rFonts w:ascii="Marianne" w:eastAsia="Calibri" w:hAnsi="Marianne" w:cstheme="majorHAnsi"/>
          <w:lang w:val="fr-FR"/>
        </w:rPr>
        <w:t xml:space="preserve">de recherche et développement </w:t>
      </w:r>
      <w:r w:rsidRPr="002D183A">
        <w:rPr>
          <w:rFonts w:ascii="Marianne" w:eastAsia="Calibri" w:hAnsi="Marianne" w:cstheme="majorHAnsi"/>
          <w:lang w:val="fr-FR"/>
        </w:rPr>
        <w:t>le(s) concernant.</w:t>
      </w:r>
    </w:p>
    <w:p w14:paraId="6DCC18BB" w14:textId="6883B2F1" w:rsidR="008020AE" w:rsidRPr="002D183A" w:rsidRDefault="008020AE" w:rsidP="00DF4553">
      <w:pPr>
        <w:spacing w:before="120" w:after="120"/>
        <w:jc w:val="both"/>
        <w:rPr>
          <w:rFonts w:ascii="Marianne" w:eastAsia="Calibri" w:hAnsi="Marianne" w:cstheme="majorHAnsi"/>
          <w:lang w:val="fr-FR"/>
        </w:rPr>
      </w:pPr>
      <w:r w:rsidRPr="002D183A">
        <w:rPr>
          <w:rFonts w:ascii="Marianne" w:eastAsia="Calibri" w:hAnsi="Marianne" w:cstheme="majorHAnsi"/>
          <w:lang w:val="fr-FR"/>
        </w:rPr>
        <w:t>À ce titre, il est entendu que les projets financés s’inscriront dans le périmètre de la recherche et développement susvisé. Le</w:t>
      </w:r>
      <w:r w:rsidR="003E01A8">
        <w:rPr>
          <w:rFonts w:ascii="Marianne" w:eastAsia="Calibri" w:hAnsi="Marianne" w:cstheme="majorHAnsi"/>
          <w:lang w:val="fr-FR"/>
        </w:rPr>
        <w:t xml:space="preserve"> candidat ou le</w:t>
      </w:r>
      <w:r w:rsidRPr="002D183A">
        <w:rPr>
          <w:rFonts w:ascii="Marianne" w:eastAsia="Calibri" w:hAnsi="Marianne" w:cstheme="majorHAnsi"/>
          <w:lang w:val="fr-FR"/>
        </w:rPr>
        <w:t xml:space="preserve"> porteur du projet devra donc exposer dans sa proposition en quoi son projet entre bien dans le périmètre de la recherche et développement et préciser son champ d’intervention. Pour cela, il pourra se référer aux éléments de définition indiqués dans le présent règlement</w:t>
      </w:r>
      <w:r w:rsidR="0012309F" w:rsidRPr="002D183A">
        <w:rPr>
          <w:rFonts w:ascii="Marianne" w:eastAsia="Calibri" w:hAnsi="Marianne" w:cstheme="majorHAnsi"/>
          <w:lang w:val="fr-FR"/>
        </w:rPr>
        <w:t xml:space="preserve"> ainsi que dans le Programme d’intervention </w:t>
      </w:r>
      <w:r w:rsidR="00555CB7" w:rsidRPr="002D183A">
        <w:rPr>
          <w:rFonts w:ascii="Marianne" w:eastAsia="Calibri" w:hAnsi="Marianne" w:cstheme="majorHAnsi"/>
          <w:lang w:val="fr-FR"/>
        </w:rPr>
        <w:t xml:space="preserve">2023-2025 </w:t>
      </w:r>
      <w:r w:rsidR="0012309F" w:rsidRPr="002D183A">
        <w:rPr>
          <w:rFonts w:ascii="Marianne" w:eastAsia="Calibri" w:hAnsi="Marianne" w:cstheme="majorHAnsi"/>
          <w:lang w:val="fr-FR"/>
        </w:rPr>
        <w:t>de l’OFB</w:t>
      </w:r>
      <w:r w:rsidR="00370B7E" w:rsidRPr="002D183A">
        <w:rPr>
          <w:rFonts w:ascii="Marianne" w:eastAsia="Calibri" w:hAnsi="Marianne" w:cstheme="majorHAnsi"/>
          <w:lang w:val="fr-FR"/>
        </w:rPr>
        <w:t xml:space="preserve"> (consultable à l’adresse suivante</w:t>
      </w:r>
      <w:r w:rsidR="00370B7E" w:rsidRPr="002D183A">
        <w:rPr>
          <w:rFonts w:ascii="Calibri" w:eastAsia="Calibri" w:hAnsi="Calibri" w:cs="Calibri"/>
          <w:lang w:val="fr-FR"/>
        </w:rPr>
        <w:t> </w:t>
      </w:r>
      <w:r w:rsidR="00370B7E" w:rsidRPr="002D183A">
        <w:rPr>
          <w:rFonts w:ascii="Marianne" w:eastAsia="Calibri" w:hAnsi="Marianne" w:cstheme="majorHAnsi"/>
          <w:lang w:val="fr-FR"/>
        </w:rPr>
        <w:t xml:space="preserve">: </w:t>
      </w:r>
      <w:hyperlink r:id="rId18" w:history="1">
        <w:r w:rsidR="00370B7E" w:rsidRPr="006A22D6">
          <w:rPr>
            <w:rStyle w:val="LienInternet"/>
            <w:rFonts w:ascii="Marianne" w:hAnsi="Marianne"/>
            <w:color w:val="003A80"/>
            <w:lang w:val="fr-FR"/>
          </w:rPr>
          <w:t>https://www.ofb.gouv.fr/doc</w:t>
        </w:r>
        <w:r w:rsidR="00370B7E" w:rsidRPr="006A22D6">
          <w:rPr>
            <w:rStyle w:val="LienInternet"/>
            <w:rFonts w:ascii="Marianne" w:hAnsi="Marianne"/>
            <w:color w:val="003A80"/>
            <w:lang w:val="fr-FR"/>
          </w:rPr>
          <w:t>u</w:t>
        </w:r>
        <w:r w:rsidR="00370B7E" w:rsidRPr="006A22D6">
          <w:rPr>
            <w:rStyle w:val="LienInternet"/>
            <w:rFonts w:ascii="Marianne" w:hAnsi="Marianne"/>
            <w:color w:val="003A80"/>
            <w:lang w:val="fr-FR"/>
          </w:rPr>
          <w:t>mentation/programme-dintervention-2023-2025</w:t>
        </w:r>
      </w:hyperlink>
      <w:r w:rsidR="00370B7E" w:rsidRPr="002D183A">
        <w:rPr>
          <w:rFonts w:ascii="Marianne" w:hAnsi="Marianne"/>
          <w:lang w:val="fr-FR"/>
        </w:rPr>
        <w:t>)</w:t>
      </w:r>
      <w:r w:rsidRPr="002D183A">
        <w:rPr>
          <w:rFonts w:ascii="Marianne" w:eastAsia="Calibri" w:hAnsi="Marianne" w:cstheme="majorHAnsi"/>
          <w:lang w:val="fr-FR"/>
        </w:rPr>
        <w:t>, notamment le périmètre du développement expérimental</w:t>
      </w:r>
      <w:r w:rsidR="006A22D6">
        <w:rPr>
          <w:rFonts w:ascii="Marianne" w:eastAsia="Calibri" w:hAnsi="Marianne" w:cstheme="majorHAnsi"/>
          <w:lang w:val="fr-FR"/>
        </w:rPr>
        <w:t>,</w:t>
      </w:r>
      <w:r w:rsidRPr="002D183A">
        <w:rPr>
          <w:rFonts w:ascii="Marianne" w:eastAsia="Calibri" w:hAnsi="Marianne" w:cstheme="majorHAnsi"/>
          <w:lang w:val="fr-FR"/>
        </w:rPr>
        <w:t xml:space="preserve"> et indiquer en quoi son projet comporte des éléments de nouveauté, créativité par rapport à </w:t>
      </w:r>
      <w:r w:rsidRPr="002D183A">
        <w:rPr>
          <w:rFonts w:ascii="Marianne" w:eastAsia="Calibri" w:hAnsi="Marianne" w:cstheme="majorHAnsi"/>
          <w:lang w:val="fr-FR"/>
        </w:rPr>
        <w:lastRenderedPageBreak/>
        <w:t xml:space="preserve">l’état de l’art. </w:t>
      </w:r>
      <w:r w:rsidR="006A22D6">
        <w:rPr>
          <w:rFonts w:ascii="Marianne" w:eastAsia="Calibri" w:hAnsi="Marianne" w:cstheme="majorHAnsi"/>
          <w:lang w:val="fr-FR"/>
        </w:rPr>
        <w:t>En tout état de cause, l</w:t>
      </w:r>
      <w:r w:rsidRPr="002D183A">
        <w:rPr>
          <w:rFonts w:ascii="Marianne" w:eastAsia="Calibri" w:hAnsi="Marianne" w:cstheme="majorHAnsi"/>
          <w:lang w:val="fr-FR"/>
        </w:rPr>
        <w:t>es projets</w:t>
      </w:r>
      <w:r w:rsidR="006A22D6">
        <w:rPr>
          <w:rFonts w:ascii="Marianne" w:eastAsia="Calibri" w:hAnsi="Marianne" w:cstheme="majorHAnsi"/>
          <w:lang w:val="fr-FR"/>
        </w:rPr>
        <w:t xml:space="preserve"> ne</w:t>
      </w:r>
      <w:r w:rsidRPr="002D183A">
        <w:rPr>
          <w:rFonts w:ascii="Marianne" w:eastAsia="Calibri" w:hAnsi="Marianne" w:cstheme="majorHAnsi"/>
          <w:lang w:val="fr-FR"/>
        </w:rPr>
        <w:t xml:space="preserve"> pourront </w:t>
      </w:r>
      <w:r w:rsidR="006A22D6">
        <w:rPr>
          <w:rFonts w:ascii="Marianne" w:eastAsia="Calibri" w:hAnsi="Marianne" w:cstheme="majorHAnsi"/>
          <w:lang w:val="fr-FR"/>
        </w:rPr>
        <w:t>pas se limiter à</w:t>
      </w:r>
      <w:r w:rsidRPr="002D183A">
        <w:rPr>
          <w:rFonts w:ascii="Marianne" w:eastAsia="Calibri" w:hAnsi="Marianne" w:cstheme="majorHAnsi"/>
          <w:lang w:val="fr-FR"/>
        </w:rPr>
        <w:t xml:space="preserve"> </w:t>
      </w:r>
      <w:r w:rsidR="006A22D6">
        <w:rPr>
          <w:rFonts w:ascii="Marianne" w:eastAsia="Calibri" w:hAnsi="Marianne" w:cstheme="majorHAnsi"/>
          <w:lang w:val="fr-FR"/>
        </w:rPr>
        <w:t>la</w:t>
      </w:r>
      <w:r w:rsidRPr="002D183A">
        <w:rPr>
          <w:rFonts w:ascii="Marianne" w:eastAsia="Calibri" w:hAnsi="Marianne" w:cstheme="majorHAnsi"/>
          <w:lang w:val="fr-FR"/>
        </w:rPr>
        <w:t xml:space="preserve"> phase de collecte et de bancarisation de données. La candidature devra être présentée dans le cadre précédemment cité à l’article</w:t>
      </w:r>
      <w:r w:rsidR="008B10C7" w:rsidRPr="002D183A">
        <w:rPr>
          <w:rFonts w:ascii="Calibri" w:eastAsia="Calibri" w:hAnsi="Calibri" w:cs="Calibri"/>
          <w:lang w:val="fr-FR"/>
        </w:rPr>
        <w:t> </w:t>
      </w:r>
      <w:r w:rsidR="000B3745" w:rsidRPr="002D183A">
        <w:rPr>
          <w:rFonts w:ascii="Marianne" w:eastAsia="Calibri" w:hAnsi="Marianne" w:cstheme="majorHAnsi"/>
          <w:lang w:val="fr-FR"/>
        </w:rPr>
        <w:t>2 (CRITERE 7</w:t>
      </w:r>
      <w:r w:rsidRPr="002D183A">
        <w:rPr>
          <w:rFonts w:ascii="Marianne" w:eastAsia="Calibri" w:hAnsi="Marianne" w:cstheme="majorHAnsi"/>
          <w:lang w:val="fr-FR"/>
        </w:rPr>
        <w:t>).</w:t>
      </w:r>
    </w:p>
    <w:p w14:paraId="706C5510" w14:textId="7D6DC335" w:rsidR="00B95ADF"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 contrat précisera, sans que cette liste soit exhaustive : les modalités relatives à la propriété intellectuelle des résultats (connaissances antérieures, résultats, publication et communication), au pilotage du projet</w:t>
      </w:r>
      <w:r w:rsidR="00AD5326" w:rsidRPr="002D183A">
        <w:rPr>
          <w:rFonts w:ascii="Marianne" w:eastAsia="Calibri" w:hAnsi="Marianne" w:cstheme="majorHAnsi"/>
          <w:lang w:val="fr-FR"/>
        </w:rPr>
        <w:t xml:space="preserve"> (mise en place d’un comité de pilotage)</w:t>
      </w:r>
      <w:r w:rsidRPr="002D183A">
        <w:rPr>
          <w:rFonts w:ascii="Marianne" w:eastAsia="Calibri" w:hAnsi="Marianne" w:cstheme="majorHAnsi"/>
          <w:lang w:val="fr-FR"/>
        </w:rPr>
        <w:t>, aux compétences engagées et aux obligations des signataires ; le calendrier et les livrables du projet</w:t>
      </w:r>
      <w:r w:rsidR="00555CB7" w:rsidRPr="002D183A">
        <w:rPr>
          <w:rFonts w:ascii="Calibri" w:eastAsia="Calibri" w:hAnsi="Calibri" w:cs="Calibri"/>
          <w:lang w:val="fr-FR"/>
        </w:rPr>
        <w:t> </w:t>
      </w:r>
      <w:r w:rsidRPr="002D183A">
        <w:rPr>
          <w:rFonts w:ascii="Marianne" w:eastAsia="Calibri" w:hAnsi="Marianne" w:cstheme="majorHAnsi"/>
          <w:lang w:val="fr-FR"/>
        </w:rPr>
        <w:t xml:space="preserve">; le montant et les modalités de paiement ; la propriété, la confidentialité et la publication des données, les conditions de résiliation du contrat. Les données produites dans le cadre du projet </w:t>
      </w:r>
      <w:r w:rsidR="00B95ADF" w:rsidRPr="002D183A">
        <w:rPr>
          <w:rFonts w:ascii="Marianne" w:eastAsia="Calibri" w:hAnsi="Marianne" w:cstheme="majorHAnsi"/>
          <w:lang w:val="fr-FR"/>
        </w:rPr>
        <w:t>au</w:t>
      </w:r>
      <w:r w:rsidRPr="002D183A">
        <w:rPr>
          <w:rFonts w:ascii="Marianne" w:eastAsia="Calibri" w:hAnsi="Marianne" w:cstheme="majorHAnsi"/>
          <w:lang w:val="fr-FR"/>
        </w:rPr>
        <w:t xml:space="preserve">ront </w:t>
      </w:r>
      <w:r w:rsidR="00B95ADF" w:rsidRPr="002D183A">
        <w:rPr>
          <w:rFonts w:ascii="Marianne" w:eastAsia="Calibri" w:hAnsi="Marianne" w:cstheme="majorHAnsi"/>
          <w:lang w:val="fr-FR"/>
        </w:rPr>
        <w:t>vocation à être diffusables à tout public conformément à la législation et réglementation en vigueur concernant les données publiques en matière d’environnement.</w:t>
      </w:r>
    </w:p>
    <w:p w14:paraId="3B98FCDA" w14:textId="06257726" w:rsidR="005E2EA4"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Un contrat unique sera conclu entre l’OFB</w:t>
      </w:r>
      <w:r w:rsidR="00823373"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634A4E" w:rsidRPr="002D183A">
        <w:rPr>
          <w:rFonts w:ascii="Marianne" w:eastAsia="Calibri" w:hAnsi="Marianne" w:cstheme="majorHAnsi"/>
          <w:lang w:val="fr-FR"/>
        </w:rPr>
        <w:t>ou l’ADEME</w:t>
      </w:r>
      <w:r w:rsidR="00823373" w:rsidRPr="002D183A">
        <w:rPr>
          <w:rFonts w:ascii="Marianne" w:eastAsia="Calibri" w:hAnsi="Marianne" w:cstheme="majorHAnsi"/>
          <w:lang w:val="fr-FR"/>
        </w:rPr>
        <w:t>,</w:t>
      </w:r>
      <w:r w:rsidR="00634A4E"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et le </w:t>
      </w:r>
      <w:r w:rsidR="005E2EA4">
        <w:rPr>
          <w:rFonts w:ascii="Marianne" w:eastAsia="Calibri" w:hAnsi="Marianne" w:cstheme="majorHAnsi"/>
          <w:lang w:val="fr-FR"/>
        </w:rPr>
        <w:t xml:space="preserve">candidat ou le </w:t>
      </w:r>
      <w:r w:rsidRPr="002D183A">
        <w:rPr>
          <w:rFonts w:ascii="Marianne" w:eastAsia="Calibri" w:hAnsi="Marianne" w:cstheme="majorHAnsi"/>
          <w:lang w:val="fr-FR"/>
        </w:rPr>
        <w:t>porteur de projet, lequel fera notamment son affaire du reversement des parts du financement de l’OFB</w:t>
      </w:r>
      <w:r w:rsidR="00823373" w:rsidRPr="002D183A">
        <w:rPr>
          <w:rFonts w:ascii="Marianne" w:eastAsia="Calibri" w:hAnsi="Marianne" w:cstheme="majorHAnsi"/>
          <w:lang w:val="fr-FR"/>
        </w:rPr>
        <w:t>,</w:t>
      </w:r>
      <w:r w:rsidR="00634A4E" w:rsidRPr="002D183A">
        <w:rPr>
          <w:rFonts w:ascii="Marianne" w:eastAsia="Calibri" w:hAnsi="Marianne" w:cstheme="majorHAnsi"/>
          <w:lang w:val="fr-FR"/>
        </w:rPr>
        <w:t xml:space="preserve"> ou de l’ADEME</w:t>
      </w:r>
      <w:r w:rsidR="00823373" w:rsidRPr="002D183A">
        <w:rPr>
          <w:rFonts w:ascii="Marianne" w:eastAsia="Calibri" w:hAnsi="Marianne" w:cstheme="majorHAnsi"/>
          <w:lang w:val="fr-FR"/>
        </w:rPr>
        <w:t>,</w:t>
      </w:r>
      <w:r w:rsidRPr="002D183A">
        <w:rPr>
          <w:rFonts w:ascii="Marianne" w:eastAsia="Calibri" w:hAnsi="Marianne" w:cstheme="majorHAnsi"/>
          <w:lang w:val="fr-FR"/>
        </w:rPr>
        <w:t xml:space="preserve"> entre les partenaires du consortium, selon les termes du (des) mandat(s).</w:t>
      </w:r>
    </w:p>
    <w:p w14:paraId="6C2A7793" w14:textId="77777777" w:rsidR="008020AE" w:rsidRPr="002D183A" w:rsidRDefault="008020AE" w:rsidP="00E87066">
      <w:pPr>
        <w:pStyle w:val="Titre2demapage"/>
        <w:rPr>
          <w:rFonts w:ascii="Marianne" w:eastAsia="Calibri" w:hAnsi="Marianne"/>
          <w:lang w:val="fr-FR"/>
        </w:rPr>
      </w:pPr>
      <w:bookmarkStart w:id="22" w:name="_Toc165628546"/>
      <w:r w:rsidRPr="002D183A">
        <w:rPr>
          <w:rFonts w:ascii="Marianne" w:eastAsia="Calibri" w:hAnsi="Marianne"/>
          <w:lang w:val="fr-FR"/>
        </w:rPr>
        <w:t>4.2. Sous-traitance</w:t>
      </w:r>
      <w:bookmarkEnd w:id="22"/>
    </w:p>
    <w:p w14:paraId="343A45C1" w14:textId="6F132AF5" w:rsidR="00D358BE"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Il pourra être admis, après déclaration du partenaire et accord exprès de l’OFB</w:t>
      </w:r>
      <w:r w:rsidR="00823373" w:rsidRPr="002D183A">
        <w:rPr>
          <w:rFonts w:ascii="Marianne" w:eastAsia="Calibri" w:hAnsi="Marianne" w:cstheme="majorHAnsi"/>
          <w:lang w:val="fr-FR"/>
        </w:rPr>
        <w:t>,</w:t>
      </w:r>
      <w:r w:rsidR="00634A4E" w:rsidRPr="002D183A">
        <w:rPr>
          <w:rFonts w:ascii="Marianne" w:eastAsia="Calibri" w:hAnsi="Marianne" w:cstheme="majorHAnsi"/>
          <w:lang w:val="fr-FR"/>
        </w:rPr>
        <w:t xml:space="preserve"> ou de l’ADEME</w:t>
      </w:r>
      <w:r w:rsidR="00823373" w:rsidRPr="002D183A">
        <w:rPr>
          <w:rFonts w:ascii="Marianne" w:eastAsia="Calibri" w:hAnsi="Marianne" w:cstheme="majorHAnsi"/>
          <w:lang w:val="fr-FR"/>
        </w:rPr>
        <w:t>,</w:t>
      </w:r>
      <w:r w:rsidRPr="002D183A">
        <w:rPr>
          <w:rFonts w:ascii="Marianne" w:eastAsia="Calibri" w:hAnsi="Marianne" w:cstheme="majorHAnsi"/>
          <w:lang w:val="fr-FR"/>
        </w:rPr>
        <w:t xml:space="preserve"> au travers du contrat conclu, que certaines prestations (et non l’intégralité) dans le cadre du projet soient exécutées par un ou plusieurs sous-traitant(s) dans le respect de la règlementation en la matière (Loi n°75-1334 du 31 décembre 1975 relative à la sous-traitance). Lors de la soumission du projet, la nature et le montant de chacune des prestations </w:t>
      </w:r>
      <w:r w:rsidR="005E2EA4" w:rsidRPr="002D183A">
        <w:rPr>
          <w:rFonts w:ascii="Marianne" w:eastAsia="Calibri" w:hAnsi="Marianne" w:cstheme="majorHAnsi"/>
          <w:lang w:val="fr-FR"/>
        </w:rPr>
        <w:t>de sous-trait</w:t>
      </w:r>
      <w:r w:rsidR="005E2EA4">
        <w:rPr>
          <w:rFonts w:ascii="Marianne" w:eastAsia="Calibri" w:hAnsi="Marianne" w:cstheme="majorHAnsi"/>
          <w:lang w:val="fr-FR"/>
        </w:rPr>
        <w:t>ance</w:t>
      </w:r>
      <w:r w:rsidR="005E2EA4" w:rsidRPr="002D183A" w:rsidDel="005E2EA4">
        <w:rPr>
          <w:rFonts w:ascii="Marianne" w:eastAsia="Calibri" w:hAnsi="Marianne" w:cstheme="majorHAnsi"/>
          <w:lang w:val="fr-FR"/>
        </w:rPr>
        <w:t xml:space="preserve"> </w:t>
      </w:r>
      <w:r w:rsidRPr="002D183A">
        <w:rPr>
          <w:rFonts w:ascii="Marianne" w:eastAsia="Calibri" w:hAnsi="Marianne" w:cstheme="majorHAnsi"/>
          <w:lang w:val="fr-FR"/>
        </w:rPr>
        <w:t>envisag</w:t>
      </w:r>
      <w:r w:rsidR="005E2EA4">
        <w:rPr>
          <w:rFonts w:ascii="Marianne" w:eastAsia="Calibri" w:hAnsi="Marianne" w:cstheme="majorHAnsi"/>
          <w:lang w:val="fr-FR"/>
        </w:rPr>
        <w:t>é</w:t>
      </w:r>
      <w:r w:rsidR="008B10C7" w:rsidRPr="002D183A">
        <w:rPr>
          <w:rFonts w:ascii="Marianne" w:eastAsia="Calibri" w:hAnsi="Marianne" w:cstheme="majorHAnsi"/>
          <w:lang w:val="fr-FR"/>
        </w:rPr>
        <w:t>e</w:t>
      </w:r>
      <w:r w:rsidRPr="002D183A">
        <w:rPr>
          <w:rFonts w:ascii="Marianne" w:eastAsia="Calibri" w:hAnsi="Marianne" w:cstheme="majorHAnsi"/>
          <w:lang w:val="fr-FR"/>
        </w:rPr>
        <w:t xml:space="preserve">, ainsi que les sous-traitants auxquels il </w:t>
      </w:r>
      <w:r w:rsidR="005E2EA4">
        <w:rPr>
          <w:rFonts w:ascii="Marianne" w:eastAsia="Calibri" w:hAnsi="Marianne" w:cstheme="majorHAnsi"/>
          <w:lang w:val="fr-FR"/>
        </w:rPr>
        <w:t xml:space="preserve">est </w:t>
      </w:r>
      <w:r w:rsidRPr="002D183A">
        <w:rPr>
          <w:rFonts w:ascii="Marianne" w:eastAsia="Calibri" w:hAnsi="Marianne" w:cstheme="majorHAnsi"/>
          <w:lang w:val="fr-FR"/>
        </w:rPr>
        <w:t>envisag</w:t>
      </w:r>
      <w:r w:rsidR="005E2EA4">
        <w:rPr>
          <w:rFonts w:ascii="Marianne" w:eastAsia="Calibri" w:hAnsi="Marianne" w:cstheme="majorHAnsi"/>
          <w:lang w:val="fr-FR"/>
        </w:rPr>
        <w:t>é</w:t>
      </w:r>
      <w:r w:rsidRPr="002D183A">
        <w:rPr>
          <w:rFonts w:ascii="Marianne" w:eastAsia="Calibri" w:hAnsi="Marianne" w:cstheme="majorHAnsi"/>
          <w:lang w:val="fr-FR"/>
        </w:rPr>
        <w:t xml:space="preserve"> de faire appel devront être indiqués, s’ils sont déjà connus.</w:t>
      </w:r>
    </w:p>
    <w:p w14:paraId="3A92C0A0" w14:textId="4D63EA4C" w:rsidR="008020AE"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Dans cette hypothèse, le sous-traitant n’acquerra aucun droit de propriété intellectuelle sur les résultats obtenus dans le cadre des actions sous-traitées et cédera l’intégralité de ses droits patrimoniaux au</w:t>
      </w:r>
      <w:r w:rsidR="005E2EA4">
        <w:rPr>
          <w:rFonts w:ascii="Marianne" w:eastAsia="Calibri" w:hAnsi="Marianne" w:cstheme="majorHAnsi"/>
          <w:lang w:val="fr-FR"/>
        </w:rPr>
        <w:t>(x)</w:t>
      </w:r>
      <w:r w:rsidRPr="002D183A">
        <w:rPr>
          <w:rFonts w:ascii="Marianne" w:eastAsia="Calibri" w:hAnsi="Marianne" w:cstheme="majorHAnsi"/>
          <w:lang w:val="fr-FR"/>
        </w:rPr>
        <w:t xml:space="preserve"> partenaire</w:t>
      </w:r>
      <w:r w:rsidR="005E2EA4">
        <w:rPr>
          <w:rFonts w:ascii="Marianne" w:eastAsia="Calibri" w:hAnsi="Marianne" w:cstheme="majorHAnsi"/>
          <w:lang w:val="fr-FR"/>
        </w:rPr>
        <w:t>(s)</w:t>
      </w:r>
      <w:r w:rsidRPr="002D183A">
        <w:rPr>
          <w:rFonts w:ascii="Marianne" w:eastAsia="Calibri" w:hAnsi="Marianne" w:cstheme="majorHAnsi"/>
          <w:lang w:val="fr-FR"/>
        </w:rPr>
        <w:t xml:space="preserve"> de l’OFB</w:t>
      </w:r>
      <w:r w:rsidR="002E2443" w:rsidRPr="002D183A">
        <w:rPr>
          <w:rFonts w:ascii="Marianne" w:eastAsia="Calibri" w:hAnsi="Marianne" w:cstheme="majorHAnsi"/>
          <w:lang w:val="fr-FR"/>
        </w:rPr>
        <w:t>,</w:t>
      </w:r>
      <w:r w:rsidR="00634A4E" w:rsidRPr="002D183A">
        <w:rPr>
          <w:rFonts w:ascii="Marianne" w:eastAsia="Calibri" w:hAnsi="Marianne" w:cstheme="majorHAnsi"/>
          <w:lang w:val="fr-FR"/>
        </w:rPr>
        <w:t xml:space="preserve"> ou</w:t>
      </w:r>
      <w:r w:rsidR="002E2443" w:rsidRPr="002D183A">
        <w:rPr>
          <w:rFonts w:ascii="Marianne" w:eastAsia="Calibri" w:hAnsi="Marianne" w:cstheme="majorHAnsi"/>
          <w:lang w:val="fr-FR"/>
        </w:rPr>
        <w:t xml:space="preserve"> de</w:t>
      </w:r>
      <w:r w:rsidR="00634A4E" w:rsidRPr="002D183A">
        <w:rPr>
          <w:rFonts w:ascii="Marianne" w:eastAsia="Calibri" w:hAnsi="Marianne" w:cstheme="majorHAnsi"/>
          <w:lang w:val="fr-FR"/>
        </w:rPr>
        <w:t xml:space="preserve"> l’ADEME</w:t>
      </w:r>
      <w:r w:rsidRPr="002D183A">
        <w:rPr>
          <w:rFonts w:ascii="Marianne" w:eastAsia="Calibri" w:hAnsi="Marianne" w:cstheme="majorHAnsi"/>
          <w:lang w:val="fr-FR"/>
        </w:rPr>
        <w:t>.</w:t>
      </w:r>
    </w:p>
    <w:p w14:paraId="2AF486DA" w14:textId="77777777" w:rsidR="008020AE" w:rsidRPr="002D183A" w:rsidRDefault="008020AE" w:rsidP="00E87066">
      <w:pPr>
        <w:pStyle w:val="Titre2demapage"/>
        <w:rPr>
          <w:rFonts w:ascii="Marianne" w:eastAsia="Calibri" w:hAnsi="Marianne"/>
          <w:lang w:val="fr-FR"/>
        </w:rPr>
      </w:pPr>
      <w:bookmarkStart w:id="23" w:name="_Toc165628547"/>
      <w:r w:rsidRPr="002D183A">
        <w:rPr>
          <w:rFonts w:ascii="Marianne" w:eastAsia="Calibri" w:hAnsi="Marianne"/>
          <w:lang w:val="fr-FR"/>
        </w:rPr>
        <w:t>4.3. Entrée en vigueur</w:t>
      </w:r>
      <w:bookmarkEnd w:id="23"/>
    </w:p>
    <w:p w14:paraId="01E6330A" w14:textId="09CF335D" w:rsidR="008020AE" w:rsidRPr="002D183A" w:rsidRDefault="008020AE" w:rsidP="004C598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 présent règlement administratif s’applique aux projets présentés à l’OFB</w:t>
      </w:r>
      <w:r w:rsidR="00F95F18" w:rsidRPr="002D183A">
        <w:rPr>
          <w:rFonts w:ascii="Marianne" w:eastAsia="Calibri" w:hAnsi="Marianne" w:cstheme="majorHAnsi"/>
          <w:lang w:val="fr-FR"/>
        </w:rPr>
        <w:t xml:space="preserve"> et à l’ADEME</w:t>
      </w:r>
      <w:r w:rsidRPr="002D183A">
        <w:rPr>
          <w:rFonts w:ascii="Marianne" w:eastAsia="Calibri" w:hAnsi="Marianne" w:cstheme="majorHAnsi"/>
          <w:lang w:val="fr-FR"/>
        </w:rPr>
        <w:t xml:space="preserve"> en réponse à </w:t>
      </w:r>
      <w:r w:rsidR="005E2EA4">
        <w:rPr>
          <w:rFonts w:ascii="Marianne" w:eastAsia="Calibri" w:hAnsi="Marianne" w:cstheme="majorHAnsi"/>
          <w:lang w:val="fr-FR"/>
        </w:rPr>
        <w:t>l’AAP</w:t>
      </w:r>
      <w:r w:rsidR="00C000AE" w:rsidRPr="002D183A">
        <w:rPr>
          <w:rFonts w:ascii="Marianne" w:eastAsia="Calibri" w:hAnsi="Marianne" w:cstheme="majorHAnsi"/>
          <w:lang w:val="fr-FR"/>
        </w:rPr>
        <w:t xml:space="preserve"> </w:t>
      </w:r>
      <w:r w:rsidR="004C5985" w:rsidRPr="002D183A">
        <w:rPr>
          <w:rFonts w:ascii="Marianne" w:eastAsia="Calibri" w:hAnsi="Marianne" w:cstheme="majorHAnsi"/>
          <w:lang w:val="fr-FR"/>
        </w:rPr>
        <w:t>ENVOLtaïque «</w:t>
      </w:r>
      <w:r w:rsidR="004C5985" w:rsidRPr="002D183A">
        <w:rPr>
          <w:rFonts w:ascii="Calibri" w:eastAsia="Calibri" w:hAnsi="Calibri" w:cs="Calibri"/>
          <w:lang w:val="fr-FR"/>
        </w:rPr>
        <w:t> </w:t>
      </w:r>
      <w:r w:rsidR="004C5985" w:rsidRPr="002D183A">
        <w:rPr>
          <w:rFonts w:ascii="Marianne" w:eastAsia="Calibri" w:hAnsi="Marianne" w:cstheme="majorHAnsi"/>
          <w:lang w:val="fr-FR"/>
        </w:rPr>
        <w:t>Communautés d’oiseaux et parcs photovoltaïques</w:t>
      </w:r>
      <w:r w:rsidR="004C5985" w:rsidRPr="002D183A">
        <w:rPr>
          <w:rFonts w:ascii="Calibri" w:eastAsia="Calibri" w:hAnsi="Calibri" w:cs="Calibri"/>
          <w:lang w:val="fr-FR"/>
        </w:rPr>
        <w:t> </w:t>
      </w:r>
      <w:r w:rsidR="004C5985" w:rsidRPr="002D183A">
        <w:rPr>
          <w:rFonts w:ascii="Marianne" w:eastAsia="Calibri" w:hAnsi="Marianne" w:cstheme="majorHAnsi"/>
          <w:lang w:val="fr-FR"/>
        </w:rPr>
        <w:t xml:space="preserve">: évolutions de l’avifaune suite à l’implantation de parcs dans les écosystèmes terrestres et influence des modalités de </w:t>
      </w:r>
      <w:r w:rsidR="004C5985" w:rsidRPr="005E2EA4">
        <w:rPr>
          <w:rFonts w:ascii="Marianne" w:eastAsia="Calibri" w:hAnsi="Marianne" w:cstheme="majorHAnsi"/>
          <w:lang w:val="fr-FR"/>
        </w:rPr>
        <w:t>conception</w:t>
      </w:r>
      <w:r w:rsidR="004C5985" w:rsidRPr="005E2EA4">
        <w:rPr>
          <w:rFonts w:ascii="Calibri" w:eastAsia="Calibri" w:hAnsi="Calibri" w:cs="Calibri"/>
          <w:lang w:val="fr-FR"/>
        </w:rPr>
        <w:t> </w:t>
      </w:r>
      <w:r w:rsidR="005E2EA4" w:rsidRPr="005639B4">
        <w:rPr>
          <w:rFonts w:ascii="Marianne" w:eastAsia="Calibri" w:hAnsi="Marianne" w:cs="Calibri"/>
          <w:lang w:val="fr-FR"/>
        </w:rPr>
        <w:t xml:space="preserve">– deuxième édition </w:t>
      </w:r>
      <w:r w:rsidR="004C5985" w:rsidRPr="005E2EA4">
        <w:rPr>
          <w:rFonts w:ascii="Marianne" w:eastAsia="Calibri" w:hAnsi="Marianne" w:cs="Marianne"/>
          <w:lang w:val="fr-FR"/>
        </w:rPr>
        <w:t>»</w:t>
      </w:r>
      <w:r w:rsidRPr="005E2EA4">
        <w:rPr>
          <w:rFonts w:ascii="Marianne" w:eastAsia="Calibri" w:hAnsi="Marianne" w:cstheme="majorHAnsi"/>
          <w:lang w:val="fr-FR"/>
        </w:rPr>
        <w:t xml:space="preserve"> à</w:t>
      </w:r>
      <w:r w:rsidRPr="002D183A">
        <w:rPr>
          <w:rFonts w:ascii="Marianne" w:eastAsia="Calibri" w:hAnsi="Marianne" w:cstheme="majorHAnsi"/>
          <w:lang w:val="fr-FR"/>
        </w:rPr>
        <w:t xml:space="preserve"> compter de sa publication</w:t>
      </w:r>
      <w:r w:rsidR="0012309F" w:rsidRPr="002D183A">
        <w:rPr>
          <w:rFonts w:ascii="Marianne" w:eastAsia="Calibri" w:hAnsi="Marianne" w:cstheme="majorHAnsi"/>
          <w:lang w:val="fr-FR"/>
        </w:rPr>
        <w:t xml:space="preserve"> sur le site </w:t>
      </w:r>
      <w:r w:rsidR="005E2EA4">
        <w:rPr>
          <w:rFonts w:ascii="Marianne" w:eastAsia="Calibri" w:hAnsi="Marianne" w:cstheme="majorHAnsi"/>
          <w:lang w:val="fr-FR"/>
        </w:rPr>
        <w:t xml:space="preserve">internet </w:t>
      </w:r>
      <w:r w:rsidR="0012309F" w:rsidRPr="002D183A">
        <w:rPr>
          <w:rFonts w:ascii="Marianne" w:eastAsia="Calibri" w:hAnsi="Marianne" w:cstheme="majorHAnsi"/>
          <w:lang w:val="fr-FR"/>
        </w:rPr>
        <w:t>de l’OFB</w:t>
      </w:r>
      <w:r w:rsidRPr="002D183A">
        <w:rPr>
          <w:rFonts w:ascii="Marianne" w:eastAsia="Calibri" w:hAnsi="Marianne" w:cstheme="majorHAnsi"/>
          <w:lang w:val="fr-FR"/>
        </w:rPr>
        <w:t>.</w:t>
      </w:r>
    </w:p>
    <w:p w14:paraId="0594677C" w14:textId="6658AA52" w:rsidR="005E2EA4" w:rsidRPr="002D183A" w:rsidRDefault="00216E36"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La date de signature du contrat </w:t>
      </w:r>
      <w:r w:rsidR="0012309F" w:rsidRPr="002D183A">
        <w:rPr>
          <w:rFonts w:ascii="Marianne" w:eastAsia="Calibri" w:hAnsi="Marianne" w:cstheme="majorHAnsi"/>
          <w:lang w:val="fr-FR"/>
        </w:rPr>
        <w:t>de recherche et développement</w:t>
      </w:r>
      <w:r w:rsidRPr="002D183A">
        <w:rPr>
          <w:rFonts w:ascii="Marianne" w:eastAsia="Calibri" w:hAnsi="Marianne" w:cstheme="majorHAnsi"/>
          <w:lang w:val="fr-FR"/>
        </w:rPr>
        <w:t xml:space="preserve"> par l’OFB</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F95F18" w:rsidRPr="002D183A">
        <w:rPr>
          <w:rFonts w:ascii="Marianne" w:eastAsia="Calibri" w:hAnsi="Marianne" w:cstheme="majorHAnsi"/>
          <w:lang w:val="fr-FR"/>
        </w:rPr>
        <w:t>ou l’ADEME</w:t>
      </w:r>
      <w:r w:rsidR="002E2443" w:rsidRPr="002D183A">
        <w:rPr>
          <w:rFonts w:ascii="Marianne" w:eastAsia="Calibri" w:hAnsi="Marianne" w:cstheme="majorHAnsi"/>
          <w:lang w:val="fr-FR"/>
        </w:rPr>
        <w:t>,</w:t>
      </w:r>
      <w:r w:rsidR="00F95F18" w:rsidRPr="002D183A">
        <w:rPr>
          <w:rFonts w:ascii="Marianne" w:eastAsia="Calibri" w:hAnsi="Marianne" w:cstheme="majorHAnsi"/>
          <w:lang w:val="fr-FR"/>
        </w:rPr>
        <w:t xml:space="preserve"> </w:t>
      </w:r>
      <w:r w:rsidRPr="002D183A">
        <w:rPr>
          <w:rFonts w:ascii="Marianne" w:eastAsia="Calibri" w:hAnsi="Marianne" w:cstheme="majorHAnsi"/>
          <w:lang w:val="fr-FR"/>
        </w:rPr>
        <w:t>(</w:t>
      </w:r>
      <w:proofErr w:type="spellStart"/>
      <w:r w:rsidRPr="002D183A">
        <w:rPr>
          <w:rFonts w:ascii="Marianne" w:eastAsia="Calibri" w:hAnsi="Marianne" w:cstheme="majorHAnsi"/>
          <w:lang w:val="fr-FR"/>
        </w:rPr>
        <w:t>cf</w:t>
      </w:r>
      <w:proofErr w:type="spellEnd"/>
      <w:r w:rsidRPr="002D183A">
        <w:rPr>
          <w:rFonts w:ascii="Marianne" w:eastAsia="Calibri" w:hAnsi="Marianne" w:cstheme="majorHAnsi"/>
          <w:lang w:val="fr-FR"/>
        </w:rPr>
        <w:t xml:space="preserve"> point 4.1) marque</w:t>
      </w:r>
      <w:r w:rsidR="005E2EA4">
        <w:rPr>
          <w:rFonts w:ascii="Marianne" w:eastAsia="Calibri" w:hAnsi="Marianne" w:cstheme="majorHAnsi"/>
          <w:lang w:val="fr-FR"/>
        </w:rPr>
        <w:t>ra</w:t>
      </w:r>
      <w:r w:rsidRPr="002D183A">
        <w:rPr>
          <w:rFonts w:ascii="Marianne" w:eastAsia="Calibri" w:hAnsi="Marianne" w:cstheme="majorHAnsi"/>
          <w:lang w:val="fr-FR"/>
        </w:rPr>
        <w:t xml:space="preserve"> le démarrage du projet.</w:t>
      </w:r>
    </w:p>
    <w:p w14:paraId="7740B1F0" w14:textId="77777777" w:rsidR="008020AE" w:rsidRPr="002D183A" w:rsidRDefault="008020AE" w:rsidP="00E87066">
      <w:pPr>
        <w:pStyle w:val="Titre2demapage"/>
        <w:rPr>
          <w:rFonts w:ascii="Marianne" w:eastAsia="Calibri" w:hAnsi="Marianne"/>
          <w:lang w:val="fr-FR"/>
        </w:rPr>
      </w:pPr>
      <w:bookmarkStart w:id="24" w:name="_Toc165628548"/>
      <w:r w:rsidRPr="002D183A">
        <w:rPr>
          <w:rFonts w:ascii="Marianne" w:eastAsia="Calibri" w:hAnsi="Marianne"/>
          <w:lang w:val="fr-FR"/>
        </w:rPr>
        <w:t>4.4. Financement des actions/prestations</w:t>
      </w:r>
      <w:bookmarkEnd w:id="24"/>
    </w:p>
    <w:p w14:paraId="07F743F2" w14:textId="6DEE43D1" w:rsidR="008020AE"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L’enveloppe globale consacrée </w:t>
      </w:r>
      <w:r w:rsidR="005E2EA4">
        <w:rPr>
          <w:rFonts w:ascii="Marianne" w:eastAsia="Calibri" w:hAnsi="Marianne" w:cstheme="majorHAnsi"/>
          <w:lang w:val="fr-FR"/>
        </w:rPr>
        <w:t>à ce</w:t>
      </w:r>
      <w:r w:rsidR="005E2EA4">
        <w:rPr>
          <w:rFonts w:ascii="Marianne" w:eastAsia="Calibri" w:hAnsi="Marianne" w:cstheme="majorHAnsi"/>
          <w:lang w:val="fr-FR"/>
        </w:rPr>
        <w:t>t</w:t>
      </w:r>
      <w:r w:rsidRPr="002D183A">
        <w:rPr>
          <w:rFonts w:ascii="Marianne" w:eastAsia="Calibri" w:hAnsi="Marianne" w:cstheme="majorHAnsi"/>
          <w:lang w:val="fr-FR"/>
        </w:rPr>
        <w:t xml:space="preserve"> </w:t>
      </w:r>
      <w:r w:rsidR="00C000AE" w:rsidRPr="002D183A">
        <w:rPr>
          <w:rFonts w:ascii="Marianne" w:eastAsia="Calibri" w:hAnsi="Marianne" w:cstheme="majorHAnsi"/>
          <w:lang w:val="fr-FR"/>
        </w:rPr>
        <w:t>A</w:t>
      </w:r>
      <w:r w:rsidR="0012309F" w:rsidRPr="002D183A">
        <w:rPr>
          <w:rFonts w:ascii="Marianne" w:eastAsia="Calibri" w:hAnsi="Marianne" w:cstheme="majorHAnsi"/>
          <w:lang w:val="fr-FR"/>
        </w:rPr>
        <w:t>A</w:t>
      </w:r>
      <w:r w:rsidR="00C000AE" w:rsidRPr="002D183A">
        <w:rPr>
          <w:rFonts w:ascii="Marianne" w:eastAsia="Calibri" w:hAnsi="Marianne" w:cstheme="majorHAnsi"/>
          <w:lang w:val="fr-FR"/>
        </w:rPr>
        <w:t xml:space="preserve">P </w:t>
      </w:r>
      <w:r w:rsidRPr="002D183A">
        <w:rPr>
          <w:rFonts w:ascii="Marianne" w:eastAsia="Calibri" w:hAnsi="Marianne" w:cstheme="majorHAnsi"/>
          <w:lang w:val="fr-FR"/>
        </w:rPr>
        <w:t>est</w:t>
      </w:r>
      <w:r w:rsidR="005E2EA4">
        <w:rPr>
          <w:rFonts w:ascii="Marianne" w:eastAsia="Calibri" w:hAnsi="Marianne" w:cstheme="majorHAnsi"/>
          <w:lang w:val="fr-FR"/>
        </w:rPr>
        <w:t>,</w:t>
      </w:r>
      <w:r w:rsidRPr="002D183A">
        <w:rPr>
          <w:rFonts w:ascii="Marianne" w:eastAsia="Calibri" w:hAnsi="Marianne" w:cstheme="majorHAnsi"/>
          <w:lang w:val="fr-FR"/>
        </w:rPr>
        <w:t xml:space="preserve"> </w:t>
      </w:r>
      <w:r w:rsidR="0012309F" w:rsidRPr="002D183A">
        <w:rPr>
          <w:rFonts w:ascii="Marianne" w:eastAsia="Calibri" w:hAnsi="Marianne" w:cstheme="majorHAnsi"/>
          <w:lang w:val="fr-FR"/>
        </w:rPr>
        <w:t>à titre indicatif</w:t>
      </w:r>
      <w:r w:rsidR="005E2EA4">
        <w:rPr>
          <w:rFonts w:ascii="Marianne" w:eastAsia="Calibri" w:hAnsi="Marianne" w:cstheme="majorHAnsi"/>
          <w:lang w:val="fr-FR"/>
        </w:rPr>
        <w:t>,</w:t>
      </w:r>
      <w:r w:rsidR="0012309F" w:rsidRPr="002D183A">
        <w:rPr>
          <w:rFonts w:ascii="Marianne" w:eastAsia="Calibri" w:hAnsi="Marianne" w:cstheme="majorHAnsi"/>
          <w:lang w:val="fr-FR"/>
        </w:rPr>
        <w:t xml:space="preserve"> </w:t>
      </w:r>
      <w:r w:rsidRPr="002D183A">
        <w:rPr>
          <w:rFonts w:ascii="Marianne" w:eastAsia="Calibri" w:hAnsi="Marianne" w:cstheme="majorHAnsi"/>
          <w:lang w:val="fr-FR"/>
        </w:rPr>
        <w:t>d</w:t>
      </w:r>
      <w:r w:rsidR="005E2EA4">
        <w:rPr>
          <w:rFonts w:ascii="Marianne" w:eastAsia="Calibri" w:hAnsi="Marianne" w:cstheme="majorHAnsi"/>
          <w:lang w:val="fr-FR"/>
        </w:rPr>
        <w:t>’</w:t>
      </w:r>
      <w:r w:rsidR="005E2EA4" w:rsidRPr="002D183A">
        <w:rPr>
          <w:rFonts w:ascii="Marianne" w:eastAsia="Calibri" w:hAnsi="Marianne" w:cstheme="majorHAnsi"/>
          <w:lang w:val="fr-FR"/>
        </w:rPr>
        <w:t xml:space="preserve">environ </w:t>
      </w:r>
      <w:r w:rsidR="00041100" w:rsidRPr="002D183A">
        <w:rPr>
          <w:rFonts w:ascii="Marianne" w:eastAsia="Calibri" w:hAnsi="Marianne" w:cstheme="majorHAnsi"/>
          <w:lang w:val="fr-FR"/>
        </w:rPr>
        <w:t>9</w:t>
      </w:r>
      <w:r w:rsidR="00B05784" w:rsidRPr="002D183A">
        <w:rPr>
          <w:rFonts w:ascii="Marianne" w:eastAsia="Calibri" w:hAnsi="Marianne" w:cstheme="majorHAnsi"/>
          <w:lang w:val="fr-FR"/>
        </w:rPr>
        <w:t>00</w:t>
      </w:r>
      <w:r w:rsidR="005D09F0" w:rsidRPr="002D183A">
        <w:rPr>
          <w:rFonts w:ascii="Marianne" w:eastAsia="Calibri" w:hAnsi="Marianne" w:cstheme="majorHAnsi"/>
          <w:lang w:val="fr-FR"/>
        </w:rPr>
        <w:t xml:space="preserve"> 000</w:t>
      </w:r>
      <w:r w:rsidR="00C149BE" w:rsidRPr="002D183A">
        <w:rPr>
          <w:rFonts w:ascii="Marianne" w:eastAsia="Calibri" w:hAnsi="Marianne" w:cstheme="majorHAnsi"/>
          <w:lang w:val="fr-FR"/>
        </w:rPr>
        <w:t xml:space="preserve"> </w:t>
      </w:r>
      <w:r w:rsidR="005D09F0" w:rsidRPr="002D183A">
        <w:rPr>
          <w:rFonts w:ascii="Marianne" w:eastAsia="Calibri" w:hAnsi="Marianne" w:cstheme="majorHAnsi"/>
          <w:lang w:val="fr-FR"/>
        </w:rPr>
        <w:t>€ TTC</w:t>
      </w:r>
      <w:r w:rsidR="005E2EA4">
        <w:rPr>
          <w:rFonts w:ascii="Marianne" w:eastAsia="Calibri" w:hAnsi="Marianne" w:cstheme="majorHAnsi"/>
          <w:lang w:val="fr-FR"/>
        </w:rPr>
        <w:t>.</w:t>
      </w:r>
      <w:r w:rsidR="00555CB7" w:rsidRPr="002D183A">
        <w:rPr>
          <w:rFonts w:ascii="Marianne" w:eastAsia="Calibri" w:hAnsi="Marianne" w:cstheme="majorHAnsi"/>
          <w:lang w:val="fr-FR"/>
        </w:rPr>
        <w:t xml:space="preserve"> L’OFB</w:t>
      </w:r>
      <w:r w:rsidR="00132445" w:rsidRPr="002D183A">
        <w:rPr>
          <w:rFonts w:ascii="Marianne" w:eastAsia="Calibri" w:hAnsi="Marianne" w:cstheme="majorHAnsi"/>
          <w:lang w:val="fr-FR"/>
        </w:rPr>
        <w:t xml:space="preserve"> se réserv</w:t>
      </w:r>
      <w:r w:rsidR="00555CB7" w:rsidRPr="002D183A">
        <w:rPr>
          <w:rFonts w:ascii="Marianne" w:eastAsia="Calibri" w:hAnsi="Marianne" w:cstheme="majorHAnsi"/>
          <w:lang w:val="fr-FR"/>
        </w:rPr>
        <w:t>e</w:t>
      </w:r>
      <w:r w:rsidR="00132445" w:rsidRPr="002D183A">
        <w:rPr>
          <w:rFonts w:ascii="Marianne" w:eastAsia="Calibri" w:hAnsi="Marianne" w:cstheme="majorHAnsi"/>
          <w:lang w:val="fr-FR"/>
        </w:rPr>
        <w:t xml:space="preserve"> la possibilité d’y adjoindre une enveloppe </w:t>
      </w:r>
      <w:r w:rsidR="005E2EA4" w:rsidRPr="002D183A">
        <w:rPr>
          <w:rFonts w:ascii="Marianne" w:eastAsia="Calibri" w:hAnsi="Marianne" w:cstheme="majorHAnsi"/>
          <w:lang w:val="fr-FR"/>
        </w:rPr>
        <w:t xml:space="preserve">supplémentaire </w:t>
      </w:r>
      <w:r w:rsidR="00132445" w:rsidRPr="002D183A">
        <w:rPr>
          <w:rFonts w:ascii="Marianne" w:eastAsia="Calibri" w:hAnsi="Marianne" w:cstheme="majorHAnsi"/>
          <w:lang w:val="fr-FR"/>
        </w:rPr>
        <w:t xml:space="preserve">de </w:t>
      </w:r>
      <w:r w:rsidR="000B3745" w:rsidRPr="002D183A">
        <w:rPr>
          <w:rFonts w:ascii="Marianne" w:eastAsia="Calibri" w:hAnsi="Marianne" w:cstheme="majorHAnsi"/>
          <w:lang w:val="fr-FR"/>
        </w:rPr>
        <w:t>5</w:t>
      </w:r>
      <w:r w:rsidR="00132445" w:rsidRPr="002D183A">
        <w:rPr>
          <w:rFonts w:ascii="Marianne" w:eastAsia="Calibri" w:hAnsi="Marianne" w:cstheme="majorHAnsi"/>
          <w:lang w:val="fr-FR"/>
        </w:rPr>
        <w:t>0</w:t>
      </w:r>
      <w:r w:rsidR="00555CB7" w:rsidRPr="002D183A">
        <w:rPr>
          <w:rFonts w:ascii="Calibri" w:eastAsia="Calibri" w:hAnsi="Calibri" w:cs="Calibri"/>
          <w:lang w:val="fr-FR"/>
        </w:rPr>
        <w:t> </w:t>
      </w:r>
      <w:r w:rsidR="00132445" w:rsidRPr="002D183A">
        <w:rPr>
          <w:rFonts w:ascii="Marianne" w:eastAsia="Calibri" w:hAnsi="Marianne" w:cstheme="majorHAnsi"/>
          <w:lang w:val="fr-FR"/>
        </w:rPr>
        <w:t>000</w:t>
      </w:r>
      <w:r w:rsidR="00555CB7" w:rsidRPr="002D183A">
        <w:rPr>
          <w:rFonts w:ascii="Marianne" w:eastAsia="Calibri" w:hAnsi="Marianne" w:cstheme="majorHAnsi"/>
          <w:lang w:val="fr-FR"/>
        </w:rPr>
        <w:t xml:space="preserve"> </w:t>
      </w:r>
      <w:r w:rsidR="00132445" w:rsidRPr="002D183A">
        <w:rPr>
          <w:rFonts w:ascii="Marianne" w:eastAsia="Calibri" w:hAnsi="Marianne" w:cstheme="majorHAnsi"/>
          <w:lang w:val="fr-FR"/>
        </w:rPr>
        <w:t xml:space="preserve">€ </w:t>
      </w:r>
      <w:r w:rsidR="00555CB7" w:rsidRPr="002D183A">
        <w:rPr>
          <w:rFonts w:ascii="Marianne" w:eastAsia="Calibri" w:hAnsi="Marianne" w:cstheme="majorHAnsi"/>
          <w:lang w:val="fr-FR"/>
        </w:rPr>
        <w:t xml:space="preserve">TTC </w:t>
      </w:r>
      <w:r w:rsidR="00132445" w:rsidRPr="002D183A">
        <w:rPr>
          <w:rFonts w:ascii="Marianne" w:eastAsia="Calibri" w:hAnsi="Marianne" w:cstheme="majorHAnsi"/>
          <w:lang w:val="fr-FR"/>
        </w:rPr>
        <w:t xml:space="preserve">(cette dernière </w:t>
      </w:r>
      <w:r w:rsidR="005E2EA4">
        <w:rPr>
          <w:rFonts w:ascii="Marianne" w:eastAsia="Calibri" w:hAnsi="Marianne" w:cstheme="majorHAnsi"/>
          <w:lang w:val="fr-FR"/>
        </w:rPr>
        <w:t>sera</w:t>
      </w:r>
      <w:r w:rsidR="005E2EA4" w:rsidRPr="002D183A">
        <w:rPr>
          <w:rFonts w:ascii="Marianne" w:eastAsia="Calibri" w:hAnsi="Marianne" w:cstheme="majorHAnsi"/>
          <w:lang w:val="fr-FR"/>
        </w:rPr>
        <w:t xml:space="preserve"> </w:t>
      </w:r>
      <w:r w:rsidR="00132445" w:rsidRPr="002D183A">
        <w:rPr>
          <w:rFonts w:ascii="Marianne" w:eastAsia="Calibri" w:hAnsi="Marianne" w:cstheme="majorHAnsi"/>
          <w:lang w:val="fr-FR"/>
        </w:rPr>
        <w:t xml:space="preserve">mobilisée, </w:t>
      </w:r>
      <w:r w:rsidR="005E2EA4">
        <w:rPr>
          <w:rFonts w:ascii="Marianne" w:eastAsia="Calibri" w:hAnsi="Marianne" w:cstheme="majorHAnsi"/>
          <w:lang w:val="fr-FR"/>
        </w:rPr>
        <w:t xml:space="preserve">pour </w:t>
      </w:r>
      <w:r w:rsidR="00132445" w:rsidRPr="002D183A">
        <w:rPr>
          <w:rFonts w:ascii="Marianne" w:eastAsia="Calibri" w:hAnsi="Marianne" w:cstheme="majorHAnsi"/>
          <w:lang w:val="fr-FR"/>
        </w:rPr>
        <w:t>tout ou partie, en cas de réception d</w:t>
      </w:r>
      <w:r w:rsidR="00BE158E" w:rsidRPr="002D183A">
        <w:rPr>
          <w:rFonts w:ascii="Marianne" w:eastAsia="Calibri" w:hAnsi="Marianne" w:cstheme="majorHAnsi"/>
          <w:lang w:val="fr-FR"/>
        </w:rPr>
        <w:t>’excellents</w:t>
      </w:r>
      <w:r w:rsidR="00132445" w:rsidRPr="002D183A">
        <w:rPr>
          <w:rFonts w:ascii="Marianne" w:eastAsia="Calibri" w:hAnsi="Marianne" w:cstheme="majorHAnsi"/>
          <w:lang w:val="fr-FR"/>
        </w:rPr>
        <w:t xml:space="preserve"> dossiers et sous réserve de disponibilité dans le cadre de l’exécution budgétaire 202</w:t>
      </w:r>
      <w:r w:rsidR="002E2443" w:rsidRPr="002D183A">
        <w:rPr>
          <w:rFonts w:ascii="Marianne" w:eastAsia="Calibri" w:hAnsi="Marianne" w:cstheme="majorHAnsi"/>
          <w:lang w:val="fr-FR"/>
        </w:rPr>
        <w:t>4</w:t>
      </w:r>
      <w:r w:rsidR="00132445"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3C0188" w:rsidRPr="002D183A">
        <w:rPr>
          <w:rFonts w:ascii="Marianne" w:eastAsia="Calibri" w:hAnsi="Marianne" w:cstheme="majorHAnsi"/>
          <w:lang w:val="fr-FR"/>
        </w:rPr>
        <w:t>Ce</w:t>
      </w:r>
      <w:r w:rsidR="005E2EA4">
        <w:rPr>
          <w:rFonts w:ascii="Marianne" w:eastAsia="Calibri" w:hAnsi="Marianne" w:cstheme="majorHAnsi"/>
          <w:lang w:val="fr-FR"/>
        </w:rPr>
        <w:t>tte</w:t>
      </w:r>
      <w:r w:rsidR="003C0188" w:rsidRPr="002D183A">
        <w:rPr>
          <w:rFonts w:ascii="Marianne" w:eastAsia="Calibri" w:hAnsi="Marianne" w:cstheme="majorHAnsi"/>
          <w:lang w:val="fr-FR"/>
        </w:rPr>
        <w:t xml:space="preserve"> </w:t>
      </w:r>
      <w:r w:rsidR="005E2EA4">
        <w:rPr>
          <w:rFonts w:ascii="Marianne" w:eastAsia="Calibri" w:hAnsi="Marianne" w:cstheme="majorHAnsi"/>
          <w:lang w:val="fr-FR"/>
        </w:rPr>
        <w:t>enveloppe</w:t>
      </w:r>
      <w:r w:rsidR="005E2EA4" w:rsidRPr="002D183A">
        <w:rPr>
          <w:rFonts w:ascii="Marianne" w:eastAsia="Calibri" w:hAnsi="Marianne" w:cstheme="majorHAnsi"/>
          <w:lang w:val="fr-FR"/>
        </w:rPr>
        <w:t xml:space="preserve"> </w:t>
      </w:r>
      <w:r w:rsidR="003C0188" w:rsidRPr="002D183A">
        <w:rPr>
          <w:rFonts w:ascii="Marianne" w:eastAsia="Calibri" w:hAnsi="Marianne" w:cstheme="majorHAnsi"/>
          <w:lang w:val="fr-FR"/>
        </w:rPr>
        <w:t>est dimensionné</w:t>
      </w:r>
      <w:r w:rsidR="005E2EA4">
        <w:rPr>
          <w:rFonts w:ascii="Marianne" w:eastAsia="Calibri" w:hAnsi="Marianne" w:cstheme="majorHAnsi"/>
          <w:lang w:val="fr-FR"/>
        </w:rPr>
        <w:t>e</w:t>
      </w:r>
      <w:r w:rsidR="003C0188" w:rsidRPr="002D183A">
        <w:rPr>
          <w:rFonts w:ascii="Marianne" w:eastAsia="Calibri" w:hAnsi="Marianne" w:cstheme="majorHAnsi"/>
          <w:lang w:val="fr-FR"/>
        </w:rPr>
        <w:t xml:space="preserve"> pour sélectionner 3 projets (un par zone géographique)</w:t>
      </w:r>
      <w:r w:rsidRPr="002D183A">
        <w:rPr>
          <w:rFonts w:ascii="Marianne" w:eastAsia="Calibri" w:hAnsi="Marianne" w:cstheme="majorHAnsi"/>
          <w:lang w:val="fr-FR"/>
        </w:rPr>
        <w:t>.</w:t>
      </w:r>
    </w:p>
    <w:p w14:paraId="33F659C8" w14:textId="255AFFFB" w:rsidR="008020AE" w:rsidRPr="002D183A" w:rsidRDefault="008020A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L’OFB </w:t>
      </w:r>
      <w:r w:rsidR="00610534" w:rsidRPr="002D183A">
        <w:rPr>
          <w:rFonts w:ascii="Marianne" w:eastAsia="Calibri" w:hAnsi="Marianne" w:cstheme="majorHAnsi"/>
          <w:lang w:val="fr-FR"/>
        </w:rPr>
        <w:t>et l’ADEME son</w:t>
      </w:r>
      <w:r w:rsidRPr="002D183A">
        <w:rPr>
          <w:rFonts w:ascii="Marianne" w:eastAsia="Calibri" w:hAnsi="Marianne" w:cstheme="majorHAnsi"/>
          <w:lang w:val="fr-FR"/>
        </w:rPr>
        <w:t>t tenu</w:t>
      </w:r>
      <w:r w:rsidR="00610534" w:rsidRPr="002D183A">
        <w:rPr>
          <w:rFonts w:ascii="Marianne" w:eastAsia="Calibri" w:hAnsi="Marianne" w:cstheme="majorHAnsi"/>
          <w:lang w:val="fr-FR"/>
        </w:rPr>
        <w:t>s</w:t>
      </w:r>
      <w:r w:rsidRPr="002D183A">
        <w:rPr>
          <w:rFonts w:ascii="Marianne" w:eastAsia="Calibri" w:hAnsi="Marianne" w:cstheme="majorHAnsi"/>
          <w:lang w:val="fr-FR"/>
        </w:rPr>
        <w:t xml:space="preserve"> aux paiements des actions à réaliser dans le cadre du</w:t>
      </w:r>
      <w:r w:rsidR="005E2EA4">
        <w:rPr>
          <w:rFonts w:ascii="Marianne" w:eastAsia="Calibri" w:hAnsi="Marianne" w:cstheme="majorHAnsi"/>
          <w:lang w:val="fr-FR"/>
        </w:rPr>
        <w:t xml:space="preserve"> (des)</w:t>
      </w:r>
      <w:r w:rsidRPr="002D183A">
        <w:rPr>
          <w:rFonts w:ascii="Marianne" w:eastAsia="Calibri" w:hAnsi="Marianne" w:cstheme="majorHAnsi"/>
          <w:lang w:val="fr-FR"/>
        </w:rPr>
        <w:t xml:space="preserve"> projet</w:t>
      </w:r>
      <w:r w:rsidR="005E2EA4">
        <w:rPr>
          <w:rFonts w:ascii="Marianne" w:eastAsia="Calibri" w:hAnsi="Marianne" w:cstheme="majorHAnsi"/>
          <w:lang w:val="fr-FR"/>
        </w:rPr>
        <w:t>(s)</w:t>
      </w:r>
      <w:r w:rsidRPr="002D183A">
        <w:rPr>
          <w:rFonts w:ascii="Marianne" w:eastAsia="Calibri" w:hAnsi="Marianne" w:cstheme="majorHAnsi"/>
          <w:lang w:val="fr-FR"/>
        </w:rPr>
        <w:t xml:space="preserve"> sélectionné</w:t>
      </w:r>
      <w:r w:rsidR="005E2EA4">
        <w:rPr>
          <w:rFonts w:ascii="Marianne" w:eastAsia="Calibri" w:hAnsi="Marianne" w:cstheme="majorHAnsi"/>
          <w:lang w:val="fr-FR"/>
        </w:rPr>
        <w:t>(s)</w:t>
      </w:r>
      <w:r w:rsidRPr="002D183A">
        <w:rPr>
          <w:rFonts w:ascii="Marianne" w:eastAsia="Calibri" w:hAnsi="Marianne" w:cstheme="majorHAnsi"/>
          <w:lang w:val="fr-FR"/>
        </w:rPr>
        <w:t xml:space="preserve"> selon l’échéancier mentionné dans le contrat qui sera conclu entre les parties.</w:t>
      </w:r>
    </w:p>
    <w:p w14:paraId="0D856C79" w14:textId="1580E661" w:rsidR="00526C8C" w:rsidRPr="002D183A" w:rsidRDefault="00BE158E" w:rsidP="008020A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Selon le financeur, u</w:t>
      </w:r>
      <w:r w:rsidR="008020AE" w:rsidRPr="002D183A">
        <w:rPr>
          <w:rFonts w:ascii="Marianne" w:eastAsia="Calibri" w:hAnsi="Marianne" w:cstheme="majorHAnsi"/>
          <w:lang w:val="fr-FR"/>
        </w:rPr>
        <w:t xml:space="preserve">ne avance pourra être versée </w:t>
      </w:r>
      <w:r w:rsidR="005E2EA4">
        <w:rPr>
          <w:rFonts w:ascii="Marianne" w:eastAsia="Calibri" w:hAnsi="Marianne" w:cstheme="majorHAnsi"/>
          <w:lang w:val="fr-FR"/>
        </w:rPr>
        <w:t>après</w:t>
      </w:r>
      <w:r w:rsidR="008020AE" w:rsidRPr="002D183A">
        <w:rPr>
          <w:rFonts w:ascii="Marianne" w:eastAsia="Calibri" w:hAnsi="Marianne" w:cstheme="majorHAnsi"/>
          <w:lang w:val="fr-FR"/>
        </w:rPr>
        <w:t xml:space="preserve"> la signature du contrat</w:t>
      </w:r>
      <w:r w:rsidRPr="002D183A">
        <w:rPr>
          <w:rFonts w:ascii="Marianne" w:eastAsia="Calibri" w:hAnsi="Marianne" w:cstheme="majorHAnsi"/>
          <w:lang w:val="fr-FR"/>
        </w:rPr>
        <w:t xml:space="preserve"> au </w:t>
      </w:r>
      <w:r w:rsidR="005E2EA4">
        <w:rPr>
          <w:rFonts w:ascii="Marianne" w:eastAsia="Calibri" w:hAnsi="Marianne" w:cstheme="majorHAnsi"/>
          <w:lang w:val="fr-FR"/>
        </w:rPr>
        <w:t xml:space="preserve">prestataire, ou au </w:t>
      </w:r>
      <w:r w:rsidRPr="002D183A">
        <w:rPr>
          <w:rFonts w:ascii="Marianne" w:eastAsia="Calibri" w:hAnsi="Marianne" w:cstheme="majorHAnsi"/>
          <w:lang w:val="fr-FR"/>
        </w:rPr>
        <w:t>porteur de projet</w:t>
      </w:r>
      <w:r w:rsidR="008020AE" w:rsidRPr="002D183A">
        <w:rPr>
          <w:rFonts w:ascii="Marianne" w:eastAsia="Calibri" w:hAnsi="Marianne" w:cstheme="majorHAnsi"/>
          <w:lang w:val="fr-FR"/>
        </w:rPr>
        <w:t>. Les versements</w:t>
      </w:r>
      <w:r w:rsidR="0012309F" w:rsidRPr="002D183A">
        <w:rPr>
          <w:rFonts w:ascii="Marianne" w:eastAsia="Calibri" w:hAnsi="Marianne" w:cstheme="majorHAnsi"/>
          <w:lang w:val="fr-FR"/>
        </w:rPr>
        <w:t xml:space="preserve"> intermédiaires</w:t>
      </w:r>
      <w:r w:rsidR="00586A12" w:rsidRPr="002D183A">
        <w:rPr>
          <w:rFonts w:ascii="Marianne" w:eastAsia="Calibri" w:hAnsi="Marianne" w:cstheme="majorHAnsi"/>
          <w:lang w:val="fr-FR"/>
        </w:rPr>
        <w:t xml:space="preserve">, </w:t>
      </w:r>
      <w:r w:rsidR="00555CB7" w:rsidRPr="002D183A">
        <w:rPr>
          <w:rFonts w:ascii="Marianne" w:eastAsia="Calibri" w:hAnsi="Marianne" w:cstheme="majorHAnsi"/>
          <w:lang w:val="fr-FR"/>
        </w:rPr>
        <w:t>après</w:t>
      </w:r>
      <w:r w:rsidR="00586A12" w:rsidRPr="002D183A">
        <w:rPr>
          <w:rFonts w:ascii="Marianne" w:eastAsia="Calibri" w:hAnsi="Marianne" w:cstheme="majorHAnsi"/>
          <w:lang w:val="fr-FR"/>
        </w:rPr>
        <w:t xml:space="preserve"> dépôt </w:t>
      </w:r>
      <w:r w:rsidR="00555CB7" w:rsidRPr="002D183A">
        <w:rPr>
          <w:rFonts w:ascii="Marianne" w:eastAsia="Calibri" w:hAnsi="Marianne" w:cstheme="majorHAnsi"/>
          <w:lang w:val="fr-FR"/>
        </w:rPr>
        <w:t>de</w:t>
      </w:r>
      <w:r w:rsidR="005E2EA4">
        <w:rPr>
          <w:rFonts w:ascii="Marianne" w:eastAsia="Calibri" w:hAnsi="Marianne" w:cstheme="majorHAnsi"/>
          <w:lang w:val="fr-FR"/>
        </w:rPr>
        <w:t>s</w:t>
      </w:r>
      <w:r w:rsidR="00586A12" w:rsidRPr="002D183A">
        <w:rPr>
          <w:rFonts w:ascii="Marianne" w:eastAsia="Calibri" w:hAnsi="Marianne" w:cstheme="majorHAnsi"/>
          <w:lang w:val="fr-FR"/>
        </w:rPr>
        <w:t xml:space="preserve"> facture</w:t>
      </w:r>
      <w:r w:rsidR="00555CB7" w:rsidRPr="002D183A">
        <w:rPr>
          <w:rFonts w:ascii="Marianne" w:eastAsia="Calibri" w:hAnsi="Marianne" w:cstheme="majorHAnsi"/>
          <w:lang w:val="fr-FR"/>
        </w:rPr>
        <w:t>s</w:t>
      </w:r>
      <w:r w:rsidR="00586A12" w:rsidRPr="002D183A">
        <w:rPr>
          <w:rFonts w:ascii="Marianne" w:eastAsia="Calibri" w:hAnsi="Marianne" w:cstheme="majorHAnsi"/>
          <w:lang w:val="fr-FR"/>
        </w:rPr>
        <w:t xml:space="preserve"> sur le portail </w:t>
      </w:r>
      <w:hyperlink r:id="rId19" w:history="1">
        <w:r w:rsidR="00586A12" w:rsidRPr="002D183A">
          <w:rPr>
            <w:rFonts w:ascii="Marianne" w:eastAsia="Calibri" w:hAnsi="Marianne" w:cstheme="majorHAnsi"/>
            <w:lang w:val="fr-FR"/>
          </w:rPr>
          <w:t>Chorus Pro</w:t>
        </w:r>
      </w:hyperlink>
      <w:r w:rsidR="00586A12" w:rsidRPr="002D183A">
        <w:rPr>
          <w:rFonts w:ascii="Marianne" w:eastAsia="Calibri" w:hAnsi="Marianne" w:cstheme="majorHAnsi"/>
          <w:lang w:val="fr-FR"/>
        </w:rPr>
        <w:t xml:space="preserve"> par les </w:t>
      </w:r>
      <w:r w:rsidR="005E2EA4">
        <w:rPr>
          <w:rFonts w:ascii="Marianne" w:eastAsia="Calibri" w:hAnsi="Marianne" w:cstheme="majorHAnsi"/>
          <w:lang w:val="fr-FR"/>
        </w:rPr>
        <w:t xml:space="preserve">prestataire(s), ou </w:t>
      </w:r>
      <w:r w:rsidR="005E2EA4" w:rsidRPr="002D183A">
        <w:rPr>
          <w:rFonts w:ascii="Marianne" w:eastAsia="Calibri" w:hAnsi="Marianne" w:cstheme="majorHAnsi"/>
          <w:lang w:val="fr-FR"/>
        </w:rPr>
        <w:t>porteur</w:t>
      </w:r>
      <w:r w:rsidR="005E2EA4">
        <w:rPr>
          <w:rFonts w:ascii="Marianne" w:eastAsia="Calibri" w:hAnsi="Marianne" w:cstheme="majorHAnsi"/>
          <w:lang w:val="fr-FR"/>
        </w:rPr>
        <w:t>(s)</w:t>
      </w:r>
      <w:r w:rsidR="005E2EA4" w:rsidRPr="002D183A">
        <w:rPr>
          <w:rFonts w:ascii="Marianne" w:eastAsia="Calibri" w:hAnsi="Marianne" w:cstheme="majorHAnsi"/>
          <w:lang w:val="fr-FR"/>
        </w:rPr>
        <w:t xml:space="preserve"> de projet</w:t>
      </w:r>
      <w:r w:rsidR="005E2EA4" w:rsidRPr="002D183A" w:rsidDel="005E2EA4">
        <w:rPr>
          <w:rFonts w:ascii="Marianne" w:eastAsia="Calibri" w:hAnsi="Marianne" w:cstheme="majorHAnsi"/>
          <w:lang w:val="fr-FR"/>
        </w:rPr>
        <w:t xml:space="preserve"> </w:t>
      </w:r>
      <w:r w:rsidR="00586A12" w:rsidRPr="002D183A">
        <w:rPr>
          <w:rFonts w:ascii="Marianne" w:eastAsia="Calibri" w:hAnsi="Marianne" w:cstheme="majorHAnsi"/>
          <w:lang w:val="fr-FR"/>
        </w:rPr>
        <w:t>de l’OFB</w:t>
      </w:r>
      <w:r w:rsidR="002E2443" w:rsidRPr="002D183A">
        <w:rPr>
          <w:rFonts w:ascii="Marianne" w:eastAsia="Calibri" w:hAnsi="Marianne" w:cstheme="majorHAnsi"/>
          <w:lang w:val="fr-FR"/>
        </w:rPr>
        <w:t>,</w:t>
      </w:r>
      <w:r w:rsidR="00610534" w:rsidRPr="002D183A">
        <w:rPr>
          <w:rFonts w:ascii="Marianne" w:eastAsia="Calibri" w:hAnsi="Marianne" w:cstheme="majorHAnsi"/>
          <w:lang w:val="fr-FR"/>
        </w:rPr>
        <w:t xml:space="preserve"> ou</w:t>
      </w:r>
      <w:r w:rsidR="00675EF5" w:rsidRPr="002D183A">
        <w:rPr>
          <w:rFonts w:ascii="Marianne" w:eastAsia="Calibri" w:hAnsi="Marianne" w:cstheme="majorHAnsi"/>
          <w:lang w:val="fr-FR"/>
        </w:rPr>
        <w:t xml:space="preserve"> de</w:t>
      </w:r>
      <w:r w:rsidR="00610534" w:rsidRPr="002D183A">
        <w:rPr>
          <w:rFonts w:ascii="Marianne" w:eastAsia="Calibri" w:hAnsi="Marianne" w:cstheme="majorHAnsi"/>
          <w:lang w:val="fr-FR"/>
        </w:rPr>
        <w:t xml:space="preserve"> l’ADEME</w:t>
      </w:r>
      <w:r w:rsidR="00586A12" w:rsidRPr="002D183A">
        <w:rPr>
          <w:rFonts w:ascii="Marianne" w:eastAsia="Calibri" w:hAnsi="Marianne" w:cstheme="majorHAnsi"/>
          <w:lang w:val="fr-FR"/>
        </w:rPr>
        <w:t>,</w:t>
      </w:r>
      <w:r w:rsidR="008020AE" w:rsidRPr="002D183A">
        <w:rPr>
          <w:rFonts w:ascii="Marianne" w:eastAsia="Calibri" w:hAnsi="Marianne" w:cstheme="majorHAnsi"/>
          <w:lang w:val="fr-FR"/>
        </w:rPr>
        <w:t xml:space="preserve"> seront échelonnés </w:t>
      </w:r>
      <w:r w:rsidR="00216E36" w:rsidRPr="002D183A">
        <w:rPr>
          <w:rFonts w:ascii="Marianne" w:eastAsia="Calibri" w:hAnsi="Marianne" w:cstheme="majorHAnsi"/>
          <w:lang w:val="fr-FR"/>
        </w:rPr>
        <w:t>au cours des cinq</w:t>
      </w:r>
      <w:r w:rsidR="008020AE" w:rsidRPr="002D183A">
        <w:rPr>
          <w:rFonts w:ascii="Marianne" w:eastAsia="Calibri" w:hAnsi="Marianne" w:cstheme="majorHAnsi"/>
          <w:lang w:val="fr-FR"/>
        </w:rPr>
        <w:t xml:space="preserve"> année</w:t>
      </w:r>
      <w:r w:rsidR="00216E36" w:rsidRPr="002D183A">
        <w:rPr>
          <w:rFonts w:ascii="Marianne" w:eastAsia="Calibri" w:hAnsi="Marianne" w:cstheme="majorHAnsi"/>
          <w:lang w:val="fr-FR"/>
        </w:rPr>
        <w:t>s</w:t>
      </w:r>
      <w:r w:rsidR="008020AE" w:rsidRPr="002D183A">
        <w:rPr>
          <w:rFonts w:ascii="Marianne" w:eastAsia="Calibri" w:hAnsi="Marianne" w:cstheme="majorHAnsi"/>
          <w:lang w:val="fr-FR"/>
        </w:rPr>
        <w:t xml:space="preserve">, en fonction de la réalisation effective des actions du projet prévue pour l’année considérée et après constatation du service fait des prestations correspondantes. La constatation du service fait </w:t>
      </w:r>
      <w:r w:rsidR="00555CB7" w:rsidRPr="002D183A">
        <w:rPr>
          <w:rFonts w:ascii="Marianne" w:eastAsia="Calibri" w:hAnsi="Marianne" w:cstheme="majorHAnsi"/>
          <w:lang w:val="fr-FR"/>
        </w:rPr>
        <w:t>est</w:t>
      </w:r>
      <w:r w:rsidR="0012309F" w:rsidRPr="002D183A">
        <w:rPr>
          <w:rFonts w:ascii="Marianne" w:eastAsia="Calibri" w:hAnsi="Marianne" w:cstheme="majorHAnsi"/>
          <w:lang w:val="fr-FR"/>
        </w:rPr>
        <w:t xml:space="preserve"> fondée</w:t>
      </w:r>
      <w:r w:rsidR="008020AE" w:rsidRPr="002D183A">
        <w:rPr>
          <w:rFonts w:ascii="Marianne" w:eastAsia="Calibri" w:hAnsi="Marianne" w:cstheme="majorHAnsi"/>
          <w:lang w:val="fr-FR"/>
        </w:rPr>
        <w:t xml:space="preserve"> sur la fourniture de</w:t>
      </w:r>
      <w:r w:rsidR="005E2EA4">
        <w:rPr>
          <w:rFonts w:ascii="Marianne" w:eastAsia="Calibri" w:hAnsi="Marianne" w:cstheme="majorHAnsi"/>
          <w:lang w:val="fr-FR"/>
        </w:rPr>
        <w:t>s</w:t>
      </w:r>
      <w:r w:rsidR="008020AE" w:rsidRPr="002D183A">
        <w:rPr>
          <w:rFonts w:ascii="Marianne" w:eastAsia="Calibri" w:hAnsi="Marianne" w:cstheme="majorHAnsi"/>
          <w:lang w:val="fr-FR"/>
        </w:rPr>
        <w:t xml:space="preserve"> livrables et la réalisation des prestations en conformité avec les attentes de l’OFB</w:t>
      </w:r>
      <w:r w:rsidR="002E2443" w:rsidRPr="002D183A">
        <w:rPr>
          <w:rFonts w:ascii="Marianne" w:eastAsia="Calibri" w:hAnsi="Marianne" w:cstheme="majorHAnsi"/>
          <w:lang w:val="fr-FR"/>
        </w:rPr>
        <w:t>,</w:t>
      </w:r>
      <w:r w:rsidR="008020AE" w:rsidRPr="002D183A">
        <w:rPr>
          <w:rFonts w:ascii="Marianne" w:eastAsia="Calibri" w:hAnsi="Marianne" w:cstheme="majorHAnsi"/>
          <w:lang w:val="fr-FR"/>
        </w:rPr>
        <w:t xml:space="preserve"> </w:t>
      </w:r>
      <w:r w:rsidR="00C60AB9" w:rsidRPr="002D183A">
        <w:rPr>
          <w:rFonts w:ascii="Marianne" w:eastAsia="Calibri" w:hAnsi="Marianne" w:cstheme="majorHAnsi"/>
          <w:lang w:val="fr-FR"/>
        </w:rPr>
        <w:t>ou de l’ADEME</w:t>
      </w:r>
      <w:r w:rsidR="002E2443" w:rsidRPr="002D183A">
        <w:rPr>
          <w:rFonts w:ascii="Marianne" w:eastAsia="Calibri" w:hAnsi="Marianne" w:cstheme="majorHAnsi"/>
          <w:lang w:val="fr-FR"/>
        </w:rPr>
        <w:t>,</w:t>
      </w:r>
      <w:r w:rsidR="00C60AB9" w:rsidRPr="002D183A">
        <w:rPr>
          <w:rFonts w:ascii="Marianne" w:eastAsia="Calibri" w:hAnsi="Marianne" w:cstheme="majorHAnsi"/>
          <w:lang w:val="fr-FR"/>
        </w:rPr>
        <w:t xml:space="preserve"> </w:t>
      </w:r>
      <w:r w:rsidR="008020AE" w:rsidRPr="002D183A">
        <w:rPr>
          <w:rFonts w:ascii="Marianne" w:eastAsia="Calibri" w:hAnsi="Marianne" w:cstheme="majorHAnsi"/>
          <w:lang w:val="fr-FR"/>
        </w:rPr>
        <w:t>qui sont indiquées dans le contrat et selon les «</w:t>
      </w:r>
      <w:r w:rsidR="008B10C7" w:rsidRPr="002D183A">
        <w:rPr>
          <w:rFonts w:ascii="Calibri" w:eastAsia="Calibri" w:hAnsi="Calibri" w:cs="Calibri"/>
          <w:lang w:val="fr-FR"/>
        </w:rPr>
        <w:t> </w:t>
      </w:r>
      <w:r w:rsidR="008020AE" w:rsidRPr="002D183A">
        <w:rPr>
          <w:rFonts w:ascii="Marianne" w:eastAsia="Calibri" w:hAnsi="Marianne" w:cstheme="majorHAnsi"/>
          <w:lang w:val="fr-FR"/>
        </w:rPr>
        <w:t>règles de l’art » applicables.</w:t>
      </w:r>
    </w:p>
    <w:p w14:paraId="6482CCC5" w14:textId="5652FAC1" w:rsidR="00C149BE" w:rsidRPr="002D183A" w:rsidRDefault="00C149BE" w:rsidP="00E87066">
      <w:pPr>
        <w:pStyle w:val="Titre2demapage"/>
        <w:rPr>
          <w:rFonts w:ascii="Marianne" w:eastAsia="Calibri" w:hAnsi="Marianne"/>
          <w:lang w:val="fr-FR"/>
        </w:rPr>
      </w:pPr>
      <w:bookmarkStart w:id="25" w:name="_Toc165628549"/>
      <w:r w:rsidRPr="002D183A">
        <w:rPr>
          <w:rFonts w:ascii="Marianne" w:eastAsia="Calibri" w:hAnsi="Marianne"/>
          <w:lang w:val="fr-FR"/>
        </w:rPr>
        <w:t xml:space="preserve">4.5. Conditions d’exécution du projet – obligations du (des) </w:t>
      </w:r>
      <w:r w:rsidR="00526C8C">
        <w:rPr>
          <w:rFonts w:ascii="Marianne" w:eastAsia="Calibri" w:hAnsi="Marianne"/>
          <w:lang w:val="fr-FR"/>
        </w:rPr>
        <w:t>prestataires</w:t>
      </w:r>
      <w:r w:rsidRPr="002D183A">
        <w:rPr>
          <w:rFonts w:ascii="Marianne" w:eastAsia="Calibri" w:hAnsi="Marianne"/>
          <w:lang w:val="fr-FR"/>
        </w:rPr>
        <w:t>(s)</w:t>
      </w:r>
      <w:bookmarkEnd w:id="25"/>
    </w:p>
    <w:p w14:paraId="08F68261" w14:textId="1AF4D954" w:rsidR="00C149BE" w:rsidRPr="002D183A" w:rsidRDefault="00C149BE" w:rsidP="00E87066">
      <w:pPr>
        <w:pStyle w:val="Titre3demapage"/>
        <w:rPr>
          <w:rFonts w:ascii="Marianne" w:eastAsia="Calibri" w:hAnsi="Marianne"/>
          <w:lang w:val="fr-FR"/>
        </w:rPr>
      </w:pPr>
      <w:bookmarkStart w:id="26" w:name="_Toc165628550"/>
      <w:r w:rsidRPr="002D183A">
        <w:rPr>
          <w:rFonts w:ascii="Marianne" w:eastAsia="Calibri" w:hAnsi="Marianne"/>
          <w:lang w:val="fr-FR"/>
        </w:rPr>
        <w:t>4.5.1. Obligations du (des) partenaire(s)</w:t>
      </w:r>
      <w:bookmarkEnd w:id="26"/>
    </w:p>
    <w:p w14:paraId="73F46A6C" w14:textId="486A9840" w:rsidR="00C149BE" w:rsidRPr="002D183A" w:rsidRDefault="00C149BE" w:rsidP="00C149B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 </w:t>
      </w:r>
      <w:r w:rsidR="00526C8C">
        <w:rPr>
          <w:rFonts w:ascii="Marianne" w:eastAsia="Calibri" w:hAnsi="Marianne" w:cstheme="majorHAnsi"/>
          <w:lang w:val="fr-FR"/>
        </w:rPr>
        <w:t xml:space="preserve">prestataire, ou le </w:t>
      </w:r>
      <w:r w:rsidRPr="002D183A">
        <w:rPr>
          <w:rFonts w:ascii="Marianne" w:eastAsia="Calibri" w:hAnsi="Marianne" w:cstheme="majorHAnsi"/>
          <w:lang w:val="fr-FR"/>
        </w:rPr>
        <w:t>porteur de projet</w:t>
      </w:r>
      <w:r w:rsidR="00526C8C">
        <w:rPr>
          <w:rFonts w:ascii="Marianne" w:eastAsia="Calibri" w:hAnsi="Marianne" w:cstheme="majorHAnsi"/>
          <w:lang w:val="fr-FR"/>
        </w:rPr>
        <w:t>,</w:t>
      </w:r>
      <w:r w:rsidRPr="002D183A">
        <w:rPr>
          <w:rFonts w:ascii="Marianne" w:eastAsia="Calibri" w:hAnsi="Marianne" w:cstheme="majorHAnsi"/>
          <w:lang w:val="fr-FR"/>
        </w:rPr>
        <w:t xml:space="preserve"> s’engage à réaliser le projet - avec la participation des autres partenaires mandataires et désignés dans le contrat conclu avec l’OFB</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C60AB9" w:rsidRPr="002D183A">
        <w:rPr>
          <w:rFonts w:ascii="Marianne" w:eastAsia="Calibri" w:hAnsi="Marianne" w:cstheme="majorHAnsi"/>
          <w:lang w:val="fr-FR"/>
        </w:rPr>
        <w:t>ou l’ADEME</w:t>
      </w:r>
      <w:r w:rsidR="002E2443" w:rsidRPr="002D183A">
        <w:rPr>
          <w:rFonts w:ascii="Marianne" w:eastAsia="Calibri" w:hAnsi="Marianne" w:cstheme="majorHAnsi"/>
          <w:lang w:val="fr-FR"/>
        </w:rPr>
        <w:t>,</w:t>
      </w:r>
      <w:r w:rsidR="00C60AB9" w:rsidRPr="002D183A">
        <w:rPr>
          <w:rFonts w:ascii="Marianne" w:eastAsia="Calibri" w:hAnsi="Marianne" w:cstheme="majorHAnsi"/>
          <w:lang w:val="fr-FR"/>
        </w:rPr>
        <w:t xml:space="preserve"> </w:t>
      </w:r>
      <w:r w:rsidRPr="002D183A">
        <w:rPr>
          <w:rFonts w:ascii="Marianne" w:eastAsia="Calibri" w:hAnsi="Marianne" w:cstheme="majorHAnsi"/>
          <w:lang w:val="fr-FR"/>
        </w:rPr>
        <w:t>en cas de consortium - dans le respect des dispositions contractuelles et selon les « règles de l’art</w:t>
      </w:r>
      <w:r w:rsidR="00526C8C">
        <w:rPr>
          <w:rFonts w:ascii="Calibri" w:eastAsia="Calibri" w:hAnsi="Calibri" w:cs="Calibri"/>
          <w:lang w:val="fr-FR"/>
        </w:rPr>
        <w:t> </w:t>
      </w:r>
      <w:r w:rsidRPr="002D183A">
        <w:rPr>
          <w:rFonts w:ascii="Marianne" w:eastAsia="Calibri" w:hAnsi="Marianne" w:cstheme="majorHAnsi"/>
          <w:lang w:val="fr-FR"/>
        </w:rPr>
        <w:t>» applicables.</w:t>
      </w:r>
    </w:p>
    <w:p w14:paraId="02A3B15E" w14:textId="3FDAA704" w:rsidR="00C149BE" w:rsidRPr="002D183A" w:rsidRDefault="00C149BE" w:rsidP="00C149B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w:t>
      </w:r>
      <w:r w:rsidR="00526C8C">
        <w:rPr>
          <w:rFonts w:ascii="Marianne" w:eastAsia="Calibri" w:hAnsi="Marianne" w:cstheme="majorHAnsi"/>
          <w:lang w:val="fr-FR"/>
        </w:rPr>
        <w:t>prestataire</w:t>
      </w:r>
      <w:r w:rsidRPr="002D183A">
        <w:rPr>
          <w:rFonts w:ascii="Marianne" w:eastAsia="Calibri" w:hAnsi="Marianne" w:cstheme="majorHAnsi"/>
          <w:lang w:val="fr-FR"/>
        </w:rPr>
        <w:t xml:space="preserve">(s) </w:t>
      </w:r>
      <w:r w:rsidR="00555CB7" w:rsidRPr="002D183A">
        <w:rPr>
          <w:rFonts w:ascii="Marianne" w:eastAsia="Calibri" w:hAnsi="Marianne" w:cstheme="majorHAnsi"/>
          <w:lang w:val="fr-FR"/>
        </w:rPr>
        <w:t xml:space="preserve">est </w:t>
      </w:r>
      <w:r w:rsidRPr="002D183A">
        <w:rPr>
          <w:rFonts w:ascii="Marianne" w:eastAsia="Calibri" w:hAnsi="Marianne" w:cstheme="majorHAnsi"/>
          <w:lang w:val="fr-FR"/>
        </w:rPr>
        <w:t xml:space="preserve">(sont) tenu(s) </w:t>
      </w:r>
      <w:r w:rsidR="0012309F" w:rsidRPr="002D183A">
        <w:rPr>
          <w:rFonts w:ascii="Marianne" w:eastAsia="Calibri" w:hAnsi="Marianne" w:cstheme="majorHAnsi"/>
          <w:lang w:val="fr-FR"/>
        </w:rPr>
        <w:t>d’exécuter</w:t>
      </w:r>
      <w:r w:rsidRPr="002D183A">
        <w:rPr>
          <w:rFonts w:ascii="Marianne" w:eastAsia="Calibri" w:hAnsi="Marianne" w:cstheme="majorHAnsi"/>
          <w:lang w:val="fr-FR"/>
        </w:rPr>
        <w:t xml:space="preserve"> </w:t>
      </w:r>
      <w:r w:rsidR="0012309F" w:rsidRPr="002D183A">
        <w:rPr>
          <w:rFonts w:ascii="Marianne" w:eastAsia="Calibri" w:hAnsi="Marianne" w:cstheme="majorHAnsi"/>
          <w:lang w:val="fr-FR"/>
        </w:rPr>
        <w:t xml:space="preserve">les </w:t>
      </w:r>
      <w:r w:rsidRPr="002D183A">
        <w:rPr>
          <w:rFonts w:ascii="Marianne" w:eastAsia="Calibri" w:hAnsi="Marianne" w:cstheme="majorHAnsi"/>
          <w:lang w:val="fr-FR"/>
        </w:rPr>
        <w:t xml:space="preserve">prestations qui lui (leur) sont confiées en vue d’atteindre la réalisation effective du projet présenté. Cette obligation </w:t>
      </w:r>
      <w:r w:rsidR="0012309F" w:rsidRPr="002D183A">
        <w:rPr>
          <w:rFonts w:ascii="Marianne" w:eastAsia="Calibri" w:hAnsi="Marianne" w:cstheme="majorHAnsi"/>
          <w:lang w:val="fr-FR"/>
        </w:rPr>
        <w:t>implique</w:t>
      </w:r>
      <w:r w:rsidRPr="002D183A">
        <w:rPr>
          <w:rFonts w:ascii="Marianne" w:eastAsia="Calibri" w:hAnsi="Marianne" w:cstheme="majorHAnsi"/>
          <w:lang w:val="fr-FR"/>
        </w:rPr>
        <w:t xml:space="preserve"> la fourniture des différents livrables </w:t>
      </w:r>
      <w:r w:rsidR="0012309F" w:rsidRPr="002D183A">
        <w:rPr>
          <w:rFonts w:ascii="Marianne" w:eastAsia="Calibri" w:hAnsi="Marianne" w:cstheme="majorHAnsi"/>
          <w:lang w:val="fr-FR"/>
        </w:rPr>
        <w:t>à l’OFB</w:t>
      </w:r>
      <w:r w:rsidR="002E2443" w:rsidRPr="002D183A">
        <w:rPr>
          <w:rFonts w:ascii="Marianne" w:eastAsia="Calibri" w:hAnsi="Marianne" w:cstheme="majorHAnsi"/>
          <w:lang w:val="fr-FR"/>
        </w:rPr>
        <w:t>,</w:t>
      </w:r>
      <w:r w:rsidR="00C60AB9" w:rsidRPr="002D183A">
        <w:rPr>
          <w:rFonts w:ascii="Marianne" w:eastAsia="Calibri" w:hAnsi="Marianne" w:cstheme="majorHAnsi"/>
          <w:lang w:val="fr-FR"/>
        </w:rPr>
        <w:t xml:space="preserve"> ou à l’ADEME</w:t>
      </w:r>
      <w:r w:rsidR="002E2443" w:rsidRPr="002D183A">
        <w:rPr>
          <w:rFonts w:ascii="Marianne" w:eastAsia="Calibri" w:hAnsi="Marianne" w:cstheme="majorHAnsi"/>
          <w:lang w:val="fr-FR"/>
        </w:rPr>
        <w:t>,</w:t>
      </w:r>
      <w:r w:rsidR="0012309F"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des prestations attendues, décrits </w:t>
      </w:r>
      <w:r w:rsidR="001D2BF4" w:rsidRPr="002D183A">
        <w:rPr>
          <w:rFonts w:ascii="Marianne" w:eastAsia="Calibri" w:hAnsi="Marianne" w:cstheme="majorHAnsi"/>
          <w:lang w:val="fr-FR"/>
        </w:rPr>
        <w:t>au point 4.5.2</w:t>
      </w:r>
      <w:r w:rsidRPr="002D183A">
        <w:rPr>
          <w:rFonts w:ascii="Marianne" w:eastAsia="Calibri" w:hAnsi="Marianne" w:cstheme="majorHAnsi"/>
          <w:lang w:val="fr-FR"/>
        </w:rPr>
        <w:t xml:space="preserve"> </w:t>
      </w:r>
      <w:r w:rsidR="001D2BF4" w:rsidRPr="002D183A">
        <w:rPr>
          <w:rFonts w:ascii="Marianne" w:eastAsia="Calibri" w:hAnsi="Marianne" w:cstheme="majorHAnsi"/>
          <w:lang w:val="fr-FR"/>
        </w:rPr>
        <w:t>«</w:t>
      </w:r>
      <w:r w:rsidR="001D2BF4" w:rsidRPr="002D183A">
        <w:rPr>
          <w:rFonts w:ascii="Calibri" w:eastAsia="Calibri" w:hAnsi="Calibri" w:cs="Calibri"/>
          <w:lang w:val="fr-FR"/>
        </w:rPr>
        <w:t> </w:t>
      </w:r>
      <w:r w:rsidRPr="002D183A">
        <w:rPr>
          <w:rFonts w:ascii="Marianne" w:eastAsia="Calibri" w:hAnsi="Marianne" w:cstheme="majorHAnsi"/>
          <w:lang w:val="fr-FR"/>
        </w:rPr>
        <w:t xml:space="preserve">Livrables à fournir par le </w:t>
      </w:r>
      <w:r w:rsidR="00526C8C">
        <w:rPr>
          <w:rFonts w:ascii="Marianne" w:eastAsia="Calibri" w:hAnsi="Marianne" w:cstheme="majorHAnsi"/>
          <w:lang w:val="fr-FR"/>
        </w:rPr>
        <w:t>prestataire</w:t>
      </w:r>
      <w:r w:rsidR="001D2BF4" w:rsidRPr="002D183A">
        <w:rPr>
          <w:rFonts w:ascii="Calibri" w:eastAsia="Calibri" w:hAnsi="Calibri" w:cs="Calibri"/>
          <w:lang w:val="fr-FR"/>
        </w:rPr>
        <w:t> </w:t>
      </w:r>
      <w:r w:rsidR="001D2BF4" w:rsidRPr="002D183A">
        <w:rPr>
          <w:rFonts w:ascii="Marianne" w:eastAsia="Calibri" w:hAnsi="Marianne" w:cs="Marianne"/>
          <w:lang w:val="fr-FR"/>
        </w:rPr>
        <w:t>»</w:t>
      </w:r>
      <w:r w:rsidRPr="002D183A">
        <w:rPr>
          <w:rFonts w:ascii="Marianne" w:eastAsia="Calibri" w:hAnsi="Marianne" w:cstheme="majorHAnsi"/>
          <w:lang w:val="fr-FR"/>
        </w:rPr>
        <w:t xml:space="preserve"> du présent règlement, et les délais d’exécution.</w:t>
      </w:r>
    </w:p>
    <w:p w14:paraId="0D455E95" w14:textId="4246142D" w:rsidR="00FF7D25" w:rsidRPr="002D183A" w:rsidRDefault="00FF7D25" w:rsidP="00FF7D2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Concernant les délais, le </w:t>
      </w:r>
      <w:r w:rsidR="00526C8C">
        <w:rPr>
          <w:rFonts w:ascii="Marianne" w:eastAsia="Calibri" w:hAnsi="Marianne" w:cstheme="majorHAnsi"/>
          <w:lang w:val="fr-FR"/>
        </w:rPr>
        <w:t>prestataire</w:t>
      </w:r>
      <w:r w:rsidRPr="002D183A">
        <w:rPr>
          <w:rFonts w:ascii="Marianne" w:eastAsia="Calibri" w:hAnsi="Marianne" w:cstheme="majorHAnsi"/>
          <w:lang w:val="fr-FR"/>
        </w:rPr>
        <w:t xml:space="preserve"> pourra solliciter auprès de l’OFB</w:t>
      </w:r>
      <w:r w:rsidR="002E2443" w:rsidRPr="002D183A">
        <w:rPr>
          <w:rFonts w:ascii="Marianne" w:eastAsia="Calibri" w:hAnsi="Marianne" w:cstheme="majorHAnsi"/>
          <w:lang w:val="fr-FR"/>
        </w:rPr>
        <w:t>,</w:t>
      </w:r>
      <w:r w:rsidR="00675EF5" w:rsidRPr="002D183A">
        <w:rPr>
          <w:rFonts w:ascii="Marianne" w:eastAsia="Calibri" w:hAnsi="Marianne" w:cstheme="majorHAnsi"/>
          <w:lang w:val="fr-FR"/>
        </w:rPr>
        <w:t xml:space="preserve"> ou de l’ADEME</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une prolongation de la durée du projet. Cette demande devra s’accompagner de l’exposé des motifs de la demande de prolongation. Une telle demande devra être formulée à l’OFB</w:t>
      </w:r>
      <w:r w:rsidR="002E2443" w:rsidRPr="002D183A">
        <w:rPr>
          <w:rFonts w:ascii="Marianne" w:eastAsia="Calibri" w:hAnsi="Marianne" w:cstheme="majorHAnsi"/>
          <w:lang w:val="fr-FR"/>
        </w:rPr>
        <w:t>,</w:t>
      </w:r>
      <w:r w:rsidR="00C60AB9" w:rsidRPr="002D183A">
        <w:rPr>
          <w:rFonts w:ascii="Marianne" w:eastAsia="Calibri" w:hAnsi="Marianne" w:cstheme="majorHAnsi"/>
          <w:lang w:val="fr-FR"/>
        </w:rPr>
        <w:t xml:space="preserve"> ou à l’ADEME</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au plus tard trois mois avant l’échéance de la période de réalisation du projet.</w:t>
      </w:r>
    </w:p>
    <w:p w14:paraId="5CD807A3" w14:textId="6FD9F393" w:rsidR="00C149BE" w:rsidRPr="002D183A" w:rsidRDefault="00C149BE" w:rsidP="00C149B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 lieu d’exécution du projet est précisé dans les </w:t>
      </w:r>
      <w:r w:rsidR="00891295" w:rsidRPr="002D183A">
        <w:rPr>
          <w:rFonts w:ascii="Marianne" w:eastAsia="Calibri" w:hAnsi="Marianne" w:cstheme="majorHAnsi"/>
          <w:lang w:val="fr-FR"/>
        </w:rPr>
        <w:t xml:space="preserve">annexes </w:t>
      </w:r>
      <w:r w:rsidRPr="002D183A">
        <w:rPr>
          <w:rFonts w:ascii="Marianne" w:eastAsia="Calibri" w:hAnsi="Marianne" w:cstheme="majorHAnsi"/>
          <w:lang w:val="fr-FR"/>
        </w:rPr>
        <w:t>du contrat conclu avec l’OFB</w:t>
      </w:r>
      <w:r w:rsidR="002E2443" w:rsidRPr="002D183A">
        <w:rPr>
          <w:rFonts w:ascii="Marianne" w:eastAsia="Calibri" w:hAnsi="Marianne" w:cstheme="majorHAnsi"/>
          <w:lang w:val="fr-FR"/>
        </w:rPr>
        <w:t>,</w:t>
      </w:r>
      <w:r w:rsidR="00675EF5" w:rsidRPr="002D183A">
        <w:rPr>
          <w:rFonts w:ascii="Marianne" w:eastAsia="Calibri" w:hAnsi="Marianne" w:cstheme="majorHAnsi"/>
          <w:lang w:val="fr-FR"/>
        </w:rPr>
        <w:t xml:space="preserve"> ou l’ADEME</w:t>
      </w:r>
      <w:r w:rsidRPr="002D183A">
        <w:rPr>
          <w:rFonts w:ascii="Marianne" w:eastAsia="Calibri" w:hAnsi="Marianne" w:cstheme="majorHAnsi"/>
          <w:lang w:val="fr-FR"/>
        </w:rPr>
        <w:t>.</w:t>
      </w:r>
    </w:p>
    <w:p w14:paraId="66A9E3AA" w14:textId="77777777" w:rsidR="00C149BE" w:rsidRPr="002D183A" w:rsidRDefault="00C149BE" w:rsidP="00C149BE">
      <w:pPr>
        <w:widowControl/>
        <w:autoSpaceDE/>
        <w:autoSpaceDN/>
        <w:spacing w:after="160" w:line="259" w:lineRule="auto"/>
        <w:jc w:val="both"/>
        <w:rPr>
          <w:rFonts w:ascii="Marianne" w:eastAsia="Calibri" w:hAnsi="Marianne" w:cstheme="majorHAnsi"/>
          <w:b/>
          <w:i/>
          <w:lang w:val="fr-FR"/>
        </w:rPr>
      </w:pPr>
      <w:r w:rsidRPr="002D183A">
        <w:rPr>
          <w:rFonts w:ascii="Marianne" w:eastAsia="Calibri" w:hAnsi="Marianne" w:cstheme="majorHAnsi"/>
          <w:b/>
          <w:i/>
          <w:lang w:val="fr-FR"/>
        </w:rPr>
        <w:t>Exécution d’un projet réalisé dans le cadre d’un consortium</w:t>
      </w:r>
    </w:p>
    <w:p w14:paraId="1E8FCD5F" w14:textId="7D68C31C" w:rsidR="008020AE" w:rsidRPr="002D183A" w:rsidRDefault="00C149BE" w:rsidP="00C149BE">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Tout projet exécuté dans le cadre d’une collaboration entre plusieurs partenaires </w:t>
      </w:r>
      <w:r w:rsidR="00555CB7" w:rsidRPr="002D183A">
        <w:rPr>
          <w:rFonts w:ascii="Marianne" w:eastAsia="Calibri" w:hAnsi="Marianne" w:cstheme="majorHAnsi"/>
          <w:lang w:val="fr-FR"/>
        </w:rPr>
        <w:t xml:space="preserve">est </w:t>
      </w:r>
      <w:r w:rsidRPr="002D183A">
        <w:rPr>
          <w:rFonts w:ascii="Marianne" w:eastAsia="Calibri" w:hAnsi="Marianne" w:cstheme="majorHAnsi"/>
          <w:lang w:val="fr-FR"/>
        </w:rPr>
        <w:t>désigné «</w:t>
      </w:r>
      <w:r w:rsidR="001D2BF4" w:rsidRPr="002D183A">
        <w:rPr>
          <w:rFonts w:ascii="Calibri" w:eastAsia="Calibri" w:hAnsi="Calibri" w:cs="Calibri"/>
          <w:lang w:val="fr-FR"/>
        </w:rPr>
        <w:t> </w:t>
      </w:r>
      <w:r w:rsidRPr="002D183A">
        <w:rPr>
          <w:rFonts w:ascii="Marianne" w:eastAsia="Calibri" w:hAnsi="Marianne" w:cstheme="majorHAnsi"/>
          <w:lang w:val="fr-FR"/>
        </w:rPr>
        <w:t xml:space="preserve">projet réalisé en consortium ». Dans ce cas, un des </w:t>
      </w:r>
      <w:r w:rsidR="00526C8C">
        <w:rPr>
          <w:rFonts w:ascii="Marianne" w:eastAsia="Calibri" w:hAnsi="Marianne" w:cstheme="majorHAnsi"/>
          <w:lang w:val="fr-FR"/>
        </w:rPr>
        <w:t>prestataire</w:t>
      </w:r>
      <w:r w:rsidR="005639B4">
        <w:rPr>
          <w:rFonts w:ascii="Marianne" w:eastAsia="Calibri" w:hAnsi="Marianne" w:cstheme="majorHAnsi"/>
          <w:lang w:val="fr-FR"/>
        </w:rPr>
        <w:t>s</w:t>
      </w:r>
      <w:r w:rsidR="00526C8C" w:rsidRPr="002D183A">
        <w:rPr>
          <w:rFonts w:ascii="Marianne" w:eastAsia="Calibri" w:hAnsi="Marianne" w:cstheme="majorHAnsi"/>
          <w:lang w:val="fr-FR"/>
        </w:rPr>
        <w:t xml:space="preserve"> </w:t>
      </w:r>
      <w:r w:rsidR="00555CB7" w:rsidRPr="002D183A">
        <w:rPr>
          <w:rFonts w:ascii="Marianne" w:eastAsia="Calibri" w:hAnsi="Marianne" w:cstheme="majorHAnsi"/>
          <w:lang w:val="fr-FR"/>
        </w:rPr>
        <w:t xml:space="preserve">est </w:t>
      </w:r>
      <w:r w:rsidRPr="002D183A">
        <w:rPr>
          <w:rFonts w:ascii="Marianne" w:eastAsia="Calibri" w:hAnsi="Marianne" w:cstheme="majorHAnsi"/>
          <w:lang w:val="fr-FR"/>
        </w:rPr>
        <w:t xml:space="preserve">désigné comme coordinateur et </w:t>
      </w:r>
      <w:r w:rsidR="00555CB7" w:rsidRPr="002D183A">
        <w:rPr>
          <w:rFonts w:ascii="Marianne" w:eastAsia="Calibri" w:hAnsi="Marianne" w:cstheme="majorHAnsi"/>
          <w:lang w:val="fr-FR"/>
        </w:rPr>
        <w:t xml:space="preserve">est </w:t>
      </w:r>
      <w:r w:rsidRPr="002D183A">
        <w:rPr>
          <w:rFonts w:ascii="Marianne" w:eastAsia="Calibri" w:hAnsi="Marianne" w:cstheme="majorHAnsi"/>
          <w:lang w:val="fr-FR"/>
        </w:rPr>
        <w:t>dénommé « porteur de projet ».</w:t>
      </w:r>
    </w:p>
    <w:p w14:paraId="0DC67C79" w14:textId="1FC39DE4" w:rsidR="00777A65" w:rsidRPr="002D183A" w:rsidRDefault="00777A65" w:rsidP="00777A6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En cas de consortium, un contrat unique est conclu entre l’OFB</w:t>
      </w:r>
      <w:r w:rsidR="002E2443" w:rsidRPr="002D183A">
        <w:rPr>
          <w:rFonts w:ascii="Marianne" w:eastAsia="Calibri" w:hAnsi="Marianne" w:cstheme="majorHAnsi"/>
          <w:lang w:val="fr-FR"/>
        </w:rPr>
        <w:t>,</w:t>
      </w:r>
      <w:r w:rsidR="00C60AB9" w:rsidRPr="002D183A">
        <w:rPr>
          <w:rFonts w:ascii="Marianne" w:eastAsia="Calibri" w:hAnsi="Marianne" w:cstheme="majorHAnsi"/>
          <w:lang w:val="fr-FR"/>
        </w:rPr>
        <w:t xml:space="preserve"> ou l’ADEME</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et le porteur de projet, lequel </w:t>
      </w:r>
      <w:r w:rsidR="00555CB7" w:rsidRPr="002D183A">
        <w:rPr>
          <w:rFonts w:ascii="Marianne" w:eastAsia="Calibri" w:hAnsi="Marianne" w:cstheme="majorHAnsi"/>
          <w:lang w:val="fr-FR"/>
        </w:rPr>
        <w:t xml:space="preserve">fait </w:t>
      </w:r>
      <w:r w:rsidRPr="002D183A">
        <w:rPr>
          <w:rFonts w:ascii="Marianne" w:eastAsia="Calibri" w:hAnsi="Marianne" w:cstheme="majorHAnsi"/>
          <w:lang w:val="fr-FR"/>
        </w:rPr>
        <w:t>notamment son affaire du reversement entre les partenaires du consortium, selon les termes du (des) mandat(s)</w:t>
      </w:r>
      <w:r w:rsidR="0042789D" w:rsidRPr="002D183A">
        <w:rPr>
          <w:rFonts w:ascii="Marianne" w:eastAsia="Calibri" w:hAnsi="Marianne" w:cstheme="majorHAnsi"/>
          <w:lang w:val="fr-FR"/>
        </w:rPr>
        <w:t xml:space="preserve"> de représentation</w:t>
      </w:r>
      <w:r w:rsidRPr="002D183A">
        <w:rPr>
          <w:rFonts w:ascii="Marianne" w:eastAsia="Calibri" w:hAnsi="Marianne" w:cstheme="majorHAnsi"/>
          <w:lang w:val="fr-FR"/>
        </w:rPr>
        <w:t>.</w:t>
      </w:r>
    </w:p>
    <w:p w14:paraId="12A1E1F6" w14:textId="12A0F2E7" w:rsidR="00777A65" w:rsidRPr="002D183A" w:rsidRDefault="00777A65" w:rsidP="00777A6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 porteur de projet a également pour mission de recueillir et consolider les contributions du (des) autre(s) partenaire(s) du projet, s’assurer de la bonne réalisation de l’ensemble des actions et des livrables en découlant et transmettre ces derniers à l’OFB</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w:t>
      </w:r>
      <w:r w:rsidR="008C7AE6" w:rsidRPr="002D183A">
        <w:rPr>
          <w:rFonts w:ascii="Marianne" w:eastAsia="Calibri" w:hAnsi="Marianne" w:cstheme="majorHAnsi"/>
          <w:lang w:val="fr-FR"/>
        </w:rPr>
        <w:t>ou à l’ADEME</w:t>
      </w:r>
      <w:r w:rsidR="002E2443" w:rsidRPr="002D183A">
        <w:rPr>
          <w:rFonts w:ascii="Marianne" w:eastAsia="Calibri" w:hAnsi="Marianne" w:cstheme="majorHAnsi"/>
          <w:lang w:val="fr-FR"/>
        </w:rPr>
        <w:t>,</w:t>
      </w:r>
      <w:r w:rsidR="008C7AE6" w:rsidRPr="002D183A">
        <w:rPr>
          <w:rFonts w:ascii="Marianne" w:eastAsia="Calibri" w:hAnsi="Marianne" w:cstheme="majorHAnsi"/>
          <w:lang w:val="fr-FR"/>
        </w:rPr>
        <w:t xml:space="preserve"> </w:t>
      </w:r>
      <w:r w:rsidRPr="002D183A">
        <w:rPr>
          <w:rFonts w:ascii="Marianne" w:eastAsia="Calibri" w:hAnsi="Marianne" w:cstheme="majorHAnsi"/>
          <w:lang w:val="fr-FR"/>
        </w:rPr>
        <w:t>conformément aux modalités qui sont définies dans le contrat conclu avec l’OFB</w:t>
      </w:r>
      <w:r w:rsidR="002E2443" w:rsidRPr="002D183A">
        <w:rPr>
          <w:rFonts w:ascii="Marianne" w:eastAsia="Calibri" w:hAnsi="Marianne" w:cstheme="majorHAnsi"/>
          <w:lang w:val="fr-FR"/>
        </w:rPr>
        <w:t>,</w:t>
      </w:r>
      <w:r w:rsidR="008C7AE6" w:rsidRPr="002D183A">
        <w:rPr>
          <w:rFonts w:ascii="Marianne" w:eastAsia="Calibri" w:hAnsi="Marianne" w:cstheme="majorHAnsi"/>
          <w:lang w:val="fr-FR"/>
        </w:rPr>
        <w:t xml:space="preserve"> ou </w:t>
      </w:r>
      <w:r w:rsidR="00526C8C">
        <w:rPr>
          <w:rFonts w:ascii="Marianne" w:eastAsia="Calibri" w:hAnsi="Marianne" w:cstheme="majorHAnsi"/>
          <w:lang w:val="fr-FR"/>
        </w:rPr>
        <w:t xml:space="preserve">avec </w:t>
      </w:r>
      <w:r w:rsidR="008C7AE6" w:rsidRPr="002D183A">
        <w:rPr>
          <w:rFonts w:ascii="Marianne" w:eastAsia="Calibri" w:hAnsi="Marianne" w:cstheme="majorHAnsi"/>
          <w:lang w:val="fr-FR"/>
        </w:rPr>
        <w:t>l’ADEME</w:t>
      </w:r>
      <w:r w:rsidRPr="002D183A">
        <w:rPr>
          <w:rFonts w:ascii="Marianne" w:eastAsia="Calibri" w:hAnsi="Marianne" w:cstheme="majorHAnsi"/>
          <w:lang w:val="fr-FR"/>
        </w:rPr>
        <w:t>.</w:t>
      </w:r>
    </w:p>
    <w:p w14:paraId="67665017" w14:textId="77777777" w:rsidR="00777A65" w:rsidRPr="002D183A" w:rsidRDefault="00777A65" w:rsidP="00777A6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autre(s) partenaire(s), identifié(s) dans le contrat et l’éventuel accord de consortium, </w:t>
      </w:r>
      <w:proofErr w:type="spellStart"/>
      <w:r w:rsidRPr="002D183A">
        <w:rPr>
          <w:rFonts w:ascii="Marianne" w:eastAsia="Calibri" w:hAnsi="Marianne" w:cstheme="majorHAnsi"/>
          <w:lang w:val="fr-FR"/>
        </w:rPr>
        <w:t>doi</w:t>
      </w:r>
      <w:proofErr w:type="spellEnd"/>
      <w:r w:rsidRPr="002D183A">
        <w:rPr>
          <w:rFonts w:ascii="Marianne" w:eastAsia="Calibri" w:hAnsi="Marianne" w:cstheme="majorHAnsi"/>
          <w:lang w:val="fr-FR"/>
        </w:rPr>
        <w:t>(</w:t>
      </w:r>
      <w:proofErr w:type="spellStart"/>
      <w:r w:rsidRPr="002D183A">
        <w:rPr>
          <w:rFonts w:ascii="Marianne" w:eastAsia="Calibri" w:hAnsi="Marianne" w:cstheme="majorHAnsi"/>
          <w:lang w:val="fr-FR"/>
        </w:rPr>
        <w:t>ven</w:t>
      </w:r>
      <w:proofErr w:type="spellEnd"/>
      <w:r w:rsidRPr="002D183A">
        <w:rPr>
          <w:rFonts w:ascii="Marianne" w:eastAsia="Calibri" w:hAnsi="Marianne" w:cstheme="majorHAnsi"/>
          <w:lang w:val="fr-FR"/>
        </w:rPr>
        <w:t>)t coopérer avec le porteur de projet afin de lui permettre d’assurer ses missions dans les délais définis dans le contrat.</w:t>
      </w:r>
    </w:p>
    <w:p w14:paraId="5B1B6542" w14:textId="4672227D" w:rsidR="008020AE" w:rsidRPr="002D183A" w:rsidRDefault="00777A65" w:rsidP="00777A6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Un accord de consortium pourra être signé entre les partenaires pour préciser les modalités de réalisation du projet entre les partenaires, les modalités de répartitions financières ainsi que les modalités de partage de la propriété intellectuelle des résultats communs issus du projet. Il </w:t>
      </w:r>
      <w:r w:rsidR="0034216D" w:rsidRPr="002D183A">
        <w:rPr>
          <w:rFonts w:ascii="Marianne" w:eastAsia="Calibri" w:hAnsi="Marianne" w:cstheme="majorHAnsi"/>
          <w:lang w:val="fr-FR"/>
        </w:rPr>
        <w:t xml:space="preserve">doit </w:t>
      </w:r>
      <w:r w:rsidRPr="002D183A">
        <w:rPr>
          <w:rFonts w:ascii="Marianne" w:eastAsia="Calibri" w:hAnsi="Marianne" w:cstheme="majorHAnsi"/>
          <w:lang w:val="fr-FR"/>
        </w:rPr>
        <w:t>impérativement respecter les clauses du contrat entre l’OFB</w:t>
      </w:r>
      <w:r w:rsidR="002E2443" w:rsidRPr="002D183A">
        <w:rPr>
          <w:rFonts w:ascii="Marianne" w:eastAsia="Calibri" w:hAnsi="Marianne" w:cstheme="majorHAnsi"/>
          <w:lang w:val="fr-FR"/>
        </w:rPr>
        <w:t>,</w:t>
      </w:r>
      <w:r w:rsidR="008C7AE6" w:rsidRPr="002D183A">
        <w:rPr>
          <w:rFonts w:ascii="Marianne" w:eastAsia="Calibri" w:hAnsi="Marianne" w:cstheme="majorHAnsi"/>
          <w:lang w:val="fr-FR"/>
        </w:rPr>
        <w:t xml:space="preserve"> ou l’ADEME</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et le porteur de projet désigné. Une copie de l’accord de consortium signée par les partenaires </w:t>
      </w:r>
      <w:r w:rsidR="0034216D" w:rsidRPr="002D183A">
        <w:rPr>
          <w:rFonts w:ascii="Marianne" w:eastAsia="Calibri" w:hAnsi="Marianne" w:cstheme="majorHAnsi"/>
          <w:lang w:val="fr-FR"/>
        </w:rPr>
        <w:t>doit</w:t>
      </w:r>
      <w:r w:rsidR="00E9710F" w:rsidRPr="002D183A">
        <w:rPr>
          <w:rFonts w:ascii="Marianne" w:eastAsia="Calibri" w:hAnsi="Marianne" w:cstheme="majorHAnsi"/>
          <w:lang w:val="fr-FR"/>
        </w:rPr>
        <w:t xml:space="preserve"> être fourni à l’OFB</w:t>
      </w:r>
      <w:r w:rsidR="002E2443" w:rsidRPr="002D183A">
        <w:rPr>
          <w:rFonts w:ascii="Marianne" w:eastAsia="Calibri" w:hAnsi="Marianne" w:cstheme="majorHAnsi"/>
          <w:lang w:val="fr-FR"/>
        </w:rPr>
        <w:t>,</w:t>
      </w:r>
      <w:r w:rsidR="008C7AE6" w:rsidRPr="002D183A">
        <w:rPr>
          <w:rFonts w:ascii="Marianne" w:eastAsia="Calibri" w:hAnsi="Marianne" w:cstheme="majorHAnsi"/>
          <w:lang w:val="fr-FR"/>
        </w:rPr>
        <w:t xml:space="preserve"> ou à l’ADEME</w:t>
      </w:r>
      <w:r w:rsidR="002E2443" w:rsidRPr="002D183A">
        <w:rPr>
          <w:rFonts w:ascii="Marianne" w:eastAsia="Calibri" w:hAnsi="Marianne" w:cstheme="majorHAnsi"/>
          <w:lang w:val="fr-FR"/>
        </w:rPr>
        <w:t>,</w:t>
      </w:r>
      <w:r w:rsidR="00E9710F" w:rsidRPr="002D183A">
        <w:rPr>
          <w:rFonts w:ascii="Marianne" w:eastAsia="Calibri" w:hAnsi="Marianne" w:cstheme="majorHAnsi"/>
          <w:lang w:val="fr-FR"/>
        </w:rPr>
        <w:t xml:space="preserve"> </w:t>
      </w:r>
      <w:r w:rsidR="00526C8C">
        <w:rPr>
          <w:rFonts w:ascii="Marianne" w:eastAsia="Calibri" w:hAnsi="Marianne" w:cstheme="majorHAnsi"/>
          <w:lang w:val="fr-FR"/>
        </w:rPr>
        <w:t>avant toute</w:t>
      </w:r>
      <w:r w:rsidR="00A67CD6" w:rsidRPr="002D183A">
        <w:rPr>
          <w:rFonts w:ascii="Marianne" w:eastAsia="Calibri" w:hAnsi="Marianne" w:cstheme="majorHAnsi"/>
          <w:lang w:val="fr-FR"/>
        </w:rPr>
        <w:t xml:space="preserve"> </w:t>
      </w:r>
      <w:r w:rsidR="00E9710F" w:rsidRPr="002D183A">
        <w:rPr>
          <w:rFonts w:ascii="Marianne" w:eastAsia="Calibri" w:hAnsi="Marianne" w:cstheme="majorHAnsi"/>
          <w:lang w:val="fr-FR"/>
        </w:rPr>
        <w:t>contractualisation.</w:t>
      </w:r>
    </w:p>
    <w:p w14:paraId="45088C30" w14:textId="23A1F3AC" w:rsidR="00777A65" w:rsidRPr="002D183A" w:rsidRDefault="00777A65" w:rsidP="00E87066">
      <w:pPr>
        <w:pStyle w:val="Titre3demapage"/>
        <w:rPr>
          <w:rFonts w:ascii="Marianne" w:eastAsia="Calibri" w:hAnsi="Marianne"/>
          <w:lang w:val="fr-FR"/>
        </w:rPr>
      </w:pPr>
      <w:bookmarkStart w:id="27" w:name="_Toc165628551"/>
      <w:r w:rsidRPr="002D183A">
        <w:rPr>
          <w:rFonts w:ascii="Marianne" w:eastAsia="Calibri" w:hAnsi="Marianne"/>
          <w:lang w:val="fr-FR"/>
        </w:rPr>
        <w:lastRenderedPageBreak/>
        <w:t xml:space="preserve">4.5.2. Livrables à fournir par le </w:t>
      </w:r>
      <w:r w:rsidR="00526C8C">
        <w:rPr>
          <w:rFonts w:ascii="Marianne" w:eastAsia="Calibri" w:hAnsi="Marianne"/>
          <w:lang w:val="fr-FR"/>
        </w:rPr>
        <w:t>prestataire ou le porteur de projet</w:t>
      </w:r>
      <w:bookmarkEnd w:id="27"/>
    </w:p>
    <w:p w14:paraId="27328E20" w14:textId="3CD7CD75" w:rsidR="00BB1776" w:rsidRPr="002D183A" w:rsidRDefault="0037328F" w:rsidP="00BB1776">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 contenu des livrables attendus au cours du projet </w:t>
      </w:r>
      <w:r w:rsidR="0034216D" w:rsidRPr="002D183A">
        <w:rPr>
          <w:rFonts w:ascii="Marianne" w:eastAsia="Calibri" w:hAnsi="Marianne" w:cstheme="majorHAnsi"/>
          <w:lang w:val="fr-FR"/>
        </w:rPr>
        <w:t xml:space="preserve">est </w:t>
      </w:r>
      <w:r w:rsidRPr="002D183A">
        <w:rPr>
          <w:rFonts w:ascii="Marianne" w:eastAsia="Calibri" w:hAnsi="Marianne" w:cstheme="majorHAnsi"/>
          <w:lang w:val="fr-FR"/>
        </w:rPr>
        <w:t xml:space="preserve">détaillé dans le contrat de recherche et développement conclu entre le </w:t>
      </w:r>
      <w:r w:rsidR="00526C8C">
        <w:rPr>
          <w:rFonts w:ascii="Marianne" w:eastAsia="Calibri" w:hAnsi="Marianne" w:cstheme="majorHAnsi"/>
          <w:lang w:val="fr-FR"/>
        </w:rPr>
        <w:t xml:space="preserve">prestataire ou le </w:t>
      </w:r>
      <w:r w:rsidRPr="002D183A">
        <w:rPr>
          <w:rFonts w:ascii="Marianne" w:eastAsia="Calibri" w:hAnsi="Marianne" w:cstheme="majorHAnsi"/>
          <w:lang w:val="fr-FR"/>
        </w:rPr>
        <w:t>porteur de projet et l’OFB</w:t>
      </w:r>
      <w:r w:rsidR="002E2443" w:rsidRPr="002D183A">
        <w:rPr>
          <w:rFonts w:ascii="Marianne" w:eastAsia="Calibri" w:hAnsi="Marianne" w:cstheme="majorHAnsi"/>
          <w:lang w:val="fr-FR"/>
        </w:rPr>
        <w:t>,</w:t>
      </w:r>
      <w:r w:rsidR="008C7AE6" w:rsidRPr="002D183A">
        <w:rPr>
          <w:rFonts w:ascii="Marianne" w:eastAsia="Calibri" w:hAnsi="Marianne" w:cstheme="majorHAnsi"/>
          <w:lang w:val="fr-FR"/>
        </w:rPr>
        <w:t xml:space="preserve"> ou l’ADEME</w:t>
      </w:r>
      <w:r w:rsidRPr="002D183A">
        <w:rPr>
          <w:rFonts w:ascii="Marianne" w:eastAsia="Calibri" w:hAnsi="Marianne" w:cstheme="majorHAnsi"/>
          <w:lang w:val="fr-FR"/>
        </w:rPr>
        <w:t>.</w:t>
      </w:r>
    </w:p>
    <w:p w14:paraId="25DF7AF4" w14:textId="08960DAD" w:rsidR="00BB1776" w:rsidRPr="002D183A" w:rsidRDefault="00BB1776" w:rsidP="00BB1776">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Dans le cadre d’un consortium (cf. point 4.5.1. «</w:t>
      </w:r>
      <w:r w:rsidRPr="002D183A">
        <w:rPr>
          <w:rFonts w:ascii="Calibri" w:eastAsia="Calibri" w:hAnsi="Calibri" w:cs="Calibri"/>
          <w:lang w:val="fr-FR"/>
        </w:rPr>
        <w:t> </w:t>
      </w:r>
      <w:r w:rsidRPr="002D183A">
        <w:rPr>
          <w:rFonts w:ascii="Marianne" w:eastAsia="Calibri" w:hAnsi="Marianne"/>
          <w:lang w:val="fr-FR"/>
        </w:rPr>
        <w:t xml:space="preserve">Obligations du (des) partenaire(s) si projet </w:t>
      </w:r>
      <w:proofErr w:type="spellStart"/>
      <w:r w:rsidRPr="002D183A">
        <w:rPr>
          <w:rFonts w:ascii="Marianne" w:eastAsia="Calibri" w:hAnsi="Marianne"/>
          <w:lang w:val="fr-FR"/>
        </w:rPr>
        <w:t>multiparten</w:t>
      </w:r>
      <w:r w:rsidR="00526C8C">
        <w:rPr>
          <w:rFonts w:ascii="Marianne" w:eastAsia="Calibri" w:hAnsi="Marianne"/>
          <w:lang w:val="fr-FR"/>
        </w:rPr>
        <w:t>arial</w:t>
      </w:r>
      <w:proofErr w:type="spellEnd"/>
      <w:r w:rsidRPr="002D183A">
        <w:rPr>
          <w:rFonts w:ascii="Marianne" w:eastAsia="Calibri" w:hAnsi="Marianne"/>
          <w:lang w:val="fr-FR"/>
        </w:rPr>
        <w:t xml:space="preserve"> avec porteur de projet</w:t>
      </w:r>
      <w:r w:rsidRPr="002D183A">
        <w:rPr>
          <w:rFonts w:ascii="Calibri" w:eastAsia="Calibri" w:hAnsi="Calibri" w:cs="Calibri"/>
          <w:lang w:val="fr-FR"/>
        </w:rPr>
        <w:t> </w:t>
      </w:r>
      <w:r w:rsidRPr="002D183A">
        <w:rPr>
          <w:rFonts w:ascii="Marianne" w:eastAsia="Calibri" w:hAnsi="Marianne" w:cs="Marianne"/>
          <w:lang w:val="fr-FR"/>
        </w:rPr>
        <w:t>»</w:t>
      </w:r>
      <w:r w:rsidRPr="002D183A">
        <w:rPr>
          <w:rFonts w:ascii="Marianne" w:eastAsia="Calibri" w:hAnsi="Marianne" w:cstheme="majorHAnsi"/>
          <w:lang w:val="fr-FR"/>
        </w:rPr>
        <w:t xml:space="preserve">) le porteur de projet recueille les informations et données transmises </w:t>
      </w:r>
      <w:r w:rsidR="0034216D" w:rsidRPr="002D183A">
        <w:rPr>
          <w:rFonts w:ascii="Marianne" w:eastAsia="Calibri" w:hAnsi="Marianne" w:cstheme="majorHAnsi"/>
          <w:lang w:val="fr-FR"/>
        </w:rPr>
        <w:t xml:space="preserve">par </w:t>
      </w:r>
      <w:r w:rsidRPr="002D183A">
        <w:rPr>
          <w:rFonts w:ascii="Marianne" w:eastAsia="Calibri" w:hAnsi="Marianne" w:cstheme="majorHAnsi"/>
          <w:lang w:val="fr-FR"/>
        </w:rPr>
        <w:t>les autres partenaires pour en faire la synthèse au sein de documents uniques.</w:t>
      </w:r>
    </w:p>
    <w:p w14:paraId="704D977D" w14:textId="0002A891" w:rsidR="0037328F" w:rsidRPr="002D183A" w:rsidRDefault="0037328F" w:rsidP="0037328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Outre les échanges techniques et périodiques mentionnés ci-dessous, des exemples de livrables attendus dans le cadre des projets financés par cet </w:t>
      </w:r>
      <w:r w:rsidR="00C000AE" w:rsidRPr="002D183A">
        <w:rPr>
          <w:rFonts w:ascii="Marianne" w:eastAsia="Calibri" w:hAnsi="Marianne" w:cstheme="majorHAnsi"/>
          <w:lang w:val="fr-FR"/>
        </w:rPr>
        <w:t>A</w:t>
      </w:r>
      <w:r w:rsidR="00593AFE" w:rsidRPr="002D183A">
        <w:rPr>
          <w:rFonts w:ascii="Marianne" w:eastAsia="Calibri" w:hAnsi="Marianne" w:cstheme="majorHAnsi"/>
          <w:lang w:val="fr-FR"/>
        </w:rPr>
        <w:t>A</w:t>
      </w:r>
      <w:r w:rsidR="00C000AE" w:rsidRPr="002D183A">
        <w:rPr>
          <w:rFonts w:ascii="Marianne" w:eastAsia="Calibri" w:hAnsi="Marianne" w:cstheme="majorHAnsi"/>
          <w:lang w:val="fr-FR"/>
        </w:rPr>
        <w:t xml:space="preserve">P </w:t>
      </w:r>
      <w:r w:rsidRPr="002D183A">
        <w:rPr>
          <w:rFonts w:ascii="Marianne" w:eastAsia="Calibri" w:hAnsi="Marianne" w:cstheme="majorHAnsi"/>
          <w:lang w:val="fr-FR"/>
        </w:rPr>
        <w:t xml:space="preserve">sont disponibles dans la </w:t>
      </w:r>
      <w:hyperlink r:id="rId20" w:history="1">
        <w:r w:rsidRPr="00F93210">
          <w:rPr>
            <w:rStyle w:val="Lienhypertexte"/>
            <w:rFonts w:ascii="Marianne" w:eastAsia="Calibri" w:hAnsi="Marianne" w:cstheme="majorHAnsi"/>
            <w:lang w:val="fr-FR"/>
          </w:rPr>
          <w:t>Note de cadrage scientifique et méthodologique</w:t>
        </w:r>
      </w:hyperlink>
      <w:r w:rsidRPr="002D183A">
        <w:rPr>
          <w:rFonts w:ascii="Marianne" w:eastAsia="Calibri" w:hAnsi="Marianne" w:cstheme="majorHAnsi"/>
          <w:lang w:val="fr-FR"/>
        </w:rPr>
        <w:t>.</w:t>
      </w:r>
    </w:p>
    <w:p w14:paraId="1A028CFB" w14:textId="7F24A438" w:rsidR="00B95ADF" w:rsidRPr="002D183A" w:rsidRDefault="00B95ADF" w:rsidP="00F93210">
      <w:pPr>
        <w:keepNext/>
        <w:keepLines/>
        <w:widowControl/>
        <w:autoSpaceDE/>
        <w:autoSpaceDN/>
        <w:spacing w:after="160" w:line="259" w:lineRule="auto"/>
        <w:jc w:val="both"/>
        <w:rPr>
          <w:rFonts w:ascii="Marianne" w:eastAsia="Calibri" w:hAnsi="Marianne" w:cstheme="majorHAnsi"/>
          <w:b/>
          <w:i/>
          <w:lang w:val="fr-FR"/>
        </w:rPr>
      </w:pPr>
      <w:r w:rsidRPr="002D183A">
        <w:rPr>
          <w:rFonts w:ascii="Marianne" w:eastAsia="Calibri" w:hAnsi="Marianne" w:cstheme="majorHAnsi"/>
          <w:b/>
          <w:i/>
          <w:lang w:val="fr-FR"/>
        </w:rPr>
        <w:t>4.5.2.1</w:t>
      </w:r>
      <w:r w:rsidR="00C72E8B" w:rsidRPr="002D183A">
        <w:rPr>
          <w:rFonts w:ascii="Marianne" w:eastAsia="Calibri" w:hAnsi="Marianne" w:cstheme="majorHAnsi"/>
          <w:b/>
          <w:i/>
          <w:lang w:val="fr-FR"/>
        </w:rPr>
        <w:t>.</w:t>
      </w:r>
      <w:r w:rsidRPr="002D183A">
        <w:rPr>
          <w:rFonts w:ascii="Marianne" w:eastAsia="Calibri" w:hAnsi="Marianne" w:cstheme="majorHAnsi"/>
          <w:b/>
          <w:i/>
          <w:lang w:val="fr-FR"/>
        </w:rPr>
        <w:t xml:space="preserve"> Données produites</w:t>
      </w:r>
    </w:p>
    <w:p w14:paraId="05912278" w14:textId="7F9763CF" w:rsidR="00A87E39" w:rsidRPr="002D183A" w:rsidRDefault="00A87E39" w:rsidP="00A87E39">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Les données recueillies au cours des suivis</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sont transmises</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à l’OFB</w:t>
      </w:r>
      <w:r w:rsidR="001F1FA2" w:rsidRPr="002D183A">
        <w:rPr>
          <w:rFonts w:ascii="Marianne" w:eastAsia="Calibri" w:hAnsi="Marianne" w:cstheme="majorHAnsi"/>
          <w:lang w:val="fr-FR"/>
        </w:rPr>
        <w:t>,</w:t>
      </w:r>
      <w:r w:rsidR="008C7AE6" w:rsidRPr="002D183A">
        <w:rPr>
          <w:rFonts w:ascii="Marianne" w:eastAsia="Calibri" w:hAnsi="Marianne" w:cstheme="majorHAnsi"/>
          <w:lang w:val="fr-FR"/>
        </w:rPr>
        <w:t xml:space="preserve"> </w:t>
      </w:r>
      <w:r w:rsidR="00675EF5" w:rsidRPr="002D183A">
        <w:rPr>
          <w:rFonts w:ascii="Marianne" w:eastAsia="Calibri" w:hAnsi="Marianne" w:cstheme="majorHAnsi"/>
          <w:lang w:val="fr-FR"/>
        </w:rPr>
        <w:t>ou</w:t>
      </w:r>
      <w:r w:rsidR="008C7AE6" w:rsidRPr="002D183A">
        <w:rPr>
          <w:rFonts w:ascii="Marianne" w:eastAsia="Calibri" w:hAnsi="Marianne" w:cstheme="majorHAnsi"/>
          <w:lang w:val="fr-FR"/>
        </w:rPr>
        <w:t xml:space="preserve"> à l’ADEME</w:t>
      </w:r>
      <w:r w:rsidR="00070B18" w:rsidRPr="002D183A">
        <w:rPr>
          <w:rFonts w:ascii="Marianne" w:eastAsia="Calibri" w:hAnsi="Marianne" w:cstheme="majorHAnsi"/>
          <w:lang w:val="fr-FR"/>
        </w:rPr>
        <w:t>,</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selon le calendrier prévu dans le contrat. Elles sont saisies et transmises sur des fichiers standardisés qui sont fournis par </w:t>
      </w:r>
      <w:r w:rsidR="00437F91" w:rsidRPr="002D183A">
        <w:rPr>
          <w:rFonts w:ascii="Marianne" w:eastAsia="Calibri" w:hAnsi="Marianne" w:cstheme="majorHAnsi"/>
          <w:lang w:val="fr-FR"/>
        </w:rPr>
        <w:t>l’OFB</w:t>
      </w:r>
      <w:r w:rsidRPr="002D183A">
        <w:rPr>
          <w:rFonts w:ascii="Marianne" w:eastAsia="Calibri" w:hAnsi="Marianne" w:cstheme="majorHAnsi"/>
          <w:lang w:val="fr-FR"/>
        </w:rPr>
        <w:t xml:space="preserve"> </w:t>
      </w:r>
      <w:r w:rsidR="008C7AE6" w:rsidRPr="002D183A">
        <w:rPr>
          <w:rFonts w:ascii="Marianne" w:eastAsia="Calibri" w:hAnsi="Marianne" w:cstheme="majorHAnsi"/>
          <w:lang w:val="fr-FR"/>
        </w:rPr>
        <w:t xml:space="preserve">et l’ADEME </w:t>
      </w:r>
      <w:r w:rsidRPr="002D183A">
        <w:rPr>
          <w:rFonts w:ascii="Marianne" w:eastAsia="Calibri" w:hAnsi="Marianne" w:cstheme="majorHAnsi"/>
          <w:lang w:val="fr-FR"/>
        </w:rPr>
        <w:t xml:space="preserve">aux </w:t>
      </w:r>
      <w:r w:rsidR="00526C8C">
        <w:rPr>
          <w:rFonts w:ascii="Marianne" w:eastAsia="Calibri" w:hAnsi="Marianne" w:cstheme="majorHAnsi"/>
          <w:lang w:val="fr-FR"/>
        </w:rPr>
        <w:t>prestataires</w:t>
      </w:r>
      <w:r w:rsidR="00526C8C" w:rsidRPr="002D183A">
        <w:rPr>
          <w:rFonts w:ascii="Marianne" w:eastAsia="Calibri" w:hAnsi="Marianne" w:cstheme="majorHAnsi"/>
          <w:lang w:val="fr-FR"/>
        </w:rPr>
        <w:t xml:space="preserve"> </w:t>
      </w:r>
      <w:r w:rsidRPr="002D183A">
        <w:rPr>
          <w:rFonts w:ascii="Marianne" w:eastAsia="Calibri" w:hAnsi="Marianne" w:cstheme="majorHAnsi"/>
          <w:lang w:val="fr-FR"/>
        </w:rPr>
        <w:t>après</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l’annonce de leur sélection. Ces données ont vocation à être diffusables à tout public conformément à la législation et réglementation</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en vigueur concernant les données publiques en matière d’environnement.</w:t>
      </w:r>
    </w:p>
    <w:p w14:paraId="6F995B12" w14:textId="135DAE49" w:rsidR="00C72E8B" w:rsidRPr="002D183A" w:rsidRDefault="00A87E39" w:rsidP="00C72E8B">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Chaque année au moment du retour des données</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 xml:space="preserve">de suivi, le </w:t>
      </w:r>
      <w:r w:rsidR="00526C8C">
        <w:rPr>
          <w:rFonts w:ascii="Marianne" w:eastAsia="Calibri" w:hAnsi="Marianne" w:cstheme="majorHAnsi"/>
          <w:lang w:val="fr-FR"/>
        </w:rPr>
        <w:t xml:space="preserve">prestataire ou le </w:t>
      </w:r>
      <w:r w:rsidRPr="002D183A">
        <w:rPr>
          <w:rFonts w:ascii="Marianne" w:eastAsia="Calibri" w:hAnsi="Marianne" w:cstheme="majorHAnsi"/>
          <w:lang w:val="fr-FR"/>
        </w:rPr>
        <w:t xml:space="preserve">porteur de projet fournit un compte-rendu </w:t>
      </w:r>
      <w:r w:rsidR="00C72E8B" w:rsidRPr="002D183A">
        <w:rPr>
          <w:rFonts w:ascii="Marianne" w:eastAsia="Calibri" w:hAnsi="Marianne" w:cstheme="majorHAnsi"/>
          <w:lang w:val="fr-FR"/>
        </w:rPr>
        <w:t xml:space="preserve">synthétique </w:t>
      </w:r>
      <w:r w:rsidR="00E81BD2" w:rsidRPr="002D183A">
        <w:rPr>
          <w:rFonts w:ascii="Marianne" w:eastAsia="Calibri" w:hAnsi="Marianne" w:cstheme="majorHAnsi"/>
          <w:lang w:val="fr-FR"/>
        </w:rPr>
        <w:t xml:space="preserve">des suivis </w:t>
      </w:r>
      <w:r w:rsidRPr="002D183A">
        <w:rPr>
          <w:rFonts w:ascii="Marianne" w:eastAsia="Calibri" w:hAnsi="Marianne" w:cstheme="majorHAnsi"/>
          <w:lang w:val="fr-FR"/>
        </w:rPr>
        <w:t>annuel</w:t>
      </w:r>
      <w:r w:rsidR="00C72E8B" w:rsidRPr="002D183A">
        <w:rPr>
          <w:rFonts w:ascii="Marianne" w:eastAsia="Calibri" w:hAnsi="Marianne" w:cstheme="majorHAnsi"/>
          <w:lang w:val="fr-FR"/>
        </w:rPr>
        <w:t>s</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(quelques pages) dont le contenu attendu est détaillé dans les cadres méthodologiques</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publi</w:t>
      </w:r>
      <w:r w:rsidR="00437F91" w:rsidRPr="002D183A">
        <w:rPr>
          <w:rFonts w:ascii="Marianne" w:eastAsia="Calibri" w:hAnsi="Marianne" w:cstheme="majorHAnsi"/>
          <w:lang w:val="fr-FR"/>
        </w:rPr>
        <w:t>és sur le site internet de l’OFB</w:t>
      </w:r>
      <w:r w:rsidRPr="002D183A">
        <w:rPr>
          <w:rFonts w:ascii="Marianne" w:eastAsia="Calibri" w:hAnsi="Marianne" w:cstheme="majorHAnsi"/>
          <w:lang w:val="fr-FR"/>
        </w:rPr>
        <w:t xml:space="preserve">. Il </w:t>
      </w:r>
      <w:r w:rsidR="0034216D" w:rsidRPr="002D183A">
        <w:rPr>
          <w:rFonts w:ascii="Marianne" w:eastAsia="Calibri" w:hAnsi="Marianne" w:cstheme="majorHAnsi"/>
          <w:lang w:val="fr-FR"/>
        </w:rPr>
        <w:t xml:space="preserve">est </w:t>
      </w:r>
      <w:r w:rsidRPr="002D183A">
        <w:rPr>
          <w:rFonts w:ascii="Marianne" w:eastAsia="Calibri" w:hAnsi="Marianne" w:cstheme="majorHAnsi"/>
          <w:lang w:val="fr-FR"/>
        </w:rPr>
        <w:t>publiable</w:t>
      </w:r>
      <w:r w:rsidR="001E0144" w:rsidRPr="002D183A">
        <w:rPr>
          <w:rFonts w:ascii="Marianne" w:eastAsia="Calibri" w:hAnsi="Marianne" w:cstheme="majorHAnsi"/>
          <w:lang w:val="fr-FR"/>
        </w:rPr>
        <w:t xml:space="preserve"> </w:t>
      </w:r>
      <w:r w:rsidRPr="002D183A">
        <w:rPr>
          <w:rFonts w:ascii="Marianne" w:eastAsia="Calibri" w:hAnsi="Marianne" w:cstheme="majorHAnsi"/>
          <w:lang w:val="fr-FR"/>
        </w:rPr>
        <w:t>et diffusé à tout public.</w:t>
      </w:r>
    </w:p>
    <w:p w14:paraId="5336762B" w14:textId="7910F4F0" w:rsidR="001E1D8A" w:rsidRPr="002D183A" w:rsidRDefault="001E1D8A" w:rsidP="00495858">
      <w:pPr>
        <w:keepNext/>
        <w:keepLines/>
        <w:widowControl/>
        <w:autoSpaceDE/>
        <w:autoSpaceDN/>
        <w:spacing w:after="160" w:line="259" w:lineRule="auto"/>
        <w:jc w:val="both"/>
        <w:rPr>
          <w:rFonts w:ascii="Marianne" w:eastAsia="Calibri" w:hAnsi="Marianne" w:cstheme="majorHAnsi"/>
          <w:b/>
          <w:i/>
          <w:lang w:val="fr-FR"/>
        </w:rPr>
      </w:pPr>
      <w:r w:rsidRPr="002D183A">
        <w:rPr>
          <w:rFonts w:ascii="Marianne" w:eastAsia="Calibri" w:hAnsi="Marianne" w:cstheme="majorHAnsi"/>
          <w:b/>
          <w:i/>
          <w:lang w:val="fr-FR"/>
        </w:rPr>
        <w:t>4.5.2.2</w:t>
      </w:r>
      <w:r w:rsidR="001B5690" w:rsidRPr="002D183A">
        <w:rPr>
          <w:rFonts w:ascii="Marianne" w:eastAsia="Calibri" w:hAnsi="Marianne" w:cstheme="majorHAnsi"/>
          <w:b/>
          <w:i/>
          <w:lang w:val="fr-FR"/>
        </w:rPr>
        <w:t>. R</w:t>
      </w:r>
      <w:r w:rsidR="003F213C" w:rsidRPr="002D183A">
        <w:rPr>
          <w:rFonts w:ascii="Marianne" w:eastAsia="Calibri" w:hAnsi="Marianne" w:cstheme="majorHAnsi"/>
          <w:b/>
          <w:i/>
          <w:lang w:val="fr-FR"/>
        </w:rPr>
        <w:t>apport intermédiaire, résultats techniques</w:t>
      </w:r>
      <w:r w:rsidRPr="002D183A">
        <w:rPr>
          <w:rFonts w:ascii="Marianne" w:eastAsia="Calibri" w:hAnsi="Marianne" w:cstheme="majorHAnsi"/>
          <w:b/>
          <w:i/>
          <w:lang w:val="fr-FR"/>
        </w:rPr>
        <w:t xml:space="preserve"> et </w:t>
      </w:r>
      <w:r w:rsidR="001B5690" w:rsidRPr="002D183A">
        <w:rPr>
          <w:rFonts w:ascii="Marianne" w:eastAsia="Calibri" w:hAnsi="Marianne" w:cstheme="majorHAnsi"/>
          <w:b/>
          <w:i/>
          <w:lang w:val="fr-FR"/>
        </w:rPr>
        <w:t>livrable final</w:t>
      </w:r>
    </w:p>
    <w:p w14:paraId="613FA6E9" w14:textId="26E6E2B5" w:rsidR="00E81BD2" w:rsidRPr="002D183A" w:rsidRDefault="00C72E8B" w:rsidP="00495858">
      <w:pPr>
        <w:widowControl/>
        <w:autoSpaceDE/>
        <w:autoSpaceDN/>
        <w:spacing w:after="240" w:line="259" w:lineRule="auto"/>
        <w:jc w:val="both"/>
        <w:rPr>
          <w:rFonts w:ascii="Marianne" w:eastAsia="Calibri" w:hAnsi="Marianne" w:cstheme="majorHAnsi"/>
          <w:lang w:val="fr-FR"/>
        </w:rPr>
      </w:pPr>
      <w:r w:rsidRPr="002D183A">
        <w:rPr>
          <w:rFonts w:ascii="Marianne" w:eastAsia="Calibri" w:hAnsi="Marianne" w:cstheme="majorHAnsi"/>
          <w:lang w:val="fr-FR"/>
        </w:rPr>
        <w:t>U</w:t>
      </w:r>
      <w:r w:rsidR="0037328F" w:rsidRPr="002D183A">
        <w:rPr>
          <w:rFonts w:ascii="Marianne" w:eastAsia="Calibri" w:hAnsi="Marianne" w:cstheme="majorHAnsi"/>
          <w:lang w:val="fr-FR"/>
        </w:rPr>
        <w:t xml:space="preserve">n rapport d’activité intermédiaire d’exécution du projet </w:t>
      </w:r>
      <w:r w:rsidR="0034216D" w:rsidRPr="002D183A">
        <w:rPr>
          <w:rFonts w:ascii="Marianne" w:eastAsia="Calibri" w:hAnsi="Marianne" w:cstheme="majorHAnsi"/>
          <w:lang w:val="fr-FR"/>
        </w:rPr>
        <w:t xml:space="preserve">est </w:t>
      </w:r>
      <w:r w:rsidR="0037328F" w:rsidRPr="002D183A">
        <w:rPr>
          <w:rFonts w:ascii="Marianne" w:eastAsia="Calibri" w:hAnsi="Marianne" w:cstheme="majorHAnsi"/>
          <w:lang w:val="fr-FR"/>
        </w:rPr>
        <w:t>transmis à l’OFB</w:t>
      </w:r>
      <w:r w:rsidR="002E2443" w:rsidRPr="002D183A">
        <w:rPr>
          <w:rFonts w:ascii="Marianne" w:eastAsia="Calibri" w:hAnsi="Marianne" w:cstheme="majorHAnsi"/>
          <w:lang w:val="fr-FR"/>
        </w:rPr>
        <w:t>,</w:t>
      </w:r>
      <w:r w:rsidR="00FE4822" w:rsidRPr="002D183A">
        <w:rPr>
          <w:rFonts w:ascii="Marianne" w:eastAsia="Calibri" w:hAnsi="Marianne" w:cstheme="majorHAnsi"/>
          <w:lang w:val="fr-FR"/>
        </w:rPr>
        <w:t xml:space="preserve"> ou à l’ADEME</w:t>
      </w:r>
      <w:r w:rsidR="002E2443" w:rsidRPr="002D183A">
        <w:rPr>
          <w:rFonts w:ascii="Marianne" w:eastAsia="Calibri" w:hAnsi="Marianne" w:cstheme="majorHAnsi"/>
          <w:lang w:val="fr-FR"/>
        </w:rPr>
        <w:t>,</w:t>
      </w:r>
      <w:r w:rsidR="0037328F" w:rsidRPr="002D183A">
        <w:rPr>
          <w:rFonts w:ascii="Marianne" w:eastAsia="Calibri" w:hAnsi="Marianne" w:cstheme="majorHAnsi"/>
          <w:lang w:val="fr-FR"/>
        </w:rPr>
        <w:t xml:space="preserve"> selon le calendrier prévu dans le contrat. Il </w:t>
      </w:r>
      <w:r w:rsidR="0034216D" w:rsidRPr="002D183A">
        <w:rPr>
          <w:rFonts w:ascii="Marianne" w:eastAsia="Calibri" w:hAnsi="Marianne" w:cstheme="majorHAnsi"/>
          <w:lang w:val="fr-FR"/>
        </w:rPr>
        <w:t xml:space="preserve">est également </w:t>
      </w:r>
      <w:r w:rsidR="0037328F" w:rsidRPr="002D183A">
        <w:rPr>
          <w:rFonts w:ascii="Marianne" w:eastAsia="Calibri" w:hAnsi="Marianne" w:cstheme="majorHAnsi"/>
          <w:lang w:val="fr-FR"/>
        </w:rPr>
        <w:t>publiable.</w:t>
      </w:r>
    </w:p>
    <w:p w14:paraId="227D74F5" w14:textId="77777777" w:rsidR="00B950F3" w:rsidRDefault="001B5690" w:rsidP="001B5690">
      <w:pPr>
        <w:widowControl/>
        <w:autoSpaceDE/>
        <w:autoSpaceDN/>
        <w:spacing w:after="24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A la fin du projet, le </w:t>
      </w:r>
      <w:r w:rsidR="00C911AE">
        <w:rPr>
          <w:rFonts w:ascii="Marianne" w:eastAsia="Calibri" w:hAnsi="Marianne" w:cstheme="majorHAnsi"/>
          <w:lang w:val="fr-FR"/>
        </w:rPr>
        <w:t>prestataire ou le porteur de projet</w:t>
      </w:r>
      <w:r w:rsidR="00C911AE" w:rsidRPr="002D183A">
        <w:rPr>
          <w:rFonts w:ascii="Marianne" w:eastAsia="Calibri" w:hAnsi="Marianne" w:cstheme="majorHAnsi"/>
          <w:lang w:val="fr-FR"/>
        </w:rPr>
        <w:t xml:space="preserve"> </w:t>
      </w:r>
      <w:r w:rsidRPr="002D183A">
        <w:rPr>
          <w:rFonts w:ascii="Marianne" w:eastAsia="Calibri" w:hAnsi="Marianne" w:cstheme="majorHAnsi"/>
          <w:lang w:val="fr-FR"/>
        </w:rPr>
        <w:t>adresse à l’OFB</w:t>
      </w:r>
      <w:r w:rsidR="002E2443" w:rsidRPr="002D183A">
        <w:rPr>
          <w:rFonts w:ascii="Marianne" w:eastAsia="Calibri" w:hAnsi="Marianne" w:cstheme="majorHAnsi"/>
          <w:lang w:val="fr-FR"/>
        </w:rPr>
        <w:t>,</w:t>
      </w:r>
      <w:r w:rsidR="00FE4822" w:rsidRPr="002D183A">
        <w:rPr>
          <w:rFonts w:ascii="Marianne" w:eastAsia="Calibri" w:hAnsi="Marianne" w:cstheme="majorHAnsi"/>
          <w:lang w:val="fr-FR"/>
        </w:rPr>
        <w:t xml:space="preserve"> ou à l’ADEME</w:t>
      </w:r>
      <w:r w:rsidRPr="002D183A">
        <w:rPr>
          <w:rFonts w:ascii="Marianne" w:eastAsia="Calibri" w:hAnsi="Marianne" w:cstheme="majorHAnsi"/>
          <w:lang w:val="fr-FR"/>
        </w:rPr>
        <w:t>, dans les délais prévus, un rapport d’activité de fin de projet</w:t>
      </w:r>
      <w:r w:rsidR="00B950F3">
        <w:rPr>
          <w:rFonts w:ascii="Marianne" w:eastAsia="Calibri" w:hAnsi="Marianne" w:cstheme="majorHAnsi"/>
          <w:lang w:val="fr-FR"/>
        </w:rPr>
        <w:t xml:space="preserve"> appelé livrable final. Il dresse le bilan des activités réalisées et synthétise les principaux résultats du projet à la date de publication du rapport.</w:t>
      </w:r>
    </w:p>
    <w:p w14:paraId="725D425D" w14:textId="698B3539" w:rsidR="00B950F3" w:rsidRPr="002D183A" w:rsidRDefault="00B950F3" w:rsidP="001B5690">
      <w:pPr>
        <w:widowControl/>
        <w:autoSpaceDE/>
        <w:autoSpaceDN/>
        <w:spacing w:after="240" w:line="259" w:lineRule="auto"/>
        <w:jc w:val="both"/>
        <w:rPr>
          <w:rFonts w:ascii="Marianne" w:eastAsia="Calibri" w:hAnsi="Marianne" w:cstheme="majorHAnsi"/>
          <w:lang w:val="fr-FR"/>
        </w:rPr>
      </w:pPr>
      <w:r>
        <w:rPr>
          <w:rFonts w:ascii="Marianne" w:eastAsia="Calibri" w:hAnsi="Marianne" w:cstheme="majorHAnsi"/>
          <w:lang w:val="fr-FR"/>
        </w:rPr>
        <w:t xml:space="preserve">Tout au long du projet, différents </w:t>
      </w:r>
      <w:r w:rsidR="001B5690" w:rsidRPr="002D183A">
        <w:rPr>
          <w:rFonts w:ascii="Marianne" w:eastAsia="Calibri" w:hAnsi="Marianne" w:cstheme="majorHAnsi"/>
          <w:lang w:val="fr-FR"/>
        </w:rPr>
        <w:t>résultats techniques</w:t>
      </w:r>
      <w:r w:rsidR="00F93210">
        <w:rPr>
          <w:rFonts w:ascii="Marianne" w:eastAsia="Calibri" w:hAnsi="Marianne" w:cstheme="majorHAnsi"/>
          <w:lang w:val="fr-FR"/>
        </w:rPr>
        <w:t xml:space="preserve"> </w:t>
      </w:r>
      <w:r>
        <w:rPr>
          <w:rFonts w:ascii="Marianne" w:eastAsia="Calibri" w:hAnsi="Marianne" w:cstheme="majorHAnsi"/>
          <w:lang w:val="fr-FR"/>
        </w:rPr>
        <w:t>sont attendus</w:t>
      </w:r>
      <w:r>
        <w:rPr>
          <w:rFonts w:ascii="Calibri" w:eastAsia="Calibri" w:hAnsi="Calibri" w:cs="Calibri"/>
          <w:lang w:val="fr-FR"/>
        </w:rPr>
        <w:t> </w:t>
      </w:r>
      <w:r>
        <w:rPr>
          <w:rFonts w:ascii="Marianne" w:eastAsia="Calibri" w:hAnsi="Marianne" w:cstheme="majorHAnsi"/>
          <w:lang w:val="fr-FR"/>
        </w:rPr>
        <w:t xml:space="preserve">: une note méthodologique précisant les hypothèses retenues, le plan d’échantillonnage et les analyses prévues, un plan de gestion des données, un ou plusieurs articles scientifiques sur les résultats du projet. La liste des livrables attendus sera </w:t>
      </w:r>
      <w:r w:rsidR="001B5690" w:rsidRPr="002D183A">
        <w:rPr>
          <w:rFonts w:ascii="Marianne" w:eastAsia="Calibri" w:hAnsi="Marianne" w:cstheme="majorHAnsi"/>
          <w:lang w:val="fr-FR"/>
        </w:rPr>
        <w:t>mentionné</w:t>
      </w:r>
      <w:r>
        <w:rPr>
          <w:rFonts w:ascii="Marianne" w:eastAsia="Calibri" w:hAnsi="Marianne" w:cstheme="majorHAnsi"/>
          <w:lang w:val="fr-FR"/>
        </w:rPr>
        <w:t>e</w:t>
      </w:r>
      <w:r w:rsidR="001B5690" w:rsidRPr="002D183A">
        <w:rPr>
          <w:rFonts w:ascii="Marianne" w:eastAsia="Calibri" w:hAnsi="Marianne" w:cstheme="majorHAnsi"/>
          <w:lang w:val="fr-FR"/>
        </w:rPr>
        <w:t xml:space="preserve"> dans le contrat conclu entre les parties. </w:t>
      </w:r>
      <w:r>
        <w:rPr>
          <w:rFonts w:ascii="Marianne" w:eastAsia="Calibri" w:hAnsi="Marianne" w:cstheme="majorHAnsi"/>
          <w:lang w:val="fr-FR"/>
        </w:rPr>
        <w:t>Tous les livrables</w:t>
      </w:r>
      <w:r w:rsidRPr="002D183A">
        <w:rPr>
          <w:rFonts w:ascii="Marianne" w:eastAsia="Calibri" w:hAnsi="Marianne" w:cstheme="majorHAnsi"/>
          <w:lang w:val="fr-FR"/>
        </w:rPr>
        <w:t xml:space="preserve"> </w:t>
      </w:r>
      <w:r w:rsidR="001B5690" w:rsidRPr="002D183A">
        <w:rPr>
          <w:rFonts w:ascii="Marianne" w:eastAsia="Calibri" w:hAnsi="Marianne" w:cstheme="majorHAnsi"/>
          <w:lang w:val="fr-FR"/>
        </w:rPr>
        <w:t>sont publiables.</w:t>
      </w:r>
    </w:p>
    <w:p w14:paraId="55625517" w14:textId="3A7BE1EE" w:rsidR="00A12F4F" w:rsidRPr="002D183A" w:rsidRDefault="00A12F4F" w:rsidP="00F93210">
      <w:pPr>
        <w:keepNext/>
        <w:keepLines/>
        <w:widowControl/>
        <w:autoSpaceDE/>
        <w:autoSpaceDN/>
        <w:spacing w:after="160" w:line="259" w:lineRule="auto"/>
        <w:jc w:val="both"/>
        <w:rPr>
          <w:rFonts w:ascii="Marianne" w:eastAsia="Calibri" w:hAnsi="Marianne" w:cstheme="majorHAnsi"/>
          <w:b/>
          <w:i/>
          <w:lang w:val="fr-FR"/>
        </w:rPr>
      </w:pPr>
      <w:r w:rsidRPr="002D183A">
        <w:rPr>
          <w:rFonts w:ascii="Marianne" w:eastAsia="Calibri" w:hAnsi="Marianne" w:cstheme="majorHAnsi"/>
          <w:b/>
          <w:i/>
          <w:lang w:val="fr-FR"/>
        </w:rPr>
        <w:t>4.5.2.3. Echanges techniques et séminaire final</w:t>
      </w:r>
    </w:p>
    <w:p w14:paraId="5C48CDF1" w14:textId="444A2BCB" w:rsidR="00A12F4F" w:rsidRPr="002D183A" w:rsidRDefault="00FF7D25" w:rsidP="00A12F4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Tout au long du projet le suivi du projet </w:t>
      </w:r>
      <w:r w:rsidR="0034216D" w:rsidRPr="002D183A">
        <w:rPr>
          <w:rFonts w:ascii="Marianne" w:eastAsia="Calibri" w:hAnsi="Marianne" w:cstheme="majorHAnsi"/>
          <w:lang w:val="fr-FR"/>
        </w:rPr>
        <w:t xml:space="preserve">est </w:t>
      </w:r>
      <w:r w:rsidRPr="002D183A">
        <w:rPr>
          <w:rFonts w:ascii="Marianne" w:eastAsia="Calibri" w:hAnsi="Marianne" w:cstheme="majorHAnsi"/>
          <w:lang w:val="fr-FR"/>
        </w:rPr>
        <w:t xml:space="preserve">complété par des échanges techniques avec le comité de pilotage du projet. Au moins un échange annuel </w:t>
      </w:r>
      <w:r w:rsidR="0034216D" w:rsidRPr="002D183A">
        <w:rPr>
          <w:rFonts w:ascii="Marianne" w:eastAsia="Calibri" w:hAnsi="Marianne" w:cstheme="majorHAnsi"/>
          <w:lang w:val="fr-FR"/>
        </w:rPr>
        <w:t xml:space="preserve">doit être </w:t>
      </w:r>
      <w:r w:rsidRPr="002D183A">
        <w:rPr>
          <w:rFonts w:ascii="Marianne" w:eastAsia="Calibri" w:hAnsi="Marianne" w:cstheme="majorHAnsi"/>
          <w:lang w:val="fr-FR"/>
        </w:rPr>
        <w:t>effectué entre le</w:t>
      </w:r>
      <w:r w:rsidR="00D51F5C" w:rsidRPr="002D183A">
        <w:rPr>
          <w:rFonts w:ascii="Marianne" w:eastAsia="Calibri" w:hAnsi="Marianne" w:cstheme="majorHAnsi"/>
          <w:lang w:val="fr-FR"/>
        </w:rPr>
        <w:t>s partenaires du</w:t>
      </w:r>
      <w:r w:rsidRPr="002D183A">
        <w:rPr>
          <w:rFonts w:ascii="Marianne" w:eastAsia="Calibri" w:hAnsi="Marianne" w:cstheme="majorHAnsi"/>
          <w:lang w:val="fr-FR"/>
        </w:rPr>
        <w:t xml:space="preserve"> projet et ce comité de pilotage. </w:t>
      </w:r>
      <w:r w:rsidR="001B5690" w:rsidRPr="002D183A">
        <w:rPr>
          <w:rFonts w:ascii="Marianne" w:eastAsia="Calibri" w:hAnsi="Marianne" w:cstheme="majorHAnsi"/>
          <w:lang w:val="fr-FR"/>
        </w:rPr>
        <w:t xml:space="preserve">La coordination entre les projets sélectionnés lors de cet </w:t>
      </w:r>
      <w:r w:rsidR="00C000AE" w:rsidRPr="002D183A">
        <w:rPr>
          <w:rFonts w:ascii="Marianne" w:eastAsia="Calibri" w:hAnsi="Marianne" w:cstheme="majorHAnsi"/>
          <w:lang w:val="fr-FR"/>
        </w:rPr>
        <w:t>A</w:t>
      </w:r>
      <w:r w:rsidR="0042789D" w:rsidRPr="002D183A">
        <w:rPr>
          <w:rFonts w:ascii="Marianne" w:eastAsia="Calibri" w:hAnsi="Marianne" w:cstheme="majorHAnsi"/>
          <w:lang w:val="fr-FR"/>
        </w:rPr>
        <w:t>A</w:t>
      </w:r>
      <w:r w:rsidR="00C000AE" w:rsidRPr="002D183A">
        <w:rPr>
          <w:rFonts w:ascii="Marianne" w:eastAsia="Calibri" w:hAnsi="Marianne" w:cstheme="majorHAnsi"/>
          <w:lang w:val="fr-FR"/>
        </w:rPr>
        <w:t xml:space="preserve">P </w:t>
      </w:r>
      <w:r w:rsidR="0034216D" w:rsidRPr="002D183A">
        <w:rPr>
          <w:rFonts w:ascii="Marianne" w:eastAsia="Calibri" w:hAnsi="Marianne" w:cstheme="majorHAnsi"/>
          <w:lang w:val="fr-FR"/>
        </w:rPr>
        <w:t xml:space="preserve">est </w:t>
      </w:r>
      <w:r w:rsidR="001B5690" w:rsidRPr="002D183A">
        <w:rPr>
          <w:rFonts w:ascii="Marianne" w:eastAsia="Calibri" w:hAnsi="Marianne" w:cstheme="majorHAnsi"/>
          <w:lang w:val="fr-FR"/>
        </w:rPr>
        <w:t xml:space="preserve">réalisée par l’organisation d’au minimum 3 réunions inter-projet auxquelles chaque </w:t>
      </w:r>
      <w:r w:rsidR="00C911AE">
        <w:rPr>
          <w:rFonts w:ascii="Marianne" w:eastAsia="Calibri" w:hAnsi="Marianne" w:cstheme="majorHAnsi"/>
          <w:lang w:val="fr-FR"/>
        </w:rPr>
        <w:t xml:space="preserve">prestataire ou </w:t>
      </w:r>
      <w:r w:rsidR="001B5690" w:rsidRPr="002D183A">
        <w:rPr>
          <w:rFonts w:ascii="Marianne" w:eastAsia="Calibri" w:hAnsi="Marianne" w:cstheme="majorHAnsi"/>
          <w:lang w:val="fr-FR"/>
        </w:rPr>
        <w:t>porteur de projet devra participer.</w:t>
      </w:r>
    </w:p>
    <w:p w14:paraId="36EEB35D" w14:textId="127695F2" w:rsidR="001B5690" w:rsidRPr="002D183A" w:rsidRDefault="00D51F5C" w:rsidP="00A12F4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Les partenaires du projet </w:t>
      </w:r>
      <w:r w:rsidR="001B5690" w:rsidRPr="002D183A">
        <w:rPr>
          <w:rFonts w:ascii="Marianne" w:eastAsia="Calibri" w:hAnsi="Marianne" w:cstheme="majorHAnsi"/>
          <w:lang w:val="fr-FR"/>
        </w:rPr>
        <w:t>participer</w:t>
      </w:r>
      <w:r w:rsidR="0034216D" w:rsidRPr="002D183A">
        <w:rPr>
          <w:rFonts w:ascii="Marianne" w:eastAsia="Calibri" w:hAnsi="Marianne" w:cstheme="majorHAnsi"/>
          <w:lang w:val="fr-FR"/>
        </w:rPr>
        <w:t>ont</w:t>
      </w:r>
      <w:r w:rsidR="001B5690" w:rsidRPr="002D183A">
        <w:rPr>
          <w:rFonts w:ascii="Marianne" w:eastAsia="Calibri" w:hAnsi="Marianne" w:cstheme="majorHAnsi"/>
          <w:lang w:val="fr-FR"/>
        </w:rPr>
        <w:t xml:space="preserve"> au séminaire final de </w:t>
      </w:r>
      <w:r w:rsidR="00A12F4F" w:rsidRPr="002D183A">
        <w:rPr>
          <w:rFonts w:ascii="Marianne" w:eastAsia="Calibri" w:hAnsi="Marianne" w:cstheme="majorHAnsi"/>
          <w:lang w:val="fr-FR"/>
        </w:rPr>
        <w:t>restitution</w:t>
      </w:r>
      <w:r w:rsidR="001B5690" w:rsidRPr="002D183A">
        <w:rPr>
          <w:rFonts w:ascii="Marianne" w:eastAsia="Calibri" w:hAnsi="Marianne" w:cstheme="majorHAnsi"/>
          <w:lang w:val="fr-FR"/>
        </w:rPr>
        <w:t xml:space="preserve"> des résultats obtenus par les projets de cet </w:t>
      </w:r>
      <w:r w:rsidR="00C000AE" w:rsidRPr="002D183A">
        <w:rPr>
          <w:rFonts w:ascii="Marianne" w:eastAsia="Calibri" w:hAnsi="Marianne" w:cstheme="majorHAnsi"/>
          <w:lang w:val="fr-FR"/>
        </w:rPr>
        <w:t>A</w:t>
      </w:r>
      <w:r w:rsidR="0042789D" w:rsidRPr="002D183A">
        <w:rPr>
          <w:rFonts w:ascii="Marianne" w:eastAsia="Calibri" w:hAnsi="Marianne" w:cstheme="majorHAnsi"/>
          <w:lang w:val="fr-FR"/>
        </w:rPr>
        <w:t>A</w:t>
      </w:r>
      <w:r w:rsidR="00C000AE" w:rsidRPr="002D183A">
        <w:rPr>
          <w:rFonts w:ascii="Marianne" w:eastAsia="Calibri" w:hAnsi="Marianne" w:cstheme="majorHAnsi"/>
          <w:lang w:val="fr-FR"/>
        </w:rPr>
        <w:t>P</w:t>
      </w:r>
      <w:r w:rsidR="001B5690" w:rsidRPr="002D183A">
        <w:rPr>
          <w:rFonts w:ascii="Marianne" w:eastAsia="Calibri" w:hAnsi="Marianne" w:cstheme="majorHAnsi"/>
          <w:lang w:val="fr-FR"/>
        </w:rPr>
        <w:t>.</w:t>
      </w:r>
    </w:p>
    <w:p w14:paraId="59D50E85" w14:textId="605171F1" w:rsidR="00C911AE" w:rsidRPr="002D183A" w:rsidRDefault="00A12F4F" w:rsidP="00A12F4F">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 xml:space="preserve">Ces temps d’échanges </w:t>
      </w:r>
      <w:r w:rsidR="0034216D" w:rsidRPr="002D183A">
        <w:rPr>
          <w:rFonts w:ascii="Marianne" w:eastAsia="Calibri" w:hAnsi="Marianne" w:cstheme="majorHAnsi"/>
          <w:lang w:val="fr-FR"/>
        </w:rPr>
        <w:t xml:space="preserve">doivent </w:t>
      </w:r>
      <w:r w:rsidRPr="002D183A">
        <w:rPr>
          <w:rFonts w:ascii="Marianne" w:eastAsia="Calibri" w:hAnsi="Marianne" w:cstheme="majorHAnsi"/>
          <w:lang w:val="fr-FR"/>
        </w:rPr>
        <w:t xml:space="preserve">être compris dans l’évaluation du coût </w:t>
      </w:r>
      <w:r w:rsidR="0034216D" w:rsidRPr="002D183A">
        <w:rPr>
          <w:rFonts w:ascii="Marianne" w:eastAsia="Calibri" w:hAnsi="Marianne" w:cstheme="majorHAnsi"/>
          <w:lang w:val="fr-FR"/>
        </w:rPr>
        <w:t xml:space="preserve">global </w:t>
      </w:r>
      <w:r w:rsidRPr="002D183A">
        <w:rPr>
          <w:rFonts w:ascii="Marianne" w:eastAsia="Calibri" w:hAnsi="Marianne" w:cstheme="majorHAnsi"/>
          <w:lang w:val="fr-FR"/>
        </w:rPr>
        <w:t>du projet.</w:t>
      </w:r>
    </w:p>
    <w:p w14:paraId="2AB24D73" w14:textId="77777777" w:rsidR="00777A65" w:rsidRPr="002D183A" w:rsidRDefault="00777A65" w:rsidP="00E87066">
      <w:pPr>
        <w:pStyle w:val="Titre2demapage"/>
        <w:rPr>
          <w:rFonts w:ascii="Marianne" w:eastAsia="Calibri" w:hAnsi="Marianne"/>
          <w:lang w:val="fr-FR"/>
        </w:rPr>
      </w:pPr>
      <w:bookmarkStart w:id="28" w:name="_Toc165628552"/>
      <w:r w:rsidRPr="002D183A">
        <w:rPr>
          <w:rFonts w:ascii="Marianne" w:eastAsia="Calibri" w:hAnsi="Marianne"/>
          <w:lang w:val="fr-FR"/>
        </w:rPr>
        <w:lastRenderedPageBreak/>
        <w:t>4.6. Propriété intellectuelle et droits d’utilisation</w:t>
      </w:r>
      <w:bookmarkEnd w:id="28"/>
    </w:p>
    <w:p w14:paraId="1551F631" w14:textId="75C2B079" w:rsidR="00777A65" w:rsidRPr="002D183A" w:rsidRDefault="00777A65" w:rsidP="00777A6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Les règles régissant la propriété intellectuelle des résultats issus des actions sont précisées dans le contrat.</w:t>
      </w:r>
    </w:p>
    <w:p w14:paraId="045E7F3C" w14:textId="798950F1" w:rsidR="00777A65" w:rsidRPr="002D183A" w:rsidRDefault="00777A65" w:rsidP="00777A65">
      <w:pPr>
        <w:widowControl/>
        <w:autoSpaceDE/>
        <w:autoSpaceDN/>
        <w:spacing w:after="160" w:line="259" w:lineRule="auto"/>
        <w:jc w:val="both"/>
        <w:rPr>
          <w:rFonts w:ascii="Marianne" w:eastAsia="Calibri" w:hAnsi="Marianne" w:cstheme="majorHAnsi"/>
          <w:lang w:val="fr-FR"/>
        </w:rPr>
      </w:pPr>
      <w:r w:rsidRPr="002D183A">
        <w:rPr>
          <w:rFonts w:ascii="Marianne" w:eastAsia="Calibri" w:hAnsi="Marianne" w:cstheme="majorHAnsi"/>
          <w:lang w:val="fr-FR"/>
        </w:rPr>
        <w:t>Les résultats issus de la relation contractuelle entre l’OFB</w:t>
      </w:r>
      <w:r w:rsidR="002E2443" w:rsidRPr="002D183A">
        <w:rPr>
          <w:rFonts w:ascii="Marianne" w:eastAsia="Calibri" w:hAnsi="Marianne" w:cstheme="majorHAnsi"/>
          <w:lang w:val="fr-FR"/>
        </w:rPr>
        <w:t>,</w:t>
      </w:r>
      <w:r w:rsidR="00FE4822" w:rsidRPr="002D183A">
        <w:rPr>
          <w:rFonts w:ascii="Marianne" w:eastAsia="Calibri" w:hAnsi="Marianne" w:cstheme="majorHAnsi"/>
          <w:lang w:val="fr-FR"/>
        </w:rPr>
        <w:t xml:space="preserve"> ou l’ADEME</w:t>
      </w:r>
      <w:r w:rsidR="002E2443" w:rsidRPr="002D183A">
        <w:rPr>
          <w:rFonts w:ascii="Marianne" w:eastAsia="Calibri" w:hAnsi="Marianne" w:cstheme="majorHAnsi"/>
          <w:lang w:val="fr-FR"/>
        </w:rPr>
        <w:t>,</w:t>
      </w:r>
      <w:r w:rsidRPr="002D183A">
        <w:rPr>
          <w:rFonts w:ascii="Marianne" w:eastAsia="Calibri" w:hAnsi="Marianne" w:cstheme="majorHAnsi"/>
          <w:lang w:val="fr-FR"/>
        </w:rPr>
        <w:t xml:space="preserve"> et le </w:t>
      </w:r>
      <w:r w:rsidR="00C911AE">
        <w:rPr>
          <w:rFonts w:ascii="Marianne" w:eastAsia="Calibri" w:hAnsi="Marianne" w:cstheme="majorHAnsi"/>
          <w:lang w:val="fr-FR"/>
        </w:rPr>
        <w:t xml:space="preserve">prestataire ou le </w:t>
      </w:r>
      <w:r w:rsidRPr="002D183A">
        <w:rPr>
          <w:rFonts w:ascii="Marianne" w:eastAsia="Calibri" w:hAnsi="Marianne" w:cstheme="majorHAnsi"/>
          <w:lang w:val="fr-FR"/>
        </w:rPr>
        <w:t>porteur de projet ont vocation à être diffusés au plus large public dans un format ouvert et non propriétaire</w:t>
      </w:r>
      <w:r w:rsidR="0042789D" w:rsidRPr="002D183A">
        <w:rPr>
          <w:rFonts w:ascii="Marianne" w:eastAsia="Calibri" w:hAnsi="Marianne" w:cstheme="majorHAnsi"/>
          <w:lang w:val="fr-FR"/>
        </w:rPr>
        <w:t xml:space="preserve"> conformément aux dispositions </w:t>
      </w:r>
      <w:r w:rsidR="009B7C58" w:rsidRPr="002D183A">
        <w:rPr>
          <w:rFonts w:ascii="Marianne" w:eastAsia="Calibri" w:hAnsi="Marianne" w:cstheme="majorHAnsi"/>
          <w:lang w:val="fr-FR"/>
        </w:rPr>
        <w:t xml:space="preserve">de l’article 83 </w:t>
      </w:r>
      <w:r w:rsidR="0042789D" w:rsidRPr="002D183A">
        <w:rPr>
          <w:rFonts w:ascii="Marianne" w:eastAsia="Calibri" w:hAnsi="Marianne" w:cstheme="majorHAnsi"/>
          <w:lang w:val="fr-FR"/>
        </w:rPr>
        <w:t xml:space="preserve">du Programme d’intervention </w:t>
      </w:r>
      <w:r w:rsidR="0034216D" w:rsidRPr="002D183A">
        <w:rPr>
          <w:rFonts w:ascii="Marianne" w:eastAsia="Calibri" w:hAnsi="Marianne" w:cstheme="majorHAnsi"/>
          <w:lang w:val="fr-FR"/>
        </w:rPr>
        <w:t xml:space="preserve">2023-2025 </w:t>
      </w:r>
      <w:r w:rsidR="0042789D" w:rsidRPr="002D183A">
        <w:rPr>
          <w:rFonts w:ascii="Marianne" w:eastAsia="Calibri" w:hAnsi="Marianne" w:cstheme="majorHAnsi"/>
          <w:lang w:val="fr-FR"/>
        </w:rPr>
        <w:t>de l’OFB</w:t>
      </w:r>
      <w:r w:rsidR="00D95313" w:rsidRPr="002D183A">
        <w:rPr>
          <w:rFonts w:ascii="Marianne" w:eastAsia="Calibri" w:hAnsi="Marianne" w:cstheme="majorHAnsi"/>
          <w:lang w:val="fr-FR"/>
        </w:rPr>
        <w:t xml:space="preserve"> </w:t>
      </w:r>
      <w:r w:rsidR="00790D85" w:rsidRPr="002D183A">
        <w:rPr>
          <w:rFonts w:ascii="Marianne" w:eastAsia="Calibri" w:hAnsi="Marianne" w:cstheme="majorHAnsi"/>
          <w:lang w:val="fr-FR"/>
        </w:rPr>
        <w:t>ou</w:t>
      </w:r>
      <w:r w:rsidR="00D95313" w:rsidRPr="002D183A">
        <w:rPr>
          <w:rFonts w:ascii="Marianne" w:eastAsia="Calibri" w:hAnsi="Marianne" w:cstheme="majorHAnsi"/>
          <w:lang w:val="fr-FR"/>
        </w:rPr>
        <w:t xml:space="preserve"> </w:t>
      </w:r>
      <w:r w:rsidR="00790D85" w:rsidRPr="002D183A">
        <w:rPr>
          <w:rFonts w:ascii="Marianne" w:eastAsia="Calibri" w:hAnsi="Marianne" w:cstheme="majorHAnsi"/>
          <w:lang w:val="fr-FR"/>
        </w:rPr>
        <w:t>aux dispositions du contrat de marché R&amp;D qui sera conclu avec</w:t>
      </w:r>
      <w:r w:rsidR="00D95313" w:rsidRPr="002D183A">
        <w:rPr>
          <w:rFonts w:ascii="Marianne" w:eastAsia="Calibri" w:hAnsi="Marianne" w:cstheme="majorHAnsi"/>
          <w:lang w:val="fr-FR"/>
        </w:rPr>
        <w:t xml:space="preserve"> l’ADEME</w:t>
      </w:r>
      <w:r w:rsidRPr="002D183A">
        <w:rPr>
          <w:rFonts w:ascii="Marianne" w:eastAsia="Calibri" w:hAnsi="Marianne" w:cstheme="majorHAnsi"/>
          <w:lang w:val="fr-FR"/>
        </w:rPr>
        <w:t>.</w:t>
      </w:r>
    </w:p>
    <w:p w14:paraId="0E218D67" w14:textId="5BE23B9D" w:rsidR="005B7647" w:rsidRPr="002D183A" w:rsidRDefault="00777A65" w:rsidP="00070B18">
      <w:pPr>
        <w:widowControl/>
        <w:autoSpaceDE/>
        <w:autoSpaceDN/>
        <w:spacing w:after="160" w:line="259" w:lineRule="auto"/>
        <w:jc w:val="both"/>
        <w:rPr>
          <w:rFonts w:ascii="Marianne" w:hAnsi="Marianne" w:cstheme="majorHAnsi"/>
          <w:lang w:val="fr-FR"/>
        </w:rPr>
      </w:pPr>
      <w:r w:rsidRPr="002D183A">
        <w:rPr>
          <w:rFonts w:ascii="Marianne" w:eastAsia="Calibri" w:hAnsi="Marianne" w:cstheme="majorHAnsi"/>
          <w:lang w:val="fr-FR"/>
        </w:rPr>
        <w:t xml:space="preserve">Dans l’hypothèse où les travaux effectués dans le cadre du projet aboutiraient à un dépôt de </w:t>
      </w:r>
      <w:r w:rsidR="0042789D" w:rsidRPr="002D183A">
        <w:rPr>
          <w:rFonts w:ascii="Marianne" w:eastAsia="Calibri" w:hAnsi="Marianne" w:cstheme="majorHAnsi"/>
          <w:lang w:val="fr-FR"/>
        </w:rPr>
        <w:t xml:space="preserve">logiciel ou de </w:t>
      </w:r>
      <w:r w:rsidRPr="002D183A">
        <w:rPr>
          <w:rFonts w:ascii="Marianne" w:eastAsia="Calibri" w:hAnsi="Marianne" w:cstheme="majorHAnsi"/>
          <w:lang w:val="fr-FR"/>
        </w:rPr>
        <w:t xml:space="preserve">brevet, en France ou leur équivalent à l’étranger et selon le régime de propriété choisi, le </w:t>
      </w:r>
      <w:r w:rsidR="00C911AE">
        <w:rPr>
          <w:rFonts w:ascii="Marianne" w:eastAsia="Calibri" w:hAnsi="Marianne" w:cstheme="majorHAnsi"/>
          <w:lang w:val="fr-FR"/>
        </w:rPr>
        <w:t xml:space="preserve">prestataire ou le </w:t>
      </w:r>
      <w:r w:rsidRPr="002D183A">
        <w:rPr>
          <w:rFonts w:ascii="Marianne" w:eastAsia="Calibri" w:hAnsi="Marianne" w:cstheme="majorHAnsi"/>
          <w:lang w:val="fr-FR"/>
        </w:rPr>
        <w:t xml:space="preserve">porteur de projet </w:t>
      </w:r>
      <w:r w:rsidR="0034216D" w:rsidRPr="002D183A">
        <w:rPr>
          <w:rFonts w:ascii="Marianne" w:eastAsia="Calibri" w:hAnsi="Marianne" w:cstheme="majorHAnsi"/>
          <w:lang w:val="fr-FR"/>
        </w:rPr>
        <w:t xml:space="preserve">doit </w:t>
      </w:r>
      <w:r w:rsidRPr="002D183A">
        <w:rPr>
          <w:rFonts w:ascii="Marianne" w:eastAsia="Calibri" w:hAnsi="Marianne" w:cstheme="majorHAnsi"/>
          <w:lang w:val="fr-FR"/>
        </w:rPr>
        <w:t>en informer l’OFB</w:t>
      </w:r>
      <w:r w:rsidR="002E2443" w:rsidRPr="002D183A">
        <w:rPr>
          <w:rFonts w:ascii="Marianne" w:eastAsia="Calibri" w:hAnsi="Marianne" w:cstheme="majorHAnsi"/>
          <w:lang w:val="fr-FR"/>
        </w:rPr>
        <w:t>,</w:t>
      </w:r>
      <w:r w:rsidR="00FE4822" w:rsidRPr="002D183A">
        <w:rPr>
          <w:rFonts w:ascii="Marianne" w:eastAsia="Calibri" w:hAnsi="Marianne" w:cstheme="majorHAnsi"/>
          <w:lang w:val="fr-FR"/>
        </w:rPr>
        <w:t xml:space="preserve"> ou l’ADEME</w:t>
      </w:r>
      <w:r w:rsidRPr="002D183A">
        <w:rPr>
          <w:rFonts w:ascii="Marianne" w:eastAsia="Calibri" w:hAnsi="Marianne" w:cstheme="majorHAnsi"/>
          <w:lang w:val="fr-FR"/>
        </w:rPr>
        <w:t xml:space="preserve">. Un mandataire </w:t>
      </w:r>
      <w:r w:rsidR="0034216D" w:rsidRPr="002D183A">
        <w:rPr>
          <w:rFonts w:ascii="Marianne" w:eastAsia="Calibri" w:hAnsi="Marianne" w:cstheme="majorHAnsi"/>
          <w:lang w:val="fr-FR"/>
        </w:rPr>
        <w:t xml:space="preserve">peut </w:t>
      </w:r>
      <w:r w:rsidRPr="002D183A">
        <w:rPr>
          <w:rFonts w:ascii="Marianne" w:eastAsia="Calibri" w:hAnsi="Marianne" w:cstheme="majorHAnsi"/>
          <w:lang w:val="fr-FR"/>
        </w:rPr>
        <w:t xml:space="preserve">être désigné dans le contrat pour assurer les formalités nécessaires au dépôt, à la protection, </w:t>
      </w:r>
      <w:r w:rsidR="0034216D" w:rsidRPr="002D183A">
        <w:rPr>
          <w:rFonts w:ascii="Marianne" w:eastAsia="Calibri" w:hAnsi="Marianne" w:cstheme="majorHAnsi"/>
          <w:lang w:val="fr-FR"/>
        </w:rPr>
        <w:t xml:space="preserve">à la </w:t>
      </w:r>
      <w:r w:rsidRPr="002D183A">
        <w:rPr>
          <w:rFonts w:ascii="Marianne" w:eastAsia="Calibri" w:hAnsi="Marianne" w:cstheme="majorHAnsi"/>
          <w:lang w:val="fr-FR"/>
        </w:rPr>
        <w:t>gestion et</w:t>
      </w:r>
      <w:r w:rsidR="0034216D" w:rsidRPr="002D183A">
        <w:rPr>
          <w:rFonts w:ascii="Marianne" w:eastAsia="Calibri" w:hAnsi="Marianne" w:cstheme="majorHAnsi"/>
          <w:lang w:val="fr-FR"/>
        </w:rPr>
        <w:t>/</w:t>
      </w:r>
      <w:r w:rsidRPr="002D183A">
        <w:rPr>
          <w:rFonts w:ascii="Marianne" w:eastAsia="Calibri" w:hAnsi="Marianne" w:cstheme="majorHAnsi"/>
          <w:lang w:val="fr-FR"/>
        </w:rPr>
        <w:t>ou</w:t>
      </w:r>
      <w:r w:rsidR="0034216D" w:rsidRPr="002D183A">
        <w:rPr>
          <w:rFonts w:ascii="Marianne" w:eastAsia="Calibri" w:hAnsi="Marianne" w:cstheme="majorHAnsi"/>
          <w:lang w:val="fr-FR"/>
        </w:rPr>
        <w:t xml:space="preserve"> à </w:t>
      </w:r>
      <w:r w:rsidRPr="002D183A">
        <w:rPr>
          <w:rFonts w:ascii="Marianne" w:eastAsia="Calibri" w:hAnsi="Marianne" w:cstheme="majorHAnsi"/>
          <w:lang w:val="fr-FR"/>
        </w:rPr>
        <w:t>la valorisation des résultats brevetables</w:t>
      </w:r>
      <w:r w:rsidR="0042789D" w:rsidRPr="002D183A">
        <w:rPr>
          <w:rFonts w:ascii="Marianne" w:eastAsia="Calibri" w:hAnsi="Marianne" w:cstheme="majorHAnsi"/>
          <w:lang w:val="fr-FR"/>
        </w:rPr>
        <w:t xml:space="preserve"> conformément aux </w:t>
      </w:r>
      <w:r w:rsidR="0042789D" w:rsidRPr="002D183A">
        <w:rPr>
          <w:rFonts w:ascii="Marianne" w:hAnsi="Marianne"/>
          <w:szCs w:val="20"/>
          <w:lang w:val="fr-FR"/>
        </w:rPr>
        <w:t xml:space="preserve">dispositions du </w:t>
      </w:r>
      <w:r w:rsidR="0042789D" w:rsidRPr="002D183A">
        <w:rPr>
          <w:rFonts w:ascii="Marianne" w:eastAsia="Arial" w:hAnsi="Marianne"/>
          <w:color w:val="000000"/>
          <w:szCs w:val="20"/>
          <w:lang w:val="fr-FR"/>
        </w:rPr>
        <w:t>décret n° 2020-24 du 13 janvier 2020 relatif à la gestion de la copropriété des résultats de recherche, au mode de désignation et aux missions du mandataire unique prévu à l'article L. 533-1 du code de la recherche</w:t>
      </w:r>
      <w:r w:rsidRPr="002D183A">
        <w:rPr>
          <w:rFonts w:ascii="Marianne" w:eastAsia="Calibri" w:hAnsi="Marianne" w:cstheme="majorHAnsi"/>
          <w:lang w:val="fr-FR"/>
        </w:rPr>
        <w:t>.</w:t>
      </w:r>
    </w:p>
    <w:sectPr w:rsidR="005B7647" w:rsidRPr="002D183A" w:rsidSect="00D71E32">
      <w:headerReference w:type="default" r:id="rId21"/>
      <w:footerReference w:type="default" r:id="rId22"/>
      <w:type w:val="continuous"/>
      <w:pgSz w:w="11910" w:h="16840"/>
      <w:pgMar w:top="964" w:right="964" w:bottom="964" w:left="964"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2EF785" w16cex:dateUtc="2024-03-25T0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0F15F" w14:textId="77777777" w:rsidR="001E16BD" w:rsidRDefault="001E16BD" w:rsidP="0079276E">
      <w:r>
        <w:separator/>
      </w:r>
    </w:p>
  </w:endnote>
  <w:endnote w:type="continuationSeparator" w:id="0">
    <w:p w14:paraId="537CA13F" w14:textId="77777777" w:rsidR="001E16BD" w:rsidRDefault="001E16B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mbria"/>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Content>
      <w:p w14:paraId="3B014EE1" w14:textId="77777777" w:rsidR="00574531" w:rsidRDefault="00574531" w:rsidP="003252F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3BE255" w14:textId="77777777" w:rsidR="00574531" w:rsidRDefault="005745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79CC" w14:textId="5DD02364" w:rsidR="00574531" w:rsidRDefault="00574531" w:rsidP="00D43E6A">
    <w:pPr>
      <w:pStyle w:val="Pieddepage"/>
      <w:tabs>
        <w:tab w:val="clear" w:pos="4513"/>
        <w:tab w:val="clear" w:pos="9026"/>
        <w:tab w:val="right" w:pos="9923"/>
      </w:tabs>
    </w:pPr>
    <w:r w:rsidRPr="00D95EBA">
      <w:rPr>
        <w:rStyle w:val="Numrodepage"/>
        <w:rFonts w:ascii="Marianne" w:hAnsi="Marianne"/>
        <w:sz w:val="16"/>
        <w:szCs w:val="16"/>
      </w:rPr>
      <w:t>OFB.24.</w:t>
    </w:r>
    <w:r>
      <w:rPr>
        <w:rStyle w:val="Numrodepage"/>
        <w:rFonts w:ascii="Marianne" w:hAnsi="Marianne"/>
        <w:sz w:val="16"/>
        <w:szCs w:val="16"/>
      </w:rPr>
      <w:t>0296 (</w:t>
    </w:r>
    <w:r w:rsidRPr="008C0446">
      <w:rPr>
        <w:rStyle w:val="Numrodepage"/>
        <w:rFonts w:ascii="Marianne" w:hAnsi="Marianne"/>
        <w:sz w:val="16"/>
        <w:szCs w:val="16"/>
        <w:lang w:val="fr-FR"/>
      </w:rPr>
      <w:t>règlement administratif)</w:t>
    </w:r>
    <w:r w:rsidRPr="00D95EBA">
      <w:rPr>
        <w:rStyle w:val="Numrodepage"/>
        <w:rFonts w:ascii="Marianne" w:hAnsi="Marianne"/>
        <w:sz w:val="16"/>
        <w:szCs w:val="16"/>
      </w:rPr>
      <w:tab/>
      <w:t xml:space="preserve">Page </w:t>
    </w:r>
    <w:r w:rsidRPr="00D95EBA">
      <w:rPr>
        <w:rStyle w:val="Numrodepage"/>
        <w:rFonts w:ascii="Marianne" w:hAnsi="Marianne"/>
        <w:b/>
        <w:bCs/>
        <w:sz w:val="16"/>
        <w:szCs w:val="16"/>
      </w:rPr>
      <w:fldChar w:fldCharType="begin"/>
    </w:r>
    <w:r w:rsidRPr="00D95EBA">
      <w:rPr>
        <w:rStyle w:val="Numrodepage"/>
        <w:rFonts w:ascii="Marianne" w:hAnsi="Marianne"/>
        <w:b/>
        <w:bCs/>
        <w:sz w:val="16"/>
        <w:szCs w:val="16"/>
      </w:rPr>
      <w:instrText>PAGE  \* Arabic  \* MERGEFORMAT</w:instrText>
    </w:r>
    <w:r w:rsidRPr="00D95EBA">
      <w:rPr>
        <w:rStyle w:val="Numrodepage"/>
        <w:rFonts w:ascii="Marianne" w:hAnsi="Marianne"/>
        <w:b/>
        <w:bCs/>
        <w:sz w:val="16"/>
        <w:szCs w:val="16"/>
      </w:rPr>
      <w:fldChar w:fldCharType="separate"/>
    </w:r>
    <w:r>
      <w:rPr>
        <w:rStyle w:val="Numrodepage"/>
        <w:rFonts w:ascii="Marianne" w:hAnsi="Marianne"/>
        <w:b/>
        <w:bCs/>
        <w:sz w:val="16"/>
        <w:szCs w:val="16"/>
      </w:rPr>
      <w:t>2</w:t>
    </w:r>
    <w:r w:rsidRPr="00D95EBA">
      <w:rPr>
        <w:rStyle w:val="Numrodepage"/>
        <w:rFonts w:ascii="Marianne" w:hAnsi="Marianne"/>
        <w:b/>
        <w:bCs/>
        <w:sz w:val="16"/>
        <w:szCs w:val="16"/>
      </w:rPr>
      <w:fldChar w:fldCharType="end"/>
    </w:r>
    <w:r w:rsidRPr="00D95EBA">
      <w:rPr>
        <w:rStyle w:val="Numrodepage"/>
        <w:rFonts w:ascii="Marianne" w:hAnsi="Marianne"/>
        <w:sz w:val="16"/>
        <w:szCs w:val="16"/>
      </w:rPr>
      <w:t xml:space="preserve"> sur </w:t>
    </w:r>
    <w:r w:rsidRPr="00D95EBA">
      <w:rPr>
        <w:rStyle w:val="Numrodepage"/>
        <w:rFonts w:ascii="Marianne" w:hAnsi="Marianne"/>
        <w:b/>
        <w:bCs/>
        <w:sz w:val="16"/>
        <w:szCs w:val="16"/>
      </w:rPr>
      <w:fldChar w:fldCharType="begin"/>
    </w:r>
    <w:r w:rsidRPr="00D95EBA">
      <w:rPr>
        <w:rStyle w:val="Numrodepage"/>
        <w:rFonts w:ascii="Marianne" w:hAnsi="Marianne"/>
        <w:b/>
        <w:bCs/>
        <w:sz w:val="16"/>
        <w:szCs w:val="16"/>
      </w:rPr>
      <w:instrText>NUMPAGES  \* Arabic  \* MERGEFORMAT</w:instrText>
    </w:r>
    <w:r w:rsidRPr="00D95EBA">
      <w:rPr>
        <w:rStyle w:val="Numrodepage"/>
        <w:rFonts w:ascii="Marianne" w:hAnsi="Marianne"/>
        <w:b/>
        <w:bCs/>
        <w:sz w:val="16"/>
        <w:szCs w:val="16"/>
      </w:rPr>
      <w:fldChar w:fldCharType="separate"/>
    </w:r>
    <w:r>
      <w:rPr>
        <w:rStyle w:val="Numrodepage"/>
        <w:rFonts w:ascii="Marianne" w:hAnsi="Marianne"/>
        <w:b/>
        <w:bCs/>
        <w:sz w:val="16"/>
        <w:szCs w:val="16"/>
      </w:rPr>
      <w:t>15</w:t>
    </w:r>
    <w:r w:rsidRPr="00D95EBA">
      <w:rPr>
        <w:rStyle w:val="Numrodepage"/>
        <w:rFonts w:ascii="Marianne" w:hAnsi="Marianne"/>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BD92" w14:textId="7DB9107A" w:rsidR="00574531" w:rsidRPr="008C0446" w:rsidRDefault="00574531" w:rsidP="008C0446">
    <w:pPr>
      <w:pStyle w:val="Pieddepage"/>
      <w:tabs>
        <w:tab w:val="clear" w:pos="4513"/>
        <w:tab w:val="clear" w:pos="9026"/>
        <w:tab w:val="right" w:pos="9923"/>
      </w:tabs>
      <w:rPr>
        <w:rFonts w:ascii="Marianne" w:hAnsi="Marianne"/>
        <w:sz w:val="16"/>
        <w:szCs w:val="16"/>
        <w:lang w:val="fr-FR"/>
      </w:rPr>
    </w:pPr>
    <w:r w:rsidRPr="008C0446">
      <w:rPr>
        <w:rStyle w:val="Numrodepage"/>
        <w:rFonts w:ascii="Marianne" w:hAnsi="Marianne"/>
        <w:sz w:val="16"/>
        <w:szCs w:val="16"/>
        <w:lang w:val="fr-FR"/>
      </w:rPr>
      <w:t>OFB.24.0296 (règlement administrati</w:t>
    </w:r>
    <w:r>
      <w:rPr>
        <w:rStyle w:val="Numrodepage"/>
        <w:rFonts w:ascii="Marianne" w:hAnsi="Marianne"/>
        <w:sz w:val="16"/>
        <w:szCs w:val="16"/>
        <w:lang w:val="fr-FR"/>
      </w:rPr>
      <w:t>f</w:t>
    </w:r>
    <w:r w:rsidRPr="008C0446">
      <w:rPr>
        <w:rStyle w:val="Numrodepage"/>
        <w:rFonts w:ascii="Marianne" w:hAnsi="Marianne"/>
        <w:sz w:val="16"/>
        <w:szCs w:val="16"/>
        <w:lang w:val="fr-FR"/>
      </w:rPr>
      <w:t>)</w:t>
    </w:r>
    <w:r w:rsidRPr="008C0446">
      <w:rPr>
        <w:rStyle w:val="Numrodepage"/>
        <w:rFonts w:ascii="Marianne" w:hAnsi="Marianne"/>
        <w:sz w:val="16"/>
        <w:szCs w:val="16"/>
        <w:lang w:val="fr-FR"/>
      </w:rPr>
      <w:tab/>
      <w:t xml:space="preserve">Page </w:t>
    </w:r>
    <w:r w:rsidRPr="008C0446">
      <w:rPr>
        <w:rStyle w:val="Numrodepage"/>
        <w:rFonts w:ascii="Marianne" w:hAnsi="Marianne"/>
        <w:b/>
        <w:bCs/>
        <w:sz w:val="16"/>
        <w:szCs w:val="16"/>
      </w:rPr>
      <w:fldChar w:fldCharType="begin"/>
    </w:r>
    <w:r w:rsidRPr="008C0446">
      <w:rPr>
        <w:rStyle w:val="Numrodepage"/>
        <w:rFonts w:ascii="Marianne" w:hAnsi="Marianne"/>
        <w:b/>
        <w:bCs/>
        <w:sz w:val="16"/>
        <w:szCs w:val="16"/>
        <w:lang w:val="fr-FR"/>
      </w:rPr>
      <w:instrText>PAGE  \* Arabic  \* MERGEFORMAT</w:instrText>
    </w:r>
    <w:r w:rsidRPr="008C0446">
      <w:rPr>
        <w:rStyle w:val="Numrodepage"/>
        <w:rFonts w:ascii="Marianne" w:hAnsi="Marianne"/>
        <w:b/>
        <w:bCs/>
        <w:sz w:val="16"/>
        <w:szCs w:val="16"/>
      </w:rPr>
      <w:fldChar w:fldCharType="separate"/>
    </w:r>
    <w:r w:rsidRPr="008C0446">
      <w:rPr>
        <w:rStyle w:val="Numrodepage"/>
        <w:rFonts w:ascii="Marianne" w:hAnsi="Marianne"/>
        <w:b/>
        <w:bCs/>
        <w:sz w:val="16"/>
        <w:szCs w:val="16"/>
        <w:lang w:val="fr-FR"/>
      </w:rPr>
      <w:t>1</w:t>
    </w:r>
    <w:r w:rsidRPr="008C0446">
      <w:rPr>
        <w:rStyle w:val="Numrodepage"/>
        <w:rFonts w:ascii="Marianne" w:hAnsi="Marianne"/>
        <w:b/>
        <w:bCs/>
        <w:sz w:val="16"/>
        <w:szCs w:val="16"/>
      </w:rPr>
      <w:fldChar w:fldCharType="end"/>
    </w:r>
    <w:r w:rsidRPr="008C0446">
      <w:rPr>
        <w:rStyle w:val="Numrodepage"/>
        <w:rFonts w:ascii="Marianne" w:hAnsi="Marianne"/>
        <w:sz w:val="16"/>
        <w:szCs w:val="16"/>
        <w:lang w:val="fr-FR"/>
      </w:rPr>
      <w:t xml:space="preserve"> sur </w:t>
    </w:r>
    <w:r w:rsidRPr="008C0446">
      <w:rPr>
        <w:rStyle w:val="Numrodepage"/>
        <w:rFonts w:ascii="Marianne" w:hAnsi="Marianne"/>
        <w:b/>
        <w:bCs/>
        <w:sz w:val="16"/>
        <w:szCs w:val="16"/>
      </w:rPr>
      <w:fldChar w:fldCharType="begin"/>
    </w:r>
    <w:r w:rsidRPr="008C0446">
      <w:rPr>
        <w:rStyle w:val="Numrodepage"/>
        <w:rFonts w:ascii="Marianne" w:hAnsi="Marianne"/>
        <w:b/>
        <w:bCs/>
        <w:sz w:val="16"/>
        <w:szCs w:val="16"/>
        <w:lang w:val="fr-FR"/>
      </w:rPr>
      <w:instrText>NUMPAGES  \* Arabic  \* MERGEFORMAT</w:instrText>
    </w:r>
    <w:r w:rsidRPr="008C0446">
      <w:rPr>
        <w:rStyle w:val="Numrodepage"/>
        <w:rFonts w:ascii="Marianne" w:hAnsi="Marianne"/>
        <w:b/>
        <w:bCs/>
        <w:sz w:val="16"/>
        <w:szCs w:val="16"/>
      </w:rPr>
      <w:fldChar w:fldCharType="separate"/>
    </w:r>
    <w:r w:rsidRPr="008C0446">
      <w:rPr>
        <w:rStyle w:val="Numrodepage"/>
        <w:rFonts w:ascii="Marianne" w:hAnsi="Marianne"/>
        <w:b/>
        <w:bCs/>
        <w:sz w:val="16"/>
        <w:szCs w:val="16"/>
        <w:lang w:val="fr-FR"/>
      </w:rPr>
      <w:t>2</w:t>
    </w:r>
    <w:r w:rsidRPr="008C0446">
      <w:rPr>
        <w:rStyle w:val="Numrodepage"/>
        <w:rFonts w:ascii="Marianne" w:hAnsi="Mariann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C1D5" w14:textId="77777777" w:rsidR="001E16BD" w:rsidRDefault="001E16BD" w:rsidP="0079276E">
      <w:r>
        <w:separator/>
      </w:r>
    </w:p>
  </w:footnote>
  <w:footnote w:type="continuationSeparator" w:id="0">
    <w:p w14:paraId="369061C6" w14:textId="77777777" w:rsidR="001E16BD" w:rsidRDefault="001E16BD" w:rsidP="0079276E">
      <w:r>
        <w:continuationSeparator/>
      </w:r>
    </w:p>
  </w:footnote>
  <w:footnote w:id="1">
    <w:p w14:paraId="00E3BD45" w14:textId="00705BDA" w:rsidR="00574531" w:rsidRPr="008C0446" w:rsidRDefault="00574531">
      <w:pPr>
        <w:pStyle w:val="Notedebasdepage"/>
        <w:rPr>
          <w:rFonts w:ascii="Marianne" w:hAnsi="Marianne"/>
          <w:sz w:val="16"/>
          <w:lang w:val="fr-FR"/>
        </w:rPr>
      </w:pPr>
      <w:hyperlink r:id="rId1" w:history="1">
        <w:r w:rsidRPr="00D43E6A">
          <w:rPr>
            <w:rStyle w:val="Lienhypertexte"/>
            <w:rFonts w:ascii="Marianne" w:hAnsi="Marianne"/>
            <w:sz w:val="16"/>
            <w:vertAlign w:val="superscript"/>
          </w:rPr>
          <w:footnoteRef/>
        </w:r>
        <w:r w:rsidRPr="00D43E6A">
          <w:rPr>
            <w:rStyle w:val="Lienhypertexte"/>
            <w:rFonts w:ascii="Marianne" w:hAnsi="Marianne"/>
            <w:sz w:val="16"/>
            <w:lang w:val="fr-FR"/>
          </w:rPr>
          <w:t xml:space="preserve"> </w:t>
        </w:r>
        <w:r w:rsidRPr="00D43E6A">
          <w:rPr>
            <w:rStyle w:val="Lienhypertexte"/>
            <w:rFonts w:ascii="Marianne" w:eastAsia="Calibri" w:hAnsi="Marianne" w:cs="Calibri"/>
            <w:sz w:val="16"/>
            <w:lang w:val="fr-FR"/>
          </w:rPr>
          <w:t xml:space="preserve"> </w:t>
        </w:r>
        <w:r w:rsidRPr="00D43E6A">
          <w:rPr>
            <w:rStyle w:val="Lienhypertexte"/>
            <w:rFonts w:ascii="Marianne" w:hAnsi="Marianne"/>
            <w:sz w:val="16"/>
            <w:lang w:val="fr-FR"/>
          </w:rPr>
          <w:t>Comment mener la filière photovoltaïque vers l'excellence environnementale ? - La librairie ADEME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D58A" w14:textId="159F686A" w:rsidR="00574531" w:rsidRDefault="00574531" w:rsidP="00930B38">
    <w:pPr>
      <w:pStyle w:val="En-tte"/>
      <w:tabs>
        <w:tab w:val="clear" w:pos="4513"/>
      </w:tabs>
      <w:jc w:val="right"/>
      <w:rPr>
        <w:b/>
        <w:bCs/>
        <w:sz w:val="24"/>
        <w:szCs w:val="24"/>
      </w:rPr>
    </w:pPr>
    <w:r>
      <w:rPr>
        <w:noProof/>
      </w:rPr>
      <w:drawing>
        <wp:anchor distT="0" distB="0" distL="114300" distR="114300" simplePos="0" relativeHeight="251660288" behindDoc="0" locked="0" layoutInCell="1" allowOverlap="1" wp14:anchorId="5CF9C5CB" wp14:editId="352C426F">
          <wp:simplePos x="0" y="0"/>
          <wp:positionH relativeFrom="column">
            <wp:posOffset>1256665</wp:posOffset>
          </wp:positionH>
          <wp:positionV relativeFrom="paragraph">
            <wp:posOffset>-240665</wp:posOffset>
          </wp:positionV>
          <wp:extent cx="1152255" cy="1314450"/>
          <wp:effectExtent l="0" t="0" r="0" b="0"/>
          <wp:wrapNone/>
          <wp:docPr id="2" name="Image 2" descr="ADEME – Green Cross France et Territo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EME – Green Cross France et Territoi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25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szCs w:val="24"/>
        <w:lang w:val="fr-FR" w:eastAsia="fr-FR"/>
      </w:rPr>
      <w:drawing>
        <wp:anchor distT="0" distB="0" distL="114300" distR="114300" simplePos="0" relativeHeight="251658240" behindDoc="0" locked="0" layoutInCell="1" allowOverlap="1" wp14:anchorId="049BFAC1" wp14:editId="56F4C490">
          <wp:simplePos x="0" y="0"/>
          <wp:positionH relativeFrom="margin">
            <wp:posOffset>9525</wp:posOffset>
          </wp:positionH>
          <wp:positionV relativeFrom="margin">
            <wp:posOffset>-669925</wp:posOffset>
          </wp:positionV>
          <wp:extent cx="1151890" cy="11620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890" cy="1162050"/>
                  </a:xfrm>
                  <a:prstGeom prst="rect">
                    <a:avLst/>
                  </a:prstGeom>
                </pic:spPr>
              </pic:pic>
            </a:graphicData>
          </a:graphic>
        </wp:anchor>
      </w:drawing>
    </w:r>
    <w:r>
      <w:rPr>
        <w:b/>
        <w:bCs/>
        <w:sz w:val="24"/>
        <w:szCs w:val="24"/>
      </w:rPr>
      <w:tab/>
    </w:r>
  </w:p>
  <w:p w14:paraId="115FF437" w14:textId="5B5F4861" w:rsidR="00574531" w:rsidRDefault="00574531" w:rsidP="00992DBA">
    <w:pPr>
      <w:pStyle w:val="En-tte"/>
      <w:tabs>
        <w:tab w:val="clear" w:pos="4513"/>
      </w:tabs>
      <w:jc w:val="right"/>
      <w:rPr>
        <w:b/>
        <w:bCs/>
        <w:sz w:val="24"/>
        <w:szCs w:val="24"/>
      </w:rPr>
    </w:pPr>
  </w:p>
  <w:p w14:paraId="292896BB" w14:textId="6D594B01" w:rsidR="00574531" w:rsidRPr="00936E45" w:rsidRDefault="0057453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AFBB" w14:textId="77777777" w:rsidR="00574531" w:rsidRPr="003240AC" w:rsidRDefault="00574531"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CD2AD"/>
    <w:multiLevelType w:val="hybridMultilevel"/>
    <w:tmpl w:val="C20969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73206"/>
    <w:multiLevelType w:val="hybridMultilevel"/>
    <w:tmpl w:val="BDF61FD2"/>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34F5E"/>
    <w:multiLevelType w:val="hybridMultilevel"/>
    <w:tmpl w:val="029EBA1E"/>
    <w:lvl w:ilvl="0" w:tplc="039261B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40D7B"/>
    <w:multiLevelType w:val="hybridMultilevel"/>
    <w:tmpl w:val="CCF8D130"/>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3D76C9"/>
    <w:multiLevelType w:val="hybridMultilevel"/>
    <w:tmpl w:val="3DB0F5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180643D"/>
    <w:multiLevelType w:val="hybridMultilevel"/>
    <w:tmpl w:val="8272BD62"/>
    <w:lvl w:ilvl="0" w:tplc="040C0001">
      <w:start w:val="1"/>
      <w:numFmt w:val="bullet"/>
      <w:lvlText w:val=""/>
      <w:lvlJc w:val="left"/>
      <w:pPr>
        <w:ind w:left="720" w:hanging="360"/>
      </w:pPr>
      <w:rPr>
        <w:rFonts w:ascii="Symbol" w:hAnsi="Symbol" w:hint="default"/>
      </w:rPr>
    </w:lvl>
    <w:lvl w:ilvl="1" w:tplc="C3DEC4A2">
      <w:start w:val="23"/>
      <w:numFmt w:val="bullet"/>
      <w:lvlText w:val=""/>
      <w:lvlJc w:val="left"/>
      <w:pPr>
        <w:ind w:left="1440"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A6E91"/>
    <w:multiLevelType w:val="hybridMultilevel"/>
    <w:tmpl w:val="E8440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A249E2"/>
    <w:multiLevelType w:val="hybridMultilevel"/>
    <w:tmpl w:val="709CB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C6D83"/>
    <w:multiLevelType w:val="hybridMultilevel"/>
    <w:tmpl w:val="606225C4"/>
    <w:lvl w:ilvl="0" w:tplc="153E6A3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8C07F3"/>
    <w:multiLevelType w:val="multilevel"/>
    <w:tmpl w:val="4DF87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2" w15:restartNumberingAfterBreak="0">
    <w:nsid w:val="3CD7420D"/>
    <w:multiLevelType w:val="hybridMultilevel"/>
    <w:tmpl w:val="F3A22EBE"/>
    <w:lvl w:ilvl="0" w:tplc="C3DEC4A2">
      <w:start w:val="23"/>
      <w:numFmt w:val="bullet"/>
      <w:lvlText w:val=""/>
      <w:lvlJc w:val="left"/>
      <w:pPr>
        <w:ind w:left="720" w:hanging="360"/>
      </w:pPr>
      <w:rPr>
        <w:rFonts w:ascii="Wingdings" w:eastAsiaTheme="minorHAnsi" w:hAnsi="Wingdings" w:cstheme="minorBidi" w:hint="default"/>
      </w:rPr>
    </w:lvl>
    <w:lvl w:ilvl="1" w:tplc="C3DEC4A2">
      <w:start w:val="23"/>
      <w:numFmt w:val="bullet"/>
      <w:lvlText w:val=""/>
      <w:lvlJc w:val="left"/>
      <w:pPr>
        <w:ind w:left="1440"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5C048D"/>
    <w:multiLevelType w:val="hybridMultilevel"/>
    <w:tmpl w:val="39389A2C"/>
    <w:lvl w:ilvl="0" w:tplc="104C9B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066CBE"/>
    <w:multiLevelType w:val="hybridMultilevel"/>
    <w:tmpl w:val="EDC8A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71395A"/>
    <w:multiLevelType w:val="hybridMultilevel"/>
    <w:tmpl w:val="C6182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510A7"/>
    <w:multiLevelType w:val="hybridMultilevel"/>
    <w:tmpl w:val="39E09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504CFB"/>
    <w:multiLevelType w:val="hybridMultilevel"/>
    <w:tmpl w:val="26144ED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1F6A73"/>
    <w:multiLevelType w:val="hybridMultilevel"/>
    <w:tmpl w:val="B024E53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5101F4"/>
    <w:multiLevelType w:val="hybridMultilevel"/>
    <w:tmpl w:val="8BFA6610"/>
    <w:lvl w:ilvl="0" w:tplc="47EEC8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7C4558"/>
    <w:multiLevelType w:val="hybridMultilevel"/>
    <w:tmpl w:val="AB8E01D6"/>
    <w:lvl w:ilvl="0" w:tplc="42A878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523822"/>
    <w:multiLevelType w:val="hybridMultilevel"/>
    <w:tmpl w:val="05665D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133F75"/>
    <w:multiLevelType w:val="hybridMultilevel"/>
    <w:tmpl w:val="B5E0C0DC"/>
    <w:lvl w:ilvl="0" w:tplc="B5A89E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090F2E"/>
    <w:multiLevelType w:val="hybridMultilevel"/>
    <w:tmpl w:val="304AE51A"/>
    <w:lvl w:ilvl="0" w:tplc="039261B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113862"/>
    <w:multiLevelType w:val="hybridMultilevel"/>
    <w:tmpl w:val="706A03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0314C68"/>
    <w:multiLevelType w:val="hybridMultilevel"/>
    <w:tmpl w:val="CAC0B3D2"/>
    <w:lvl w:ilvl="0" w:tplc="C3DEC4A2">
      <w:start w:val="2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DD6B5A"/>
    <w:multiLevelType w:val="hybridMultilevel"/>
    <w:tmpl w:val="6468828C"/>
    <w:lvl w:ilvl="0" w:tplc="6CBE0E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E70AAA"/>
    <w:multiLevelType w:val="hybridMultilevel"/>
    <w:tmpl w:val="6468828C"/>
    <w:lvl w:ilvl="0" w:tplc="6CBE0E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7"/>
  </w:num>
  <w:num w:numId="3">
    <w:abstractNumId w:val="19"/>
  </w:num>
  <w:num w:numId="4">
    <w:abstractNumId w:val="6"/>
  </w:num>
  <w:num w:numId="5">
    <w:abstractNumId w:val="18"/>
  </w:num>
  <w:num w:numId="6">
    <w:abstractNumId w:val="20"/>
  </w:num>
  <w:num w:numId="7">
    <w:abstractNumId w:val="23"/>
  </w:num>
  <w:num w:numId="8">
    <w:abstractNumId w:val="12"/>
  </w:num>
  <w:num w:numId="9">
    <w:abstractNumId w:val="4"/>
  </w:num>
  <w:num w:numId="10">
    <w:abstractNumId w:val="27"/>
  </w:num>
  <w:num w:numId="11">
    <w:abstractNumId w:val="29"/>
  </w:num>
  <w:num w:numId="12">
    <w:abstractNumId w:val="13"/>
  </w:num>
  <w:num w:numId="13">
    <w:abstractNumId w:val="10"/>
  </w:num>
  <w:num w:numId="14">
    <w:abstractNumId w:val="28"/>
  </w:num>
  <w:num w:numId="15">
    <w:abstractNumId w:val="14"/>
  </w:num>
  <w:num w:numId="16">
    <w:abstractNumId w:val="15"/>
  </w:num>
  <w:num w:numId="17">
    <w:abstractNumId w:val="26"/>
  </w:num>
  <w:num w:numId="18">
    <w:abstractNumId w:val="5"/>
  </w:num>
  <w:num w:numId="19">
    <w:abstractNumId w:val="24"/>
  </w:num>
  <w:num w:numId="20">
    <w:abstractNumId w:val="22"/>
  </w:num>
  <w:num w:numId="21">
    <w:abstractNumId w:val="8"/>
  </w:num>
  <w:num w:numId="22">
    <w:abstractNumId w:val="21"/>
  </w:num>
  <w:num w:numId="23">
    <w:abstractNumId w:val="16"/>
  </w:num>
  <w:num w:numId="24">
    <w:abstractNumId w:val="9"/>
  </w:num>
  <w:num w:numId="25">
    <w:abstractNumId w:val="1"/>
  </w:num>
  <w:num w:numId="26">
    <w:abstractNumId w:val="7"/>
  </w:num>
  <w:num w:numId="27">
    <w:abstractNumId w:val="3"/>
  </w:num>
  <w:num w:numId="28">
    <w:abstractNumId w:val="25"/>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14"/>
    <w:rsid w:val="00002770"/>
    <w:rsid w:val="000062FC"/>
    <w:rsid w:val="00015220"/>
    <w:rsid w:val="00020D49"/>
    <w:rsid w:val="00020E51"/>
    <w:rsid w:val="000268BB"/>
    <w:rsid w:val="0003272C"/>
    <w:rsid w:val="00035ABF"/>
    <w:rsid w:val="00041100"/>
    <w:rsid w:val="00046EC0"/>
    <w:rsid w:val="000471EC"/>
    <w:rsid w:val="00047F43"/>
    <w:rsid w:val="00054468"/>
    <w:rsid w:val="00061295"/>
    <w:rsid w:val="0006413F"/>
    <w:rsid w:val="00070B18"/>
    <w:rsid w:val="00081E4E"/>
    <w:rsid w:val="000851D2"/>
    <w:rsid w:val="00085B0A"/>
    <w:rsid w:val="00090478"/>
    <w:rsid w:val="00091A78"/>
    <w:rsid w:val="000924D0"/>
    <w:rsid w:val="00092A04"/>
    <w:rsid w:val="000A2A70"/>
    <w:rsid w:val="000A31A7"/>
    <w:rsid w:val="000A35FA"/>
    <w:rsid w:val="000A60AC"/>
    <w:rsid w:val="000B3745"/>
    <w:rsid w:val="000D1F32"/>
    <w:rsid w:val="000D2100"/>
    <w:rsid w:val="000D7C8D"/>
    <w:rsid w:val="000E696F"/>
    <w:rsid w:val="000F09EC"/>
    <w:rsid w:val="001025D1"/>
    <w:rsid w:val="00110A4C"/>
    <w:rsid w:val="00111C10"/>
    <w:rsid w:val="00117FFB"/>
    <w:rsid w:val="0012309F"/>
    <w:rsid w:val="0012593D"/>
    <w:rsid w:val="00132445"/>
    <w:rsid w:val="00141118"/>
    <w:rsid w:val="00142715"/>
    <w:rsid w:val="0014407D"/>
    <w:rsid w:val="00144183"/>
    <w:rsid w:val="001527E3"/>
    <w:rsid w:val="001528C5"/>
    <w:rsid w:val="00153767"/>
    <w:rsid w:val="00153DC8"/>
    <w:rsid w:val="00154875"/>
    <w:rsid w:val="0016252A"/>
    <w:rsid w:val="00167631"/>
    <w:rsid w:val="001740A9"/>
    <w:rsid w:val="00174FCD"/>
    <w:rsid w:val="00175253"/>
    <w:rsid w:val="00180A03"/>
    <w:rsid w:val="00181A13"/>
    <w:rsid w:val="0018311E"/>
    <w:rsid w:val="00183593"/>
    <w:rsid w:val="00185839"/>
    <w:rsid w:val="00194395"/>
    <w:rsid w:val="00194594"/>
    <w:rsid w:val="001B247A"/>
    <w:rsid w:val="001B3A81"/>
    <w:rsid w:val="001B3C2A"/>
    <w:rsid w:val="001B3C39"/>
    <w:rsid w:val="001B5690"/>
    <w:rsid w:val="001C2161"/>
    <w:rsid w:val="001C2CF5"/>
    <w:rsid w:val="001C79E5"/>
    <w:rsid w:val="001D2BF4"/>
    <w:rsid w:val="001D2E1E"/>
    <w:rsid w:val="001E0144"/>
    <w:rsid w:val="001E074B"/>
    <w:rsid w:val="001E0843"/>
    <w:rsid w:val="001E16BD"/>
    <w:rsid w:val="001E1D8A"/>
    <w:rsid w:val="001F1FA2"/>
    <w:rsid w:val="001F43DB"/>
    <w:rsid w:val="001F7225"/>
    <w:rsid w:val="00202B2A"/>
    <w:rsid w:val="00203A2E"/>
    <w:rsid w:val="00203CE6"/>
    <w:rsid w:val="00216E36"/>
    <w:rsid w:val="00225830"/>
    <w:rsid w:val="00227380"/>
    <w:rsid w:val="002354B1"/>
    <w:rsid w:val="00236BC1"/>
    <w:rsid w:val="002419C3"/>
    <w:rsid w:val="002501DB"/>
    <w:rsid w:val="00255D50"/>
    <w:rsid w:val="00261C14"/>
    <w:rsid w:val="00263791"/>
    <w:rsid w:val="002653BA"/>
    <w:rsid w:val="002700EC"/>
    <w:rsid w:val="00276B96"/>
    <w:rsid w:val="002818ED"/>
    <w:rsid w:val="00290741"/>
    <w:rsid w:val="00290CE8"/>
    <w:rsid w:val="00293194"/>
    <w:rsid w:val="0029559D"/>
    <w:rsid w:val="002A4E7E"/>
    <w:rsid w:val="002A5C1A"/>
    <w:rsid w:val="002B3D55"/>
    <w:rsid w:val="002C1869"/>
    <w:rsid w:val="002C2F15"/>
    <w:rsid w:val="002C3913"/>
    <w:rsid w:val="002C53DF"/>
    <w:rsid w:val="002C76DF"/>
    <w:rsid w:val="002D183A"/>
    <w:rsid w:val="002E2443"/>
    <w:rsid w:val="00301A1E"/>
    <w:rsid w:val="00311856"/>
    <w:rsid w:val="00313D7E"/>
    <w:rsid w:val="0031420C"/>
    <w:rsid w:val="00315EF9"/>
    <w:rsid w:val="003219E4"/>
    <w:rsid w:val="00322349"/>
    <w:rsid w:val="00323E37"/>
    <w:rsid w:val="003240AC"/>
    <w:rsid w:val="003252FF"/>
    <w:rsid w:val="003277D3"/>
    <w:rsid w:val="003314D1"/>
    <w:rsid w:val="003330F4"/>
    <w:rsid w:val="00333A86"/>
    <w:rsid w:val="0034216D"/>
    <w:rsid w:val="00344037"/>
    <w:rsid w:val="00344131"/>
    <w:rsid w:val="00354DF1"/>
    <w:rsid w:val="00356F0A"/>
    <w:rsid w:val="003604B8"/>
    <w:rsid w:val="00360952"/>
    <w:rsid w:val="0036393B"/>
    <w:rsid w:val="00370B7E"/>
    <w:rsid w:val="0037328F"/>
    <w:rsid w:val="00377863"/>
    <w:rsid w:val="00381A12"/>
    <w:rsid w:val="00382D41"/>
    <w:rsid w:val="00385E21"/>
    <w:rsid w:val="00392563"/>
    <w:rsid w:val="003935E7"/>
    <w:rsid w:val="00393D45"/>
    <w:rsid w:val="00394C22"/>
    <w:rsid w:val="00397914"/>
    <w:rsid w:val="003A425B"/>
    <w:rsid w:val="003B018C"/>
    <w:rsid w:val="003B3870"/>
    <w:rsid w:val="003B3C22"/>
    <w:rsid w:val="003B6F8C"/>
    <w:rsid w:val="003C0188"/>
    <w:rsid w:val="003C459D"/>
    <w:rsid w:val="003C71AA"/>
    <w:rsid w:val="003D1DE1"/>
    <w:rsid w:val="003E01A8"/>
    <w:rsid w:val="003E4BD4"/>
    <w:rsid w:val="003E7956"/>
    <w:rsid w:val="003F15F7"/>
    <w:rsid w:val="003F213C"/>
    <w:rsid w:val="003F3810"/>
    <w:rsid w:val="003F7A54"/>
    <w:rsid w:val="00410894"/>
    <w:rsid w:val="00416372"/>
    <w:rsid w:val="0042101F"/>
    <w:rsid w:val="004220A8"/>
    <w:rsid w:val="0042789D"/>
    <w:rsid w:val="00434420"/>
    <w:rsid w:val="00437F91"/>
    <w:rsid w:val="00440948"/>
    <w:rsid w:val="004529DA"/>
    <w:rsid w:val="00454E25"/>
    <w:rsid w:val="004608CD"/>
    <w:rsid w:val="00465978"/>
    <w:rsid w:val="00474FB4"/>
    <w:rsid w:val="0048496B"/>
    <w:rsid w:val="00491C51"/>
    <w:rsid w:val="004936AF"/>
    <w:rsid w:val="00495858"/>
    <w:rsid w:val="004A4F65"/>
    <w:rsid w:val="004B2066"/>
    <w:rsid w:val="004B3272"/>
    <w:rsid w:val="004C26AF"/>
    <w:rsid w:val="004C5985"/>
    <w:rsid w:val="004C7346"/>
    <w:rsid w:val="004C7E25"/>
    <w:rsid w:val="004D0D46"/>
    <w:rsid w:val="004D1619"/>
    <w:rsid w:val="004E623E"/>
    <w:rsid w:val="004E7415"/>
    <w:rsid w:val="004F333D"/>
    <w:rsid w:val="004F4441"/>
    <w:rsid w:val="00500562"/>
    <w:rsid w:val="00505EB7"/>
    <w:rsid w:val="00526C8C"/>
    <w:rsid w:val="00530CFA"/>
    <w:rsid w:val="005324F8"/>
    <w:rsid w:val="00533FB0"/>
    <w:rsid w:val="00534108"/>
    <w:rsid w:val="00537419"/>
    <w:rsid w:val="005422A1"/>
    <w:rsid w:val="00544BA0"/>
    <w:rsid w:val="00552677"/>
    <w:rsid w:val="00555CB7"/>
    <w:rsid w:val="005639B4"/>
    <w:rsid w:val="00567C6C"/>
    <w:rsid w:val="0057202C"/>
    <w:rsid w:val="005742C6"/>
    <w:rsid w:val="00574531"/>
    <w:rsid w:val="00586A12"/>
    <w:rsid w:val="00593AFE"/>
    <w:rsid w:val="00595EE0"/>
    <w:rsid w:val="0059605E"/>
    <w:rsid w:val="005972E3"/>
    <w:rsid w:val="005A18C7"/>
    <w:rsid w:val="005A5EE0"/>
    <w:rsid w:val="005B6F0D"/>
    <w:rsid w:val="005B7647"/>
    <w:rsid w:val="005C2914"/>
    <w:rsid w:val="005C4846"/>
    <w:rsid w:val="005D09F0"/>
    <w:rsid w:val="005E09AF"/>
    <w:rsid w:val="005E2EA4"/>
    <w:rsid w:val="005E71E6"/>
    <w:rsid w:val="005F15C4"/>
    <w:rsid w:val="005F2E98"/>
    <w:rsid w:val="005F66D9"/>
    <w:rsid w:val="00601526"/>
    <w:rsid w:val="006057CD"/>
    <w:rsid w:val="00606E56"/>
    <w:rsid w:val="006075AA"/>
    <w:rsid w:val="00610534"/>
    <w:rsid w:val="006110F9"/>
    <w:rsid w:val="00612FAB"/>
    <w:rsid w:val="006219C4"/>
    <w:rsid w:val="00624066"/>
    <w:rsid w:val="00624A00"/>
    <w:rsid w:val="00625D93"/>
    <w:rsid w:val="00634A4E"/>
    <w:rsid w:val="00635584"/>
    <w:rsid w:val="0063780C"/>
    <w:rsid w:val="006436DD"/>
    <w:rsid w:val="00651077"/>
    <w:rsid w:val="00652E75"/>
    <w:rsid w:val="00656A1A"/>
    <w:rsid w:val="0066618D"/>
    <w:rsid w:val="006736E8"/>
    <w:rsid w:val="00673E0D"/>
    <w:rsid w:val="00675EF5"/>
    <w:rsid w:val="006860AD"/>
    <w:rsid w:val="0068648D"/>
    <w:rsid w:val="006930A3"/>
    <w:rsid w:val="006A22D6"/>
    <w:rsid w:val="006A29FD"/>
    <w:rsid w:val="006B3642"/>
    <w:rsid w:val="006B7455"/>
    <w:rsid w:val="006B790C"/>
    <w:rsid w:val="006C608C"/>
    <w:rsid w:val="006D042B"/>
    <w:rsid w:val="006D502A"/>
    <w:rsid w:val="006E1775"/>
    <w:rsid w:val="006E2F3F"/>
    <w:rsid w:val="006E416E"/>
    <w:rsid w:val="006E60A0"/>
    <w:rsid w:val="007003AF"/>
    <w:rsid w:val="007007CA"/>
    <w:rsid w:val="00710B05"/>
    <w:rsid w:val="00711310"/>
    <w:rsid w:val="00712E25"/>
    <w:rsid w:val="00713FB3"/>
    <w:rsid w:val="0071686A"/>
    <w:rsid w:val="007222DD"/>
    <w:rsid w:val="00722595"/>
    <w:rsid w:val="00722666"/>
    <w:rsid w:val="007251A8"/>
    <w:rsid w:val="00731AAD"/>
    <w:rsid w:val="00741EDF"/>
    <w:rsid w:val="007457A8"/>
    <w:rsid w:val="00746922"/>
    <w:rsid w:val="00753408"/>
    <w:rsid w:val="007610C3"/>
    <w:rsid w:val="007613DD"/>
    <w:rsid w:val="00775D8C"/>
    <w:rsid w:val="00777A65"/>
    <w:rsid w:val="00790D85"/>
    <w:rsid w:val="0079276E"/>
    <w:rsid w:val="00792856"/>
    <w:rsid w:val="00793070"/>
    <w:rsid w:val="0079349B"/>
    <w:rsid w:val="00793A71"/>
    <w:rsid w:val="007A05AF"/>
    <w:rsid w:val="007B12E8"/>
    <w:rsid w:val="007B6F11"/>
    <w:rsid w:val="007B7544"/>
    <w:rsid w:val="007C01BA"/>
    <w:rsid w:val="007C13C0"/>
    <w:rsid w:val="007C27D7"/>
    <w:rsid w:val="007D72C9"/>
    <w:rsid w:val="007E793C"/>
    <w:rsid w:val="00800AD2"/>
    <w:rsid w:val="008020AE"/>
    <w:rsid w:val="00806918"/>
    <w:rsid w:val="00806944"/>
    <w:rsid w:val="00807CCD"/>
    <w:rsid w:val="0081060F"/>
    <w:rsid w:val="00816829"/>
    <w:rsid w:val="00823373"/>
    <w:rsid w:val="00826976"/>
    <w:rsid w:val="008312D6"/>
    <w:rsid w:val="008326B9"/>
    <w:rsid w:val="00837214"/>
    <w:rsid w:val="00840017"/>
    <w:rsid w:val="008450E9"/>
    <w:rsid w:val="0084581D"/>
    <w:rsid w:val="00847426"/>
    <w:rsid w:val="00851458"/>
    <w:rsid w:val="00853E04"/>
    <w:rsid w:val="00855006"/>
    <w:rsid w:val="008630BB"/>
    <w:rsid w:val="008668EA"/>
    <w:rsid w:val="0088259E"/>
    <w:rsid w:val="00891295"/>
    <w:rsid w:val="00893220"/>
    <w:rsid w:val="00893562"/>
    <w:rsid w:val="008A3967"/>
    <w:rsid w:val="008A73FE"/>
    <w:rsid w:val="008B10C7"/>
    <w:rsid w:val="008B1363"/>
    <w:rsid w:val="008B72D7"/>
    <w:rsid w:val="008C0446"/>
    <w:rsid w:val="008C2E63"/>
    <w:rsid w:val="008C3189"/>
    <w:rsid w:val="008C7AE6"/>
    <w:rsid w:val="008D4DF8"/>
    <w:rsid w:val="008D6E17"/>
    <w:rsid w:val="008E3716"/>
    <w:rsid w:val="008F7265"/>
    <w:rsid w:val="0090166B"/>
    <w:rsid w:val="00912B2E"/>
    <w:rsid w:val="00926390"/>
    <w:rsid w:val="00930B38"/>
    <w:rsid w:val="00931A7A"/>
    <w:rsid w:val="00936712"/>
    <w:rsid w:val="00936E45"/>
    <w:rsid w:val="00941377"/>
    <w:rsid w:val="00951A1B"/>
    <w:rsid w:val="009560F7"/>
    <w:rsid w:val="00961ADB"/>
    <w:rsid w:val="00961F74"/>
    <w:rsid w:val="00966153"/>
    <w:rsid w:val="009746E5"/>
    <w:rsid w:val="009804D2"/>
    <w:rsid w:val="00985302"/>
    <w:rsid w:val="00986232"/>
    <w:rsid w:val="00990031"/>
    <w:rsid w:val="00990276"/>
    <w:rsid w:val="00992DBA"/>
    <w:rsid w:val="0099676A"/>
    <w:rsid w:val="009A3C69"/>
    <w:rsid w:val="009B02CA"/>
    <w:rsid w:val="009B0751"/>
    <w:rsid w:val="009B2B14"/>
    <w:rsid w:val="009B7C58"/>
    <w:rsid w:val="009C0C96"/>
    <w:rsid w:val="009C57AE"/>
    <w:rsid w:val="009E3160"/>
    <w:rsid w:val="009E6D86"/>
    <w:rsid w:val="009F43D4"/>
    <w:rsid w:val="009F52A6"/>
    <w:rsid w:val="009F56A7"/>
    <w:rsid w:val="00A02091"/>
    <w:rsid w:val="00A024F6"/>
    <w:rsid w:val="00A10A83"/>
    <w:rsid w:val="00A11AAE"/>
    <w:rsid w:val="00A12F4F"/>
    <w:rsid w:val="00A138E8"/>
    <w:rsid w:val="00A1486F"/>
    <w:rsid w:val="00A17408"/>
    <w:rsid w:val="00A223C0"/>
    <w:rsid w:val="00A2258C"/>
    <w:rsid w:val="00A258D7"/>
    <w:rsid w:val="00A25C95"/>
    <w:rsid w:val="00A26015"/>
    <w:rsid w:val="00A27016"/>
    <w:rsid w:val="00A278D1"/>
    <w:rsid w:val="00A30EA6"/>
    <w:rsid w:val="00A312B7"/>
    <w:rsid w:val="00A31F21"/>
    <w:rsid w:val="00A33560"/>
    <w:rsid w:val="00A520D4"/>
    <w:rsid w:val="00A54D7F"/>
    <w:rsid w:val="00A57D4E"/>
    <w:rsid w:val="00A663DF"/>
    <w:rsid w:val="00A66E9D"/>
    <w:rsid w:val="00A67CD6"/>
    <w:rsid w:val="00A709AB"/>
    <w:rsid w:val="00A77CED"/>
    <w:rsid w:val="00A843DE"/>
    <w:rsid w:val="00A84CCB"/>
    <w:rsid w:val="00A87E39"/>
    <w:rsid w:val="00A91595"/>
    <w:rsid w:val="00A91EF6"/>
    <w:rsid w:val="00A92EB6"/>
    <w:rsid w:val="00A935DF"/>
    <w:rsid w:val="00A95E0D"/>
    <w:rsid w:val="00A979C7"/>
    <w:rsid w:val="00AA0BAA"/>
    <w:rsid w:val="00AA3368"/>
    <w:rsid w:val="00AA749F"/>
    <w:rsid w:val="00AB1D30"/>
    <w:rsid w:val="00AB5AFA"/>
    <w:rsid w:val="00AD3BFE"/>
    <w:rsid w:val="00AD5326"/>
    <w:rsid w:val="00AE48FE"/>
    <w:rsid w:val="00AE64BE"/>
    <w:rsid w:val="00AF1D5B"/>
    <w:rsid w:val="00B0315E"/>
    <w:rsid w:val="00B05784"/>
    <w:rsid w:val="00B15C6A"/>
    <w:rsid w:val="00B17A8B"/>
    <w:rsid w:val="00B20898"/>
    <w:rsid w:val="00B31DDB"/>
    <w:rsid w:val="00B342A0"/>
    <w:rsid w:val="00B36486"/>
    <w:rsid w:val="00B46AF7"/>
    <w:rsid w:val="00B51259"/>
    <w:rsid w:val="00B52363"/>
    <w:rsid w:val="00B55B58"/>
    <w:rsid w:val="00B64381"/>
    <w:rsid w:val="00B713C8"/>
    <w:rsid w:val="00B7572B"/>
    <w:rsid w:val="00B81CA0"/>
    <w:rsid w:val="00B84679"/>
    <w:rsid w:val="00B950F3"/>
    <w:rsid w:val="00B95ADF"/>
    <w:rsid w:val="00BA2CBE"/>
    <w:rsid w:val="00BA2FF8"/>
    <w:rsid w:val="00BA4D4B"/>
    <w:rsid w:val="00BB1776"/>
    <w:rsid w:val="00BB18C2"/>
    <w:rsid w:val="00BB47FE"/>
    <w:rsid w:val="00BC31BB"/>
    <w:rsid w:val="00BC372A"/>
    <w:rsid w:val="00BC483F"/>
    <w:rsid w:val="00BD11BC"/>
    <w:rsid w:val="00BE058A"/>
    <w:rsid w:val="00BE09E0"/>
    <w:rsid w:val="00BE158E"/>
    <w:rsid w:val="00BE47AA"/>
    <w:rsid w:val="00BE5F3B"/>
    <w:rsid w:val="00BE7250"/>
    <w:rsid w:val="00BF0662"/>
    <w:rsid w:val="00C000AE"/>
    <w:rsid w:val="00C014D1"/>
    <w:rsid w:val="00C13814"/>
    <w:rsid w:val="00C149BE"/>
    <w:rsid w:val="00C16619"/>
    <w:rsid w:val="00C21A38"/>
    <w:rsid w:val="00C25009"/>
    <w:rsid w:val="00C34D58"/>
    <w:rsid w:val="00C4266F"/>
    <w:rsid w:val="00C5222B"/>
    <w:rsid w:val="00C529D9"/>
    <w:rsid w:val="00C60AB9"/>
    <w:rsid w:val="00C66322"/>
    <w:rsid w:val="00C67312"/>
    <w:rsid w:val="00C72E8B"/>
    <w:rsid w:val="00C7451D"/>
    <w:rsid w:val="00C8753F"/>
    <w:rsid w:val="00C87540"/>
    <w:rsid w:val="00C87DCE"/>
    <w:rsid w:val="00C904B9"/>
    <w:rsid w:val="00C90520"/>
    <w:rsid w:val="00C911AE"/>
    <w:rsid w:val="00C949FF"/>
    <w:rsid w:val="00C979B4"/>
    <w:rsid w:val="00CA08B7"/>
    <w:rsid w:val="00CB2828"/>
    <w:rsid w:val="00CB543E"/>
    <w:rsid w:val="00CB7771"/>
    <w:rsid w:val="00CD5E65"/>
    <w:rsid w:val="00D10544"/>
    <w:rsid w:val="00D10C52"/>
    <w:rsid w:val="00D1137F"/>
    <w:rsid w:val="00D156EE"/>
    <w:rsid w:val="00D17A2F"/>
    <w:rsid w:val="00D25D8D"/>
    <w:rsid w:val="00D31D70"/>
    <w:rsid w:val="00D358BE"/>
    <w:rsid w:val="00D42E9A"/>
    <w:rsid w:val="00D43E6A"/>
    <w:rsid w:val="00D51064"/>
    <w:rsid w:val="00D51F5C"/>
    <w:rsid w:val="00D61FC8"/>
    <w:rsid w:val="00D62289"/>
    <w:rsid w:val="00D71E32"/>
    <w:rsid w:val="00D83E92"/>
    <w:rsid w:val="00D95313"/>
    <w:rsid w:val="00DA2090"/>
    <w:rsid w:val="00DA6AFD"/>
    <w:rsid w:val="00DC00D4"/>
    <w:rsid w:val="00DC1EB7"/>
    <w:rsid w:val="00DC586B"/>
    <w:rsid w:val="00DD20B3"/>
    <w:rsid w:val="00DD50D6"/>
    <w:rsid w:val="00DE2B45"/>
    <w:rsid w:val="00DE3686"/>
    <w:rsid w:val="00DE3847"/>
    <w:rsid w:val="00DE3F9D"/>
    <w:rsid w:val="00DE5E78"/>
    <w:rsid w:val="00DF4553"/>
    <w:rsid w:val="00DF6018"/>
    <w:rsid w:val="00E01E01"/>
    <w:rsid w:val="00E05336"/>
    <w:rsid w:val="00E065F7"/>
    <w:rsid w:val="00E2232F"/>
    <w:rsid w:val="00E24D16"/>
    <w:rsid w:val="00E27CCD"/>
    <w:rsid w:val="00E302FD"/>
    <w:rsid w:val="00E30BCF"/>
    <w:rsid w:val="00E367FB"/>
    <w:rsid w:val="00E40AB2"/>
    <w:rsid w:val="00E41DCA"/>
    <w:rsid w:val="00E45474"/>
    <w:rsid w:val="00E610DF"/>
    <w:rsid w:val="00E621BE"/>
    <w:rsid w:val="00E656BA"/>
    <w:rsid w:val="00E669F0"/>
    <w:rsid w:val="00E74717"/>
    <w:rsid w:val="00E81BD2"/>
    <w:rsid w:val="00E82CFF"/>
    <w:rsid w:val="00E87066"/>
    <w:rsid w:val="00E91E6D"/>
    <w:rsid w:val="00E95261"/>
    <w:rsid w:val="00E9710F"/>
    <w:rsid w:val="00EA03B0"/>
    <w:rsid w:val="00EA03C2"/>
    <w:rsid w:val="00EA4A1D"/>
    <w:rsid w:val="00EB102B"/>
    <w:rsid w:val="00EB1796"/>
    <w:rsid w:val="00EB1CC9"/>
    <w:rsid w:val="00EC07EF"/>
    <w:rsid w:val="00EC1D08"/>
    <w:rsid w:val="00ED01D9"/>
    <w:rsid w:val="00ED19DB"/>
    <w:rsid w:val="00EE06F5"/>
    <w:rsid w:val="00EE23FA"/>
    <w:rsid w:val="00EF07A0"/>
    <w:rsid w:val="00EF5CF0"/>
    <w:rsid w:val="00EF654D"/>
    <w:rsid w:val="00EF6A4E"/>
    <w:rsid w:val="00F007A2"/>
    <w:rsid w:val="00F05DBF"/>
    <w:rsid w:val="00F1570B"/>
    <w:rsid w:val="00F15DBC"/>
    <w:rsid w:val="00F17A52"/>
    <w:rsid w:val="00F22CF7"/>
    <w:rsid w:val="00F25DA3"/>
    <w:rsid w:val="00F261BB"/>
    <w:rsid w:val="00F31796"/>
    <w:rsid w:val="00F40528"/>
    <w:rsid w:val="00F53505"/>
    <w:rsid w:val="00F542CD"/>
    <w:rsid w:val="00F60CAA"/>
    <w:rsid w:val="00F632F3"/>
    <w:rsid w:val="00F641B7"/>
    <w:rsid w:val="00F72174"/>
    <w:rsid w:val="00F73883"/>
    <w:rsid w:val="00F7722A"/>
    <w:rsid w:val="00F845B4"/>
    <w:rsid w:val="00F87C4B"/>
    <w:rsid w:val="00F93210"/>
    <w:rsid w:val="00F95F18"/>
    <w:rsid w:val="00FA12A0"/>
    <w:rsid w:val="00FB1F26"/>
    <w:rsid w:val="00FB74E8"/>
    <w:rsid w:val="00FB7F90"/>
    <w:rsid w:val="00FD3164"/>
    <w:rsid w:val="00FD31F3"/>
    <w:rsid w:val="00FD43C8"/>
    <w:rsid w:val="00FD65D6"/>
    <w:rsid w:val="00FE1991"/>
    <w:rsid w:val="00FE2CA0"/>
    <w:rsid w:val="00FE3162"/>
    <w:rsid w:val="00FE4822"/>
    <w:rsid w:val="00FE4849"/>
    <w:rsid w:val="00FE5D6F"/>
    <w:rsid w:val="00FE62BD"/>
    <w:rsid w:val="00FE73A2"/>
    <w:rsid w:val="00FE7DD0"/>
    <w:rsid w:val="00FF04E8"/>
    <w:rsid w:val="00FF5772"/>
    <w:rsid w:val="00FF6EEF"/>
    <w:rsid w:val="00FF7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43FFB"/>
  <w15:docId w15:val="{A48F4AE6-4CE4-489F-A95F-81F65F13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B0751"/>
    <w:pPr>
      <w:spacing w:before="100" w:beforeAutospacing="1" w:after="120"/>
      <w:ind w:left="113"/>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E87066"/>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qFormat/>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qFormat/>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qFormat/>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B0751"/>
    <w:rPr>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020D49"/>
    <w:pPr>
      <w:spacing w:before="1" w:after="120"/>
    </w:pPr>
    <w:rPr>
      <w:b/>
      <w:bCs/>
      <w:sz w:val="22"/>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2"/>
    <w:next w:val="Corpsdetexte"/>
    <w:link w:val="Titre2demapageCar"/>
    <w:qFormat/>
    <w:rsid w:val="00E87066"/>
    <w:pPr>
      <w:spacing w:after="120"/>
      <w:ind w:left="851"/>
    </w:pPr>
    <w:rPr>
      <w:i/>
      <w:color w:val="auto"/>
      <w:sz w:val="22"/>
      <w:szCs w:val="16"/>
      <w:u w:val="single"/>
    </w:rPr>
  </w:style>
  <w:style w:type="character" w:customStyle="1" w:styleId="Titre1demapageCar">
    <w:name w:val="Titre 1 de ma page Car"/>
    <w:basedOn w:val="CorpsdetexteCar"/>
    <w:link w:val="Titre1demapage"/>
    <w:rsid w:val="00020D49"/>
    <w:rPr>
      <w:b/>
      <w:bCs/>
      <w:sz w:val="20"/>
      <w:lang w:val="fr-FR"/>
    </w:rPr>
  </w:style>
  <w:style w:type="paragraph" w:customStyle="1" w:styleId="Titre3demapage">
    <w:name w:val="Titre 3 de ma page"/>
    <w:basedOn w:val="Titre3"/>
    <w:next w:val="Corpsdetexte"/>
    <w:link w:val="Titre3demapageCar"/>
    <w:qFormat/>
    <w:rsid w:val="00E87066"/>
    <w:pPr>
      <w:spacing w:after="120"/>
      <w:ind w:left="851"/>
    </w:pPr>
    <w:rPr>
      <w:bCs/>
      <w:i/>
      <w:color w:val="auto"/>
      <w:sz w:val="22"/>
    </w:rPr>
  </w:style>
  <w:style w:type="character" w:customStyle="1" w:styleId="Titre2demapageCar">
    <w:name w:val="Titre 2 de ma page Car"/>
    <w:basedOn w:val="Titre1demapageCar"/>
    <w:link w:val="Titre2demapage"/>
    <w:rsid w:val="00E87066"/>
    <w:rPr>
      <w:rFonts w:asciiTheme="majorHAnsi" w:eastAsiaTheme="majorEastAsia" w:hAnsiTheme="majorHAnsi" w:cstheme="majorBidi"/>
      <w:b w:val="0"/>
      <w:bCs w:val="0"/>
      <w:i/>
      <w:sz w:val="20"/>
      <w:szCs w:val="16"/>
      <w:u w:val="single"/>
      <w:lang w:val="fr-FR"/>
    </w:rPr>
  </w:style>
  <w:style w:type="character" w:customStyle="1" w:styleId="Titre3demapageCar">
    <w:name w:val="Titre 3 de ma page Car"/>
    <w:basedOn w:val="Titre2demapageCar"/>
    <w:link w:val="Titre3demapage"/>
    <w:rsid w:val="00E87066"/>
    <w:rPr>
      <w:rFonts w:asciiTheme="majorHAnsi" w:eastAsiaTheme="majorEastAsia" w:hAnsiTheme="majorHAnsi" w:cstheme="majorBidi"/>
      <w:b w:val="0"/>
      <w:bCs/>
      <w:i/>
      <w:sz w:val="20"/>
      <w:szCs w:val="24"/>
      <w:u w:val="single"/>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qFormat/>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4E623E"/>
    <w:rPr>
      <w:color w:val="605E5C"/>
      <w:shd w:val="clear" w:color="auto" w:fill="E1DFDD"/>
    </w:rPr>
  </w:style>
  <w:style w:type="character" w:customStyle="1" w:styleId="LienInternet">
    <w:name w:val="Lien Internet"/>
    <w:basedOn w:val="Policepardfaut"/>
    <w:uiPriority w:val="99"/>
    <w:unhideWhenUsed/>
    <w:rsid w:val="00951A1B"/>
    <w:rPr>
      <w:color w:val="5770BE" w:themeColor="hyperlink"/>
      <w:u w:val="single"/>
    </w:rPr>
  </w:style>
  <w:style w:type="character" w:styleId="Lienhypertextesuivivisit">
    <w:name w:val="FollowedHyperlink"/>
    <w:basedOn w:val="Policepardfaut"/>
    <w:uiPriority w:val="99"/>
    <w:semiHidden/>
    <w:unhideWhenUsed/>
    <w:rsid w:val="00D25D8D"/>
    <w:rPr>
      <w:color w:val="5770BE" w:themeColor="followedHyperlink"/>
      <w:u w:val="single"/>
    </w:rPr>
  </w:style>
  <w:style w:type="character" w:styleId="Marquedecommentaire">
    <w:name w:val="annotation reference"/>
    <w:basedOn w:val="Policepardfaut"/>
    <w:uiPriority w:val="99"/>
    <w:semiHidden/>
    <w:unhideWhenUsed/>
    <w:rsid w:val="003A425B"/>
    <w:rPr>
      <w:sz w:val="16"/>
      <w:szCs w:val="16"/>
    </w:rPr>
  </w:style>
  <w:style w:type="paragraph" w:styleId="Commentaire">
    <w:name w:val="annotation text"/>
    <w:basedOn w:val="Normal"/>
    <w:link w:val="CommentaireCar"/>
    <w:uiPriority w:val="99"/>
    <w:unhideWhenUsed/>
    <w:rsid w:val="003A425B"/>
    <w:rPr>
      <w:sz w:val="20"/>
      <w:szCs w:val="20"/>
    </w:rPr>
  </w:style>
  <w:style w:type="character" w:customStyle="1" w:styleId="CommentaireCar">
    <w:name w:val="Commentaire Car"/>
    <w:basedOn w:val="Policepardfaut"/>
    <w:link w:val="Commentaire"/>
    <w:uiPriority w:val="99"/>
    <w:rsid w:val="003A425B"/>
    <w:rPr>
      <w:sz w:val="20"/>
      <w:szCs w:val="20"/>
    </w:rPr>
  </w:style>
  <w:style w:type="paragraph" w:styleId="Textedebulles">
    <w:name w:val="Balloon Text"/>
    <w:basedOn w:val="Normal"/>
    <w:link w:val="TextedebullesCar"/>
    <w:uiPriority w:val="99"/>
    <w:semiHidden/>
    <w:unhideWhenUsed/>
    <w:rsid w:val="003A42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425B"/>
    <w:rPr>
      <w:rFonts w:ascii="Segoe UI" w:hAnsi="Segoe UI" w:cs="Segoe UI"/>
      <w:sz w:val="18"/>
      <w:szCs w:val="18"/>
    </w:rPr>
  </w:style>
  <w:style w:type="table" w:customStyle="1" w:styleId="Grilledutableau1">
    <w:name w:val="Grille du tableau1"/>
    <w:basedOn w:val="TableauNormal"/>
    <w:next w:val="Grilledutableau"/>
    <w:uiPriority w:val="39"/>
    <w:rsid w:val="005B7647"/>
    <w:pPr>
      <w:widowControl/>
      <w:autoSpaceDE/>
      <w:autoSpaceDN/>
    </w:pPr>
    <w:rPr>
      <w:rFonts w:ascii="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397914"/>
    <w:rPr>
      <w:sz w:val="20"/>
      <w:szCs w:val="20"/>
    </w:rPr>
  </w:style>
  <w:style w:type="character" w:customStyle="1" w:styleId="NotedebasdepageCar">
    <w:name w:val="Note de bas de page Car"/>
    <w:basedOn w:val="Policepardfaut"/>
    <w:link w:val="Notedebasdepage"/>
    <w:uiPriority w:val="99"/>
    <w:semiHidden/>
    <w:rsid w:val="00397914"/>
    <w:rPr>
      <w:sz w:val="20"/>
      <w:szCs w:val="20"/>
    </w:rPr>
  </w:style>
  <w:style w:type="character" w:styleId="Appelnotedebasdep">
    <w:name w:val="footnote reference"/>
    <w:basedOn w:val="Policepardfaut"/>
    <w:uiPriority w:val="99"/>
    <w:semiHidden/>
    <w:unhideWhenUsed/>
    <w:rsid w:val="00397914"/>
    <w:rPr>
      <w:vertAlign w:val="superscript"/>
    </w:rPr>
  </w:style>
  <w:style w:type="paragraph" w:customStyle="1" w:styleId="Default">
    <w:name w:val="Default"/>
    <w:rsid w:val="000E696F"/>
    <w:pPr>
      <w:widowControl/>
      <w:adjustRightInd w:val="0"/>
    </w:pPr>
    <w:rPr>
      <w:rFonts w:ascii="Calibri" w:hAnsi="Calibri" w:cs="Calibri"/>
      <w:color w:val="000000"/>
      <w:sz w:val="24"/>
      <w:szCs w:val="24"/>
      <w:lang w:val="fr-FR"/>
    </w:rPr>
  </w:style>
  <w:style w:type="paragraph" w:styleId="En-ttedetabledesmatires">
    <w:name w:val="TOC Heading"/>
    <w:basedOn w:val="Titre1"/>
    <w:next w:val="Normal"/>
    <w:uiPriority w:val="39"/>
    <w:unhideWhenUsed/>
    <w:qFormat/>
    <w:rsid w:val="00020D4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44E4A" w:themeColor="accent1" w:themeShade="BF"/>
      <w:sz w:val="32"/>
      <w:szCs w:val="32"/>
      <w:lang w:val="fr-FR" w:eastAsia="fr-FR"/>
    </w:rPr>
  </w:style>
  <w:style w:type="paragraph" w:customStyle="1" w:styleId="Style1">
    <w:name w:val="Style1"/>
    <w:basedOn w:val="Titre1demapage"/>
    <w:link w:val="Style1Car"/>
    <w:qFormat/>
    <w:rsid w:val="00020D49"/>
  </w:style>
  <w:style w:type="paragraph" w:styleId="TM1">
    <w:name w:val="toc 1"/>
    <w:basedOn w:val="Normal"/>
    <w:next w:val="Normal"/>
    <w:autoRedefine/>
    <w:uiPriority w:val="39"/>
    <w:unhideWhenUsed/>
    <w:rsid w:val="0079349B"/>
    <w:pPr>
      <w:spacing w:after="100"/>
    </w:pPr>
  </w:style>
  <w:style w:type="character" w:customStyle="1" w:styleId="Style1Car">
    <w:name w:val="Style1 Car"/>
    <w:basedOn w:val="Titre1demapageCar"/>
    <w:link w:val="Style1"/>
    <w:rsid w:val="00020D49"/>
    <w:rPr>
      <w:b/>
      <w:bCs/>
      <w:sz w:val="20"/>
      <w:lang w:val="fr-FR"/>
    </w:rPr>
  </w:style>
  <w:style w:type="paragraph" w:styleId="TM2">
    <w:name w:val="toc 2"/>
    <w:basedOn w:val="Normal"/>
    <w:next w:val="Normal"/>
    <w:autoRedefine/>
    <w:uiPriority w:val="39"/>
    <w:unhideWhenUsed/>
    <w:rsid w:val="00E87066"/>
    <w:pPr>
      <w:spacing w:after="100"/>
      <w:ind w:left="220"/>
    </w:pPr>
  </w:style>
  <w:style w:type="paragraph" w:styleId="TM3">
    <w:name w:val="toc 3"/>
    <w:basedOn w:val="Normal"/>
    <w:next w:val="Normal"/>
    <w:autoRedefine/>
    <w:uiPriority w:val="39"/>
    <w:unhideWhenUsed/>
    <w:rsid w:val="00E87066"/>
    <w:pPr>
      <w:spacing w:after="100"/>
      <w:ind w:left="440"/>
    </w:pPr>
  </w:style>
  <w:style w:type="character" w:customStyle="1" w:styleId="Titre3Car">
    <w:name w:val="Titre 3 Car"/>
    <w:basedOn w:val="Policepardfaut"/>
    <w:link w:val="Titre3"/>
    <w:uiPriority w:val="9"/>
    <w:semiHidden/>
    <w:rsid w:val="00E87066"/>
    <w:rPr>
      <w:rFonts w:asciiTheme="majorHAnsi" w:eastAsiaTheme="majorEastAsia" w:hAnsiTheme="majorHAnsi" w:cstheme="majorBidi"/>
      <w:color w:val="223431" w:themeColor="accent1" w:themeShade="7F"/>
      <w:sz w:val="24"/>
      <w:szCs w:val="24"/>
    </w:rPr>
  </w:style>
  <w:style w:type="paragraph" w:styleId="Objetducommentaire">
    <w:name w:val="annotation subject"/>
    <w:basedOn w:val="Commentaire"/>
    <w:next w:val="Commentaire"/>
    <w:link w:val="ObjetducommentaireCar"/>
    <w:uiPriority w:val="99"/>
    <w:semiHidden/>
    <w:unhideWhenUsed/>
    <w:rsid w:val="008668EA"/>
    <w:rPr>
      <w:b/>
      <w:bCs/>
    </w:rPr>
  </w:style>
  <w:style w:type="character" w:customStyle="1" w:styleId="ObjetducommentaireCar">
    <w:name w:val="Objet du commentaire Car"/>
    <w:basedOn w:val="CommentaireCar"/>
    <w:link w:val="Objetducommentaire"/>
    <w:uiPriority w:val="99"/>
    <w:semiHidden/>
    <w:rsid w:val="008668EA"/>
    <w:rPr>
      <w:b/>
      <w:bCs/>
      <w:sz w:val="20"/>
      <w:szCs w:val="20"/>
    </w:rPr>
  </w:style>
  <w:style w:type="paragraph" w:styleId="Rvision">
    <w:name w:val="Revision"/>
    <w:hidden/>
    <w:uiPriority w:val="99"/>
    <w:semiHidden/>
    <w:rsid w:val="005422A1"/>
    <w:pPr>
      <w:widowControl/>
      <w:autoSpaceDE/>
      <w:autoSpaceDN/>
    </w:pPr>
  </w:style>
  <w:style w:type="character" w:styleId="Mentionnonrsolue">
    <w:name w:val="Unresolved Mention"/>
    <w:basedOn w:val="Policepardfaut"/>
    <w:uiPriority w:val="99"/>
    <w:semiHidden/>
    <w:unhideWhenUsed/>
    <w:rsid w:val="00111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43098447">
      <w:bodyDiv w:val="1"/>
      <w:marLeft w:val="0"/>
      <w:marRight w:val="0"/>
      <w:marTop w:val="0"/>
      <w:marBottom w:val="0"/>
      <w:divBdr>
        <w:top w:val="none" w:sz="0" w:space="0" w:color="auto"/>
        <w:left w:val="none" w:sz="0" w:space="0" w:color="auto"/>
        <w:bottom w:val="none" w:sz="0" w:space="0" w:color="auto"/>
        <w:right w:val="none" w:sz="0" w:space="0" w:color="auto"/>
      </w:divBdr>
    </w:div>
    <w:div w:id="171233914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fb.gouv.fr/actualites/lancement-de-lappel-projets-envoltaique-2024" TargetMode="External"/><Relationship Id="rId18" Type="http://schemas.openxmlformats.org/officeDocument/2006/relationships/hyperlink" Target="https://www.ofb.gouv.fr/documentation/programme-dintervention-2023-202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fb.gouv.fr/documentation/programme-dintervention-2023-2025" TargetMode="External"/><Relationship Id="rId17" Type="http://schemas.openxmlformats.org/officeDocument/2006/relationships/hyperlink" Target="mailto:envoltaique@ofb.gouv.fr"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ofb.gouv.fr/actualites/lancement-de-lappel-projets-envoltaique-2024" TargetMode="External"/><Relationship Id="rId20" Type="http://schemas.openxmlformats.org/officeDocument/2006/relationships/hyperlink" Target="https://www.ofb.gouv.fr/actualites/lancement-de-lappel-projets-envoltaique-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b.gouv.fr/actualites/lancement-de-lappel-projets-envoltaique-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voltaique@ofb.gouv.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ortail.chorus-pro.gouv.fr/aife_csm/?id=aife_inde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fb.gouv.fr/actualites/lancement-de-lappel-projets-envoltaique-2024"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ibrairie.ademe.fr/energies-renouvelables-reseaux-et-stockage/4793-comment-mener-la-filiere-photovoltaique-vers-l-excellence-environnemental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1.GRE\AppData\Local\Temp\Note_Gouvernement_cle0eac2e.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FDF8-4F52-47FA-98DD-61501C5D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Note_Gouvernement_cle0eac2e.dotx</Template>
  <TotalTime>173</TotalTime>
  <Pages>15</Pages>
  <Words>6760</Words>
  <Characters>37184</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AAP_ENVOLtaique_reglement</vt:lpstr>
    </vt:vector>
  </TitlesOfParts>
  <Company>Onema</Company>
  <LinksUpToDate>false</LinksUpToDate>
  <CharactersWithSpaces>43857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AAP_ENVOLtaique_reglement</dc:title>
  <dc:creator>Anne GREVET</dc:creator>
  <cp:lastModifiedBy>HETTE-TRONQUART Nicolas</cp:lastModifiedBy>
  <cp:revision>8</cp:revision>
  <cp:lastPrinted>2023-03-16T16:22:00Z</cp:lastPrinted>
  <dcterms:created xsi:type="dcterms:W3CDTF">2024-05-02T08:16:00Z</dcterms:created>
  <dcterms:modified xsi:type="dcterms:W3CDTF">2024-05-03T09:35:00Z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