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846A" w14:textId="77777777" w:rsidR="00B95D98" w:rsidRDefault="00B95D98" w:rsidP="0010603A">
      <w:pPr>
        <w:rPr>
          <w:rFonts w:ascii="Marianne" w:hAnsi="Marianne"/>
        </w:rPr>
      </w:pPr>
    </w:p>
    <w:tbl>
      <w:tblPr>
        <w:tblStyle w:val="Grilledutableau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737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731"/>
      </w:tblGrid>
      <w:tr w:rsidR="00B95D98" w:rsidRPr="00BD146A" w14:paraId="0FB9A9A4" w14:textId="77777777" w:rsidTr="000245D6">
        <w:trPr>
          <w:trHeight w:val="567"/>
        </w:trPr>
        <w:tc>
          <w:tcPr>
            <w:tcW w:w="6237" w:type="dxa"/>
          </w:tcPr>
          <w:p w14:paraId="319443DE" w14:textId="1A45A635" w:rsidR="00B95D98" w:rsidRPr="00E02737" w:rsidRDefault="00B95D98" w:rsidP="000245D6">
            <w:pPr>
              <w:pStyle w:val="NoteTitre"/>
              <w:spacing w:after="120" w:line="240" w:lineRule="auto"/>
              <w:rPr>
                <w:rFonts w:ascii="Marianne" w:hAnsi="Marianne"/>
              </w:rPr>
            </w:pPr>
            <w:r w:rsidRPr="00E02737">
              <w:rPr>
                <w:rFonts w:ascii="Marianne" w:hAnsi="Marianne"/>
              </w:rPr>
              <w:t>auradechet</w:t>
            </w:r>
          </w:p>
          <w:p w14:paraId="5C86DFD0" w14:textId="77777777" w:rsidR="00B95D98" w:rsidRDefault="00B95D98" w:rsidP="00B95D98">
            <w:pPr>
              <w:pStyle w:val="SOUS-TITREPRINCIPAL1repage"/>
              <w:rPr>
                <w:caps/>
                <w:sz w:val="22"/>
                <w:szCs w:val="22"/>
              </w:rPr>
            </w:pPr>
            <w:r w:rsidRPr="00B95D98">
              <w:rPr>
                <w:caps/>
                <w:sz w:val="22"/>
                <w:szCs w:val="22"/>
              </w:rPr>
              <w:t xml:space="preserve">Volet technique </w:t>
            </w:r>
          </w:p>
          <w:p w14:paraId="127D1709" w14:textId="16CB536D" w:rsidR="00B95D98" w:rsidRPr="00296139" w:rsidRDefault="00B95D98" w:rsidP="00296139">
            <w:pPr>
              <w:pStyle w:val="Date"/>
              <w:spacing w:after="120" w:line="240" w:lineRule="auto"/>
              <w:jc w:val="left"/>
              <w:rPr>
                <w:rFonts w:ascii="Marianne" w:hAnsi="Marianne"/>
              </w:rPr>
            </w:pPr>
            <w:r w:rsidRPr="00296139">
              <w:rPr>
                <w:rFonts w:ascii="Marianne" w:hAnsi="Marianne"/>
              </w:rPr>
              <w:t>Construction et modernisation de déchèteries pour professionnels</w:t>
            </w:r>
          </w:p>
          <w:p w14:paraId="1FFC7B8F" w14:textId="3333B9AE" w:rsidR="00B95D98" w:rsidRPr="00B95D98" w:rsidRDefault="00B95D98" w:rsidP="000245D6">
            <w:pPr>
              <w:pStyle w:val="NoteSous-titre"/>
              <w:spacing w:before="0" w:after="120" w:line="240" w:lineRule="auto"/>
              <w:contextualSpacing w:val="0"/>
              <w:rPr>
                <w:rFonts w:ascii="Marianne" w:hAnsi="Marianne"/>
                <w:caps/>
                <w:sz w:val="24"/>
              </w:rPr>
            </w:pPr>
          </w:p>
        </w:tc>
        <w:tc>
          <w:tcPr>
            <w:tcW w:w="3731" w:type="dxa"/>
          </w:tcPr>
          <w:p w14:paraId="341CE39C" w14:textId="79111BA1" w:rsidR="00B95D98" w:rsidRPr="00B95D98" w:rsidRDefault="00B95D98" w:rsidP="000245D6">
            <w:pPr>
              <w:pStyle w:val="Date"/>
              <w:spacing w:after="120" w:line="240" w:lineRule="auto"/>
              <w:rPr>
                <w:rFonts w:ascii="Marianne" w:hAnsi="Marianne"/>
                <w:b/>
                <w:bCs/>
              </w:rPr>
            </w:pPr>
            <w:r w:rsidRPr="00B95D98">
              <w:rPr>
                <w:rFonts w:ascii="Marianne" w:hAnsi="Marianne"/>
                <w:b/>
                <w:bCs/>
              </w:rPr>
              <w:t xml:space="preserve">2024   </w:t>
            </w:r>
          </w:p>
          <w:p w14:paraId="53549629" w14:textId="4A30A5F5" w:rsidR="00B95D98" w:rsidRPr="00B95D98" w:rsidRDefault="00B95D98" w:rsidP="000245D6">
            <w:pPr>
              <w:pStyle w:val="Date"/>
              <w:spacing w:after="120" w:line="240" w:lineRule="auto"/>
              <w:rPr>
                <w:rFonts w:ascii="Marianne" w:hAnsi="Marianne"/>
              </w:rPr>
            </w:pPr>
            <w:r w:rsidRPr="00B95D98">
              <w:rPr>
                <w:rFonts w:ascii="Marianne" w:hAnsi="Marianne"/>
              </w:rPr>
              <w:t xml:space="preserve">ADEME Auvergne-Rhône-Alpes  </w:t>
            </w:r>
          </w:p>
          <w:p w14:paraId="6F118F77" w14:textId="3FB2029F" w:rsidR="00B95D98" w:rsidRPr="00B95D98" w:rsidRDefault="00B95D98" w:rsidP="000245D6">
            <w:pPr>
              <w:pStyle w:val="Date"/>
              <w:spacing w:after="120" w:line="240" w:lineRule="auto"/>
              <w:rPr>
                <w:rFonts w:ascii="Marianne" w:hAnsi="Marianne"/>
                <w:sz w:val="20"/>
                <w:szCs w:val="22"/>
              </w:rPr>
            </w:pPr>
          </w:p>
        </w:tc>
      </w:tr>
    </w:tbl>
    <w:p w14:paraId="6ADF51E5" w14:textId="7EC86D6A" w:rsidR="00B95D98" w:rsidRDefault="0009562A" w:rsidP="00B95D98">
      <w:pPr>
        <w:rPr>
          <w:rFonts w:ascii="Marianne" w:hAnsi="Marianne"/>
        </w:rPr>
        <w:sectPr w:rsidR="00B95D98" w:rsidSect="00B1165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159" w:right="964" w:bottom="1418" w:left="964" w:header="737" w:footer="454" w:gutter="0"/>
          <w:cols w:space="708"/>
          <w:titlePg/>
          <w:docGrid w:linePitch="360"/>
        </w:sectPr>
      </w:pPr>
      <w:r w:rsidRPr="00D909B1">
        <w:rPr>
          <w:rFonts w:ascii="Marianne" w:hAnsi="Marianne"/>
          <w:noProof/>
        </w:rPr>
        <mc:AlternateContent>
          <mc:Choice Requires="wps">
            <w:drawing>
              <wp:inline distT="0" distB="0" distL="0" distR="0" wp14:anchorId="6A1A65F1" wp14:editId="11C5BC79">
                <wp:extent cx="6038850" cy="3158490"/>
                <wp:effectExtent l="0" t="0" r="0" b="381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5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35FB900" w14:textId="77777777" w:rsidR="0009562A" w:rsidRDefault="0009562A" w:rsidP="0009562A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A48F405" w14:textId="77777777" w:rsidR="0009562A" w:rsidRDefault="0009562A" w:rsidP="0009562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09640322" w:history="1">
                                  <w:r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BC60E14" w14:textId="77777777" w:rsidR="0009562A" w:rsidRDefault="001662B9" w:rsidP="0009562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3" w:history="1"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_Toc109640323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816D9D3" w14:textId="77777777" w:rsidR="0009562A" w:rsidRDefault="001662B9" w:rsidP="0009562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4" w:history="1"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_Toc109640324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FAF5535" w14:textId="77777777" w:rsidR="0009562A" w:rsidRDefault="001662B9" w:rsidP="0009562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5" w:history="1"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_Toc109640325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464BF21" w14:textId="77777777" w:rsidR="0009562A" w:rsidRDefault="001662B9" w:rsidP="0009562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6" w:history="1"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_Toc109640326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05058A" w14:textId="77777777" w:rsidR="0009562A" w:rsidRDefault="001662B9" w:rsidP="0009562A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7" w:history="1"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Indicateurs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_Toc109640327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3B273F1" w14:textId="77777777" w:rsidR="0009562A" w:rsidRDefault="001662B9" w:rsidP="0009562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8" w:history="1"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_Toc109640328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016EBA6" w14:textId="77777777" w:rsidR="0009562A" w:rsidRDefault="001662B9" w:rsidP="0009562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9" w:history="1"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_Toc109640329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5B05F7" w14:textId="77777777" w:rsidR="0009562A" w:rsidRDefault="001662B9" w:rsidP="0009562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30" w:history="1"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09562A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09562A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_Toc109640330 \h </w:instrTex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09562A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100933A" w14:textId="77777777" w:rsidR="0009562A" w:rsidRDefault="0009562A" w:rsidP="0009562A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0E1CB7EB" w14:textId="77777777" w:rsidR="0009562A" w:rsidRDefault="0009562A" w:rsidP="00095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1A65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75.5pt;height:2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35FB900" w14:textId="77777777" w:rsidR="0009562A" w:rsidRDefault="0009562A" w:rsidP="0009562A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A48F405" w14:textId="77777777" w:rsidR="0009562A" w:rsidRDefault="0009562A" w:rsidP="0009562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09640322" w:history="1">
                            <w:r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_Toc109640322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BC60E14" w14:textId="77777777" w:rsidR="0009562A" w:rsidRDefault="00FB0880" w:rsidP="0009562A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3" w:history="1"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_Toc109640323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816D9D3" w14:textId="77777777" w:rsidR="0009562A" w:rsidRDefault="00FB0880" w:rsidP="0009562A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4" w:history="1"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_Toc109640324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FAF5535" w14:textId="77777777" w:rsidR="0009562A" w:rsidRDefault="00FB0880" w:rsidP="0009562A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5" w:history="1"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_Toc109640325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464BF21" w14:textId="77777777" w:rsidR="0009562A" w:rsidRDefault="00FB0880" w:rsidP="0009562A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6" w:history="1">
                            <w:r w:rsidR="0009562A" w:rsidRPr="00352C5A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_Toc109640326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05058A" w14:textId="77777777" w:rsidR="0009562A" w:rsidRDefault="00FB0880" w:rsidP="0009562A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7" w:history="1"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Indicateurs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_Toc109640327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3B273F1" w14:textId="77777777" w:rsidR="0009562A" w:rsidRDefault="00FB0880" w:rsidP="0009562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8" w:history="1">
                            <w:r w:rsidR="0009562A" w:rsidRPr="00352C5A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_Toc109640328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016EBA6" w14:textId="77777777" w:rsidR="0009562A" w:rsidRDefault="00FB0880" w:rsidP="0009562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9" w:history="1">
                            <w:r w:rsidR="0009562A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_Toc109640329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5B05F7" w14:textId="77777777" w:rsidR="0009562A" w:rsidRDefault="00FB0880" w:rsidP="0009562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30" w:history="1">
                            <w:r w:rsidR="0009562A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4.</w:t>
                            </w:r>
                            <w:r w:rsidR="0009562A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09562A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instrText xml:space="preserve"> PAGEREF _Toc109640330 \h </w:instrTex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09562A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100933A" w14:textId="77777777" w:rsidR="0009562A" w:rsidRDefault="0009562A" w:rsidP="0009562A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0E1CB7EB" w14:textId="77777777" w:rsidR="0009562A" w:rsidRDefault="0009562A" w:rsidP="0009562A"/>
                  </w:txbxContent>
                </v:textbox>
                <w10:anchorlock/>
              </v:shape>
            </w:pict>
          </mc:Fallback>
        </mc:AlternateContent>
      </w: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899549"/>
      <w:bookmarkStart w:id="11" w:name="_Toc62719645"/>
      <w:bookmarkStart w:id="12" w:name="_Toc109640322"/>
      <w:r w:rsidRPr="00C55275">
        <w:rPr>
          <w:rFonts w:eastAsia="Calibri"/>
        </w:rPr>
        <w:lastRenderedPageBreak/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8899550"/>
      <w:bookmarkStart w:id="24" w:name="_Toc62719646"/>
      <w:bookmarkStart w:id="25" w:name="_Toc109640323"/>
      <w:r w:rsidRPr="00C55275">
        <w:rPr>
          <w:rFonts w:eastAsia="Calibri"/>
        </w:rPr>
        <w:t>Montage juridique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36DB86B" w14:textId="77777777" w:rsidR="00D909B1" w:rsidRPr="00D909B1" w:rsidRDefault="00D909B1" w:rsidP="00AE64BA">
      <w:pPr>
        <w:jc w:val="both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la nature du montage juridique pour la conception, la construction et l’exploitation en indiquant, le cas échéant, les différents partenaires.</w:t>
      </w:r>
    </w:p>
    <w:p w14:paraId="0102F58F" w14:textId="0348C102" w:rsidR="00A95195" w:rsidRDefault="00D909B1" w:rsidP="00AE64BA">
      <w:pPr>
        <w:jc w:val="both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le partage des responsabilités sur le projet, notamment les modalités d’engagement du fournisseur sur les garanties de performance.</w:t>
      </w:r>
    </w:p>
    <w:p w14:paraId="39030700" w14:textId="3855833B" w:rsidR="00A228CA" w:rsidRPr="00D909B1" w:rsidRDefault="00A228CA" w:rsidP="00AE64BA">
      <w:pPr>
        <w:jc w:val="both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Fournir une preuve d’engagement, signé, de la part de la collectivité à ne plus accueillir de DAE dans les déchèteries relevant du service public.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6" w:name="_Toc51062367"/>
      <w:bookmarkStart w:id="27" w:name="_Toc51064062"/>
      <w:bookmarkStart w:id="28" w:name="_Toc51064309"/>
      <w:bookmarkStart w:id="29" w:name="_Toc51064421"/>
      <w:bookmarkStart w:id="30" w:name="_Toc51064713"/>
      <w:bookmarkStart w:id="31" w:name="_Toc51228300"/>
      <w:bookmarkStart w:id="32" w:name="_Toc51228332"/>
      <w:bookmarkStart w:id="33" w:name="_Toc51228461"/>
      <w:bookmarkStart w:id="34" w:name="_Toc51228540"/>
      <w:bookmarkStart w:id="35" w:name="_Toc58899551"/>
      <w:bookmarkStart w:id="36" w:name="_Toc62719647"/>
      <w:bookmarkStart w:id="37" w:name="_Toc109640324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FAF1ECF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Fournir un synoptique général commenté tout en précisant les objectifs.</w:t>
      </w:r>
    </w:p>
    <w:p w14:paraId="17FF2AD8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Précisez les éléments suivants :</w:t>
      </w:r>
    </w:p>
    <w:p w14:paraId="4B0A953A" w14:textId="09C3AEB8" w:rsidR="002B1513" w:rsidRDefault="002B1513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Implantation des zones sur le site</w:t>
      </w:r>
    </w:p>
    <w:p w14:paraId="331B56F1" w14:textId="7A7A909B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Contrôle d’accès</w:t>
      </w:r>
    </w:p>
    <w:p w14:paraId="3AE3376A" w14:textId="78AFB386" w:rsid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 xml:space="preserve">Équipement de pesée </w:t>
      </w:r>
    </w:p>
    <w:p w14:paraId="078705A2" w14:textId="4C31734A" w:rsidR="00AE64BA" w:rsidRPr="00AE64BA" w:rsidRDefault="00AE64BA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Types de déchets acceptés</w:t>
      </w:r>
      <w:r>
        <w:rPr>
          <w:rFonts w:eastAsia="Calibri" w:cs="Calibri"/>
          <w:sz w:val="18"/>
          <w:szCs w:val="18"/>
        </w:rPr>
        <w:t xml:space="preserve">, </w:t>
      </w:r>
      <w:r w:rsidRPr="00AE64BA">
        <w:rPr>
          <w:rFonts w:ascii="Marianne Light" w:eastAsia="Calibri" w:hAnsi="Marianne Light"/>
          <w:sz w:val="18"/>
          <w:szCs w:val="18"/>
        </w:rPr>
        <w:t>tonnage annuel global et par type de déchets</w:t>
      </w:r>
    </w:p>
    <w:p w14:paraId="39D1AB82" w14:textId="71A0DF7B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Moyens de collecte</w:t>
      </w:r>
      <w:r w:rsidR="00AE64BA">
        <w:rPr>
          <w:rFonts w:ascii="Marianne Light" w:eastAsia="Calibri" w:hAnsi="Marianne Light"/>
          <w:sz w:val="18"/>
          <w:szCs w:val="18"/>
        </w:rPr>
        <w:t xml:space="preserve"> e</w:t>
      </w:r>
      <w:r w:rsidR="00AE64BA" w:rsidRPr="002B1513">
        <w:rPr>
          <w:rFonts w:ascii="Marianne Light" w:eastAsia="Calibri" w:hAnsi="Marianne Light"/>
          <w:sz w:val="18"/>
          <w:szCs w:val="18"/>
        </w:rPr>
        <w:t>t d’entreposage</w:t>
      </w:r>
      <w:r w:rsidRPr="00D909B1">
        <w:rPr>
          <w:rFonts w:ascii="Marianne Light" w:eastAsia="Calibri" w:hAnsi="Marianne Light"/>
          <w:sz w:val="18"/>
          <w:szCs w:val="18"/>
        </w:rPr>
        <w:t xml:space="preserve"> prévus par flux : bennes (nombre, type, capacité), alvéoles au sol (nombre, surface, type de revêtement de dalle béton/bitume, etc.), autres dispositifs</w:t>
      </w:r>
    </w:p>
    <w:p w14:paraId="3BAD7770" w14:textId="43AA55F0" w:rsid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Équipements mis en œuvre sur le site</w:t>
      </w:r>
      <w:r w:rsidR="00AE64BA">
        <w:rPr>
          <w:rFonts w:ascii="Marianne Light" w:eastAsia="Calibri" w:hAnsi="Marianne Light"/>
          <w:sz w:val="18"/>
          <w:szCs w:val="18"/>
        </w:rPr>
        <w:t xml:space="preserve"> </w:t>
      </w:r>
      <w:r w:rsidRPr="00D909B1">
        <w:rPr>
          <w:rFonts w:ascii="Marianne Light" w:eastAsia="Calibri" w:hAnsi="Marianne Light"/>
          <w:sz w:val="18"/>
          <w:szCs w:val="18"/>
        </w:rPr>
        <w:t>: manutention, démantèlement, etc.</w:t>
      </w:r>
    </w:p>
    <w:p w14:paraId="45D856CD" w14:textId="24F43137" w:rsidR="00430F79" w:rsidRPr="00430F79" w:rsidRDefault="002B1513" w:rsidP="00430F79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Flux des déchets sortants</w:t>
      </w:r>
    </w:p>
    <w:p w14:paraId="18D039B7" w14:textId="5C7946BA" w:rsidR="00430F79" w:rsidRPr="00430F79" w:rsidRDefault="00430F79" w:rsidP="00430F79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Engagement pris avec les éco organismes concernés pour les flux soumis à REP</w:t>
      </w:r>
    </w:p>
    <w:p w14:paraId="08CBDC08" w14:textId="5D9CFCE8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Filières de valorisation</w:t>
      </w:r>
      <w:r w:rsidR="00430F79">
        <w:rPr>
          <w:rFonts w:ascii="Marianne Light" w:eastAsia="Calibri" w:hAnsi="Marianne Light"/>
          <w:sz w:val="18"/>
          <w:szCs w:val="18"/>
        </w:rPr>
        <w:t xml:space="preserve"> et</w:t>
      </w:r>
      <w:r w:rsidRPr="00D909B1">
        <w:rPr>
          <w:rFonts w:ascii="Marianne Light" w:eastAsia="Calibri" w:hAnsi="Marianne Light"/>
          <w:sz w:val="18"/>
          <w:szCs w:val="18"/>
        </w:rPr>
        <w:t xml:space="preserve"> le cas échéant, d’élimination </w:t>
      </w:r>
    </w:p>
    <w:p w14:paraId="0864B5EF" w14:textId="7B40863E" w:rsidR="00A766D8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Les caractéristiques des services potentiels adossés (dépôt de matériaux neufs, ressourcerie pro, récupération/réparation de matériels, etc.) et le mode de fonctionnement prévu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8" w:name="_Toc51062368"/>
      <w:bookmarkStart w:id="39" w:name="_Toc51064063"/>
      <w:bookmarkStart w:id="40" w:name="_Toc51064310"/>
      <w:bookmarkStart w:id="41" w:name="_Toc51064422"/>
      <w:bookmarkStart w:id="42" w:name="_Toc51064714"/>
      <w:bookmarkStart w:id="43" w:name="_Toc51228301"/>
      <w:bookmarkStart w:id="44" w:name="_Toc51228333"/>
      <w:bookmarkStart w:id="45" w:name="_Toc51228462"/>
      <w:bookmarkStart w:id="46" w:name="_Toc51228541"/>
      <w:bookmarkStart w:id="47" w:name="_Toc58899552"/>
      <w:bookmarkStart w:id="48" w:name="_Toc62719648"/>
      <w:bookmarkStart w:id="49" w:name="_Toc109640325"/>
      <w:r w:rsidRPr="00C55275">
        <w:rPr>
          <w:rFonts w:eastAsia="Calibri"/>
        </w:rPr>
        <w:t>Moyens mis en œuvre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44F5937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bookmarkStart w:id="50" w:name="_Toc51062369"/>
      <w:r w:rsidRPr="00327466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Précisez les éléments suivants :</w:t>
      </w:r>
    </w:p>
    <w:p w14:paraId="731E44F4" w14:textId="5CA15137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M</w:t>
      </w:r>
      <w:r w:rsidRPr="00327466">
        <w:rPr>
          <w:rFonts w:ascii="Marianne Light" w:eastAsia="Calibri" w:hAnsi="Marianne Light"/>
          <w:sz w:val="18"/>
          <w:szCs w:val="18"/>
        </w:rPr>
        <w:t>oyens humains internes et externes à la structure (nombre de personnes)</w:t>
      </w:r>
    </w:p>
    <w:p w14:paraId="6B484AC3" w14:textId="0041DC6A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Moyens de communication et de sensibilisation (assistance téléphonique, visites, communication auprès des cibles, appui des chambres consulaires/fédérations, etc.)</w:t>
      </w:r>
    </w:p>
    <w:p w14:paraId="4F68FA13" w14:textId="6FE2E586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F</w:t>
      </w:r>
      <w:r w:rsidRPr="00327466">
        <w:rPr>
          <w:rFonts w:ascii="Marianne Light" w:eastAsia="Calibri" w:hAnsi="Marianne Light"/>
          <w:sz w:val="18"/>
          <w:szCs w:val="18"/>
        </w:rPr>
        <w:t>ormation des agents avant lancement de l’opération</w:t>
      </w:r>
    </w:p>
    <w:p w14:paraId="094E7FA6" w14:textId="737B21E5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Horaires d’ouverture</w:t>
      </w:r>
    </w:p>
    <w:p w14:paraId="0A3A633F" w14:textId="05C450BC" w:rsidR="002839B5" w:rsidRDefault="00327466" w:rsidP="00BC3A35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 xml:space="preserve">Organisation des pesées et traçabilité des quantités déposées/déposant/ chantier associé ? </w:t>
      </w:r>
    </w:p>
    <w:p w14:paraId="773DE9FC" w14:textId="6366DD2E" w:rsidR="00430F79" w:rsidRPr="00BC3A35" w:rsidRDefault="00430F79" w:rsidP="00B11653">
      <w:pPr>
        <w:spacing w:after="200" w:line="276" w:lineRule="auto"/>
        <w:rPr>
          <w:rFonts w:ascii="Marianne Light" w:eastAsia="Calibri" w:hAnsi="Marianne Light"/>
          <w:sz w:val="18"/>
          <w:szCs w:val="18"/>
        </w:rPr>
      </w:pPr>
    </w:p>
    <w:p w14:paraId="7080FF31" w14:textId="65CE2CFD" w:rsidR="00533138" w:rsidRPr="00FC5C24" w:rsidRDefault="00533138" w:rsidP="00FC5C24">
      <w:pPr>
        <w:pStyle w:val="Titre2"/>
      </w:pPr>
      <w:bookmarkStart w:id="51" w:name="_Toc51228302"/>
      <w:bookmarkStart w:id="52" w:name="_Toc51228334"/>
      <w:bookmarkStart w:id="53" w:name="_Toc51228463"/>
      <w:bookmarkStart w:id="54" w:name="_Toc51228542"/>
      <w:bookmarkStart w:id="55" w:name="_Toc58899553"/>
      <w:bookmarkStart w:id="56" w:name="_Toc62719649"/>
      <w:bookmarkStart w:id="57" w:name="_Toc109640326"/>
      <w:r w:rsidRPr="00C55275">
        <w:t>Bilan matière prévisionnel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4C530D62" w14:textId="6FC92990" w:rsidR="00897EB9" w:rsidRPr="00C81AA9" w:rsidRDefault="00897EB9" w:rsidP="00C81AA9">
      <w:pPr>
        <w:jc w:val="both"/>
        <w:rPr>
          <w:rFonts w:ascii="Marianne Light" w:hAnsi="Marianne Light"/>
        </w:rPr>
      </w:pPr>
      <w:bookmarkStart w:id="58" w:name="_Hlk159497775"/>
      <w:r w:rsidRPr="00C81AA9">
        <w:rPr>
          <w:rFonts w:ascii="Marianne Light" w:hAnsi="Marianne Light"/>
          <w:b/>
          <w:bCs/>
        </w:rPr>
        <w:t>Compléter les tableaux de flux entrées</w:t>
      </w:r>
      <w:r w:rsidR="0080730A">
        <w:rPr>
          <w:rFonts w:ascii="Marianne Light" w:hAnsi="Marianne Light"/>
          <w:b/>
          <w:bCs/>
        </w:rPr>
        <w:t xml:space="preserve"> </w:t>
      </w:r>
      <w:r w:rsidRPr="00C81AA9">
        <w:rPr>
          <w:rFonts w:ascii="Marianne Light" w:hAnsi="Marianne Light"/>
          <w:b/>
          <w:bCs/>
        </w:rPr>
        <w:t>/ sorties des matières</w:t>
      </w:r>
      <w:r w:rsidRPr="00C81AA9">
        <w:rPr>
          <w:rFonts w:ascii="Marianne Light" w:hAnsi="Marianne Light"/>
        </w:rPr>
        <w:t xml:space="preserve"> dans le fichier Excel « </w:t>
      </w:r>
      <w:r w:rsidRPr="00C81AA9">
        <w:rPr>
          <w:rFonts w:ascii="Marianne Light" w:hAnsi="Marianne Light"/>
          <w:i/>
          <w:iCs/>
        </w:rPr>
        <w:t>TABLEAUX BILAN MATIERE AURADECHET2024</w:t>
      </w:r>
      <w:r w:rsidRPr="00C81AA9">
        <w:rPr>
          <w:rFonts w:cs="Calibri"/>
        </w:rPr>
        <w:t> </w:t>
      </w:r>
      <w:r w:rsidRPr="00C81AA9">
        <w:rPr>
          <w:rFonts w:ascii="Marianne Light" w:hAnsi="Marianne Light" w:cs="Marianne Light"/>
        </w:rPr>
        <w:t>»</w:t>
      </w:r>
      <w:r w:rsidRPr="00C81AA9">
        <w:rPr>
          <w:rFonts w:ascii="Marianne Light" w:hAnsi="Marianne Light"/>
        </w:rPr>
        <w:t xml:space="preserve"> et le </w:t>
      </w:r>
      <w:r w:rsidRPr="00C81AA9">
        <w:rPr>
          <w:rFonts w:ascii="Marianne Light" w:hAnsi="Marianne Light"/>
          <w:b/>
          <w:bCs/>
        </w:rPr>
        <w:t>nommer de la façon suivante</w:t>
      </w:r>
      <w:r w:rsidRPr="00C81AA9">
        <w:rPr>
          <w:rFonts w:cs="Calibri"/>
        </w:rPr>
        <w:t> </w:t>
      </w:r>
      <w:r w:rsidRPr="00C81AA9">
        <w:rPr>
          <w:rFonts w:ascii="Marianne Light" w:hAnsi="Marianne Light"/>
        </w:rPr>
        <w:t>: «</w:t>
      </w:r>
      <w:r w:rsidRPr="00C81AA9">
        <w:rPr>
          <w:rFonts w:cs="Calibri"/>
        </w:rPr>
        <w:t> </w:t>
      </w:r>
      <w:r w:rsidRPr="00C81AA9">
        <w:rPr>
          <w:rFonts w:ascii="Marianne Light" w:hAnsi="Marianne Light"/>
        </w:rPr>
        <w:t>Bilan matière _ n° de dossier</w:t>
      </w:r>
      <w:r w:rsidRPr="00C81AA9">
        <w:rPr>
          <w:rFonts w:cs="Calibri"/>
        </w:rPr>
        <w:t> </w:t>
      </w:r>
      <w:r w:rsidRPr="00C81AA9">
        <w:rPr>
          <w:rFonts w:ascii="Marianne Light" w:hAnsi="Marianne Light" w:cs="Marianne Light"/>
        </w:rPr>
        <w:t>»</w:t>
      </w:r>
      <w:r w:rsidRPr="00C81AA9">
        <w:rPr>
          <w:rFonts w:ascii="Marianne Light" w:hAnsi="Marianne Light"/>
        </w:rPr>
        <w:t>.</w:t>
      </w:r>
    </w:p>
    <w:bookmarkEnd w:id="58"/>
    <w:p w14:paraId="1F5D427B" w14:textId="77777777" w:rsidR="004C2A7B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38FE5012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6E7FAFD5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1F0BEE43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29477B71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5DCA4668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6DF70A2C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642CAB44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128C48A1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4E38C4A9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56C8A78F" w14:textId="77777777" w:rsidR="00B11653" w:rsidRDefault="00B11653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019AFF0C" w14:textId="41BA9324" w:rsidR="00BC3A35" w:rsidRPr="00BC3A35" w:rsidRDefault="00BC3A35" w:rsidP="00BC3A35">
      <w:pPr>
        <w:pStyle w:val="Titre2"/>
        <w:rPr>
          <w:rFonts w:eastAsia="Calibri"/>
          <w:smallCaps/>
        </w:rPr>
      </w:pPr>
      <w:bookmarkStart w:id="59" w:name="_Toc62719650"/>
      <w:bookmarkStart w:id="60" w:name="_Toc109640327"/>
      <w:r>
        <w:rPr>
          <w:rFonts w:eastAsia="Calibri"/>
        </w:rPr>
        <w:t>Indicateurs</w:t>
      </w:r>
      <w:bookmarkEnd w:id="59"/>
      <w:bookmarkEnd w:id="60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6308"/>
      </w:tblGrid>
      <w:tr w:rsidR="00BC3A35" w:rsidRPr="00BC3A35" w14:paraId="079E3223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5DFDB3A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BC3A35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7E9E59B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631A6B96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AA8A105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5AF6179E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DF4FD5D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9D81914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2235F431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AE5B832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430F79" w:rsidRPr="00BC3A35" w14:paraId="2CB9E6BB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15FB1EED" w14:textId="17371409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détourné de l’enfouissement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5DDE1AE0" w14:textId="77777777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430F79" w:rsidRPr="00BC3A35" w14:paraId="1FF93507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2A37122" w14:textId="1EB643C7" w:rsidR="00430F79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envoyé en valorisation énergétique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5337D528" w14:textId="77777777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17AF81" w14:textId="77777777" w:rsidR="00BC3A35" w:rsidRPr="00D909B1" w:rsidRDefault="00BC3A35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61" w:name="_Toc51064064"/>
      <w:bookmarkStart w:id="62" w:name="_Toc51064311"/>
      <w:bookmarkStart w:id="63" w:name="_Toc51064423"/>
      <w:bookmarkStart w:id="64" w:name="_Toc51064715"/>
      <w:bookmarkStart w:id="65" w:name="_Toc51228303"/>
      <w:bookmarkStart w:id="66" w:name="_Toc51228335"/>
      <w:bookmarkStart w:id="67" w:name="_Toc51228464"/>
      <w:bookmarkStart w:id="68" w:name="_Toc51228543"/>
      <w:bookmarkStart w:id="69" w:name="_Toc58899554"/>
      <w:bookmarkStart w:id="70" w:name="_Toc62719651"/>
      <w:bookmarkStart w:id="71" w:name="_Toc109640328"/>
      <w:r w:rsidRPr="00C55275">
        <w:t>Suivi et planning du projet</w:t>
      </w:r>
      <w:bookmarkEnd w:id="5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19B559DC" w14:textId="611B9AB4" w:rsidR="00A766D8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327466"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Indiquer les dates prévisionnelles des jalons suivant, en intégrant les démarches administratives</w:t>
      </w:r>
      <w:r>
        <w:rPr>
          <w:rFonts w:cs="Calibri"/>
          <w:color w:val="auto"/>
          <w:kern w:val="0"/>
          <w:sz w:val="18"/>
          <w:szCs w:val="18"/>
          <w14:ligatures w14:val="none"/>
          <w14:cntxtAlts w14:val="0"/>
        </w:rPr>
        <w:t> </w:t>
      </w:r>
      <w:r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:</w:t>
      </w:r>
    </w:p>
    <w:p w14:paraId="4C5A2E68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D909B1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D909B1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D909B1" w:rsidRDefault="00094C8A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D909B1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D2F61E7" w14:textId="77777777" w:rsidTr="00B84CE4">
        <w:tc>
          <w:tcPr>
            <w:tcW w:w="3539" w:type="dxa"/>
            <w:shd w:val="clear" w:color="auto" w:fill="auto"/>
          </w:tcPr>
          <w:p w14:paraId="476E9B13" w14:textId="31B6650A" w:rsidR="00A766D8" w:rsidRPr="00D909B1" w:rsidRDefault="006268AE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7C8552D5" w14:textId="77777777" w:rsidR="00AE0AE9" w:rsidRPr="00D909B1" w:rsidRDefault="00AE0AE9">
      <w:pPr>
        <w:spacing w:after="200" w:line="276" w:lineRule="auto"/>
        <w:rPr>
          <w:rFonts w:ascii="Marianne" w:hAnsi="Marianne"/>
        </w:rPr>
      </w:pPr>
      <w:bookmarkStart w:id="72" w:name="_Toc51064424"/>
    </w:p>
    <w:p w14:paraId="78BC9CFE" w14:textId="4168525A" w:rsidR="00AE0AE9" w:rsidRPr="001662B9" w:rsidRDefault="00AE0AE9" w:rsidP="00AE0AE9">
      <w:pPr>
        <w:pStyle w:val="Paragraphedeliste"/>
        <w:keepNext/>
        <w:keepLines/>
        <w:numPr>
          <w:ilvl w:val="0"/>
          <w:numId w:val="2"/>
        </w:numPr>
        <w:spacing w:before="240" w:after="0" w:line="256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73" w:name="_Toc51178595"/>
      <w:bookmarkStart w:id="74" w:name="_Toc58899555"/>
      <w:bookmarkStart w:id="75" w:name="_Toc62719652"/>
      <w:bookmarkStart w:id="76" w:name="_Toc109640329"/>
      <w:r w:rsidRPr="001662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73"/>
      <w:bookmarkEnd w:id="74"/>
      <w:bookmarkEnd w:id="75"/>
      <w:bookmarkEnd w:id="76"/>
    </w:p>
    <w:p w14:paraId="76DFBB46" w14:textId="77777777" w:rsidR="00AE0AE9" w:rsidRPr="005D70C6" w:rsidRDefault="00AE0AE9" w:rsidP="00AE0AE9">
      <w:pPr>
        <w:spacing w:line="240" w:lineRule="auto"/>
        <w:jc w:val="both"/>
        <w:rPr>
          <w:rFonts w:ascii="Marianne" w:eastAsia="Calibri" w:hAnsi="Marianne" w:cs="Arial"/>
          <w:sz w:val="18"/>
          <w:szCs w:val="18"/>
        </w:rPr>
      </w:pPr>
    </w:p>
    <w:p w14:paraId="00206824" w14:textId="7F328461" w:rsidR="00AE0AE9" w:rsidRPr="00D909B1" w:rsidRDefault="00F25439" w:rsidP="00AE0AE9">
      <w:pPr>
        <w:spacing w:line="283" w:lineRule="auto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color w:val="auto"/>
          <w:sz w:val="18"/>
          <w:szCs w:val="18"/>
        </w:rPr>
        <w:t>L</w:t>
      </w:r>
      <w:r w:rsidR="00AE0AE9" w:rsidRPr="00D909B1">
        <w:rPr>
          <w:rFonts w:ascii="Marianne Light" w:eastAsia="Calibri" w:hAnsi="Marianne Light" w:cs="Arial"/>
          <w:color w:val="auto"/>
          <w:sz w:val="18"/>
          <w:szCs w:val="18"/>
        </w:rPr>
        <w:t>e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bénéficiaire s’engage à saisir en ligne une fiche action-résultat sur le site internet OPTIGEDE</w:t>
      </w:r>
      <w:r w:rsidR="00AE0AE9" w:rsidRPr="00D909B1">
        <w:rPr>
          <w:rFonts w:ascii="Marianne Light" w:hAnsi="Marianne Light" w:cs="Arial"/>
          <w:sz w:val="18"/>
          <w:szCs w:val="18"/>
        </w:rPr>
        <w:t>®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DDD8080" w14:textId="55BA9834" w:rsidR="00AE0AE9" w:rsidRPr="00D909B1" w:rsidRDefault="00AE0AE9" w:rsidP="00AE0AE9">
      <w:pPr>
        <w:spacing w:line="240" w:lineRule="auto"/>
        <w:jc w:val="both"/>
        <w:rPr>
          <w:rFonts w:ascii="Marianne Light" w:eastAsia="Calibri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bénéficiaire s’engage à répondre aux enquêtes de l’ADEME, de la Région et de</w:t>
      </w:r>
      <w:r w:rsidR="005C42DD" w:rsidRPr="00D909B1">
        <w:rPr>
          <w:rFonts w:ascii="Marianne Light" w:eastAsia="Calibri" w:hAnsi="Marianne Light" w:cs="Arial"/>
          <w:sz w:val="18"/>
          <w:szCs w:val="18"/>
        </w:rPr>
        <w:t>s observatoires régionaux (déchets, ressources, économie circulaire …</w:t>
      </w:r>
      <w:r w:rsidRPr="00D909B1">
        <w:rPr>
          <w:rFonts w:ascii="Marianne Light" w:eastAsia="Calibri" w:hAnsi="Marianne Light" w:cs="Arial"/>
          <w:sz w:val="18"/>
          <w:szCs w:val="18"/>
        </w:rPr>
        <w:t xml:space="preserve">) en suivant les prescriptions du </w:t>
      </w:r>
      <w:hyperlink r:id="rId14" w:history="1">
        <w:r w:rsidRPr="00D909B1">
          <w:rPr>
            <w:rFonts w:ascii="Marianne Light" w:eastAsia="Calibri" w:hAnsi="Marianne Light" w:cs="Arial"/>
            <w:color w:val="0000FF" w:themeColor="hyperlink"/>
            <w:sz w:val="18"/>
            <w:szCs w:val="18"/>
            <w:u w:val="single"/>
          </w:rPr>
          <w:t>guide méthode harmonisée d’observation des déchets d’activités économiques</w:t>
        </w:r>
      </w:hyperlink>
      <w:r w:rsidRPr="00D909B1">
        <w:rPr>
          <w:rFonts w:ascii="Marianne Light" w:eastAsia="Calibri" w:hAnsi="Marianne Light" w:cs="Arial"/>
          <w:sz w:val="18"/>
          <w:szCs w:val="18"/>
        </w:rPr>
        <w:t>.</w:t>
      </w:r>
    </w:p>
    <w:p w14:paraId="37CE571D" w14:textId="77777777" w:rsidR="00F25439" w:rsidRPr="005D70C6" w:rsidRDefault="00F2543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5383EA30" w14:textId="77777777" w:rsidR="00AE0AE9" w:rsidRPr="001662B9" w:rsidRDefault="00AE0AE9" w:rsidP="00AE0AE9">
      <w:pPr>
        <w:keepNext/>
        <w:keepLines/>
        <w:numPr>
          <w:ilvl w:val="0"/>
          <w:numId w:val="9"/>
        </w:numPr>
        <w:spacing w:before="240" w:after="0" w:line="256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77" w:name="_Toc51178596"/>
      <w:bookmarkStart w:id="78" w:name="_Toc58899556"/>
      <w:bookmarkStart w:id="79" w:name="_Toc62719653"/>
      <w:bookmarkStart w:id="80" w:name="_Toc109640330"/>
      <w:r w:rsidRPr="001662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lastRenderedPageBreak/>
        <w:t>Rapports / documents à fournir lors de l’exécution du contrat de financement</w:t>
      </w:r>
      <w:bookmarkEnd w:id="77"/>
      <w:bookmarkEnd w:id="78"/>
      <w:bookmarkEnd w:id="79"/>
      <w:bookmarkEnd w:id="80"/>
      <w:r w:rsidRPr="001662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Pr="005D70C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1DD05302" w14:textId="365C41BC" w:rsidR="005C42DD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327466">
        <w:rPr>
          <w:rFonts w:ascii="Marianne Light" w:hAnsi="Marianne Light" w:cs="Arial"/>
          <w:sz w:val="18"/>
          <w:szCs w:val="18"/>
        </w:rPr>
        <w:t>Selon les indications du contrat, vous devrez nous transmettre un ou plusieurs des rapports ci-dessous.</w:t>
      </w:r>
    </w:p>
    <w:p w14:paraId="5505B717" w14:textId="50D0E705" w:rsidR="0011054C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</w:p>
    <w:p w14:paraId="24B58D0D" w14:textId="3D4F0DFE" w:rsidR="005C42DD" w:rsidRPr="00327466" w:rsidRDefault="005C42DD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sz w:val="18"/>
          <w:szCs w:val="18"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intermédiaire</w:t>
      </w:r>
      <w:r w:rsidRPr="00327466">
        <w:rPr>
          <w:rFonts w:cs="Calibri"/>
          <w:sz w:val="18"/>
          <w:szCs w:val="18"/>
        </w:rPr>
        <w:t> </w:t>
      </w:r>
      <w:r w:rsidR="00C55275" w:rsidRPr="00327466">
        <w:rPr>
          <w:rFonts w:ascii="Marianne Light" w:hAnsi="Marianne Light" w:cs="Arial"/>
          <w:sz w:val="18"/>
          <w:szCs w:val="18"/>
        </w:rPr>
        <w:t>(contenu précisé dans le contrat)</w:t>
      </w:r>
    </w:p>
    <w:p w14:paraId="7830A4A2" w14:textId="7DB852B8" w:rsidR="00AE0AE9" w:rsidRPr="0032746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final</w:t>
      </w:r>
      <w:r w:rsidRPr="00327466">
        <w:rPr>
          <w:rFonts w:cs="Calibri"/>
          <w:b/>
          <w:sz w:val="18"/>
          <w:szCs w:val="18"/>
          <w:u w:val="single"/>
        </w:rPr>
        <w:t> </w:t>
      </w:r>
      <w:r w:rsidRPr="00327466">
        <w:rPr>
          <w:rFonts w:ascii="Marianne" w:hAnsi="Marianne" w:cs="Arial"/>
          <w:b/>
          <w:u w:val="single"/>
        </w:rPr>
        <w:t>:</w:t>
      </w:r>
    </w:p>
    <w:p w14:paraId="7D28D44F" w14:textId="163A14D4" w:rsidR="00AE0AE9" w:rsidRPr="00D909B1" w:rsidRDefault="005C42DD" w:rsidP="00AE0AE9">
      <w:p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Ce rapport comportera </w:t>
      </w:r>
      <w:proofErr w:type="gramStart"/>
      <w:r w:rsidR="00C55275" w:rsidRPr="00D909B1">
        <w:rPr>
          <w:rFonts w:ascii="Marianne Light" w:hAnsi="Marianne Light" w:cs="Arial"/>
          <w:sz w:val="18"/>
          <w:szCs w:val="18"/>
        </w:rPr>
        <w:t>a</w:t>
      </w:r>
      <w:proofErr w:type="gramEnd"/>
      <w:r w:rsidR="00AE0AE9" w:rsidRPr="00D909B1">
        <w:rPr>
          <w:rFonts w:ascii="Marianne Light" w:hAnsi="Marianne Light" w:cs="Arial"/>
          <w:sz w:val="18"/>
          <w:szCs w:val="18"/>
        </w:rPr>
        <w:t xml:space="preserve"> minima</w:t>
      </w:r>
      <w:r w:rsidR="00AE0AE9" w:rsidRPr="00D909B1">
        <w:rPr>
          <w:rFonts w:cs="Calibri"/>
          <w:b/>
          <w:bCs/>
          <w:sz w:val="18"/>
          <w:szCs w:val="18"/>
        </w:rPr>
        <w:t> </w:t>
      </w:r>
      <w:r w:rsidR="00AE0AE9" w:rsidRPr="00D909B1">
        <w:rPr>
          <w:rFonts w:ascii="Marianne Light" w:hAnsi="Marianne Light" w:cs="Arial"/>
          <w:b/>
          <w:bCs/>
          <w:sz w:val="18"/>
          <w:szCs w:val="18"/>
        </w:rPr>
        <w:t xml:space="preserve">: </w:t>
      </w:r>
    </w:p>
    <w:p w14:paraId="2265C579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Une attestation de réception et de mise en service de l’installation</w:t>
      </w:r>
      <w:r w:rsidRPr="00D909B1">
        <w:rPr>
          <w:rFonts w:cs="Calibri"/>
          <w:sz w:val="18"/>
          <w:szCs w:val="18"/>
        </w:rPr>
        <w:t> </w:t>
      </w:r>
      <w:r w:rsidRPr="00D909B1">
        <w:rPr>
          <w:rFonts w:ascii="Marianne Light" w:hAnsi="Marianne Light" w:cs="Arial"/>
          <w:sz w:val="18"/>
          <w:szCs w:val="18"/>
        </w:rPr>
        <w:t>;</w:t>
      </w:r>
    </w:p>
    <w:p w14:paraId="2D1B8A63" w14:textId="690E926A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Les éventuelles modifications de l’opération et les éventuelles difficultés</w:t>
      </w:r>
      <w:r w:rsidR="005C42DD" w:rsidRPr="00D909B1">
        <w:rPr>
          <w:rFonts w:ascii="Marianne Light" w:hAnsi="Marianne Light" w:cs="Arial"/>
          <w:sz w:val="18"/>
          <w:szCs w:val="18"/>
        </w:rPr>
        <w:t xml:space="preserve"> rencontrées</w:t>
      </w:r>
      <w:r w:rsidR="005C42DD" w:rsidRPr="00D909B1">
        <w:rPr>
          <w:rFonts w:cs="Calibri"/>
          <w:sz w:val="18"/>
          <w:szCs w:val="18"/>
        </w:rPr>
        <w:t> </w:t>
      </w:r>
      <w:r w:rsidR="005C42DD" w:rsidRPr="00D909B1">
        <w:rPr>
          <w:rFonts w:ascii="Marianne Light" w:hAnsi="Marianne Light" w:cs="Arial"/>
          <w:sz w:val="18"/>
          <w:szCs w:val="18"/>
        </w:rPr>
        <w:t>;</w:t>
      </w:r>
    </w:p>
    <w:p w14:paraId="6F13EDD5" w14:textId="264D01EC" w:rsidR="00AB2CFC" w:rsidRPr="00D909B1" w:rsidRDefault="00AB2CFC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Des éléments d’appréciation sur le fonctionnement de l’installation sur une durée d’au moins </w:t>
      </w:r>
      <w:r w:rsidR="00430F79">
        <w:rPr>
          <w:rFonts w:ascii="Marianne Light" w:hAnsi="Marianne Light" w:cs="Arial"/>
          <w:sz w:val="18"/>
          <w:szCs w:val="18"/>
        </w:rPr>
        <w:t>1 an</w:t>
      </w:r>
      <w:r w:rsidR="00430F79">
        <w:rPr>
          <w:rFonts w:cs="Calibri"/>
          <w:sz w:val="18"/>
          <w:szCs w:val="18"/>
        </w:rPr>
        <w:t> </w:t>
      </w:r>
      <w:r w:rsidR="00430F79">
        <w:rPr>
          <w:rFonts w:ascii="Marianne Light" w:hAnsi="Marianne Light" w:cs="Arial"/>
          <w:sz w:val="18"/>
          <w:szCs w:val="18"/>
        </w:rPr>
        <w:t>:</w:t>
      </w:r>
    </w:p>
    <w:p w14:paraId="108EA912" w14:textId="0E123B33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La quantité totale de déchets </w:t>
      </w:r>
      <w:r w:rsidR="00430F79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>entrants sur le site</w:t>
      </w: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 (avec le détail par flux),</w:t>
      </w:r>
    </w:p>
    <w:p w14:paraId="4BF8D73A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>Le pourcentage de déchets valorisés (réemploi / recyclage / valorisation matière / valorisation énergétique) ou mis en décharge,</w:t>
      </w:r>
    </w:p>
    <w:p w14:paraId="2465B50C" w14:textId="2E429C54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Les </w:t>
      </w:r>
      <w:r w:rsidR="00430F79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flux et </w:t>
      </w: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filières de valorisation par type de déchet avec le coût global en €/tonne pour chaque catégorie de déchets, </w:t>
      </w:r>
    </w:p>
    <w:p w14:paraId="6CDF5331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des utilisateurs et leur activité, </w:t>
      </w:r>
    </w:p>
    <w:p w14:paraId="4E8763BB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d’emplois créés. </w:t>
      </w:r>
    </w:p>
    <w:p w14:paraId="31A9C88E" w14:textId="3B09CA2F" w:rsidR="00AB2CFC" w:rsidRPr="00D909B1" w:rsidRDefault="00AB2CFC" w:rsidP="00AB2CFC">
      <w:pPr>
        <w:numPr>
          <w:ilvl w:val="1"/>
          <w:numId w:val="10"/>
        </w:num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suivi qualitatif et quantitatif mis en place et les évaluations proposées (mesures, outils de suivis, etc.).</w:t>
      </w:r>
    </w:p>
    <w:p w14:paraId="19529095" w14:textId="791FB8F3" w:rsidR="005C42DD" w:rsidRPr="00D909B1" w:rsidRDefault="005C42DD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Quelques photos illustrant la réalité Un reportage photographique </w:t>
      </w:r>
    </w:p>
    <w:p w14:paraId="1498CA04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Les supports de communication comprenant le logo ADEME régionale validés par l’ADEME régionale.</w:t>
      </w:r>
    </w:p>
    <w:p w14:paraId="448AAAF5" w14:textId="77777777" w:rsidR="00AE0AE9" w:rsidRPr="00D909B1" w:rsidRDefault="00AE0AE9" w:rsidP="00AE0AE9">
      <w:p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</w:p>
    <w:p w14:paraId="57F33A4C" w14:textId="05BECDED" w:rsidR="00AE0AE9" w:rsidRPr="00D909B1" w:rsidRDefault="00AE0AE9" w:rsidP="00CA1362">
      <w:pPr>
        <w:spacing w:line="20" w:lineRule="atLeast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Il peut également contenir tous autres éléments que le bénéficiaire jugera utiles de joindre en annexe tels que photos du site et des équipements, supports de présentation des équipements, etc.</w:t>
      </w:r>
    </w:p>
    <w:p w14:paraId="1D8AF7B3" w14:textId="77777777" w:rsidR="00D909B1" w:rsidRDefault="00D909B1" w:rsidP="00327466">
      <w:pPr>
        <w:autoSpaceDE w:val="0"/>
        <w:autoSpaceDN w:val="0"/>
        <w:adjustRightInd w:val="0"/>
        <w:ind w:left="1440"/>
        <w:jc w:val="both"/>
        <w:rPr>
          <w:rFonts w:ascii="Marianne Light" w:hAnsi="Marianne Light"/>
          <w:sz w:val="18"/>
          <w:szCs w:val="18"/>
        </w:rPr>
      </w:pPr>
    </w:p>
    <w:p w14:paraId="46F5727E" w14:textId="77777777" w:rsidR="00327466" w:rsidRDefault="00D909B1" w:rsidP="00327466">
      <w:pPr>
        <w:autoSpaceDE w:val="0"/>
        <w:autoSpaceDN w:val="0"/>
        <w:adjustRightInd w:val="0"/>
        <w:jc w:val="both"/>
        <w:rPr>
          <w:rFonts w:ascii="Marianne Light" w:hAnsi="Marianne Light" w:cs="Arial"/>
          <w:color w:val="auto"/>
          <w:sz w:val="18"/>
          <w:szCs w:val="18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Un bordereau permettant l’enregistrement de l’installation sur la base SINOE@</w:t>
      </w:r>
      <w:r w:rsidR="00327466" w:rsidRPr="00327466">
        <w:rPr>
          <w:rFonts w:cs="Calibri"/>
          <w:b/>
          <w:sz w:val="18"/>
          <w:szCs w:val="18"/>
          <w:u w:val="single"/>
        </w:rPr>
        <w:t> </w:t>
      </w:r>
      <w:r w:rsidR="00327466" w:rsidRPr="00327466">
        <w:rPr>
          <w:rFonts w:ascii="Marianne Light" w:hAnsi="Marianne Light" w:cs="Arial"/>
          <w:b/>
          <w:sz w:val="18"/>
          <w:szCs w:val="18"/>
          <w:u w:val="single"/>
        </w:rPr>
        <w:t>:</w:t>
      </w:r>
      <w:r w:rsidR="00327466">
        <w:rPr>
          <w:rFonts w:ascii="Marianne Light" w:hAnsi="Marianne Light" w:cs="Arial"/>
          <w:color w:val="auto"/>
          <w:sz w:val="18"/>
          <w:szCs w:val="18"/>
        </w:rPr>
        <w:t xml:space="preserve"> </w:t>
      </w:r>
    </w:p>
    <w:p w14:paraId="786F9A10" w14:textId="3FE4262D" w:rsidR="00BC1105" w:rsidRPr="00D909B1" w:rsidRDefault="00327466" w:rsidP="00B11653">
      <w:pPr>
        <w:autoSpaceDE w:val="0"/>
        <w:autoSpaceDN w:val="0"/>
        <w:adjustRightInd w:val="0"/>
        <w:jc w:val="both"/>
        <w:rPr>
          <w:rFonts w:ascii="Marianne" w:hAnsi="Marianne"/>
        </w:rPr>
      </w:pPr>
      <w:r w:rsidRPr="00327466">
        <w:rPr>
          <w:rFonts w:ascii="Marianne Light" w:hAnsi="Marianne Light" w:cs="Arial"/>
          <w:color w:val="auto"/>
          <w:sz w:val="18"/>
          <w:szCs w:val="18"/>
        </w:rPr>
        <w:t>Le bénéficiaire devra enregistrer son installation dans SINOE (en adressant à admin.sinoe@ademe.fr, un bordereau d’enregistrement dans SINOE disponible sur https://www.optigede.ademe.fr/decheteries-professionnelles), bordereau qui sera également à fournir au solde du contra</w:t>
      </w:r>
      <w:bookmarkEnd w:id="72"/>
    </w:p>
    <w:sectPr w:rsidR="00BC1105" w:rsidRPr="00D909B1" w:rsidSect="00FB0880">
      <w:headerReference w:type="first" r:id="rId15"/>
      <w:footerReference w:type="first" r:id="rId16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064" w14:textId="77777777" w:rsidR="00886567" w:rsidRDefault="00886567" w:rsidP="00355E54">
      <w:pPr>
        <w:spacing w:after="0" w:line="240" w:lineRule="auto"/>
      </w:pPr>
      <w:r>
        <w:separator/>
      </w:r>
    </w:p>
  </w:endnote>
  <w:endnote w:type="continuationSeparator" w:id="0">
    <w:p w14:paraId="182F69F6" w14:textId="77777777" w:rsidR="00886567" w:rsidRDefault="0088656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C80A" w14:textId="6168232E" w:rsidR="00B11653" w:rsidRPr="00B11653" w:rsidRDefault="00B11653" w:rsidP="00B11653">
    <w:pPr>
      <w:pStyle w:val="Pieddepage"/>
      <w:jc w:val="right"/>
      <w:rPr>
        <w:rFonts w:ascii="Marianne" w:hAnsi="Marianne"/>
      </w:rPr>
    </w:pPr>
    <w:r>
      <w:tab/>
    </w:r>
    <w:r w:rsidRPr="00B11653">
      <w:rPr>
        <w:rFonts w:ascii="Marianne" w:hAnsi="Marianne"/>
      </w:rPr>
      <w:t>23/02/2024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FB0880" w:rsidRPr="00FB0880" w14:paraId="1A65911B" w14:textId="77777777" w:rsidTr="000E0324">
      <w:trPr>
        <w:trHeight w:val="845"/>
      </w:trPr>
      <w:tc>
        <w:tcPr>
          <w:tcW w:w="4535" w:type="dxa"/>
          <w:vAlign w:val="bottom"/>
        </w:tcPr>
        <w:p w14:paraId="0EA1E35D" w14:textId="77777777" w:rsidR="00FB0880" w:rsidRPr="00F8769F" w:rsidRDefault="00FB0880" w:rsidP="00FB0880">
          <w:pPr>
            <w:pStyle w:val="Pieddepage"/>
          </w:pPr>
        </w:p>
      </w:tc>
      <w:tc>
        <w:tcPr>
          <w:tcW w:w="907" w:type="dxa"/>
          <w:vAlign w:val="bottom"/>
        </w:tcPr>
        <w:p w14:paraId="739C19E2" w14:textId="77777777" w:rsidR="00FB0880" w:rsidRPr="00FB0880" w:rsidRDefault="00FB0880" w:rsidP="00FB0880">
          <w:pPr>
            <w:pStyle w:val="Pieddepage"/>
            <w:jc w:val="center"/>
            <w:rPr>
              <w:rFonts w:ascii="Marianne" w:hAnsi="Marianne"/>
              <w:sz w:val="16"/>
              <w:szCs w:val="16"/>
            </w:rPr>
          </w:pPr>
          <w:r w:rsidRPr="00FB0880">
            <w:rPr>
              <w:rFonts w:ascii="Marianne" w:hAnsi="Marianne"/>
              <w:sz w:val="16"/>
              <w:szCs w:val="16"/>
            </w:rPr>
            <w:fldChar w:fldCharType="begin"/>
          </w:r>
          <w:r w:rsidRPr="00FB0880">
            <w:rPr>
              <w:rFonts w:ascii="Marianne" w:hAnsi="Marianne"/>
              <w:sz w:val="16"/>
              <w:szCs w:val="16"/>
            </w:rPr>
            <w:instrText xml:space="preserve"> PAGE   \* MERGEFORMAT </w:instrText>
          </w:r>
          <w:r w:rsidRPr="00FB0880">
            <w:rPr>
              <w:rFonts w:ascii="Marianne" w:hAnsi="Marianne"/>
              <w:sz w:val="16"/>
              <w:szCs w:val="16"/>
            </w:rPr>
            <w:fldChar w:fldCharType="separate"/>
          </w:r>
          <w:r w:rsidRPr="00FB0880">
            <w:rPr>
              <w:rFonts w:ascii="Marianne" w:hAnsi="Marianne"/>
              <w:noProof/>
              <w:sz w:val="16"/>
              <w:szCs w:val="16"/>
            </w:rPr>
            <w:t>2</w:t>
          </w:r>
          <w:r w:rsidRPr="00FB0880">
            <w:rPr>
              <w:rFonts w:ascii="Marianne" w:hAnsi="Marianne"/>
              <w:sz w:val="16"/>
              <w:szCs w:val="16"/>
            </w:rPr>
            <w:fldChar w:fldCharType="end"/>
          </w:r>
          <w:r w:rsidRPr="00FB0880">
            <w:rPr>
              <w:rFonts w:ascii="Marianne" w:hAnsi="Marianne"/>
              <w:sz w:val="16"/>
              <w:szCs w:val="16"/>
            </w:rPr>
            <w:t>/</w:t>
          </w:r>
          <w:r w:rsidRPr="00FB0880">
            <w:rPr>
              <w:rFonts w:ascii="Marianne" w:hAnsi="Marianne"/>
              <w:sz w:val="16"/>
              <w:szCs w:val="16"/>
            </w:rPr>
            <w:fldChar w:fldCharType="begin"/>
          </w:r>
          <w:r w:rsidRPr="00FB0880">
            <w:rPr>
              <w:rFonts w:ascii="Marianne" w:hAnsi="Marianne"/>
              <w:sz w:val="16"/>
              <w:szCs w:val="16"/>
            </w:rPr>
            <w:instrText xml:space="preserve"> NUMPAGES   \* MERGEFORMAT </w:instrText>
          </w:r>
          <w:r w:rsidRPr="00FB0880">
            <w:rPr>
              <w:rFonts w:ascii="Marianne" w:hAnsi="Marianne"/>
              <w:sz w:val="16"/>
              <w:szCs w:val="16"/>
            </w:rPr>
            <w:fldChar w:fldCharType="separate"/>
          </w:r>
          <w:r w:rsidRPr="00FB0880">
            <w:rPr>
              <w:rFonts w:ascii="Marianne" w:hAnsi="Marianne"/>
              <w:noProof/>
              <w:sz w:val="16"/>
              <w:szCs w:val="16"/>
            </w:rPr>
            <w:t>2</w:t>
          </w:r>
          <w:r w:rsidRPr="00FB0880">
            <w:rPr>
              <w:rFonts w:ascii="Marianne" w:hAnsi="Marianne"/>
              <w:noProof/>
              <w:sz w:val="16"/>
              <w:szCs w:val="16"/>
            </w:rPr>
            <w:fldChar w:fldCharType="end"/>
          </w:r>
        </w:p>
      </w:tc>
      <w:sdt>
        <w:sdtPr>
          <w:rPr>
            <w:rFonts w:ascii="Marianne" w:hAnsi="Marianne"/>
            <w:sz w:val="16"/>
            <w:szCs w:val="16"/>
          </w:rPr>
          <w:alias w:val="Date de publication"/>
          <w:tag w:val=""/>
          <w:id w:val="-250275439"/>
          <w:dataBinding w:prefixMappings="xmlns:ns0='http://schemas.microsoft.com/office/2006/coverPageProps' " w:xpath="/ns0:CoverPageProperties[1]/ns0:PublishDate[1]" w:storeItemID="{55AF091B-3C7A-41E3-B477-F2FDAA23CFDA}"/>
          <w:date w:fullDate="2024-02-2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535" w:type="dxa"/>
              <w:vAlign w:val="bottom"/>
            </w:tcPr>
            <w:p w14:paraId="4699EEA9" w14:textId="77777777" w:rsidR="00FB0880" w:rsidRPr="00FB0880" w:rsidRDefault="00FB0880" w:rsidP="00FB0880">
              <w:pPr>
                <w:pStyle w:val="Pieddepage"/>
                <w:jc w:val="right"/>
                <w:rPr>
                  <w:rFonts w:ascii="Marianne" w:hAnsi="Marianne"/>
                  <w:sz w:val="16"/>
                  <w:szCs w:val="16"/>
                </w:rPr>
              </w:pPr>
              <w:r w:rsidRPr="00FB0880">
                <w:rPr>
                  <w:rFonts w:ascii="Marianne" w:hAnsi="Marianne"/>
                  <w:sz w:val="16"/>
                  <w:szCs w:val="16"/>
                </w:rPr>
                <w:t>23/02/2024</w:t>
              </w:r>
            </w:p>
          </w:tc>
        </w:sdtContent>
      </w:sdt>
    </w:tr>
  </w:tbl>
  <w:p w14:paraId="683C078F" w14:textId="42F2D2BB" w:rsidR="00B11653" w:rsidRPr="00B11653" w:rsidRDefault="00B11653" w:rsidP="00B11653">
    <w:pPr>
      <w:pStyle w:val="Pieddepage"/>
      <w:jc w:val="right"/>
      <w:rPr>
        <w:rFonts w:ascii="Marianne" w:hAnsi="Marian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36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5052"/>
    </w:tblGrid>
    <w:tr w:rsidR="00B11653" w:rsidRPr="007A2AEE" w14:paraId="34E1D2A9" w14:textId="77777777" w:rsidTr="000E0324">
      <w:tc>
        <w:tcPr>
          <w:tcW w:w="4984" w:type="dxa"/>
          <w:tcBorders>
            <w:right w:val="single" w:sz="4" w:space="0" w:color="auto"/>
          </w:tcBorders>
        </w:tcPr>
        <w:p w14:paraId="67BEA03C" w14:textId="77777777" w:rsidR="00B11653" w:rsidRPr="00B11653" w:rsidRDefault="00B11653" w:rsidP="00B11653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ADEME</w:t>
          </w:r>
        </w:p>
        <w:p w14:paraId="17160F77" w14:textId="77777777" w:rsidR="00B11653" w:rsidRPr="00B11653" w:rsidRDefault="00B11653" w:rsidP="00B11653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Direction régionale Auvergne-Rhône-Alpes</w:t>
          </w:r>
        </w:p>
        <w:p w14:paraId="445C10C3" w14:textId="77777777" w:rsidR="00B11653" w:rsidRPr="00B11653" w:rsidRDefault="00B11653" w:rsidP="00B11653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10 rue des émeraudes 69006 LYON (siège régional)</w:t>
          </w:r>
        </w:p>
        <w:p w14:paraId="1AFBDC16" w14:textId="77777777" w:rsidR="00B11653" w:rsidRPr="00B11653" w:rsidRDefault="00B11653" w:rsidP="00B11653">
          <w:pPr>
            <w:pStyle w:val="Pieddepage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63 boulevard Berthelot 63000 CLERMONT-FERRAND</w:t>
          </w:r>
          <w:r w:rsidRPr="00B11653">
            <w:rPr>
              <w:rFonts w:ascii="Marianne" w:hAnsi="Marianne"/>
              <w:sz w:val="12"/>
              <w:szCs w:val="12"/>
            </w:rPr>
            <w:br/>
            <w:t>04 72 83 46 00</w:t>
          </w:r>
        </w:p>
      </w:tc>
      <w:tc>
        <w:tcPr>
          <w:tcW w:w="5052" w:type="dxa"/>
          <w:tcBorders>
            <w:left w:val="single" w:sz="4" w:space="0" w:color="auto"/>
          </w:tcBorders>
        </w:tcPr>
        <w:p w14:paraId="4B370A43" w14:textId="77777777" w:rsidR="00B11653" w:rsidRPr="00B11653" w:rsidRDefault="00B11653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ADEME</w:t>
          </w:r>
        </w:p>
        <w:p w14:paraId="1991971E" w14:textId="77777777" w:rsidR="00B11653" w:rsidRPr="00B11653" w:rsidRDefault="00B11653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Siège social</w:t>
          </w:r>
          <w:r w:rsidRPr="00B11653">
            <w:rPr>
              <w:rFonts w:cs="Calibri"/>
              <w:sz w:val="12"/>
              <w:szCs w:val="12"/>
            </w:rPr>
            <w:t> </w:t>
          </w:r>
          <w:r w:rsidRPr="00B11653">
            <w:rPr>
              <w:rFonts w:ascii="Marianne" w:hAnsi="Marianne"/>
              <w:sz w:val="12"/>
              <w:szCs w:val="12"/>
            </w:rPr>
            <w:t>: 20 avenue du Grésillé BP 90</w:t>
          </w:r>
          <w:r w:rsidRPr="00B11653">
            <w:rPr>
              <w:rFonts w:cs="Calibri"/>
              <w:sz w:val="12"/>
              <w:szCs w:val="12"/>
            </w:rPr>
            <w:t> </w:t>
          </w:r>
          <w:r w:rsidRPr="00B11653">
            <w:rPr>
              <w:rFonts w:ascii="Marianne" w:hAnsi="Marianne"/>
              <w:sz w:val="12"/>
              <w:szCs w:val="12"/>
            </w:rPr>
            <w:t>406 49 004 ANGERS Cedex 01</w:t>
          </w:r>
        </w:p>
        <w:p w14:paraId="015F0729" w14:textId="77777777" w:rsidR="00B11653" w:rsidRPr="00B11653" w:rsidRDefault="00B11653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155 bis avenue Pierre Brossolette CS 50065 92541 MONTROUGE Cedex</w:t>
          </w:r>
        </w:p>
        <w:p w14:paraId="35A25848" w14:textId="77777777" w:rsidR="00B11653" w:rsidRPr="00B11653" w:rsidRDefault="00B11653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N° de Siret 38529030900454 - RCS ANGERS 385</w:t>
          </w:r>
          <w:r w:rsidRPr="00B11653">
            <w:rPr>
              <w:rFonts w:cs="Calibri"/>
              <w:sz w:val="12"/>
              <w:szCs w:val="12"/>
            </w:rPr>
            <w:t> </w:t>
          </w:r>
          <w:r w:rsidRPr="00B11653">
            <w:rPr>
              <w:rFonts w:ascii="Marianne" w:hAnsi="Marianne"/>
              <w:sz w:val="12"/>
              <w:szCs w:val="12"/>
            </w:rPr>
            <w:t>290</w:t>
          </w:r>
          <w:r w:rsidRPr="00B11653">
            <w:rPr>
              <w:rFonts w:cs="Calibri"/>
              <w:sz w:val="12"/>
              <w:szCs w:val="12"/>
            </w:rPr>
            <w:t> </w:t>
          </w:r>
          <w:r w:rsidRPr="00B11653">
            <w:rPr>
              <w:rFonts w:ascii="Marianne" w:hAnsi="Marianne"/>
              <w:sz w:val="12"/>
              <w:szCs w:val="12"/>
            </w:rPr>
            <w:t>309</w:t>
          </w:r>
        </w:p>
        <w:p w14:paraId="30219854" w14:textId="77777777" w:rsidR="00B11653" w:rsidRPr="00B11653" w:rsidRDefault="00B11653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r w:rsidRPr="00B11653">
            <w:rPr>
              <w:rFonts w:ascii="Marianne" w:hAnsi="Marianne"/>
              <w:sz w:val="12"/>
              <w:szCs w:val="12"/>
            </w:rPr>
            <w:t>Code APE</w:t>
          </w:r>
          <w:r w:rsidRPr="00B11653">
            <w:rPr>
              <w:rFonts w:cs="Calibri"/>
              <w:sz w:val="12"/>
              <w:szCs w:val="12"/>
            </w:rPr>
            <w:t> </w:t>
          </w:r>
          <w:r w:rsidRPr="00B11653">
            <w:rPr>
              <w:rFonts w:ascii="Marianne" w:hAnsi="Marianne"/>
              <w:sz w:val="12"/>
              <w:szCs w:val="12"/>
            </w:rPr>
            <w:t>: 8413 Z</w:t>
          </w:r>
        </w:p>
        <w:p w14:paraId="13DD891D" w14:textId="77777777" w:rsidR="00B11653" w:rsidRPr="00B11653" w:rsidRDefault="001662B9" w:rsidP="00B11653">
          <w:pPr>
            <w:pStyle w:val="Pieddepage"/>
            <w:ind w:left="709"/>
            <w:rPr>
              <w:rFonts w:ascii="Marianne" w:hAnsi="Marianne"/>
              <w:sz w:val="12"/>
              <w:szCs w:val="12"/>
            </w:rPr>
          </w:pPr>
          <w:hyperlink r:id="rId1" w:history="1">
            <w:r w:rsidR="00B11653" w:rsidRPr="00B11653">
              <w:rPr>
                <w:rStyle w:val="Lienhypertexte"/>
                <w:rFonts w:ascii="Marianne" w:eastAsiaTheme="majorEastAsia" w:hAnsi="Marianne"/>
                <w:sz w:val="12"/>
                <w:szCs w:val="12"/>
              </w:rPr>
              <w:t>www.ademe.fr</w:t>
            </w:r>
          </w:hyperlink>
        </w:p>
      </w:tc>
    </w:tr>
  </w:tbl>
  <w:p w14:paraId="135E0334" w14:textId="40ECC919" w:rsidR="006A645C" w:rsidRDefault="006A645C">
    <w:pPr>
      <w:pStyle w:val="Pieddepag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227EFE" wp14:editId="508CA249">
              <wp:simplePos x="0" y="0"/>
              <wp:positionH relativeFrom="page">
                <wp:align>left</wp:align>
              </wp:positionH>
              <wp:positionV relativeFrom="paragraph">
                <wp:posOffset>-2885489</wp:posOffset>
              </wp:positionV>
              <wp:extent cx="7561238" cy="1237957"/>
              <wp:effectExtent l="0" t="0" r="1905" b="63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38" cy="1237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DDE7FD" id="Rectangle 31" o:spid="_x0000_s1026" style="position:absolute;margin-left:0;margin-top:-227.2pt;width:595.35pt;height:97.5pt;z-index:2516807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" fillcolor="white [3212]" stroked="f" strokeweight="2pt">
              <w10:wrap anchorx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FB0880" w:rsidRPr="00FB0880" w14:paraId="2945C89A" w14:textId="77777777" w:rsidTr="000E0324">
      <w:trPr>
        <w:trHeight w:val="845"/>
      </w:trPr>
      <w:tc>
        <w:tcPr>
          <w:tcW w:w="4535" w:type="dxa"/>
          <w:vAlign w:val="bottom"/>
        </w:tcPr>
        <w:p w14:paraId="5A15A457" w14:textId="77777777" w:rsidR="00FB0880" w:rsidRPr="00F8769F" w:rsidRDefault="00FB0880" w:rsidP="00FB0880">
          <w:pPr>
            <w:pStyle w:val="Pieddepage"/>
          </w:pPr>
        </w:p>
      </w:tc>
      <w:tc>
        <w:tcPr>
          <w:tcW w:w="907" w:type="dxa"/>
          <w:vAlign w:val="bottom"/>
        </w:tcPr>
        <w:p w14:paraId="0B4E9365" w14:textId="77777777" w:rsidR="00FB0880" w:rsidRPr="00FB0880" w:rsidRDefault="00FB0880" w:rsidP="00FB0880">
          <w:pPr>
            <w:pStyle w:val="Pieddepage"/>
            <w:jc w:val="center"/>
            <w:rPr>
              <w:rFonts w:ascii="Marianne" w:hAnsi="Marianne"/>
              <w:sz w:val="16"/>
              <w:szCs w:val="16"/>
            </w:rPr>
          </w:pPr>
          <w:r w:rsidRPr="00FB0880">
            <w:rPr>
              <w:rFonts w:ascii="Marianne" w:hAnsi="Marianne"/>
              <w:sz w:val="16"/>
              <w:szCs w:val="16"/>
            </w:rPr>
            <w:fldChar w:fldCharType="begin"/>
          </w:r>
          <w:r w:rsidRPr="00FB0880">
            <w:rPr>
              <w:rFonts w:ascii="Marianne" w:hAnsi="Marianne"/>
              <w:sz w:val="16"/>
              <w:szCs w:val="16"/>
            </w:rPr>
            <w:instrText xml:space="preserve"> PAGE   \* MERGEFORMAT </w:instrText>
          </w:r>
          <w:r w:rsidRPr="00FB0880">
            <w:rPr>
              <w:rFonts w:ascii="Marianne" w:hAnsi="Marianne"/>
              <w:sz w:val="16"/>
              <w:szCs w:val="16"/>
            </w:rPr>
            <w:fldChar w:fldCharType="separate"/>
          </w:r>
          <w:r w:rsidRPr="00FB0880">
            <w:rPr>
              <w:rFonts w:ascii="Marianne" w:hAnsi="Marianne"/>
              <w:noProof/>
              <w:sz w:val="16"/>
              <w:szCs w:val="16"/>
            </w:rPr>
            <w:t>2</w:t>
          </w:r>
          <w:r w:rsidRPr="00FB0880">
            <w:rPr>
              <w:rFonts w:ascii="Marianne" w:hAnsi="Marianne"/>
              <w:sz w:val="16"/>
              <w:szCs w:val="16"/>
            </w:rPr>
            <w:fldChar w:fldCharType="end"/>
          </w:r>
          <w:r w:rsidRPr="00FB0880">
            <w:rPr>
              <w:rFonts w:ascii="Marianne" w:hAnsi="Marianne"/>
              <w:sz w:val="16"/>
              <w:szCs w:val="16"/>
            </w:rPr>
            <w:t>/</w:t>
          </w:r>
          <w:r w:rsidRPr="00FB0880">
            <w:rPr>
              <w:rFonts w:ascii="Marianne" w:hAnsi="Marianne"/>
              <w:sz w:val="16"/>
              <w:szCs w:val="16"/>
            </w:rPr>
            <w:fldChar w:fldCharType="begin"/>
          </w:r>
          <w:r w:rsidRPr="00FB0880">
            <w:rPr>
              <w:rFonts w:ascii="Marianne" w:hAnsi="Marianne"/>
              <w:sz w:val="16"/>
              <w:szCs w:val="16"/>
            </w:rPr>
            <w:instrText xml:space="preserve"> NUMPAGES   \* MERGEFORMAT </w:instrText>
          </w:r>
          <w:r w:rsidRPr="00FB0880">
            <w:rPr>
              <w:rFonts w:ascii="Marianne" w:hAnsi="Marianne"/>
              <w:sz w:val="16"/>
              <w:szCs w:val="16"/>
            </w:rPr>
            <w:fldChar w:fldCharType="separate"/>
          </w:r>
          <w:r w:rsidRPr="00FB0880">
            <w:rPr>
              <w:rFonts w:ascii="Marianne" w:hAnsi="Marianne"/>
              <w:noProof/>
              <w:sz w:val="16"/>
              <w:szCs w:val="16"/>
            </w:rPr>
            <w:t>2</w:t>
          </w:r>
          <w:r w:rsidRPr="00FB0880">
            <w:rPr>
              <w:rFonts w:ascii="Marianne" w:hAnsi="Marianne"/>
              <w:noProof/>
              <w:sz w:val="16"/>
              <w:szCs w:val="16"/>
            </w:rPr>
            <w:fldChar w:fldCharType="end"/>
          </w:r>
        </w:p>
      </w:tc>
      <w:sdt>
        <w:sdtPr>
          <w:rPr>
            <w:rFonts w:ascii="Marianne" w:hAnsi="Marianne"/>
            <w:sz w:val="16"/>
            <w:szCs w:val="16"/>
          </w:rPr>
          <w:alias w:val="Date de publication"/>
          <w:tag w:val=""/>
          <w:id w:val="-833912664"/>
          <w:dataBinding w:prefixMappings="xmlns:ns0='http://schemas.microsoft.com/office/2006/coverPageProps' " w:xpath="/ns0:CoverPageProperties[1]/ns0:PublishDate[1]" w:storeItemID="{55AF091B-3C7A-41E3-B477-F2FDAA23CFDA}"/>
          <w:date w:fullDate="2024-02-2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bookmarkStart w:id="81" w:name="_Hlk159599453" w:displacedByCustomXml="prev"/>
          <w:tc>
            <w:tcPr>
              <w:tcW w:w="4535" w:type="dxa"/>
              <w:vAlign w:val="bottom"/>
            </w:tcPr>
            <w:p w14:paraId="607951D8" w14:textId="0CF0C8EC" w:rsidR="00FB0880" w:rsidRPr="00FB0880" w:rsidRDefault="00FB0880" w:rsidP="00FB0880">
              <w:pPr>
                <w:pStyle w:val="Pieddepage"/>
                <w:jc w:val="right"/>
                <w:rPr>
                  <w:rFonts w:ascii="Marianne" w:hAnsi="Marianne"/>
                  <w:sz w:val="16"/>
                  <w:szCs w:val="16"/>
                </w:rPr>
              </w:pPr>
              <w:r w:rsidRPr="00FB0880">
                <w:rPr>
                  <w:rFonts w:ascii="Marianne" w:hAnsi="Marianne"/>
                  <w:sz w:val="16"/>
                  <w:szCs w:val="16"/>
                </w:rPr>
                <w:t>23/02/2024</w:t>
              </w:r>
            </w:p>
          </w:tc>
        </w:sdtContent>
      </w:sdt>
      <w:bookmarkEnd w:id="81" w:displacedByCustomXml="prev"/>
    </w:tr>
  </w:tbl>
  <w:p w14:paraId="1F45813D" w14:textId="19B1EE74" w:rsidR="00B11653" w:rsidRPr="00B11653" w:rsidRDefault="00B11653" w:rsidP="00FB0880">
    <w:pPr>
      <w:pStyle w:val="Pieddepage"/>
      <w:keepNext/>
      <w:rPr>
        <w:rFonts w:ascii="Marianne" w:hAnsi="Marianne"/>
      </w:rPr>
    </w:pPr>
    <w:r w:rsidRPr="00B11653">
      <w:rPr>
        <w:rFonts w:ascii="Marianne" w:hAnsi="Marianne"/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7BCD23" wp14:editId="50799899">
              <wp:simplePos x="0" y="0"/>
              <wp:positionH relativeFrom="page">
                <wp:align>left</wp:align>
              </wp:positionH>
              <wp:positionV relativeFrom="paragraph">
                <wp:posOffset>-2885489</wp:posOffset>
              </wp:positionV>
              <wp:extent cx="7561238" cy="1237957"/>
              <wp:effectExtent l="0" t="0" r="1905" b="63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38" cy="1237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A9D604" id="Rectangle 17" o:spid="_x0000_s1026" style="position:absolute;margin-left:0;margin-top:-227.2pt;width:595.35pt;height:97.5pt;z-index:2516858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" fillcolor="white [3212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B8" w14:textId="77777777" w:rsidR="00886567" w:rsidRDefault="00886567" w:rsidP="00355E54">
      <w:pPr>
        <w:spacing w:after="0" w:line="240" w:lineRule="auto"/>
      </w:pPr>
      <w:r>
        <w:separator/>
      </w:r>
    </w:p>
  </w:footnote>
  <w:footnote w:type="continuationSeparator" w:id="0">
    <w:p w14:paraId="04E3EA0A" w14:textId="77777777" w:rsidR="00886567" w:rsidRDefault="0088656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993" w14:textId="76D6C93F" w:rsidR="00355E54" w:rsidRDefault="008A383C">
    <w:pPr>
      <w:pStyle w:val="En-tte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299939C" wp14:editId="28F35AAB">
              <wp:simplePos x="0" y="0"/>
              <wp:positionH relativeFrom="column">
                <wp:posOffset>4305252</wp:posOffset>
              </wp:positionH>
              <wp:positionV relativeFrom="paragraph">
                <wp:posOffset>-235878</wp:posOffset>
              </wp:positionV>
              <wp:extent cx="2161784" cy="629920"/>
              <wp:effectExtent l="0" t="0" r="0" b="0"/>
              <wp:wrapNone/>
              <wp:docPr id="14" name="Parallélogramm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1784" cy="629920"/>
                      </a:xfrm>
                      <a:prstGeom prst="parallelogram">
                        <a:avLst>
                          <a:gd name="adj" fmla="val 6262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F3A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élogramme 14" o:spid="_x0000_s1026" type="#_x0000_t7" style="position:absolute;margin-left:339pt;margin-top:-18.55pt;width:170.2pt;height:4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" adj="3942" stroked="f" strokecolor="black [0]" insetpen="t">
              <v:shadow color="#ccc"/>
              <v:textbox inset="2.88pt,2.88pt,2.88pt,2.88pt"/>
            </v:shape>
          </w:pict>
        </mc:Fallback>
      </mc:AlternateContent>
    </w:r>
  </w:p>
  <w:p w14:paraId="1D99BC6E" w14:textId="3C3ED2B5" w:rsidR="00355E54" w:rsidRDefault="00355E54" w:rsidP="00355E54">
    <w:pPr>
      <w:pStyle w:val="En-tte"/>
    </w:pPr>
  </w:p>
  <w:p w14:paraId="2DDE7B23" w14:textId="45868413" w:rsidR="00355E54" w:rsidRDefault="00355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F8FA" w14:textId="54263502" w:rsidR="00B95D98" w:rsidRDefault="00B95D98" w:rsidP="00B95D98">
    <w:pPr>
      <w:jc w:val="center"/>
      <w:rPr>
        <w:rFonts w:ascii="Marianne" w:hAnsi="Marianne"/>
        <w:b/>
        <w:bCs/>
        <w:sz w:val="24"/>
        <w:szCs w:val="24"/>
      </w:rPr>
    </w:pPr>
    <w:r w:rsidRPr="00A95195">
      <w:rPr>
        <w:noProof/>
      </w:rPr>
      <w:drawing>
        <wp:anchor distT="0" distB="0" distL="114300" distR="114300" simplePos="0" relativeHeight="251683840" behindDoc="1" locked="0" layoutInCell="1" allowOverlap="1" wp14:anchorId="7670DD95" wp14:editId="291A3BD1">
          <wp:simplePos x="0" y="0"/>
          <wp:positionH relativeFrom="page">
            <wp:align>left</wp:align>
          </wp:positionH>
          <wp:positionV relativeFrom="paragraph">
            <wp:posOffset>-183020</wp:posOffset>
          </wp:positionV>
          <wp:extent cx="7559674" cy="131445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674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58EAF1" w14:textId="77777777" w:rsidR="00B95D98" w:rsidRDefault="00B95D98" w:rsidP="00B95D98">
    <w:pPr>
      <w:jc w:val="center"/>
      <w:rPr>
        <w:rFonts w:ascii="Marianne" w:hAnsi="Marianne"/>
        <w:b/>
        <w:bCs/>
        <w:sz w:val="24"/>
        <w:szCs w:val="24"/>
      </w:rPr>
    </w:pPr>
  </w:p>
  <w:p w14:paraId="2E773089" w14:textId="053FAB3D" w:rsidR="00B95D98" w:rsidRDefault="00B95D98" w:rsidP="00B95D98">
    <w:pPr>
      <w:tabs>
        <w:tab w:val="left" w:pos="6807"/>
      </w:tabs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ab/>
    </w:r>
  </w:p>
  <w:p w14:paraId="34110675" w14:textId="77777777" w:rsidR="00B95D98" w:rsidRDefault="00B95D98" w:rsidP="00B95D98">
    <w:pPr>
      <w:jc w:val="center"/>
      <w:rPr>
        <w:rFonts w:ascii="Marianne" w:hAnsi="Marianne"/>
        <w:b/>
        <w:bCs/>
        <w:sz w:val="24"/>
        <w:szCs w:val="24"/>
      </w:rPr>
    </w:pPr>
  </w:p>
  <w:p w14:paraId="63E2F87E" w14:textId="77777777" w:rsidR="00B95D98" w:rsidRDefault="00B95D98" w:rsidP="00B95D98">
    <w:pPr>
      <w:jc w:val="center"/>
      <w:rPr>
        <w:rFonts w:ascii="Marianne" w:hAnsi="Marianne"/>
        <w:b/>
        <w:bCs/>
        <w:sz w:val="24"/>
        <w:szCs w:val="24"/>
      </w:rPr>
    </w:pPr>
  </w:p>
  <w:p w14:paraId="74F0957C" w14:textId="2BFB3B17" w:rsidR="00B95D98" w:rsidRPr="00B95D98" w:rsidRDefault="00E02737" w:rsidP="00B95D98">
    <w:pPr>
      <w:jc w:val="center"/>
      <w:rPr>
        <w:rFonts w:ascii="Marianne" w:hAnsi="Marianne"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>APPEL A PROJETS</w:t>
    </w:r>
  </w:p>
  <w:p w14:paraId="4AA6D317" w14:textId="52E5C793" w:rsidR="00F85741" w:rsidRPr="00A95195" w:rsidRDefault="00B95D98" w:rsidP="00B95D98">
    <w:pPr>
      <w:pStyle w:val="En-tte"/>
      <w:tabs>
        <w:tab w:val="clear" w:pos="4536"/>
        <w:tab w:val="clear" w:pos="9072"/>
        <w:tab w:val="center" w:pos="498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50E" w14:textId="7BB2BC5A" w:rsidR="00F62D40" w:rsidRPr="00A95195" w:rsidRDefault="00F62D40" w:rsidP="00A95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6EE"/>
    <w:multiLevelType w:val="hybridMultilevel"/>
    <w:tmpl w:val="FB300834"/>
    <w:lvl w:ilvl="0" w:tplc="8190E4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97746"/>
    <w:multiLevelType w:val="hybridMultilevel"/>
    <w:tmpl w:val="0EDA26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98CBA2A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6CA"/>
    <w:multiLevelType w:val="hybridMultilevel"/>
    <w:tmpl w:val="567C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A2815"/>
    <w:multiLevelType w:val="hybridMultilevel"/>
    <w:tmpl w:val="ABC07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43F17"/>
    <w:multiLevelType w:val="hybridMultilevel"/>
    <w:tmpl w:val="A74C8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1797698">
    <w:abstractNumId w:val="7"/>
  </w:num>
  <w:num w:numId="2" w16cid:durableId="57755467">
    <w:abstractNumId w:val="6"/>
  </w:num>
  <w:num w:numId="3" w16cid:durableId="671033002">
    <w:abstractNumId w:val="14"/>
  </w:num>
  <w:num w:numId="4" w16cid:durableId="1230459404">
    <w:abstractNumId w:val="2"/>
  </w:num>
  <w:num w:numId="5" w16cid:durableId="1987859129">
    <w:abstractNumId w:val="5"/>
  </w:num>
  <w:num w:numId="6" w16cid:durableId="1526670200">
    <w:abstractNumId w:val="0"/>
  </w:num>
  <w:num w:numId="7" w16cid:durableId="1857495177">
    <w:abstractNumId w:val="4"/>
  </w:num>
  <w:num w:numId="8" w16cid:durableId="1605382907">
    <w:abstractNumId w:val="12"/>
  </w:num>
  <w:num w:numId="9" w16cid:durableId="1446997660">
    <w:abstractNumId w:val="6"/>
  </w:num>
  <w:num w:numId="10" w16cid:durableId="585461928">
    <w:abstractNumId w:val="11"/>
  </w:num>
  <w:num w:numId="11" w16cid:durableId="1994286787">
    <w:abstractNumId w:val="8"/>
  </w:num>
  <w:num w:numId="12" w16cid:durableId="1031684819">
    <w:abstractNumId w:val="9"/>
  </w:num>
  <w:num w:numId="13" w16cid:durableId="613054964">
    <w:abstractNumId w:val="13"/>
  </w:num>
  <w:num w:numId="14" w16cid:durableId="2062437718">
    <w:abstractNumId w:val="3"/>
  </w:num>
  <w:num w:numId="15" w16cid:durableId="1090851439">
    <w:abstractNumId w:val="10"/>
  </w:num>
  <w:num w:numId="16" w16cid:durableId="1395857">
    <w:abstractNumId w:val="5"/>
    <w:lvlOverride w:ilvl="0">
      <w:startOverride w:val="1"/>
    </w:lvlOverride>
  </w:num>
  <w:num w:numId="17" w16cid:durableId="705763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23210"/>
    <w:rsid w:val="00030ECC"/>
    <w:rsid w:val="00081363"/>
    <w:rsid w:val="00090B92"/>
    <w:rsid w:val="00094C4C"/>
    <w:rsid w:val="00094C8A"/>
    <w:rsid w:val="0009562A"/>
    <w:rsid w:val="000B0B32"/>
    <w:rsid w:val="000B42CC"/>
    <w:rsid w:val="001027CC"/>
    <w:rsid w:val="001039AD"/>
    <w:rsid w:val="0010603A"/>
    <w:rsid w:val="0011054C"/>
    <w:rsid w:val="0014082E"/>
    <w:rsid w:val="00163883"/>
    <w:rsid w:val="001662B9"/>
    <w:rsid w:val="001A2277"/>
    <w:rsid w:val="002839B5"/>
    <w:rsid w:val="002901CD"/>
    <w:rsid w:val="00295AA0"/>
    <w:rsid w:val="00296139"/>
    <w:rsid w:val="002B1513"/>
    <w:rsid w:val="002E1BE2"/>
    <w:rsid w:val="00312503"/>
    <w:rsid w:val="0032107A"/>
    <w:rsid w:val="00327466"/>
    <w:rsid w:val="00355C60"/>
    <w:rsid w:val="00355E54"/>
    <w:rsid w:val="0036103F"/>
    <w:rsid w:val="003A4D48"/>
    <w:rsid w:val="003B11A8"/>
    <w:rsid w:val="003C1B8C"/>
    <w:rsid w:val="00406FF1"/>
    <w:rsid w:val="00424DAD"/>
    <w:rsid w:val="00430F79"/>
    <w:rsid w:val="00432D2A"/>
    <w:rsid w:val="0043312D"/>
    <w:rsid w:val="00462028"/>
    <w:rsid w:val="00492FB7"/>
    <w:rsid w:val="004C2A7B"/>
    <w:rsid w:val="004E5E14"/>
    <w:rsid w:val="00515926"/>
    <w:rsid w:val="00533138"/>
    <w:rsid w:val="005517EC"/>
    <w:rsid w:val="00561511"/>
    <w:rsid w:val="005A5899"/>
    <w:rsid w:val="005C42DD"/>
    <w:rsid w:val="005D70C6"/>
    <w:rsid w:val="005E356D"/>
    <w:rsid w:val="0061461B"/>
    <w:rsid w:val="006268AE"/>
    <w:rsid w:val="00632C79"/>
    <w:rsid w:val="00654DEC"/>
    <w:rsid w:val="00656733"/>
    <w:rsid w:val="0069631D"/>
    <w:rsid w:val="006A645C"/>
    <w:rsid w:val="006F7590"/>
    <w:rsid w:val="007001E8"/>
    <w:rsid w:val="00733015"/>
    <w:rsid w:val="00735187"/>
    <w:rsid w:val="00761456"/>
    <w:rsid w:val="0076438D"/>
    <w:rsid w:val="00767184"/>
    <w:rsid w:val="007A5F24"/>
    <w:rsid w:val="007B0C5C"/>
    <w:rsid w:val="007B63AE"/>
    <w:rsid w:val="0080730A"/>
    <w:rsid w:val="008617B6"/>
    <w:rsid w:val="00886567"/>
    <w:rsid w:val="00897EB9"/>
    <w:rsid w:val="008A383C"/>
    <w:rsid w:val="008E324C"/>
    <w:rsid w:val="009175E6"/>
    <w:rsid w:val="00941A8E"/>
    <w:rsid w:val="009A4278"/>
    <w:rsid w:val="009C4B27"/>
    <w:rsid w:val="009D61A5"/>
    <w:rsid w:val="009F7BE4"/>
    <w:rsid w:val="00A179A3"/>
    <w:rsid w:val="00A228CA"/>
    <w:rsid w:val="00A3084E"/>
    <w:rsid w:val="00A766D8"/>
    <w:rsid w:val="00A95195"/>
    <w:rsid w:val="00AA5F56"/>
    <w:rsid w:val="00AB2CFC"/>
    <w:rsid w:val="00AE0AE9"/>
    <w:rsid w:val="00AE64BA"/>
    <w:rsid w:val="00B11653"/>
    <w:rsid w:val="00B242D6"/>
    <w:rsid w:val="00B42691"/>
    <w:rsid w:val="00B54852"/>
    <w:rsid w:val="00B84CE4"/>
    <w:rsid w:val="00B95D98"/>
    <w:rsid w:val="00BA1EF4"/>
    <w:rsid w:val="00BC1105"/>
    <w:rsid w:val="00BC3A35"/>
    <w:rsid w:val="00BF0989"/>
    <w:rsid w:val="00C02AA6"/>
    <w:rsid w:val="00C1097E"/>
    <w:rsid w:val="00C35901"/>
    <w:rsid w:val="00C55275"/>
    <w:rsid w:val="00C81AA9"/>
    <w:rsid w:val="00CA1362"/>
    <w:rsid w:val="00D169F6"/>
    <w:rsid w:val="00D27A50"/>
    <w:rsid w:val="00D46FBE"/>
    <w:rsid w:val="00D57DCB"/>
    <w:rsid w:val="00D909B1"/>
    <w:rsid w:val="00E02737"/>
    <w:rsid w:val="00E3197A"/>
    <w:rsid w:val="00E457F1"/>
    <w:rsid w:val="00ED2A1B"/>
    <w:rsid w:val="00F25439"/>
    <w:rsid w:val="00F61F5E"/>
    <w:rsid w:val="00F62D40"/>
    <w:rsid w:val="00F74978"/>
    <w:rsid w:val="00F85741"/>
    <w:rsid w:val="00FA79BA"/>
    <w:rsid w:val="00FB0880"/>
    <w:rsid w:val="00FC5C2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7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7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NoteTitre">
    <w:name w:val="Note : Titre"/>
    <w:basedOn w:val="Normal"/>
    <w:next w:val="NoteSous-titre"/>
    <w:link w:val="NoteTitreCar"/>
    <w:qFormat/>
    <w:rsid w:val="00B95D98"/>
    <w:pPr>
      <w:spacing w:after="140" w:line="238" w:lineRule="auto"/>
    </w:pPr>
    <w:rPr>
      <w:rFonts w:asciiTheme="minorHAnsi" w:eastAsiaTheme="minorHAnsi" w:hAnsiTheme="minorHAnsi" w:cstheme="minorBidi"/>
      <w:b/>
      <w:bCs/>
      <w:caps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NoteSous-titre">
    <w:name w:val="Note : Sous-titre"/>
    <w:basedOn w:val="Normal"/>
    <w:link w:val="NoteSous-titreCar"/>
    <w:uiPriority w:val="1"/>
    <w:qFormat/>
    <w:rsid w:val="00B95D98"/>
    <w:pPr>
      <w:spacing w:before="140" w:after="660" w:line="228" w:lineRule="auto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4"/>
      <w:lang w:eastAsia="en-US"/>
      <w14:ligatures w14:val="none"/>
      <w14:cntxtAlts w14:val="0"/>
    </w:rPr>
  </w:style>
  <w:style w:type="paragraph" w:styleId="Date">
    <w:name w:val="Date"/>
    <w:basedOn w:val="Normal"/>
    <w:next w:val="Normal"/>
    <w:link w:val="DateCar"/>
    <w:uiPriority w:val="2"/>
    <w:rsid w:val="00B95D98"/>
    <w:pPr>
      <w:spacing w:after="140" w:line="238" w:lineRule="auto"/>
      <w:jc w:val="right"/>
    </w:pPr>
    <w:rPr>
      <w:rFonts w:asciiTheme="minorHAnsi" w:eastAsiaTheme="minorHAnsi" w:hAnsiTheme="minorHAnsi" w:cstheme="minorBidi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DateCar">
    <w:name w:val="Date Car"/>
    <w:basedOn w:val="Policepardfaut"/>
    <w:link w:val="Date"/>
    <w:uiPriority w:val="2"/>
    <w:rsid w:val="00B95D98"/>
    <w:rPr>
      <w:szCs w:val="24"/>
    </w:rPr>
  </w:style>
  <w:style w:type="character" w:customStyle="1" w:styleId="NoteTitreCar">
    <w:name w:val="Note : Titre Car"/>
    <w:basedOn w:val="Policepardfaut"/>
    <w:link w:val="NoteTitre"/>
    <w:rsid w:val="00B95D98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B95D9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optigede.ademe.fr/observation-dechets-activites-economiqu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678A8-4747-416D-AB52-1F99C26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GOHIER Mathis</cp:lastModifiedBy>
  <cp:revision>14</cp:revision>
  <dcterms:created xsi:type="dcterms:W3CDTF">2024-01-19T14:18:00Z</dcterms:created>
  <dcterms:modified xsi:type="dcterms:W3CDTF">2024-02-23T16:17:00Z</dcterms:modified>
</cp:coreProperties>
</file>