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72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4253"/>
        <w:gridCol w:w="5387"/>
      </w:tblGrid>
      <w:tr w:rsidR="003F6F98" w:rsidRPr="002F1135" w14:paraId="18CC9A38" w14:textId="77777777" w:rsidTr="00BA0B04">
        <w:trPr>
          <w:cantSplit/>
          <w:trHeight w:val="510"/>
        </w:trPr>
        <w:tc>
          <w:tcPr>
            <w:tcW w:w="2206" w:type="pct"/>
            <w:shd w:val="clear" w:color="auto" w:fill="000000"/>
            <w:vAlign w:val="bottom"/>
          </w:tcPr>
          <w:p w14:paraId="51B4F7E8" w14:textId="3634DC15" w:rsidR="003F6F98" w:rsidRPr="002F1135" w:rsidRDefault="003F6F98" w:rsidP="00037BB8">
            <w:pPr>
              <w:jc w:val="center"/>
              <w:rPr>
                <w:b/>
                <w:smallCaps/>
                <w:sz w:val="40"/>
                <w:szCs w:val="24"/>
              </w:rPr>
            </w:pPr>
            <w:r>
              <w:rPr>
                <w:i/>
                <w:color w:val="FFFFFF"/>
                <w:sz w:val="24"/>
                <w:szCs w:val="24"/>
                <w:u w:val="single"/>
              </w:rPr>
              <w:fldChar w:fldCharType="begin">
                <w:ffData>
                  <w:name w:val=""/>
                  <w:enabled w:val="0"/>
                  <w:calcOnExit w:val="0"/>
                  <w:checkBox>
                    <w:sizeAuto/>
                    <w:default w:val="1"/>
                  </w:checkBox>
                </w:ffData>
              </w:fldChar>
            </w:r>
            <w:r>
              <w:rPr>
                <w:i/>
                <w:color w:val="FFFFFF"/>
                <w:sz w:val="24"/>
                <w:szCs w:val="24"/>
                <w:u w:val="single"/>
              </w:rPr>
              <w:instrText xml:space="preserve"> FORMCHECKBOX </w:instrText>
            </w:r>
            <w:r w:rsidR="00B74875">
              <w:rPr>
                <w:i/>
                <w:color w:val="FFFFFF"/>
                <w:sz w:val="24"/>
                <w:szCs w:val="24"/>
                <w:u w:val="single"/>
              </w:rPr>
            </w:r>
            <w:r w:rsidR="00B74875">
              <w:rPr>
                <w:i/>
                <w:color w:val="FFFFFF"/>
                <w:sz w:val="24"/>
                <w:szCs w:val="24"/>
                <w:u w:val="single"/>
              </w:rPr>
              <w:fldChar w:fldCharType="separate"/>
            </w:r>
            <w:r>
              <w:rPr>
                <w:i/>
                <w:color w:val="FFFFFF"/>
                <w:sz w:val="24"/>
                <w:szCs w:val="24"/>
                <w:u w:val="single"/>
              </w:rPr>
              <w:fldChar w:fldCharType="end"/>
            </w:r>
            <w:r w:rsidRPr="002F1135">
              <w:rPr>
                <w:i/>
                <w:color w:val="000000"/>
                <w:sz w:val="24"/>
                <w:szCs w:val="24"/>
                <w:u w:val="single"/>
              </w:rPr>
              <w:t xml:space="preserve"> </w:t>
            </w:r>
            <w:r w:rsidRPr="002F1135">
              <w:rPr>
                <w:color w:val="FFFFFF"/>
                <w:sz w:val="24"/>
                <w:szCs w:val="24"/>
              </w:rPr>
              <w:t xml:space="preserve"> Volet technique</w:t>
            </w:r>
          </w:p>
        </w:tc>
        <w:tc>
          <w:tcPr>
            <w:tcW w:w="2794" w:type="pct"/>
            <w:shd w:val="clear" w:color="auto" w:fill="000000"/>
            <w:vAlign w:val="bottom"/>
          </w:tcPr>
          <w:p w14:paraId="26976363" w14:textId="34C75386" w:rsidR="003F6F98" w:rsidRPr="002F1135" w:rsidRDefault="003F6F98" w:rsidP="00037BB8">
            <w:pPr>
              <w:jc w:val="center"/>
              <w:rPr>
                <w:b/>
                <w:smallCaps/>
                <w:sz w:val="40"/>
                <w:szCs w:val="24"/>
              </w:rPr>
            </w:pPr>
            <w:r>
              <w:rPr>
                <w:i/>
                <w:color w:val="FFFFFF"/>
                <w:sz w:val="24"/>
                <w:szCs w:val="24"/>
                <w:u w:val="single"/>
              </w:rPr>
              <w:fldChar w:fldCharType="begin">
                <w:ffData>
                  <w:name w:val=""/>
                  <w:enabled w:val="0"/>
                  <w:calcOnExit w:val="0"/>
                  <w:checkBox>
                    <w:sizeAuto/>
                    <w:default w:val="0"/>
                  </w:checkBox>
                </w:ffData>
              </w:fldChar>
            </w:r>
            <w:r>
              <w:rPr>
                <w:i/>
                <w:color w:val="FFFFFF"/>
                <w:sz w:val="24"/>
                <w:szCs w:val="24"/>
                <w:u w:val="single"/>
              </w:rPr>
              <w:instrText xml:space="preserve"> FORMCHECKBOX </w:instrText>
            </w:r>
            <w:r w:rsidR="00B74875">
              <w:rPr>
                <w:i/>
                <w:color w:val="FFFFFF"/>
                <w:sz w:val="24"/>
                <w:szCs w:val="24"/>
                <w:u w:val="single"/>
              </w:rPr>
            </w:r>
            <w:r w:rsidR="00B74875">
              <w:rPr>
                <w:i/>
                <w:color w:val="FFFFFF"/>
                <w:sz w:val="24"/>
                <w:szCs w:val="24"/>
                <w:u w:val="single"/>
              </w:rPr>
              <w:fldChar w:fldCharType="separate"/>
            </w:r>
            <w:r>
              <w:rPr>
                <w:i/>
                <w:color w:val="FFFFFF"/>
                <w:sz w:val="24"/>
                <w:szCs w:val="24"/>
                <w:u w:val="single"/>
              </w:rPr>
              <w:fldChar w:fldCharType="end"/>
            </w:r>
            <w:r w:rsidRPr="002F1135">
              <w:rPr>
                <w:color w:val="FFFFFF"/>
                <w:sz w:val="24"/>
                <w:szCs w:val="24"/>
              </w:rPr>
              <w:t xml:space="preserve"> Volet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C57070" w:rsidRDefault="00037BB8" w:rsidP="00C57070">
      <w:pPr>
        <w:spacing w:after="360"/>
        <w:ind w:left="567"/>
        <w:rPr>
          <w:b/>
          <w:bCs/>
          <w:sz w:val="28"/>
          <w:szCs w:val="28"/>
          <w:u w:val="single"/>
        </w:rPr>
      </w:pPr>
      <w:r w:rsidRPr="00C57070">
        <w:rPr>
          <w:b/>
          <w:bCs/>
          <w:sz w:val="28"/>
          <w:szCs w:val="28"/>
          <w:u w:val="single"/>
        </w:rPr>
        <w:t xml:space="preserve">Ce qu’il faut retenir </w:t>
      </w:r>
    </w:p>
    <w:p w14:paraId="2E32CBA3" w14:textId="636440DD" w:rsidR="000A3D4D" w:rsidRPr="00037BB8" w:rsidRDefault="000A3D4D" w:rsidP="00C57070">
      <w:pPr>
        <w:pStyle w:val="Pucenoir"/>
        <w:ind w:left="1207"/>
      </w:pPr>
      <w:r w:rsidRPr="00037BB8">
        <w:t xml:space="preserve">Seule la transmission des </w:t>
      </w:r>
      <w:r w:rsidR="003F6F98">
        <w:t>2</w:t>
      </w:r>
      <w:r w:rsidR="003F6F98" w:rsidRPr="00037BB8">
        <w:t xml:space="preserve"> </w:t>
      </w:r>
      <w:r w:rsidRPr="00037BB8">
        <w:t xml:space="preserve">volets complets fera l’objet d’un examen de demande. </w:t>
      </w:r>
    </w:p>
    <w:p w14:paraId="6DBAE8C1" w14:textId="77777777" w:rsidR="000A3D4D" w:rsidRPr="00037BB8" w:rsidRDefault="000A3D4D" w:rsidP="00C57070">
      <w:pPr>
        <w:pStyle w:val="Pucenoir"/>
        <w:ind w:left="1207"/>
      </w:pPr>
      <w:r w:rsidRPr="00037BB8">
        <w:t>Les aides de l’</w:t>
      </w:r>
      <w:r w:rsidR="00252FCD" w:rsidRPr="00037BB8">
        <w:t>ADEME</w:t>
      </w:r>
      <w:r w:rsidRPr="00037BB8">
        <w:t xml:space="preserve"> ne constituent pas un droit à délivrance et n’ont pas de caractère systématique.</w:t>
      </w:r>
    </w:p>
    <w:p w14:paraId="21B002BC" w14:textId="4DAA2028" w:rsidR="000A3D4D" w:rsidRPr="00C57070" w:rsidRDefault="00037BB8" w:rsidP="00C57070">
      <w:pPr>
        <w:spacing w:before="240"/>
        <w:ind w:left="567"/>
        <w:rPr>
          <w:b/>
          <w:bCs/>
        </w:rPr>
      </w:pPr>
      <w:r w:rsidRPr="00C57070">
        <w:rPr>
          <w:b/>
          <w:bCs/>
        </w:rPr>
        <w:t>Opérations non éligibles</w:t>
      </w:r>
    </w:p>
    <w:p w14:paraId="3132B8B4" w14:textId="77777777" w:rsidR="00417CA1" w:rsidRPr="00C57070" w:rsidRDefault="00417CA1" w:rsidP="00C57070">
      <w:pPr>
        <w:pStyle w:val="Pucenoir"/>
        <w:ind w:left="1207"/>
        <w:rPr>
          <w:i/>
          <w:iCs/>
        </w:rPr>
      </w:pPr>
      <w:r w:rsidRPr="00C57070">
        <w:rPr>
          <w:i/>
          <w:iCs/>
        </w:rPr>
        <w:t>Tous projets non situés dans l’une des zones mentionnées dans les Conditions d’Eligibilité et de Financement</w:t>
      </w:r>
    </w:p>
    <w:p w14:paraId="01E4A34B" w14:textId="3A08A92A" w:rsidR="00417CA1" w:rsidRPr="00544B52" w:rsidRDefault="00417CA1" w:rsidP="00C57070">
      <w:pPr>
        <w:pStyle w:val="Pucenoir"/>
        <w:ind w:left="1207"/>
        <w:rPr>
          <w:i/>
          <w:iCs/>
        </w:rPr>
      </w:pPr>
      <w:r w:rsidRPr="00C57070">
        <w:rPr>
          <w:i/>
          <w:iCs/>
        </w:rPr>
        <w:t xml:space="preserve">Tous projets ne visant pas des réductions d’émission de </w:t>
      </w:r>
      <w:r w:rsidRPr="00544B52">
        <w:rPr>
          <w:i/>
          <w:iCs/>
        </w:rPr>
        <w:t>NO</w:t>
      </w:r>
      <w:r w:rsidRPr="00B74875">
        <w:rPr>
          <w:i/>
          <w:iCs/>
        </w:rPr>
        <w:t>2</w:t>
      </w:r>
      <w:r w:rsidRPr="00544B52">
        <w:rPr>
          <w:i/>
          <w:iCs/>
        </w:rPr>
        <w:t xml:space="preserve"> et/ou PM</w:t>
      </w:r>
      <w:r w:rsidR="00036120" w:rsidRPr="00544B52">
        <w:rPr>
          <w:i/>
          <w:iCs/>
        </w:rPr>
        <w:t xml:space="preserve"> </w:t>
      </w:r>
      <w:r w:rsidR="00C2156D" w:rsidRPr="00B74875">
        <w:rPr>
          <w:i/>
          <w:iCs/>
        </w:rPr>
        <w:t>et/ou SO2 et/ou COV et/ou NH3 et/ou O3</w:t>
      </w:r>
    </w:p>
    <w:p w14:paraId="3B5915D1" w14:textId="794E7BB5" w:rsidR="00417CA1" w:rsidRDefault="00417CA1" w:rsidP="00C57070">
      <w:pPr>
        <w:pStyle w:val="Pucenoir"/>
        <w:ind w:left="1207"/>
        <w:rPr>
          <w:i/>
          <w:iCs/>
        </w:rPr>
      </w:pPr>
      <w:r w:rsidRPr="00C57070">
        <w:rPr>
          <w:i/>
          <w:iCs/>
        </w:rPr>
        <w:t>Tous projets éligibles à un AAP de l’ADEME en cours</w:t>
      </w:r>
    </w:p>
    <w:p w14:paraId="52ECCB95" w14:textId="0C154195" w:rsidR="00C2156D" w:rsidRPr="00C57070" w:rsidRDefault="00C2156D" w:rsidP="00C57070">
      <w:pPr>
        <w:pStyle w:val="Pucenoir"/>
        <w:ind w:left="1207"/>
        <w:rPr>
          <w:i/>
          <w:iCs/>
        </w:rPr>
      </w:pPr>
      <w:r w:rsidRPr="00544B52">
        <w:rPr>
          <w:i/>
          <w:iCs/>
        </w:rPr>
        <w:t>Tous projets éligibles au Fonds Vert</w:t>
      </w:r>
      <w:r w:rsidR="00395C02">
        <w:rPr>
          <w:i/>
          <w:iCs/>
        </w:rPr>
        <w:t xml:space="preserve"> (ZFE-m et covoiturage)</w:t>
      </w:r>
      <w:r w:rsidRPr="00544B52">
        <w:rPr>
          <w:i/>
          <w:iCs/>
        </w:rPr>
        <w:t xml:space="preserve"> mis en place par l’Etat</w:t>
      </w:r>
    </w:p>
    <w:p w14:paraId="63A6B4CA" w14:textId="77777777" w:rsidR="00417CA1" w:rsidRPr="00C57070" w:rsidRDefault="00417CA1" w:rsidP="00C57070">
      <w:pPr>
        <w:pStyle w:val="Pucenoir"/>
        <w:ind w:left="1207"/>
        <w:rPr>
          <w:i/>
          <w:iCs/>
        </w:rPr>
      </w:pPr>
      <w:r w:rsidRPr="00C57070">
        <w:rPr>
          <w:i/>
          <w:iCs/>
        </w:rPr>
        <w:t>Projets de R&amp;D</w:t>
      </w:r>
    </w:p>
    <w:p w14:paraId="7AFDF307" w14:textId="68DC4261" w:rsidR="000A3D4D" w:rsidRPr="00C57070" w:rsidRDefault="00037BB8" w:rsidP="00C57070">
      <w:pPr>
        <w:spacing w:before="240"/>
        <w:ind w:left="567"/>
        <w:rPr>
          <w:b/>
          <w:bCs/>
        </w:rPr>
      </w:pPr>
      <w:r w:rsidRPr="00C57070">
        <w:rPr>
          <w:b/>
          <w:bCs/>
        </w:rPr>
        <w:t>Pour bien renseigner ce volet administratif</w:t>
      </w:r>
    </w:p>
    <w:p w14:paraId="7B613F36" w14:textId="7D478F77" w:rsidR="000A3D4D" w:rsidRPr="000A3D4D" w:rsidRDefault="00CF387A" w:rsidP="00C57070">
      <w:pPr>
        <w:pStyle w:val="Pucenoir"/>
        <w:ind w:left="1207"/>
      </w:pPr>
      <w:r>
        <w:t>Dans ce document, les parties grisées et en italique précisent les attendus de l’ADEME pour les paragraphes concernés</w:t>
      </w:r>
    </w:p>
    <w:p w14:paraId="5CC2FB91" w14:textId="6CBFECBB" w:rsidR="000A3D4D" w:rsidRDefault="00CF387A" w:rsidP="00C57070">
      <w:pPr>
        <w:pStyle w:val="Pucenoir"/>
        <w:ind w:left="1207"/>
      </w:pPr>
      <w:r>
        <w:t>Il est impératif de rendre ce dossier complété au format texte modifiable (type Word).</w:t>
      </w:r>
    </w:p>
    <w:p w14:paraId="3390BB17" w14:textId="5036127E" w:rsidR="00CF387A" w:rsidRPr="00C57070" w:rsidRDefault="00037BB8" w:rsidP="00C57070">
      <w:pPr>
        <w:spacing w:before="240"/>
        <w:ind w:left="567"/>
        <w:rPr>
          <w:b/>
          <w:bCs/>
        </w:rPr>
      </w:pPr>
      <w:r w:rsidRPr="00C57070">
        <w:rPr>
          <w:b/>
          <w:bCs/>
        </w:rPr>
        <w:t>Dépôt de la demande</w:t>
      </w:r>
    </w:p>
    <w:p w14:paraId="52662A56" w14:textId="2711782C" w:rsidR="00CF387A" w:rsidRDefault="00CF387A" w:rsidP="00C57070">
      <w:pPr>
        <w:pStyle w:val="Pucenoir"/>
        <w:ind w:left="1207"/>
      </w:pPr>
      <w:r>
        <w:t>Ce document complété doit être renvoyé avec le volet financier</w:t>
      </w:r>
    </w:p>
    <w:p w14:paraId="18478613" w14:textId="402E9B5C" w:rsidR="00343B53" w:rsidRPr="00B15CAC" w:rsidRDefault="00343B53" w:rsidP="00C57070">
      <w:pPr>
        <w:pStyle w:val="Pucenoir"/>
        <w:ind w:left="1207"/>
      </w:pPr>
      <w:r>
        <w:t xml:space="preserve">Des </w:t>
      </w:r>
      <w:r w:rsidRPr="00B15CAC">
        <w:t>documents</w:t>
      </w:r>
      <w:r>
        <w:t xml:space="preserve"> peuvent être ajoutés</w:t>
      </w:r>
      <w:r w:rsidRPr="00B15CAC">
        <w:t xml:space="preserve">, à la convenance du porteur de projet, illustrant et argumentant les résultats de la réflexion préalable </w:t>
      </w:r>
    </w:p>
    <w:p w14:paraId="481D5AFE" w14:textId="77D7BF54" w:rsidR="00CF387A" w:rsidRPr="000A3D4D" w:rsidRDefault="00417CA1" w:rsidP="00C57070">
      <w:pPr>
        <w:pStyle w:val="Pucenoir"/>
        <w:ind w:left="1207"/>
      </w:pPr>
      <w:r>
        <w:t>Il est vivement conseillé de prendre l’attache de la Direction Régionale concernée en amont du dépôt de dossier</w:t>
      </w:r>
    </w:p>
    <w:p w14:paraId="3472FBEF" w14:textId="699835F2" w:rsidR="00CF387A" w:rsidRPr="000A3D4D" w:rsidRDefault="00CF387A" w:rsidP="00C57070">
      <w:pPr>
        <w:pStyle w:val="Pucenoir"/>
        <w:ind w:left="120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1"/>
          <w:footerReference w:type="default" r:id="rId12"/>
          <w:headerReference w:type="first" r:id="rId13"/>
          <w:footerReference w:type="first" r:id="rId14"/>
          <w:footnotePr>
            <w:numRestart w:val="eachSect"/>
          </w:footnotePr>
          <w:pgSz w:w="11907" w:h="16840" w:code="9"/>
          <w:pgMar w:top="851" w:right="851" w:bottom="851" w:left="851" w:header="720" w:footer="255" w:gutter="0"/>
          <w:paperSrc w:first="7" w:other="7"/>
          <w:cols w:space="720"/>
          <w:titlePg/>
          <w:docGrid w:linePitch="299"/>
        </w:sectPr>
      </w:pPr>
    </w:p>
    <w:p w14:paraId="5D17C124" w14:textId="6CB0479E" w:rsidR="00CF387A" w:rsidRDefault="00AD4E61" w:rsidP="00CF387A">
      <w:pPr>
        <w:pStyle w:val="TitrePartie"/>
      </w:pPr>
      <w:r>
        <w:lastRenderedPageBreak/>
        <w:t xml:space="preserve">Intitule de </w:t>
      </w:r>
      <w:proofErr w:type="spellStart"/>
      <w:r>
        <w:t>l’opération</w:t>
      </w:r>
      <w:proofErr w:type="spellEnd"/>
    </w:p>
    <w:p w14:paraId="73595E3D" w14:textId="529C8C60" w:rsidR="00CF387A" w:rsidRPr="00036120" w:rsidRDefault="00CF387A" w:rsidP="00CF387A">
      <w:pPr>
        <w:pStyle w:val="Sous-Titre111"/>
        <w:rPr>
          <w:lang w:val="fr-FR"/>
        </w:rPr>
      </w:pPr>
      <w:r w:rsidRPr="00036120">
        <w:rPr>
          <w:lang w:val="fr-FR"/>
        </w:rPr>
        <w:t>Synthèse du projet (15 lignes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2A10CD9D" w:rsidR="00CF387A" w:rsidRDefault="00AD4E61" w:rsidP="00CF387A">
      <w:pPr>
        <w:pStyle w:val="TitrePartie"/>
      </w:pPr>
      <w:proofErr w:type="spellStart"/>
      <w:r>
        <w:t>Contexte</w:t>
      </w:r>
      <w:proofErr w:type="spellEnd"/>
      <w:r>
        <w:t xml:space="preserve"> de </w:t>
      </w:r>
      <w:proofErr w:type="spellStart"/>
      <w:r>
        <w:t>l’opération</w:t>
      </w:r>
      <w:proofErr w:type="spellEnd"/>
    </w:p>
    <w:p w14:paraId="13AD3559" w14:textId="11A89C8E" w:rsidR="00CF387A" w:rsidRDefault="00CF387A" w:rsidP="00CF387A">
      <w:pPr>
        <w:pStyle w:val="Sous-Titre111"/>
      </w:pPr>
      <w:r>
        <w:t xml:space="preserve">Cadre de </w:t>
      </w:r>
      <w:proofErr w:type="spellStart"/>
      <w:r>
        <w:t>l’opération</w:t>
      </w:r>
      <w:proofErr w:type="spellEnd"/>
    </w:p>
    <w:p w14:paraId="76E464E1" w14:textId="035F01B7" w:rsidR="00CF387A" w:rsidRDefault="00CF387A" w:rsidP="0032141D">
      <w:r>
        <w:t xml:space="preserve">Présentation du maître d’Ouvrage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1D5719B0" w14:textId="31812CD6" w:rsidR="0032141D" w:rsidRDefault="0032141D" w:rsidP="00CF387A"/>
    <w:p w14:paraId="43A1EB8D" w14:textId="77777777" w:rsidR="0032141D" w:rsidRDefault="0032141D" w:rsidP="00CF387A"/>
    <w:p w14:paraId="72DAFAC2" w14:textId="55D2D9F7" w:rsidR="0032141D" w:rsidRPr="00036120" w:rsidRDefault="00CF387A" w:rsidP="00AD4E61">
      <w:pPr>
        <w:pStyle w:val="Sous-Titre111"/>
        <w:rPr>
          <w:lang w:val="fr-FR"/>
        </w:rPr>
      </w:pPr>
      <w:r w:rsidRPr="00036120">
        <w:rPr>
          <w:lang w:val="fr-FR"/>
        </w:rPr>
        <w:t>Intégration au territoire, historique de la situation existante</w:t>
      </w:r>
    </w:p>
    <w:p w14:paraId="1500AB61" w14:textId="400D09AD" w:rsidR="0032141D" w:rsidRPr="00AD4E61" w:rsidRDefault="0032141D" w:rsidP="00AD4E61"/>
    <w:p w14:paraId="4F3908C4" w14:textId="77777777" w:rsidR="0032141D" w:rsidRPr="00AD4E61" w:rsidRDefault="0032141D" w:rsidP="00AD4E61"/>
    <w:p w14:paraId="50753EBB" w14:textId="428B3E1F" w:rsidR="00CF387A" w:rsidRPr="00036120" w:rsidRDefault="00CF387A" w:rsidP="00AD4E61">
      <w:pPr>
        <w:pStyle w:val="Sous-Titre111"/>
        <w:rPr>
          <w:lang w:val="fr-FR"/>
        </w:rPr>
      </w:pPr>
      <w:r w:rsidRPr="00036120">
        <w:rPr>
          <w:lang w:val="fr-FR"/>
        </w:rPr>
        <w:t>Description des actions et études de faisabilité réalisées pour le montage du projet et sur les process (si nécessaire)</w:t>
      </w:r>
    </w:p>
    <w:p w14:paraId="3CF468EC" w14:textId="77777777" w:rsidR="00CF387A" w:rsidRPr="00AD4E61" w:rsidRDefault="00CF387A" w:rsidP="00AD4E61"/>
    <w:p w14:paraId="0769E92C" w14:textId="4B471747" w:rsidR="00CF387A" w:rsidRPr="00036120" w:rsidRDefault="00CF387A" w:rsidP="00AD4E61">
      <w:pPr>
        <w:pStyle w:val="Sous-Titre111"/>
        <w:rPr>
          <w:lang w:val="fr-FR"/>
        </w:rPr>
      </w:pPr>
      <w:r w:rsidRPr="00036120">
        <w:rPr>
          <w:lang w:val="fr-FR"/>
        </w:rPr>
        <w:t>Démarches juridiques (état d’avancement des démarches administratives pour les dossiers nécessitant des autorisations administratives)</w:t>
      </w:r>
    </w:p>
    <w:p w14:paraId="052302BF" w14:textId="77777777" w:rsidR="00CF387A" w:rsidRDefault="00CF387A" w:rsidP="00CF387A"/>
    <w:p w14:paraId="2B2D10FC" w14:textId="77777777" w:rsidR="00CF387A" w:rsidRDefault="00CF387A" w:rsidP="00CF387A"/>
    <w:p w14:paraId="7AF164D7" w14:textId="6963B719" w:rsidR="00CF387A" w:rsidRDefault="00AD4E61" w:rsidP="0032141D">
      <w:pPr>
        <w:pStyle w:val="TitrePartie"/>
      </w:pPr>
      <w:proofErr w:type="spellStart"/>
      <w:r>
        <w:t>Objectifs</w:t>
      </w:r>
      <w:proofErr w:type="spellEnd"/>
      <w:r>
        <w:t xml:space="preserve"> </w:t>
      </w:r>
      <w:proofErr w:type="spellStart"/>
      <w:r>
        <w:t>attendus</w:t>
      </w:r>
      <w:proofErr w:type="spellEnd"/>
      <w:r>
        <w:t xml:space="preserve"> de </w:t>
      </w:r>
      <w:proofErr w:type="spellStart"/>
      <w:r>
        <w:t>l’opération</w:t>
      </w:r>
      <w:proofErr w:type="spellEnd"/>
    </w:p>
    <w:p w14:paraId="262BD2D8" w14:textId="2DD28A34" w:rsidR="0032141D" w:rsidRDefault="0032141D" w:rsidP="0032141D">
      <w:pPr>
        <w:rPr>
          <w:i/>
        </w:rPr>
      </w:pPr>
      <w:r>
        <w:rPr>
          <w:i/>
          <w:highlight w:val="yellow"/>
        </w:rPr>
        <w:t>Texte à insérer</w:t>
      </w:r>
      <w:r w:rsidRPr="00CF387A">
        <w:rPr>
          <w:i/>
          <w:highlight w:val="yellow"/>
        </w:rPr>
        <w:t xml:space="preserve"> </w:t>
      </w:r>
    </w:p>
    <w:p w14:paraId="11835596" w14:textId="77777777" w:rsidR="00CB7A8A" w:rsidRPr="00AD4E61" w:rsidRDefault="00CB7A8A" w:rsidP="00AD4E61">
      <w:pPr>
        <w:pStyle w:val="Pucenoir"/>
        <w:rPr>
          <w:b/>
          <w:bCs/>
        </w:rPr>
      </w:pPr>
      <w:r w:rsidRPr="00AD4E61">
        <w:rPr>
          <w:b/>
          <w:bCs/>
        </w:rPr>
        <w:t xml:space="preserve">Décrire brièvement l’opération </w:t>
      </w:r>
    </w:p>
    <w:p w14:paraId="767714F6" w14:textId="5A37E86D" w:rsidR="00CB7A8A" w:rsidRPr="008D6308" w:rsidRDefault="00CB7A8A" w:rsidP="00AD4E61">
      <w:pPr>
        <w:pStyle w:val="Pucenoir"/>
        <w:numPr>
          <w:ilvl w:val="0"/>
          <w:numId w:val="0"/>
        </w:numPr>
        <w:ind w:left="720"/>
        <w:rPr>
          <w:b/>
          <w:i/>
        </w:rPr>
      </w:pPr>
    </w:p>
    <w:p w14:paraId="516C076B" w14:textId="2229B8E4" w:rsidR="00CB7A8A" w:rsidRPr="00AD4E61" w:rsidRDefault="00CB7A8A" w:rsidP="00AD4E61">
      <w:pPr>
        <w:pStyle w:val="Pucenoir"/>
        <w:rPr>
          <w:b/>
          <w:bCs/>
        </w:rPr>
      </w:pPr>
      <w:r w:rsidRPr="00AD4E61">
        <w:rPr>
          <w:b/>
          <w:bCs/>
        </w:rPr>
        <w:t>Indiquer les objectifs généraux attendus de l’opération (en ajoutant le cas échéant, les objectifs hors qualité de l’air</w:t>
      </w:r>
      <w:r w:rsidRPr="00AD4E61">
        <w:rPr>
          <w:rFonts w:ascii="Calibri" w:hAnsi="Calibri" w:cs="Calibri"/>
          <w:b/>
          <w:bCs/>
        </w:rPr>
        <w:t> </w:t>
      </w:r>
      <w:r w:rsidRPr="00AD4E61">
        <w:rPr>
          <w:b/>
          <w:bCs/>
        </w:rPr>
        <w:t xml:space="preserve">: </w:t>
      </w:r>
      <w:r w:rsidRPr="00AD4E61">
        <w:rPr>
          <w:rFonts w:cs="Marianne"/>
          <w:b/>
          <w:bCs/>
        </w:rPr>
        <w:t>é</w:t>
      </w:r>
      <w:r w:rsidRPr="00AD4E61">
        <w:rPr>
          <w:b/>
          <w:bCs/>
        </w:rPr>
        <w:t>nergie, d</w:t>
      </w:r>
      <w:r w:rsidRPr="00AD4E61">
        <w:rPr>
          <w:rFonts w:cs="Marianne"/>
          <w:b/>
          <w:bCs/>
        </w:rPr>
        <w:t>é</w:t>
      </w:r>
      <w:r w:rsidRPr="00AD4E61">
        <w:rPr>
          <w:b/>
          <w:bCs/>
        </w:rPr>
        <w:t xml:space="preserve">chets, gaz </w:t>
      </w:r>
      <w:r w:rsidRPr="00AD4E61">
        <w:rPr>
          <w:rFonts w:cs="Marianne"/>
          <w:b/>
          <w:bCs/>
        </w:rPr>
        <w:t>à</w:t>
      </w:r>
      <w:r w:rsidRPr="00AD4E61">
        <w:rPr>
          <w:b/>
          <w:bCs/>
        </w:rPr>
        <w:t xml:space="preserve"> effet de serre</w:t>
      </w:r>
      <w:r w:rsidRPr="00AD4E61">
        <w:rPr>
          <w:rFonts w:cs="Marianne"/>
          <w:b/>
          <w:bCs/>
        </w:rPr>
        <w:t>…</w:t>
      </w:r>
      <w:r w:rsidRPr="00AD4E61">
        <w:rPr>
          <w:b/>
          <w:bCs/>
        </w:rPr>
        <w:t>)</w:t>
      </w:r>
    </w:p>
    <w:p w14:paraId="19B68F62" w14:textId="77777777" w:rsidR="00CF387A" w:rsidRDefault="00CF387A" w:rsidP="00CF387A"/>
    <w:p w14:paraId="0BA75F12" w14:textId="6C69F58C" w:rsidR="00CF387A" w:rsidRDefault="00AD4E61" w:rsidP="0032141D">
      <w:pPr>
        <w:pStyle w:val="TitrePartie"/>
      </w:pPr>
      <w:r>
        <w:t xml:space="preserve">Description de </w:t>
      </w:r>
      <w:proofErr w:type="spellStart"/>
      <w:r>
        <w:t>l’opération</w:t>
      </w:r>
      <w:proofErr w:type="spellEnd"/>
    </w:p>
    <w:p w14:paraId="010CC9BB" w14:textId="77777777" w:rsidR="0032141D" w:rsidRPr="0032141D" w:rsidRDefault="0032141D" w:rsidP="0032141D">
      <w:pPr>
        <w:rPr>
          <w:i/>
          <w:iCs/>
        </w:rPr>
      </w:pPr>
      <w:r w:rsidRPr="0032141D">
        <w:rPr>
          <w:i/>
          <w:iCs/>
          <w:highlight w:val="yellow"/>
        </w:rPr>
        <w:t xml:space="preserve">Texte à insérer </w:t>
      </w:r>
    </w:p>
    <w:p w14:paraId="2EF6FF6B" w14:textId="4420CD1D" w:rsidR="00CF387A" w:rsidRPr="00AD4E61" w:rsidRDefault="00CF387A" w:rsidP="00AD4E61">
      <w:pPr>
        <w:pStyle w:val="Sous-Titre111"/>
      </w:pPr>
      <w:r w:rsidRPr="00AD4E61">
        <w:t xml:space="preserve"> </w:t>
      </w:r>
      <w:r w:rsidR="00CB7A8A" w:rsidRPr="00AD4E61">
        <w:t xml:space="preserve">Cas </w:t>
      </w:r>
      <w:proofErr w:type="spellStart"/>
      <w:r w:rsidR="00CB7A8A" w:rsidRPr="00AD4E61">
        <w:t>d’étude</w:t>
      </w:r>
      <w:proofErr w:type="spellEnd"/>
    </w:p>
    <w:p w14:paraId="3FB8079B" w14:textId="77777777" w:rsidR="00CB7A8A" w:rsidRPr="006A0C96" w:rsidRDefault="00CB7A8A" w:rsidP="00AD4E61">
      <w:pPr>
        <w:pStyle w:val="Pucenoir"/>
        <w:rPr>
          <w:b/>
        </w:rPr>
      </w:pPr>
      <w:r w:rsidRPr="006A0C96">
        <w:t xml:space="preserve">Objectifs </w:t>
      </w:r>
      <w:r>
        <w:t>plus détaillés le cas échéant</w:t>
      </w:r>
    </w:p>
    <w:p w14:paraId="1208AEBC" w14:textId="77777777" w:rsidR="00CB7A8A" w:rsidRPr="006A0C96" w:rsidRDefault="00CB7A8A" w:rsidP="00AD4E61">
      <w:pPr>
        <w:pStyle w:val="Pucenoir"/>
        <w:rPr>
          <w:b/>
        </w:rPr>
      </w:pPr>
      <w:r w:rsidRPr="006A0C96">
        <w:t>Méthodologie retenue</w:t>
      </w:r>
    </w:p>
    <w:p w14:paraId="72242B93" w14:textId="77777777" w:rsidR="00CB7A8A" w:rsidRDefault="00CB7A8A" w:rsidP="00AD4E61">
      <w:pPr>
        <w:pStyle w:val="Pucenoir"/>
        <w:rPr>
          <w:b/>
        </w:rPr>
      </w:pPr>
      <w:r w:rsidRPr="006A0C96">
        <w:t>Éventuelles étapes de l’opération et les acteurs les pilotant</w:t>
      </w:r>
    </w:p>
    <w:p w14:paraId="70A898F7" w14:textId="77777777" w:rsidR="00CB7A8A" w:rsidRPr="006A0C96" w:rsidRDefault="00CB7A8A" w:rsidP="00AD4E61">
      <w:pPr>
        <w:pStyle w:val="Pucenoir"/>
        <w:rPr>
          <w:b/>
        </w:rPr>
      </w:pPr>
      <w:r>
        <w:t>Résultats attendus et chiffrés de l’opération</w:t>
      </w:r>
    </w:p>
    <w:p w14:paraId="3969B437" w14:textId="77777777" w:rsidR="00CB7A8A" w:rsidRPr="00036120" w:rsidRDefault="00CB7A8A" w:rsidP="00CB7A8A">
      <w:pPr>
        <w:pStyle w:val="Sous-Titre111"/>
        <w:numPr>
          <w:ilvl w:val="0"/>
          <w:numId w:val="0"/>
        </w:numPr>
        <w:rPr>
          <w:lang w:val="fr-FR"/>
        </w:rPr>
      </w:pPr>
    </w:p>
    <w:p w14:paraId="041E480E" w14:textId="245C0ECD" w:rsidR="00CB7A8A" w:rsidRDefault="00CB7A8A" w:rsidP="00CB7A8A">
      <w:pPr>
        <w:pStyle w:val="Sous-Titre111"/>
      </w:pPr>
      <w:r>
        <w:t xml:space="preserve">Cas de </w:t>
      </w:r>
      <w:proofErr w:type="spellStart"/>
      <w:r>
        <w:t>postes</w:t>
      </w:r>
      <w:proofErr w:type="spellEnd"/>
    </w:p>
    <w:p w14:paraId="572E6562" w14:textId="416042D3" w:rsidR="00975875" w:rsidRPr="00975875" w:rsidRDefault="00975875" w:rsidP="00AD4E61">
      <w:pPr>
        <w:pStyle w:val="Pucenoir"/>
        <w:rPr>
          <w:b/>
        </w:rPr>
      </w:pPr>
      <w:r w:rsidRPr="00975875">
        <w:t>Objectifs plus détaillés le cas échéant</w:t>
      </w:r>
    </w:p>
    <w:p w14:paraId="5E00E7BA" w14:textId="79FF6E10" w:rsidR="00975875" w:rsidRPr="00975875" w:rsidRDefault="00975875" w:rsidP="00AD4E61">
      <w:pPr>
        <w:pStyle w:val="Pucenoir"/>
      </w:pPr>
      <w:proofErr w:type="gramStart"/>
      <w:r w:rsidRPr="00975875">
        <w:t>identifier</w:t>
      </w:r>
      <w:proofErr w:type="gramEnd"/>
      <w:r w:rsidRPr="00975875">
        <w:t xml:space="preserve"> l’employeur (missions et compétences de la structure, lieu d’accueil du poste, personnes référentes pour l’épauler, organisation des services...), </w:t>
      </w:r>
    </w:p>
    <w:p w14:paraId="3DC59590" w14:textId="266B69BD" w:rsidR="00975875" w:rsidRDefault="00975875" w:rsidP="00C57070">
      <w:pPr>
        <w:pStyle w:val="Pucenoir"/>
        <w:ind w:left="720" w:hanging="360"/>
      </w:pPr>
      <w:proofErr w:type="gramStart"/>
      <w:r>
        <w:t>indiquer</w:t>
      </w:r>
      <w:proofErr w:type="gramEnd"/>
      <w:r>
        <w:t xml:space="preserve"> </w:t>
      </w:r>
      <w:r w:rsidRPr="00975875">
        <w:t xml:space="preserve">les missions </w:t>
      </w:r>
      <w:r>
        <w:t>envisages pour le</w:t>
      </w:r>
      <w:r w:rsidRPr="00975875">
        <w:t xml:space="preserve"> poste, l’éventuelle articulation avec les autres acteurs du territoire intervenant dans son domaine d’activité, le planning prévisionnel (dépôt de dossier, recrutement du </w:t>
      </w:r>
      <w:r>
        <w:t>chargé de mission)</w:t>
      </w:r>
    </w:p>
    <w:p w14:paraId="422829EC" w14:textId="0C74D8A6" w:rsidR="00CB7A8A" w:rsidRDefault="00CB7A8A" w:rsidP="00CB7A8A">
      <w:pPr>
        <w:pStyle w:val="Sous-Titre111"/>
      </w:pPr>
      <w:r>
        <w:t xml:space="preserve">Cas </w:t>
      </w:r>
      <w:proofErr w:type="spellStart"/>
      <w:r>
        <w:t>d’investissements</w:t>
      </w:r>
      <w:proofErr w:type="spellEnd"/>
    </w:p>
    <w:p w14:paraId="0C563448" w14:textId="77777777" w:rsidR="00975875" w:rsidRPr="006A0C96" w:rsidRDefault="00975875" w:rsidP="00AD4E61">
      <w:pPr>
        <w:pStyle w:val="Pucenoir"/>
        <w:rPr>
          <w:b/>
        </w:rPr>
      </w:pPr>
      <w:r w:rsidRPr="006A0C96">
        <w:t xml:space="preserve">Objectifs </w:t>
      </w:r>
      <w:r>
        <w:t>plus détaillés le cas échéant</w:t>
      </w:r>
    </w:p>
    <w:p w14:paraId="41732089" w14:textId="4E58BA72" w:rsidR="00975875" w:rsidRDefault="00975875" w:rsidP="00AD4E61">
      <w:pPr>
        <w:pStyle w:val="Pucenoir"/>
        <w:rPr>
          <w:b/>
        </w:rPr>
      </w:pPr>
      <w:r>
        <w:t>Solution de depart</w:t>
      </w:r>
    </w:p>
    <w:p w14:paraId="79A82182" w14:textId="4396B138" w:rsidR="00975875" w:rsidRPr="00C57070" w:rsidRDefault="00975875" w:rsidP="00C57070">
      <w:pPr>
        <w:pStyle w:val="Pucenoir"/>
        <w:ind w:left="720" w:hanging="360"/>
        <w:rPr>
          <w:b/>
        </w:rPr>
      </w:pPr>
      <w:r>
        <w:t>Solution retenue en argumentant le choix</w:t>
      </w:r>
    </w:p>
    <w:p w14:paraId="54B18975" w14:textId="3E54A5CB" w:rsidR="00CF387A" w:rsidRDefault="00AD4E61" w:rsidP="0032141D">
      <w:pPr>
        <w:pStyle w:val="TitrePartie"/>
      </w:pPr>
      <w:r>
        <w:t xml:space="preserve">Planning et </w:t>
      </w:r>
      <w:proofErr w:type="spellStart"/>
      <w:r>
        <w:t>suivi</w:t>
      </w:r>
      <w:proofErr w:type="spellEnd"/>
      <w:r>
        <w:t xml:space="preserve"> de </w:t>
      </w:r>
      <w:proofErr w:type="spellStart"/>
      <w:r>
        <w:t>l’opération</w:t>
      </w:r>
      <w:proofErr w:type="spellEnd"/>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00B191FB" w:rsidR="00CF387A" w:rsidRPr="00036120" w:rsidRDefault="00AD4E61" w:rsidP="0032141D">
      <w:pPr>
        <w:pStyle w:val="TitrePartie"/>
        <w:rPr>
          <w:lang w:val="fr-FR"/>
        </w:rPr>
      </w:pPr>
      <w:r w:rsidRPr="00036120">
        <w:rPr>
          <w:lang w:val="fr-FR"/>
        </w:rPr>
        <w:t xml:space="preserve">Pièces techniques à fournir </w:t>
      </w:r>
      <w:proofErr w:type="spellStart"/>
      <w:proofErr w:type="gramStart"/>
      <w:r w:rsidRPr="00036120">
        <w:rPr>
          <w:lang w:val="fr-FR"/>
        </w:rPr>
        <w:t>a</w:t>
      </w:r>
      <w:proofErr w:type="spellEnd"/>
      <w:proofErr w:type="gramEnd"/>
      <w:r w:rsidRPr="00036120">
        <w:rPr>
          <w:lang w:val="fr-FR"/>
        </w:rPr>
        <w:t xml:space="preserve"> l’ADEME pour l’instruction de la demande d’aide</w:t>
      </w:r>
    </w:p>
    <w:p w14:paraId="530A3A57" w14:textId="414CA7AC" w:rsidR="0032141D" w:rsidRPr="0032141D" w:rsidRDefault="0032141D" w:rsidP="0032141D">
      <w:pPr>
        <w:pStyle w:val="Titre2"/>
        <w:rPr>
          <w:i/>
          <w:iCs w:val="0"/>
          <w:lang w:eastAsia="en-US"/>
        </w:rPr>
      </w:pPr>
      <w:r w:rsidRPr="0032141D">
        <w:rPr>
          <w:i/>
          <w:iCs w:val="0"/>
          <w:highlight w:val="yellow"/>
        </w:rPr>
        <w:t xml:space="preserve">A compléter avec les documents techniques </w:t>
      </w:r>
      <w:r w:rsidR="00343B53">
        <w:rPr>
          <w:i/>
          <w:iCs w:val="0"/>
          <w:highlight w:val="yellow"/>
        </w:rPr>
        <w:t>complémentaires que vous jugez utiles</w:t>
      </w:r>
    </w:p>
    <w:p w14:paraId="1004B24C" w14:textId="24EA7EAB" w:rsidR="00CF387A" w:rsidRDefault="00CF387A" w:rsidP="00CF387A"/>
    <w:p w14:paraId="5F9377D1" w14:textId="77777777" w:rsidR="00CF387A" w:rsidRDefault="00CF387A" w:rsidP="00CF387A"/>
    <w:p w14:paraId="37687EBE" w14:textId="38701C19" w:rsidR="00CF387A" w:rsidRPr="00036120" w:rsidRDefault="00C57070" w:rsidP="0032141D">
      <w:pPr>
        <w:pStyle w:val="TitrePartie"/>
        <w:rPr>
          <w:lang w:val="fr-FR"/>
        </w:rPr>
      </w:pPr>
      <w:r w:rsidRPr="00036120">
        <w:rPr>
          <w:lang w:val="fr-FR"/>
        </w:rPr>
        <w:t>Engagements liés à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46E8CB02" w:rsidR="00CF387A" w:rsidRPr="00036120" w:rsidRDefault="00C57070" w:rsidP="00C57070">
      <w:pPr>
        <w:pStyle w:val="TitrePartie"/>
        <w:rPr>
          <w:lang w:val="fr-FR"/>
        </w:rPr>
      </w:pPr>
      <w:r w:rsidRPr="00036120">
        <w:rPr>
          <w:lang w:val="fr-FR"/>
        </w:rPr>
        <w:t>Rapports à remettre à l’ADEME après réception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57070">
      <w:pPr>
        <w:pStyle w:val="Pucenoir"/>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lastRenderedPageBreak/>
        <w:t>□</w:t>
      </w:r>
      <w:r>
        <w:t xml:space="preserve"> un rapport final d</w:t>
      </w:r>
      <w:r>
        <w:rPr>
          <w:rFonts w:cs="Marianne Light"/>
        </w:rPr>
        <w:t>é</w:t>
      </w:r>
      <w:r>
        <w:t xml:space="preserve">finitif de l’opération </w:t>
      </w:r>
    </w:p>
    <w:p w14:paraId="1F0C0E55" w14:textId="77777777" w:rsidR="00CF387A" w:rsidRDefault="00CF387A" w:rsidP="00C57070">
      <w:pPr>
        <w:ind w:left="170"/>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5"/>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2C0E" w14:textId="77777777" w:rsidR="007E060C" w:rsidRDefault="007E060C" w:rsidP="008E1C1C">
      <w:r>
        <w:separator/>
      </w:r>
    </w:p>
  </w:endnote>
  <w:endnote w:type="continuationSeparator" w:id="0">
    <w:p w14:paraId="7E9CB1E7" w14:textId="77777777" w:rsidR="007E060C" w:rsidRDefault="007E060C"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53EFA80E" w:rsidR="00CE45DA" w:rsidRPr="0071613B" w:rsidRDefault="00CF387A" w:rsidP="0071613B">
    <w:pPr>
      <w:pStyle w:val="Pieddepage"/>
      <w:ind w:right="454"/>
      <w:jc w:val="right"/>
    </w:pPr>
    <w:r>
      <w:rPr>
        <w:sz w:val="16"/>
        <w:szCs w:val="16"/>
      </w:rPr>
      <w:t>Volet Technique ADEME 202</w:t>
    </w:r>
    <w:r w:rsidR="00544B52">
      <w:rPr>
        <w:sz w:val="16"/>
        <w:szCs w:val="16"/>
      </w:rPr>
      <w:t>3</w:t>
    </w:r>
    <w:r>
      <w:rPr>
        <w:sz w:val="16"/>
        <w:szCs w:val="16"/>
      </w:rPr>
      <w:t xml:space="preserve"> – v0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BA0B04">
      <w:rPr>
        <w:noProof/>
        <w:sz w:val="16"/>
        <w:szCs w:val="16"/>
      </w:rPr>
      <w:t>4</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25CD958A" w:rsidR="00B1603C" w:rsidRDefault="00CF387A" w:rsidP="00B1603C">
    <w:pPr>
      <w:pStyle w:val="Pieddepage"/>
      <w:ind w:right="454"/>
      <w:jc w:val="right"/>
    </w:pPr>
    <w:r>
      <w:rPr>
        <w:sz w:val="16"/>
        <w:szCs w:val="16"/>
      </w:rPr>
      <w:t xml:space="preserve">Volet Technique </w:t>
    </w:r>
    <w:r w:rsidR="00996F45">
      <w:rPr>
        <w:sz w:val="16"/>
        <w:szCs w:val="16"/>
      </w:rPr>
      <w:t xml:space="preserve">AAP QA </w:t>
    </w:r>
    <w:r>
      <w:rPr>
        <w:sz w:val="16"/>
        <w:szCs w:val="16"/>
      </w:rPr>
      <w:t>ADEME 202</w:t>
    </w:r>
    <w:r w:rsidR="00996F45">
      <w:rPr>
        <w:sz w:val="16"/>
        <w:szCs w:val="16"/>
      </w:rPr>
      <w:t>2</w:t>
    </w:r>
    <w:r>
      <w:rPr>
        <w:sz w:val="16"/>
        <w:szCs w:val="16"/>
      </w:rPr>
      <w:t xml:space="preserve"> – v0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BA0B04">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27F8" w14:textId="77777777" w:rsidR="007E060C" w:rsidRDefault="007E060C" w:rsidP="008E1C1C">
      <w:r>
        <w:separator/>
      </w:r>
    </w:p>
  </w:footnote>
  <w:footnote w:type="continuationSeparator" w:id="0">
    <w:p w14:paraId="133ACFB4" w14:textId="77777777" w:rsidR="007E060C" w:rsidRDefault="007E060C"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14D9E"/>
    <w:multiLevelType w:val="singleLevel"/>
    <w:tmpl w:val="C2D2916E"/>
    <w:lvl w:ilvl="0">
      <w:numFmt w:val="bullet"/>
      <w:lvlText w:val="-"/>
      <w:lvlJc w:val="left"/>
      <w:pPr>
        <w:tabs>
          <w:tab w:val="num" w:pos="360"/>
        </w:tabs>
        <w:ind w:left="360" w:hanging="360"/>
      </w:pPr>
      <w:rPr>
        <w:rFonts w:hint="default"/>
      </w:rPr>
    </w:lvl>
  </w:abstractNum>
  <w:abstractNum w:abstractNumId="7"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6337161">
    <w:abstractNumId w:val="4"/>
  </w:num>
  <w:num w:numId="2" w16cid:durableId="104810896">
    <w:abstractNumId w:val="0"/>
  </w:num>
  <w:num w:numId="3" w16cid:durableId="1323779339">
    <w:abstractNumId w:val="3"/>
  </w:num>
  <w:num w:numId="4" w16cid:durableId="1961257981">
    <w:abstractNumId w:val="5"/>
  </w:num>
  <w:num w:numId="5" w16cid:durableId="980619110">
    <w:abstractNumId w:val="7"/>
  </w:num>
  <w:num w:numId="6" w16cid:durableId="414596412">
    <w:abstractNumId w:val="2"/>
  </w:num>
  <w:num w:numId="7" w16cid:durableId="2143690335">
    <w:abstractNumId w:val="6"/>
  </w:num>
  <w:num w:numId="8" w16cid:durableId="109131806">
    <w:abstractNumId w:val="7"/>
  </w:num>
  <w:num w:numId="9" w16cid:durableId="1409499385">
    <w:abstractNumId w:val="7"/>
  </w:num>
  <w:num w:numId="10" w16cid:durableId="16913741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6120"/>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43B53"/>
    <w:rsid w:val="0035487E"/>
    <w:rsid w:val="00366FA1"/>
    <w:rsid w:val="00374A4A"/>
    <w:rsid w:val="003809BA"/>
    <w:rsid w:val="00381A24"/>
    <w:rsid w:val="003845E8"/>
    <w:rsid w:val="00387ACD"/>
    <w:rsid w:val="00390D21"/>
    <w:rsid w:val="00392477"/>
    <w:rsid w:val="00392FF6"/>
    <w:rsid w:val="00395C02"/>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3F6F98"/>
    <w:rsid w:val="00400048"/>
    <w:rsid w:val="00401A52"/>
    <w:rsid w:val="00417CA1"/>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541A"/>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44B52"/>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060C"/>
    <w:rsid w:val="007E2EC9"/>
    <w:rsid w:val="007E6D92"/>
    <w:rsid w:val="007F3DB0"/>
    <w:rsid w:val="008056B8"/>
    <w:rsid w:val="00812668"/>
    <w:rsid w:val="008133EB"/>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5875"/>
    <w:rsid w:val="009777D3"/>
    <w:rsid w:val="00984F87"/>
    <w:rsid w:val="00990830"/>
    <w:rsid w:val="009940C2"/>
    <w:rsid w:val="00996F45"/>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D4E61"/>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4875"/>
    <w:rsid w:val="00B779E2"/>
    <w:rsid w:val="00B80107"/>
    <w:rsid w:val="00B82A49"/>
    <w:rsid w:val="00B8704D"/>
    <w:rsid w:val="00B87D61"/>
    <w:rsid w:val="00BA0B04"/>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156D"/>
    <w:rsid w:val="00C22F49"/>
    <w:rsid w:val="00C22F55"/>
    <w:rsid w:val="00C322FB"/>
    <w:rsid w:val="00C326B1"/>
    <w:rsid w:val="00C35422"/>
    <w:rsid w:val="00C36182"/>
    <w:rsid w:val="00C37E59"/>
    <w:rsid w:val="00C42432"/>
    <w:rsid w:val="00C44F25"/>
    <w:rsid w:val="00C47EC3"/>
    <w:rsid w:val="00C527C5"/>
    <w:rsid w:val="00C540E8"/>
    <w:rsid w:val="00C55E19"/>
    <w:rsid w:val="00C55E51"/>
    <w:rsid w:val="00C57070"/>
    <w:rsid w:val="00C621F9"/>
    <w:rsid w:val="00C64241"/>
    <w:rsid w:val="00C66084"/>
    <w:rsid w:val="00C73ACF"/>
    <w:rsid w:val="00C76E93"/>
    <w:rsid w:val="00C806FE"/>
    <w:rsid w:val="00C8389E"/>
    <w:rsid w:val="00C8537F"/>
    <w:rsid w:val="00C90FE8"/>
    <w:rsid w:val="00C94704"/>
    <w:rsid w:val="00C94739"/>
    <w:rsid w:val="00CA4E8C"/>
    <w:rsid w:val="00CB5B52"/>
    <w:rsid w:val="00CB7A8A"/>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1FEA"/>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1DFF"/>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2DBD"/>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2E20"/>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70"/>
    <w:pPr>
      <w:spacing w:after="120"/>
      <w:jc w:val="both"/>
    </w:pPr>
    <w:rPr>
      <w:rFonts w:ascii="Marianne Light" w:hAnsi="Marianne Light" w:cs="Arial"/>
      <w:kern w:val="28"/>
      <w:sz w:val="1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AD4E61"/>
    <w:pPr>
      <w:pBdr>
        <w:bottom w:val="single" w:sz="8" w:space="1" w:color="000000" w:themeColor="text1"/>
      </w:pBdr>
      <w:jc w:val="left"/>
    </w:pPr>
    <w:rPr>
      <w:b w:val="0"/>
      <w:color w:val="000000" w:themeColor="text1"/>
    </w:rPr>
  </w:style>
  <w:style w:type="paragraph" w:customStyle="1" w:styleId="Sous-Titre111">
    <w:name w:val="Sous-Titre 1 (1.1.)"/>
    <w:basedOn w:val="11Soustitre1"/>
    <w:link w:val="Sous-Titre111Car"/>
    <w:qFormat/>
    <w:rsid w:val="00C36182"/>
    <w:pPr>
      <w:spacing w:before="360" w:after="120"/>
      <w:ind w:left="715" w:hanging="431"/>
    </w:pPr>
    <w:rPr>
      <w:b w:val="0"/>
      <w:color w:val="000000" w:themeColor="text1"/>
      <w:u w:val="none"/>
    </w:rPr>
  </w:style>
  <w:style w:type="character" w:customStyle="1" w:styleId="TitrePartieCar">
    <w:name w:val="Titre Partie Car"/>
    <w:link w:val="TitrePartie"/>
    <w:rsid w:val="00AD4E61"/>
    <w:rPr>
      <w:rFonts w:ascii="Marianne" w:hAnsi="Marianne"/>
      <w:color w:val="000000" w:themeColor="text1"/>
      <w:sz w:val="32"/>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C36182"/>
    <w:rPr>
      <w:rFonts w:ascii="Marianne" w:hAnsi="Marianne"/>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line="264" w:lineRule="auto"/>
      <w:contextualSpacing/>
    </w:pPr>
    <w:rPr>
      <w:rFonts w:eastAsia="Marianne Light" w:cs="Times New Roman"/>
      <w:color w:val="1D1D1B"/>
      <w:kern w:val="0"/>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Pucenoir">
    <w:name w:val="Puce noir"/>
    <w:basedOn w:val="Paragraphedeliste"/>
    <w:link w:val="PucenoirCar"/>
    <w:qFormat/>
    <w:rsid w:val="00C36182"/>
    <w:pPr>
      <w:numPr>
        <w:numId w:val="10"/>
      </w:numPr>
      <w:spacing w:line="259" w:lineRule="auto"/>
      <w:ind w:left="867" w:hanging="357"/>
      <w:contextualSpacing/>
      <w:jc w:val="left"/>
    </w:pPr>
    <w:rPr>
      <w:rFonts w:eastAsiaTheme="minorHAnsi" w:cstheme="minorBidi"/>
      <w:kern w:val="0"/>
      <w:szCs w:val="18"/>
    </w:rPr>
  </w:style>
  <w:style w:type="character" w:customStyle="1" w:styleId="PucenoirCar">
    <w:name w:val="Puce noir Car"/>
    <w:basedOn w:val="Policepardfaut"/>
    <w:link w:val="Pucenoir"/>
    <w:rsid w:val="00C36182"/>
    <w:rPr>
      <w:rFonts w:ascii="Marianne Light" w:eastAsiaTheme="minorHAnsi" w:hAnsi="Marianne Light"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56B50-BD21-4D35-B0E0-A0E79B2D67D6}">
  <ds:schemaRefs>
    <ds:schemaRef ds:uri="http://schemas.openxmlformats.org/officeDocument/2006/bibliography"/>
  </ds:schemaRefs>
</ds:datastoreItem>
</file>

<file path=customXml/itemProps2.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795</Words>
  <Characters>4375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5160</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THOMASSON Elsa</cp:lastModifiedBy>
  <cp:revision>11</cp:revision>
  <cp:lastPrinted>2019-02-21T09:02:00Z</cp:lastPrinted>
  <dcterms:created xsi:type="dcterms:W3CDTF">2021-03-30T10:46:00Z</dcterms:created>
  <dcterms:modified xsi:type="dcterms:W3CDTF">2023-03-02T12:58:00Z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