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25B1D" w14:textId="4AFE5E46" w:rsidR="0010603A" w:rsidRPr="00D909B1" w:rsidRDefault="0010603A" w:rsidP="0010603A">
      <w:pPr>
        <w:rPr>
          <w:rFonts w:ascii="Marianne" w:hAnsi="Marianne"/>
        </w:rPr>
      </w:pPr>
      <w:r w:rsidRPr="00D909B1">
        <w:rPr>
          <w:rFonts w:ascii="Marianne" w:hAnsi="Marianne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B73793A" wp14:editId="72E39ADC">
                <wp:simplePos x="0" y="0"/>
                <wp:positionH relativeFrom="margin">
                  <wp:align>right</wp:align>
                </wp:positionH>
                <wp:positionV relativeFrom="paragraph">
                  <wp:posOffset>2709545</wp:posOffset>
                </wp:positionV>
                <wp:extent cx="6038850" cy="5248275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5248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Times New Roman" w:hAnsi="Calibri" w:cs="Times New Roman"/>
                                <w:color w:val="000000"/>
                                <w:kern w:val="28"/>
                                <w:sz w:val="20"/>
                                <w:szCs w:val="20"/>
                                <w14:ligatures w14:val="standard"/>
                                <w14:cntxtAlts/>
                              </w:rPr>
                              <w:id w:val="-1658216139"/>
                              <w:docPartObj>
                                <w:docPartGallery w:val="Table of Contents"/>
                                <w:docPartUnique/>
                              </w:docPartObj>
                            </w:sdtPr>
                            <w:sdtEndPr>
                              <w:rPr>
                                <w:b/>
                                <w:bCs/>
                              </w:rPr>
                            </w:sdtEndPr>
                            <w:sdtContent>
                              <w:p w14:paraId="4F5B579E" w14:textId="3D21A3CA" w:rsidR="0010603A" w:rsidRDefault="0010603A">
                                <w:pPr>
                                  <w:pStyle w:val="En-ttedetabledesmatires"/>
                                </w:pPr>
                                <w:r>
                                  <w:t>Table des matières</w:t>
                                </w:r>
                              </w:p>
                              <w:p w14:paraId="0F139246" w14:textId="1FF67C31" w:rsidR="00654DEC" w:rsidRDefault="0010603A">
                                <w:pPr>
                                  <w:pStyle w:val="TM1"/>
                                  <w:tabs>
                                    <w:tab w:val="left" w:pos="442"/>
                                    <w:tab w:val="right" w:leader="dot" w:pos="9968"/>
                                  </w:tabs>
                                  <w:rPr>
                                    <w:rFonts w:asciiTheme="minorHAnsi" w:eastAsiaTheme="minorEastAsia" w:hAnsiTheme="minorHAnsi" w:cstheme="minorBidi"/>
                                    <w:b w:val="0"/>
                                    <w:noProof/>
                                    <w:color w:val="auto"/>
                                    <w:kern w:val="0"/>
                                    <w:sz w:val="22"/>
                                    <w:szCs w:val="22"/>
                                    <w14:ligatures w14:val="none"/>
                                    <w14:cntxtAlts w14:val="0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TOC \o "1-3" \h \z \u </w:instrText>
                                </w:r>
                                <w:r>
                                  <w:fldChar w:fldCharType="separate"/>
                                </w:r>
                                <w:hyperlink w:anchor="_Toc109640322" w:history="1">
                                  <w:r w:rsidR="00654DEC" w:rsidRPr="00352C5A">
                                    <w:rPr>
                                      <w:rStyle w:val="Lienhypertexte"/>
                                      <w:rFonts w:eastAsia="Calibri"/>
                                      <w:noProof/>
                                    </w:rPr>
                                    <w:t>1.</w:t>
                                  </w:r>
                                  <w:r w:rsidR="00654DEC">
                                    <w:rPr>
                                      <w:rFonts w:asciiTheme="minorHAnsi" w:eastAsiaTheme="minorEastAsia" w:hAnsiTheme="minorHAnsi" w:cstheme="minorBidi"/>
                                      <w:b w:val="0"/>
                                      <w:noProof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ab/>
                                  </w:r>
                                  <w:r w:rsidR="00654DEC" w:rsidRPr="00352C5A">
                                    <w:rPr>
                                      <w:rStyle w:val="Lienhypertexte"/>
                                      <w:rFonts w:eastAsia="Calibri"/>
                                      <w:noProof/>
                                    </w:rPr>
                                    <w:t>Description détaillée de l’opération</w:t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instrText xml:space="preserve"> PAGEREF _Toc109640322 \h </w:instrText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t>2</w:t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14:paraId="7CDF391B" w14:textId="23EF3A2F" w:rsidR="00654DEC" w:rsidRDefault="00000000">
                                <w:pPr>
                                  <w:pStyle w:val="TM2"/>
                                  <w:tabs>
                                    <w:tab w:val="left" w:pos="880"/>
                                    <w:tab w:val="right" w:leader="dot" w:pos="9968"/>
                                  </w:tabs>
                                  <w:rPr>
                                    <w:rFonts w:asciiTheme="minorHAnsi" w:eastAsiaTheme="minorEastAsia" w:hAnsiTheme="minorHAnsi" w:cstheme="minorBidi"/>
                                    <w:noProof/>
                                    <w:color w:val="auto"/>
                                    <w:kern w:val="0"/>
                                    <w:sz w:val="22"/>
                                    <w:szCs w:val="22"/>
                                    <w14:ligatures w14:val="none"/>
                                    <w14:cntxtAlts w14:val="0"/>
                                  </w:rPr>
                                </w:pPr>
                                <w:hyperlink w:anchor="_Toc109640323" w:history="1">
                                  <w:r w:rsidR="00654DEC" w:rsidRPr="00352C5A">
                                    <w:rPr>
                                      <w:rStyle w:val="Lienhypertexte"/>
                                      <w:rFonts w:eastAsia="Calibri"/>
                                      <w:smallCaps/>
                                      <w:noProof/>
                                    </w:rPr>
                                    <w:t>1.1.</w:t>
                                  </w:r>
                                  <w:r w:rsidR="00654DEC">
                                    <w:rPr>
                                      <w:rFonts w:asciiTheme="minorHAnsi" w:eastAsiaTheme="minorEastAsia" w:hAnsiTheme="minorHAnsi" w:cstheme="minorBidi"/>
                                      <w:noProof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ab/>
                                  </w:r>
                                  <w:r w:rsidR="00654DEC" w:rsidRPr="00352C5A">
                                    <w:rPr>
                                      <w:rStyle w:val="Lienhypertexte"/>
                                      <w:rFonts w:eastAsia="Calibri"/>
                                      <w:noProof/>
                                    </w:rPr>
                                    <w:t>Montage juridique</w:t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instrText xml:space="preserve"> PAGEREF _Toc109640323 \h </w:instrText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t>2</w:t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14:paraId="1A9EAB0F" w14:textId="398DBF41" w:rsidR="00654DEC" w:rsidRDefault="00000000">
                                <w:pPr>
                                  <w:pStyle w:val="TM2"/>
                                  <w:tabs>
                                    <w:tab w:val="left" w:pos="880"/>
                                    <w:tab w:val="right" w:leader="dot" w:pos="9968"/>
                                  </w:tabs>
                                  <w:rPr>
                                    <w:rFonts w:asciiTheme="minorHAnsi" w:eastAsiaTheme="minorEastAsia" w:hAnsiTheme="minorHAnsi" w:cstheme="minorBidi"/>
                                    <w:noProof/>
                                    <w:color w:val="auto"/>
                                    <w:kern w:val="0"/>
                                    <w:sz w:val="22"/>
                                    <w:szCs w:val="22"/>
                                    <w14:ligatures w14:val="none"/>
                                    <w14:cntxtAlts w14:val="0"/>
                                  </w:rPr>
                                </w:pPr>
                                <w:hyperlink w:anchor="_Toc109640324" w:history="1">
                                  <w:r w:rsidR="00654DEC" w:rsidRPr="00352C5A">
                                    <w:rPr>
                                      <w:rStyle w:val="Lienhypertexte"/>
                                      <w:rFonts w:eastAsia="Calibri"/>
                                      <w:smallCaps/>
                                      <w:noProof/>
                                    </w:rPr>
                                    <w:t>1.2.</w:t>
                                  </w:r>
                                  <w:r w:rsidR="00654DEC">
                                    <w:rPr>
                                      <w:rFonts w:asciiTheme="minorHAnsi" w:eastAsiaTheme="minorEastAsia" w:hAnsiTheme="minorHAnsi" w:cstheme="minorBidi"/>
                                      <w:noProof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ab/>
                                  </w:r>
                                  <w:r w:rsidR="00654DEC" w:rsidRPr="00352C5A">
                                    <w:rPr>
                                      <w:rStyle w:val="Lienhypertexte"/>
                                      <w:rFonts w:eastAsia="Calibri"/>
                                      <w:noProof/>
                                    </w:rPr>
                                    <w:t>Présentation détaillée de l’installation</w:t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instrText xml:space="preserve"> PAGEREF _Toc109640324 \h </w:instrText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t>2</w:t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14:paraId="541527CE" w14:textId="63AA6A30" w:rsidR="00654DEC" w:rsidRDefault="00000000">
                                <w:pPr>
                                  <w:pStyle w:val="TM2"/>
                                  <w:tabs>
                                    <w:tab w:val="left" w:pos="880"/>
                                    <w:tab w:val="right" w:leader="dot" w:pos="9968"/>
                                  </w:tabs>
                                  <w:rPr>
                                    <w:rFonts w:asciiTheme="minorHAnsi" w:eastAsiaTheme="minorEastAsia" w:hAnsiTheme="minorHAnsi" w:cstheme="minorBidi"/>
                                    <w:noProof/>
                                    <w:color w:val="auto"/>
                                    <w:kern w:val="0"/>
                                    <w:sz w:val="22"/>
                                    <w:szCs w:val="22"/>
                                    <w14:ligatures w14:val="none"/>
                                    <w14:cntxtAlts w14:val="0"/>
                                  </w:rPr>
                                </w:pPr>
                                <w:hyperlink w:anchor="_Toc109640325" w:history="1">
                                  <w:r w:rsidR="00654DEC" w:rsidRPr="00352C5A">
                                    <w:rPr>
                                      <w:rStyle w:val="Lienhypertexte"/>
                                      <w:rFonts w:eastAsia="Calibri"/>
                                      <w:smallCaps/>
                                      <w:noProof/>
                                    </w:rPr>
                                    <w:t>1.3.</w:t>
                                  </w:r>
                                  <w:r w:rsidR="00654DEC">
                                    <w:rPr>
                                      <w:rFonts w:asciiTheme="minorHAnsi" w:eastAsiaTheme="minorEastAsia" w:hAnsiTheme="minorHAnsi" w:cstheme="minorBidi"/>
                                      <w:noProof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ab/>
                                  </w:r>
                                  <w:r w:rsidR="00654DEC" w:rsidRPr="00352C5A">
                                    <w:rPr>
                                      <w:rStyle w:val="Lienhypertexte"/>
                                      <w:rFonts w:eastAsia="Calibri"/>
                                      <w:noProof/>
                                    </w:rPr>
                                    <w:t>Moyens mis en œuvre</w:t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instrText xml:space="preserve"> PAGEREF _Toc109640325 \h </w:instrText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t>2</w:t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14:paraId="4AA4DD02" w14:textId="01AB3FA2" w:rsidR="00654DEC" w:rsidRDefault="00000000">
                                <w:pPr>
                                  <w:pStyle w:val="TM2"/>
                                  <w:tabs>
                                    <w:tab w:val="left" w:pos="880"/>
                                    <w:tab w:val="right" w:leader="dot" w:pos="9968"/>
                                  </w:tabs>
                                  <w:rPr>
                                    <w:rFonts w:asciiTheme="minorHAnsi" w:eastAsiaTheme="minorEastAsia" w:hAnsiTheme="minorHAnsi" w:cstheme="minorBidi"/>
                                    <w:noProof/>
                                    <w:color w:val="auto"/>
                                    <w:kern w:val="0"/>
                                    <w:sz w:val="22"/>
                                    <w:szCs w:val="22"/>
                                    <w14:ligatures w14:val="none"/>
                                    <w14:cntxtAlts w14:val="0"/>
                                  </w:rPr>
                                </w:pPr>
                                <w:hyperlink w:anchor="_Toc109640326" w:history="1">
                                  <w:r w:rsidR="00654DEC" w:rsidRPr="00352C5A">
                                    <w:rPr>
                                      <w:rStyle w:val="Lienhypertexte"/>
                                      <w:noProof/>
                                    </w:rPr>
                                    <w:t>1.4.</w:t>
                                  </w:r>
                                  <w:r w:rsidR="00654DEC">
                                    <w:rPr>
                                      <w:rFonts w:asciiTheme="minorHAnsi" w:eastAsiaTheme="minorEastAsia" w:hAnsiTheme="minorHAnsi" w:cstheme="minorBidi"/>
                                      <w:noProof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ab/>
                                  </w:r>
                                  <w:r w:rsidR="00654DEC" w:rsidRPr="00352C5A">
                                    <w:rPr>
                                      <w:rStyle w:val="Lienhypertexte"/>
                                      <w:noProof/>
                                    </w:rPr>
                                    <w:t>Bilan matière prévisionnel</w:t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instrText xml:space="preserve"> PAGEREF _Toc109640326 \h </w:instrText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t>2</w:t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14:paraId="31BF6108" w14:textId="59986284" w:rsidR="00654DEC" w:rsidRDefault="00000000">
                                <w:pPr>
                                  <w:pStyle w:val="TM2"/>
                                  <w:tabs>
                                    <w:tab w:val="left" w:pos="880"/>
                                    <w:tab w:val="right" w:leader="dot" w:pos="9968"/>
                                  </w:tabs>
                                  <w:rPr>
                                    <w:rFonts w:asciiTheme="minorHAnsi" w:eastAsiaTheme="minorEastAsia" w:hAnsiTheme="minorHAnsi" w:cstheme="minorBidi"/>
                                    <w:noProof/>
                                    <w:color w:val="auto"/>
                                    <w:kern w:val="0"/>
                                    <w:sz w:val="22"/>
                                    <w:szCs w:val="22"/>
                                    <w14:ligatures w14:val="none"/>
                                    <w14:cntxtAlts w14:val="0"/>
                                  </w:rPr>
                                </w:pPr>
                                <w:hyperlink w:anchor="_Toc109640327" w:history="1">
                                  <w:r w:rsidR="00654DEC" w:rsidRPr="00352C5A">
                                    <w:rPr>
                                      <w:rStyle w:val="Lienhypertexte"/>
                                      <w:rFonts w:eastAsia="Calibri"/>
                                      <w:smallCaps/>
                                      <w:noProof/>
                                    </w:rPr>
                                    <w:t>1.5.</w:t>
                                  </w:r>
                                  <w:r w:rsidR="00654DEC">
                                    <w:rPr>
                                      <w:rFonts w:asciiTheme="minorHAnsi" w:eastAsiaTheme="minorEastAsia" w:hAnsiTheme="minorHAnsi" w:cstheme="minorBidi"/>
                                      <w:noProof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ab/>
                                  </w:r>
                                  <w:r w:rsidR="00654DEC" w:rsidRPr="00352C5A">
                                    <w:rPr>
                                      <w:rStyle w:val="Lienhypertexte"/>
                                      <w:rFonts w:eastAsia="Calibri"/>
                                      <w:noProof/>
                                    </w:rPr>
                                    <w:t>Indicateurs</w:t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instrText xml:space="preserve"> PAGEREF _Toc109640327 \h </w:instrText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t>3</w:t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14:paraId="15FA3871" w14:textId="0A2BD879" w:rsidR="00654DEC" w:rsidRDefault="00000000">
                                <w:pPr>
                                  <w:pStyle w:val="TM1"/>
                                  <w:tabs>
                                    <w:tab w:val="left" w:pos="442"/>
                                    <w:tab w:val="right" w:leader="dot" w:pos="9968"/>
                                  </w:tabs>
                                  <w:rPr>
                                    <w:rFonts w:asciiTheme="minorHAnsi" w:eastAsiaTheme="minorEastAsia" w:hAnsiTheme="minorHAnsi" w:cstheme="minorBidi"/>
                                    <w:b w:val="0"/>
                                    <w:noProof/>
                                    <w:color w:val="auto"/>
                                    <w:kern w:val="0"/>
                                    <w:sz w:val="22"/>
                                    <w:szCs w:val="22"/>
                                    <w14:ligatures w14:val="none"/>
                                    <w14:cntxtAlts w14:val="0"/>
                                  </w:rPr>
                                </w:pPr>
                                <w:hyperlink w:anchor="_Toc109640328" w:history="1">
                                  <w:r w:rsidR="00654DEC" w:rsidRPr="00352C5A">
                                    <w:rPr>
                                      <w:rStyle w:val="Lienhypertexte"/>
                                      <w:noProof/>
                                    </w:rPr>
                                    <w:t>2.</w:t>
                                  </w:r>
                                  <w:r w:rsidR="00654DEC">
                                    <w:rPr>
                                      <w:rFonts w:asciiTheme="minorHAnsi" w:eastAsiaTheme="minorEastAsia" w:hAnsiTheme="minorHAnsi" w:cstheme="minorBidi"/>
                                      <w:b w:val="0"/>
                                      <w:noProof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ab/>
                                  </w:r>
                                  <w:r w:rsidR="00654DEC" w:rsidRPr="00352C5A">
                                    <w:rPr>
                                      <w:rStyle w:val="Lienhypertexte"/>
                                      <w:noProof/>
                                    </w:rPr>
                                    <w:t>Suivi et planning du projet</w:t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instrText xml:space="preserve"> PAGEREF _Toc109640328 \h </w:instrText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t>3</w:t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14:paraId="3B53F3EF" w14:textId="2D12CA9B" w:rsidR="00654DEC" w:rsidRDefault="00000000">
                                <w:pPr>
                                  <w:pStyle w:val="TM1"/>
                                  <w:tabs>
                                    <w:tab w:val="left" w:pos="442"/>
                                    <w:tab w:val="right" w:leader="dot" w:pos="9968"/>
                                  </w:tabs>
                                  <w:rPr>
                                    <w:rFonts w:asciiTheme="minorHAnsi" w:eastAsiaTheme="minorEastAsia" w:hAnsiTheme="minorHAnsi" w:cstheme="minorBidi"/>
                                    <w:b w:val="0"/>
                                    <w:noProof/>
                                    <w:color w:val="auto"/>
                                    <w:kern w:val="0"/>
                                    <w:sz w:val="22"/>
                                    <w:szCs w:val="22"/>
                                    <w14:ligatures w14:val="none"/>
                                    <w14:cntxtAlts w14:val="0"/>
                                  </w:rPr>
                                </w:pPr>
                                <w:hyperlink w:anchor="_Toc109640329" w:history="1">
                                  <w:r w:rsidR="00654DEC" w:rsidRPr="00352C5A">
                                    <w:rPr>
                                      <w:rStyle w:val="Lienhypertexte"/>
                                      <w:noProof/>
                                      <w:lang w:eastAsia="en-US"/>
                                    </w:rPr>
                                    <w:t>3.</w:t>
                                  </w:r>
                                  <w:r w:rsidR="00654DEC">
                                    <w:rPr>
                                      <w:rFonts w:asciiTheme="minorHAnsi" w:eastAsiaTheme="minorEastAsia" w:hAnsiTheme="minorHAnsi" w:cstheme="minorBidi"/>
                                      <w:b w:val="0"/>
                                      <w:noProof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ab/>
                                  </w:r>
                                  <w:r w:rsidR="00654DEC" w:rsidRPr="00352C5A">
                                    <w:rPr>
                                      <w:rStyle w:val="Lienhypertexte"/>
                                      <w:noProof/>
                                      <w:lang w:eastAsia="en-US"/>
                                    </w:rPr>
                                    <w:t>Engagements spécifiques</w:t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instrText xml:space="preserve"> PAGEREF _Toc109640329 \h </w:instrText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t>4</w:t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14:paraId="1EC1EA19" w14:textId="77662A0A" w:rsidR="00654DEC" w:rsidRDefault="00000000">
                                <w:pPr>
                                  <w:pStyle w:val="TM1"/>
                                  <w:tabs>
                                    <w:tab w:val="left" w:pos="442"/>
                                    <w:tab w:val="right" w:leader="dot" w:pos="9968"/>
                                  </w:tabs>
                                  <w:rPr>
                                    <w:rFonts w:asciiTheme="minorHAnsi" w:eastAsiaTheme="minorEastAsia" w:hAnsiTheme="minorHAnsi" w:cstheme="minorBidi"/>
                                    <w:b w:val="0"/>
                                    <w:noProof/>
                                    <w:color w:val="auto"/>
                                    <w:kern w:val="0"/>
                                    <w:sz w:val="22"/>
                                    <w:szCs w:val="22"/>
                                    <w14:ligatures w14:val="none"/>
                                    <w14:cntxtAlts w14:val="0"/>
                                  </w:rPr>
                                </w:pPr>
                                <w:hyperlink w:anchor="_Toc109640330" w:history="1">
                                  <w:r w:rsidR="00654DEC" w:rsidRPr="00352C5A">
                                    <w:rPr>
                                      <w:rStyle w:val="Lienhypertexte"/>
                                      <w:noProof/>
                                      <w:lang w:eastAsia="en-US"/>
                                    </w:rPr>
                                    <w:t>4.</w:t>
                                  </w:r>
                                  <w:r w:rsidR="00654DEC">
                                    <w:rPr>
                                      <w:rFonts w:asciiTheme="minorHAnsi" w:eastAsiaTheme="minorEastAsia" w:hAnsiTheme="minorHAnsi" w:cstheme="minorBidi"/>
                                      <w:b w:val="0"/>
                                      <w:noProof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ab/>
                                  </w:r>
                                  <w:r w:rsidR="00654DEC" w:rsidRPr="00352C5A">
                                    <w:rPr>
                                      <w:rStyle w:val="Lienhypertexte"/>
                                      <w:noProof/>
                                      <w:lang w:eastAsia="en-US"/>
                                    </w:rPr>
                                    <w:t>Rapports / documents à fournir lors de l’exécution du contrat de financement</w:t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instrText xml:space="preserve"> PAGEREF _Toc109640330 \h </w:instrText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t>4</w:t>
                                  </w:r>
                                  <w:r w:rsidR="00654DEC"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14:paraId="7E3D34BE" w14:textId="103E857F" w:rsidR="0010603A" w:rsidRDefault="0010603A">
                                <w:r>
                                  <w:rPr>
                                    <w:b/>
                                    <w:bCs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  <w:p w14:paraId="52095493" w14:textId="654DAED3" w:rsidR="0010603A" w:rsidRDefault="001060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3793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24.3pt;margin-top:213.35pt;width:475.5pt;height:413.2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" filled="f" stroked="f">
                <v:textbox>
                  <w:txbxContent>
                    <w:sdt>
                      <w:sdtPr>
                        <w:rPr>
                          <w:rFonts w:ascii="Calibri" w:eastAsia="Times New Roman" w:hAnsi="Calibri" w:cs="Times New Roman"/>
                          <w:color w:val="000000"/>
                          <w:kern w:val="28"/>
                          <w:sz w:val="20"/>
                          <w:szCs w:val="20"/>
                          <w14:ligatures w14:val="standard"/>
                          <w14:cntxtAlts/>
                        </w:rPr>
                        <w:id w:val="-1658216139"/>
                        <w:docPartObj>
                          <w:docPartGallery w:val="Table of Contents"/>
                          <w:docPartUnique/>
                        </w:docPartObj>
                      </w:sdtPr>
                      <w:sdtEndPr>
                        <w:rPr>
                          <w:b/>
                          <w:bCs/>
                        </w:rPr>
                      </w:sdtEndPr>
                      <w:sdtContent>
                        <w:p w14:paraId="4F5B579E" w14:textId="3D21A3CA" w:rsidR="0010603A" w:rsidRDefault="0010603A">
                          <w:pPr>
                            <w:pStyle w:val="En-ttedetabledesmatires"/>
                          </w:pPr>
                          <w:r>
                            <w:t>Table des matières</w:t>
                          </w:r>
                        </w:p>
                        <w:p w14:paraId="0F139246" w14:textId="1FF67C31" w:rsidR="00654DEC" w:rsidRDefault="0010603A">
                          <w:pPr>
                            <w:pStyle w:val="TM1"/>
                            <w:tabs>
                              <w:tab w:val="left" w:pos="442"/>
                              <w:tab w:val="right" w:leader="dot" w:pos="9968"/>
                            </w:tabs>
                            <w:rPr>
                              <w:rFonts w:asciiTheme="minorHAnsi" w:eastAsiaTheme="minorEastAsia" w:hAnsiTheme="minorHAnsi" w:cstheme="minorBidi"/>
                              <w:b w:val="0"/>
                              <w:noProof/>
                              <w:color w:val="auto"/>
                              <w:kern w:val="0"/>
                              <w:sz w:val="22"/>
                              <w:szCs w:val="22"/>
                              <w14:ligatures w14:val="none"/>
                              <w14:cntxtAlts w14:val="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TOC \o "1-3" \h \z \u </w:instrText>
                          </w:r>
                          <w:r>
                            <w:fldChar w:fldCharType="separate"/>
                          </w:r>
                          <w:hyperlink w:anchor="_Toc109640322" w:history="1">
                            <w:r w:rsidR="00654DEC" w:rsidRPr="00352C5A">
                              <w:rPr>
                                <w:rStyle w:val="Lienhypertexte"/>
                                <w:rFonts w:eastAsia="Calibri"/>
                                <w:noProof/>
                              </w:rPr>
                              <w:t>1.</w:t>
                            </w:r>
                            <w:r w:rsidR="00654DEC">
                              <w:rPr>
                                <w:rFonts w:asciiTheme="minorHAnsi" w:eastAsiaTheme="minorEastAsia" w:hAnsiTheme="minorHAnsi" w:cstheme="minorBidi"/>
                                <w:b w:val="0"/>
                                <w:noProof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ab/>
                            </w:r>
                            <w:r w:rsidR="00654DEC" w:rsidRPr="00352C5A">
                              <w:rPr>
                                <w:rStyle w:val="Lienhypertexte"/>
                                <w:rFonts w:eastAsia="Calibri"/>
                                <w:noProof/>
                              </w:rPr>
                              <w:t>Description détaillée de l’opération</w:t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instrText xml:space="preserve"> PAGEREF _Toc109640322 \h </w:instrText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t>2</w:t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14:paraId="7CDF391B" w14:textId="23EF3A2F" w:rsidR="00654DEC" w:rsidRDefault="00000000">
                          <w:pPr>
                            <w:pStyle w:val="TM2"/>
                            <w:tabs>
                              <w:tab w:val="left" w:pos="880"/>
                              <w:tab w:val="right" w:leader="dot" w:pos="9968"/>
                            </w:tabs>
                            <w:rPr>
                              <w:rFonts w:asciiTheme="minorHAnsi" w:eastAsiaTheme="minorEastAsia" w:hAnsiTheme="minorHAnsi" w:cstheme="minorBidi"/>
                              <w:noProof/>
                              <w:color w:val="auto"/>
                              <w:kern w:val="0"/>
                              <w:sz w:val="22"/>
                              <w:szCs w:val="22"/>
                              <w14:ligatures w14:val="none"/>
                              <w14:cntxtAlts w14:val="0"/>
                            </w:rPr>
                          </w:pPr>
                          <w:hyperlink w:anchor="_Toc109640323" w:history="1">
                            <w:r w:rsidR="00654DEC" w:rsidRPr="00352C5A">
                              <w:rPr>
                                <w:rStyle w:val="Lienhypertexte"/>
                                <w:rFonts w:eastAsia="Calibri"/>
                                <w:smallCaps/>
                                <w:noProof/>
                              </w:rPr>
                              <w:t>1.1.</w:t>
                            </w:r>
                            <w:r w:rsidR="00654DEC">
                              <w:rPr>
                                <w:rFonts w:asciiTheme="minorHAnsi" w:eastAsiaTheme="minorEastAsia" w:hAnsiTheme="minorHAnsi" w:cstheme="minorBidi"/>
                                <w:noProof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ab/>
                            </w:r>
                            <w:r w:rsidR="00654DEC" w:rsidRPr="00352C5A">
                              <w:rPr>
                                <w:rStyle w:val="Lienhypertexte"/>
                                <w:rFonts w:eastAsia="Calibri"/>
                                <w:noProof/>
                              </w:rPr>
                              <w:t>Montage juridique</w:t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instrText xml:space="preserve"> PAGEREF _Toc109640323 \h </w:instrText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t>2</w:t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14:paraId="1A9EAB0F" w14:textId="398DBF41" w:rsidR="00654DEC" w:rsidRDefault="00000000">
                          <w:pPr>
                            <w:pStyle w:val="TM2"/>
                            <w:tabs>
                              <w:tab w:val="left" w:pos="880"/>
                              <w:tab w:val="right" w:leader="dot" w:pos="9968"/>
                            </w:tabs>
                            <w:rPr>
                              <w:rFonts w:asciiTheme="minorHAnsi" w:eastAsiaTheme="minorEastAsia" w:hAnsiTheme="minorHAnsi" w:cstheme="minorBidi"/>
                              <w:noProof/>
                              <w:color w:val="auto"/>
                              <w:kern w:val="0"/>
                              <w:sz w:val="22"/>
                              <w:szCs w:val="22"/>
                              <w14:ligatures w14:val="none"/>
                              <w14:cntxtAlts w14:val="0"/>
                            </w:rPr>
                          </w:pPr>
                          <w:hyperlink w:anchor="_Toc109640324" w:history="1">
                            <w:r w:rsidR="00654DEC" w:rsidRPr="00352C5A">
                              <w:rPr>
                                <w:rStyle w:val="Lienhypertexte"/>
                                <w:rFonts w:eastAsia="Calibri"/>
                                <w:smallCaps/>
                                <w:noProof/>
                              </w:rPr>
                              <w:t>1.2.</w:t>
                            </w:r>
                            <w:r w:rsidR="00654DEC">
                              <w:rPr>
                                <w:rFonts w:asciiTheme="minorHAnsi" w:eastAsiaTheme="minorEastAsia" w:hAnsiTheme="minorHAnsi" w:cstheme="minorBidi"/>
                                <w:noProof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ab/>
                            </w:r>
                            <w:r w:rsidR="00654DEC" w:rsidRPr="00352C5A">
                              <w:rPr>
                                <w:rStyle w:val="Lienhypertexte"/>
                                <w:rFonts w:eastAsia="Calibri"/>
                                <w:noProof/>
                              </w:rPr>
                              <w:t>Présentation détaillée de l’installation</w:t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instrText xml:space="preserve"> PAGEREF _Toc109640324 \h </w:instrText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t>2</w:t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14:paraId="541527CE" w14:textId="63AA6A30" w:rsidR="00654DEC" w:rsidRDefault="00000000">
                          <w:pPr>
                            <w:pStyle w:val="TM2"/>
                            <w:tabs>
                              <w:tab w:val="left" w:pos="880"/>
                              <w:tab w:val="right" w:leader="dot" w:pos="9968"/>
                            </w:tabs>
                            <w:rPr>
                              <w:rFonts w:asciiTheme="minorHAnsi" w:eastAsiaTheme="minorEastAsia" w:hAnsiTheme="minorHAnsi" w:cstheme="minorBidi"/>
                              <w:noProof/>
                              <w:color w:val="auto"/>
                              <w:kern w:val="0"/>
                              <w:sz w:val="22"/>
                              <w:szCs w:val="22"/>
                              <w14:ligatures w14:val="none"/>
                              <w14:cntxtAlts w14:val="0"/>
                            </w:rPr>
                          </w:pPr>
                          <w:hyperlink w:anchor="_Toc109640325" w:history="1">
                            <w:r w:rsidR="00654DEC" w:rsidRPr="00352C5A">
                              <w:rPr>
                                <w:rStyle w:val="Lienhypertexte"/>
                                <w:rFonts w:eastAsia="Calibri"/>
                                <w:smallCaps/>
                                <w:noProof/>
                              </w:rPr>
                              <w:t>1.3.</w:t>
                            </w:r>
                            <w:r w:rsidR="00654DEC">
                              <w:rPr>
                                <w:rFonts w:asciiTheme="minorHAnsi" w:eastAsiaTheme="minorEastAsia" w:hAnsiTheme="minorHAnsi" w:cstheme="minorBidi"/>
                                <w:noProof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ab/>
                            </w:r>
                            <w:r w:rsidR="00654DEC" w:rsidRPr="00352C5A">
                              <w:rPr>
                                <w:rStyle w:val="Lienhypertexte"/>
                                <w:rFonts w:eastAsia="Calibri"/>
                                <w:noProof/>
                              </w:rPr>
                              <w:t>Moyens mis en œuvre</w:t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instrText xml:space="preserve"> PAGEREF _Toc109640325 \h </w:instrText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t>2</w:t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14:paraId="4AA4DD02" w14:textId="01AB3FA2" w:rsidR="00654DEC" w:rsidRDefault="00000000">
                          <w:pPr>
                            <w:pStyle w:val="TM2"/>
                            <w:tabs>
                              <w:tab w:val="left" w:pos="880"/>
                              <w:tab w:val="right" w:leader="dot" w:pos="9968"/>
                            </w:tabs>
                            <w:rPr>
                              <w:rFonts w:asciiTheme="minorHAnsi" w:eastAsiaTheme="minorEastAsia" w:hAnsiTheme="minorHAnsi" w:cstheme="minorBidi"/>
                              <w:noProof/>
                              <w:color w:val="auto"/>
                              <w:kern w:val="0"/>
                              <w:sz w:val="22"/>
                              <w:szCs w:val="22"/>
                              <w14:ligatures w14:val="none"/>
                              <w14:cntxtAlts w14:val="0"/>
                            </w:rPr>
                          </w:pPr>
                          <w:hyperlink w:anchor="_Toc109640326" w:history="1">
                            <w:r w:rsidR="00654DEC" w:rsidRPr="00352C5A">
                              <w:rPr>
                                <w:rStyle w:val="Lienhypertexte"/>
                                <w:noProof/>
                              </w:rPr>
                              <w:t>1.4.</w:t>
                            </w:r>
                            <w:r w:rsidR="00654DEC">
                              <w:rPr>
                                <w:rFonts w:asciiTheme="minorHAnsi" w:eastAsiaTheme="minorEastAsia" w:hAnsiTheme="minorHAnsi" w:cstheme="minorBidi"/>
                                <w:noProof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ab/>
                            </w:r>
                            <w:r w:rsidR="00654DEC" w:rsidRPr="00352C5A">
                              <w:rPr>
                                <w:rStyle w:val="Lienhypertexte"/>
                                <w:noProof/>
                              </w:rPr>
                              <w:t>Bilan matière prévisionnel</w:t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instrText xml:space="preserve"> PAGEREF _Toc109640326 \h </w:instrText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t>2</w:t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14:paraId="31BF6108" w14:textId="59986284" w:rsidR="00654DEC" w:rsidRDefault="00000000">
                          <w:pPr>
                            <w:pStyle w:val="TM2"/>
                            <w:tabs>
                              <w:tab w:val="left" w:pos="880"/>
                              <w:tab w:val="right" w:leader="dot" w:pos="9968"/>
                            </w:tabs>
                            <w:rPr>
                              <w:rFonts w:asciiTheme="minorHAnsi" w:eastAsiaTheme="minorEastAsia" w:hAnsiTheme="minorHAnsi" w:cstheme="minorBidi"/>
                              <w:noProof/>
                              <w:color w:val="auto"/>
                              <w:kern w:val="0"/>
                              <w:sz w:val="22"/>
                              <w:szCs w:val="22"/>
                              <w14:ligatures w14:val="none"/>
                              <w14:cntxtAlts w14:val="0"/>
                            </w:rPr>
                          </w:pPr>
                          <w:hyperlink w:anchor="_Toc109640327" w:history="1">
                            <w:r w:rsidR="00654DEC" w:rsidRPr="00352C5A">
                              <w:rPr>
                                <w:rStyle w:val="Lienhypertexte"/>
                                <w:rFonts w:eastAsia="Calibri"/>
                                <w:smallCaps/>
                                <w:noProof/>
                              </w:rPr>
                              <w:t>1.5.</w:t>
                            </w:r>
                            <w:r w:rsidR="00654DEC">
                              <w:rPr>
                                <w:rFonts w:asciiTheme="minorHAnsi" w:eastAsiaTheme="minorEastAsia" w:hAnsiTheme="minorHAnsi" w:cstheme="minorBidi"/>
                                <w:noProof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ab/>
                            </w:r>
                            <w:r w:rsidR="00654DEC" w:rsidRPr="00352C5A">
                              <w:rPr>
                                <w:rStyle w:val="Lienhypertexte"/>
                                <w:rFonts w:eastAsia="Calibri"/>
                                <w:noProof/>
                              </w:rPr>
                              <w:t>Indicateurs</w:t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instrText xml:space="preserve"> PAGEREF _Toc109640327 \h </w:instrText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t>3</w:t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14:paraId="15FA3871" w14:textId="0A2BD879" w:rsidR="00654DEC" w:rsidRDefault="00000000">
                          <w:pPr>
                            <w:pStyle w:val="TM1"/>
                            <w:tabs>
                              <w:tab w:val="left" w:pos="442"/>
                              <w:tab w:val="right" w:leader="dot" w:pos="9968"/>
                            </w:tabs>
                            <w:rPr>
                              <w:rFonts w:asciiTheme="minorHAnsi" w:eastAsiaTheme="minorEastAsia" w:hAnsiTheme="minorHAnsi" w:cstheme="minorBidi"/>
                              <w:b w:val="0"/>
                              <w:noProof/>
                              <w:color w:val="auto"/>
                              <w:kern w:val="0"/>
                              <w:sz w:val="22"/>
                              <w:szCs w:val="22"/>
                              <w14:ligatures w14:val="none"/>
                              <w14:cntxtAlts w14:val="0"/>
                            </w:rPr>
                          </w:pPr>
                          <w:hyperlink w:anchor="_Toc109640328" w:history="1">
                            <w:r w:rsidR="00654DEC" w:rsidRPr="00352C5A">
                              <w:rPr>
                                <w:rStyle w:val="Lienhypertexte"/>
                                <w:noProof/>
                              </w:rPr>
                              <w:t>2.</w:t>
                            </w:r>
                            <w:r w:rsidR="00654DEC">
                              <w:rPr>
                                <w:rFonts w:asciiTheme="minorHAnsi" w:eastAsiaTheme="minorEastAsia" w:hAnsiTheme="minorHAnsi" w:cstheme="minorBidi"/>
                                <w:b w:val="0"/>
                                <w:noProof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ab/>
                            </w:r>
                            <w:r w:rsidR="00654DEC" w:rsidRPr="00352C5A">
                              <w:rPr>
                                <w:rStyle w:val="Lienhypertexte"/>
                                <w:noProof/>
                              </w:rPr>
                              <w:t>Suivi et planning du projet</w:t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instrText xml:space="preserve"> PAGEREF _Toc109640328 \h </w:instrText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t>3</w:t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14:paraId="3B53F3EF" w14:textId="2D12CA9B" w:rsidR="00654DEC" w:rsidRDefault="00000000">
                          <w:pPr>
                            <w:pStyle w:val="TM1"/>
                            <w:tabs>
                              <w:tab w:val="left" w:pos="442"/>
                              <w:tab w:val="right" w:leader="dot" w:pos="9968"/>
                            </w:tabs>
                            <w:rPr>
                              <w:rFonts w:asciiTheme="minorHAnsi" w:eastAsiaTheme="minorEastAsia" w:hAnsiTheme="minorHAnsi" w:cstheme="minorBidi"/>
                              <w:b w:val="0"/>
                              <w:noProof/>
                              <w:color w:val="auto"/>
                              <w:kern w:val="0"/>
                              <w:sz w:val="22"/>
                              <w:szCs w:val="22"/>
                              <w14:ligatures w14:val="none"/>
                              <w14:cntxtAlts w14:val="0"/>
                            </w:rPr>
                          </w:pPr>
                          <w:hyperlink w:anchor="_Toc109640329" w:history="1">
                            <w:r w:rsidR="00654DEC" w:rsidRPr="00352C5A">
                              <w:rPr>
                                <w:rStyle w:val="Lienhypertexte"/>
                                <w:noProof/>
                                <w:lang w:eastAsia="en-US"/>
                              </w:rPr>
                              <w:t>3.</w:t>
                            </w:r>
                            <w:r w:rsidR="00654DEC">
                              <w:rPr>
                                <w:rFonts w:asciiTheme="minorHAnsi" w:eastAsiaTheme="minorEastAsia" w:hAnsiTheme="minorHAnsi" w:cstheme="minorBidi"/>
                                <w:b w:val="0"/>
                                <w:noProof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ab/>
                            </w:r>
                            <w:r w:rsidR="00654DEC" w:rsidRPr="00352C5A">
                              <w:rPr>
                                <w:rStyle w:val="Lienhypertexte"/>
                                <w:noProof/>
                                <w:lang w:eastAsia="en-US"/>
                              </w:rPr>
                              <w:t>Engagements spécifiques</w:t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instrText xml:space="preserve"> PAGEREF _Toc109640329 \h </w:instrText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t>4</w:t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14:paraId="1EC1EA19" w14:textId="77662A0A" w:rsidR="00654DEC" w:rsidRDefault="00000000">
                          <w:pPr>
                            <w:pStyle w:val="TM1"/>
                            <w:tabs>
                              <w:tab w:val="left" w:pos="442"/>
                              <w:tab w:val="right" w:leader="dot" w:pos="9968"/>
                            </w:tabs>
                            <w:rPr>
                              <w:rFonts w:asciiTheme="minorHAnsi" w:eastAsiaTheme="minorEastAsia" w:hAnsiTheme="minorHAnsi" w:cstheme="minorBidi"/>
                              <w:b w:val="0"/>
                              <w:noProof/>
                              <w:color w:val="auto"/>
                              <w:kern w:val="0"/>
                              <w:sz w:val="22"/>
                              <w:szCs w:val="22"/>
                              <w14:ligatures w14:val="none"/>
                              <w14:cntxtAlts w14:val="0"/>
                            </w:rPr>
                          </w:pPr>
                          <w:hyperlink w:anchor="_Toc109640330" w:history="1">
                            <w:r w:rsidR="00654DEC" w:rsidRPr="00352C5A">
                              <w:rPr>
                                <w:rStyle w:val="Lienhypertexte"/>
                                <w:noProof/>
                                <w:lang w:eastAsia="en-US"/>
                              </w:rPr>
                              <w:t>4.</w:t>
                            </w:r>
                            <w:r w:rsidR="00654DEC">
                              <w:rPr>
                                <w:rFonts w:asciiTheme="minorHAnsi" w:eastAsiaTheme="minorEastAsia" w:hAnsiTheme="minorHAnsi" w:cstheme="minorBidi"/>
                                <w:b w:val="0"/>
                                <w:noProof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ab/>
                            </w:r>
                            <w:r w:rsidR="00654DEC" w:rsidRPr="00352C5A">
                              <w:rPr>
                                <w:rStyle w:val="Lienhypertexte"/>
                                <w:noProof/>
                                <w:lang w:eastAsia="en-US"/>
                              </w:rPr>
                              <w:t>Rapports / documents à fournir lors de l’exécution du contrat de financement</w:t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instrText xml:space="preserve"> PAGEREF _Toc109640330 \h </w:instrText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t>4</w:t>
                            </w:r>
                            <w:r w:rsidR="00654DEC"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14:paraId="7E3D34BE" w14:textId="103E857F" w:rsidR="0010603A" w:rsidRDefault="0010603A"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sdtContent>
                    </w:sdt>
                    <w:p w14:paraId="52095493" w14:textId="654DAED3" w:rsidR="0010603A" w:rsidRDefault="0010603A"/>
                  </w:txbxContent>
                </v:textbox>
                <w10:wrap type="square" anchorx="margin"/>
              </v:shape>
            </w:pict>
          </mc:Fallback>
        </mc:AlternateContent>
      </w:r>
      <w:r w:rsidR="00A95195" w:rsidRPr="00D909B1">
        <w:rPr>
          <w:rFonts w:ascii="Marianne" w:hAnsi="Marianne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D982735" wp14:editId="7CA886FF">
                <wp:simplePos x="0" y="0"/>
                <wp:positionH relativeFrom="margin">
                  <wp:posOffset>254635</wp:posOffset>
                </wp:positionH>
                <wp:positionV relativeFrom="paragraph">
                  <wp:posOffset>852170</wp:posOffset>
                </wp:positionV>
                <wp:extent cx="6108700" cy="1238250"/>
                <wp:effectExtent l="0" t="0" r="6350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1238250"/>
                        </a:xfrm>
                        <a:custGeom>
                          <a:avLst/>
                          <a:gdLst>
                            <a:gd name="connsiteX0" fmla="*/ 0 w 3136900"/>
                            <a:gd name="connsiteY0" fmla="*/ 0 h 786765"/>
                            <a:gd name="connsiteX1" fmla="*/ 3136900 w 3136900"/>
                            <a:gd name="connsiteY1" fmla="*/ 0 h 786765"/>
                            <a:gd name="connsiteX2" fmla="*/ 3136900 w 3136900"/>
                            <a:gd name="connsiteY2" fmla="*/ 786765 h 786765"/>
                            <a:gd name="connsiteX3" fmla="*/ 0 w 3136900"/>
                            <a:gd name="connsiteY3" fmla="*/ 786765 h 786765"/>
                            <a:gd name="connsiteX4" fmla="*/ 0 w 3136900"/>
                            <a:gd name="connsiteY4" fmla="*/ 0 h 786765"/>
                            <a:gd name="connsiteX0" fmla="*/ 0 w 3136900"/>
                            <a:gd name="connsiteY0" fmla="*/ 0 h 786765"/>
                            <a:gd name="connsiteX1" fmla="*/ 3136900 w 3136900"/>
                            <a:gd name="connsiteY1" fmla="*/ 0 h 786765"/>
                            <a:gd name="connsiteX2" fmla="*/ 2838450 w 3136900"/>
                            <a:gd name="connsiteY2" fmla="*/ 786765 h 786765"/>
                            <a:gd name="connsiteX3" fmla="*/ 0 w 3136900"/>
                            <a:gd name="connsiteY3" fmla="*/ 786765 h 786765"/>
                            <a:gd name="connsiteX4" fmla="*/ 0 w 3136900"/>
                            <a:gd name="connsiteY4" fmla="*/ 0 h 7867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136900" h="786765">
                              <a:moveTo>
                                <a:pt x="0" y="0"/>
                              </a:moveTo>
                              <a:lnTo>
                                <a:pt x="3136900" y="0"/>
                              </a:lnTo>
                              <a:lnTo>
                                <a:pt x="2838450" y="786765"/>
                              </a:lnTo>
                              <a:lnTo>
                                <a:pt x="0" y="786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64611" w14:textId="2BA394C6" w:rsidR="00A95195" w:rsidRDefault="00A95195" w:rsidP="00A95195">
                            <w:pPr>
                              <w:pStyle w:val="TITREPRINCIPAL1repage"/>
                            </w:pPr>
                            <w:r>
                              <w:t>Volet technique</w:t>
                            </w:r>
                          </w:p>
                          <w:p w14:paraId="61EAEACB" w14:textId="6C940DA3" w:rsidR="00A95195" w:rsidRPr="006F4488" w:rsidRDefault="00432D2A" w:rsidP="00A95195">
                            <w:pPr>
                              <w:pStyle w:val="SOUS-TITREPRINCIPAL1repage"/>
                            </w:pPr>
                            <w:r>
                              <w:t>C</w:t>
                            </w:r>
                            <w:r w:rsidR="00A95195" w:rsidRPr="006F4488">
                              <w:t>onstruction et modernisation de déchèteries</w:t>
                            </w:r>
                            <w:r w:rsidR="00AE64BA">
                              <w:t xml:space="preserve"> </w:t>
                            </w:r>
                            <w:r w:rsidR="00AE64BA" w:rsidRPr="002B1513">
                              <w:t>pour</w:t>
                            </w:r>
                            <w:r w:rsidR="00A95195" w:rsidRPr="002B1513">
                              <w:t xml:space="preserve"> professionnel</w:t>
                            </w:r>
                            <w:r w:rsidR="00AE64BA" w:rsidRPr="002B1513"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82735" id="_x0000_s1027" style="position:absolute;margin-left:20.05pt;margin-top:67.1pt;width:481pt;height:97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coordsize="3136900,7867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" adj="-11796480,,5400" path="m,l3136900,,2838450,786765,,786765,,xe" fillcolor="white [3212]" stroked="f">
                <v:stroke joinstyle="miter"/>
                <v:formulas/>
                <v:path arrowok="t" o:connecttype="custom" o:connectlocs="0,0;6108700,0;5527508,1238250;0,1238250;0,0" o:connectangles="0,0,0,0,0" textboxrect="0,0,3136900,786765"/>
                <v:textbox>
                  <w:txbxContent>
                    <w:p w14:paraId="6BF64611" w14:textId="2BA394C6" w:rsidR="00A95195" w:rsidRDefault="00A95195" w:rsidP="00A95195">
                      <w:pPr>
                        <w:pStyle w:val="TITREPRINCIPAL1repage"/>
                      </w:pPr>
                      <w:r>
                        <w:t>Volet technique</w:t>
                      </w:r>
                    </w:p>
                    <w:p w14:paraId="61EAEACB" w14:textId="6C940DA3" w:rsidR="00A95195" w:rsidRPr="006F4488" w:rsidRDefault="00432D2A" w:rsidP="00A95195">
                      <w:pPr>
                        <w:pStyle w:val="SOUS-TITREPRINCIPAL1repage"/>
                      </w:pPr>
                      <w:r>
                        <w:t>C</w:t>
                      </w:r>
                      <w:r w:rsidR="00A95195" w:rsidRPr="006F4488">
                        <w:t>onstruction et modernisation de déchèteries</w:t>
                      </w:r>
                      <w:r w:rsidR="00AE64BA">
                        <w:t xml:space="preserve"> </w:t>
                      </w:r>
                      <w:r w:rsidR="00AE64BA" w:rsidRPr="002B1513">
                        <w:t>pour</w:t>
                      </w:r>
                      <w:r w:rsidR="00A95195" w:rsidRPr="002B1513">
                        <w:t xml:space="preserve"> professionnel</w:t>
                      </w:r>
                      <w:r w:rsidR="00AE64BA" w:rsidRPr="002B1513"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5E54" w:rsidRPr="00D909B1">
        <w:rPr>
          <w:rFonts w:ascii="Marianne" w:hAnsi="Marianne"/>
        </w:rPr>
        <w:br w:type="page"/>
      </w:r>
    </w:p>
    <w:p w14:paraId="756AA57F" w14:textId="4B924F66" w:rsidR="00355E54" w:rsidRPr="00D909B1" w:rsidRDefault="00355E54">
      <w:pPr>
        <w:rPr>
          <w:rFonts w:ascii="Marianne" w:hAnsi="Marianne"/>
        </w:rPr>
      </w:pPr>
    </w:p>
    <w:p w14:paraId="7194C7B8" w14:textId="722EA01E" w:rsidR="00081363" w:rsidRPr="00C55275" w:rsidRDefault="00081363" w:rsidP="00081363">
      <w:pPr>
        <w:pStyle w:val="Titre1"/>
        <w:numPr>
          <w:ilvl w:val="0"/>
          <w:numId w:val="2"/>
        </w:numPr>
        <w:rPr>
          <w:rFonts w:eastAsia="Calibri"/>
        </w:rPr>
      </w:pPr>
      <w:bookmarkStart w:id="0" w:name="_Toc531073335"/>
      <w:bookmarkStart w:id="1" w:name="_Toc51062365"/>
      <w:bookmarkStart w:id="2" w:name="_Toc51064060"/>
      <w:bookmarkStart w:id="3" w:name="_Toc51064307"/>
      <w:bookmarkStart w:id="4" w:name="_Toc51064419"/>
      <w:bookmarkStart w:id="5" w:name="_Toc51064711"/>
      <w:bookmarkStart w:id="6" w:name="_Toc51228298"/>
      <w:bookmarkStart w:id="7" w:name="_Toc51228330"/>
      <w:bookmarkStart w:id="8" w:name="_Toc51228459"/>
      <w:bookmarkStart w:id="9" w:name="_Toc51228538"/>
      <w:bookmarkStart w:id="10" w:name="_Toc58899549"/>
      <w:bookmarkStart w:id="11" w:name="_Toc62719645"/>
      <w:bookmarkStart w:id="12" w:name="_Toc109640322"/>
      <w:r w:rsidRPr="00C55275">
        <w:rPr>
          <w:rFonts w:eastAsia="Calibri"/>
        </w:rPr>
        <w:t xml:space="preserve">Description </w:t>
      </w:r>
      <w:bookmarkEnd w:id="0"/>
      <w:r w:rsidR="00735187" w:rsidRPr="00C55275">
        <w:rPr>
          <w:rFonts w:eastAsia="Calibri"/>
        </w:rPr>
        <w:t xml:space="preserve">détaillée </w:t>
      </w:r>
      <w:r w:rsidRPr="00C55275">
        <w:rPr>
          <w:rFonts w:eastAsia="Calibri"/>
        </w:rPr>
        <w:t>de l’opération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73BEDBA5" w14:textId="77777777" w:rsidR="00081363" w:rsidRPr="00C55275" w:rsidRDefault="00081363" w:rsidP="00081363">
      <w:pPr>
        <w:pStyle w:val="Titre2"/>
        <w:rPr>
          <w:rFonts w:eastAsia="Calibri"/>
          <w:smallCaps/>
        </w:rPr>
      </w:pPr>
      <w:bookmarkStart w:id="13" w:name="_Toc361900950"/>
      <w:bookmarkStart w:id="14" w:name="_Toc51062366"/>
      <w:bookmarkStart w:id="15" w:name="_Toc51064061"/>
      <w:bookmarkStart w:id="16" w:name="_Toc51064308"/>
      <w:bookmarkStart w:id="17" w:name="_Toc51064420"/>
      <w:bookmarkStart w:id="18" w:name="_Toc51064712"/>
      <w:bookmarkStart w:id="19" w:name="_Toc51228299"/>
      <w:bookmarkStart w:id="20" w:name="_Toc51228331"/>
      <w:bookmarkStart w:id="21" w:name="_Toc51228460"/>
      <w:bookmarkStart w:id="22" w:name="_Toc51228539"/>
      <w:bookmarkStart w:id="23" w:name="_Toc58899550"/>
      <w:bookmarkStart w:id="24" w:name="_Toc62719646"/>
      <w:bookmarkStart w:id="25" w:name="_Toc109640323"/>
      <w:r w:rsidRPr="00C55275">
        <w:rPr>
          <w:rFonts w:eastAsia="Calibri"/>
        </w:rPr>
        <w:t>Montage juridique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636DB86B" w14:textId="77777777" w:rsidR="00D909B1" w:rsidRPr="00D909B1" w:rsidRDefault="00D909B1" w:rsidP="00AE64BA">
      <w:pPr>
        <w:jc w:val="both"/>
        <w:rPr>
          <w:rFonts w:ascii="Marianne Light" w:hAnsi="Marianne Light"/>
          <w:sz w:val="18"/>
          <w:szCs w:val="18"/>
        </w:rPr>
      </w:pPr>
      <w:r w:rsidRPr="00D909B1">
        <w:rPr>
          <w:rFonts w:ascii="Marianne Light" w:hAnsi="Marianne Light"/>
          <w:sz w:val="18"/>
          <w:szCs w:val="18"/>
        </w:rPr>
        <w:t>Précisez la nature du montage juridique pour la conception, la construction et l’exploitation en indiquant, le cas échéant, les différents partenaires.</w:t>
      </w:r>
    </w:p>
    <w:p w14:paraId="0102F58F" w14:textId="0348C102" w:rsidR="00A95195" w:rsidRPr="00D909B1" w:rsidRDefault="00D909B1" w:rsidP="00AE64BA">
      <w:pPr>
        <w:jc w:val="both"/>
        <w:rPr>
          <w:rFonts w:ascii="Marianne Light" w:hAnsi="Marianne Light"/>
          <w:sz w:val="18"/>
          <w:szCs w:val="18"/>
        </w:rPr>
      </w:pPr>
      <w:r w:rsidRPr="00D909B1">
        <w:rPr>
          <w:rFonts w:ascii="Marianne Light" w:hAnsi="Marianne Light"/>
          <w:sz w:val="18"/>
          <w:szCs w:val="18"/>
        </w:rPr>
        <w:t>Précisez le partage des responsabilités sur le projet, notamment les modalités d’engagement du fournisseur sur les garanties de performance.</w:t>
      </w:r>
    </w:p>
    <w:p w14:paraId="5BCEEA50" w14:textId="3BA8DFC0" w:rsidR="00081363" w:rsidRPr="00C55275" w:rsidRDefault="00735187" w:rsidP="00081363">
      <w:pPr>
        <w:pStyle w:val="Titre2"/>
        <w:rPr>
          <w:rFonts w:eastAsia="Calibri"/>
          <w:smallCaps/>
        </w:rPr>
      </w:pPr>
      <w:bookmarkStart w:id="26" w:name="_Toc51062367"/>
      <w:bookmarkStart w:id="27" w:name="_Toc51064062"/>
      <w:bookmarkStart w:id="28" w:name="_Toc51064309"/>
      <w:bookmarkStart w:id="29" w:name="_Toc51064421"/>
      <w:bookmarkStart w:id="30" w:name="_Toc51064713"/>
      <w:bookmarkStart w:id="31" w:name="_Toc51228300"/>
      <w:bookmarkStart w:id="32" w:name="_Toc51228332"/>
      <w:bookmarkStart w:id="33" w:name="_Toc51228461"/>
      <w:bookmarkStart w:id="34" w:name="_Toc51228540"/>
      <w:bookmarkStart w:id="35" w:name="_Toc58899551"/>
      <w:bookmarkStart w:id="36" w:name="_Toc62719647"/>
      <w:bookmarkStart w:id="37" w:name="_Toc109640324"/>
      <w:r w:rsidRPr="00C55275">
        <w:rPr>
          <w:rFonts w:eastAsia="Calibri"/>
        </w:rPr>
        <w:t xml:space="preserve">Présentation détaillée </w:t>
      </w:r>
      <w:r w:rsidR="00081363" w:rsidRPr="00C55275">
        <w:rPr>
          <w:rFonts w:eastAsia="Calibri"/>
        </w:rPr>
        <w:t>de l’installation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2FAF1ECF" w14:textId="77777777" w:rsidR="00D909B1" w:rsidRPr="00D909B1" w:rsidRDefault="00D909B1" w:rsidP="00D909B1">
      <w:pPr>
        <w:rPr>
          <w:rFonts w:ascii="Marianne Light" w:eastAsia="Calibri" w:hAnsi="Marianne Light"/>
          <w:sz w:val="18"/>
          <w:szCs w:val="18"/>
        </w:rPr>
      </w:pPr>
      <w:r w:rsidRPr="00D909B1">
        <w:rPr>
          <w:rFonts w:ascii="Marianne Light" w:eastAsia="Calibri" w:hAnsi="Marianne Light"/>
          <w:sz w:val="18"/>
          <w:szCs w:val="18"/>
        </w:rPr>
        <w:t>Fournir un synoptique général commenté tout en précisant les objectifs.</w:t>
      </w:r>
    </w:p>
    <w:p w14:paraId="17FF2AD8" w14:textId="77777777" w:rsidR="00D909B1" w:rsidRPr="00D909B1" w:rsidRDefault="00D909B1" w:rsidP="00D909B1">
      <w:pPr>
        <w:rPr>
          <w:rFonts w:ascii="Marianne Light" w:eastAsia="Calibri" w:hAnsi="Marianne Light"/>
          <w:sz w:val="18"/>
          <w:szCs w:val="18"/>
        </w:rPr>
      </w:pPr>
      <w:r w:rsidRPr="00D909B1">
        <w:rPr>
          <w:rFonts w:ascii="Marianne Light" w:eastAsia="Calibri" w:hAnsi="Marianne Light"/>
          <w:sz w:val="18"/>
          <w:szCs w:val="18"/>
        </w:rPr>
        <w:t>Précisez les éléments suivants :</w:t>
      </w:r>
    </w:p>
    <w:p w14:paraId="4B0A953A" w14:textId="09C3AEB8" w:rsidR="002B1513" w:rsidRDefault="002B1513" w:rsidP="00D909B1">
      <w:pPr>
        <w:pStyle w:val="Paragraphedeliste"/>
        <w:numPr>
          <w:ilvl w:val="0"/>
          <w:numId w:val="12"/>
        </w:numPr>
        <w:rPr>
          <w:rFonts w:ascii="Marianne Light" w:eastAsia="Calibri" w:hAnsi="Marianne Light"/>
          <w:sz w:val="18"/>
          <w:szCs w:val="18"/>
        </w:rPr>
      </w:pPr>
      <w:r>
        <w:rPr>
          <w:rFonts w:ascii="Marianne Light" w:eastAsia="Calibri" w:hAnsi="Marianne Light"/>
          <w:sz w:val="18"/>
          <w:szCs w:val="18"/>
        </w:rPr>
        <w:t>Implantation des zones sur le site</w:t>
      </w:r>
    </w:p>
    <w:p w14:paraId="331B56F1" w14:textId="7A7A909B" w:rsidR="00D909B1" w:rsidRPr="00D909B1" w:rsidRDefault="00D909B1" w:rsidP="00D909B1">
      <w:pPr>
        <w:pStyle w:val="Paragraphedeliste"/>
        <w:numPr>
          <w:ilvl w:val="0"/>
          <w:numId w:val="12"/>
        </w:numPr>
        <w:rPr>
          <w:rFonts w:ascii="Marianne Light" w:eastAsia="Calibri" w:hAnsi="Marianne Light"/>
          <w:sz w:val="18"/>
          <w:szCs w:val="18"/>
        </w:rPr>
      </w:pPr>
      <w:r w:rsidRPr="00D909B1">
        <w:rPr>
          <w:rFonts w:ascii="Marianne Light" w:eastAsia="Calibri" w:hAnsi="Marianne Light"/>
          <w:sz w:val="18"/>
          <w:szCs w:val="18"/>
        </w:rPr>
        <w:t>Contrôle d’accès</w:t>
      </w:r>
    </w:p>
    <w:p w14:paraId="3AE3376A" w14:textId="78AFB386" w:rsidR="00D909B1" w:rsidRDefault="00D909B1" w:rsidP="00D909B1">
      <w:pPr>
        <w:pStyle w:val="Paragraphedeliste"/>
        <w:numPr>
          <w:ilvl w:val="0"/>
          <w:numId w:val="12"/>
        </w:numPr>
        <w:rPr>
          <w:rFonts w:ascii="Marianne Light" w:eastAsia="Calibri" w:hAnsi="Marianne Light"/>
          <w:sz w:val="18"/>
          <w:szCs w:val="18"/>
        </w:rPr>
      </w:pPr>
      <w:r w:rsidRPr="00D909B1">
        <w:rPr>
          <w:rFonts w:ascii="Marianne Light" w:eastAsia="Calibri" w:hAnsi="Marianne Light"/>
          <w:sz w:val="18"/>
          <w:szCs w:val="18"/>
        </w:rPr>
        <w:t xml:space="preserve">Équipement de pesée </w:t>
      </w:r>
    </w:p>
    <w:p w14:paraId="078705A2" w14:textId="4C31734A" w:rsidR="00AE64BA" w:rsidRPr="00AE64BA" w:rsidRDefault="00AE64BA" w:rsidP="00D909B1">
      <w:pPr>
        <w:pStyle w:val="Paragraphedeliste"/>
        <w:numPr>
          <w:ilvl w:val="0"/>
          <w:numId w:val="12"/>
        </w:numPr>
        <w:rPr>
          <w:rFonts w:ascii="Marianne Light" w:eastAsia="Calibri" w:hAnsi="Marianne Light"/>
          <w:sz w:val="18"/>
          <w:szCs w:val="18"/>
        </w:rPr>
      </w:pPr>
      <w:r>
        <w:rPr>
          <w:rFonts w:ascii="Marianne Light" w:eastAsia="Calibri" w:hAnsi="Marianne Light"/>
          <w:sz w:val="18"/>
          <w:szCs w:val="18"/>
        </w:rPr>
        <w:t>Types de déchets acceptés</w:t>
      </w:r>
      <w:r>
        <w:rPr>
          <w:rFonts w:eastAsia="Calibri" w:cs="Calibri"/>
          <w:sz w:val="18"/>
          <w:szCs w:val="18"/>
        </w:rPr>
        <w:t xml:space="preserve">, </w:t>
      </w:r>
      <w:r w:rsidRPr="00AE64BA">
        <w:rPr>
          <w:rFonts w:ascii="Marianne Light" w:eastAsia="Calibri" w:hAnsi="Marianne Light"/>
          <w:sz w:val="18"/>
          <w:szCs w:val="18"/>
        </w:rPr>
        <w:t>tonnage annuel global et par type de déchets</w:t>
      </w:r>
    </w:p>
    <w:p w14:paraId="39D1AB82" w14:textId="71A0DF7B" w:rsidR="00D909B1" w:rsidRPr="00D909B1" w:rsidRDefault="00D909B1" w:rsidP="00D909B1">
      <w:pPr>
        <w:pStyle w:val="Paragraphedeliste"/>
        <w:numPr>
          <w:ilvl w:val="0"/>
          <w:numId w:val="12"/>
        </w:numPr>
        <w:rPr>
          <w:rFonts w:ascii="Marianne Light" w:eastAsia="Calibri" w:hAnsi="Marianne Light"/>
          <w:sz w:val="18"/>
          <w:szCs w:val="18"/>
        </w:rPr>
      </w:pPr>
      <w:r w:rsidRPr="00D909B1">
        <w:rPr>
          <w:rFonts w:ascii="Marianne Light" w:eastAsia="Calibri" w:hAnsi="Marianne Light"/>
          <w:sz w:val="18"/>
          <w:szCs w:val="18"/>
        </w:rPr>
        <w:t>Moyens de collecte</w:t>
      </w:r>
      <w:r w:rsidR="00AE64BA">
        <w:rPr>
          <w:rFonts w:ascii="Marianne Light" w:eastAsia="Calibri" w:hAnsi="Marianne Light"/>
          <w:sz w:val="18"/>
          <w:szCs w:val="18"/>
        </w:rPr>
        <w:t xml:space="preserve"> e</w:t>
      </w:r>
      <w:r w:rsidR="00AE64BA" w:rsidRPr="002B1513">
        <w:rPr>
          <w:rFonts w:ascii="Marianne Light" w:eastAsia="Calibri" w:hAnsi="Marianne Light"/>
          <w:sz w:val="18"/>
          <w:szCs w:val="18"/>
        </w:rPr>
        <w:t>t d’entreposage</w:t>
      </w:r>
      <w:r w:rsidRPr="00D909B1">
        <w:rPr>
          <w:rFonts w:ascii="Marianne Light" w:eastAsia="Calibri" w:hAnsi="Marianne Light"/>
          <w:sz w:val="18"/>
          <w:szCs w:val="18"/>
        </w:rPr>
        <w:t xml:space="preserve"> prévus par flux : bennes (nombre, type, capacité), alvéoles au sol (nombre, surface, type de revêtement de dalle béton/bitume, etc.), autres dispositifs</w:t>
      </w:r>
    </w:p>
    <w:p w14:paraId="3BAD7770" w14:textId="43AA55F0" w:rsidR="00D909B1" w:rsidRDefault="00D909B1" w:rsidP="00D909B1">
      <w:pPr>
        <w:pStyle w:val="Paragraphedeliste"/>
        <w:numPr>
          <w:ilvl w:val="0"/>
          <w:numId w:val="12"/>
        </w:numPr>
        <w:rPr>
          <w:rFonts w:ascii="Marianne Light" w:eastAsia="Calibri" w:hAnsi="Marianne Light"/>
          <w:sz w:val="18"/>
          <w:szCs w:val="18"/>
        </w:rPr>
      </w:pPr>
      <w:r w:rsidRPr="00D909B1">
        <w:rPr>
          <w:rFonts w:ascii="Marianne Light" w:eastAsia="Calibri" w:hAnsi="Marianne Light"/>
          <w:sz w:val="18"/>
          <w:szCs w:val="18"/>
        </w:rPr>
        <w:t>Équipements mis en œuvre sur le site</w:t>
      </w:r>
      <w:r w:rsidR="00AE64BA">
        <w:rPr>
          <w:rFonts w:ascii="Marianne Light" w:eastAsia="Calibri" w:hAnsi="Marianne Light"/>
          <w:sz w:val="18"/>
          <w:szCs w:val="18"/>
        </w:rPr>
        <w:t xml:space="preserve"> </w:t>
      </w:r>
      <w:r w:rsidRPr="00D909B1">
        <w:rPr>
          <w:rFonts w:ascii="Marianne Light" w:eastAsia="Calibri" w:hAnsi="Marianne Light"/>
          <w:sz w:val="18"/>
          <w:szCs w:val="18"/>
        </w:rPr>
        <w:t>: manutention, démantèlement, etc.</w:t>
      </w:r>
    </w:p>
    <w:p w14:paraId="45D856CD" w14:textId="24F43137" w:rsidR="00430F79" w:rsidRPr="00430F79" w:rsidRDefault="002B1513" w:rsidP="00430F79">
      <w:pPr>
        <w:pStyle w:val="Paragraphedeliste"/>
        <w:numPr>
          <w:ilvl w:val="0"/>
          <w:numId w:val="12"/>
        </w:numPr>
        <w:rPr>
          <w:rFonts w:ascii="Marianne Light" w:eastAsia="Calibri" w:hAnsi="Marianne Light"/>
          <w:sz w:val="18"/>
          <w:szCs w:val="18"/>
        </w:rPr>
      </w:pPr>
      <w:r>
        <w:rPr>
          <w:rFonts w:ascii="Marianne Light" w:eastAsia="Calibri" w:hAnsi="Marianne Light"/>
          <w:sz w:val="18"/>
          <w:szCs w:val="18"/>
        </w:rPr>
        <w:t>Flux des déchets sortants</w:t>
      </w:r>
    </w:p>
    <w:p w14:paraId="18D039B7" w14:textId="5C7946BA" w:rsidR="00430F79" w:rsidRPr="00430F79" w:rsidRDefault="00430F79" w:rsidP="00430F79">
      <w:pPr>
        <w:pStyle w:val="Paragraphedeliste"/>
        <w:numPr>
          <w:ilvl w:val="0"/>
          <w:numId w:val="12"/>
        </w:numPr>
        <w:rPr>
          <w:rFonts w:ascii="Marianne Light" w:eastAsia="Calibri" w:hAnsi="Marianne Light"/>
          <w:sz w:val="18"/>
          <w:szCs w:val="18"/>
        </w:rPr>
      </w:pPr>
      <w:r>
        <w:rPr>
          <w:rFonts w:ascii="Marianne Light" w:eastAsia="Calibri" w:hAnsi="Marianne Light"/>
          <w:sz w:val="18"/>
          <w:szCs w:val="18"/>
        </w:rPr>
        <w:t>Engagement pris avec les éco organismes concernés pour les flux soumis à REP</w:t>
      </w:r>
    </w:p>
    <w:p w14:paraId="08CBDC08" w14:textId="5D9CFCE8" w:rsidR="00D909B1" w:rsidRPr="00D909B1" w:rsidRDefault="00D909B1" w:rsidP="00D909B1">
      <w:pPr>
        <w:pStyle w:val="Paragraphedeliste"/>
        <w:numPr>
          <w:ilvl w:val="0"/>
          <w:numId w:val="12"/>
        </w:numPr>
        <w:rPr>
          <w:rFonts w:ascii="Marianne Light" w:eastAsia="Calibri" w:hAnsi="Marianne Light"/>
          <w:sz w:val="18"/>
          <w:szCs w:val="18"/>
        </w:rPr>
      </w:pPr>
      <w:r w:rsidRPr="00D909B1">
        <w:rPr>
          <w:rFonts w:ascii="Marianne Light" w:eastAsia="Calibri" w:hAnsi="Marianne Light"/>
          <w:sz w:val="18"/>
          <w:szCs w:val="18"/>
        </w:rPr>
        <w:t>Filières de valorisation</w:t>
      </w:r>
      <w:r w:rsidR="00430F79">
        <w:rPr>
          <w:rFonts w:ascii="Marianne Light" w:eastAsia="Calibri" w:hAnsi="Marianne Light"/>
          <w:sz w:val="18"/>
          <w:szCs w:val="18"/>
        </w:rPr>
        <w:t xml:space="preserve"> et</w:t>
      </w:r>
      <w:r w:rsidRPr="00D909B1">
        <w:rPr>
          <w:rFonts w:ascii="Marianne Light" w:eastAsia="Calibri" w:hAnsi="Marianne Light"/>
          <w:sz w:val="18"/>
          <w:szCs w:val="18"/>
        </w:rPr>
        <w:t xml:space="preserve"> le cas échéant, d’élimination </w:t>
      </w:r>
    </w:p>
    <w:p w14:paraId="0864B5EF" w14:textId="7B40863E" w:rsidR="00A766D8" w:rsidRPr="00D909B1" w:rsidRDefault="00D909B1" w:rsidP="00D909B1">
      <w:pPr>
        <w:pStyle w:val="Paragraphedeliste"/>
        <w:numPr>
          <w:ilvl w:val="0"/>
          <w:numId w:val="12"/>
        </w:numPr>
        <w:rPr>
          <w:rFonts w:ascii="Marianne Light" w:eastAsia="Calibri" w:hAnsi="Marianne Light"/>
          <w:sz w:val="18"/>
          <w:szCs w:val="18"/>
        </w:rPr>
      </w:pPr>
      <w:r w:rsidRPr="00D909B1">
        <w:rPr>
          <w:rFonts w:ascii="Marianne Light" w:eastAsia="Calibri" w:hAnsi="Marianne Light"/>
          <w:sz w:val="18"/>
          <w:szCs w:val="18"/>
        </w:rPr>
        <w:t>Les caractéristiques des services potentiels adossés (dépôt de matériaux neufs, ressourcerie pro, récupération/réparation de matériels, etc.) et le mode de fonctionnement prévu</w:t>
      </w:r>
    </w:p>
    <w:p w14:paraId="6040DF94" w14:textId="39AC56A1" w:rsidR="00081363" w:rsidRPr="00C55275" w:rsidRDefault="00081363" w:rsidP="00081363">
      <w:pPr>
        <w:pStyle w:val="Titre2"/>
        <w:rPr>
          <w:rFonts w:eastAsia="Calibri"/>
          <w:smallCaps/>
        </w:rPr>
      </w:pPr>
      <w:bookmarkStart w:id="38" w:name="_Toc51062368"/>
      <w:bookmarkStart w:id="39" w:name="_Toc51064063"/>
      <w:bookmarkStart w:id="40" w:name="_Toc51064310"/>
      <w:bookmarkStart w:id="41" w:name="_Toc51064422"/>
      <w:bookmarkStart w:id="42" w:name="_Toc51064714"/>
      <w:bookmarkStart w:id="43" w:name="_Toc51228301"/>
      <w:bookmarkStart w:id="44" w:name="_Toc51228333"/>
      <w:bookmarkStart w:id="45" w:name="_Toc51228462"/>
      <w:bookmarkStart w:id="46" w:name="_Toc51228541"/>
      <w:bookmarkStart w:id="47" w:name="_Toc58899552"/>
      <w:bookmarkStart w:id="48" w:name="_Toc62719648"/>
      <w:bookmarkStart w:id="49" w:name="_Toc109640325"/>
      <w:r w:rsidRPr="00C55275">
        <w:rPr>
          <w:rFonts w:eastAsia="Calibri"/>
        </w:rPr>
        <w:t>Moyens mis en œuvre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14:paraId="044F5937" w14:textId="77777777" w:rsidR="00327466" w:rsidRPr="00327466" w:rsidRDefault="00327466" w:rsidP="00327466">
      <w:pPr>
        <w:spacing w:after="0" w:line="240" w:lineRule="auto"/>
        <w:jc w:val="both"/>
        <w:rPr>
          <w:rFonts w:ascii="Marianne Light" w:hAnsi="Marianne Light" w:cs="Arial"/>
          <w:color w:val="auto"/>
          <w:sz w:val="18"/>
          <w:szCs w:val="18"/>
          <w:lang w:eastAsia="en-US"/>
          <w14:ligatures w14:val="none"/>
          <w14:cntxtAlts w14:val="0"/>
        </w:rPr>
      </w:pPr>
      <w:bookmarkStart w:id="50" w:name="_Toc51062369"/>
      <w:r w:rsidRPr="00327466">
        <w:rPr>
          <w:rFonts w:ascii="Marianne Light" w:hAnsi="Marianne Light" w:cs="Arial"/>
          <w:color w:val="auto"/>
          <w:sz w:val="18"/>
          <w:szCs w:val="18"/>
          <w:lang w:eastAsia="en-US"/>
          <w14:ligatures w14:val="none"/>
          <w14:cntxtAlts w14:val="0"/>
        </w:rPr>
        <w:t>Précisez les éléments suivants :</w:t>
      </w:r>
    </w:p>
    <w:p w14:paraId="731E44F4" w14:textId="5CA15137" w:rsidR="00327466" w:rsidRPr="00327466" w:rsidRDefault="00327466" w:rsidP="00327466">
      <w:pPr>
        <w:pStyle w:val="Paragraphedeliste"/>
        <w:numPr>
          <w:ilvl w:val="0"/>
          <w:numId w:val="12"/>
        </w:numPr>
        <w:rPr>
          <w:rFonts w:ascii="Marianne Light" w:eastAsia="Calibri" w:hAnsi="Marianne Light"/>
          <w:sz w:val="18"/>
          <w:szCs w:val="18"/>
        </w:rPr>
      </w:pPr>
      <w:r>
        <w:rPr>
          <w:rFonts w:ascii="Marianne Light" w:eastAsia="Calibri" w:hAnsi="Marianne Light"/>
          <w:sz w:val="18"/>
          <w:szCs w:val="18"/>
        </w:rPr>
        <w:t>M</w:t>
      </w:r>
      <w:r w:rsidRPr="00327466">
        <w:rPr>
          <w:rFonts w:ascii="Marianne Light" w:eastAsia="Calibri" w:hAnsi="Marianne Light"/>
          <w:sz w:val="18"/>
          <w:szCs w:val="18"/>
        </w:rPr>
        <w:t>oyens humains internes et externes à la structure (nombre de personnes)</w:t>
      </w:r>
    </w:p>
    <w:p w14:paraId="6B484AC3" w14:textId="0041DC6A" w:rsidR="00327466" w:rsidRPr="00327466" w:rsidRDefault="00327466" w:rsidP="00327466">
      <w:pPr>
        <w:pStyle w:val="Paragraphedeliste"/>
        <w:numPr>
          <w:ilvl w:val="0"/>
          <w:numId w:val="12"/>
        </w:numPr>
        <w:rPr>
          <w:rFonts w:ascii="Marianne Light" w:eastAsia="Calibri" w:hAnsi="Marianne Light"/>
          <w:sz w:val="18"/>
          <w:szCs w:val="18"/>
        </w:rPr>
      </w:pPr>
      <w:r w:rsidRPr="00327466">
        <w:rPr>
          <w:rFonts w:ascii="Marianne Light" w:eastAsia="Calibri" w:hAnsi="Marianne Light"/>
          <w:sz w:val="18"/>
          <w:szCs w:val="18"/>
        </w:rPr>
        <w:t>Moyens de communication et de sensibilisation (assistance téléphonique, visites, communication auprès des cibles, appui des chambres consulaires/fédérations, etc.)</w:t>
      </w:r>
    </w:p>
    <w:p w14:paraId="4F68FA13" w14:textId="6FE2E586" w:rsidR="00327466" w:rsidRPr="00327466" w:rsidRDefault="00327466" w:rsidP="00327466">
      <w:pPr>
        <w:pStyle w:val="Paragraphedeliste"/>
        <w:numPr>
          <w:ilvl w:val="0"/>
          <w:numId w:val="12"/>
        </w:numPr>
        <w:rPr>
          <w:rFonts w:ascii="Marianne Light" w:eastAsia="Calibri" w:hAnsi="Marianne Light"/>
          <w:sz w:val="18"/>
          <w:szCs w:val="18"/>
        </w:rPr>
      </w:pPr>
      <w:r>
        <w:rPr>
          <w:rFonts w:ascii="Marianne Light" w:eastAsia="Calibri" w:hAnsi="Marianne Light"/>
          <w:sz w:val="18"/>
          <w:szCs w:val="18"/>
        </w:rPr>
        <w:t>F</w:t>
      </w:r>
      <w:r w:rsidRPr="00327466">
        <w:rPr>
          <w:rFonts w:ascii="Marianne Light" w:eastAsia="Calibri" w:hAnsi="Marianne Light"/>
          <w:sz w:val="18"/>
          <w:szCs w:val="18"/>
        </w:rPr>
        <w:t>ormation des agents avant lancement de l’opération</w:t>
      </w:r>
    </w:p>
    <w:p w14:paraId="094E7FA6" w14:textId="737B21E5" w:rsidR="00327466" w:rsidRPr="00327466" w:rsidRDefault="00327466" w:rsidP="00327466">
      <w:pPr>
        <w:pStyle w:val="Paragraphedeliste"/>
        <w:numPr>
          <w:ilvl w:val="0"/>
          <w:numId w:val="12"/>
        </w:numPr>
        <w:rPr>
          <w:rFonts w:ascii="Marianne Light" w:eastAsia="Calibri" w:hAnsi="Marianne Light"/>
          <w:sz w:val="18"/>
          <w:szCs w:val="18"/>
        </w:rPr>
      </w:pPr>
      <w:r w:rsidRPr="00327466">
        <w:rPr>
          <w:rFonts w:ascii="Marianne Light" w:eastAsia="Calibri" w:hAnsi="Marianne Light"/>
          <w:sz w:val="18"/>
          <w:szCs w:val="18"/>
        </w:rPr>
        <w:t>Horaires d’ouverture</w:t>
      </w:r>
    </w:p>
    <w:p w14:paraId="0A3A633F" w14:textId="05C450BC" w:rsidR="002839B5" w:rsidRDefault="00327466" w:rsidP="00BC3A35">
      <w:pPr>
        <w:pStyle w:val="Paragraphedeliste"/>
        <w:numPr>
          <w:ilvl w:val="0"/>
          <w:numId w:val="12"/>
        </w:numPr>
        <w:rPr>
          <w:rFonts w:ascii="Marianne Light" w:eastAsia="Calibri" w:hAnsi="Marianne Light"/>
          <w:sz w:val="18"/>
          <w:szCs w:val="18"/>
        </w:rPr>
      </w:pPr>
      <w:r w:rsidRPr="00327466">
        <w:rPr>
          <w:rFonts w:ascii="Marianne Light" w:eastAsia="Calibri" w:hAnsi="Marianne Light"/>
          <w:sz w:val="18"/>
          <w:szCs w:val="18"/>
        </w:rPr>
        <w:t xml:space="preserve">Organisation des pesées et traçabilité des quantités déposées/déposant/ chantier associé ? </w:t>
      </w:r>
    </w:p>
    <w:p w14:paraId="639CA94C" w14:textId="43DFAEB3" w:rsidR="00430F79" w:rsidRDefault="00430F79">
      <w:pPr>
        <w:spacing w:after="200" w:line="276" w:lineRule="auto"/>
        <w:rPr>
          <w:rFonts w:ascii="Marianne Light" w:eastAsia="Calibri" w:hAnsi="Marianne Light"/>
          <w:sz w:val="18"/>
          <w:szCs w:val="18"/>
        </w:rPr>
      </w:pPr>
      <w:r>
        <w:rPr>
          <w:rFonts w:ascii="Marianne Light" w:eastAsia="Calibri" w:hAnsi="Marianne Light"/>
          <w:sz w:val="18"/>
          <w:szCs w:val="18"/>
        </w:rPr>
        <w:br w:type="page"/>
      </w:r>
    </w:p>
    <w:p w14:paraId="773DE9FC" w14:textId="77777777" w:rsidR="00430F79" w:rsidRPr="00BC3A35" w:rsidRDefault="00430F79" w:rsidP="00430F79">
      <w:pPr>
        <w:pStyle w:val="Paragraphedeliste"/>
        <w:rPr>
          <w:rFonts w:ascii="Marianne Light" w:eastAsia="Calibri" w:hAnsi="Marianne Light"/>
          <w:sz w:val="18"/>
          <w:szCs w:val="18"/>
        </w:rPr>
      </w:pPr>
    </w:p>
    <w:p w14:paraId="7080FF31" w14:textId="65CE2CFD" w:rsidR="00533138" w:rsidRPr="00FC5C24" w:rsidRDefault="00533138" w:rsidP="00FC5C24">
      <w:pPr>
        <w:pStyle w:val="Titre2"/>
      </w:pPr>
      <w:bookmarkStart w:id="51" w:name="_Toc51228302"/>
      <w:bookmarkStart w:id="52" w:name="_Toc51228334"/>
      <w:bookmarkStart w:id="53" w:name="_Toc51228463"/>
      <w:bookmarkStart w:id="54" w:name="_Toc51228542"/>
      <w:bookmarkStart w:id="55" w:name="_Toc58899553"/>
      <w:bookmarkStart w:id="56" w:name="_Toc62719649"/>
      <w:bookmarkStart w:id="57" w:name="_Toc109640326"/>
      <w:r w:rsidRPr="00C55275">
        <w:t>Bilan matière prévisionnel</w:t>
      </w:r>
      <w:bookmarkEnd w:id="51"/>
      <w:bookmarkEnd w:id="52"/>
      <w:bookmarkEnd w:id="53"/>
      <w:bookmarkEnd w:id="54"/>
      <w:bookmarkEnd w:id="55"/>
      <w:bookmarkEnd w:id="56"/>
      <w:bookmarkEnd w:id="57"/>
    </w:p>
    <w:p w14:paraId="46FFE917" w14:textId="45892CA3" w:rsidR="00094C8A" w:rsidRPr="008E324C" w:rsidRDefault="00094C8A" w:rsidP="008E324C">
      <w:pPr>
        <w:pStyle w:val="TexteCourant"/>
        <w:rPr>
          <w:lang w:eastAsia="en-US"/>
        </w:rPr>
      </w:pPr>
      <w:r w:rsidRPr="00D909B1">
        <w:rPr>
          <w:lang w:eastAsia="en-US"/>
        </w:rPr>
        <w:t xml:space="preserve">Bilan matière </w:t>
      </w:r>
      <w:r w:rsidRPr="00D909B1">
        <w:rPr>
          <w:b/>
          <w:lang w:eastAsia="en-US"/>
        </w:rPr>
        <w:t>AVANT PROJET</w:t>
      </w:r>
      <w:r w:rsidRPr="00D909B1">
        <w:rPr>
          <w:lang w:eastAsia="en-US"/>
        </w:rPr>
        <w:t xml:space="preserve"> (</w:t>
      </w:r>
      <w:r w:rsidR="006268AE" w:rsidRPr="00D909B1">
        <w:rPr>
          <w:lang w:eastAsia="en-US"/>
        </w:rPr>
        <w:t xml:space="preserve">mesuré </w:t>
      </w:r>
      <w:r w:rsidRPr="00D909B1">
        <w:rPr>
          <w:lang w:eastAsia="en-US"/>
        </w:rPr>
        <w:t>dans le cas d’une modernisation ou</w:t>
      </w:r>
      <w:r w:rsidR="006268AE" w:rsidRPr="00D909B1">
        <w:rPr>
          <w:lang w:eastAsia="en-US"/>
        </w:rPr>
        <w:t xml:space="preserve"> d’une</w:t>
      </w:r>
      <w:r w:rsidRPr="00D909B1">
        <w:rPr>
          <w:lang w:eastAsia="en-US"/>
        </w:rPr>
        <w:t xml:space="preserve"> rénovation, </w:t>
      </w:r>
      <w:r w:rsidR="006268AE" w:rsidRPr="00D909B1">
        <w:rPr>
          <w:lang w:eastAsia="en-US"/>
        </w:rPr>
        <w:t>et</w:t>
      </w:r>
      <w:r w:rsidRPr="00D909B1">
        <w:rPr>
          <w:lang w:eastAsia="en-US"/>
        </w:rPr>
        <w:t xml:space="preserve"> estimé dans le cas d’une création)</w:t>
      </w:r>
      <w:r w:rsidRPr="00D909B1">
        <w:rPr>
          <w:rFonts w:ascii="Calibri" w:hAnsi="Calibri" w:cs="Calibri"/>
          <w:lang w:eastAsia="en-US"/>
        </w:rPr>
        <w:t> </w:t>
      </w:r>
      <w:r w:rsidRPr="00D909B1">
        <w:rPr>
          <w:lang w:eastAsia="en-US"/>
        </w:rPr>
        <w:t>:</w:t>
      </w:r>
    </w:p>
    <w:tbl>
      <w:tblPr>
        <w:tblStyle w:val="TableauGrille1Clair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46"/>
        <w:gridCol w:w="1189"/>
        <w:gridCol w:w="1303"/>
        <w:gridCol w:w="1107"/>
        <w:gridCol w:w="1385"/>
        <w:gridCol w:w="1308"/>
        <w:gridCol w:w="1276"/>
      </w:tblGrid>
      <w:tr w:rsidR="008E324C" w:rsidRPr="00D909B1" w14:paraId="1E9C8F8E" w14:textId="77777777" w:rsidTr="008E32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vMerge w:val="restart"/>
            <w:shd w:val="clear" w:color="auto" w:fill="D9D9D9" w:themeFill="background1" w:themeFillShade="D9"/>
            <w:vAlign w:val="center"/>
          </w:tcPr>
          <w:p w14:paraId="471E0AD6" w14:textId="77777777" w:rsidR="008E324C" w:rsidRPr="00D909B1" w:rsidRDefault="008E324C" w:rsidP="001553AF">
            <w:pPr>
              <w:suppressAutoHyphens/>
              <w:spacing w:after="0" w:line="240" w:lineRule="auto"/>
              <w:jc w:val="center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  <w:r w:rsidRPr="00D909B1"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  <w:t>Nature déchets entrants*</w:t>
            </w:r>
          </w:p>
        </w:tc>
        <w:tc>
          <w:tcPr>
            <w:tcW w:w="1246" w:type="dxa"/>
            <w:vMerge w:val="restart"/>
            <w:shd w:val="clear" w:color="auto" w:fill="D9D9D9" w:themeFill="background1" w:themeFillShade="D9"/>
            <w:vAlign w:val="center"/>
          </w:tcPr>
          <w:p w14:paraId="66929453" w14:textId="77777777" w:rsidR="008E324C" w:rsidRPr="00D909B1" w:rsidRDefault="008E324C" w:rsidP="001553AF">
            <w:pPr>
              <w:suppressAutoHyphens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  <w:r w:rsidRPr="00D909B1"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  <w:t>Quantités entrantes</w:t>
            </w:r>
          </w:p>
          <w:p w14:paraId="2051132A" w14:textId="77777777" w:rsidR="008E324C" w:rsidRPr="00D909B1" w:rsidRDefault="008E324C" w:rsidP="001553AF">
            <w:pPr>
              <w:suppressAutoHyphens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  <w:r w:rsidRPr="00D909B1"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  <w:t>(tonne/an)</w:t>
            </w:r>
          </w:p>
        </w:tc>
        <w:tc>
          <w:tcPr>
            <w:tcW w:w="1189" w:type="dxa"/>
            <w:vMerge w:val="restart"/>
            <w:shd w:val="clear" w:color="auto" w:fill="D9D9D9" w:themeFill="background1" w:themeFillShade="D9"/>
          </w:tcPr>
          <w:p w14:paraId="781F8E5F" w14:textId="4DB63727" w:rsidR="008E324C" w:rsidRPr="00D909B1" w:rsidRDefault="008E324C" w:rsidP="008E324C">
            <w:pPr>
              <w:suppressAutoHyphens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  <w:r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  <w:t>Flux soumis à filière REP</w:t>
            </w:r>
          </w:p>
        </w:tc>
        <w:tc>
          <w:tcPr>
            <w:tcW w:w="1303" w:type="dxa"/>
            <w:vMerge w:val="restart"/>
            <w:shd w:val="clear" w:color="auto" w:fill="D9D9D9" w:themeFill="background1" w:themeFillShade="D9"/>
            <w:vAlign w:val="center"/>
          </w:tcPr>
          <w:p w14:paraId="6158F205" w14:textId="5A1BD0A1" w:rsidR="008E324C" w:rsidRPr="00D909B1" w:rsidRDefault="008E324C" w:rsidP="001553AF">
            <w:pPr>
              <w:suppressAutoHyphens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  <w:r w:rsidRPr="00D909B1"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  <w:t>Nature déchets sortants**</w:t>
            </w:r>
          </w:p>
        </w:tc>
        <w:tc>
          <w:tcPr>
            <w:tcW w:w="5076" w:type="dxa"/>
            <w:gridSpan w:val="4"/>
            <w:tcBorders>
              <w:bottom w:val="single" w:sz="4" w:space="0" w:color="999999" w:themeColor="text1" w:themeTint="66"/>
            </w:tcBorders>
            <w:shd w:val="clear" w:color="auto" w:fill="D9D9D9" w:themeFill="background1" w:themeFillShade="D9"/>
            <w:vAlign w:val="center"/>
          </w:tcPr>
          <w:p w14:paraId="2C4999C3" w14:textId="3429464F" w:rsidR="008E324C" w:rsidRPr="00D909B1" w:rsidRDefault="008E324C" w:rsidP="001553AF">
            <w:pPr>
              <w:suppressAutoHyphens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  <w:r w:rsidRPr="00D909B1"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  <w:t xml:space="preserve">Quantités partantes en </w:t>
            </w:r>
            <w:r w:rsidRPr="00D909B1">
              <w:rPr>
                <w:rFonts w:ascii="Marianne Light" w:hAnsi="Marianne Light" w:cs="Arial"/>
                <w:color w:val="auto"/>
                <w:sz w:val="18"/>
                <w:szCs w:val="18"/>
                <w:lang w:eastAsia="en-US"/>
                <w14:ligatures w14:val="none"/>
                <w14:cntxtAlts w14:val="0"/>
              </w:rPr>
              <w:t>(tonne/an)</w:t>
            </w:r>
          </w:p>
        </w:tc>
      </w:tr>
      <w:tr w:rsidR="008E324C" w:rsidRPr="00D909B1" w14:paraId="4B5CAAC0" w14:textId="77777777" w:rsidTr="008E324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vMerge/>
            <w:shd w:val="clear" w:color="auto" w:fill="D9D9D9" w:themeFill="background1" w:themeFillShade="D9"/>
            <w:vAlign w:val="center"/>
          </w:tcPr>
          <w:p w14:paraId="773BF986" w14:textId="77777777" w:rsidR="008E324C" w:rsidRPr="00D909B1" w:rsidRDefault="008E324C" w:rsidP="001553AF">
            <w:pPr>
              <w:suppressAutoHyphens/>
              <w:spacing w:after="0" w:line="240" w:lineRule="auto"/>
              <w:jc w:val="center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246" w:type="dxa"/>
            <w:vMerge/>
            <w:shd w:val="clear" w:color="auto" w:fill="D9D9D9" w:themeFill="background1" w:themeFillShade="D9"/>
            <w:vAlign w:val="center"/>
          </w:tcPr>
          <w:p w14:paraId="52E079B2" w14:textId="77777777" w:rsidR="008E324C" w:rsidRPr="00D909B1" w:rsidRDefault="008E324C" w:rsidP="001553AF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189" w:type="dxa"/>
            <w:vMerge/>
            <w:shd w:val="clear" w:color="auto" w:fill="D9D9D9" w:themeFill="background1" w:themeFillShade="D9"/>
          </w:tcPr>
          <w:p w14:paraId="0B3E82ED" w14:textId="1449256E" w:rsidR="008E324C" w:rsidRPr="00D909B1" w:rsidRDefault="008E324C" w:rsidP="001553AF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03" w:type="dxa"/>
            <w:vMerge/>
            <w:shd w:val="clear" w:color="auto" w:fill="D9D9D9" w:themeFill="background1" w:themeFillShade="D9"/>
            <w:vAlign w:val="center"/>
          </w:tcPr>
          <w:p w14:paraId="08A990C9" w14:textId="6DA5C334" w:rsidR="008E324C" w:rsidRPr="00D909B1" w:rsidRDefault="008E324C" w:rsidP="001553AF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107" w:type="dxa"/>
            <w:tcBorders>
              <w:bottom w:val="single" w:sz="4" w:space="0" w:color="999999" w:themeColor="text1" w:themeTint="66"/>
            </w:tcBorders>
            <w:shd w:val="clear" w:color="auto" w:fill="D9D9D9" w:themeFill="background1" w:themeFillShade="D9"/>
            <w:vAlign w:val="center"/>
          </w:tcPr>
          <w:p w14:paraId="6C2430CE" w14:textId="77777777" w:rsidR="008E324C" w:rsidRPr="00D909B1" w:rsidRDefault="008E324C" w:rsidP="001553AF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bCs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  <w:r w:rsidRPr="00D909B1">
              <w:rPr>
                <w:rFonts w:ascii="Marianne Light" w:eastAsia="Calibri" w:hAnsi="Marianne Light" w:cs="Arial"/>
                <w:b/>
                <w:bCs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  <w:t>Réemploi</w:t>
            </w:r>
          </w:p>
        </w:tc>
        <w:tc>
          <w:tcPr>
            <w:tcW w:w="1385" w:type="dxa"/>
            <w:tcBorders>
              <w:bottom w:val="single" w:sz="4" w:space="0" w:color="999999" w:themeColor="text1" w:themeTint="66"/>
            </w:tcBorders>
            <w:shd w:val="clear" w:color="auto" w:fill="D9D9D9" w:themeFill="background1" w:themeFillShade="D9"/>
            <w:vAlign w:val="center"/>
          </w:tcPr>
          <w:p w14:paraId="43713B1C" w14:textId="77777777" w:rsidR="008E324C" w:rsidRPr="00D909B1" w:rsidRDefault="008E324C" w:rsidP="001553AF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bCs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  <w:r w:rsidRPr="00D909B1">
              <w:rPr>
                <w:rFonts w:ascii="Marianne Light" w:eastAsia="Calibri" w:hAnsi="Marianne Light" w:cs="Arial"/>
                <w:b/>
                <w:bCs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  <w:t>Valorisation matière</w:t>
            </w:r>
          </w:p>
        </w:tc>
        <w:tc>
          <w:tcPr>
            <w:tcW w:w="1308" w:type="dxa"/>
            <w:tcBorders>
              <w:bottom w:val="single" w:sz="4" w:space="0" w:color="999999" w:themeColor="text1" w:themeTint="66"/>
            </w:tcBorders>
            <w:shd w:val="clear" w:color="auto" w:fill="D9D9D9" w:themeFill="background1" w:themeFillShade="D9"/>
            <w:vAlign w:val="center"/>
          </w:tcPr>
          <w:p w14:paraId="69F566C7" w14:textId="77777777" w:rsidR="008E324C" w:rsidRPr="00D909B1" w:rsidRDefault="008E324C" w:rsidP="001553AF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bCs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  <w:r w:rsidRPr="00D909B1">
              <w:rPr>
                <w:rFonts w:ascii="Marianne Light" w:eastAsia="Calibri" w:hAnsi="Marianne Light" w:cs="Arial"/>
                <w:b/>
                <w:bCs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  <w:t>Valorisation énergétique</w:t>
            </w:r>
          </w:p>
        </w:tc>
        <w:tc>
          <w:tcPr>
            <w:tcW w:w="1276" w:type="dxa"/>
            <w:tcBorders>
              <w:bottom w:val="single" w:sz="4" w:space="0" w:color="999999" w:themeColor="text1" w:themeTint="66"/>
            </w:tcBorders>
            <w:shd w:val="clear" w:color="auto" w:fill="D9D9D9" w:themeFill="background1" w:themeFillShade="D9"/>
            <w:vAlign w:val="center"/>
          </w:tcPr>
          <w:p w14:paraId="0674D6AF" w14:textId="77777777" w:rsidR="008E324C" w:rsidRPr="00D909B1" w:rsidRDefault="008E324C" w:rsidP="001553AF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bCs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  <w:r w:rsidRPr="00D909B1">
              <w:rPr>
                <w:rFonts w:ascii="Marianne Light" w:eastAsia="Calibri" w:hAnsi="Marianne Light" w:cs="Arial"/>
                <w:b/>
                <w:bCs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  <w:t>Installation de stockage</w:t>
            </w:r>
          </w:p>
        </w:tc>
      </w:tr>
      <w:tr w:rsidR="008E324C" w:rsidRPr="00D909B1" w14:paraId="09438C32" w14:textId="77777777" w:rsidTr="008E324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vAlign w:val="center"/>
          </w:tcPr>
          <w:p w14:paraId="3D0F63EA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rPr>
                <w:rFonts w:ascii="Marianne Light" w:eastAsia="Calibri" w:hAnsi="Marianne Light" w:cs="Arial"/>
                <w:b w:val="0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246" w:type="dxa"/>
            <w:vAlign w:val="center"/>
          </w:tcPr>
          <w:p w14:paraId="1278CB85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189" w:type="dxa"/>
          </w:tcPr>
          <w:p w14:paraId="1D2C5713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03" w:type="dxa"/>
            <w:vAlign w:val="center"/>
          </w:tcPr>
          <w:p w14:paraId="3F247A0B" w14:textId="78317A43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107" w:type="dxa"/>
            <w:tcBorders>
              <w:top w:val="single" w:sz="4" w:space="0" w:color="999999" w:themeColor="text1" w:themeTint="66"/>
            </w:tcBorders>
            <w:vAlign w:val="center"/>
          </w:tcPr>
          <w:p w14:paraId="756AD1D5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85" w:type="dxa"/>
            <w:tcBorders>
              <w:top w:val="single" w:sz="4" w:space="0" w:color="999999" w:themeColor="text1" w:themeTint="66"/>
            </w:tcBorders>
            <w:vAlign w:val="center"/>
          </w:tcPr>
          <w:p w14:paraId="1E00D06B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08" w:type="dxa"/>
            <w:tcBorders>
              <w:top w:val="single" w:sz="4" w:space="0" w:color="999999" w:themeColor="text1" w:themeTint="66"/>
            </w:tcBorders>
            <w:vAlign w:val="center"/>
          </w:tcPr>
          <w:p w14:paraId="20484C0D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276" w:type="dxa"/>
            <w:tcBorders>
              <w:top w:val="single" w:sz="4" w:space="0" w:color="999999" w:themeColor="text1" w:themeTint="66"/>
            </w:tcBorders>
            <w:vAlign w:val="center"/>
          </w:tcPr>
          <w:p w14:paraId="109A4486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</w:tr>
      <w:tr w:rsidR="008E324C" w:rsidRPr="00D909B1" w14:paraId="5A33F539" w14:textId="77777777" w:rsidTr="008E324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vAlign w:val="center"/>
          </w:tcPr>
          <w:p w14:paraId="7F660086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rPr>
                <w:rFonts w:ascii="Marianne Light" w:eastAsia="Calibri" w:hAnsi="Marianne Light" w:cs="Arial"/>
                <w:b w:val="0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246" w:type="dxa"/>
            <w:vAlign w:val="center"/>
          </w:tcPr>
          <w:p w14:paraId="072F14E3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189" w:type="dxa"/>
          </w:tcPr>
          <w:p w14:paraId="4EA262BC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03" w:type="dxa"/>
            <w:vAlign w:val="center"/>
          </w:tcPr>
          <w:p w14:paraId="3440F3D9" w14:textId="49153BC2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107" w:type="dxa"/>
            <w:vAlign w:val="center"/>
          </w:tcPr>
          <w:p w14:paraId="3AD7AC31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85" w:type="dxa"/>
            <w:vAlign w:val="center"/>
          </w:tcPr>
          <w:p w14:paraId="7EF59DE7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08" w:type="dxa"/>
            <w:vAlign w:val="center"/>
          </w:tcPr>
          <w:p w14:paraId="2FB79969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276" w:type="dxa"/>
            <w:vAlign w:val="center"/>
          </w:tcPr>
          <w:p w14:paraId="3185199A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</w:tr>
      <w:tr w:rsidR="008E324C" w:rsidRPr="00D909B1" w14:paraId="204CA36E" w14:textId="77777777" w:rsidTr="008E324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vAlign w:val="center"/>
          </w:tcPr>
          <w:p w14:paraId="1653621A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rPr>
                <w:rFonts w:ascii="Marianne Light" w:eastAsia="Calibri" w:hAnsi="Marianne Light" w:cs="Arial"/>
                <w:b w:val="0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246" w:type="dxa"/>
            <w:vAlign w:val="center"/>
          </w:tcPr>
          <w:p w14:paraId="17E7437C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189" w:type="dxa"/>
          </w:tcPr>
          <w:p w14:paraId="4C62FFA6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03" w:type="dxa"/>
            <w:vAlign w:val="center"/>
          </w:tcPr>
          <w:p w14:paraId="1E149CD4" w14:textId="46B2974B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107" w:type="dxa"/>
            <w:vAlign w:val="center"/>
          </w:tcPr>
          <w:p w14:paraId="17D12E03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85" w:type="dxa"/>
            <w:vAlign w:val="center"/>
          </w:tcPr>
          <w:p w14:paraId="4EDED705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08" w:type="dxa"/>
            <w:vAlign w:val="center"/>
          </w:tcPr>
          <w:p w14:paraId="55EBC1EB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276" w:type="dxa"/>
            <w:vAlign w:val="center"/>
          </w:tcPr>
          <w:p w14:paraId="507B2BD0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</w:tr>
      <w:tr w:rsidR="008E324C" w:rsidRPr="00D909B1" w14:paraId="0B7D6244" w14:textId="77777777" w:rsidTr="008E324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vAlign w:val="center"/>
          </w:tcPr>
          <w:p w14:paraId="372676C6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rPr>
                <w:rFonts w:ascii="Marianne Light" w:eastAsia="Calibri" w:hAnsi="Marianne Light" w:cs="Arial"/>
                <w:b w:val="0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246" w:type="dxa"/>
            <w:vAlign w:val="center"/>
          </w:tcPr>
          <w:p w14:paraId="59A74C2A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189" w:type="dxa"/>
          </w:tcPr>
          <w:p w14:paraId="6071BC5B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03" w:type="dxa"/>
            <w:vAlign w:val="center"/>
          </w:tcPr>
          <w:p w14:paraId="0221D6FB" w14:textId="0CF65042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107" w:type="dxa"/>
            <w:vAlign w:val="center"/>
          </w:tcPr>
          <w:p w14:paraId="674107FD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85" w:type="dxa"/>
            <w:vAlign w:val="center"/>
          </w:tcPr>
          <w:p w14:paraId="44DC6694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08" w:type="dxa"/>
            <w:vAlign w:val="center"/>
          </w:tcPr>
          <w:p w14:paraId="56581B4C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276" w:type="dxa"/>
            <w:vAlign w:val="center"/>
          </w:tcPr>
          <w:p w14:paraId="0D1C2328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</w:tr>
      <w:tr w:rsidR="008E324C" w:rsidRPr="00D909B1" w14:paraId="278CB4E1" w14:textId="77777777" w:rsidTr="008E324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vAlign w:val="center"/>
          </w:tcPr>
          <w:p w14:paraId="642F8F09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rPr>
                <w:rFonts w:ascii="Marianne Light" w:eastAsia="Calibri" w:hAnsi="Marianne Light" w:cs="Arial"/>
                <w:b w:val="0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246" w:type="dxa"/>
            <w:vAlign w:val="center"/>
          </w:tcPr>
          <w:p w14:paraId="0F8F3F4A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189" w:type="dxa"/>
          </w:tcPr>
          <w:p w14:paraId="59FB1272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03" w:type="dxa"/>
            <w:vAlign w:val="center"/>
          </w:tcPr>
          <w:p w14:paraId="057BA665" w14:textId="0653DABC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107" w:type="dxa"/>
            <w:vAlign w:val="center"/>
          </w:tcPr>
          <w:p w14:paraId="73AB201E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85" w:type="dxa"/>
            <w:vAlign w:val="center"/>
          </w:tcPr>
          <w:p w14:paraId="06FC1E48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08" w:type="dxa"/>
            <w:vAlign w:val="center"/>
          </w:tcPr>
          <w:p w14:paraId="11225B8B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276" w:type="dxa"/>
            <w:vAlign w:val="center"/>
          </w:tcPr>
          <w:p w14:paraId="6E1E9D7D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</w:tr>
      <w:tr w:rsidR="008E324C" w:rsidRPr="00D909B1" w14:paraId="3FE70E9E" w14:textId="77777777" w:rsidTr="008E324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vAlign w:val="center"/>
          </w:tcPr>
          <w:p w14:paraId="5C03E7F0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rPr>
                <w:rFonts w:ascii="Marianne Light" w:eastAsia="Calibri" w:hAnsi="Marianne Light" w:cs="Arial"/>
                <w:b w:val="0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246" w:type="dxa"/>
            <w:vAlign w:val="center"/>
          </w:tcPr>
          <w:p w14:paraId="1CE5D7FA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189" w:type="dxa"/>
          </w:tcPr>
          <w:p w14:paraId="59486859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03" w:type="dxa"/>
            <w:vAlign w:val="center"/>
          </w:tcPr>
          <w:p w14:paraId="389B59FA" w14:textId="0FFF8971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107" w:type="dxa"/>
            <w:vAlign w:val="center"/>
          </w:tcPr>
          <w:p w14:paraId="3AD7A297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85" w:type="dxa"/>
            <w:vAlign w:val="center"/>
          </w:tcPr>
          <w:p w14:paraId="7D853B5E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08" w:type="dxa"/>
            <w:vAlign w:val="center"/>
          </w:tcPr>
          <w:p w14:paraId="7B436E0B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276" w:type="dxa"/>
            <w:vAlign w:val="center"/>
          </w:tcPr>
          <w:p w14:paraId="64E1A796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</w:tr>
      <w:tr w:rsidR="008E324C" w:rsidRPr="00D909B1" w14:paraId="7F580F81" w14:textId="77777777" w:rsidTr="008E324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vAlign w:val="center"/>
          </w:tcPr>
          <w:p w14:paraId="1E28972C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rPr>
                <w:rFonts w:ascii="Marianne Light" w:eastAsia="Calibri" w:hAnsi="Marianne Light" w:cs="Arial"/>
                <w:b w:val="0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246" w:type="dxa"/>
            <w:vAlign w:val="center"/>
          </w:tcPr>
          <w:p w14:paraId="163C294F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189" w:type="dxa"/>
          </w:tcPr>
          <w:p w14:paraId="01DC0DAC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03" w:type="dxa"/>
            <w:vAlign w:val="center"/>
          </w:tcPr>
          <w:p w14:paraId="1D0989A1" w14:textId="49D8164B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107" w:type="dxa"/>
            <w:vAlign w:val="center"/>
          </w:tcPr>
          <w:p w14:paraId="11F1955F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85" w:type="dxa"/>
            <w:vAlign w:val="center"/>
          </w:tcPr>
          <w:p w14:paraId="7BFC139B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08" w:type="dxa"/>
            <w:vAlign w:val="center"/>
          </w:tcPr>
          <w:p w14:paraId="1089270F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276" w:type="dxa"/>
            <w:vAlign w:val="center"/>
          </w:tcPr>
          <w:p w14:paraId="78AC26C3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</w:tr>
      <w:tr w:rsidR="008E324C" w:rsidRPr="00D909B1" w14:paraId="17233D7C" w14:textId="77777777" w:rsidTr="008E324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vAlign w:val="center"/>
          </w:tcPr>
          <w:p w14:paraId="35C0A52F" w14:textId="7E0E2395" w:rsidR="008E324C" w:rsidRPr="00D909B1" w:rsidRDefault="008E324C" w:rsidP="001553AF">
            <w:pPr>
              <w:suppressAutoHyphens/>
              <w:spacing w:after="0" w:line="240" w:lineRule="auto"/>
              <w:jc w:val="both"/>
              <w:rPr>
                <w:rFonts w:ascii="Marianne Light" w:eastAsia="Calibri" w:hAnsi="Marianne Light" w:cs="Arial"/>
                <w:bCs w:val="0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  <w:r w:rsidRPr="00D909B1"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  <w:t>Total =</w:t>
            </w:r>
          </w:p>
        </w:tc>
        <w:tc>
          <w:tcPr>
            <w:tcW w:w="1246" w:type="dxa"/>
            <w:vAlign w:val="center"/>
          </w:tcPr>
          <w:p w14:paraId="3A8DC6EE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189" w:type="dxa"/>
          </w:tcPr>
          <w:p w14:paraId="4B6165F9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03" w:type="dxa"/>
            <w:vAlign w:val="center"/>
          </w:tcPr>
          <w:p w14:paraId="6C155D8B" w14:textId="72052B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107" w:type="dxa"/>
            <w:vAlign w:val="center"/>
          </w:tcPr>
          <w:p w14:paraId="0AB28979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85" w:type="dxa"/>
            <w:vAlign w:val="center"/>
          </w:tcPr>
          <w:p w14:paraId="7E5090B0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08" w:type="dxa"/>
            <w:vAlign w:val="center"/>
          </w:tcPr>
          <w:p w14:paraId="73CBB6CE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276" w:type="dxa"/>
            <w:vAlign w:val="center"/>
          </w:tcPr>
          <w:p w14:paraId="6930FB3D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</w:tr>
    </w:tbl>
    <w:p w14:paraId="65D055E9" w14:textId="77777777" w:rsidR="004C2A7B" w:rsidRPr="00D909B1" w:rsidRDefault="004C2A7B" w:rsidP="004C2A7B">
      <w:pPr>
        <w:spacing w:after="0" w:line="240" w:lineRule="auto"/>
        <w:jc w:val="both"/>
        <w:rPr>
          <w:rFonts w:ascii="Marianne Light" w:hAnsi="Marianne Light" w:cs="Arial"/>
          <w:b/>
          <w:color w:val="auto"/>
          <w:sz w:val="22"/>
          <w:lang w:eastAsia="en-US"/>
          <w14:ligatures w14:val="none"/>
          <w14:cntxtAlts w14:val="0"/>
        </w:rPr>
      </w:pPr>
    </w:p>
    <w:p w14:paraId="047CBBAB" w14:textId="11E91410" w:rsidR="004C2A7B" w:rsidRPr="00D909B1" w:rsidRDefault="004C2A7B" w:rsidP="004C2A7B">
      <w:pPr>
        <w:spacing w:after="0" w:line="240" w:lineRule="auto"/>
        <w:jc w:val="both"/>
        <w:rPr>
          <w:rFonts w:ascii="Marianne Light" w:hAnsi="Marianne Light" w:cs="Arial"/>
          <w:color w:val="auto"/>
          <w:sz w:val="16"/>
          <w:szCs w:val="16"/>
          <w:lang w:eastAsia="en-US"/>
          <w14:ligatures w14:val="none"/>
          <w14:cntxtAlts w14:val="0"/>
        </w:rPr>
      </w:pPr>
      <w:r w:rsidRPr="00D909B1">
        <w:rPr>
          <w:rFonts w:ascii="Marianne Light" w:hAnsi="Marianne Light" w:cs="Arial"/>
          <w:color w:val="auto"/>
          <w:sz w:val="16"/>
          <w:szCs w:val="16"/>
          <w:lang w:eastAsia="en-US"/>
          <w14:ligatures w14:val="none"/>
          <w14:cntxtAlts w14:val="0"/>
        </w:rPr>
        <w:t xml:space="preserve">* exemples : bois, </w:t>
      </w:r>
      <w:r w:rsidR="00FC5C24">
        <w:rPr>
          <w:rFonts w:ascii="Marianne Light" w:hAnsi="Marianne Light" w:cs="Arial"/>
          <w:color w:val="auto"/>
          <w:sz w:val="16"/>
          <w:szCs w:val="16"/>
          <w:lang w:eastAsia="en-US"/>
          <w14:ligatures w14:val="none"/>
          <w14:cntxtAlts w14:val="0"/>
        </w:rPr>
        <w:t>inertes</w:t>
      </w:r>
      <w:r w:rsidRPr="00D909B1">
        <w:rPr>
          <w:rFonts w:ascii="Marianne Light" w:hAnsi="Marianne Light" w:cs="Arial"/>
          <w:color w:val="auto"/>
          <w:sz w:val="16"/>
          <w:szCs w:val="16"/>
          <w:lang w:eastAsia="en-US"/>
          <w14:ligatures w14:val="none"/>
          <w14:cntxtAlts w14:val="0"/>
        </w:rPr>
        <w:t>, verre, DIB en mélange, etc.</w:t>
      </w:r>
    </w:p>
    <w:p w14:paraId="40383170" w14:textId="77777777" w:rsidR="004C2A7B" w:rsidRPr="00D909B1" w:rsidRDefault="004C2A7B" w:rsidP="004C2A7B">
      <w:pPr>
        <w:spacing w:after="0" w:line="240" w:lineRule="auto"/>
        <w:jc w:val="both"/>
        <w:rPr>
          <w:rFonts w:ascii="Marianne Light" w:hAnsi="Marianne Light" w:cs="Arial"/>
          <w:color w:val="auto"/>
          <w:sz w:val="16"/>
          <w:szCs w:val="16"/>
          <w:lang w:eastAsia="en-US"/>
          <w14:ligatures w14:val="none"/>
          <w14:cntxtAlts w14:val="0"/>
        </w:rPr>
      </w:pPr>
      <w:r w:rsidRPr="00D909B1">
        <w:rPr>
          <w:rFonts w:ascii="Marianne Light" w:hAnsi="Marianne Light" w:cs="Arial"/>
          <w:color w:val="auto"/>
          <w:sz w:val="16"/>
          <w:szCs w:val="16"/>
          <w:lang w:eastAsia="en-US"/>
          <w14:ligatures w14:val="none"/>
          <w14:cntxtAlts w14:val="0"/>
        </w:rPr>
        <w:t>** si différente de la nature entrante après tri, préparation, etc.</w:t>
      </w:r>
    </w:p>
    <w:p w14:paraId="1F5D427B" w14:textId="77777777" w:rsidR="004C2A7B" w:rsidRPr="00D909B1" w:rsidRDefault="004C2A7B" w:rsidP="00094C8A">
      <w:pPr>
        <w:spacing w:after="0" w:line="240" w:lineRule="auto"/>
        <w:jc w:val="both"/>
        <w:rPr>
          <w:rFonts w:ascii="Marianne Light" w:hAnsi="Marianne Light" w:cs="Arial"/>
          <w:color w:val="auto"/>
          <w:sz w:val="22"/>
          <w:lang w:eastAsia="en-US"/>
          <w14:ligatures w14:val="none"/>
          <w14:cntxtAlts w14:val="0"/>
        </w:rPr>
      </w:pPr>
    </w:p>
    <w:p w14:paraId="07705F3E" w14:textId="16149DE1" w:rsidR="00094C8A" w:rsidRPr="00D909B1" w:rsidRDefault="00094C8A" w:rsidP="00A95195">
      <w:pPr>
        <w:pStyle w:val="TexteCourant"/>
        <w:rPr>
          <w:b/>
          <w:lang w:eastAsia="en-US"/>
        </w:rPr>
      </w:pPr>
      <w:r w:rsidRPr="00D909B1">
        <w:rPr>
          <w:lang w:eastAsia="en-US"/>
        </w:rPr>
        <w:t xml:space="preserve">Bilan matière prévisionnel </w:t>
      </w:r>
      <w:r w:rsidRPr="00D909B1">
        <w:rPr>
          <w:b/>
          <w:lang w:eastAsia="en-US"/>
        </w:rPr>
        <w:t>APRES PROJET:</w:t>
      </w:r>
    </w:p>
    <w:p w14:paraId="09362CAF" w14:textId="77777777" w:rsidR="00533138" w:rsidRPr="00D909B1" w:rsidRDefault="00533138" w:rsidP="00094C8A">
      <w:pPr>
        <w:spacing w:after="0" w:line="240" w:lineRule="auto"/>
        <w:jc w:val="both"/>
        <w:rPr>
          <w:rFonts w:ascii="Marianne Light" w:hAnsi="Marianne Light" w:cs="Arial"/>
          <w:b/>
          <w:color w:val="auto"/>
          <w:sz w:val="22"/>
          <w:lang w:eastAsia="en-US"/>
          <w14:ligatures w14:val="none"/>
          <w14:cntxtAlts w14:val="0"/>
        </w:rPr>
      </w:pPr>
    </w:p>
    <w:tbl>
      <w:tblPr>
        <w:tblStyle w:val="TableauGrille1Clai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992"/>
        <w:gridCol w:w="1134"/>
        <w:gridCol w:w="1134"/>
        <w:gridCol w:w="1418"/>
        <w:gridCol w:w="1417"/>
        <w:gridCol w:w="1326"/>
      </w:tblGrid>
      <w:tr w:rsidR="008E324C" w:rsidRPr="00D909B1" w14:paraId="633DF14F" w14:textId="77777777" w:rsidTr="00102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0F2D8059" w14:textId="77777777" w:rsidR="008E324C" w:rsidRPr="00D909B1" w:rsidRDefault="008E324C" w:rsidP="001553AF">
            <w:pPr>
              <w:suppressAutoHyphens/>
              <w:spacing w:after="0" w:line="240" w:lineRule="auto"/>
              <w:jc w:val="center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  <w:r w:rsidRPr="00D909B1"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  <w:t>Nature déchets entrants*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5FA18E9A" w14:textId="77777777" w:rsidR="008E324C" w:rsidRPr="00D909B1" w:rsidRDefault="008E324C" w:rsidP="001553AF">
            <w:pPr>
              <w:suppressAutoHyphens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  <w:r w:rsidRPr="00D909B1"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  <w:t>Quantités entrantes</w:t>
            </w:r>
          </w:p>
          <w:p w14:paraId="53E89398" w14:textId="77777777" w:rsidR="008E324C" w:rsidRPr="00D909B1" w:rsidRDefault="008E324C" w:rsidP="001553AF">
            <w:pPr>
              <w:suppressAutoHyphens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  <w:r w:rsidRPr="00D909B1"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  <w:t>(tonne/an)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1C730C68" w14:textId="77777777" w:rsidR="008E324C" w:rsidRPr="00D909B1" w:rsidRDefault="008E324C" w:rsidP="001553AF">
            <w:pPr>
              <w:suppressAutoHyphens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  <w:r w:rsidRPr="00D909B1"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  <w:t>Nature déchets sortants**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72CD86E8" w14:textId="6343C1E0" w:rsidR="008E324C" w:rsidRPr="00D909B1" w:rsidRDefault="008E324C" w:rsidP="001553AF">
            <w:pPr>
              <w:suppressAutoHyphens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  <w:r>
              <w:rPr>
                <w:rFonts w:ascii="Marianne Light" w:eastAsia="Calibri" w:hAnsi="Marianne Light" w:cs="Arial"/>
                <w:b w:val="0"/>
                <w:bCs w:val="0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  <w:t>Pris en charge par filière REP</w:t>
            </w:r>
          </w:p>
        </w:tc>
        <w:tc>
          <w:tcPr>
            <w:tcW w:w="5295" w:type="dxa"/>
            <w:gridSpan w:val="4"/>
            <w:tcBorders>
              <w:bottom w:val="single" w:sz="4" w:space="0" w:color="999999" w:themeColor="text1" w:themeTint="66"/>
            </w:tcBorders>
            <w:shd w:val="clear" w:color="auto" w:fill="D9D9D9" w:themeFill="background1" w:themeFillShade="D9"/>
            <w:vAlign w:val="center"/>
          </w:tcPr>
          <w:p w14:paraId="04AFB1A0" w14:textId="16CA87EF" w:rsidR="008E324C" w:rsidRPr="00D909B1" w:rsidRDefault="008E324C" w:rsidP="001553AF">
            <w:pPr>
              <w:suppressAutoHyphens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  <w:r w:rsidRPr="00D909B1"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  <w:t xml:space="preserve">Quantités partantes en </w:t>
            </w:r>
            <w:r w:rsidRPr="00D909B1">
              <w:rPr>
                <w:rFonts w:ascii="Marianne Light" w:hAnsi="Marianne Light" w:cs="Arial"/>
                <w:color w:val="auto"/>
                <w:sz w:val="18"/>
                <w:szCs w:val="18"/>
                <w:lang w:eastAsia="en-US"/>
                <w14:ligatures w14:val="none"/>
                <w14:cntxtAlts w14:val="0"/>
              </w:rPr>
              <w:t>(tonne/an)</w:t>
            </w:r>
          </w:p>
        </w:tc>
      </w:tr>
      <w:tr w:rsidR="008E324C" w:rsidRPr="00D909B1" w14:paraId="788ED420" w14:textId="77777777" w:rsidTr="001027C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shd w:val="clear" w:color="auto" w:fill="D9D9D9" w:themeFill="background1" w:themeFillShade="D9"/>
            <w:vAlign w:val="center"/>
          </w:tcPr>
          <w:p w14:paraId="5A5F47A7" w14:textId="77777777" w:rsidR="008E324C" w:rsidRPr="00D909B1" w:rsidRDefault="008E324C" w:rsidP="001553AF">
            <w:pPr>
              <w:suppressAutoHyphens/>
              <w:spacing w:after="0" w:line="240" w:lineRule="auto"/>
              <w:jc w:val="center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144CB759" w14:textId="77777777" w:rsidR="008E324C" w:rsidRPr="00D909B1" w:rsidRDefault="008E324C" w:rsidP="001553AF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5E229777" w14:textId="77777777" w:rsidR="008E324C" w:rsidRPr="00D909B1" w:rsidRDefault="008E324C" w:rsidP="001553AF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68AA95B9" w14:textId="1F92F167" w:rsidR="008E324C" w:rsidRPr="00D909B1" w:rsidRDefault="008E324C" w:rsidP="001553AF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bCs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134" w:type="dxa"/>
            <w:tcBorders>
              <w:bottom w:val="single" w:sz="4" w:space="0" w:color="999999" w:themeColor="text1" w:themeTint="66"/>
            </w:tcBorders>
            <w:shd w:val="clear" w:color="auto" w:fill="D9D9D9" w:themeFill="background1" w:themeFillShade="D9"/>
            <w:vAlign w:val="center"/>
          </w:tcPr>
          <w:p w14:paraId="70198AAB" w14:textId="51BD5D21" w:rsidR="008E324C" w:rsidRPr="00D909B1" w:rsidRDefault="008E324C" w:rsidP="001553AF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bCs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  <w:r w:rsidRPr="00D909B1">
              <w:rPr>
                <w:rFonts w:ascii="Marianne Light" w:eastAsia="Calibri" w:hAnsi="Marianne Light" w:cs="Arial"/>
                <w:b/>
                <w:bCs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  <w:t>Réemploi</w:t>
            </w:r>
          </w:p>
        </w:tc>
        <w:tc>
          <w:tcPr>
            <w:tcW w:w="1418" w:type="dxa"/>
            <w:tcBorders>
              <w:bottom w:val="single" w:sz="4" w:space="0" w:color="999999" w:themeColor="text1" w:themeTint="66"/>
            </w:tcBorders>
            <w:shd w:val="clear" w:color="auto" w:fill="D9D9D9" w:themeFill="background1" w:themeFillShade="D9"/>
            <w:vAlign w:val="center"/>
          </w:tcPr>
          <w:p w14:paraId="1EE9A52E" w14:textId="77777777" w:rsidR="008E324C" w:rsidRPr="00D909B1" w:rsidRDefault="008E324C" w:rsidP="001553AF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bCs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  <w:r w:rsidRPr="00D909B1">
              <w:rPr>
                <w:rFonts w:ascii="Marianne Light" w:eastAsia="Calibri" w:hAnsi="Marianne Light" w:cs="Arial"/>
                <w:b/>
                <w:bCs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  <w:t>Valorisation matière</w:t>
            </w:r>
          </w:p>
        </w:tc>
        <w:tc>
          <w:tcPr>
            <w:tcW w:w="1417" w:type="dxa"/>
            <w:tcBorders>
              <w:bottom w:val="single" w:sz="4" w:space="0" w:color="999999" w:themeColor="text1" w:themeTint="66"/>
            </w:tcBorders>
            <w:shd w:val="clear" w:color="auto" w:fill="D9D9D9" w:themeFill="background1" w:themeFillShade="D9"/>
            <w:vAlign w:val="center"/>
          </w:tcPr>
          <w:p w14:paraId="04728E49" w14:textId="77777777" w:rsidR="008E324C" w:rsidRPr="00D909B1" w:rsidRDefault="008E324C" w:rsidP="001553AF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bCs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  <w:r w:rsidRPr="00D909B1">
              <w:rPr>
                <w:rFonts w:ascii="Marianne Light" w:eastAsia="Calibri" w:hAnsi="Marianne Light" w:cs="Arial"/>
                <w:b/>
                <w:bCs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  <w:t>Valorisation énergétique</w:t>
            </w:r>
          </w:p>
        </w:tc>
        <w:tc>
          <w:tcPr>
            <w:tcW w:w="1326" w:type="dxa"/>
            <w:tcBorders>
              <w:bottom w:val="single" w:sz="4" w:space="0" w:color="999999" w:themeColor="text1" w:themeTint="66"/>
            </w:tcBorders>
            <w:shd w:val="clear" w:color="auto" w:fill="D9D9D9" w:themeFill="background1" w:themeFillShade="D9"/>
            <w:vAlign w:val="center"/>
          </w:tcPr>
          <w:p w14:paraId="39C93F51" w14:textId="77777777" w:rsidR="008E324C" w:rsidRPr="00D909B1" w:rsidRDefault="008E324C" w:rsidP="001553AF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bCs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  <w:r w:rsidRPr="00D909B1">
              <w:rPr>
                <w:rFonts w:ascii="Marianne Light" w:eastAsia="Calibri" w:hAnsi="Marianne Light" w:cs="Arial"/>
                <w:b/>
                <w:bCs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  <w:t>Installation de stockage</w:t>
            </w:r>
          </w:p>
        </w:tc>
      </w:tr>
      <w:tr w:rsidR="001027CC" w:rsidRPr="00D909B1" w14:paraId="15F9C3F2" w14:textId="77777777" w:rsidTr="001027C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1A6CB754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rPr>
                <w:rFonts w:ascii="Marianne Light" w:eastAsia="Calibri" w:hAnsi="Marianne Light" w:cs="Arial"/>
                <w:b w:val="0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276" w:type="dxa"/>
            <w:vAlign w:val="center"/>
          </w:tcPr>
          <w:p w14:paraId="57C1D3FA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992" w:type="dxa"/>
            <w:vAlign w:val="center"/>
          </w:tcPr>
          <w:p w14:paraId="41EDFC15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134" w:type="dxa"/>
          </w:tcPr>
          <w:p w14:paraId="4D1CE204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134" w:type="dxa"/>
            <w:tcBorders>
              <w:top w:val="single" w:sz="4" w:space="0" w:color="999999" w:themeColor="text1" w:themeTint="66"/>
            </w:tcBorders>
            <w:vAlign w:val="center"/>
          </w:tcPr>
          <w:p w14:paraId="61EC786F" w14:textId="733ED922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418" w:type="dxa"/>
            <w:tcBorders>
              <w:top w:val="single" w:sz="4" w:space="0" w:color="999999" w:themeColor="text1" w:themeTint="66"/>
            </w:tcBorders>
            <w:vAlign w:val="center"/>
          </w:tcPr>
          <w:p w14:paraId="47D52D1D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417" w:type="dxa"/>
            <w:tcBorders>
              <w:top w:val="single" w:sz="4" w:space="0" w:color="999999" w:themeColor="text1" w:themeTint="66"/>
            </w:tcBorders>
            <w:vAlign w:val="center"/>
          </w:tcPr>
          <w:p w14:paraId="583095DD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26" w:type="dxa"/>
            <w:tcBorders>
              <w:top w:val="single" w:sz="4" w:space="0" w:color="999999" w:themeColor="text1" w:themeTint="66"/>
            </w:tcBorders>
            <w:vAlign w:val="center"/>
          </w:tcPr>
          <w:p w14:paraId="5AF22171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</w:tr>
      <w:tr w:rsidR="001027CC" w:rsidRPr="00D909B1" w14:paraId="6DED4212" w14:textId="77777777" w:rsidTr="001027C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29DED0DD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rPr>
                <w:rFonts w:ascii="Marianne Light" w:eastAsia="Calibri" w:hAnsi="Marianne Light" w:cs="Arial"/>
                <w:b w:val="0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276" w:type="dxa"/>
            <w:vAlign w:val="center"/>
          </w:tcPr>
          <w:p w14:paraId="63FF7FBB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992" w:type="dxa"/>
            <w:vAlign w:val="center"/>
          </w:tcPr>
          <w:p w14:paraId="5BD413C8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134" w:type="dxa"/>
          </w:tcPr>
          <w:p w14:paraId="69861413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134" w:type="dxa"/>
            <w:vAlign w:val="center"/>
          </w:tcPr>
          <w:p w14:paraId="7207BA3E" w14:textId="6817863F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418" w:type="dxa"/>
            <w:vAlign w:val="center"/>
          </w:tcPr>
          <w:p w14:paraId="2D80CD84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417" w:type="dxa"/>
            <w:vAlign w:val="center"/>
          </w:tcPr>
          <w:p w14:paraId="4159177F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26" w:type="dxa"/>
            <w:vAlign w:val="center"/>
          </w:tcPr>
          <w:p w14:paraId="11E7351D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</w:tr>
      <w:tr w:rsidR="001027CC" w:rsidRPr="00D909B1" w14:paraId="71212F58" w14:textId="77777777" w:rsidTr="001027C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420C90A5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rPr>
                <w:rFonts w:ascii="Marianne Light" w:eastAsia="Calibri" w:hAnsi="Marianne Light" w:cs="Arial"/>
                <w:b w:val="0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276" w:type="dxa"/>
            <w:vAlign w:val="center"/>
          </w:tcPr>
          <w:p w14:paraId="7715D730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992" w:type="dxa"/>
            <w:vAlign w:val="center"/>
          </w:tcPr>
          <w:p w14:paraId="1BED570F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134" w:type="dxa"/>
          </w:tcPr>
          <w:p w14:paraId="07D12302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134" w:type="dxa"/>
            <w:vAlign w:val="center"/>
          </w:tcPr>
          <w:p w14:paraId="7B318F6C" w14:textId="57BCFA09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418" w:type="dxa"/>
            <w:vAlign w:val="center"/>
          </w:tcPr>
          <w:p w14:paraId="37580C2F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417" w:type="dxa"/>
            <w:vAlign w:val="center"/>
          </w:tcPr>
          <w:p w14:paraId="47D83AEB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26" w:type="dxa"/>
            <w:vAlign w:val="center"/>
          </w:tcPr>
          <w:p w14:paraId="4D592D06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</w:tr>
      <w:tr w:rsidR="001027CC" w:rsidRPr="00D909B1" w14:paraId="2ADB1832" w14:textId="77777777" w:rsidTr="001027C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21223FF4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rPr>
                <w:rFonts w:ascii="Marianne Light" w:eastAsia="Calibri" w:hAnsi="Marianne Light" w:cs="Arial"/>
                <w:b w:val="0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276" w:type="dxa"/>
            <w:vAlign w:val="center"/>
          </w:tcPr>
          <w:p w14:paraId="39FC2638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992" w:type="dxa"/>
            <w:vAlign w:val="center"/>
          </w:tcPr>
          <w:p w14:paraId="1952FD20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134" w:type="dxa"/>
          </w:tcPr>
          <w:p w14:paraId="055A463D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134" w:type="dxa"/>
            <w:vAlign w:val="center"/>
          </w:tcPr>
          <w:p w14:paraId="1FC572BE" w14:textId="7D38C13D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418" w:type="dxa"/>
            <w:vAlign w:val="center"/>
          </w:tcPr>
          <w:p w14:paraId="74CFACC0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417" w:type="dxa"/>
            <w:vAlign w:val="center"/>
          </w:tcPr>
          <w:p w14:paraId="5E2337C3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26" w:type="dxa"/>
            <w:vAlign w:val="center"/>
          </w:tcPr>
          <w:p w14:paraId="081F10FB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</w:tr>
      <w:tr w:rsidR="001027CC" w:rsidRPr="00D909B1" w14:paraId="5628778E" w14:textId="77777777" w:rsidTr="001027C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323BF3AE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rPr>
                <w:rFonts w:ascii="Marianne Light" w:eastAsia="Calibri" w:hAnsi="Marianne Light" w:cs="Arial"/>
                <w:b w:val="0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276" w:type="dxa"/>
            <w:vAlign w:val="center"/>
          </w:tcPr>
          <w:p w14:paraId="410038EC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992" w:type="dxa"/>
            <w:vAlign w:val="center"/>
          </w:tcPr>
          <w:p w14:paraId="40947FFD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134" w:type="dxa"/>
          </w:tcPr>
          <w:p w14:paraId="41376AC9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134" w:type="dxa"/>
            <w:vAlign w:val="center"/>
          </w:tcPr>
          <w:p w14:paraId="1BFEE6FA" w14:textId="7345360C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418" w:type="dxa"/>
            <w:vAlign w:val="center"/>
          </w:tcPr>
          <w:p w14:paraId="1CEFC509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417" w:type="dxa"/>
            <w:vAlign w:val="center"/>
          </w:tcPr>
          <w:p w14:paraId="3566B74C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26" w:type="dxa"/>
            <w:vAlign w:val="center"/>
          </w:tcPr>
          <w:p w14:paraId="4092ADF5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</w:tr>
      <w:tr w:rsidR="001027CC" w:rsidRPr="00D909B1" w14:paraId="1543DA46" w14:textId="77777777" w:rsidTr="001027C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97F5D79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rPr>
                <w:rFonts w:ascii="Marianne Light" w:eastAsia="Calibri" w:hAnsi="Marianne Light" w:cs="Arial"/>
                <w:b w:val="0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276" w:type="dxa"/>
            <w:vAlign w:val="center"/>
          </w:tcPr>
          <w:p w14:paraId="5631D175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992" w:type="dxa"/>
            <w:vAlign w:val="center"/>
          </w:tcPr>
          <w:p w14:paraId="503D61ED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134" w:type="dxa"/>
          </w:tcPr>
          <w:p w14:paraId="104C855A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134" w:type="dxa"/>
            <w:vAlign w:val="center"/>
          </w:tcPr>
          <w:p w14:paraId="5DE29491" w14:textId="060887C0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418" w:type="dxa"/>
            <w:vAlign w:val="center"/>
          </w:tcPr>
          <w:p w14:paraId="586A65DA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417" w:type="dxa"/>
            <w:vAlign w:val="center"/>
          </w:tcPr>
          <w:p w14:paraId="04D23A9C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26" w:type="dxa"/>
            <w:vAlign w:val="center"/>
          </w:tcPr>
          <w:p w14:paraId="101F210E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</w:tr>
      <w:tr w:rsidR="001027CC" w:rsidRPr="00D909B1" w14:paraId="45C82D7A" w14:textId="77777777" w:rsidTr="001027C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7196E25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rPr>
                <w:rFonts w:ascii="Marianne Light" w:eastAsia="Calibri" w:hAnsi="Marianne Light" w:cs="Arial"/>
                <w:b w:val="0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276" w:type="dxa"/>
            <w:vAlign w:val="center"/>
          </w:tcPr>
          <w:p w14:paraId="55A35C8E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992" w:type="dxa"/>
            <w:vAlign w:val="center"/>
          </w:tcPr>
          <w:p w14:paraId="772288A0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134" w:type="dxa"/>
          </w:tcPr>
          <w:p w14:paraId="5EED64C5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134" w:type="dxa"/>
            <w:vAlign w:val="center"/>
          </w:tcPr>
          <w:p w14:paraId="02E0688D" w14:textId="62A494CD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418" w:type="dxa"/>
            <w:vAlign w:val="center"/>
          </w:tcPr>
          <w:p w14:paraId="7617979A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417" w:type="dxa"/>
            <w:vAlign w:val="center"/>
          </w:tcPr>
          <w:p w14:paraId="021FD980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26" w:type="dxa"/>
            <w:vAlign w:val="center"/>
          </w:tcPr>
          <w:p w14:paraId="1AE7B2EF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</w:tr>
      <w:tr w:rsidR="001027CC" w:rsidRPr="00D909B1" w14:paraId="0D271490" w14:textId="77777777" w:rsidTr="001027C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2B858A12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rPr>
                <w:rFonts w:ascii="Marianne Light" w:eastAsia="Calibri" w:hAnsi="Marianne Light" w:cs="Arial"/>
                <w:bCs w:val="0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  <w:r w:rsidRPr="00D909B1"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  <w:t>Total =</w:t>
            </w:r>
          </w:p>
        </w:tc>
        <w:tc>
          <w:tcPr>
            <w:tcW w:w="1276" w:type="dxa"/>
            <w:vAlign w:val="center"/>
          </w:tcPr>
          <w:p w14:paraId="3D0EABD5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992" w:type="dxa"/>
            <w:vAlign w:val="center"/>
          </w:tcPr>
          <w:p w14:paraId="76E2D54E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134" w:type="dxa"/>
          </w:tcPr>
          <w:p w14:paraId="2FAC3696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134" w:type="dxa"/>
            <w:vAlign w:val="center"/>
          </w:tcPr>
          <w:p w14:paraId="771E03C0" w14:textId="543FD3C6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418" w:type="dxa"/>
            <w:vAlign w:val="center"/>
          </w:tcPr>
          <w:p w14:paraId="5582C4AD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417" w:type="dxa"/>
            <w:vAlign w:val="center"/>
          </w:tcPr>
          <w:p w14:paraId="14BFF84B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26" w:type="dxa"/>
            <w:vAlign w:val="center"/>
          </w:tcPr>
          <w:p w14:paraId="23A507C0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</w:tr>
      <w:tr w:rsidR="001027CC" w:rsidRPr="00D909B1" w14:paraId="72644E4B" w14:textId="77777777" w:rsidTr="001027C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177F25F1" w14:textId="251B3BCD" w:rsidR="008E324C" w:rsidRPr="00D909B1" w:rsidRDefault="008E324C" w:rsidP="001553AF">
            <w:pPr>
              <w:suppressAutoHyphens/>
              <w:spacing w:after="0" w:line="240" w:lineRule="auto"/>
              <w:jc w:val="both"/>
              <w:rPr>
                <w:rFonts w:ascii="Marianne Light" w:eastAsia="Calibri" w:hAnsi="Marianne Light" w:cs="Arial"/>
                <w:bCs w:val="0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  <w:r w:rsidRPr="00D909B1"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  <w:t>Évolution / situation actuelle (tonne/an)</w:t>
            </w:r>
          </w:p>
        </w:tc>
        <w:tc>
          <w:tcPr>
            <w:tcW w:w="1276" w:type="dxa"/>
            <w:vAlign w:val="center"/>
          </w:tcPr>
          <w:p w14:paraId="03DF531D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992" w:type="dxa"/>
            <w:vAlign w:val="center"/>
          </w:tcPr>
          <w:p w14:paraId="29843ABB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134" w:type="dxa"/>
          </w:tcPr>
          <w:p w14:paraId="0F14543B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134" w:type="dxa"/>
            <w:vAlign w:val="center"/>
          </w:tcPr>
          <w:p w14:paraId="50CDDE71" w14:textId="7CB6E24B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418" w:type="dxa"/>
            <w:vAlign w:val="center"/>
          </w:tcPr>
          <w:p w14:paraId="04DB6BF9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417" w:type="dxa"/>
            <w:vAlign w:val="center"/>
          </w:tcPr>
          <w:p w14:paraId="70C9D78B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26" w:type="dxa"/>
            <w:vAlign w:val="center"/>
          </w:tcPr>
          <w:p w14:paraId="0A5ED028" w14:textId="77777777" w:rsidR="008E324C" w:rsidRPr="00D909B1" w:rsidRDefault="008E324C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</w:tr>
    </w:tbl>
    <w:p w14:paraId="2882A80B" w14:textId="77777777" w:rsidR="00533138" w:rsidRPr="00D909B1" w:rsidRDefault="00533138" w:rsidP="00094C8A">
      <w:pPr>
        <w:spacing w:after="0" w:line="240" w:lineRule="auto"/>
        <w:jc w:val="both"/>
        <w:rPr>
          <w:rFonts w:ascii="Marianne Light" w:hAnsi="Marianne Light" w:cs="Arial"/>
          <w:color w:val="auto"/>
          <w:sz w:val="18"/>
          <w:szCs w:val="18"/>
          <w:lang w:eastAsia="en-US"/>
          <w14:ligatures w14:val="none"/>
          <w14:cntxtAlts w14:val="0"/>
        </w:rPr>
      </w:pPr>
    </w:p>
    <w:p w14:paraId="187FED09" w14:textId="056032EF" w:rsidR="00F62D40" w:rsidRPr="00D909B1" w:rsidRDefault="00F62D40" w:rsidP="00F62D40">
      <w:pPr>
        <w:spacing w:after="0" w:line="240" w:lineRule="auto"/>
        <w:jc w:val="both"/>
        <w:rPr>
          <w:rFonts w:ascii="Marianne Light" w:hAnsi="Marianne Light" w:cs="Arial"/>
          <w:color w:val="auto"/>
          <w:sz w:val="16"/>
          <w:szCs w:val="16"/>
          <w:lang w:eastAsia="en-US"/>
          <w14:ligatures w14:val="none"/>
          <w14:cntxtAlts w14:val="0"/>
        </w:rPr>
      </w:pPr>
      <w:r w:rsidRPr="00D909B1">
        <w:rPr>
          <w:rFonts w:ascii="Marianne Light" w:hAnsi="Marianne Light" w:cs="Arial"/>
          <w:color w:val="auto"/>
          <w:sz w:val="16"/>
          <w:szCs w:val="16"/>
          <w:lang w:eastAsia="en-US"/>
          <w14:ligatures w14:val="none"/>
          <w14:cntxtAlts w14:val="0"/>
        </w:rPr>
        <w:t xml:space="preserve">* exemples : bois, </w:t>
      </w:r>
      <w:r w:rsidR="001027CC">
        <w:rPr>
          <w:rFonts w:ascii="Marianne Light" w:hAnsi="Marianne Light" w:cs="Arial"/>
          <w:color w:val="auto"/>
          <w:sz w:val="16"/>
          <w:szCs w:val="16"/>
          <w:lang w:eastAsia="en-US"/>
          <w14:ligatures w14:val="none"/>
          <w14:cntxtAlts w14:val="0"/>
        </w:rPr>
        <w:t>internes</w:t>
      </w:r>
      <w:r w:rsidRPr="00D909B1">
        <w:rPr>
          <w:rFonts w:ascii="Marianne Light" w:hAnsi="Marianne Light" w:cs="Arial"/>
          <w:color w:val="auto"/>
          <w:sz w:val="16"/>
          <w:szCs w:val="16"/>
          <w:lang w:eastAsia="en-US"/>
          <w14:ligatures w14:val="none"/>
          <w14:cntxtAlts w14:val="0"/>
        </w:rPr>
        <w:t xml:space="preserve">, verre, </w:t>
      </w:r>
      <w:r w:rsidR="001027CC">
        <w:rPr>
          <w:rFonts w:ascii="Marianne Light" w:hAnsi="Marianne Light" w:cs="Arial"/>
          <w:color w:val="auto"/>
          <w:sz w:val="16"/>
          <w:szCs w:val="16"/>
          <w:lang w:eastAsia="en-US"/>
          <w14:ligatures w14:val="none"/>
          <w14:cntxtAlts w14:val="0"/>
        </w:rPr>
        <w:t>refus de tri</w:t>
      </w:r>
      <w:r w:rsidRPr="00D909B1">
        <w:rPr>
          <w:rFonts w:ascii="Marianne Light" w:hAnsi="Marianne Light" w:cs="Arial"/>
          <w:color w:val="auto"/>
          <w:sz w:val="16"/>
          <w:szCs w:val="16"/>
          <w:lang w:eastAsia="en-US"/>
          <w14:ligatures w14:val="none"/>
          <w14:cntxtAlts w14:val="0"/>
        </w:rPr>
        <w:t>, etc.</w:t>
      </w:r>
    </w:p>
    <w:p w14:paraId="7EB542F7" w14:textId="77777777" w:rsidR="00F62D40" w:rsidRPr="00D909B1" w:rsidRDefault="00F62D40" w:rsidP="00F62D40">
      <w:pPr>
        <w:spacing w:after="0" w:line="240" w:lineRule="auto"/>
        <w:jc w:val="both"/>
        <w:rPr>
          <w:rFonts w:ascii="Marianne Light" w:hAnsi="Marianne Light" w:cs="Arial"/>
          <w:color w:val="auto"/>
          <w:sz w:val="16"/>
          <w:szCs w:val="16"/>
          <w:lang w:eastAsia="en-US"/>
          <w14:ligatures w14:val="none"/>
          <w14:cntxtAlts w14:val="0"/>
        </w:rPr>
      </w:pPr>
      <w:r w:rsidRPr="00D909B1">
        <w:rPr>
          <w:rFonts w:ascii="Marianne Light" w:hAnsi="Marianne Light" w:cs="Arial"/>
          <w:color w:val="auto"/>
          <w:sz w:val="16"/>
          <w:szCs w:val="16"/>
          <w:lang w:eastAsia="en-US"/>
          <w14:ligatures w14:val="none"/>
          <w14:cntxtAlts w14:val="0"/>
        </w:rPr>
        <w:t>** si différente de la nature entrante après tri, préparation, etc.</w:t>
      </w:r>
    </w:p>
    <w:p w14:paraId="39760C72" w14:textId="0A551BC9" w:rsidR="00533138" w:rsidRDefault="00533138">
      <w:pPr>
        <w:spacing w:after="200" w:line="276" w:lineRule="auto"/>
        <w:rPr>
          <w:rFonts w:ascii="Marianne Light" w:hAnsi="Marianne Light" w:cs="Arial"/>
          <w:color w:val="auto"/>
          <w:sz w:val="22"/>
          <w:lang w:eastAsia="en-US"/>
          <w14:ligatures w14:val="none"/>
          <w14:cntxtAlts w14:val="0"/>
        </w:rPr>
      </w:pPr>
    </w:p>
    <w:p w14:paraId="4521C23B" w14:textId="43C94C1F" w:rsidR="00761456" w:rsidRDefault="00761456">
      <w:pPr>
        <w:spacing w:after="200" w:line="276" w:lineRule="auto"/>
        <w:rPr>
          <w:rFonts w:ascii="Marianne Light" w:hAnsi="Marianne Light" w:cs="Arial"/>
          <w:color w:val="auto"/>
          <w:sz w:val="22"/>
          <w:lang w:eastAsia="en-US"/>
          <w14:ligatures w14:val="none"/>
          <w14:cntxtAlts w14:val="0"/>
        </w:rPr>
      </w:pPr>
      <w:r>
        <w:rPr>
          <w:rFonts w:ascii="Marianne Light" w:hAnsi="Marianne Light" w:cs="Arial"/>
          <w:color w:val="auto"/>
          <w:sz w:val="22"/>
          <w:lang w:eastAsia="en-US"/>
          <w14:ligatures w14:val="none"/>
          <w14:cntxtAlts w14:val="0"/>
        </w:rPr>
        <w:t>Il s’agira aussi indiquer si certaines matières pré-triés sont acheminés vers un centre de tri pour affiner la qualité matière ou vers un centre de préparation CSR.</w:t>
      </w:r>
    </w:p>
    <w:p w14:paraId="15C18B59" w14:textId="77777777" w:rsidR="00761456" w:rsidRDefault="00761456">
      <w:pPr>
        <w:spacing w:after="200" w:line="276" w:lineRule="auto"/>
        <w:rPr>
          <w:rFonts w:ascii="Marianne Light" w:hAnsi="Marianne Light" w:cs="Arial"/>
          <w:color w:val="auto"/>
          <w:sz w:val="22"/>
          <w:lang w:eastAsia="en-US"/>
          <w14:ligatures w14:val="none"/>
          <w14:cntxtAlts w14:val="0"/>
        </w:rPr>
      </w:pPr>
    </w:p>
    <w:p w14:paraId="1E1B308D" w14:textId="77777777" w:rsidR="00ED41B3" w:rsidRDefault="00ED41B3">
      <w:pPr>
        <w:spacing w:after="200" w:line="276" w:lineRule="auto"/>
        <w:rPr>
          <w:rFonts w:ascii="Marianne Light" w:hAnsi="Marianne Light" w:cs="Arial"/>
          <w:color w:val="auto"/>
          <w:sz w:val="22"/>
          <w:lang w:eastAsia="en-US"/>
          <w14:ligatures w14:val="none"/>
          <w14:cntxtAlts w14:val="0"/>
        </w:rPr>
      </w:pPr>
    </w:p>
    <w:p w14:paraId="018CFA62" w14:textId="77777777" w:rsidR="00ED41B3" w:rsidRDefault="00ED41B3">
      <w:pPr>
        <w:spacing w:after="200" w:line="276" w:lineRule="auto"/>
        <w:rPr>
          <w:rFonts w:ascii="Marianne Light" w:hAnsi="Marianne Light" w:cs="Arial"/>
          <w:color w:val="auto"/>
          <w:sz w:val="22"/>
          <w:lang w:eastAsia="en-US"/>
          <w14:ligatures w14:val="none"/>
          <w14:cntxtAlts w14:val="0"/>
        </w:rPr>
      </w:pPr>
    </w:p>
    <w:p w14:paraId="2F257A00" w14:textId="77777777" w:rsidR="00ED41B3" w:rsidRDefault="00ED41B3">
      <w:pPr>
        <w:spacing w:after="200" w:line="276" w:lineRule="auto"/>
        <w:rPr>
          <w:rFonts w:ascii="Marianne Light" w:hAnsi="Marianne Light" w:cs="Arial"/>
          <w:color w:val="auto"/>
          <w:sz w:val="22"/>
          <w:lang w:eastAsia="en-US"/>
          <w14:ligatures w14:val="none"/>
          <w14:cntxtAlts w14:val="0"/>
        </w:rPr>
      </w:pPr>
    </w:p>
    <w:p w14:paraId="019AFF0C" w14:textId="41BA9324" w:rsidR="00BC3A35" w:rsidRPr="00BC3A35" w:rsidRDefault="00BC3A35" w:rsidP="00BC3A35">
      <w:pPr>
        <w:pStyle w:val="Titre2"/>
        <w:rPr>
          <w:rFonts w:eastAsia="Calibri"/>
          <w:smallCaps/>
        </w:rPr>
      </w:pPr>
      <w:bookmarkStart w:id="58" w:name="_Toc62719650"/>
      <w:bookmarkStart w:id="59" w:name="_Toc109640327"/>
      <w:r>
        <w:rPr>
          <w:rFonts w:eastAsia="Calibri"/>
        </w:rPr>
        <w:lastRenderedPageBreak/>
        <w:t>Indicateurs</w:t>
      </w:r>
      <w:bookmarkEnd w:id="58"/>
      <w:bookmarkEnd w:id="59"/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3"/>
        <w:gridCol w:w="6308"/>
      </w:tblGrid>
      <w:tr w:rsidR="00BC3A35" w:rsidRPr="00BC3A35" w14:paraId="079E3223" w14:textId="77777777" w:rsidTr="003B1CEE">
        <w:trPr>
          <w:trHeight w:val="389"/>
        </w:trPr>
        <w:tc>
          <w:tcPr>
            <w:tcW w:w="1908" w:type="pct"/>
            <w:shd w:val="clear" w:color="auto" w:fill="auto"/>
            <w:vAlign w:val="center"/>
          </w:tcPr>
          <w:p w14:paraId="05DFDB3A" w14:textId="77777777" w:rsidR="00BC3A35" w:rsidRPr="00BC3A35" w:rsidRDefault="00BC3A35" w:rsidP="00BC3A35">
            <w:pPr>
              <w:autoSpaceDE w:val="0"/>
              <w:autoSpaceDN w:val="0"/>
              <w:adjustRightInd w:val="0"/>
              <w:spacing w:before="20" w:after="20"/>
              <w:rPr>
                <w:rFonts w:ascii="Marianne Light" w:hAnsi="Marianne Light"/>
                <w:smallCaps/>
                <w:sz w:val="18"/>
                <w:szCs w:val="18"/>
              </w:rPr>
            </w:pPr>
            <w:r w:rsidRPr="00BC3A35">
              <w:rPr>
                <w:rFonts w:ascii="Marianne Light" w:hAnsi="Marianne Light"/>
                <w:sz w:val="18"/>
                <w:szCs w:val="18"/>
              </w:rPr>
              <w:t>Nombre d’emplois créés</w:t>
            </w:r>
          </w:p>
        </w:tc>
        <w:tc>
          <w:tcPr>
            <w:tcW w:w="3092" w:type="pct"/>
            <w:shd w:val="clear" w:color="auto" w:fill="auto"/>
            <w:vAlign w:val="center"/>
          </w:tcPr>
          <w:p w14:paraId="77E9E59B" w14:textId="77777777" w:rsidR="00BC3A35" w:rsidRPr="00BC3A35" w:rsidRDefault="00BC3A35" w:rsidP="00BC3A35">
            <w:pPr>
              <w:autoSpaceDE w:val="0"/>
              <w:autoSpaceDN w:val="0"/>
              <w:adjustRightInd w:val="0"/>
              <w:spacing w:before="20" w:after="20"/>
              <w:rPr>
                <w:rFonts w:ascii="Marianne Light" w:hAnsi="Marianne Light"/>
                <w:smallCaps/>
                <w:sz w:val="18"/>
                <w:szCs w:val="18"/>
              </w:rPr>
            </w:pPr>
          </w:p>
          <w:p w14:paraId="631A6B96" w14:textId="77777777" w:rsidR="00BC3A35" w:rsidRPr="00BC3A35" w:rsidRDefault="00BC3A35" w:rsidP="00BC3A35">
            <w:pPr>
              <w:autoSpaceDE w:val="0"/>
              <w:autoSpaceDN w:val="0"/>
              <w:adjustRightInd w:val="0"/>
              <w:spacing w:before="20" w:after="20"/>
              <w:rPr>
                <w:rFonts w:ascii="Marianne Light" w:hAnsi="Marianne Light"/>
                <w:smallCaps/>
                <w:sz w:val="18"/>
                <w:szCs w:val="18"/>
              </w:rPr>
            </w:pPr>
          </w:p>
        </w:tc>
      </w:tr>
      <w:tr w:rsidR="00BC3A35" w:rsidRPr="00BC3A35" w14:paraId="2AA8A105" w14:textId="77777777" w:rsidTr="003B1CEE">
        <w:trPr>
          <w:trHeight w:val="389"/>
        </w:trPr>
        <w:tc>
          <w:tcPr>
            <w:tcW w:w="1908" w:type="pct"/>
            <w:shd w:val="clear" w:color="auto" w:fill="auto"/>
            <w:vAlign w:val="center"/>
          </w:tcPr>
          <w:p w14:paraId="5AF6179E" w14:textId="77777777" w:rsidR="00BC3A35" w:rsidRPr="00BC3A35" w:rsidRDefault="00BC3A35" w:rsidP="00BC3A35">
            <w:pPr>
              <w:autoSpaceDE w:val="0"/>
              <w:autoSpaceDN w:val="0"/>
              <w:adjustRightInd w:val="0"/>
              <w:spacing w:before="20" w:after="20"/>
              <w:rPr>
                <w:rFonts w:ascii="Marianne Light" w:hAnsi="Marianne Light"/>
                <w:sz w:val="18"/>
                <w:szCs w:val="18"/>
              </w:rPr>
            </w:pPr>
            <w:r w:rsidRPr="00BC3A35">
              <w:rPr>
                <w:rFonts w:ascii="Marianne Light" w:eastAsia="Calibri" w:hAnsi="Marianne Light" w:cs="Arial"/>
                <w:sz w:val="18"/>
              </w:rPr>
              <w:t>Chiffre d’affaires créé ou maintenu grâce au projet</w:t>
            </w:r>
          </w:p>
        </w:tc>
        <w:tc>
          <w:tcPr>
            <w:tcW w:w="3092" w:type="pct"/>
            <w:shd w:val="clear" w:color="auto" w:fill="auto"/>
            <w:vAlign w:val="center"/>
          </w:tcPr>
          <w:p w14:paraId="2DF4FD5D" w14:textId="77777777" w:rsidR="00BC3A35" w:rsidRPr="00BC3A35" w:rsidRDefault="00BC3A35" w:rsidP="00BC3A35">
            <w:pPr>
              <w:autoSpaceDE w:val="0"/>
              <w:autoSpaceDN w:val="0"/>
              <w:adjustRightInd w:val="0"/>
              <w:spacing w:before="20" w:after="20"/>
              <w:rPr>
                <w:rFonts w:ascii="Marianne Light" w:hAnsi="Marianne Light"/>
                <w:smallCaps/>
                <w:sz w:val="18"/>
                <w:szCs w:val="18"/>
              </w:rPr>
            </w:pPr>
          </w:p>
        </w:tc>
      </w:tr>
      <w:tr w:rsidR="00BC3A35" w:rsidRPr="00BC3A35" w14:paraId="29D81914" w14:textId="77777777" w:rsidTr="003B1CEE">
        <w:trPr>
          <w:trHeight w:val="389"/>
        </w:trPr>
        <w:tc>
          <w:tcPr>
            <w:tcW w:w="1908" w:type="pct"/>
            <w:shd w:val="clear" w:color="auto" w:fill="auto"/>
            <w:vAlign w:val="center"/>
          </w:tcPr>
          <w:p w14:paraId="2235F431" w14:textId="77777777" w:rsidR="00BC3A35" w:rsidRPr="00BC3A35" w:rsidRDefault="00BC3A35" w:rsidP="00BC3A35">
            <w:pPr>
              <w:autoSpaceDE w:val="0"/>
              <w:autoSpaceDN w:val="0"/>
              <w:adjustRightInd w:val="0"/>
              <w:spacing w:before="20" w:after="20"/>
              <w:rPr>
                <w:rFonts w:ascii="Marianne Light" w:eastAsia="Calibri" w:hAnsi="Marianne Light" w:cs="Arial"/>
                <w:sz w:val="18"/>
              </w:rPr>
            </w:pPr>
            <w:r w:rsidRPr="00BC3A35">
              <w:rPr>
                <w:rFonts w:ascii="Marianne Light" w:eastAsia="Calibri" w:hAnsi="Marianne Light" w:cs="Arial"/>
                <w:sz w:val="18"/>
              </w:rPr>
              <w:t>Tonnage annuel entrant prévisionnel</w:t>
            </w:r>
          </w:p>
        </w:tc>
        <w:tc>
          <w:tcPr>
            <w:tcW w:w="3092" w:type="pct"/>
            <w:shd w:val="clear" w:color="auto" w:fill="auto"/>
            <w:vAlign w:val="center"/>
          </w:tcPr>
          <w:p w14:paraId="0AE5B832" w14:textId="77777777" w:rsidR="00BC3A35" w:rsidRPr="00BC3A35" w:rsidRDefault="00BC3A35" w:rsidP="00BC3A35">
            <w:pPr>
              <w:autoSpaceDE w:val="0"/>
              <w:autoSpaceDN w:val="0"/>
              <w:adjustRightInd w:val="0"/>
              <w:spacing w:before="20" w:after="20"/>
              <w:rPr>
                <w:rFonts w:ascii="Marianne Light" w:hAnsi="Marianne Light"/>
                <w:smallCaps/>
                <w:sz w:val="18"/>
                <w:szCs w:val="18"/>
              </w:rPr>
            </w:pPr>
          </w:p>
        </w:tc>
      </w:tr>
      <w:tr w:rsidR="00430F79" w:rsidRPr="00BC3A35" w14:paraId="2CB9E6BB" w14:textId="77777777" w:rsidTr="003B1CEE">
        <w:trPr>
          <w:trHeight w:val="389"/>
        </w:trPr>
        <w:tc>
          <w:tcPr>
            <w:tcW w:w="1908" w:type="pct"/>
            <w:shd w:val="clear" w:color="auto" w:fill="auto"/>
            <w:vAlign w:val="center"/>
          </w:tcPr>
          <w:p w14:paraId="15FB1EED" w14:textId="17371409" w:rsidR="00430F79" w:rsidRPr="00BC3A35" w:rsidRDefault="00430F79" w:rsidP="00BC3A35">
            <w:pPr>
              <w:autoSpaceDE w:val="0"/>
              <w:autoSpaceDN w:val="0"/>
              <w:adjustRightInd w:val="0"/>
              <w:spacing w:before="20" w:after="20"/>
              <w:rPr>
                <w:rFonts w:ascii="Marianne Light" w:eastAsia="Calibri" w:hAnsi="Marianne Light" w:cs="Arial"/>
                <w:sz w:val="18"/>
              </w:rPr>
            </w:pPr>
            <w:r>
              <w:rPr>
                <w:rFonts w:ascii="Marianne Light" w:eastAsia="Calibri" w:hAnsi="Marianne Light" w:cs="Arial"/>
                <w:sz w:val="18"/>
              </w:rPr>
              <w:t>Tonnage détourné de l’enfouissement</w:t>
            </w:r>
          </w:p>
        </w:tc>
        <w:tc>
          <w:tcPr>
            <w:tcW w:w="3092" w:type="pct"/>
            <w:shd w:val="clear" w:color="auto" w:fill="auto"/>
            <w:vAlign w:val="center"/>
          </w:tcPr>
          <w:p w14:paraId="5DDE1AE0" w14:textId="77777777" w:rsidR="00430F79" w:rsidRPr="00BC3A35" w:rsidRDefault="00430F79" w:rsidP="00BC3A35">
            <w:pPr>
              <w:autoSpaceDE w:val="0"/>
              <w:autoSpaceDN w:val="0"/>
              <w:adjustRightInd w:val="0"/>
              <w:spacing w:before="20" w:after="20"/>
              <w:rPr>
                <w:rFonts w:ascii="Marianne Light" w:hAnsi="Marianne Light"/>
                <w:smallCaps/>
                <w:sz w:val="18"/>
                <w:szCs w:val="18"/>
              </w:rPr>
            </w:pPr>
          </w:p>
        </w:tc>
      </w:tr>
      <w:tr w:rsidR="00430F79" w:rsidRPr="00BC3A35" w14:paraId="1FF93507" w14:textId="77777777" w:rsidTr="003B1CEE">
        <w:trPr>
          <w:trHeight w:val="389"/>
        </w:trPr>
        <w:tc>
          <w:tcPr>
            <w:tcW w:w="1908" w:type="pct"/>
            <w:shd w:val="clear" w:color="auto" w:fill="auto"/>
            <w:vAlign w:val="center"/>
          </w:tcPr>
          <w:p w14:paraId="02A37122" w14:textId="1EB643C7" w:rsidR="00430F79" w:rsidRDefault="00430F79" w:rsidP="00BC3A35">
            <w:pPr>
              <w:autoSpaceDE w:val="0"/>
              <w:autoSpaceDN w:val="0"/>
              <w:adjustRightInd w:val="0"/>
              <w:spacing w:before="20" w:after="20"/>
              <w:rPr>
                <w:rFonts w:ascii="Marianne Light" w:eastAsia="Calibri" w:hAnsi="Marianne Light" w:cs="Arial"/>
                <w:sz w:val="18"/>
              </w:rPr>
            </w:pPr>
            <w:r>
              <w:rPr>
                <w:rFonts w:ascii="Marianne Light" w:eastAsia="Calibri" w:hAnsi="Marianne Light" w:cs="Arial"/>
                <w:sz w:val="18"/>
              </w:rPr>
              <w:t>Tonnage envoyé en valorisation énergétique</w:t>
            </w:r>
          </w:p>
        </w:tc>
        <w:tc>
          <w:tcPr>
            <w:tcW w:w="3092" w:type="pct"/>
            <w:shd w:val="clear" w:color="auto" w:fill="auto"/>
            <w:vAlign w:val="center"/>
          </w:tcPr>
          <w:p w14:paraId="5337D528" w14:textId="77777777" w:rsidR="00430F79" w:rsidRPr="00BC3A35" w:rsidRDefault="00430F79" w:rsidP="00BC3A35">
            <w:pPr>
              <w:autoSpaceDE w:val="0"/>
              <w:autoSpaceDN w:val="0"/>
              <w:adjustRightInd w:val="0"/>
              <w:spacing w:before="20" w:after="20"/>
              <w:rPr>
                <w:rFonts w:ascii="Marianne Light" w:hAnsi="Marianne Light"/>
                <w:smallCaps/>
                <w:sz w:val="18"/>
                <w:szCs w:val="18"/>
              </w:rPr>
            </w:pPr>
          </w:p>
        </w:tc>
      </w:tr>
    </w:tbl>
    <w:p w14:paraId="7E17AF81" w14:textId="77777777" w:rsidR="00BC3A35" w:rsidRPr="00D909B1" w:rsidRDefault="00BC3A35">
      <w:pPr>
        <w:spacing w:after="200" w:line="276" w:lineRule="auto"/>
        <w:rPr>
          <w:rFonts w:ascii="Marianne Light" w:hAnsi="Marianne Light" w:cs="Arial"/>
          <w:color w:val="auto"/>
          <w:sz w:val="22"/>
          <w:lang w:eastAsia="en-US"/>
          <w14:ligatures w14:val="none"/>
          <w14:cntxtAlts w14:val="0"/>
        </w:rPr>
      </w:pPr>
    </w:p>
    <w:p w14:paraId="50C83336" w14:textId="3C15C523" w:rsidR="00081363" w:rsidRPr="00C55275" w:rsidRDefault="00081363" w:rsidP="00081363">
      <w:pPr>
        <w:pStyle w:val="Titre1"/>
        <w:numPr>
          <w:ilvl w:val="0"/>
          <w:numId w:val="2"/>
        </w:numPr>
      </w:pPr>
      <w:bookmarkStart w:id="60" w:name="_Toc51064064"/>
      <w:bookmarkStart w:id="61" w:name="_Toc51064311"/>
      <w:bookmarkStart w:id="62" w:name="_Toc51064423"/>
      <w:bookmarkStart w:id="63" w:name="_Toc51064715"/>
      <w:bookmarkStart w:id="64" w:name="_Toc51228303"/>
      <w:bookmarkStart w:id="65" w:name="_Toc51228335"/>
      <w:bookmarkStart w:id="66" w:name="_Toc51228464"/>
      <w:bookmarkStart w:id="67" w:name="_Toc51228543"/>
      <w:bookmarkStart w:id="68" w:name="_Toc58899554"/>
      <w:bookmarkStart w:id="69" w:name="_Toc62719651"/>
      <w:bookmarkStart w:id="70" w:name="_Toc109640328"/>
      <w:r w:rsidRPr="00C55275">
        <w:t>Suivi et planning du projet</w:t>
      </w:r>
      <w:bookmarkEnd w:id="50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14:paraId="19B559DC" w14:textId="611B9AB4" w:rsidR="00A766D8" w:rsidRDefault="00327466" w:rsidP="00327466">
      <w:pPr>
        <w:spacing w:after="0" w:line="240" w:lineRule="auto"/>
        <w:jc w:val="both"/>
        <w:rPr>
          <w:rFonts w:ascii="Marianne Light" w:hAnsi="Marianne Light" w:cs="Arial"/>
          <w:color w:val="auto"/>
          <w:kern w:val="0"/>
          <w:sz w:val="18"/>
          <w:szCs w:val="18"/>
          <w14:ligatures w14:val="none"/>
          <w14:cntxtAlts w14:val="0"/>
        </w:rPr>
      </w:pPr>
      <w:r w:rsidRPr="00327466">
        <w:rPr>
          <w:rFonts w:ascii="Marianne Light" w:hAnsi="Marianne Light" w:cs="Arial"/>
          <w:color w:val="auto"/>
          <w:kern w:val="0"/>
          <w:sz w:val="18"/>
          <w:szCs w:val="18"/>
          <w14:ligatures w14:val="none"/>
          <w14:cntxtAlts w14:val="0"/>
        </w:rPr>
        <w:t>Indiquer les dates prévisionnelles des jalons suivant, en intégrant les démarches administratives</w:t>
      </w:r>
      <w:r>
        <w:rPr>
          <w:rFonts w:cs="Calibri"/>
          <w:color w:val="auto"/>
          <w:kern w:val="0"/>
          <w:sz w:val="18"/>
          <w:szCs w:val="18"/>
          <w14:ligatures w14:val="none"/>
          <w14:cntxtAlts w14:val="0"/>
        </w:rPr>
        <w:t> </w:t>
      </w:r>
      <w:r>
        <w:rPr>
          <w:rFonts w:ascii="Marianne Light" w:hAnsi="Marianne Light" w:cs="Arial"/>
          <w:color w:val="auto"/>
          <w:kern w:val="0"/>
          <w:sz w:val="18"/>
          <w:szCs w:val="18"/>
          <w14:ligatures w14:val="none"/>
          <w14:cntxtAlts w14:val="0"/>
        </w:rPr>
        <w:t>:</w:t>
      </w:r>
    </w:p>
    <w:p w14:paraId="4C5A2E68" w14:textId="77777777" w:rsidR="00327466" w:rsidRPr="00327466" w:rsidRDefault="00327466" w:rsidP="00327466">
      <w:pPr>
        <w:spacing w:after="0" w:line="240" w:lineRule="auto"/>
        <w:jc w:val="both"/>
        <w:rPr>
          <w:rFonts w:ascii="Marianne Light" w:hAnsi="Marianne Light" w:cs="Arial"/>
          <w:color w:val="auto"/>
          <w:kern w:val="0"/>
          <w:sz w:val="18"/>
          <w:szCs w:val="18"/>
          <w:highlight w:val="lightGray"/>
          <w14:ligatures w14:val="none"/>
          <w14:cntxtAlts w14:val="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3260"/>
        <w:gridCol w:w="2261"/>
      </w:tblGrid>
      <w:tr w:rsidR="00A766D8" w:rsidRPr="00D909B1" w14:paraId="0413BB59" w14:textId="77777777" w:rsidTr="0010603A">
        <w:tc>
          <w:tcPr>
            <w:tcW w:w="3539" w:type="dxa"/>
            <w:shd w:val="clear" w:color="auto" w:fill="D9D9D9" w:themeFill="background1" w:themeFillShade="D9"/>
          </w:tcPr>
          <w:p w14:paraId="5D44F9A7" w14:textId="26389ADA" w:rsidR="00A766D8" w:rsidRPr="00D909B1" w:rsidRDefault="00B84CE4" w:rsidP="00B84CE4">
            <w:pPr>
              <w:spacing w:line="240" w:lineRule="auto"/>
              <w:jc w:val="both"/>
              <w:rPr>
                <w:rFonts w:ascii="Marianne Light" w:hAnsi="Marianne Light" w:cs="Arial"/>
                <w:b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909B1">
              <w:rPr>
                <w:rFonts w:ascii="Marianne Light" w:hAnsi="Marianne Light" w:cs="Arial"/>
                <w:b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Jalons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A2A665E" w14:textId="20062459" w:rsidR="00A766D8" w:rsidRPr="00D909B1" w:rsidRDefault="00A766D8" w:rsidP="00B84CE4">
            <w:pPr>
              <w:spacing w:line="240" w:lineRule="auto"/>
              <w:jc w:val="both"/>
              <w:rPr>
                <w:rFonts w:ascii="Marianne Light" w:hAnsi="Marianne Light" w:cs="Arial"/>
                <w:b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909B1">
              <w:rPr>
                <w:rFonts w:ascii="Marianne Light" w:hAnsi="Marianne Light" w:cs="Arial"/>
                <w:b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Date</w:t>
            </w:r>
            <w:r w:rsidR="00B84CE4" w:rsidRPr="00D909B1">
              <w:rPr>
                <w:rFonts w:ascii="Marianne Light" w:hAnsi="Marianne Light" w:cs="Arial"/>
                <w:b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s prévisionnelles</w:t>
            </w:r>
          </w:p>
        </w:tc>
        <w:tc>
          <w:tcPr>
            <w:tcW w:w="2261" w:type="dxa"/>
            <w:shd w:val="clear" w:color="auto" w:fill="D9D9D9" w:themeFill="background1" w:themeFillShade="D9"/>
          </w:tcPr>
          <w:p w14:paraId="07A5F0CE" w14:textId="5525A816" w:rsidR="00A766D8" w:rsidRPr="00D909B1" w:rsidRDefault="00B84CE4" w:rsidP="00B84CE4">
            <w:pPr>
              <w:spacing w:line="240" w:lineRule="auto"/>
              <w:jc w:val="both"/>
              <w:rPr>
                <w:rFonts w:ascii="Marianne Light" w:hAnsi="Marianne Light" w:cs="Arial"/>
                <w:b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909B1">
              <w:rPr>
                <w:rFonts w:ascii="Marianne Light" w:hAnsi="Marianne Light" w:cs="Arial"/>
                <w:b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Documents à joindre</w:t>
            </w:r>
            <w:r w:rsidR="00A766D8" w:rsidRPr="00D909B1">
              <w:rPr>
                <w:rFonts w:ascii="Marianne Light" w:hAnsi="Marianne Light" w:cs="Arial"/>
                <w:b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 xml:space="preserve"> </w:t>
            </w:r>
          </w:p>
        </w:tc>
      </w:tr>
      <w:tr w:rsidR="00A766D8" w:rsidRPr="00D909B1" w14:paraId="7135E4B1" w14:textId="77777777" w:rsidTr="00B84CE4">
        <w:tc>
          <w:tcPr>
            <w:tcW w:w="3539" w:type="dxa"/>
            <w:shd w:val="clear" w:color="auto" w:fill="auto"/>
          </w:tcPr>
          <w:p w14:paraId="0406F4C4" w14:textId="1C7F9466" w:rsidR="00A766D8" w:rsidRPr="00D909B1" w:rsidRDefault="00094C8A" w:rsidP="00B84CE4">
            <w:pPr>
              <w:spacing w:line="240" w:lineRule="auto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909B1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Étude</w:t>
            </w:r>
            <w:r w:rsidR="00A766D8" w:rsidRPr="00D909B1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 xml:space="preserve"> territoriale </w:t>
            </w:r>
            <w:r w:rsidR="00B84CE4" w:rsidRPr="00D909B1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br/>
            </w:r>
            <w:r w:rsidR="00A766D8" w:rsidRPr="00D909B1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(état des lieux et perspectives)</w:t>
            </w:r>
          </w:p>
        </w:tc>
        <w:tc>
          <w:tcPr>
            <w:tcW w:w="3260" w:type="dxa"/>
            <w:shd w:val="clear" w:color="auto" w:fill="auto"/>
          </w:tcPr>
          <w:p w14:paraId="19E8B5DB" w14:textId="77777777" w:rsidR="00A766D8" w:rsidRPr="00D909B1" w:rsidRDefault="00A766D8" w:rsidP="00B84CE4">
            <w:pPr>
              <w:spacing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</w:p>
        </w:tc>
        <w:tc>
          <w:tcPr>
            <w:tcW w:w="2261" w:type="dxa"/>
            <w:shd w:val="clear" w:color="auto" w:fill="auto"/>
          </w:tcPr>
          <w:p w14:paraId="0F95644F" w14:textId="4C5D52A3" w:rsidR="00A766D8" w:rsidRPr="00D909B1" w:rsidRDefault="00B84CE4" w:rsidP="00B84CE4">
            <w:pPr>
              <w:spacing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909B1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Étude territoriale</w:t>
            </w:r>
          </w:p>
        </w:tc>
      </w:tr>
      <w:tr w:rsidR="00A766D8" w:rsidRPr="00D909B1" w14:paraId="4906BDCD" w14:textId="77777777" w:rsidTr="00B84CE4">
        <w:tc>
          <w:tcPr>
            <w:tcW w:w="3539" w:type="dxa"/>
            <w:shd w:val="clear" w:color="auto" w:fill="auto"/>
          </w:tcPr>
          <w:p w14:paraId="1CA833C5" w14:textId="71381B82" w:rsidR="00A766D8" w:rsidRPr="00D909B1" w:rsidRDefault="00B84CE4" w:rsidP="00B84CE4">
            <w:pPr>
              <w:spacing w:line="240" w:lineRule="auto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909B1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Études</w:t>
            </w:r>
            <w:r w:rsidR="00A766D8" w:rsidRPr="00D909B1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 xml:space="preserve"> de faisabilité de l’opération</w:t>
            </w:r>
          </w:p>
        </w:tc>
        <w:tc>
          <w:tcPr>
            <w:tcW w:w="3260" w:type="dxa"/>
            <w:shd w:val="clear" w:color="auto" w:fill="auto"/>
          </w:tcPr>
          <w:p w14:paraId="7BD6DBFD" w14:textId="77777777" w:rsidR="00A766D8" w:rsidRPr="00D909B1" w:rsidRDefault="00A766D8" w:rsidP="00B84CE4">
            <w:pPr>
              <w:spacing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</w:p>
        </w:tc>
        <w:tc>
          <w:tcPr>
            <w:tcW w:w="2261" w:type="dxa"/>
            <w:shd w:val="clear" w:color="auto" w:fill="auto"/>
          </w:tcPr>
          <w:p w14:paraId="7CC2676D" w14:textId="6F3EFB5C" w:rsidR="00A766D8" w:rsidRPr="00D909B1" w:rsidRDefault="00B84CE4" w:rsidP="00B84CE4">
            <w:pPr>
              <w:spacing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909B1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-</w:t>
            </w:r>
          </w:p>
        </w:tc>
      </w:tr>
      <w:tr w:rsidR="00A766D8" w:rsidRPr="00D909B1" w14:paraId="3D2F61E7" w14:textId="77777777" w:rsidTr="00B84CE4">
        <w:tc>
          <w:tcPr>
            <w:tcW w:w="3539" w:type="dxa"/>
            <w:shd w:val="clear" w:color="auto" w:fill="auto"/>
          </w:tcPr>
          <w:p w14:paraId="476E9B13" w14:textId="31B6650A" w:rsidR="00A766D8" w:rsidRPr="00D909B1" w:rsidRDefault="006268AE" w:rsidP="00B84CE4">
            <w:pPr>
              <w:spacing w:line="240" w:lineRule="auto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909B1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Situation au titre de la législation des installations classées</w:t>
            </w:r>
          </w:p>
        </w:tc>
        <w:tc>
          <w:tcPr>
            <w:tcW w:w="3260" w:type="dxa"/>
            <w:shd w:val="clear" w:color="auto" w:fill="auto"/>
          </w:tcPr>
          <w:p w14:paraId="79400962" w14:textId="77777777" w:rsidR="00A766D8" w:rsidRPr="00D909B1" w:rsidRDefault="00A766D8" w:rsidP="00B84CE4">
            <w:pPr>
              <w:spacing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</w:p>
        </w:tc>
        <w:tc>
          <w:tcPr>
            <w:tcW w:w="2261" w:type="dxa"/>
            <w:shd w:val="clear" w:color="auto" w:fill="auto"/>
          </w:tcPr>
          <w:p w14:paraId="28B4DA81" w14:textId="2C22A921" w:rsidR="00A766D8" w:rsidRPr="00D909B1" w:rsidRDefault="00B84CE4" w:rsidP="00B84CE4">
            <w:pPr>
              <w:spacing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909B1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R</w:t>
            </w:r>
            <w:r w:rsidR="00A766D8" w:rsidRPr="00D909B1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 xml:space="preserve">écépissé de </w:t>
            </w:r>
            <w:r w:rsidRPr="00D909B1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dépôt</w:t>
            </w:r>
          </w:p>
        </w:tc>
      </w:tr>
      <w:tr w:rsidR="00A766D8" w:rsidRPr="00D909B1" w14:paraId="41F8DA26" w14:textId="77777777" w:rsidTr="00B84CE4">
        <w:tc>
          <w:tcPr>
            <w:tcW w:w="3539" w:type="dxa"/>
            <w:shd w:val="clear" w:color="auto" w:fill="auto"/>
          </w:tcPr>
          <w:p w14:paraId="691EFC73" w14:textId="799ADA5D" w:rsidR="00A766D8" w:rsidRPr="00D909B1" w:rsidRDefault="00A766D8" w:rsidP="00B84CE4">
            <w:pPr>
              <w:spacing w:line="240" w:lineRule="auto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909B1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Demande de permis de construire</w:t>
            </w:r>
          </w:p>
        </w:tc>
        <w:tc>
          <w:tcPr>
            <w:tcW w:w="3260" w:type="dxa"/>
            <w:shd w:val="clear" w:color="auto" w:fill="auto"/>
          </w:tcPr>
          <w:p w14:paraId="64C7C25C" w14:textId="77777777" w:rsidR="00A766D8" w:rsidRPr="00D909B1" w:rsidRDefault="00A766D8" w:rsidP="00B84CE4">
            <w:pPr>
              <w:spacing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</w:p>
        </w:tc>
        <w:tc>
          <w:tcPr>
            <w:tcW w:w="2261" w:type="dxa"/>
            <w:shd w:val="clear" w:color="auto" w:fill="auto"/>
          </w:tcPr>
          <w:p w14:paraId="5E78238E" w14:textId="1FDA6B8F" w:rsidR="00A766D8" w:rsidRPr="00D909B1" w:rsidRDefault="00B84CE4" w:rsidP="00B84CE4">
            <w:pPr>
              <w:spacing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909B1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R</w:t>
            </w:r>
            <w:r w:rsidR="00A766D8" w:rsidRPr="00D909B1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 xml:space="preserve">écépissé de </w:t>
            </w:r>
            <w:r w:rsidRPr="00D909B1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dépôt</w:t>
            </w:r>
          </w:p>
        </w:tc>
      </w:tr>
      <w:tr w:rsidR="00A766D8" w:rsidRPr="00D909B1" w14:paraId="7B64D90E" w14:textId="77777777" w:rsidTr="00B84CE4">
        <w:tc>
          <w:tcPr>
            <w:tcW w:w="3539" w:type="dxa"/>
            <w:shd w:val="clear" w:color="auto" w:fill="auto"/>
          </w:tcPr>
          <w:p w14:paraId="5CA576F1" w14:textId="7498C1E2" w:rsidR="00A766D8" w:rsidRPr="00D909B1" w:rsidRDefault="00B84CE4" w:rsidP="00B84CE4">
            <w:pPr>
              <w:spacing w:line="240" w:lineRule="auto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909B1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Étude</w:t>
            </w:r>
            <w:r w:rsidR="00A766D8" w:rsidRPr="00D909B1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 xml:space="preserve"> de projet</w:t>
            </w:r>
          </w:p>
        </w:tc>
        <w:tc>
          <w:tcPr>
            <w:tcW w:w="3260" w:type="dxa"/>
            <w:shd w:val="clear" w:color="auto" w:fill="auto"/>
          </w:tcPr>
          <w:p w14:paraId="52D0D265" w14:textId="77777777" w:rsidR="00A766D8" w:rsidRPr="00D909B1" w:rsidRDefault="00A766D8" w:rsidP="00B84CE4">
            <w:pPr>
              <w:spacing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</w:p>
        </w:tc>
        <w:tc>
          <w:tcPr>
            <w:tcW w:w="2261" w:type="dxa"/>
            <w:shd w:val="clear" w:color="auto" w:fill="auto"/>
          </w:tcPr>
          <w:p w14:paraId="30244B2D" w14:textId="517787C7" w:rsidR="00A766D8" w:rsidRPr="00D909B1" w:rsidRDefault="00B84CE4" w:rsidP="00B84CE4">
            <w:pPr>
              <w:spacing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909B1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-</w:t>
            </w:r>
          </w:p>
        </w:tc>
      </w:tr>
      <w:tr w:rsidR="00A766D8" w:rsidRPr="00D909B1" w14:paraId="1BAA5AD2" w14:textId="77777777" w:rsidTr="00B84CE4">
        <w:tc>
          <w:tcPr>
            <w:tcW w:w="3539" w:type="dxa"/>
            <w:shd w:val="clear" w:color="auto" w:fill="auto"/>
          </w:tcPr>
          <w:p w14:paraId="7649A479" w14:textId="35608319" w:rsidR="00A766D8" w:rsidRPr="00D909B1" w:rsidRDefault="00B84CE4" w:rsidP="00B84CE4">
            <w:pPr>
              <w:spacing w:line="240" w:lineRule="auto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909B1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Études</w:t>
            </w:r>
            <w:r w:rsidR="00A766D8" w:rsidRPr="00D909B1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 xml:space="preserve"> et plans d'exécution</w:t>
            </w:r>
          </w:p>
        </w:tc>
        <w:tc>
          <w:tcPr>
            <w:tcW w:w="3260" w:type="dxa"/>
            <w:shd w:val="clear" w:color="auto" w:fill="auto"/>
          </w:tcPr>
          <w:p w14:paraId="0237BF28" w14:textId="77777777" w:rsidR="00A766D8" w:rsidRPr="00D909B1" w:rsidRDefault="00A766D8" w:rsidP="00B84CE4">
            <w:pPr>
              <w:spacing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</w:p>
        </w:tc>
        <w:tc>
          <w:tcPr>
            <w:tcW w:w="2261" w:type="dxa"/>
            <w:shd w:val="clear" w:color="auto" w:fill="auto"/>
          </w:tcPr>
          <w:p w14:paraId="2FAD0520" w14:textId="16E10FEF" w:rsidR="00A766D8" w:rsidRPr="00D909B1" w:rsidRDefault="00B84CE4" w:rsidP="00B84CE4">
            <w:pPr>
              <w:spacing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909B1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-</w:t>
            </w:r>
          </w:p>
        </w:tc>
      </w:tr>
      <w:tr w:rsidR="00A766D8" w:rsidRPr="00D909B1" w14:paraId="6ACF44DE" w14:textId="77777777" w:rsidTr="00B84CE4">
        <w:tc>
          <w:tcPr>
            <w:tcW w:w="3539" w:type="dxa"/>
            <w:shd w:val="clear" w:color="auto" w:fill="auto"/>
          </w:tcPr>
          <w:p w14:paraId="2DDE41F3" w14:textId="655EA4EF" w:rsidR="00A766D8" w:rsidRPr="00D909B1" w:rsidRDefault="00A766D8" w:rsidP="00B84CE4">
            <w:pPr>
              <w:spacing w:line="240" w:lineRule="auto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909B1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DCE</w:t>
            </w:r>
          </w:p>
        </w:tc>
        <w:tc>
          <w:tcPr>
            <w:tcW w:w="3260" w:type="dxa"/>
            <w:shd w:val="clear" w:color="auto" w:fill="auto"/>
          </w:tcPr>
          <w:p w14:paraId="4294E59D" w14:textId="77777777" w:rsidR="00A766D8" w:rsidRPr="00D909B1" w:rsidRDefault="00A766D8" w:rsidP="00B84CE4">
            <w:pPr>
              <w:spacing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</w:p>
        </w:tc>
        <w:tc>
          <w:tcPr>
            <w:tcW w:w="2261" w:type="dxa"/>
            <w:shd w:val="clear" w:color="auto" w:fill="auto"/>
          </w:tcPr>
          <w:p w14:paraId="653985CF" w14:textId="532CFF2B" w:rsidR="00A766D8" w:rsidRPr="00D909B1" w:rsidRDefault="00B84CE4" w:rsidP="00B84CE4">
            <w:pPr>
              <w:spacing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909B1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-</w:t>
            </w:r>
          </w:p>
        </w:tc>
      </w:tr>
      <w:tr w:rsidR="00A766D8" w:rsidRPr="00D909B1" w14:paraId="36512E12" w14:textId="77777777" w:rsidTr="00B84CE4">
        <w:tc>
          <w:tcPr>
            <w:tcW w:w="3539" w:type="dxa"/>
            <w:shd w:val="clear" w:color="auto" w:fill="auto"/>
          </w:tcPr>
          <w:p w14:paraId="72E5A454" w14:textId="554AC306" w:rsidR="00A766D8" w:rsidRPr="00D909B1" w:rsidRDefault="00A766D8" w:rsidP="00B84CE4">
            <w:pPr>
              <w:spacing w:line="240" w:lineRule="auto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909B1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Phase de chantier</w:t>
            </w:r>
          </w:p>
        </w:tc>
        <w:tc>
          <w:tcPr>
            <w:tcW w:w="3260" w:type="dxa"/>
            <w:shd w:val="clear" w:color="auto" w:fill="auto"/>
          </w:tcPr>
          <w:p w14:paraId="6EDE1429" w14:textId="77777777" w:rsidR="00A766D8" w:rsidRPr="00D909B1" w:rsidRDefault="00A766D8" w:rsidP="00B84CE4">
            <w:pPr>
              <w:spacing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</w:p>
        </w:tc>
        <w:tc>
          <w:tcPr>
            <w:tcW w:w="2261" w:type="dxa"/>
            <w:shd w:val="clear" w:color="auto" w:fill="auto"/>
          </w:tcPr>
          <w:p w14:paraId="58B86D97" w14:textId="0045E912" w:rsidR="00A766D8" w:rsidRPr="00D909B1" w:rsidRDefault="00B84CE4" w:rsidP="00B84CE4">
            <w:pPr>
              <w:spacing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909B1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-</w:t>
            </w:r>
          </w:p>
        </w:tc>
      </w:tr>
      <w:tr w:rsidR="00A766D8" w:rsidRPr="00D909B1" w14:paraId="5279E7DC" w14:textId="77777777" w:rsidTr="00B84CE4">
        <w:tc>
          <w:tcPr>
            <w:tcW w:w="3539" w:type="dxa"/>
            <w:shd w:val="clear" w:color="auto" w:fill="auto"/>
          </w:tcPr>
          <w:p w14:paraId="23A70726" w14:textId="4B1BF915" w:rsidR="00A766D8" w:rsidRPr="00D909B1" w:rsidRDefault="00A766D8" w:rsidP="00B84CE4">
            <w:pPr>
              <w:spacing w:line="240" w:lineRule="auto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909B1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Mise en service</w:t>
            </w:r>
          </w:p>
        </w:tc>
        <w:tc>
          <w:tcPr>
            <w:tcW w:w="3260" w:type="dxa"/>
            <w:shd w:val="clear" w:color="auto" w:fill="auto"/>
          </w:tcPr>
          <w:p w14:paraId="59C9F573" w14:textId="77777777" w:rsidR="00A766D8" w:rsidRPr="00D909B1" w:rsidRDefault="00A766D8" w:rsidP="00B84CE4">
            <w:pPr>
              <w:spacing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</w:p>
        </w:tc>
        <w:tc>
          <w:tcPr>
            <w:tcW w:w="2261" w:type="dxa"/>
            <w:shd w:val="clear" w:color="auto" w:fill="auto"/>
          </w:tcPr>
          <w:p w14:paraId="33DA22E8" w14:textId="150AFFDA" w:rsidR="00A766D8" w:rsidRPr="00D909B1" w:rsidRDefault="00B84CE4" w:rsidP="00B84CE4">
            <w:pPr>
              <w:spacing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D909B1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-</w:t>
            </w:r>
          </w:p>
        </w:tc>
      </w:tr>
    </w:tbl>
    <w:p w14:paraId="7C8552D5" w14:textId="77777777" w:rsidR="00AE0AE9" w:rsidRPr="00D909B1" w:rsidRDefault="00AE0AE9">
      <w:pPr>
        <w:spacing w:after="200" w:line="276" w:lineRule="auto"/>
        <w:rPr>
          <w:rFonts w:ascii="Marianne" w:hAnsi="Marianne"/>
        </w:rPr>
      </w:pPr>
      <w:bookmarkStart w:id="71" w:name="_Toc51064424"/>
    </w:p>
    <w:p w14:paraId="78BC9CFE" w14:textId="4168525A" w:rsidR="00AE0AE9" w:rsidRPr="00D909B1" w:rsidRDefault="00AE0AE9" w:rsidP="00AE0AE9">
      <w:pPr>
        <w:pStyle w:val="Paragraphedeliste"/>
        <w:keepNext/>
        <w:keepLines/>
        <w:numPr>
          <w:ilvl w:val="0"/>
          <w:numId w:val="2"/>
        </w:numPr>
        <w:spacing w:before="240" w:after="0" w:line="256" w:lineRule="auto"/>
        <w:outlineLvl w:val="0"/>
        <w:rPr>
          <w:rFonts w:ascii="Marianne" w:hAnsi="Marianne"/>
          <w:color w:val="365F91" w:themeColor="accent1" w:themeShade="BF"/>
          <w:kern w:val="0"/>
          <w:sz w:val="32"/>
          <w:szCs w:val="32"/>
          <w:lang w:eastAsia="en-US"/>
          <w14:ligatures w14:val="none"/>
          <w14:cntxtAlts w14:val="0"/>
        </w:rPr>
      </w:pPr>
      <w:bookmarkStart w:id="72" w:name="_Toc51178595"/>
      <w:bookmarkStart w:id="73" w:name="_Toc58899555"/>
      <w:bookmarkStart w:id="74" w:name="_Toc62719652"/>
      <w:bookmarkStart w:id="75" w:name="_Toc109640329"/>
      <w:r w:rsidRPr="00D909B1">
        <w:rPr>
          <w:rFonts w:ascii="Marianne" w:hAnsi="Marianne"/>
          <w:color w:val="365F91" w:themeColor="accent1" w:themeShade="BF"/>
          <w:kern w:val="0"/>
          <w:sz w:val="32"/>
          <w:szCs w:val="32"/>
          <w:lang w:eastAsia="en-US"/>
          <w14:ligatures w14:val="none"/>
          <w14:cntxtAlts w14:val="0"/>
        </w:rPr>
        <w:t>Engagements spécifiques</w:t>
      </w:r>
      <w:bookmarkEnd w:id="72"/>
      <w:bookmarkEnd w:id="73"/>
      <w:bookmarkEnd w:id="74"/>
      <w:bookmarkEnd w:id="75"/>
    </w:p>
    <w:p w14:paraId="76DFBB46" w14:textId="77777777" w:rsidR="00AE0AE9" w:rsidRPr="005D70C6" w:rsidRDefault="00AE0AE9" w:rsidP="00AE0AE9">
      <w:pPr>
        <w:spacing w:line="240" w:lineRule="auto"/>
        <w:jc w:val="both"/>
        <w:rPr>
          <w:rFonts w:ascii="Marianne" w:eastAsia="Calibri" w:hAnsi="Marianne" w:cs="Arial"/>
          <w:sz w:val="18"/>
          <w:szCs w:val="18"/>
        </w:rPr>
      </w:pPr>
    </w:p>
    <w:p w14:paraId="00206824" w14:textId="7F328461" w:rsidR="00AE0AE9" w:rsidRPr="00D909B1" w:rsidRDefault="00F25439" w:rsidP="00AE0AE9">
      <w:pPr>
        <w:spacing w:line="283" w:lineRule="auto"/>
        <w:jc w:val="both"/>
        <w:rPr>
          <w:rFonts w:ascii="Marianne Light" w:hAnsi="Marianne Light" w:cs="Arial"/>
          <w:sz w:val="18"/>
          <w:szCs w:val="18"/>
        </w:rPr>
      </w:pPr>
      <w:r w:rsidRPr="00D909B1">
        <w:rPr>
          <w:rFonts w:ascii="Marianne Light" w:eastAsia="Calibri" w:hAnsi="Marianne Light" w:cs="Arial"/>
          <w:color w:val="auto"/>
          <w:sz w:val="18"/>
          <w:szCs w:val="18"/>
        </w:rPr>
        <w:t>L</w:t>
      </w:r>
      <w:r w:rsidR="00AE0AE9" w:rsidRPr="00D909B1">
        <w:rPr>
          <w:rFonts w:ascii="Marianne Light" w:eastAsia="Calibri" w:hAnsi="Marianne Light" w:cs="Arial"/>
          <w:color w:val="auto"/>
          <w:sz w:val="18"/>
          <w:szCs w:val="18"/>
        </w:rPr>
        <w:t>e</w:t>
      </w:r>
      <w:r w:rsidR="00AE0AE9" w:rsidRPr="00D909B1">
        <w:rPr>
          <w:rFonts w:ascii="Marianne Light" w:eastAsia="Calibri" w:hAnsi="Marianne Light" w:cs="Arial"/>
          <w:sz w:val="18"/>
          <w:szCs w:val="18"/>
        </w:rPr>
        <w:t xml:space="preserve"> bénéficiaire s’engage à saisir en ligne une fiche action-résultat sur le site internet OPTIGEDE</w:t>
      </w:r>
      <w:r w:rsidR="00AE0AE9" w:rsidRPr="00D909B1">
        <w:rPr>
          <w:rFonts w:ascii="Marianne Light" w:hAnsi="Marianne Light" w:cs="Arial"/>
          <w:sz w:val="18"/>
          <w:szCs w:val="18"/>
        </w:rPr>
        <w:t>®</w:t>
      </w:r>
      <w:r w:rsidR="00AE0AE9" w:rsidRPr="00D909B1">
        <w:rPr>
          <w:rFonts w:ascii="Marianne Light" w:eastAsia="Calibri" w:hAnsi="Marianne Light" w:cs="Arial"/>
          <w:sz w:val="18"/>
          <w:szCs w:val="18"/>
        </w:rPr>
        <w:t xml:space="preserve"> (www.optigede.ademe.fr). Cette fiche pourra être publiée sur le site après une validation par la Direction Régionale de l'ADEME concernée.</w:t>
      </w:r>
    </w:p>
    <w:p w14:paraId="3DDD8080" w14:textId="55BA9834" w:rsidR="00AE0AE9" w:rsidRPr="00D909B1" w:rsidRDefault="00AE0AE9" w:rsidP="00AE0AE9">
      <w:pPr>
        <w:spacing w:line="240" w:lineRule="auto"/>
        <w:jc w:val="both"/>
        <w:rPr>
          <w:rFonts w:ascii="Marianne Light" w:eastAsia="Calibri" w:hAnsi="Marianne Light" w:cs="Arial"/>
          <w:sz w:val="18"/>
          <w:szCs w:val="18"/>
        </w:rPr>
      </w:pPr>
      <w:r w:rsidRPr="00D909B1">
        <w:rPr>
          <w:rFonts w:ascii="Marianne Light" w:eastAsia="Calibri" w:hAnsi="Marianne Light" w:cs="Arial"/>
          <w:sz w:val="18"/>
          <w:szCs w:val="18"/>
        </w:rPr>
        <w:t>Le bénéficiaire s’engage à répondre aux enquêtes de l’ADEME, de la Région et de</w:t>
      </w:r>
      <w:r w:rsidR="005C42DD" w:rsidRPr="00D909B1">
        <w:rPr>
          <w:rFonts w:ascii="Marianne Light" w:eastAsia="Calibri" w:hAnsi="Marianne Light" w:cs="Arial"/>
          <w:sz w:val="18"/>
          <w:szCs w:val="18"/>
        </w:rPr>
        <w:t>s observatoires régionaux (déchets, ressources, économie circulaire …</w:t>
      </w:r>
      <w:r w:rsidRPr="00D909B1">
        <w:rPr>
          <w:rFonts w:ascii="Marianne Light" w:eastAsia="Calibri" w:hAnsi="Marianne Light" w:cs="Arial"/>
          <w:sz w:val="18"/>
          <w:szCs w:val="18"/>
        </w:rPr>
        <w:t xml:space="preserve">) en suivant les prescriptions du </w:t>
      </w:r>
      <w:hyperlink r:id="rId8" w:history="1">
        <w:r w:rsidRPr="00D909B1">
          <w:rPr>
            <w:rFonts w:ascii="Marianne Light" w:eastAsia="Calibri" w:hAnsi="Marianne Light" w:cs="Arial"/>
            <w:color w:val="0000FF" w:themeColor="hyperlink"/>
            <w:sz w:val="18"/>
            <w:szCs w:val="18"/>
            <w:u w:val="single"/>
          </w:rPr>
          <w:t>guide méthode harmonisée d’observation des déchets d’activités économiques</w:t>
        </w:r>
      </w:hyperlink>
      <w:r w:rsidRPr="00D909B1">
        <w:rPr>
          <w:rFonts w:ascii="Marianne Light" w:eastAsia="Calibri" w:hAnsi="Marianne Light" w:cs="Arial"/>
          <w:sz w:val="18"/>
          <w:szCs w:val="18"/>
        </w:rPr>
        <w:t>.</w:t>
      </w:r>
    </w:p>
    <w:p w14:paraId="37CE571D" w14:textId="77777777" w:rsidR="00F25439" w:rsidRPr="005D70C6" w:rsidRDefault="00F25439" w:rsidP="00AE0AE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Marianne" w:hAnsi="Marianne" w:cs="Arial"/>
          <w:sz w:val="18"/>
          <w:szCs w:val="18"/>
        </w:rPr>
      </w:pPr>
    </w:p>
    <w:p w14:paraId="5383EA30" w14:textId="77777777" w:rsidR="00AE0AE9" w:rsidRPr="00D909B1" w:rsidRDefault="00AE0AE9" w:rsidP="00AE0AE9">
      <w:pPr>
        <w:keepNext/>
        <w:keepLines/>
        <w:numPr>
          <w:ilvl w:val="0"/>
          <w:numId w:val="9"/>
        </w:numPr>
        <w:spacing w:before="240" w:after="0" w:line="256" w:lineRule="auto"/>
        <w:outlineLvl w:val="0"/>
        <w:rPr>
          <w:rFonts w:ascii="Marianne" w:hAnsi="Marianne"/>
          <w:color w:val="365F91" w:themeColor="accent1" w:themeShade="BF"/>
          <w:kern w:val="0"/>
          <w:sz w:val="32"/>
          <w:szCs w:val="32"/>
          <w:lang w:eastAsia="en-US"/>
          <w14:ligatures w14:val="none"/>
          <w14:cntxtAlts w14:val="0"/>
        </w:rPr>
      </w:pPr>
      <w:bookmarkStart w:id="76" w:name="_Toc51178596"/>
      <w:bookmarkStart w:id="77" w:name="_Toc58899556"/>
      <w:bookmarkStart w:id="78" w:name="_Toc62719653"/>
      <w:bookmarkStart w:id="79" w:name="_Toc109640330"/>
      <w:r w:rsidRPr="00D909B1">
        <w:rPr>
          <w:rFonts w:ascii="Marianne" w:hAnsi="Marianne"/>
          <w:color w:val="365F91" w:themeColor="accent1" w:themeShade="BF"/>
          <w:kern w:val="0"/>
          <w:sz w:val="32"/>
          <w:szCs w:val="32"/>
          <w:lang w:eastAsia="en-US"/>
          <w14:ligatures w14:val="none"/>
          <w14:cntxtAlts w14:val="0"/>
        </w:rPr>
        <w:t>Rapports / documents à fournir lors de l’exécution du contrat de financement</w:t>
      </w:r>
      <w:bookmarkEnd w:id="76"/>
      <w:bookmarkEnd w:id="77"/>
      <w:bookmarkEnd w:id="78"/>
      <w:bookmarkEnd w:id="79"/>
      <w:r w:rsidRPr="00D909B1">
        <w:rPr>
          <w:rFonts w:ascii="Marianne" w:hAnsi="Marianne"/>
          <w:color w:val="365F91" w:themeColor="accent1" w:themeShade="BF"/>
          <w:kern w:val="0"/>
          <w:sz w:val="32"/>
          <w:szCs w:val="32"/>
          <w:lang w:eastAsia="en-US"/>
          <w14:ligatures w14:val="none"/>
          <w14:cntxtAlts w14:val="0"/>
        </w:rPr>
        <w:t xml:space="preserve"> </w:t>
      </w:r>
    </w:p>
    <w:p w14:paraId="06BC12FA" w14:textId="7094F6E3" w:rsidR="00AE0AE9" w:rsidRPr="005D70C6" w:rsidRDefault="00AE0AE9" w:rsidP="00AE0AE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Marianne" w:hAnsi="Marianne" w:cs="Arial"/>
          <w:sz w:val="18"/>
          <w:szCs w:val="18"/>
        </w:rPr>
      </w:pPr>
    </w:p>
    <w:p w14:paraId="1DD05302" w14:textId="365C41BC" w:rsidR="005C42DD" w:rsidRPr="00327466" w:rsidRDefault="0011054C" w:rsidP="00AE0AE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Marianne Light" w:hAnsi="Marianne Light" w:cs="Arial"/>
          <w:sz w:val="18"/>
          <w:szCs w:val="18"/>
        </w:rPr>
      </w:pPr>
      <w:r w:rsidRPr="00327466">
        <w:rPr>
          <w:rFonts w:ascii="Marianne Light" w:hAnsi="Marianne Light" w:cs="Arial"/>
          <w:sz w:val="18"/>
          <w:szCs w:val="18"/>
        </w:rPr>
        <w:t>Selon les indications du contrat, vous devrez nous transmettre un ou plusieurs des rapports ci-dessous.</w:t>
      </w:r>
    </w:p>
    <w:p w14:paraId="5505B717" w14:textId="50D0E705" w:rsidR="0011054C" w:rsidRPr="00327466" w:rsidRDefault="0011054C" w:rsidP="00AE0AE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Marianne Light" w:hAnsi="Marianne Light" w:cs="Arial"/>
          <w:sz w:val="18"/>
          <w:szCs w:val="18"/>
        </w:rPr>
      </w:pPr>
    </w:p>
    <w:p w14:paraId="24B58D0D" w14:textId="3D4F0DFE" w:rsidR="005C42DD" w:rsidRPr="00327466" w:rsidRDefault="005C42DD" w:rsidP="00AE0AE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Marianne Light" w:hAnsi="Marianne Light" w:cs="Arial"/>
          <w:b/>
          <w:sz w:val="18"/>
          <w:szCs w:val="18"/>
          <w:u w:val="single"/>
        </w:rPr>
      </w:pPr>
      <w:r w:rsidRPr="00327466">
        <w:rPr>
          <w:rFonts w:ascii="Marianne Light" w:hAnsi="Marianne Light" w:cs="Arial"/>
          <w:b/>
          <w:sz w:val="18"/>
          <w:szCs w:val="18"/>
          <w:u w:val="single"/>
        </w:rPr>
        <w:lastRenderedPageBreak/>
        <w:t>Rapport intermédiaire</w:t>
      </w:r>
      <w:r w:rsidRPr="00327466">
        <w:rPr>
          <w:rFonts w:cs="Calibri"/>
          <w:sz w:val="18"/>
          <w:szCs w:val="18"/>
        </w:rPr>
        <w:t> </w:t>
      </w:r>
      <w:r w:rsidR="00C55275" w:rsidRPr="00327466">
        <w:rPr>
          <w:rFonts w:ascii="Marianne Light" w:hAnsi="Marianne Light" w:cs="Arial"/>
          <w:sz w:val="18"/>
          <w:szCs w:val="18"/>
        </w:rPr>
        <w:t>(contenu précisé dans le contrat)</w:t>
      </w:r>
    </w:p>
    <w:p w14:paraId="7830A4A2" w14:textId="7DB852B8" w:rsidR="00AE0AE9" w:rsidRPr="00327466" w:rsidRDefault="00AE0AE9" w:rsidP="00AE0AE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Marianne" w:hAnsi="Marianne" w:cs="Arial"/>
          <w:b/>
          <w:u w:val="single"/>
        </w:rPr>
      </w:pPr>
      <w:r w:rsidRPr="00327466">
        <w:rPr>
          <w:rFonts w:ascii="Marianne Light" w:hAnsi="Marianne Light" w:cs="Arial"/>
          <w:b/>
          <w:sz w:val="18"/>
          <w:szCs w:val="18"/>
          <w:u w:val="single"/>
        </w:rPr>
        <w:t>Rapport final</w:t>
      </w:r>
      <w:r w:rsidRPr="00327466">
        <w:rPr>
          <w:rFonts w:cs="Calibri"/>
          <w:b/>
          <w:sz w:val="18"/>
          <w:szCs w:val="18"/>
          <w:u w:val="single"/>
        </w:rPr>
        <w:t> </w:t>
      </w:r>
      <w:r w:rsidRPr="00327466">
        <w:rPr>
          <w:rFonts w:ascii="Marianne" w:hAnsi="Marianne" w:cs="Arial"/>
          <w:b/>
          <w:u w:val="single"/>
        </w:rPr>
        <w:t>:</w:t>
      </w:r>
    </w:p>
    <w:p w14:paraId="7D28D44F" w14:textId="163A14D4" w:rsidR="00AE0AE9" w:rsidRPr="00D909B1" w:rsidRDefault="005C42DD" w:rsidP="00AE0AE9">
      <w:pPr>
        <w:spacing w:after="0" w:line="20" w:lineRule="atLeast"/>
        <w:jc w:val="both"/>
        <w:rPr>
          <w:rFonts w:ascii="Marianne Light" w:hAnsi="Marianne Light" w:cs="Arial"/>
          <w:sz w:val="18"/>
          <w:szCs w:val="18"/>
        </w:rPr>
      </w:pPr>
      <w:r w:rsidRPr="00D909B1">
        <w:rPr>
          <w:rFonts w:ascii="Marianne Light" w:hAnsi="Marianne Light" w:cs="Arial"/>
          <w:sz w:val="18"/>
          <w:szCs w:val="18"/>
        </w:rPr>
        <w:t xml:space="preserve">Ce rapport comportera </w:t>
      </w:r>
      <w:r w:rsidR="00C55275" w:rsidRPr="00D909B1">
        <w:rPr>
          <w:rFonts w:ascii="Marianne Light" w:hAnsi="Marianne Light" w:cs="Arial"/>
          <w:sz w:val="18"/>
          <w:szCs w:val="18"/>
        </w:rPr>
        <w:t>a</w:t>
      </w:r>
      <w:r w:rsidR="00AE0AE9" w:rsidRPr="00D909B1">
        <w:rPr>
          <w:rFonts w:ascii="Marianne Light" w:hAnsi="Marianne Light" w:cs="Arial"/>
          <w:sz w:val="18"/>
          <w:szCs w:val="18"/>
        </w:rPr>
        <w:t xml:space="preserve"> minima</w:t>
      </w:r>
      <w:r w:rsidR="00AE0AE9" w:rsidRPr="00D909B1">
        <w:rPr>
          <w:rFonts w:cs="Calibri"/>
          <w:b/>
          <w:bCs/>
          <w:sz w:val="18"/>
          <w:szCs w:val="18"/>
        </w:rPr>
        <w:t> </w:t>
      </w:r>
      <w:r w:rsidR="00AE0AE9" w:rsidRPr="00D909B1">
        <w:rPr>
          <w:rFonts w:ascii="Marianne Light" w:hAnsi="Marianne Light" w:cs="Arial"/>
          <w:b/>
          <w:bCs/>
          <w:sz w:val="18"/>
          <w:szCs w:val="18"/>
        </w:rPr>
        <w:t xml:space="preserve">: </w:t>
      </w:r>
    </w:p>
    <w:p w14:paraId="2265C579" w14:textId="77777777" w:rsidR="00AE0AE9" w:rsidRPr="00D909B1" w:rsidRDefault="00AE0AE9" w:rsidP="00AE0AE9">
      <w:pPr>
        <w:numPr>
          <w:ilvl w:val="0"/>
          <w:numId w:val="10"/>
        </w:numPr>
        <w:spacing w:after="0" w:line="20" w:lineRule="atLeast"/>
        <w:ind w:left="993"/>
        <w:jc w:val="both"/>
        <w:rPr>
          <w:rFonts w:ascii="Marianne Light" w:hAnsi="Marianne Light" w:cs="Arial"/>
          <w:sz w:val="18"/>
          <w:szCs w:val="18"/>
        </w:rPr>
      </w:pPr>
      <w:r w:rsidRPr="00D909B1">
        <w:rPr>
          <w:rFonts w:ascii="Marianne Light" w:hAnsi="Marianne Light" w:cs="Arial"/>
          <w:sz w:val="18"/>
          <w:szCs w:val="18"/>
        </w:rPr>
        <w:t>Une attestation de réception et de mise en service de l’installation</w:t>
      </w:r>
      <w:r w:rsidRPr="00D909B1">
        <w:rPr>
          <w:rFonts w:cs="Calibri"/>
          <w:sz w:val="18"/>
          <w:szCs w:val="18"/>
        </w:rPr>
        <w:t> </w:t>
      </w:r>
      <w:r w:rsidRPr="00D909B1">
        <w:rPr>
          <w:rFonts w:ascii="Marianne Light" w:hAnsi="Marianne Light" w:cs="Arial"/>
          <w:sz w:val="18"/>
          <w:szCs w:val="18"/>
        </w:rPr>
        <w:t>;</w:t>
      </w:r>
    </w:p>
    <w:p w14:paraId="2D1B8A63" w14:textId="690E926A" w:rsidR="00AE0AE9" w:rsidRPr="00D909B1" w:rsidRDefault="00AE0AE9" w:rsidP="00AE0AE9">
      <w:pPr>
        <w:numPr>
          <w:ilvl w:val="0"/>
          <w:numId w:val="10"/>
        </w:numPr>
        <w:spacing w:after="0" w:line="20" w:lineRule="atLeast"/>
        <w:ind w:left="993"/>
        <w:jc w:val="both"/>
        <w:rPr>
          <w:rFonts w:ascii="Marianne Light" w:hAnsi="Marianne Light" w:cs="Arial"/>
          <w:sz w:val="18"/>
          <w:szCs w:val="18"/>
        </w:rPr>
      </w:pPr>
      <w:r w:rsidRPr="00D909B1">
        <w:rPr>
          <w:rFonts w:ascii="Marianne Light" w:hAnsi="Marianne Light" w:cs="Arial"/>
          <w:sz w:val="18"/>
          <w:szCs w:val="18"/>
        </w:rPr>
        <w:t>Les éventuelles modifications de l’opération et les éventuelles difficultés</w:t>
      </w:r>
      <w:r w:rsidR="005C42DD" w:rsidRPr="00D909B1">
        <w:rPr>
          <w:rFonts w:ascii="Marianne Light" w:hAnsi="Marianne Light" w:cs="Arial"/>
          <w:sz w:val="18"/>
          <w:szCs w:val="18"/>
        </w:rPr>
        <w:t xml:space="preserve"> rencontrées</w:t>
      </w:r>
      <w:r w:rsidR="005C42DD" w:rsidRPr="00D909B1">
        <w:rPr>
          <w:rFonts w:cs="Calibri"/>
          <w:sz w:val="18"/>
          <w:szCs w:val="18"/>
        </w:rPr>
        <w:t> </w:t>
      </w:r>
      <w:r w:rsidR="005C42DD" w:rsidRPr="00D909B1">
        <w:rPr>
          <w:rFonts w:ascii="Marianne Light" w:hAnsi="Marianne Light" w:cs="Arial"/>
          <w:sz w:val="18"/>
          <w:szCs w:val="18"/>
        </w:rPr>
        <w:t>;</w:t>
      </w:r>
    </w:p>
    <w:p w14:paraId="6F13EDD5" w14:textId="264D01EC" w:rsidR="00AB2CFC" w:rsidRPr="00D909B1" w:rsidRDefault="00AB2CFC" w:rsidP="00AE0AE9">
      <w:pPr>
        <w:numPr>
          <w:ilvl w:val="0"/>
          <w:numId w:val="10"/>
        </w:numPr>
        <w:spacing w:after="0" w:line="20" w:lineRule="atLeast"/>
        <w:ind w:left="993"/>
        <w:jc w:val="both"/>
        <w:rPr>
          <w:rFonts w:ascii="Marianne Light" w:hAnsi="Marianne Light" w:cs="Arial"/>
          <w:sz w:val="18"/>
          <w:szCs w:val="18"/>
        </w:rPr>
      </w:pPr>
      <w:r w:rsidRPr="00D909B1">
        <w:rPr>
          <w:rFonts w:ascii="Marianne Light" w:hAnsi="Marianne Light" w:cs="Arial"/>
          <w:sz w:val="18"/>
          <w:szCs w:val="18"/>
        </w:rPr>
        <w:t xml:space="preserve">Des éléments d’appréciation sur le fonctionnement de l’installation sur une durée d’au moins </w:t>
      </w:r>
      <w:r w:rsidR="00430F79">
        <w:rPr>
          <w:rFonts w:ascii="Marianne Light" w:hAnsi="Marianne Light" w:cs="Arial"/>
          <w:sz w:val="18"/>
          <w:szCs w:val="18"/>
        </w:rPr>
        <w:t>1 an</w:t>
      </w:r>
      <w:r w:rsidR="00430F79">
        <w:rPr>
          <w:rFonts w:cs="Calibri"/>
          <w:sz w:val="18"/>
          <w:szCs w:val="18"/>
        </w:rPr>
        <w:t> </w:t>
      </w:r>
      <w:r w:rsidR="00430F79">
        <w:rPr>
          <w:rFonts w:ascii="Marianne Light" w:hAnsi="Marianne Light" w:cs="Arial"/>
          <w:sz w:val="18"/>
          <w:szCs w:val="18"/>
        </w:rPr>
        <w:t>:</w:t>
      </w:r>
    </w:p>
    <w:p w14:paraId="108EA912" w14:textId="0E123B33" w:rsidR="00AB2CFC" w:rsidRPr="00D909B1" w:rsidRDefault="00AB2CFC" w:rsidP="00AB2CFC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Marianne Light" w:eastAsia="Calibri" w:hAnsi="Marianne Light" w:cs="Arial"/>
          <w:color w:val="auto"/>
          <w:kern w:val="0"/>
          <w:sz w:val="18"/>
          <w:szCs w:val="18"/>
          <w14:ligatures w14:val="none"/>
          <w14:cntxtAlts w14:val="0"/>
        </w:rPr>
      </w:pPr>
      <w:r w:rsidRPr="00D909B1">
        <w:rPr>
          <w:rFonts w:ascii="Marianne Light" w:eastAsia="Calibri" w:hAnsi="Marianne Light" w:cs="Arial"/>
          <w:color w:val="auto"/>
          <w:kern w:val="0"/>
          <w:sz w:val="18"/>
          <w:szCs w:val="18"/>
          <w14:ligatures w14:val="none"/>
          <w14:cntxtAlts w14:val="0"/>
        </w:rPr>
        <w:t xml:space="preserve">La quantité totale de déchets </w:t>
      </w:r>
      <w:r w:rsidR="00430F79">
        <w:rPr>
          <w:rFonts w:ascii="Marianne Light" w:eastAsia="Calibri" w:hAnsi="Marianne Light" w:cs="Arial"/>
          <w:color w:val="auto"/>
          <w:kern w:val="0"/>
          <w:sz w:val="18"/>
          <w:szCs w:val="18"/>
          <w14:ligatures w14:val="none"/>
          <w14:cntxtAlts w14:val="0"/>
        </w:rPr>
        <w:t>entrants sur le site</w:t>
      </w:r>
      <w:r w:rsidRPr="00D909B1">
        <w:rPr>
          <w:rFonts w:ascii="Marianne Light" w:eastAsia="Calibri" w:hAnsi="Marianne Light" w:cs="Arial"/>
          <w:color w:val="auto"/>
          <w:kern w:val="0"/>
          <w:sz w:val="18"/>
          <w:szCs w:val="18"/>
          <w14:ligatures w14:val="none"/>
          <w14:cntxtAlts w14:val="0"/>
        </w:rPr>
        <w:t xml:space="preserve"> (avec le détail par flux),</w:t>
      </w:r>
    </w:p>
    <w:p w14:paraId="4BF8D73A" w14:textId="77777777" w:rsidR="00AB2CFC" w:rsidRPr="00D909B1" w:rsidRDefault="00AB2CFC" w:rsidP="00AB2CFC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Marianne Light" w:eastAsia="Calibri" w:hAnsi="Marianne Light" w:cs="Arial"/>
          <w:color w:val="auto"/>
          <w:kern w:val="0"/>
          <w:sz w:val="18"/>
          <w:szCs w:val="18"/>
          <w14:ligatures w14:val="none"/>
          <w14:cntxtAlts w14:val="0"/>
        </w:rPr>
      </w:pPr>
      <w:r w:rsidRPr="00D909B1">
        <w:rPr>
          <w:rFonts w:ascii="Marianne Light" w:eastAsia="Calibri" w:hAnsi="Marianne Light" w:cs="Arial"/>
          <w:color w:val="auto"/>
          <w:kern w:val="0"/>
          <w:sz w:val="18"/>
          <w:szCs w:val="18"/>
          <w14:ligatures w14:val="none"/>
          <w14:cntxtAlts w14:val="0"/>
        </w:rPr>
        <w:t>Le pourcentage de déchets valorisés (réemploi / recyclage / valorisation matière / valorisation énergétique) ou mis en décharge,</w:t>
      </w:r>
    </w:p>
    <w:p w14:paraId="2465B50C" w14:textId="2E429C54" w:rsidR="00AB2CFC" w:rsidRPr="00D909B1" w:rsidRDefault="00AB2CFC" w:rsidP="00AB2CFC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Marianne Light" w:eastAsia="Calibri" w:hAnsi="Marianne Light" w:cs="Arial"/>
          <w:color w:val="auto"/>
          <w:kern w:val="0"/>
          <w:sz w:val="18"/>
          <w:szCs w:val="18"/>
          <w14:ligatures w14:val="none"/>
          <w14:cntxtAlts w14:val="0"/>
        </w:rPr>
      </w:pPr>
      <w:r w:rsidRPr="00D909B1">
        <w:rPr>
          <w:rFonts w:ascii="Marianne Light" w:eastAsia="Calibri" w:hAnsi="Marianne Light" w:cs="Arial"/>
          <w:color w:val="auto"/>
          <w:kern w:val="0"/>
          <w:sz w:val="18"/>
          <w:szCs w:val="18"/>
          <w14:ligatures w14:val="none"/>
          <w14:cntxtAlts w14:val="0"/>
        </w:rPr>
        <w:t xml:space="preserve">Les </w:t>
      </w:r>
      <w:r w:rsidR="00430F79">
        <w:rPr>
          <w:rFonts w:ascii="Marianne Light" w:eastAsia="Calibri" w:hAnsi="Marianne Light" w:cs="Arial"/>
          <w:color w:val="auto"/>
          <w:kern w:val="0"/>
          <w:sz w:val="18"/>
          <w:szCs w:val="18"/>
          <w14:ligatures w14:val="none"/>
          <w14:cntxtAlts w14:val="0"/>
        </w:rPr>
        <w:t xml:space="preserve">flux et </w:t>
      </w:r>
      <w:r w:rsidRPr="00D909B1">
        <w:rPr>
          <w:rFonts w:ascii="Marianne Light" w:eastAsia="Calibri" w:hAnsi="Marianne Light" w:cs="Arial"/>
          <w:color w:val="auto"/>
          <w:kern w:val="0"/>
          <w:sz w:val="18"/>
          <w:szCs w:val="18"/>
          <w14:ligatures w14:val="none"/>
          <w14:cntxtAlts w14:val="0"/>
        </w:rPr>
        <w:t xml:space="preserve">filières de valorisation par type de déchet avec le coût global en €/tonne pour chaque catégorie de déchets, </w:t>
      </w:r>
    </w:p>
    <w:p w14:paraId="6CDF5331" w14:textId="77777777" w:rsidR="00AB2CFC" w:rsidRPr="00D909B1" w:rsidRDefault="00AB2CFC" w:rsidP="00AB2CFC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Marianne Light" w:eastAsia="Calibri" w:hAnsi="Marianne Light" w:cs="Arial"/>
          <w:color w:val="auto"/>
          <w:kern w:val="0"/>
          <w:sz w:val="18"/>
          <w:szCs w:val="18"/>
          <w14:ligatures w14:val="none"/>
          <w14:cntxtAlts w14:val="0"/>
        </w:rPr>
      </w:pPr>
      <w:r w:rsidRPr="00D909B1">
        <w:rPr>
          <w:rFonts w:ascii="Marianne Light" w:eastAsia="Calibri" w:hAnsi="Marianne Light" w:cs="Arial"/>
          <w:color w:val="auto"/>
          <w:kern w:val="0"/>
          <w:sz w:val="18"/>
          <w:szCs w:val="18"/>
          <w14:ligatures w14:val="none"/>
          <w14:cntxtAlts w14:val="0"/>
        </w:rPr>
        <w:t xml:space="preserve">Le nombre des utilisateurs et leur activité, </w:t>
      </w:r>
    </w:p>
    <w:p w14:paraId="4E8763BB" w14:textId="77777777" w:rsidR="00AB2CFC" w:rsidRPr="00D909B1" w:rsidRDefault="00AB2CFC" w:rsidP="00AB2CFC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Marianne Light" w:eastAsia="Calibri" w:hAnsi="Marianne Light" w:cs="Arial"/>
          <w:color w:val="auto"/>
          <w:kern w:val="0"/>
          <w:sz w:val="18"/>
          <w:szCs w:val="18"/>
          <w14:ligatures w14:val="none"/>
          <w14:cntxtAlts w14:val="0"/>
        </w:rPr>
      </w:pPr>
      <w:r w:rsidRPr="00D909B1">
        <w:rPr>
          <w:rFonts w:ascii="Marianne Light" w:eastAsia="Calibri" w:hAnsi="Marianne Light" w:cs="Arial"/>
          <w:color w:val="auto"/>
          <w:kern w:val="0"/>
          <w:sz w:val="18"/>
          <w:szCs w:val="18"/>
          <w14:ligatures w14:val="none"/>
          <w14:cntxtAlts w14:val="0"/>
        </w:rPr>
        <w:t xml:space="preserve">Le nombre d’emplois créés. </w:t>
      </w:r>
    </w:p>
    <w:p w14:paraId="31A9C88E" w14:textId="3B09CA2F" w:rsidR="00AB2CFC" w:rsidRPr="00D909B1" w:rsidRDefault="00AB2CFC" w:rsidP="00AB2CFC">
      <w:pPr>
        <w:numPr>
          <w:ilvl w:val="1"/>
          <w:numId w:val="10"/>
        </w:numPr>
        <w:spacing w:after="0" w:line="20" w:lineRule="atLeast"/>
        <w:jc w:val="both"/>
        <w:rPr>
          <w:rFonts w:ascii="Marianne Light" w:hAnsi="Marianne Light" w:cs="Arial"/>
          <w:sz w:val="18"/>
          <w:szCs w:val="18"/>
        </w:rPr>
      </w:pPr>
      <w:r w:rsidRPr="00D909B1">
        <w:rPr>
          <w:rFonts w:ascii="Marianne Light" w:eastAsia="Calibri" w:hAnsi="Marianne Light" w:cs="Arial"/>
          <w:sz w:val="18"/>
          <w:szCs w:val="18"/>
        </w:rPr>
        <w:t>Le suivi qualitatif et quantitatif mis en place et les évaluations proposées (mesures, outils de suivis, etc.).</w:t>
      </w:r>
    </w:p>
    <w:p w14:paraId="19529095" w14:textId="791FB8F3" w:rsidR="005C42DD" w:rsidRPr="00D909B1" w:rsidRDefault="005C42DD" w:rsidP="00AE0AE9">
      <w:pPr>
        <w:numPr>
          <w:ilvl w:val="0"/>
          <w:numId w:val="10"/>
        </w:numPr>
        <w:spacing w:after="0" w:line="20" w:lineRule="atLeast"/>
        <w:ind w:left="993"/>
        <w:jc w:val="both"/>
        <w:rPr>
          <w:rFonts w:ascii="Marianne Light" w:hAnsi="Marianne Light" w:cs="Arial"/>
          <w:sz w:val="18"/>
          <w:szCs w:val="18"/>
        </w:rPr>
      </w:pPr>
      <w:r w:rsidRPr="00D909B1">
        <w:rPr>
          <w:rFonts w:ascii="Marianne Light" w:hAnsi="Marianne Light" w:cs="Arial"/>
          <w:sz w:val="18"/>
          <w:szCs w:val="18"/>
        </w:rPr>
        <w:t xml:space="preserve">Quelques photos illustrant la réalité Un reportage photographique </w:t>
      </w:r>
    </w:p>
    <w:p w14:paraId="1498CA04" w14:textId="77777777" w:rsidR="00AE0AE9" w:rsidRPr="00D909B1" w:rsidRDefault="00AE0AE9" w:rsidP="00AE0AE9">
      <w:pPr>
        <w:numPr>
          <w:ilvl w:val="0"/>
          <w:numId w:val="10"/>
        </w:numPr>
        <w:spacing w:after="0" w:line="20" w:lineRule="atLeast"/>
        <w:ind w:left="993"/>
        <w:jc w:val="both"/>
        <w:rPr>
          <w:rFonts w:ascii="Marianne Light" w:hAnsi="Marianne Light" w:cs="Arial"/>
          <w:sz w:val="18"/>
          <w:szCs w:val="18"/>
        </w:rPr>
      </w:pPr>
      <w:r w:rsidRPr="00D909B1">
        <w:rPr>
          <w:rFonts w:ascii="Marianne Light" w:eastAsia="Calibri" w:hAnsi="Marianne Light" w:cs="Arial"/>
          <w:sz w:val="18"/>
          <w:szCs w:val="18"/>
        </w:rPr>
        <w:t>Les supports de communication comprenant le logo ADEME régionale validés par l’ADEME régionale.</w:t>
      </w:r>
    </w:p>
    <w:p w14:paraId="448AAAF5" w14:textId="77777777" w:rsidR="00AE0AE9" w:rsidRPr="00D909B1" w:rsidRDefault="00AE0AE9" w:rsidP="00AE0AE9">
      <w:pPr>
        <w:spacing w:after="0" w:line="20" w:lineRule="atLeast"/>
        <w:ind w:left="993"/>
        <w:jc w:val="both"/>
        <w:rPr>
          <w:rFonts w:ascii="Marianne Light" w:hAnsi="Marianne Light" w:cs="Arial"/>
          <w:sz w:val="18"/>
          <w:szCs w:val="18"/>
        </w:rPr>
      </w:pPr>
    </w:p>
    <w:p w14:paraId="57F33A4C" w14:textId="05BECDED" w:rsidR="00AE0AE9" w:rsidRPr="00D909B1" w:rsidRDefault="00AE0AE9" w:rsidP="00CA1362">
      <w:pPr>
        <w:spacing w:line="20" w:lineRule="atLeast"/>
        <w:rPr>
          <w:rFonts w:ascii="Marianne Light" w:hAnsi="Marianne Light"/>
          <w:sz w:val="18"/>
          <w:szCs w:val="18"/>
        </w:rPr>
      </w:pPr>
      <w:r w:rsidRPr="00D909B1">
        <w:rPr>
          <w:rFonts w:ascii="Marianne Light" w:hAnsi="Marianne Light" w:cs="Arial"/>
          <w:sz w:val="18"/>
          <w:szCs w:val="18"/>
        </w:rPr>
        <w:t>Il peut également contenir tous autres éléments que le bénéficiaire jugera utiles de joindre en annexe tels que photos du site et des équipements, supports de présentation des équipements, etc.</w:t>
      </w:r>
    </w:p>
    <w:p w14:paraId="1D8AF7B3" w14:textId="77777777" w:rsidR="00D909B1" w:rsidRDefault="00D909B1" w:rsidP="00327466">
      <w:pPr>
        <w:autoSpaceDE w:val="0"/>
        <w:autoSpaceDN w:val="0"/>
        <w:adjustRightInd w:val="0"/>
        <w:ind w:left="1440"/>
        <w:jc w:val="both"/>
        <w:rPr>
          <w:rFonts w:ascii="Marianne Light" w:hAnsi="Marianne Light"/>
          <w:sz w:val="18"/>
          <w:szCs w:val="18"/>
        </w:rPr>
      </w:pPr>
    </w:p>
    <w:p w14:paraId="46F5727E" w14:textId="77777777" w:rsidR="00327466" w:rsidRDefault="00D909B1" w:rsidP="00327466">
      <w:pPr>
        <w:autoSpaceDE w:val="0"/>
        <w:autoSpaceDN w:val="0"/>
        <w:adjustRightInd w:val="0"/>
        <w:jc w:val="both"/>
        <w:rPr>
          <w:rFonts w:ascii="Marianne Light" w:hAnsi="Marianne Light" w:cs="Arial"/>
          <w:color w:val="auto"/>
          <w:sz w:val="18"/>
          <w:szCs w:val="18"/>
        </w:rPr>
      </w:pPr>
      <w:r w:rsidRPr="00327466">
        <w:rPr>
          <w:rFonts w:ascii="Marianne Light" w:hAnsi="Marianne Light" w:cs="Arial"/>
          <w:b/>
          <w:sz w:val="18"/>
          <w:szCs w:val="18"/>
          <w:u w:val="single"/>
        </w:rPr>
        <w:t>Un bordereau permettant l’enregistrement de l’installation sur la base SINOE@</w:t>
      </w:r>
      <w:r w:rsidR="00327466" w:rsidRPr="00327466">
        <w:rPr>
          <w:rFonts w:cs="Calibri"/>
          <w:b/>
          <w:sz w:val="18"/>
          <w:szCs w:val="18"/>
          <w:u w:val="single"/>
        </w:rPr>
        <w:t> </w:t>
      </w:r>
      <w:r w:rsidR="00327466" w:rsidRPr="00327466">
        <w:rPr>
          <w:rFonts w:ascii="Marianne Light" w:hAnsi="Marianne Light" w:cs="Arial"/>
          <w:b/>
          <w:sz w:val="18"/>
          <w:szCs w:val="18"/>
          <w:u w:val="single"/>
        </w:rPr>
        <w:t>:</w:t>
      </w:r>
      <w:r w:rsidR="00327466">
        <w:rPr>
          <w:rFonts w:ascii="Marianne Light" w:hAnsi="Marianne Light" w:cs="Arial"/>
          <w:color w:val="auto"/>
          <w:sz w:val="18"/>
          <w:szCs w:val="18"/>
        </w:rPr>
        <w:t xml:space="preserve"> </w:t>
      </w:r>
    </w:p>
    <w:p w14:paraId="5132B059" w14:textId="132D6477" w:rsidR="001027CC" w:rsidRPr="008B5BA0" w:rsidRDefault="00327466" w:rsidP="00327466">
      <w:pPr>
        <w:autoSpaceDE w:val="0"/>
        <w:autoSpaceDN w:val="0"/>
        <w:adjustRightInd w:val="0"/>
        <w:jc w:val="both"/>
        <w:rPr>
          <w:rFonts w:ascii="Marianne Light" w:hAnsi="Marianne Light" w:cs="Arial"/>
          <w:color w:val="auto"/>
          <w:sz w:val="18"/>
          <w:szCs w:val="18"/>
        </w:rPr>
        <w:sectPr w:rsidR="001027CC" w:rsidRPr="008B5BA0" w:rsidSect="00094C8A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964" w:bottom="1418" w:left="964" w:header="737" w:footer="397" w:gutter="0"/>
          <w:cols w:space="708"/>
          <w:titlePg/>
          <w:docGrid w:linePitch="360"/>
        </w:sectPr>
      </w:pPr>
      <w:r w:rsidRPr="00327466">
        <w:rPr>
          <w:rFonts w:ascii="Marianne Light" w:hAnsi="Marianne Light" w:cs="Arial"/>
          <w:color w:val="auto"/>
          <w:sz w:val="18"/>
          <w:szCs w:val="18"/>
        </w:rPr>
        <w:t>Le bénéficiaire devra enregistrer son installation dans SINOE (en adressant à admin.sinoe@ademe.fr, un bordereau d’enregistrement dans SINOE disponible sur https://www.optigede.ademe.fr/decheteries-professionnelles), bordereau qui sera également à fournir au solde du contra</w:t>
      </w:r>
      <w:bookmarkEnd w:id="71"/>
      <w:r w:rsidR="001027CC">
        <w:rPr>
          <w:rFonts w:ascii="Marianne Light" w:hAnsi="Marianne Light" w:cs="Arial"/>
          <w:color w:val="auto"/>
          <w:sz w:val="18"/>
          <w:szCs w:val="18"/>
        </w:rPr>
        <w:t>t.</w:t>
      </w:r>
    </w:p>
    <w:p w14:paraId="786F9A10" w14:textId="2F521B14" w:rsidR="00BC1105" w:rsidRPr="00D909B1" w:rsidRDefault="00BC1105" w:rsidP="008B5BA0">
      <w:pPr>
        <w:rPr>
          <w:rFonts w:ascii="Marianne" w:hAnsi="Marianne"/>
        </w:rPr>
      </w:pPr>
    </w:p>
    <w:sectPr w:rsidR="00BC1105" w:rsidRPr="00D909B1" w:rsidSect="00094C8A">
      <w:headerReference w:type="first" r:id="rId14"/>
      <w:pgSz w:w="11906" w:h="16838"/>
      <w:pgMar w:top="1418" w:right="964" w:bottom="1418" w:left="964" w:header="73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D8763" w14:textId="77777777" w:rsidR="00C906F7" w:rsidRDefault="00C906F7" w:rsidP="00355E54">
      <w:pPr>
        <w:spacing w:after="0" w:line="240" w:lineRule="auto"/>
      </w:pPr>
      <w:r>
        <w:separator/>
      </w:r>
    </w:p>
  </w:endnote>
  <w:endnote w:type="continuationSeparator" w:id="0">
    <w:p w14:paraId="3A317DA7" w14:textId="77777777" w:rsidR="00C906F7" w:rsidRDefault="00C906F7" w:rsidP="0035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08F8F" w14:textId="22F663E2" w:rsidR="00B54852" w:rsidRPr="00F62D40" w:rsidRDefault="008A383C" w:rsidP="00A3084E">
    <w:pPr>
      <w:pStyle w:val="Pieddepage"/>
      <w:ind w:left="454"/>
      <w:rPr>
        <w:rFonts w:ascii="Marianne" w:hAnsi="Marianne"/>
        <w:sz w:val="16"/>
        <w:szCs w:val="16"/>
      </w:rPr>
    </w:pPr>
    <w:r w:rsidRPr="00F62D40">
      <w:rPr>
        <w:noProof/>
        <w:sz w:val="16"/>
        <w:szCs w:val="16"/>
      </w:rPr>
      <w:drawing>
        <wp:anchor distT="0" distB="0" distL="114300" distR="114300" simplePos="0" relativeHeight="251658240" behindDoc="1" locked="1" layoutInCell="1" allowOverlap="1" wp14:anchorId="370C31F8" wp14:editId="1764D5EF">
          <wp:simplePos x="0" y="0"/>
          <wp:positionH relativeFrom="page">
            <wp:posOffset>740410</wp:posOffset>
          </wp:positionH>
          <wp:positionV relativeFrom="page">
            <wp:posOffset>10174605</wp:posOffset>
          </wp:positionV>
          <wp:extent cx="100330" cy="100330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" cy="10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2D40">
      <w:rPr>
        <w:rFonts w:ascii="Marianne" w:hAnsi="Marianne"/>
        <w:sz w:val="16"/>
        <w:szCs w:val="16"/>
      </w:rPr>
      <w:t xml:space="preserve">I </w:t>
    </w:r>
    <w:r w:rsidR="00B54852" w:rsidRPr="00F62D40">
      <w:rPr>
        <w:rFonts w:ascii="Marianne" w:hAnsi="Marianne"/>
        <w:sz w:val="16"/>
        <w:szCs w:val="16"/>
      </w:rPr>
      <w:fldChar w:fldCharType="begin"/>
    </w:r>
    <w:r w:rsidR="00B54852" w:rsidRPr="00F62D40">
      <w:rPr>
        <w:rFonts w:ascii="Marianne" w:hAnsi="Marianne"/>
        <w:sz w:val="16"/>
        <w:szCs w:val="16"/>
      </w:rPr>
      <w:instrText>PAGE   \* MERGEFORMAT</w:instrText>
    </w:r>
    <w:r w:rsidR="00B54852" w:rsidRPr="00F62D40">
      <w:rPr>
        <w:rFonts w:ascii="Marianne" w:hAnsi="Marianne"/>
        <w:sz w:val="16"/>
        <w:szCs w:val="16"/>
      </w:rPr>
      <w:fldChar w:fldCharType="separate"/>
    </w:r>
    <w:r w:rsidR="00561511">
      <w:rPr>
        <w:rFonts w:ascii="Marianne" w:hAnsi="Marianne"/>
        <w:noProof/>
        <w:sz w:val="16"/>
        <w:szCs w:val="16"/>
      </w:rPr>
      <w:t>4</w:t>
    </w:r>
    <w:r w:rsidR="00B54852" w:rsidRPr="00F62D40">
      <w:rPr>
        <w:rFonts w:ascii="Marianne" w:hAnsi="Marianne"/>
        <w:sz w:val="16"/>
        <w:szCs w:val="16"/>
      </w:rPr>
      <w:fldChar w:fldCharType="end"/>
    </w:r>
    <w:r w:rsidRPr="00F62D40">
      <w:rPr>
        <w:rFonts w:ascii="Marianne" w:hAnsi="Marianne"/>
        <w:sz w:val="16"/>
        <w:szCs w:val="16"/>
      </w:rPr>
      <w:t xml:space="preserve"> I</w:t>
    </w:r>
    <w:r w:rsidR="00B54852" w:rsidRPr="00F62D40">
      <w:rPr>
        <w:rFonts w:ascii="Marianne" w:hAnsi="Marianne"/>
        <w:sz w:val="16"/>
        <w:szCs w:val="16"/>
      </w:rPr>
      <w:t xml:space="preserve"> </w:t>
    </w:r>
    <w:r w:rsidR="001027CC">
      <w:rPr>
        <w:rFonts w:ascii="Marianne Light" w:hAnsi="Marianne Light"/>
        <w:sz w:val="16"/>
        <w:szCs w:val="16"/>
      </w:rPr>
      <w:t>Aide</w:t>
    </w:r>
    <w:r w:rsidR="001027CC" w:rsidRPr="00F62D40">
      <w:rPr>
        <w:rFonts w:ascii="Marianne Light" w:hAnsi="Marianne Light"/>
        <w:sz w:val="16"/>
        <w:szCs w:val="16"/>
      </w:rPr>
      <w:t xml:space="preserve"> pour la construction et la modernisation des déchèteries </w:t>
    </w:r>
    <w:r w:rsidR="001027CC">
      <w:rPr>
        <w:rFonts w:ascii="Marianne Light" w:hAnsi="Marianne Light"/>
        <w:sz w:val="16"/>
        <w:szCs w:val="16"/>
      </w:rPr>
      <w:t xml:space="preserve">pour </w:t>
    </w:r>
    <w:r w:rsidR="001027CC" w:rsidRPr="00F62D40">
      <w:rPr>
        <w:rFonts w:ascii="Marianne Light" w:hAnsi="Marianne Light"/>
        <w:sz w:val="16"/>
        <w:szCs w:val="16"/>
      </w:rPr>
      <w:t>professionnel</w:t>
    </w:r>
    <w:r w:rsidR="001027CC">
      <w:rPr>
        <w:rFonts w:ascii="Marianne Light" w:hAnsi="Marianne Light"/>
        <w:sz w:val="16"/>
        <w:szCs w:val="16"/>
      </w:rPr>
      <w:t>s_202</w:t>
    </w:r>
    <w:r w:rsidR="00ED41B3">
      <w:rPr>
        <w:rFonts w:ascii="Marianne Light" w:hAnsi="Marianne Light"/>
        <w:sz w:val="16"/>
        <w:szCs w:val="16"/>
      </w:rPr>
      <w:t>5</w:t>
    </w:r>
  </w:p>
  <w:p w14:paraId="6BD92997" w14:textId="72D6DA11" w:rsidR="00B54852" w:rsidRPr="00B54852" w:rsidRDefault="00B54852">
    <w:pPr>
      <w:pStyle w:val="Pieddepage"/>
      <w:rPr>
        <w:rFonts w:ascii="Marianne" w:hAnsi="Marianne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0E8B5" w14:textId="24FAF436" w:rsidR="00B54852" w:rsidRPr="00F62D40" w:rsidRDefault="001027CC" w:rsidP="00A3084E">
    <w:pPr>
      <w:pStyle w:val="Pieddepage"/>
      <w:ind w:right="454"/>
      <w:jc w:val="right"/>
      <w:rPr>
        <w:rFonts w:ascii="Marianne" w:hAnsi="Marianne"/>
        <w:sz w:val="16"/>
        <w:szCs w:val="16"/>
      </w:rPr>
    </w:pPr>
    <w:r>
      <w:rPr>
        <w:rFonts w:ascii="Marianne Light" w:hAnsi="Marianne Light"/>
        <w:sz w:val="16"/>
        <w:szCs w:val="16"/>
      </w:rPr>
      <w:t>Aide</w:t>
    </w:r>
    <w:r w:rsidR="00515926" w:rsidRPr="00F62D40">
      <w:rPr>
        <w:rFonts w:ascii="Marianne Light" w:hAnsi="Marianne Light"/>
        <w:sz w:val="16"/>
        <w:szCs w:val="16"/>
      </w:rPr>
      <w:t xml:space="preserve"> pour la construction et la modernisation des déchèteries </w:t>
    </w:r>
    <w:r>
      <w:rPr>
        <w:rFonts w:ascii="Marianne Light" w:hAnsi="Marianne Light"/>
        <w:sz w:val="16"/>
        <w:szCs w:val="16"/>
      </w:rPr>
      <w:t xml:space="preserve">pour </w:t>
    </w:r>
    <w:r w:rsidR="00515926" w:rsidRPr="00F62D40">
      <w:rPr>
        <w:rFonts w:ascii="Marianne Light" w:hAnsi="Marianne Light"/>
        <w:sz w:val="16"/>
        <w:szCs w:val="16"/>
      </w:rPr>
      <w:t>professionnel</w:t>
    </w:r>
    <w:r>
      <w:rPr>
        <w:rFonts w:ascii="Marianne Light" w:hAnsi="Marianne Light"/>
        <w:sz w:val="16"/>
        <w:szCs w:val="16"/>
      </w:rPr>
      <w:t>s_202</w:t>
    </w:r>
    <w:r w:rsidR="00ED41B3">
      <w:rPr>
        <w:rFonts w:ascii="Marianne Light" w:hAnsi="Marianne Light"/>
        <w:sz w:val="16"/>
        <w:szCs w:val="16"/>
      </w:rPr>
      <w:t>5</w:t>
    </w:r>
    <w:r w:rsidR="008A383C" w:rsidRPr="00F62D40">
      <w:rPr>
        <w:rFonts w:ascii="Marianne" w:hAnsi="Marianne"/>
        <w:sz w:val="16"/>
        <w:szCs w:val="16"/>
      </w:rPr>
      <w:t xml:space="preserve"> I </w:t>
    </w:r>
    <w:r w:rsidR="00B54852" w:rsidRPr="00F62D40">
      <w:rPr>
        <w:rFonts w:ascii="Marianne" w:hAnsi="Marianne"/>
        <w:sz w:val="16"/>
        <w:szCs w:val="16"/>
      </w:rPr>
      <w:fldChar w:fldCharType="begin"/>
    </w:r>
    <w:r w:rsidR="00B54852" w:rsidRPr="00F62D40">
      <w:rPr>
        <w:rFonts w:ascii="Marianne" w:hAnsi="Marianne"/>
        <w:sz w:val="16"/>
        <w:szCs w:val="16"/>
      </w:rPr>
      <w:instrText>PAGE   \* MERGEFORMAT</w:instrText>
    </w:r>
    <w:r w:rsidR="00B54852" w:rsidRPr="00F62D40">
      <w:rPr>
        <w:rFonts w:ascii="Marianne" w:hAnsi="Marianne"/>
        <w:sz w:val="16"/>
        <w:szCs w:val="16"/>
      </w:rPr>
      <w:fldChar w:fldCharType="separate"/>
    </w:r>
    <w:r w:rsidR="00561511">
      <w:rPr>
        <w:rFonts w:ascii="Marianne" w:hAnsi="Marianne"/>
        <w:noProof/>
        <w:sz w:val="16"/>
        <w:szCs w:val="16"/>
      </w:rPr>
      <w:t>3</w:t>
    </w:r>
    <w:r w:rsidR="00B54852" w:rsidRPr="00F62D40">
      <w:rPr>
        <w:rFonts w:ascii="Marianne" w:hAnsi="Marianne"/>
        <w:sz w:val="16"/>
        <w:szCs w:val="16"/>
      </w:rPr>
      <w:fldChar w:fldCharType="end"/>
    </w:r>
    <w:r w:rsidR="008A383C" w:rsidRPr="00F62D40">
      <w:rPr>
        <w:rFonts w:ascii="Marianne" w:hAnsi="Marianne"/>
        <w:sz w:val="16"/>
        <w:szCs w:val="16"/>
      </w:rPr>
      <w:t xml:space="preserve"> I</w:t>
    </w:r>
    <w:r w:rsidR="008A383C" w:rsidRPr="00F62D40">
      <w:rPr>
        <w:noProof/>
        <w:sz w:val="16"/>
        <w:szCs w:val="16"/>
      </w:rPr>
      <w:drawing>
        <wp:anchor distT="0" distB="0" distL="114300" distR="114300" simplePos="0" relativeHeight="251673600" behindDoc="1" locked="1" layoutInCell="1" allowOverlap="1" wp14:anchorId="692CD31C" wp14:editId="33F15434">
          <wp:simplePos x="0" y="0"/>
          <wp:positionH relativeFrom="page">
            <wp:posOffset>6716395</wp:posOffset>
          </wp:positionH>
          <wp:positionV relativeFrom="page">
            <wp:posOffset>10166350</wp:posOffset>
          </wp:positionV>
          <wp:extent cx="100330" cy="100330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" cy="10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1B8040" w14:textId="7F4C73A0" w:rsidR="00355E54" w:rsidRDefault="00355E5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E0334" w14:textId="40ECC919" w:rsidR="006A645C" w:rsidRDefault="006A645C">
    <w:pPr>
      <w:pStyle w:val="Pieddepage"/>
    </w:pPr>
    <w:r>
      <w:rPr>
        <w:noProof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7227EFE" wp14:editId="508CA249">
              <wp:simplePos x="0" y="0"/>
              <wp:positionH relativeFrom="page">
                <wp:align>left</wp:align>
              </wp:positionH>
              <wp:positionV relativeFrom="paragraph">
                <wp:posOffset>-2885489</wp:posOffset>
              </wp:positionV>
              <wp:extent cx="7561238" cy="1237957"/>
              <wp:effectExtent l="0" t="0" r="1905" b="635"/>
              <wp:wrapNone/>
              <wp:docPr id="31" name="Rectangl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1238" cy="1237957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763A3C4" id="Rectangle 31" o:spid="_x0000_s1026" style="position:absolute;margin-left:0;margin-top:-227.2pt;width:595.35pt;height:97.5pt;z-index:251680768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" fillcolor="white [3212]" stroked="f" strokeweight="2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19537" w14:textId="77777777" w:rsidR="00C906F7" w:rsidRDefault="00C906F7" w:rsidP="00355E54">
      <w:pPr>
        <w:spacing w:after="0" w:line="240" w:lineRule="auto"/>
      </w:pPr>
      <w:r>
        <w:separator/>
      </w:r>
    </w:p>
  </w:footnote>
  <w:footnote w:type="continuationSeparator" w:id="0">
    <w:p w14:paraId="4BC84F23" w14:textId="77777777" w:rsidR="00C906F7" w:rsidRDefault="00C906F7" w:rsidP="00355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A2993" w14:textId="76D6C93F" w:rsidR="00355E54" w:rsidRDefault="008A383C">
    <w:pPr>
      <w:pStyle w:val="En-tte"/>
    </w:pPr>
    <w:r>
      <w:rPr>
        <w:rFonts w:ascii="Times New Roman" w:hAnsi="Times New Roman"/>
        <w:noProof/>
        <w:color w:val="auto"/>
        <w:kern w:val="0"/>
        <w:sz w:val="24"/>
        <w:szCs w:val="24"/>
        <w14:ligatures w14:val="none"/>
        <w14:cntxtAlts w14:val="0"/>
      </w:rPr>
      <mc:AlternateContent>
        <mc:Choice Requires="wps">
          <w:drawing>
            <wp:anchor distT="36576" distB="36576" distL="36576" distR="36576" simplePos="0" relativeHeight="251664384" behindDoc="0" locked="0" layoutInCell="1" allowOverlap="1" wp14:anchorId="5299939C" wp14:editId="28F35AAB">
              <wp:simplePos x="0" y="0"/>
              <wp:positionH relativeFrom="column">
                <wp:posOffset>4305252</wp:posOffset>
              </wp:positionH>
              <wp:positionV relativeFrom="paragraph">
                <wp:posOffset>-235878</wp:posOffset>
              </wp:positionV>
              <wp:extent cx="2161784" cy="629920"/>
              <wp:effectExtent l="0" t="0" r="0" b="0"/>
              <wp:wrapNone/>
              <wp:docPr id="14" name="Parallélogramm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61784" cy="629920"/>
                      </a:xfrm>
                      <a:prstGeom prst="parallelogram">
                        <a:avLst>
                          <a:gd name="adj" fmla="val 62626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6F0672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élogramme 14" o:spid="_x0000_s1026" type="#_x0000_t7" style="position:absolute;margin-left:339pt;margin-top:-18.55pt;width:170.2pt;height:49.6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" adj="3942" stroked="f" strokecolor="black [0]" insetpen="t">
              <v:shadow color="#ccc"/>
              <v:textbox inset="2.88pt,2.88pt,2.88pt,2.88pt"/>
            </v:shape>
          </w:pict>
        </mc:Fallback>
      </mc:AlternateContent>
    </w:r>
  </w:p>
  <w:p w14:paraId="1D99BC6E" w14:textId="3C3ED2B5" w:rsidR="00355E54" w:rsidRDefault="00355E54" w:rsidP="00355E54">
    <w:pPr>
      <w:pStyle w:val="En-tte"/>
    </w:pPr>
  </w:p>
  <w:p w14:paraId="2DDE7B23" w14:textId="45868413" w:rsidR="00355E54" w:rsidRDefault="00355E5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6D317" w14:textId="7565AAA6" w:rsidR="00F85741" w:rsidRPr="00A95195" w:rsidRDefault="00A95195" w:rsidP="00A95195">
    <w:pPr>
      <w:pStyle w:val="En-tte"/>
    </w:pPr>
    <w:r w:rsidRPr="00A95195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2CB6F1B9" wp14:editId="44461380">
              <wp:simplePos x="0" y="0"/>
              <wp:positionH relativeFrom="margin">
                <wp:posOffset>4445</wp:posOffset>
              </wp:positionH>
              <wp:positionV relativeFrom="paragraph">
                <wp:posOffset>1012825</wp:posOffset>
              </wp:positionV>
              <wp:extent cx="6972300" cy="8591550"/>
              <wp:effectExtent l="0" t="0" r="19050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2300" cy="859155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54E18B" id="Rectangle 2" o:spid="_x0000_s1026" style="position:absolute;margin-left:.35pt;margin-top:79.75pt;width:549pt;height:676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" filled="f" strokecolor="black [3213]" strokeweight="1.5pt">
              <w10:wrap anchorx="margin"/>
            </v:rect>
          </w:pict>
        </mc:Fallback>
      </mc:AlternateContent>
    </w:r>
    <w:r w:rsidRPr="00A95195">
      <w:rPr>
        <w:noProof/>
      </w:rPr>
      <w:drawing>
        <wp:anchor distT="0" distB="0" distL="114300" distR="114300" simplePos="0" relativeHeight="251683840" behindDoc="1" locked="0" layoutInCell="1" allowOverlap="1" wp14:anchorId="7670DD95" wp14:editId="0B7C8D51">
          <wp:simplePos x="0" y="0"/>
          <wp:positionH relativeFrom="page">
            <wp:posOffset>4445</wp:posOffset>
          </wp:positionH>
          <wp:positionV relativeFrom="paragraph">
            <wp:posOffset>-466725</wp:posOffset>
          </wp:positionV>
          <wp:extent cx="7559674" cy="1314450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707"/>
                  <a:stretch/>
                </pic:blipFill>
                <pic:spPr bwMode="auto">
                  <a:xfrm>
                    <a:off x="0" y="0"/>
                    <a:ext cx="7559674" cy="1314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CE50E" w14:textId="183C81C7" w:rsidR="00F62D40" w:rsidRPr="00A95195" w:rsidRDefault="00F62D40" w:rsidP="00A95195">
    <w:pPr>
      <w:pStyle w:val="En-tte"/>
    </w:pPr>
    <w:r>
      <w:rPr>
        <w:noProof/>
        <w14:ligatures w14:val="none"/>
        <w14:cntxtAlts w14:val="0"/>
      </w:rPr>
      <w:drawing>
        <wp:anchor distT="0" distB="0" distL="114300" distR="114300" simplePos="0" relativeHeight="251685888" behindDoc="1" locked="0" layoutInCell="1" allowOverlap="1" wp14:anchorId="644B6038" wp14:editId="45012375">
          <wp:simplePos x="0" y="0"/>
          <wp:positionH relativeFrom="page">
            <wp:posOffset>4176</wp:posOffset>
          </wp:positionH>
          <wp:positionV relativeFrom="paragraph">
            <wp:posOffset>-466725</wp:posOffset>
          </wp:positionV>
          <wp:extent cx="7559675" cy="10693283"/>
          <wp:effectExtent l="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32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36A25"/>
    <w:multiLevelType w:val="hybridMultilevel"/>
    <w:tmpl w:val="0F1E5438"/>
    <w:lvl w:ilvl="0" w:tplc="5C3CD6B2">
      <w:start w:val="1"/>
      <w:numFmt w:val="bullet"/>
      <w:pStyle w:val="Pucenoi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15AD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497746"/>
    <w:multiLevelType w:val="hybridMultilevel"/>
    <w:tmpl w:val="0EDA26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47CE3"/>
    <w:multiLevelType w:val="hybridMultilevel"/>
    <w:tmpl w:val="4FCEF9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D43D74">
      <w:start w:val="1"/>
      <w:numFmt w:val="bullet"/>
      <w:pStyle w:val="Pucerond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32BC9"/>
    <w:multiLevelType w:val="hybridMultilevel"/>
    <w:tmpl w:val="098CBA2A"/>
    <w:lvl w:ilvl="0" w:tplc="8190E4A4">
      <w:start w:val="1"/>
      <w:numFmt w:val="decimal"/>
      <w:pStyle w:val="Titre2"/>
      <w:lvlText w:val="1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6398A"/>
    <w:multiLevelType w:val="hybridMultilevel"/>
    <w:tmpl w:val="523084E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A41050"/>
    <w:multiLevelType w:val="hybridMultilevel"/>
    <w:tmpl w:val="E4FC5AD2"/>
    <w:lvl w:ilvl="0" w:tplc="FCC0F628">
      <w:start w:val="3"/>
      <w:numFmt w:val="bullet"/>
      <w:lvlText w:val="-"/>
      <w:lvlJc w:val="left"/>
      <w:pPr>
        <w:ind w:left="2847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7" w15:restartNumberingAfterBreak="0">
    <w:nsid w:val="31AD6D68"/>
    <w:multiLevelType w:val="hybridMultilevel"/>
    <w:tmpl w:val="E5D854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566CA"/>
    <w:multiLevelType w:val="hybridMultilevel"/>
    <w:tmpl w:val="567C2D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A2815"/>
    <w:multiLevelType w:val="hybridMultilevel"/>
    <w:tmpl w:val="ABC077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B6B47"/>
    <w:multiLevelType w:val="hybridMultilevel"/>
    <w:tmpl w:val="9C3C21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91CE8"/>
    <w:multiLevelType w:val="hybridMultilevel"/>
    <w:tmpl w:val="2BB6327C"/>
    <w:lvl w:ilvl="0" w:tplc="C0E828DC">
      <w:start w:val="1"/>
      <w:numFmt w:val="bullet"/>
      <w:pStyle w:val="TexteExerguesPU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43F17"/>
    <w:multiLevelType w:val="hybridMultilevel"/>
    <w:tmpl w:val="A74C81F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A0036D"/>
    <w:multiLevelType w:val="hybridMultilevel"/>
    <w:tmpl w:val="3410D786"/>
    <w:lvl w:ilvl="0" w:tplc="27ECE04C">
      <w:start w:val="1"/>
      <w:numFmt w:val="bullet"/>
      <w:lvlText w:val="−"/>
      <w:lvlJc w:val="left"/>
      <w:pPr>
        <w:ind w:left="1068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21797698">
    <w:abstractNumId w:val="6"/>
  </w:num>
  <w:num w:numId="2" w16cid:durableId="57755467">
    <w:abstractNumId w:val="5"/>
  </w:num>
  <w:num w:numId="3" w16cid:durableId="671033002">
    <w:abstractNumId w:val="13"/>
  </w:num>
  <w:num w:numId="4" w16cid:durableId="1230459404">
    <w:abstractNumId w:val="1"/>
  </w:num>
  <w:num w:numId="5" w16cid:durableId="1987859129">
    <w:abstractNumId w:val="4"/>
  </w:num>
  <w:num w:numId="6" w16cid:durableId="1526670200">
    <w:abstractNumId w:val="0"/>
  </w:num>
  <w:num w:numId="7" w16cid:durableId="1857495177">
    <w:abstractNumId w:val="3"/>
  </w:num>
  <w:num w:numId="8" w16cid:durableId="1605382907">
    <w:abstractNumId w:val="11"/>
  </w:num>
  <w:num w:numId="9" w16cid:durableId="1446997660">
    <w:abstractNumId w:val="5"/>
  </w:num>
  <w:num w:numId="10" w16cid:durableId="585461928">
    <w:abstractNumId w:val="10"/>
  </w:num>
  <w:num w:numId="11" w16cid:durableId="1994286787">
    <w:abstractNumId w:val="7"/>
  </w:num>
  <w:num w:numId="12" w16cid:durableId="1031684819">
    <w:abstractNumId w:val="8"/>
  </w:num>
  <w:num w:numId="13" w16cid:durableId="613054964">
    <w:abstractNumId w:val="12"/>
  </w:num>
  <w:num w:numId="14" w16cid:durableId="2062437718">
    <w:abstractNumId w:val="2"/>
  </w:num>
  <w:num w:numId="15" w16cid:durableId="1090851439">
    <w:abstractNumId w:val="9"/>
  </w:num>
  <w:num w:numId="16" w16cid:durableId="139585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B27"/>
    <w:rsid w:val="00011A9B"/>
    <w:rsid w:val="00022134"/>
    <w:rsid w:val="00023210"/>
    <w:rsid w:val="00030ECC"/>
    <w:rsid w:val="00081363"/>
    <w:rsid w:val="00090B92"/>
    <w:rsid w:val="00094C4C"/>
    <w:rsid w:val="00094C8A"/>
    <w:rsid w:val="000B0B32"/>
    <w:rsid w:val="000B42CC"/>
    <w:rsid w:val="001027CC"/>
    <w:rsid w:val="001039AD"/>
    <w:rsid w:val="0010603A"/>
    <w:rsid w:val="0011054C"/>
    <w:rsid w:val="0014082E"/>
    <w:rsid w:val="00163883"/>
    <w:rsid w:val="001A2277"/>
    <w:rsid w:val="002839B5"/>
    <w:rsid w:val="002901CD"/>
    <w:rsid w:val="00295AA0"/>
    <w:rsid w:val="002B1513"/>
    <w:rsid w:val="002E1BE2"/>
    <w:rsid w:val="00312503"/>
    <w:rsid w:val="0032107A"/>
    <w:rsid w:val="00327466"/>
    <w:rsid w:val="00355C60"/>
    <w:rsid w:val="00355E54"/>
    <w:rsid w:val="0036103F"/>
    <w:rsid w:val="003A4D48"/>
    <w:rsid w:val="003B11A8"/>
    <w:rsid w:val="003C1B8C"/>
    <w:rsid w:val="00406FF1"/>
    <w:rsid w:val="00424DAD"/>
    <w:rsid w:val="00430F79"/>
    <w:rsid w:val="00432D2A"/>
    <w:rsid w:val="0043312D"/>
    <w:rsid w:val="00462028"/>
    <w:rsid w:val="00470155"/>
    <w:rsid w:val="00492FB7"/>
    <w:rsid w:val="004C2A7B"/>
    <w:rsid w:val="004E5E14"/>
    <w:rsid w:val="00515926"/>
    <w:rsid w:val="00533138"/>
    <w:rsid w:val="005517EC"/>
    <w:rsid w:val="00561511"/>
    <w:rsid w:val="005A5899"/>
    <w:rsid w:val="005C42DD"/>
    <w:rsid w:val="005D70C6"/>
    <w:rsid w:val="005E356D"/>
    <w:rsid w:val="0061461B"/>
    <w:rsid w:val="006268AE"/>
    <w:rsid w:val="00654DEC"/>
    <w:rsid w:val="00656733"/>
    <w:rsid w:val="0069631D"/>
    <w:rsid w:val="006A645C"/>
    <w:rsid w:val="006F7590"/>
    <w:rsid w:val="007001E8"/>
    <w:rsid w:val="00735187"/>
    <w:rsid w:val="00761456"/>
    <w:rsid w:val="0076438D"/>
    <w:rsid w:val="00767184"/>
    <w:rsid w:val="007A5F24"/>
    <w:rsid w:val="007B0C5C"/>
    <w:rsid w:val="007B63AE"/>
    <w:rsid w:val="008617B6"/>
    <w:rsid w:val="00886567"/>
    <w:rsid w:val="008A383C"/>
    <w:rsid w:val="008B5BA0"/>
    <w:rsid w:val="008E324C"/>
    <w:rsid w:val="009175E6"/>
    <w:rsid w:val="00941A8E"/>
    <w:rsid w:val="009A4278"/>
    <w:rsid w:val="009C4B27"/>
    <w:rsid w:val="009D61A5"/>
    <w:rsid w:val="00A179A3"/>
    <w:rsid w:val="00A3084E"/>
    <w:rsid w:val="00A766D8"/>
    <w:rsid w:val="00A95195"/>
    <w:rsid w:val="00AA5F56"/>
    <w:rsid w:val="00AB2CFC"/>
    <w:rsid w:val="00AE0AE9"/>
    <w:rsid w:val="00AE64BA"/>
    <w:rsid w:val="00B242D6"/>
    <w:rsid w:val="00B42691"/>
    <w:rsid w:val="00B54852"/>
    <w:rsid w:val="00B84CE4"/>
    <w:rsid w:val="00BA1EF4"/>
    <w:rsid w:val="00BC1105"/>
    <w:rsid w:val="00BC3A35"/>
    <w:rsid w:val="00BF0989"/>
    <w:rsid w:val="00C02AA6"/>
    <w:rsid w:val="00C1097E"/>
    <w:rsid w:val="00C35901"/>
    <w:rsid w:val="00C55275"/>
    <w:rsid w:val="00C906F7"/>
    <w:rsid w:val="00CA1362"/>
    <w:rsid w:val="00D169F6"/>
    <w:rsid w:val="00D27A50"/>
    <w:rsid w:val="00D27AEF"/>
    <w:rsid w:val="00D46FBE"/>
    <w:rsid w:val="00D57DCB"/>
    <w:rsid w:val="00D909B1"/>
    <w:rsid w:val="00E3197A"/>
    <w:rsid w:val="00E457F1"/>
    <w:rsid w:val="00ED2A1B"/>
    <w:rsid w:val="00ED41B3"/>
    <w:rsid w:val="00F25439"/>
    <w:rsid w:val="00F55C6E"/>
    <w:rsid w:val="00F61F5E"/>
    <w:rsid w:val="00F62D40"/>
    <w:rsid w:val="00F74978"/>
    <w:rsid w:val="00F85741"/>
    <w:rsid w:val="00FA79BA"/>
    <w:rsid w:val="00FC5C24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1222D"/>
  <w15:docId w15:val="{C368F499-5CEA-499A-873E-8BD8912D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C4B27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Titre1">
    <w:name w:val="heading 1"/>
    <w:basedOn w:val="Normal"/>
    <w:next w:val="Normal"/>
    <w:link w:val="Titre1Car"/>
    <w:uiPriority w:val="9"/>
    <w:qFormat/>
    <w:rsid w:val="00F62D40"/>
    <w:pPr>
      <w:keepNext/>
      <w:keepLines/>
      <w:pBdr>
        <w:bottom w:val="single" w:sz="8" w:space="1" w:color="auto"/>
      </w:pBdr>
      <w:spacing w:before="360" w:line="259" w:lineRule="auto"/>
      <w:outlineLvl w:val="0"/>
    </w:pPr>
    <w:rPr>
      <w:rFonts w:ascii="Marianne" w:eastAsiaTheme="majorEastAsia" w:hAnsi="Marianne" w:cstheme="majorBidi"/>
      <w:color w:val="000000" w:themeColor="text1"/>
      <w:kern w:val="0"/>
      <w:sz w:val="32"/>
      <w:szCs w:val="32"/>
      <w:lang w:eastAsia="en-US"/>
      <w14:ligatures w14:val="none"/>
      <w14:cntxtAlts w14:val="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62D40"/>
    <w:pPr>
      <w:keepNext/>
      <w:keepLines/>
      <w:numPr>
        <w:numId w:val="5"/>
      </w:numPr>
      <w:spacing w:before="120" w:line="259" w:lineRule="auto"/>
      <w:outlineLvl w:val="1"/>
    </w:pPr>
    <w:rPr>
      <w:rFonts w:ascii="Marianne" w:eastAsiaTheme="majorEastAsia" w:hAnsi="Marianne" w:cstheme="majorBidi"/>
      <w:color w:val="auto"/>
      <w:kern w:val="0"/>
      <w:sz w:val="26"/>
      <w:szCs w:val="26"/>
      <w:lang w:eastAsia="en-US"/>
      <w14:ligatures w14:val="none"/>
      <w14:cntxtAlts w14:val="0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F62D40"/>
    <w:pPr>
      <w:keepNext/>
      <w:keepLines/>
      <w:spacing w:before="40" w:after="0" w:line="286" w:lineRule="auto"/>
      <w:outlineLvl w:val="2"/>
    </w:pPr>
    <w:rPr>
      <w:rFonts w:ascii="Marianne" w:eastAsiaTheme="majorEastAsia" w:hAnsi="Marianne" w:cstheme="majorBidi"/>
      <w:color w:val="auto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4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4B27"/>
    <w:rPr>
      <w:rFonts w:ascii="Tahoma" w:eastAsia="Times New Roman" w:hAnsi="Tahoma" w:cs="Tahoma"/>
      <w:color w:val="000000"/>
      <w:kern w:val="28"/>
      <w:sz w:val="16"/>
      <w:szCs w:val="16"/>
      <w:lang w:eastAsia="fr-FR"/>
      <w14:ligatures w14:val="standard"/>
      <w14:cntxtAlts/>
    </w:rPr>
  </w:style>
  <w:style w:type="paragraph" w:styleId="En-tte">
    <w:name w:val="header"/>
    <w:basedOn w:val="Normal"/>
    <w:link w:val="En-tteCar"/>
    <w:uiPriority w:val="99"/>
    <w:unhideWhenUsed/>
    <w:rsid w:val="00355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5E54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355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5E54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character" w:styleId="Numrodepage">
    <w:name w:val="page number"/>
    <w:basedOn w:val="Policepardfaut"/>
    <w:uiPriority w:val="99"/>
    <w:semiHidden/>
    <w:rsid w:val="0076438D"/>
    <w:rPr>
      <w:rFonts w:asciiTheme="majorHAnsi" w:hAnsiTheme="majorHAnsi"/>
      <w:b/>
    </w:rPr>
  </w:style>
  <w:style w:type="paragraph" w:customStyle="1" w:styleId="TITRECOUVERTURE">
    <w:name w:val="TITRE COUVERTURE"/>
    <w:basedOn w:val="Normal"/>
    <w:link w:val="TITRECOUVERTURECar"/>
    <w:rsid w:val="00656733"/>
    <w:pPr>
      <w:spacing w:before="120" w:line="264" w:lineRule="auto"/>
      <w:contextualSpacing/>
    </w:pPr>
    <w:rPr>
      <w:rFonts w:ascii="Marianne" w:eastAsiaTheme="minorHAnsi" w:hAnsi="Marianne" w:cstheme="minorBidi"/>
      <w:b/>
      <w:bCs/>
      <w:color w:val="810F3F"/>
      <w:kern w:val="0"/>
      <w:sz w:val="72"/>
      <w:szCs w:val="72"/>
      <w:lang w:eastAsia="en-US"/>
      <w14:ligatures w14:val="none"/>
      <w14:cntxtAlts w14:val="0"/>
    </w:rPr>
  </w:style>
  <w:style w:type="character" w:customStyle="1" w:styleId="TITRECOUVERTURECar">
    <w:name w:val="TITRE COUVERTURE Car"/>
    <w:basedOn w:val="Policepardfaut"/>
    <w:link w:val="TITRECOUVERTURE"/>
    <w:rsid w:val="00656733"/>
    <w:rPr>
      <w:rFonts w:ascii="Marianne" w:hAnsi="Marianne"/>
      <w:b/>
      <w:bCs/>
      <w:color w:val="810F3F"/>
      <w:sz w:val="72"/>
      <w:szCs w:val="72"/>
    </w:rPr>
  </w:style>
  <w:style w:type="paragraph" w:customStyle="1" w:styleId="CoverSous-titreDate">
    <w:name w:val="Cover : Sous-titre/Date"/>
    <w:basedOn w:val="Normal"/>
    <w:link w:val="CoverSous-titreDateCar"/>
    <w:uiPriority w:val="87"/>
    <w:rsid w:val="007B63AE"/>
    <w:pPr>
      <w:spacing w:after="0" w:line="240" w:lineRule="auto"/>
      <w:ind w:left="454" w:right="1247"/>
      <w:contextualSpacing/>
    </w:pPr>
    <w:rPr>
      <w:rFonts w:ascii="Marianne" w:eastAsiaTheme="minorHAnsi" w:hAnsi="Marianne" w:cstheme="minorBidi"/>
      <w:b/>
      <w:bCs/>
      <w:color w:val="1D1D1B"/>
      <w:kern w:val="0"/>
      <w:sz w:val="40"/>
      <w:szCs w:val="40"/>
      <w:lang w:eastAsia="en-US"/>
      <w14:ligatures w14:val="none"/>
      <w14:cntxtAlts w14:val="0"/>
    </w:rPr>
  </w:style>
  <w:style w:type="character" w:customStyle="1" w:styleId="CoverSous-titreDateCar">
    <w:name w:val="Cover : Sous-titre/Date Car"/>
    <w:basedOn w:val="Policepardfaut"/>
    <w:link w:val="CoverSous-titreDate"/>
    <w:uiPriority w:val="87"/>
    <w:rsid w:val="007B63AE"/>
    <w:rPr>
      <w:rFonts w:ascii="Marianne" w:hAnsi="Marianne"/>
      <w:b/>
      <w:bCs/>
      <w:color w:val="1D1D1B"/>
      <w:sz w:val="40"/>
      <w:szCs w:val="40"/>
    </w:rPr>
  </w:style>
  <w:style w:type="character" w:customStyle="1" w:styleId="Titre1Car">
    <w:name w:val="Titre 1 Car"/>
    <w:basedOn w:val="Policepardfaut"/>
    <w:link w:val="Titre1"/>
    <w:uiPriority w:val="9"/>
    <w:rsid w:val="00F62D40"/>
    <w:rPr>
      <w:rFonts w:ascii="Marianne" w:eastAsiaTheme="majorEastAsia" w:hAnsi="Marianne" w:cstheme="majorBidi"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62D40"/>
    <w:rPr>
      <w:rFonts w:ascii="Marianne" w:eastAsiaTheme="majorEastAsia" w:hAnsi="Marianne" w:cstheme="majorBidi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C1B8C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10603A"/>
    <w:pPr>
      <w:spacing w:after="100"/>
    </w:pPr>
    <w:rPr>
      <w:rFonts w:ascii="Marianne" w:hAnsi="Marianne"/>
      <w:b/>
    </w:rPr>
  </w:style>
  <w:style w:type="paragraph" w:styleId="TM2">
    <w:name w:val="toc 2"/>
    <w:basedOn w:val="Normal"/>
    <w:next w:val="Normal"/>
    <w:autoRedefine/>
    <w:uiPriority w:val="39"/>
    <w:unhideWhenUsed/>
    <w:rsid w:val="0010603A"/>
    <w:pPr>
      <w:spacing w:after="100" w:line="286" w:lineRule="auto"/>
      <w:ind w:left="198"/>
    </w:pPr>
    <w:rPr>
      <w:rFonts w:ascii="Marianne" w:hAnsi="Marianne"/>
    </w:rPr>
  </w:style>
  <w:style w:type="character" w:styleId="Lienhypertexte">
    <w:name w:val="Hyperlink"/>
    <w:basedOn w:val="Policepardfaut"/>
    <w:uiPriority w:val="99"/>
    <w:unhideWhenUsed/>
    <w:rsid w:val="0008136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A76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A766D8"/>
    <w:pPr>
      <w:ind w:left="720"/>
      <w:contextualSpacing/>
    </w:pPr>
  </w:style>
  <w:style w:type="table" w:styleId="TableauGrille1Clair">
    <w:name w:val="Grid Table 1 Light"/>
    <w:basedOn w:val="TableauNormal"/>
    <w:uiPriority w:val="46"/>
    <w:rsid w:val="0051592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signe">
    <w:name w:val="Consigne"/>
    <w:basedOn w:val="Normal"/>
    <w:next w:val="Normal"/>
    <w:rsid w:val="00011A9B"/>
    <w:pPr>
      <w:spacing w:after="0" w:line="240" w:lineRule="auto"/>
      <w:ind w:left="284"/>
    </w:pPr>
    <w:rPr>
      <w:rFonts w:ascii="Arial" w:hAnsi="Arial" w:cs="Arial"/>
      <w:i/>
    </w:rPr>
  </w:style>
  <w:style w:type="character" w:customStyle="1" w:styleId="Titre3Car">
    <w:name w:val="Titre 3 Car"/>
    <w:basedOn w:val="Policepardfaut"/>
    <w:link w:val="Titre3"/>
    <w:uiPriority w:val="9"/>
    <w:rsid w:val="00F62D40"/>
    <w:rPr>
      <w:rFonts w:ascii="Marianne" w:eastAsiaTheme="majorEastAsia" w:hAnsi="Marianne" w:cstheme="majorBidi"/>
      <w:kern w:val="28"/>
      <w:sz w:val="24"/>
      <w:szCs w:val="24"/>
      <w:lang w:eastAsia="fr-FR"/>
      <w14:ligatures w14:val="standard"/>
      <w14:cntxtAlts/>
    </w:rPr>
  </w:style>
  <w:style w:type="character" w:styleId="Marquedecommentaire">
    <w:name w:val="annotation reference"/>
    <w:basedOn w:val="Policepardfaut"/>
    <w:uiPriority w:val="99"/>
    <w:semiHidden/>
    <w:unhideWhenUsed/>
    <w:rsid w:val="009175E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75E6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9175E6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75E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75E6"/>
    <w:rPr>
      <w:rFonts w:ascii="Calibri" w:eastAsia="Times New Roman" w:hAnsi="Calibri" w:cs="Times New Roman"/>
      <w:b/>
      <w:bCs/>
      <w:color w:val="000000"/>
      <w:kern w:val="28"/>
      <w:sz w:val="20"/>
      <w:szCs w:val="20"/>
      <w:lang w:eastAsia="fr-FR"/>
      <w14:ligatures w14:val="standard"/>
      <w14:cntxtAlts/>
    </w:rPr>
  </w:style>
  <w:style w:type="paragraph" w:customStyle="1" w:styleId="TITREPRINCIPAL1repage">
    <w:name w:val="TITRE PRINCIPAL (1re page)"/>
    <w:basedOn w:val="Normal"/>
    <w:link w:val="TITREPRINCIPAL1repageCar"/>
    <w:qFormat/>
    <w:rsid w:val="00A95195"/>
    <w:pPr>
      <w:spacing w:after="0"/>
    </w:pPr>
    <w:rPr>
      <w:rFonts w:ascii="Marianne" w:hAnsi="Marianne" w:cs="Arial"/>
      <w:b/>
      <w:bCs/>
      <w:color w:val="auto"/>
      <w:sz w:val="36"/>
      <w:szCs w:val="36"/>
    </w:rPr>
  </w:style>
  <w:style w:type="paragraph" w:customStyle="1" w:styleId="SOUS-TITREPRINCIPAL1repage">
    <w:name w:val="SOUS-TITRE PRINCIPAL (1re page)"/>
    <w:basedOn w:val="Normal"/>
    <w:link w:val="SOUS-TITREPRINCIPAL1repageCar"/>
    <w:qFormat/>
    <w:rsid w:val="00A95195"/>
    <w:pPr>
      <w:spacing w:after="0"/>
    </w:pPr>
    <w:rPr>
      <w:rFonts w:ascii="Marianne" w:hAnsi="Marianne" w:cs="Arial"/>
      <w:color w:val="auto"/>
      <w:sz w:val="36"/>
      <w:szCs w:val="36"/>
    </w:rPr>
  </w:style>
  <w:style w:type="character" w:customStyle="1" w:styleId="TITREPRINCIPAL1repageCar">
    <w:name w:val="TITRE PRINCIPAL (1re page) Car"/>
    <w:basedOn w:val="Policepardfaut"/>
    <w:link w:val="TITREPRINCIPAL1repage"/>
    <w:rsid w:val="00A95195"/>
    <w:rPr>
      <w:rFonts w:ascii="Marianne" w:eastAsia="Times New Roman" w:hAnsi="Marianne" w:cs="Arial"/>
      <w:b/>
      <w:bCs/>
      <w:kern w:val="28"/>
      <w:sz w:val="36"/>
      <w:szCs w:val="36"/>
      <w:lang w:eastAsia="fr-FR"/>
      <w14:ligatures w14:val="standard"/>
      <w14:cntxtAlts/>
    </w:rPr>
  </w:style>
  <w:style w:type="character" w:customStyle="1" w:styleId="SOUS-TITREPRINCIPAL1repageCar">
    <w:name w:val="SOUS-TITRE PRINCIPAL (1re page) Car"/>
    <w:basedOn w:val="Policepardfaut"/>
    <w:link w:val="SOUS-TITREPRINCIPAL1repage"/>
    <w:rsid w:val="00A95195"/>
    <w:rPr>
      <w:rFonts w:ascii="Marianne" w:eastAsia="Times New Roman" w:hAnsi="Marianne" w:cs="Arial"/>
      <w:kern w:val="28"/>
      <w:sz w:val="36"/>
      <w:szCs w:val="36"/>
      <w:lang w:eastAsia="fr-FR"/>
      <w14:ligatures w14:val="standard"/>
      <w14:cntxtAlts/>
    </w:rPr>
  </w:style>
  <w:style w:type="paragraph" w:customStyle="1" w:styleId="Pucenoir">
    <w:name w:val="Puce noir"/>
    <w:basedOn w:val="Paragraphedeliste"/>
    <w:link w:val="PucenoirCar"/>
    <w:qFormat/>
    <w:rsid w:val="00A95195"/>
    <w:pPr>
      <w:numPr>
        <w:numId w:val="6"/>
      </w:numPr>
      <w:spacing w:after="160" w:line="259" w:lineRule="auto"/>
    </w:pPr>
    <w:rPr>
      <w:rFonts w:ascii="Marianne Light" w:eastAsiaTheme="minorHAnsi" w:hAnsi="Marianne Light" w:cstheme="minorBidi"/>
      <w:color w:val="auto"/>
      <w:kern w:val="0"/>
      <w:sz w:val="18"/>
      <w:szCs w:val="18"/>
      <w14:ligatures w14:val="none"/>
      <w14:cntxtAlts w14:val="0"/>
    </w:rPr>
  </w:style>
  <w:style w:type="character" w:customStyle="1" w:styleId="PucenoirCar">
    <w:name w:val="Puce noir Car"/>
    <w:basedOn w:val="Policepardfaut"/>
    <w:link w:val="Pucenoir"/>
    <w:rsid w:val="00A95195"/>
    <w:rPr>
      <w:rFonts w:ascii="Marianne Light" w:hAnsi="Marianne Light"/>
      <w:sz w:val="18"/>
      <w:szCs w:val="18"/>
      <w:lang w:eastAsia="fr-FR"/>
    </w:rPr>
  </w:style>
  <w:style w:type="paragraph" w:customStyle="1" w:styleId="TexteCourant">
    <w:name w:val="Texte Courant"/>
    <w:basedOn w:val="Normal"/>
    <w:link w:val="TexteCourantCar"/>
    <w:qFormat/>
    <w:rsid w:val="00A95195"/>
    <w:pPr>
      <w:jc w:val="both"/>
    </w:pPr>
    <w:rPr>
      <w:rFonts w:ascii="Marianne Light" w:hAnsi="Marianne Light" w:cs="Arial"/>
      <w:sz w:val="18"/>
    </w:rPr>
  </w:style>
  <w:style w:type="character" w:customStyle="1" w:styleId="TexteCourantCar">
    <w:name w:val="Texte Courant Car"/>
    <w:basedOn w:val="Policepardfaut"/>
    <w:link w:val="TexteCourant"/>
    <w:rsid w:val="00A95195"/>
    <w:rPr>
      <w:rFonts w:ascii="Marianne Light" w:eastAsia="Times New Roman" w:hAnsi="Marianne Light" w:cs="Arial"/>
      <w:color w:val="000000"/>
      <w:kern w:val="28"/>
      <w:sz w:val="18"/>
      <w:szCs w:val="20"/>
      <w:lang w:eastAsia="fr-FR"/>
      <w14:ligatures w14:val="standard"/>
      <w14:cntxtAlts/>
    </w:rPr>
  </w:style>
  <w:style w:type="paragraph" w:customStyle="1" w:styleId="Pucerond">
    <w:name w:val="Puce rond"/>
    <w:basedOn w:val="Paragraphedeliste"/>
    <w:link w:val="PucerondCar"/>
    <w:qFormat/>
    <w:rsid w:val="00A95195"/>
    <w:pPr>
      <w:numPr>
        <w:ilvl w:val="1"/>
        <w:numId w:val="7"/>
      </w:numPr>
      <w:spacing w:after="60" w:line="259" w:lineRule="auto"/>
      <w:ind w:left="1434" w:hanging="357"/>
    </w:pPr>
    <w:rPr>
      <w:rFonts w:ascii="Marianne Light" w:eastAsiaTheme="minorHAnsi" w:hAnsi="Marianne Light" w:cstheme="minorBidi"/>
      <w:color w:val="auto"/>
      <w:kern w:val="0"/>
      <w:sz w:val="18"/>
      <w:szCs w:val="18"/>
      <w14:ligatures w14:val="none"/>
      <w14:cntxtAlts w14:val="0"/>
    </w:rPr>
  </w:style>
  <w:style w:type="character" w:customStyle="1" w:styleId="PucerondCar">
    <w:name w:val="Puce rond Car"/>
    <w:basedOn w:val="Policepardfaut"/>
    <w:link w:val="Pucerond"/>
    <w:rsid w:val="00A95195"/>
    <w:rPr>
      <w:rFonts w:ascii="Marianne Light" w:hAnsi="Marianne Light"/>
      <w:sz w:val="18"/>
      <w:szCs w:val="18"/>
      <w:lang w:eastAsia="fr-FR"/>
    </w:rPr>
  </w:style>
  <w:style w:type="paragraph" w:customStyle="1" w:styleId="Texteexerguesurligngris">
    <w:name w:val="Texte exergue surligné gris"/>
    <w:basedOn w:val="Normal"/>
    <w:link w:val="TexteexerguesurligngrisCar"/>
    <w:qFormat/>
    <w:rsid w:val="00A95195"/>
    <w:pPr>
      <w:spacing w:line="286" w:lineRule="auto"/>
      <w:contextualSpacing/>
    </w:pPr>
    <w:rPr>
      <w:rFonts w:ascii="Marianne Light" w:eastAsia="Calibri" w:hAnsi="Marianne Light" w:cs="Arial"/>
      <w:sz w:val="18"/>
      <w:lang w:eastAsia="en-US"/>
    </w:rPr>
  </w:style>
  <w:style w:type="paragraph" w:customStyle="1" w:styleId="Texteencadr">
    <w:name w:val="Texte encadré"/>
    <w:basedOn w:val="Normal"/>
    <w:link w:val="TexteencadrCar"/>
    <w:qFormat/>
    <w:rsid w:val="00A9519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Marianne Light" w:hAnsi="Marianne Light" w:cs="Arial"/>
      <w:i/>
      <w:sz w:val="18"/>
    </w:rPr>
  </w:style>
  <w:style w:type="character" w:customStyle="1" w:styleId="TexteexerguesurligngrisCar">
    <w:name w:val="Texte exergue surligné gris Car"/>
    <w:basedOn w:val="Policepardfaut"/>
    <w:link w:val="Texteexerguesurligngris"/>
    <w:rsid w:val="00A95195"/>
    <w:rPr>
      <w:rFonts w:ascii="Marianne Light" w:eastAsia="Calibri" w:hAnsi="Marianne Light" w:cs="Arial"/>
      <w:color w:val="000000"/>
      <w:kern w:val="28"/>
      <w:sz w:val="18"/>
      <w:szCs w:val="20"/>
      <w14:ligatures w14:val="standard"/>
      <w14:cntxtAlts/>
    </w:rPr>
  </w:style>
  <w:style w:type="character" w:customStyle="1" w:styleId="TexteencadrCar">
    <w:name w:val="Texte encadré Car"/>
    <w:basedOn w:val="Policepardfaut"/>
    <w:link w:val="Texteencadr"/>
    <w:rsid w:val="00A95195"/>
    <w:rPr>
      <w:rFonts w:ascii="Marianne Light" w:eastAsia="Times New Roman" w:hAnsi="Marianne Light" w:cs="Arial"/>
      <w:i/>
      <w:color w:val="000000"/>
      <w:kern w:val="28"/>
      <w:sz w:val="18"/>
      <w:szCs w:val="20"/>
      <w:lang w:eastAsia="fr-FR"/>
      <w14:ligatures w14:val="standard"/>
      <w14:cntxtAlts/>
    </w:rPr>
  </w:style>
  <w:style w:type="paragraph" w:customStyle="1" w:styleId="TexteExerguesPUCE">
    <w:name w:val="Texte Exergues + PUCE"/>
    <w:basedOn w:val="Texteexerguesurligngris"/>
    <w:link w:val="TexteExerguesPUCECar"/>
    <w:qFormat/>
    <w:rsid w:val="00A95195"/>
    <w:pPr>
      <w:numPr>
        <w:numId w:val="8"/>
      </w:numPr>
    </w:pPr>
  </w:style>
  <w:style w:type="paragraph" w:styleId="TM3">
    <w:name w:val="toc 3"/>
    <w:basedOn w:val="Normal"/>
    <w:next w:val="Normal"/>
    <w:autoRedefine/>
    <w:uiPriority w:val="39"/>
    <w:unhideWhenUsed/>
    <w:rsid w:val="0010603A"/>
    <w:pPr>
      <w:spacing w:after="100" w:line="259" w:lineRule="auto"/>
      <w:ind w:left="442"/>
    </w:pPr>
    <w:rPr>
      <w:rFonts w:ascii="Marianne Light" w:eastAsiaTheme="minorEastAsia" w:hAnsi="Marianne Light"/>
      <w:color w:val="auto"/>
      <w:kern w:val="0"/>
      <w:szCs w:val="22"/>
      <w14:ligatures w14:val="none"/>
      <w14:cntxtAlts w14:val="0"/>
    </w:rPr>
  </w:style>
  <w:style w:type="character" w:customStyle="1" w:styleId="TexteExerguesPUCECar">
    <w:name w:val="Texte Exergues + PUCE Car"/>
    <w:basedOn w:val="TexteexerguesurligngrisCar"/>
    <w:link w:val="TexteExerguesPUCE"/>
    <w:rsid w:val="00A95195"/>
    <w:rPr>
      <w:rFonts w:ascii="Marianne Light" w:eastAsia="Calibri" w:hAnsi="Marianne Light" w:cs="Arial"/>
      <w:color w:val="000000"/>
      <w:kern w:val="28"/>
      <w:sz w:val="18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tigede.ademe.fr/observation-dechets-activites-economiques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678A8-4747-416D-AB52-1F99C2611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943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 du document | 2 |</vt:lpstr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du document | 2 |</dc:title>
  <dc:creator>audrey</dc:creator>
  <cp:lastModifiedBy>ROLLAND Thierry</cp:lastModifiedBy>
  <cp:revision>4</cp:revision>
  <dcterms:created xsi:type="dcterms:W3CDTF">2024-09-11T06:50:00Z</dcterms:created>
  <dcterms:modified xsi:type="dcterms:W3CDTF">2024-09-11T06:53:00Z</dcterms:modified>
</cp:coreProperties>
</file>